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D" w:rsidRPr="009B05E3" w:rsidRDefault="000D05ED" w:rsidP="00651699">
      <w:pPr>
        <w:pStyle w:val="af"/>
      </w:pPr>
      <w:r w:rsidRPr="009B05E3">
        <w:t>Министерство образования Республики Беларусь</w:t>
      </w:r>
    </w:p>
    <w:p w:rsidR="009B05E3" w:rsidRPr="009B05E3" w:rsidRDefault="000D05ED" w:rsidP="00651699">
      <w:pPr>
        <w:pStyle w:val="af"/>
      </w:pPr>
      <w:r w:rsidRPr="009B05E3">
        <w:t>УО "Минский государственный архитектурно-строительный колледж"</w:t>
      </w:r>
    </w:p>
    <w:p w:rsidR="009B05E3" w:rsidRPr="009B05E3" w:rsidRDefault="000D05ED" w:rsidP="00651699">
      <w:pPr>
        <w:pStyle w:val="af"/>
      </w:pPr>
      <w:r w:rsidRPr="009B05E3">
        <w:t>Специальность 2-25 01 10 "Коммерческая деятельность"</w:t>
      </w: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9B05E3" w:rsidRPr="009B05E3" w:rsidRDefault="000D05ED" w:rsidP="00651699">
      <w:pPr>
        <w:pStyle w:val="af"/>
      </w:pPr>
      <w:r w:rsidRPr="009B05E3">
        <w:t>КУРСОВАЯ РАБОТА</w:t>
      </w:r>
    </w:p>
    <w:p w:rsidR="000D05ED" w:rsidRPr="009B05E3" w:rsidRDefault="000D05ED" w:rsidP="00651699">
      <w:pPr>
        <w:pStyle w:val="af"/>
      </w:pPr>
      <w:r w:rsidRPr="009B05E3">
        <w:t>ТЕМА</w:t>
      </w:r>
      <w:r w:rsidR="009B05E3" w:rsidRPr="009B05E3">
        <w:t xml:space="preserve"> </w:t>
      </w:r>
      <w:r w:rsidRPr="009B05E3">
        <w:t>Организация работы по поиску поставщиков товаров</w:t>
      </w:r>
    </w:p>
    <w:p w:rsidR="009B05E3" w:rsidRPr="009B05E3" w:rsidRDefault="000D05ED" w:rsidP="00651699">
      <w:pPr>
        <w:pStyle w:val="af"/>
      </w:pPr>
      <w:r w:rsidRPr="009B05E3">
        <w:t>ПРЕДМЕТ Коммерческая деятельность</w:t>
      </w: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9B05E3" w:rsidRPr="009B05E3" w:rsidRDefault="000D05ED" w:rsidP="00651699">
      <w:pPr>
        <w:pStyle w:val="af"/>
        <w:ind w:left="3920"/>
        <w:jc w:val="left"/>
      </w:pPr>
      <w:r w:rsidRPr="009B05E3">
        <w:t>Учащаяся __________ А</w:t>
      </w:r>
      <w:r w:rsidR="009B05E3">
        <w:t xml:space="preserve">.В. </w:t>
      </w:r>
      <w:r w:rsidR="00033001" w:rsidRPr="009B05E3">
        <w:t>Иванова</w:t>
      </w:r>
    </w:p>
    <w:p w:rsidR="000D05ED" w:rsidRPr="009B05E3" w:rsidRDefault="000D05ED" w:rsidP="00651699">
      <w:pPr>
        <w:pStyle w:val="af"/>
        <w:ind w:left="3920"/>
        <w:jc w:val="left"/>
      </w:pPr>
      <w:r w:rsidRPr="009B05E3">
        <w:t>(подпись</w:t>
      </w:r>
      <w:r w:rsidR="009B05E3" w:rsidRPr="009B05E3">
        <w:t xml:space="preserve">) </w:t>
      </w:r>
    </w:p>
    <w:p w:rsidR="009B05E3" w:rsidRDefault="000D05ED" w:rsidP="00651699">
      <w:pPr>
        <w:pStyle w:val="af"/>
        <w:ind w:left="3920"/>
        <w:jc w:val="left"/>
      </w:pPr>
      <w:r w:rsidRPr="009B05E3">
        <w:t>Группа № 5</w:t>
      </w:r>
      <w:r w:rsidR="00033001" w:rsidRPr="009B05E3">
        <w:t>296</w:t>
      </w:r>
      <w:r w:rsidRPr="009B05E3">
        <w:t>Курс 3</w:t>
      </w:r>
    </w:p>
    <w:p w:rsidR="009B05E3" w:rsidRPr="009B05E3" w:rsidRDefault="000D05ED" w:rsidP="00651699">
      <w:pPr>
        <w:pStyle w:val="af"/>
        <w:ind w:left="3920"/>
        <w:jc w:val="left"/>
      </w:pPr>
      <w:r w:rsidRPr="009B05E3">
        <w:t>Работа защищена с оценкой _______</w:t>
      </w:r>
      <w:r w:rsidR="009B05E3" w:rsidRPr="009B05E3">
        <w:t xml:space="preserve"> </w:t>
      </w:r>
      <w:r w:rsidRPr="009B05E3">
        <w:t>_______</w:t>
      </w:r>
    </w:p>
    <w:p w:rsidR="000D05ED" w:rsidRPr="009B05E3" w:rsidRDefault="009B05E3" w:rsidP="00651699">
      <w:pPr>
        <w:pStyle w:val="af"/>
        <w:ind w:left="3920"/>
        <w:jc w:val="left"/>
      </w:pPr>
      <w:r w:rsidRPr="009B05E3">
        <w:t>(</w:t>
      </w:r>
      <w:r w:rsidR="000D05ED" w:rsidRPr="009B05E3">
        <w:t>оценка</w:t>
      </w:r>
      <w:r w:rsidRPr="009B05E3">
        <w:t xml:space="preserve">) </w:t>
      </w:r>
      <w:r w:rsidR="000D05ED" w:rsidRPr="009B05E3">
        <w:t>(дата</w:t>
      </w:r>
      <w:r w:rsidRPr="009B05E3">
        <w:t xml:space="preserve">) </w:t>
      </w:r>
    </w:p>
    <w:p w:rsidR="009B05E3" w:rsidRPr="009B05E3" w:rsidRDefault="000D05ED" w:rsidP="00651699">
      <w:pPr>
        <w:pStyle w:val="af"/>
        <w:ind w:left="3920"/>
        <w:jc w:val="left"/>
      </w:pPr>
      <w:r w:rsidRPr="009B05E3">
        <w:t>Руководитель __________ Е</w:t>
      </w:r>
      <w:r w:rsidR="009B05E3">
        <w:t xml:space="preserve">.Г. </w:t>
      </w:r>
      <w:r w:rsidR="00033001" w:rsidRPr="009B05E3">
        <w:t>Петров</w:t>
      </w:r>
    </w:p>
    <w:p w:rsidR="009B05E3" w:rsidRDefault="000D05ED" w:rsidP="00651699">
      <w:pPr>
        <w:pStyle w:val="af"/>
        <w:ind w:left="3920"/>
        <w:jc w:val="left"/>
      </w:pPr>
      <w:r w:rsidRPr="009B05E3">
        <w:t>(подпись</w:t>
      </w:r>
      <w:r w:rsidR="009B05E3" w:rsidRPr="009B05E3">
        <w:t xml:space="preserve">) </w:t>
      </w: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651699" w:rsidP="00651699">
      <w:pPr>
        <w:pStyle w:val="af"/>
      </w:pPr>
    </w:p>
    <w:p w:rsidR="00651699" w:rsidRDefault="000D05ED" w:rsidP="00651699">
      <w:pPr>
        <w:pStyle w:val="af"/>
      </w:pPr>
      <w:r w:rsidRPr="009B05E3">
        <w:t>Минск 2007</w:t>
      </w:r>
    </w:p>
    <w:p w:rsidR="000D05ED" w:rsidRDefault="00651699" w:rsidP="00651699">
      <w:pPr>
        <w:ind w:firstLine="0"/>
        <w:jc w:val="center"/>
        <w:rPr>
          <w:b/>
          <w:bCs/>
        </w:rPr>
      </w:pPr>
      <w:r>
        <w:br w:type="page"/>
      </w:r>
      <w:r w:rsidRPr="00651699">
        <w:rPr>
          <w:b/>
          <w:bCs/>
        </w:rPr>
        <w:t>СОДЕРЖАНИЕ</w:t>
      </w:r>
    </w:p>
    <w:p w:rsidR="00651699" w:rsidRDefault="00651699" w:rsidP="00651699">
      <w:pPr>
        <w:ind w:firstLine="0"/>
        <w:jc w:val="center"/>
        <w:rPr>
          <w:b/>
          <w:bCs/>
        </w:rPr>
      </w:pPr>
    </w:p>
    <w:p w:rsidR="00096DBE" w:rsidRDefault="00096DBE" w:rsidP="00096DBE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90466B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Изучение и поиск поставщиков товаров</w:t>
      </w:r>
      <w:r>
        <w:rPr>
          <w:noProof/>
          <w:webHidden/>
        </w:rPr>
        <w:tab/>
        <w:t>5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Организация коммерческих связей и выбор потенциального поставщика</w:t>
      </w:r>
      <w:r>
        <w:rPr>
          <w:noProof/>
          <w:webHidden/>
        </w:rPr>
        <w:tab/>
        <w:t>7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Осознание проблемы</w:t>
      </w:r>
      <w:r>
        <w:rPr>
          <w:noProof/>
          <w:webHidden/>
        </w:rPr>
        <w:tab/>
        <w:t>14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Обобщенное описание нужды</w:t>
      </w:r>
      <w:r>
        <w:rPr>
          <w:noProof/>
          <w:webHidden/>
        </w:rPr>
        <w:tab/>
        <w:t>14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Оценка характеристик товара</w:t>
      </w:r>
      <w:r>
        <w:rPr>
          <w:noProof/>
          <w:webHidden/>
        </w:rPr>
        <w:tab/>
        <w:t>15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Поиски поставщиков</w:t>
      </w:r>
      <w:r>
        <w:rPr>
          <w:noProof/>
          <w:webHidden/>
        </w:rPr>
        <w:tab/>
        <w:t>16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Запрашивание предложений</w:t>
      </w:r>
      <w:r>
        <w:rPr>
          <w:noProof/>
          <w:webHidden/>
        </w:rPr>
        <w:tab/>
        <w:t>17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Выбор поставщика</w:t>
      </w:r>
      <w:r>
        <w:rPr>
          <w:noProof/>
          <w:webHidden/>
        </w:rPr>
        <w:tab/>
        <w:t>17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Разработка процедуры выдачи заказа</w:t>
      </w:r>
      <w:r>
        <w:rPr>
          <w:noProof/>
          <w:webHidden/>
        </w:rPr>
        <w:tab/>
        <w:t>20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Оценка работы поставщика</w:t>
      </w:r>
      <w:r>
        <w:rPr>
          <w:noProof/>
          <w:webHidden/>
        </w:rPr>
        <w:tab/>
        <w:t>21</w:t>
      </w:r>
    </w:p>
    <w:p w:rsidR="00096DBE" w:rsidRDefault="00096DBE" w:rsidP="00096DBE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0466B">
        <w:rPr>
          <w:rStyle w:val="af0"/>
          <w:noProof/>
        </w:rPr>
        <w:t>Контроль и учет поставляемых товаров от поставщиков</w:t>
      </w:r>
      <w:r>
        <w:rPr>
          <w:noProof/>
          <w:webHidden/>
        </w:rPr>
        <w:tab/>
        <w:t>21</w:t>
      </w:r>
    </w:p>
    <w:p w:rsidR="00096DBE" w:rsidRDefault="00096DBE" w:rsidP="00096DBE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90466B">
        <w:rPr>
          <w:rStyle w:val="af0"/>
          <w:noProof/>
        </w:rPr>
        <w:t>Заключение</w:t>
      </w:r>
      <w:r>
        <w:rPr>
          <w:noProof/>
          <w:webHidden/>
        </w:rPr>
        <w:tab/>
        <w:t>25</w:t>
      </w:r>
    </w:p>
    <w:p w:rsidR="00096DBE" w:rsidRDefault="00096DBE" w:rsidP="00096DBE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90466B">
        <w:rPr>
          <w:rStyle w:val="af0"/>
          <w:noProof/>
        </w:rPr>
        <w:t>Список использованных источников</w:t>
      </w:r>
      <w:r>
        <w:rPr>
          <w:noProof/>
          <w:webHidden/>
        </w:rPr>
        <w:tab/>
        <w:t>27</w:t>
      </w:r>
    </w:p>
    <w:p w:rsidR="00096DBE" w:rsidRPr="00651699" w:rsidRDefault="00096DBE" w:rsidP="00651699">
      <w:pPr>
        <w:ind w:firstLine="0"/>
        <w:jc w:val="center"/>
        <w:rPr>
          <w:b/>
          <w:bCs/>
        </w:rPr>
      </w:pPr>
    </w:p>
    <w:p w:rsidR="009B05E3" w:rsidRDefault="00651699" w:rsidP="00651699">
      <w:pPr>
        <w:pStyle w:val="1"/>
        <w:rPr>
          <w:kern w:val="0"/>
        </w:rPr>
      </w:pPr>
      <w:r>
        <w:br w:type="page"/>
      </w:r>
      <w:bookmarkStart w:id="0" w:name="_Toc220174055"/>
      <w:r w:rsidR="000D05ED" w:rsidRPr="009B05E3">
        <w:rPr>
          <w:kern w:val="0"/>
        </w:rPr>
        <w:t>Введение</w:t>
      </w:r>
      <w:bookmarkEnd w:id="0"/>
    </w:p>
    <w:p w:rsidR="00651699" w:rsidRPr="00651699" w:rsidRDefault="00651699" w:rsidP="00651699"/>
    <w:p w:rsidR="000D05ED" w:rsidRPr="009B05E3" w:rsidRDefault="000D05ED" w:rsidP="009B05E3">
      <w:r w:rsidRPr="009B05E3">
        <w:t>Эффективность закупок во многом зависит от правильного выбора источников поступления и поставщиков, поэтому коммерческим службам предприятия следует уделить этому вопросу много внимания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Здесь актуальным становится систематическое выявление и изучение источников закупки и поставщиков товара, а также совершенствование организации хозяйственных связей с поставщиками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Оценка эффективности хозяйственных связей характеризует результативность управления коммерческой работой торговой организации</w:t>
      </w:r>
      <w:r w:rsidR="009B05E3" w:rsidRPr="009B05E3">
        <w:t xml:space="preserve">. </w:t>
      </w:r>
      <w:r w:rsidRPr="009B05E3">
        <w:t>Эффективность хозяйственных связей выражается в закупках товаров у изготовителей по более низким ценам за счет сокращения числа посредников, участвующих в торговом обороте, а, следовательно, уменьшения величины торговых надбавок, устанавливаемых каждым посредником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Специальные подразделы работы раскрывают суть процесса выбора поставщика</w:t>
      </w:r>
      <w:r w:rsidR="009B05E3" w:rsidRPr="009B05E3">
        <w:t xml:space="preserve">. </w:t>
      </w:r>
      <w:r w:rsidRPr="009B05E3">
        <w:t>Проанализированы этапы и критерии выбора поставщиков (мощность, размер организации поставщиков, их месторасположение</w:t>
      </w:r>
      <w:r w:rsidR="009B05E3" w:rsidRPr="009B05E3">
        <w:t>),</w:t>
      </w:r>
      <w:r w:rsidRPr="009B05E3">
        <w:t xml:space="preserve"> запрашивание предложений поставщиков, анализ их выполнения, </w:t>
      </w:r>
      <w:r w:rsidRPr="009B05E3">
        <w:rPr>
          <w:noProof/>
        </w:rPr>
        <w:t>разработка процедуры выдачи заказа</w:t>
      </w:r>
      <w:r w:rsidRPr="009B05E3">
        <w:t>, а также оценка работы поставщика</w:t>
      </w:r>
      <w:r w:rsidR="00651699">
        <w:t>.</w:t>
      </w:r>
      <w:r w:rsidRPr="009B05E3">
        <w:t xml:space="preserve"> </w:t>
      </w:r>
    </w:p>
    <w:p w:rsidR="000D05ED" w:rsidRPr="009B05E3" w:rsidRDefault="000D05ED" w:rsidP="009B05E3">
      <w:r w:rsidRPr="009B05E3">
        <w:t>Главная проблема при выборе поставщика – отсутствие единичного критерия оценки поставщика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Существует много специфических условий, но можно выделить общие положения, которыми следует руководствоваться в коммерческой деятельности</w:t>
      </w:r>
      <w:r w:rsidR="009B05E3" w:rsidRPr="009B05E3">
        <w:t xml:space="preserve">: </w:t>
      </w:r>
    </w:p>
    <w:p w:rsidR="000D05ED" w:rsidRPr="009B05E3" w:rsidRDefault="000D05ED" w:rsidP="00651699">
      <w:pPr>
        <w:pStyle w:val="a"/>
      </w:pPr>
      <w:r w:rsidRPr="009B05E3">
        <w:t>репутация и имидж</w:t>
      </w:r>
      <w:r w:rsidR="009B05E3" w:rsidRPr="009B05E3">
        <w:t xml:space="preserve">; </w:t>
      </w:r>
    </w:p>
    <w:p w:rsidR="000D05ED" w:rsidRPr="009B05E3" w:rsidRDefault="000D05ED" w:rsidP="00651699">
      <w:pPr>
        <w:pStyle w:val="a"/>
      </w:pPr>
      <w:r w:rsidRPr="009B05E3">
        <w:t>надежность</w:t>
      </w:r>
      <w:r w:rsidR="009B05E3" w:rsidRPr="009B05E3">
        <w:t xml:space="preserve">; </w:t>
      </w:r>
    </w:p>
    <w:p w:rsidR="000D05ED" w:rsidRPr="009B05E3" w:rsidRDefault="000D05ED" w:rsidP="00651699">
      <w:pPr>
        <w:pStyle w:val="a"/>
      </w:pPr>
      <w:r w:rsidRPr="009B05E3">
        <w:t>качество продукции, соответствие его прогрессивным стандартам</w:t>
      </w:r>
      <w:r w:rsidR="009B05E3" w:rsidRPr="009B05E3">
        <w:t xml:space="preserve">; </w:t>
      </w:r>
    </w:p>
    <w:p w:rsidR="000D05ED" w:rsidRPr="009B05E3" w:rsidRDefault="000D05ED" w:rsidP="00651699">
      <w:pPr>
        <w:pStyle w:val="a"/>
      </w:pPr>
      <w:r w:rsidRPr="009B05E3">
        <w:t>возможный объем поставки</w:t>
      </w:r>
      <w:r w:rsidR="009B05E3" w:rsidRPr="009B05E3">
        <w:t xml:space="preserve">; </w:t>
      </w:r>
    </w:p>
    <w:p w:rsidR="000D05ED" w:rsidRPr="009B05E3" w:rsidRDefault="000D05ED" w:rsidP="00651699">
      <w:pPr>
        <w:pStyle w:val="a"/>
      </w:pPr>
      <w:r w:rsidRPr="009B05E3">
        <w:t>соблюдение сроков, графиков поставки</w:t>
      </w:r>
      <w:r w:rsidR="009B05E3" w:rsidRPr="009B05E3">
        <w:t xml:space="preserve">; </w:t>
      </w:r>
    </w:p>
    <w:p w:rsidR="000D05ED" w:rsidRPr="009B05E3" w:rsidRDefault="000D05ED" w:rsidP="00651699">
      <w:pPr>
        <w:pStyle w:val="a"/>
      </w:pPr>
      <w:r w:rsidRPr="009B05E3">
        <w:t>уровень цены на продукцию или услуги (сравнительный анализ цены /качество, цена/ количество</w:t>
      </w:r>
      <w:r w:rsidR="009B05E3" w:rsidRPr="009B05E3">
        <w:t xml:space="preserve">); </w:t>
      </w:r>
    </w:p>
    <w:p w:rsidR="000D05ED" w:rsidRPr="009B05E3" w:rsidRDefault="000D05ED" w:rsidP="00651699">
      <w:pPr>
        <w:pStyle w:val="a"/>
      </w:pPr>
      <w:r w:rsidRPr="009B05E3">
        <w:t>условия поставки и формы расчетов (поставки по плану, по требованию, упаковка, транспортные и страховые услуги, валюта расчетов</w:t>
      </w:r>
      <w:r w:rsidR="009B05E3" w:rsidRPr="009B05E3">
        <w:t xml:space="preserve">); </w:t>
      </w:r>
    </w:p>
    <w:p w:rsidR="000D05ED" w:rsidRPr="009B05E3" w:rsidRDefault="000D05ED" w:rsidP="00651699">
      <w:pPr>
        <w:pStyle w:val="a"/>
      </w:pPr>
      <w:r w:rsidRPr="009B05E3">
        <w:t>взаимоотношение с заказчиками (доверительные, тесные, долговременные, комфортные или эпизодические, формальные, диктаторские</w:t>
      </w:r>
      <w:r w:rsidR="009B05E3" w:rsidRPr="009B05E3">
        <w:t xml:space="preserve">); </w:t>
      </w:r>
    </w:p>
    <w:p w:rsidR="009B05E3" w:rsidRPr="009B05E3" w:rsidRDefault="000D05ED" w:rsidP="00651699">
      <w:pPr>
        <w:pStyle w:val="a"/>
      </w:pPr>
      <w:r w:rsidRPr="009B05E3">
        <w:t>дополнительные услуги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Однако требования к поставщикам каждая фирма может устанавливать на основе</w:t>
      </w:r>
      <w:r w:rsidR="009B05E3" w:rsidRPr="009B05E3">
        <w:t xml:space="preserve"> </w:t>
      </w:r>
      <w:r w:rsidRPr="009B05E3">
        <w:t>собственных соображений и принятой стратегии деятельности</w:t>
      </w:r>
      <w:r w:rsidR="009B05E3" w:rsidRPr="009B05E3">
        <w:t xml:space="preserve">. </w:t>
      </w:r>
    </w:p>
    <w:p w:rsidR="009B05E3" w:rsidRDefault="000D05ED" w:rsidP="009B05E3">
      <w:r w:rsidRPr="009B05E3">
        <w:t>Для изучения поставщиков и их возможностей работники торговли должны принимать участие в работе ярмарок</w:t>
      </w:r>
      <w:r w:rsidR="009B05E3" w:rsidRPr="009B05E3">
        <w:t xml:space="preserve">; </w:t>
      </w:r>
      <w:r w:rsidRPr="009B05E3">
        <w:t>выставок</w:t>
      </w:r>
      <w:r w:rsidR="009B05E3" w:rsidRPr="009B05E3">
        <w:t xml:space="preserve"> - </w:t>
      </w:r>
      <w:r w:rsidRPr="009B05E3">
        <w:t>продаж и выставок</w:t>
      </w:r>
      <w:r w:rsidR="009B05E3" w:rsidRPr="009B05E3">
        <w:t xml:space="preserve"> - </w:t>
      </w:r>
      <w:r w:rsidRPr="009B05E3">
        <w:t>просмотров образцов новых и лучших изделий, следить за рекламными объявлениями по радио и телевидению, в газетах и журналах, бюллетенях спроса и предложения, за проспектами, каталогами, прайс-листами</w:t>
      </w:r>
      <w:r w:rsidR="009B05E3" w:rsidRPr="009B05E3">
        <w:t xml:space="preserve">. </w:t>
      </w:r>
    </w:p>
    <w:p w:rsidR="009B05E3" w:rsidRDefault="009B05E3" w:rsidP="009B05E3"/>
    <w:p w:rsidR="009B05E3" w:rsidRPr="009B05E3" w:rsidRDefault="00651699" w:rsidP="00651699">
      <w:pPr>
        <w:pStyle w:val="2"/>
        <w:rPr>
          <w:kern w:val="0"/>
        </w:rPr>
      </w:pPr>
      <w:r>
        <w:br w:type="page"/>
      </w:r>
      <w:bookmarkStart w:id="1" w:name="_Toc220174056"/>
      <w:r w:rsidR="00033001" w:rsidRPr="009B05E3">
        <w:rPr>
          <w:kern w:val="0"/>
        </w:rPr>
        <w:t>Изучение и поиск поставщиков товаров</w:t>
      </w:r>
      <w:bookmarkEnd w:id="1"/>
    </w:p>
    <w:p w:rsidR="00651699" w:rsidRDefault="00651699" w:rsidP="009B05E3"/>
    <w:p w:rsidR="00033001" w:rsidRPr="009B05E3" w:rsidRDefault="00033001" w:rsidP="009B05E3">
      <w:r w:rsidRPr="009B05E3">
        <w:t>Для успешного выполнения коммерческих операций по закупкам товаров предприятия должны систематически заниматься выявлением и изучением источников закупки и поставщиков товаров</w:t>
      </w:r>
      <w:r w:rsidR="009B05E3" w:rsidRPr="009B05E3">
        <w:t xml:space="preserve">. </w:t>
      </w:r>
      <w:r w:rsidRPr="009B05E3">
        <w:t>Коммерческие работники должны хорошо знать свой экономический район и его природные богатства, промышленность, сельское хозяйство, производственные возможности и ассортимент вырабатываемых изделий на промышленных предприятиях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Важная роль в коммерческой работе отводится изысканию дополнительных ресурсов из местного сырья, продукции кооперативной промышленности, подсобных, фермерских хозяйств, продукции индивидуальной трудовой деятельности</w:t>
      </w:r>
      <w:r w:rsidR="009B05E3" w:rsidRPr="009B05E3">
        <w:t xml:space="preserve">. </w:t>
      </w:r>
      <w:r w:rsidRPr="009B05E3">
        <w:t>Коммерческий аппарат должен выявлять возможности развития новых видов производства и восстановления старых забытых промыслов, особенно художественных, вести учет и повседневно регистрировать производителей товаров, еще не связанных договорными отношениями с предприятием, готовить предложения по вопросам увеличения производства нужных товаров, расширения ассортимента, улучшения качества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Коммерческим работникам следует посещать производственные предприятия (поставщиков-изготовителей</w:t>
      </w:r>
      <w:r w:rsidR="009B05E3" w:rsidRPr="009B05E3">
        <w:t xml:space="preserve">) </w:t>
      </w:r>
      <w:r w:rsidRPr="009B05E3">
        <w:t>с целью ознакомления с производственными возможностями предприятия, объемом и качеством выпускаемой продукции, а также участвовать в совещаниях с работниками промышленности, в работе оптовых ярмарок, выставок</w:t>
      </w:r>
      <w:r w:rsidR="009B05E3" w:rsidRPr="009B05E3">
        <w:t xml:space="preserve"> - </w:t>
      </w:r>
      <w:r w:rsidRPr="009B05E3">
        <w:t>просмотров новых образцов изделий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Коммерческим работникам необходимо постоянно следить за рекламными объявлениями в средствах массовой информации, специализированных изданиях, за биржевыми сведениями, проспектами, каталогами</w:t>
      </w:r>
      <w:r w:rsidR="009B05E3" w:rsidRPr="009B05E3">
        <w:t xml:space="preserve">. </w:t>
      </w:r>
      <w:r w:rsidRPr="009B05E3">
        <w:t>Формирование товарных ресурсов является предметом постоянной работы торгового аппарата предприятия</w:t>
      </w:r>
      <w:r w:rsidR="009B05E3" w:rsidRPr="009B05E3">
        <w:t xml:space="preserve">. </w:t>
      </w:r>
      <w:r w:rsidRPr="009B05E3">
        <w:t>В рыночных условиях формы и методы этой работы претерпели существенные изменения</w:t>
      </w:r>
      <w:r w:rsidR="009B05E3" w:rsidRPr="009B05E3">
        <w:t xml:space="preserve">. </w:t>
      </w:r>
      <w:r w:rsidRPr="009B05E3">
        <w:t>Главные изменения заключаются в том, что на смену методам централизованного распределения товарных ресурсов пришла рыночная практика свободной купли-продажи товаров по ценам спроса и предложения</w:t>
      </w:r>
      <w:r w:rsidR="009B05E3" w:rsidRPr="009B05E3">
        <w:t xml:space="preserve">. </w:t>
      </w:r>
      <w:r w:rsidRPr="009B05E3">
        <w:t>Поэтому коммерческая инициатива торговых работников по вовлечению в товарооборот максимальных товарных ресурсов с целью получения необходимой прибыли должна сочетаться с заботой о конечных покупателях, учетом их платежеспособности, недопущением неоправданного роста цен, предоставлением населению возможности приобрести товары по доступным ценам</w:t>
      </w:r>
      <w:r w:rsidR="009B05E3" w:rsidRPr="009B05E3">
        <w:t xml:space="preserve">. </w:t>
      </w:r>
    </w:p>
    <w:p w:rsidR="00033001" w:rsidRPr="009B05E3" w:rsidRDefault="00033001" w:rsidP="009B05E3">
      <w:r w:rsidRPr="009B05E3">
        <w:t xml:space="preserve">К поставщикам товаров относят конкретные предприятия различных источников поступления, </w:t>
      </w:r>
      <w:r w:rsidR="009B05E3" w:rsidRPr="009B05E3">
        <w:t xml:space="preserve">т.е. </w:t>
      </w:r>
      <w:r w:rsidRPr="009B05E3">
        <w:t>тех или иных отраслей народного хозяйства, различных сфер производственно-экономической деятельности, вырабатывающих товары и услуги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 xml:space="preserve">Учитывая большое многообразие поставщиков товаров, их можно классифицировать на несколько групп по различным признакам (функциональным, территориальным, формам собственности, ведомственной принадлежности и </w:t>
      </w:r>
      <w:r w:rsidR="009B05E3">
        <w:t>др.)</w:t>
      </w:r>
      <w:r w:rsidR="009B05E3" w:rsidRPr="009B05E3">
        <w:t xml:space="preserve">. </w:t>
      </w:r>
      <w:r w:rsidRPr="009B05E3">
        <w:t>В обобщенном виде всех поставщиков товаров можно подразделить на две категории</w:t>
      </w:r>
      <w:r w:rsidR="009B05E3" w:rsidRPr="009B05E3">
        <w:t xml:space="preserve">: </w:t>
      </w:r>
      <w:r w:rsidRPr="009B05E3">
        <w:t>поставщиков-изготовителей и поставщиков</w:t>
      </w:r>
      <w:r w:rsidR="009B05E3" w:rsidRPr="009B05E3">
        <w:t xml:space="preserve"> - </w:t>
      </w:r>
      <w:r w:rsidRPr="009B05E3">
        <w:t>оптовых предприятий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Поставщики-изготовители</w:t>
      </w:r>
      <w:r w:rsidR="009B05E3" w:rsidRPr="009B05E3">
        <w:t xml:space="preserve"> - </w:t>
      </w:r>
      <w:r w:rsidRPr="009B05E3">
        <w:t xml:space="preserve">производственные предприятия, фирмы, частные предприниматели и </w:t>
      </w:r>
      <w:r w:rsidR="009B05E3" w:rsidRPr="009B05E3">
        <w:t>т.д.,</w:t>
      </w:r>
      <w:r w:rsidRPr="009B05E3">
        <w:t xml:space="preserve"> выпускающие товары потребительского назначения различного ассортимента для удовлетворения спроса потребителей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Поставщики</w:t>
      </w:r>
      <w:r w:rsidR="009B05E3" w:rsidRPr="009B05E3">
        <w:t xml:space="preserve"> - </w:t>
      </w:r>
      <w:r w:rsidRPr="009B05E3">
        <w:t xml:space="preserve">оптовые предприятия закупают товары у поставщиков-изготовителей, а также у оптовых посредников и реализуют их оптовым покупателям (розничным торговым предприятиям, агентам, брокерам, розничным торговцам и </w:t>
      </w:r>
      <w:r w:rsidR="009B05E3" w:rsidRPr="009B05E3">
        <w:t xml:space="preserve">т.д.). </w:t>
      </w:r>
    </w:p>
    <w:p w:rsidR="00033001" w:rsidRPr="009B05E3" w:rsidRDefault="00033001" w:rsidP="009B05E3">
      <w:r w:rsidRPr="009B05E3">
        <w:t xml:space="preserve">Поставщиками </w:t>
      </w:r>
      <w:r w:rsidRPr="009B05E3">
        <w:sym w:font="Symbol" w:char="F02D"/>
      </w:r>
      <w:r w:rsidRPr="009B05E3">
        <w:t xml:space="preserve"> оптовыми предприятиями могут быть оптовые предприятия общенационального (федерального</w:t>
      </w:r>
      <w:r w:rsidR="009B05E3" w:rsidRPr="009B05E3">
        <w:t xml:space="preserve">) </w:t>
      </w:r>
      <w:r w:rsidRPr="009B05E3">
        <w:t>и регионального уровней различного товарного ассортимента (специализации</w:t>
      </w:r>
      <w:r w:rsidR="009B05E3" w:rsidRPr="009B05E3">
        <w:t>),</w:t>
      </w:r>
      <w:r w:rsidRPr="009B05E3">
        <w:t xml:space="preserve"> составляющие основу оптовой структуры на потребительском рынке, оптовые посредники (предприятия-брокеры, предприятия-агенты, дилеры</w:t>
      </w:r>
      <w:r w:rsidR="009B05E3" w:rsidRPr="009B05E3">
        <w:t xml:space="preserve">) </w:t>
      </w:r>
      <w:r w:rsidRPr="009B05E3">
        <w:t xml:space="preserve">а также организаторы оптового оборота (оптовые ярмарки, аукционы, товарные биржи, оптовые и мелкооптовые рынки, магазины-склады и </w:t>
      </w:r>
      <w:r w:rsidR="009B05E3" w:rsidRPr="009B05E3">
        <w:t xml:space="preserve">т.п.). </w:t>
      </w:r>
    </w:p>
    <w:p w:rsidR="00033001" w:rsidRPr="009B05E3" w:rsidRDefault="00033001" w:rsidP="009B05E3">
      <w:r w:rsidRPr="009B05E3">
        <w:t>Оптовые посредники в условиях рыночной экономики приобретают самостоятельное значение в сфере закупочной (оптовой</w:t>
      </w:r>
      <w:r w:rsidR="009B05E3" w:rsidRPr="009B05E3">
        <w:t xml:space="preserve">) </w:t>
      </w:r>
      <w:r w:rsidRPr="009B05E3">
        <w:t>деятельности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 территориальному признаку поставщики товаров могут быть местными (внутриобластными</w:t>
      </w:r>
      <w:r w:rsidR="009B05E3" w:rsidRPr="009B05E3">
        <w:t>),</w:t>
      </w:r>
      <w:r w:rsidRPr="009B05E3">
        <w:t xml:space="preserve"> внеобластными, республиканскими и внереспубликанскими</w:t>
      </w:r>
      <w:r w:rsidR="009B05E3" w:rsidRPr="009B05E3">
        <w:t xml:space="preserve">. </w:t>
      </w:r>
      <w:r w:rsidRPr="009B05E3">
        <w:t>Оптовые предприятия чаще всего закупают товары у внеобластных и внереспубликанских поставщиков, учитывая, что не во всех областях и республиках развито производство тех или иных товаров и их приходится завозить</w:t>
      </w:r>
      <w:r w:rsidR="009B05E3" w:rsidRPr="009B05E3">
        <w:t xml:space="preserve">. </w:t>
      </w:r>
      <w:r w:rsidRPr="009B05E3">
        <w:t>Местные поставщики-изготовители зачастую поставляют товары непосредственно розничным торговым предприятиям, минуя оптовые базы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 принадлежности к той или иной хозяйственной системе различают внутрисистемных (относящихся к той же системе, в которую входят и оптовые покупатели</w:t>
      </w:r>
      <w:r w:rsidR="009B05E3" w:rsidRPr="009B05E3">
        <w:t xml:space="preserve">) </w:t>
      </w:r>
      <w:r w:rsidRPr="009B05E3">
        <w:t>и внесистемных (все остальные</w:t>
      </w:r>
      <w:r w:rsidR="009B05E3" w:rsidRPr="009B05E3">
        <w:t xml:space="preserve">) </w:t>
      </w:r>
      <w:r w:rsidRPr="009B05E3">
        <w:t>поставщиков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 форме собственности поставщики могут быть частными, государственными, муниципальными, кооперативными и иных форм собственности</w:t>
      </w:r>
      <w:r w:rsidR="009B05E3" w:rsidRPr="009B05E3">
        <w:t xml:space="preserve">. </w:t>
      </w:r>
    </w:p>
    <w:p w:rsidR="009B05E3" w:rsidRPr="009B05E3" w:rsidRDefault="00033001" w:rsidP="009B05E3">
      <w:r w:rsidRPr="009B05E3">
        <w:t>Изучая источники закупок товаров, коммерческие работники составляют на каждого поставщика специальные карточки, причем их целесообразно группировать по местным, межобластным и межреспубликанским поставщикам</w:t>
      </w:r>
      <w:r w:rsidR="009B05E3" w:rsidRPr="009B05E3">
        <w:t xml:space="preserve">. </w:t>
      </w:r>
      <w:r w:rsidRPr="009B05E3">
        <w:t>В карточках указываются данные о производственной мощности предприятия, количестве и ассортименте выпускаемой продукции, возможности производства других товаров, условиях поставки товаров и другие сведения, интересующие оптовые базы</w:t>
      </w:r>
      <w:r w:rsidR="009B05E3" w:rsidRPr="009B05E3">
        <w:t xml:space="preserve">. </w:t>
      </w:r>
    </w:p>
    <w:p w:rsidR="00651699" w:rsidRDefault="00651699" w:rsidP="009B05E3"/>
    <w:p w:rsidR="009B05E3" w:rsidRPr="009B05E3" w:rsidRDefault="00033001" w:rsidP="00651699">
      <w:pPr>
        <w:pStyle w:val="2"/>
        <w:rPr>
          <w:kern w:val="0"/>
        </w:rPr>
      </w:pPr>
      <w:bookmarkStart w:id="2" w:name="_Toc220174057"/>
      <w:r w:rsidRPr="009B05E3">
        <w:rPr>
          <w:kern w:val="0"/>
        </w:rPr>
        <w:t>Организация коммерческих связей и выбор потенциального поставщика</w:t>
      </w:r>
      <w:bookmarkEnd w:id="2"/>
    </w:p>
    <w:p w:rsidR="00651699" w:rsidRDefault="00651699" w:rsidP="009B05E3"/>
    <w:p w:rsidR="00033001" w:rsidRPr="009B05E3" w:rsidRDefault="00033001" w:rsidP="009B05E3">
      <w:r w:rsidRPr="009B05E3">
        <w:t>Организация коммерческих связей с поставщиками товаров занимает особое место среди инструментов коммерческой деятельности торгового предприятия, так как эта система представляет совокупность форм, методов и рычагов взаимодействия предприятия с потребителями продукции, выраженная в основной деятельности по формированию ассортимента товаров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 новых условиях хозяйствования организация коммерческой деятельности предприятий строится на основе принципа полного равноправия торговых партнеров по поставке товаров, хозяйственной самостоятельности поставщиков и покупателей, строгой материальной и финансовой ответственности стороны за выполнение принятых обязательств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Все операции по организации торгово-оперативных процессов и управлению ими с целью достижения высокой экономической эффективности работы торгового предприятия связаны, прежде всего, с рациональной организацией хозяйственных связей с поставщиками товаров, которые способствуют планомерному развитию экономики, сбалансированности спроса и предложения, своевременной поставке продукции и товаров народного потребления покупателям</w:t>
      </w:r>
      <w:r w:rsidR="009B05E3" w:rsidRPr="009B05E3">
        <w:t xml:space="preserve">. </w:t>
      </w:r>
      <w:r w:rsidRPr="009B05E3">
        <w:t>Поэтому на каждом торговом предприятии должна проводиться работа по изучению и поддержанию хозяйственных связей с поставщиками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Хозяйственные связи между поставщиками и покупателями товаров</w:t>
      </w:r>
      <w:r w:rsidR="009B05E3" w:rsidRPr="009B05E3">
        <w:t xml:space="preserve"> - </w:t>
      </w:r>
      <w:r w:rsidRPr="009B05E3">
        <w:t>широкое понятие</w:t>
      </w:r>
      <w:r w:rsidR="009B05E3" w:rsidRPr="009B05E3">
        <w:t xml:space="preserve">. </w:t>
      </w:r>
      <w:r w:rsidRPr="009B05E3">
        <w:t>Сюда входят экономические, организационные, коммерческие, административно-правовые, финансовые и другие отношения, складывающиеся между покупателями и поставщиками в процессе поставок товаров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Система хозяйственных связей включает</w:t>
      </w:r>
      <w:r w:rsidR="009B05E3" w:rsidRPr="009B05E3">
        <w:t xml:space="preserve">: </w:t>
      </w:r>
    </w:p>
    <w:p w:rsidR="00033001" w:rsidRPr="009B05E3" w:rsidRDefault="00033001" w:rsidP="00651699">
      <w:pPr>
        <w:pStyle w:val="a"/>
      </w:pPr>
      <w:r w:rsidRPr="009B05E3">
        <w:t>участие торговых организаций в разработке промышленными предприятиями (объединениями, фирмами</w:t>
      </w:r>
      <w:r w:rsidR="009B05E3" w:rsidRPr="009B05E3">
        <w:t xml:space="preserve">) </w:t>
      </w:r>
      <w:r w:rsidRPr="009B05E3">
        <w:t>планов производства товаров посредством представления заявок и заказов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хозяйственные договоры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контроль над соблюдением договорных обязательств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применение экономических санкций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участие в работе товарных бирж и оптовых ярмарок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проверку качества (экспертизу</w:t>
      </w:r>
      <w:r w:rsidR="009B05E3" w:rsidRPr="009B05E3">
        <w:t xml:space="preserve">) </w:t>
      </w:r>
      <w:r w:rsidRPr="009B05E3">
        <w:t>поставляемых товаров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установление оптимальных финансовых взаимоотношений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применение административно-правовых норм и др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С поставщиками товаров должны быть налажены рациональные хозяйственные связи, предпочтительно прямые и долгосрочные договорные взаимоотношения, позволяющие закупать товары как у поставщиков-изготовителей на стабильной договорной основе, так и у оптовых посредников при экономической и организационной выгодности этих закупок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Основной формой хозяйственных связей с поставщиками товаров является договор поставки товаров</w:t>
      </w:r>
      <w:r w:rsidR="009B05E3" w:rsidRPr="009B05E3">
        <w:t xml:space="preserve">. </w:t>
      </w:r>
      <w:r w:rsidRPr="009B05E3">
        <w:t>Закупка сельскохозяйственной продукции у изготовителей может осуществляться на основе договора контрактации</w:t>
      </w:r>
      <w:r w:rsidR="009B05E3" w:rsidRPr="009B05E3">
        <w:t xml:space="preserve">. </w:t>
      </w:r>
      <w:r w:rsidRPr="009B05E3">
        <w:t>В системе хозяйственных взаимоотношений с поставщиками могут также использоваться заявки и заказы покупателей,</w:t>
      </w:r>
    </w:p>
    <w:p w:rsidR="00033001" w:rsidRPr="009B05E3" w:rsidRDefault="00033001" w:rsidP="009B05E3">
      <w:r w:rsidRPr="009B05E3">
        <w:t>При эпизодических поставках товаров или разовых закупках единовременных партий товаров закупки могут осуществляться путем выдвижения оферты, ее акцепта и оформления товарно-транспортных документов без составления единого письменного договора поставки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Торговые предприятия устанавливают связи в основном с местными поставщиками и снабженческо-сбытовыми посредниками</w:t>
      </w:r>
      <w:r w:rsidR="009B05E3" w:rsidRPr="009B05E3">
        <w:t xml:space="preserve">. </w:t>
      </w:r>
      <w:r w:rsidRPr="009B05E3">
        <w:t>Поставщиками импортных товаров чаще всего являются перекупщики товаров</w:t>
      </w:r>
      <w:r w:rsidR="009B05E3" w:rsidRPr="009B05E3">
        <w:t xml:space="preserve"> - </w:t>
      </w:r>
      <w:r w:rsidRPr="009B05E3">
        <w:t>или посредники, или частные фирмы</w:t>
      </w:r>
      <w:r w:rsidR="009B05E3" w:rsidRPr="009B05E3">
        <w:t xml:space="preserve">. </w:t>
      </w:r>
      <w:r w:rsidRPr="009B05E3">
        <w:t>При таких связях снижаются издержки предприятий розничной торговли, так как товар ввозится поставщиком в магазин, и предприятие не несет транспортных расходов, а оплата производится по мере реализации товара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Необходимость ускорения адаптации торговли к условиям рыночной экономики требует организации четкого функционирования хозяйственных связей торговых предприятий с поставщиками товаров</w:t>
      </w:r>
      <w:r w:rsidR="009B05E3" w:rsidRPr="009B05E3">
        <w:t xml:space="preserve">. </w:t>
      </w:r>
      <w:r w:rsidRPr="009B05E3">
        <w:t>В этом отношении особую актуальность приобретают прямые договорные связи торговых предприятий с производителями товаров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Под прямыми договорными связями подразумеваются непосредственные договорные взаимоотношения между изготовителями и покупателями товаров без участия других коммерческих посредников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При этом современное законодательство определяет, что изготовитель</w:t>
      </w:r>
      <w:r w:rsidR="009B05E3" w:rsidRPr="009B05E3">
        <w:t xml:space="preserve"> - </w:t>
      </w:r>
      <w:r w:rsidRPr="009B05E3">
        <w:t>предприятие, организация, учреждение или гражданин-предприниматель, производящий товары для реализации, а покупатель</w:t>
      </w:r>
      <w:r w:rsidR="009B05E3" w:rsidRPr="009B05E3">
        <w:t xml:space="preserve"> - </w:t>
      </w:r>
      <w:r w:rsidRPr="009B05E3">
        <w:t>торговое предприятие, организация, учреждение или гражданин-предприниматель, реализующий товары оптом или в розницу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Становление рыночных отношений привело к существенному росту поступления товаров в торговые предприятия непосредственно от производственных предприятий за счет сокращения поставок от оптовых предприятий и других коммерческих посредников</w:t>
      </w:r>
      <w:r w:rsidR="009B05E3" w:rsidRPr="009B05E3">
        <w:t xml:space="preserve">. </w:t>
      </w:r>
      <w:r w:rsidRPr="009B05E3">
        <w:t>Это обстоятельство связано с тем, что торговля при установлении прямых договорных связей с изготовителями товаров получает более высокие доходы, чем при поставке товаров через оптовое звено, за счет закупки товаров по более низким ценам в результате сокращения числа посредников, участвующих в торговом обороте, а, следовательно, и уменьшения величины торговых надбавок, устанавливаемых каждым посредником</w:t>
      </w:r>
      <w:r w:rsidR="009B05E3" w:rsidRPr="009B05E3">
        <w:t xml:space="preserve">. </w:t>
      </w:r>
    </w:p>
    <w:p w:rsidR="00033001" w:rsidRPr="009B05E3" w:rsidRDefault="00033001" w:rsidP="009B05E3">
      <w:r w:rsidRPr="009B05E3">
        <w:t xml:space="preserve">Организация прямых договорных связей торговых предприятий с производственными предприятиями по поставкам товаров простого ассортимента (хлебобулочных изделий, пива, безалкогольных напитков, муки, крупы, винно-водочных изделий, молочных продуктов, овощей, фруктов и </w:t>
      </w:r>
      <w:r w:rsidR="009B05E3">
        <w:t>др.)</w:t>
      </w:r>
      <w:r w:rsidR="009B05E3" w:rsidRPr="009B05E3">
        <w:t xml:space="preserve"> </w:t>
      </w:r>
      <w:r w:rsidRPr="009B05E3">
        <w:t>представляет собой наиболее рациональную и экономически целесообразную форму организации хозяйственных связей</w:t>
      </w:r>
      <w:r w:rsidR="009B05E3" w:rsidRPr="009B05E3">
        <w:t xml:space="preserve">. </w:t>
      </w:r>
      <w:r w:rsidRPr="009B05E3">
        <w:t xml:space="preserve">Организация же таких связей по поставкам товаров сложного ассортимента (тканей, швейных товаров, трикотажа, чулочно-носочных изделий, обуви, галантереи, культтоваров и </w:t>
      </w:r>
      <w:r w:rsidR="009B05E3">
        <w:t>др.)</w:t>
      </w:r>
      <w:r w:rsidR="009B05E3" w:rsidRPr="009B05E3">
        <w:t xml:space="preserve"> </w:t>
      </w:r>
      <w:r w:rsidRPr="009B05E3">
        <w:t xml:space="preserve">чрезвычайно затруднена в силу действия многих организационно-экономических, торговых, транспортных и других факторов (необходимость подсортировки изделий на оптовых складах, поставка товаров большими партиями, сужение ассортимента, величина розничного товарооборота, удаленность поставщиков от розничной сети и </w:t>
      </w:r>
      <w:r w:rsidR="009B05E3" w:rsidRPr="009B05E3">
        <w:t xml:space="preserve">т.д.). </w:t>
      </w:r>
      <w:r w:rsidRPr="009B05E3">
        <w:t>Поэтому роль оптовых звеньев в снабжении товарами сложного ассортимента торговых предприятий остается и в рыночной экономике достаточно большой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 товарам сложного ассортимента важной задачей оптовых предприятий является установление прямых договорных связей с предприятиями-изготовителями, поскольку в отличие от розничных предприятий оптовые предприятия, имеющие более значительные объемы товарооборота, чем розничные, и располагающие необходимыми складскими площадями, могут получать товары от поставщиков-изготовителей в размерах транзитных отгрузок с необходимой частотой для комплектования широкого торгового ассортимента и регулярного снабжения товарами розничной торговой сети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Чтобы установить с необходимым числом изготовителей той или иной продукции для комплектования торгового ассортимента прямые договорные связи, оптовые предприятия должны иметь минимальный оптово-складской товарооборот, позволяющий получать продукцию в размерах транзитных норм отгрузки с необходимой частотой для подсортировки товаров и накопления оптимальных товарных запасов</w:t>
      </w:r>
      <w:r w:rsidR="009B05E3" w:rsidRPr="009B05E3">
        <w:t xml:space="preserve">. </w:t>
      </w:r>
      <w:r w:rsidRPr="009B05E3">
        <w:t>Этот товарооборот рассчитывается по формуле</w:t>
      </w:r>
      <w:r w:rsidR="009B05E3" w:rsidRPr="009B05E3">
        <w:t xml:space="preserve">: </w:t>
      </w:r>
    </w:p>
    <w:p w:rsidR="00033001" w:rsidRPr="009B05E3" w:rsidRDefault="005B5BA3" w:rsidP="009B05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3.75pt">
            <v:imagedata r:id="rId7" o:title="" chromakey="white"/>
          </v:shape>
        </w:pict>
      </w:r>
    </w:p>
    <w:p w:rsidR="00033001" w:rsidRPr="009B05E3" w:rsidRDefault="00033001" w:rsidP="009B05E3">
      <w:r w:rsidRPr="009B05E3">
        <w:t>где Тмин</w:t>
      </w:r>
      <w:r w:rsidR="009B05E3" w:rsidRPr="009B05E3">
        <w:t xml:space="preserve"> - </w:t>
      </w:r>
      <w:r w:rsidRPr="009B05E3">
        <w:t>минимальный оптово-складской товарооборот за определенный период (год</w:t>
      </w:r>
      <w:r w:rsidR="009B05E3" w:rsidRPr="009B05E3">
        <w:t xml:space="preserve">); </w:t>
      </w:r>
    </w:p>
    <w:p w:rsidR="00033001" w:rsidRPr="009B05E3" w:rsidRDefault="00033001" w:rsidP="009B05E3">
      <w:r w:rsidRPr="009B05E3">
        <w:t>Н</w:t>
      </w:r>
      <w:r w:rsidRPr="009B05E3">
        <w:rPr>
          <w:lang w:val="en-US"/>
        </w:rPr>
        <w:t>i</w:t>
      </w:r>
      <w:r w:rsidRPr="009B05E3">
        <w:t xml:space="preserve"> </w:t>
      </w:r>
      <w:r w:rsidRPr="009B05E3">
        <w:sym w:font="Symbol" w:char="F02D"/>
      </w:r>
      <w:r w:rsidRPr="009B05E3">
        <w:t xml:space="preserve"> норма транзитной отгрузки от каждого поставщика</w:t>
      </w:r>
      <w:r w:rsidR="009B05E3" w:rsidRPr="009B05E3">
        <w:t xml:space="preserve">; </w:t>
      </w:r>
    </w:p>
    <w:p w:rsidR="00033001" w:rsidRPr="009B05E3" w:rsidRDefault="00033001" w:rsidP="009B05E3">
      <w:r w:rsidRPr="009B05E3">
        <w:t>З</w:t>
      </w:r>
      <w:r w:rsidRPr="009B05E3">
        <w:rPr>
          <w:lang w:val="en-US"/>
        </w:rPr>
        <w:t>i</w:t>
      </w:r>
      <w:r w:rsidR="009B05E3" w:rsidRPr="009B05E3">
        <w:t xml:space="preserve"> - </w:t>
      </w:r>
      <w:r w:rsidRPr="009B05E3">
        <w:t>необходимая частота завоза от каждого поставщика (в разах за определенный период</w:t>
      </w:r>
      <w:r w:rsidR="009B05E3" w:rsidRPr="009B05E3">
        <w:t xml:space="preserve">). </w:t>
      </w:r>
    </w:p>
    <w:p w:rsidR="00033001" w:rsidRPr="009B05E3" w:rsidRDefault="00033001" w:rsidP="009B05E3">
      <w:r w:rsidRPr="009B05E3">
        <w:t>Как видно из приведенной формулы, основными факторами, определяющими необходимый размер товарооборота, являются</w:t>
      </w:r>
      <w:r w:rsidR="009B05E3" w:rsidRPr="009B05E3">
        <w:t xml:space="preserve">: </w:t>
      </w:r>
    </w:p>
    <w:p w:rsidR="00033001" w:rsidRPr="009B05E3" w:rsidRDefault="00033001" w:rsidP="00651699">
      <w:pPr>
        <w:pStyle w:val="a"/>
      </w:pPr>
      <w:r w:rsidRPr="009B05E3">
        <w:t>размер минимальных транзитных норм поставки (денежная стоимость</w:t>
      </w:r>
      <w:r w:rsidR="009B05E3" w:rsidRPr="009B05E3">
        <w:t xml:space="preserve">); </w:t>
      </w:r>
    </w:p>
    <w:p w:rsidR="00033001" w:rsidRPr="009B05E3" w:rsidRDefault="00033001" w:rsidP="00651699">
      <w:pPr>
        <w:pStyle w:val="a"/>
      </w:pPr>
      <w:r w:rsidRPr="009B05E3">
        <w:t>необходимая частота отгрузок товаров каждым изготовителем (грузоотправителем</w:t>
      </w:r>
      <w:r w:rsidR="009B05E3" w:rsidRPr="009B05E3">
        <w:t>),</w:t>
      </w:r>
      <w:r w:rsidRPr="009B05E3">
        <w:t xml:space="preserve"> установленная с учетом комплектования торгового ассортимента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количество промышленных предприятий (изготовителей</w:t>
      </w:r>
      <w:r w:rsidR="009B05E3" w:rsidRPr="009B05E3">
        <w:t>),</w:t>
      </w:r>
      <w:r w:rsidRPr="009B05E3">
        <w:t xml:space="preserve"> отгружающих этот товар</w:t>
      </w:r>
      <w:r w:rsidR="00651699">
        <w:rPr>
          <w:lang w:val="ru-RU"/>
        </w:rPr>
        <w:t>.</w:t>
      </w:r>
      <w:r w:rsidR="009B05E3" w:rsidRPr="009B05E3">
        <w:t xml:space="preserve"> </w:t>
      </w:r>
    </w:p>
    <w:p w:rsidR="00033001" w:rsidRPr="009B05E3" w:rsidRDefault="00033001" w:rsidP="009B05E3">
      <w:r w:rsidRPr="009B05E3">
        <w:t>Оптимальное количество промышленных предприятий (изготовителей</w:t>
      </w:r>
      <w:r w:rsidR="009B05E3" w:rsidRPr="009B05E3">
        <w:t>),</w:t>
      </w:r>
      <w:r w:rsidRPr="009B05E3">
        <w:t xml:space="preserve"> поставляющих товары по прямым договорам, определяется исходя из необходимости комплектования полного торгового ассортимента изделий, вырабатываемых на этих предприятиях, а также уровня специализации предприятий на выпуске тех или иных товаров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Новые условия хозяйствования, развитие и углубление товарно-денежных отношений, полного хозрасчета и самофинансирования способствовали появлению нового типа организации коммерческих отношений между поставщиками и покупателями товаров, открыли широкий простор коммерческой инициативе, самостоятельности и предприимчивости торговых работников</w:t>
      </w:r>
      <w:r w:rsidR="009B05E3" w:rsidRPr="009B05E3">
        <w:t xml:space="preserve">. </w:t>
      </w:r>
      <w:r w:rsidRPr="009B05E3">
        <w:t>Без этих качеств в современных условиях нельзя успешно осуществлять коммерческую работу</w:t>
      </w:r>
      <w:r w:rsidR="009B05E3" w:rsidRPr="009B05E3">
        <w:t xml:space="preserve">. </w:t>
      </w:r>
      <w:r w:rsidRPr="009B05E3">
        <w:t>Рациональные хозяйственные связи являются условием динамичного развития экономики и сбалансированности спроса и предложения, способствует своевременной поставке продукции и товаров народного потребления покупателям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 результате проделанной работы по организации хозяйственной деятельности предприятия как важнейшего направления коммерческой деятельности во многом определяют правильность выбора поставщика и форм осуществления торговых сделок, а также разработаны пути повышения эффективности хозяйственных связей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Результативность хозяйственных связей как важнейшего направления коммерческой деятельности во многом определяет правильность выбора поставщика и форм осуществления торговых сделок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Выбор потенциального поставщика – сложный процесс</w:t>
      </w:r>
      <w:r w:rsidR="009B05E3" w:rsidRPr="009B05E3">
        <w:t xml:space="preserve">. </w:t>
      </w:r>
      <w:r w:rsidRPr="009B05E3">
        <w:t>Что поставляется и что необходимо для нормального функционирования фирмы</w:t>
      </w:r>
      <w:r w:rsidR="009B05E3" w:rsidRPr="009B05E3">
        <w:t xml:space="preserve">? </w:t>
      </w:r>
      <w:r w:rsidRPr="009B05E3">
        <w:t>От чего зависят объем и структура поставок</w:t>
      </w:r>
      <w:r w:rsidR="009B05E3" w:rsidRPr="009B05E3">
        <w:t xml:space="preserve">? </w:t>
      </w:r>
      <w:r w:rsidRPr="009B05E3">
        <w:t>Какова должна быть периодичность поставок</w:t>
      </w:r>
      <w:r w:rsidR="009B05E3" w:rsidRPr="009B05E3">
        <w:t xml:space="preserve">? </w:t>
      </w:r>
      <w:r w:rsidRPr="009B05E3">
        <w:t>Как выбрать наилучшего поставщика</w:t>
      </w:r>
      <w:r w:rsidR="009B05E3" w:rsidRPr="009B05E3">
        <w:t xml:space="preserve">? </w:t>
      </w:r>
      <w:r w:rsidRPr="009B05E3">
        <w:t>На эти и другие вопросы необходимо найти ответы в процессе изучения возможностей поставщиков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Кто участвует в принятии решений о закупках товаров промышленного назначения</w:t>
      </w:r>
      <w:r w:rsidR="009B05E3" w:rsidRPr="009B05E3">
        <w:t xml:space="preserve">? </w:t>
      </w:r>
      <w:r w:rsidRPr="009B05E3">
        <w:t>Кто же осуществляет закупки на рынке товаров и услуг промышленного назначения на суммы в сотни миллиардов долларов</w:t>
      </w:r>
      <w:r w:rsidR="009B05E3" w:rsidRPr="009B05E3">
        <w:t xml:space="preserve">? </w:t>
      </w:r>
      <w:r w:rsidRPr="009B05E3">
        <w:t>Этим делом может заниматься либо единственный снабженец, либо</w:t>
      </w:r>
      <w:r w:rsidR="009B05E3" w:rsidRPr="009B05E3">
        <w:t xml:space="preserve"> </w:t>
      </w:r>
      <w:r w:rsidRPr="009B05E3">
        <w:t>несколько агентов по закупкам, либо крупный отдел материально-технического снабжения, возглавляемый вице-президентом по закупкам</w:t>
      </w:r>
      <w:r w:rsidR="009B05E3" w:rsidRPr="009B05E3">
        <w:t xml:space="preserve">. </w:t>
      </w:r>
      <w:r w:rsidRPr="009B05E3">
        <w:t>В ряде случаев специалисты по материально-техническому снабжению сами принимают решение относительно технических характеристик товара и выбора поставщиков</w:t>
      </w:r>
      <w:r w:rsidR="009B05E3" w:rsidRPr="009B05E3">
        <w:t xml:space="preserve">. </w:t>
      </w:r>
      <w:r w:rsidRPr="009B05E3">
        <w:t xml:space="preserve">Иногда им поручается только выбор поставщика, а иногда </w:t>
      </w:r>
      <w:r w:rsidRPr="009B05E3">
        <w:sym w:font="Symbol" w:char="F02D"/>
      </w:r>
      <w:r w:rsidRPr="009B05E3">
        <w:t xml:space="preserve"> только оформление заказа</w:t>
      </w:r>
      <w:r w:rsidR="009B05E3" w:rsidRPr="009B05E3">
        <w:t xml:space="preserve">. </w:t>
      </w:r>
      <w:r w:rsidRPr="009B05E3">
        <w:t>Как правило, они принимают самостоятельные решения по незначительным вопросам, а по крупным проблемам лишь выполняют пожелания других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Как именно покупатели товаров промышленного назначения принимают решения о закупках</w:t>
      </w:r>
      <w:r w:rsidR="009B05E3" w:rsidRPr="009B05E3">
        <w:t xml:space="preserve">? </w:t>
      </w:r>
      <w:r w:rsidRPr="009B05E3">
        <w:t>Процесс этот аналогичен процессу принятия решения о покупке широким потребителем</w:t>
      </w:r>
      <w:r w:rsidR="009B05E3" w:rsidRPr="009B05E3">
        <w:t xml:space="preserve">. </w:t>
      </w:r>
      <w:r w:rsidRPr="009B05E3">
        <w:t>Но в данном случае покупатель преодолевает большее число этапов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1</w:t>
      </w:r>
      <w:r w:rsidR="009B05E3" w:rsidRPr="009B05E3">
        <w:t xml:space="preserve">. </w:t>
      </w:r>
      <w:r w:rsidRPr="009B05E3">
        <w:t xml:space="preserve">Осознание проблемы </w:t>
      </w:r>
    </w:p>
    <w:p w:rsidR="00033001" w:rsidRPr="009B05E3" w:rsidRDefault="00033001" w:rsidP="009B05E3">
      <w:r w:rsidRPr="009B05E3">
        <w:t>2</w:t>
      </w:r>
      <w:r w:rsidR="009B05E3" w:rsidRPr="009B05E3">
        <w:t xml:space="preserve">. </w:t>
      </w:r>
      <w:r w:rsidRPr="009B05E3">
        <w:t>Обобщенное описание нужды</w:t>
      </w:r>
    </w:p>
    <w:p w:rsidR="00033001" w:rsidRPr="009B05E3" w:rsidRDefault="00033001" w:rsidP="009B05E3">
      <w:r w:rsidRPr="009B05E3">
        <w:t>3</w:t>
      </w:r>
      <w:r w:rsidR="009B05E3" w:rsidRPr="009B05E3">
        <w:t xml:space="preserve">. </w:t>
      </w:r>
      <w:r w:rsidRPr="009B05E3">
        <w:t>Оценка характеристик товара</w:t>
      </w:r>
    </w:p>
    <w:p w:rsidR="00033001" w:rsidRPr="009B05E3" w:rsidRDefault="00033001" w:rsidP="009B05E3">
      <w:r w:rsidRPr="009B05E3">
        <w:t>4</w:t>
      </w:r>
      <w:r w:rsidR="009B05E3" w:rsidRPr="009B05E3">
        <w:t xml:space="preserve">. </w:t>
      </w:r>
      <w:r w:rsidRPr="009B05E3">
        <w:t xml:space="preserve">Поиски поставщиков </w:t>
      </w:r>
    </w:p>
    <w:p w:rsidR="00033001" w:rsidRPr="009B05E3" w:rsidRDefault="00033001" w:rsidP="009B05E3">
      <w:r w:rsidRPr="009B05E3">
        <w:t>5</w:t>
      </w:r>
      <w:r w:rsidR="009B05E3" w:rsidRPr="009B05E3">
        <w:t xml:space="preserve">. </w:t>
      </w:r>
      <w:r w:rsidRPr="009B05E3">
        <w:t xml:space="preserve">Запрашивание предложений </w:t>
      </w:r>
    </w:p>
    <w:p w:rsidR="00033001" w:rsidRPr="009B05E3" w:rsidRDefault="00033001" w:rsidP="009B05E3">
      <w:pPr>
        <w:rPr>
          <w:noProof/>
        </w:rPr>
      </w:pPr>
      <w:r w:rsidRPr="009B05E3">
        <w:rPr>
          <w:noProof/>
        </w:rPr>
        <w:t>6</w:t>
      </w:r>
      <w:r w:rsidR="009B05E3" w:rsidRPr="009B05E3">
        <w:rPr>
          <w:noProof/>
        </w:rPr>
        <w:t xml:space="preserve">. </w:t>
      </w:r>
      <w:r w:rsidRPr="009B05E3">
        <w:rPr>
          <w:noProof/>
        </w:rPr>
        <w:t>Выбор поставщика</w:t>
      </w:r>
    </w:p>
    <w:p w:rsidR="00033001" w:rsidRPr="009B05E3" w:rsidRDefault="00033001" w:rsidP="009B05E3">
      <w:pPr>
        <w:rPr>
          <w:noProof/>
        </w:rPr>
      </w:pPr>
      <w:r w:rsidRPr="009B05E3">
        <w:rPr>
          <w:noProof/>
        </w:rPr>
        <w:t>7</w:t>
      </w:r>
      <w:r w:rsidR="009B05E3" w:rsidRPr="009B05E3">
        <w:rPr>
          <w:noProof/>
        </w:rPr>
        <w:t xml:space="preserve">. </w:t>
      </w:r>
      <w:r w:rsidRPr="009B05E3">
        <w:rPr>
          <w:noProof/>
        </w:rPr>
        <w:t>Разработка процедуры выдачи заказа</w:t>
      </w:r>
    </w:p>
    <w:p w:rsidR="00033001" w:rsidRPr="009B05E3" w:rsidRDefault="00033001" w:rsidP="009B05E3">
      <w:r w:rsidRPr="009B05E3">
        <w:t>8</w:t>
      </w:r>
      <w:r w:rsidR="009B05E3" w:rsidRPr="009B05E3">
        <w:t xml:space="preserve">. </w:t>
      </w:r>
      <w:r w:rsidRPr="009B05E3">
        <w:t xml:space="preserve">Оценка работы поставщика </w:t>
      </w:r>
    </w:p>
    <w:p w:rsidR="00651699" w:rsidRDefault="00651699" w:rsidP="009B05E3"/>
    <w:p w:rsidR="00033001" w:rsidRPr="009B05E3" w:rsidRDefault="00651699" w:rsidP="00651699">
      <w:pPr>
        <w:pStyle w:val="2"/>
        <w:rPr>
          <w:kern w:val="0"/>
        </w:rPr>
      </w:pPr>
      <w:r>
        <w:br w:type="page"/>
      </w:r>
      <w:bookmarkStart w:id="3" w:name="_Toc220174058"/>
      <w:r>
        <w:t>О</w:t>
      </w:r>
      <w:r w:rsidRPr="009B05E3">
        <w:rPr>
          <w:kern w:val="0"/>
        </w:rPr>
        <w:t>сознание проблемы</w:t>
      </w:r>
      <w:bookmarkEnd w:id="3"/>
    </w:p>
    <w:p w:rsidR="00651699" w:rsidRDefault="00651699" w:rsidP="009B05E3"/>
    <w:p w:rsidR="00033001" w:rsidRPr="009B05E3" w:rsidRDefault="00033001" w:rsidP="009B05E3">
      <w:r w:rsidRPr="009B05E3">
        <w:t>Процесс закупки начинается с момента осознания кем-то из работников фирмы проблемы или нужды, удовлетворить которую можно с помощью приобретения на стороне товара или услуги</w:t>
      </w:r>
      <w:r w:rsidR="009B05E3" w:rsidRPr="009B05E3">
        <w:t xml:space="preserve">. </w:t>
      </w:r>
      <w:r w:rsidRPr="009B05E3">
        <w:t>Осознание проблемы может быть следствием влияния как внешних, так и внутренних стимулов</w:t>
      </w:r>
      <w:r w:rsidR="009B05E3" w:rsidRPr="009B05E3">
        <w:t xml:space="preserve">. </w:t>
      </w:r>
      <w:r w:rsidRPr="009B05E3">
        <w:t>Внутри фирмы к осознанию проблемы чаще всего подводят следующие события</w:t>
      </w:r>
      <w:r w:rsidR="009B05E3" w:rsidRPr="009B05E3">
        <w:t xml:space="preserve">: </w:t>
      </w:r>
      <w:r w:rsidRPr="009B05E3">
        <w:t>Фирма решает начать выпуск нового товара и нуждается в новом оборудовании и материалах для его производства</w:t>
      </w:r>
      <w:r w:rsidR="009B05E3" w:rsidRPr="009B05E3">
        <w:t xml:space="preserve">. </w:t>
      </w:r>
      <w:r w:rsidRPr="009B05E3">
        <w:t>Происходит поломка машины, и требуется ее замена или приобретение новых узлов и деталей</w:t>
      </w:r>
      <w:r w:rsidR="009B05E3" w:rsidRPr="009B05E3">
        <w:t xml:space="preserve">. </w:t>
      </w:r>
      <w:r w:rsidRPr="009B05E3">
        <w:t>Некоторые из закупленных материалов оказались неудовлетворительными по качеству, и фирма ищет другого поставщика</w:t>
      </w:r>
      <w:r w:rsidR="009B05E3" w:rsidRPr="009B05E3">
        <w:t xml:space="preserve">. </w:t>
      </w:r>
      <w:r w:rsidRPr="009B05E3">
        <w:t>Агент по закупкам чувствует, что существует возможность добиться более благоприятных цен или получения товара более высокого качества</w:t>
      </w:r>
      <w:r w:rsidR="009B05E3" w:rsidRPr="009B05E3">
        <w:t xml:space="preserve">. </w:t>
      </w:r>
      <w:r w:rsidRPr="009B05E3">
        <w:t>Внешними стимулами могут стать какие-то новые мысли агента по закупкам от посещения им специализированной выставки, встречи с какой-то рекламой или коммивояжером, который предложит товар лучшего качества или по более низкой цене</w:t>
      </w:r>
      <w:r w:rsidR="009B05E3" w:rsidRPr="009B05E3">
        <w:t xml:space="preserve">. </w:t>
      </w:r>
    </w:p>
    <w:p w:rsidR="00651699" w:rsidRDefault="00651699" w:rsidP="009B05E3"/>
    <w:p w:rsidR="00033001" w:rsidRDefault="00651699" w:rsidP="00651699">
      <w:pPr>
        <w:pStyle w:val="2"/>
      </w:pPr>
      <w:bookmarkStart w:id="4" w:name="_Toc220174059"/>
      <w:r>
        <w:t>Обобщенное описание нужды</w:t>
      </w:r>
      <w:bookmarkEnd w:id="4"/>
    </w:p>
    <w:p w:rsidR="00651699" w:rsidRPr="009B05E3" w:rsidRDefault="00651699" w:rsidP="009B05E3"/>
    <w:p w:rsidR="00033001" w:rsidRPr="009B05E3" w:rsidRDefault="00033001" w:rsidP="009B05E3">
      <w:r w:rsidRPr="009B05E3">
        <w:t>Осознав нужду, агент по закупкам приступает к определению общих характеристик необходимого товара и его потребного количества</w:t>
      </w:r>
      <w:r w:rsidR="009B05E3" w:rsidRPr="009B05E3">
        <w:t xml:space="preserve">. </w:t>
      </w:r>
      <w:r w:rsidRPr="009B05E3">
        <w:t>В отношении обычных стандартных товаров никаких серьезных затруднений не существует</w:t>
      </w:r>
      <w:r w:rsidR="009B05E3" w:rsidRPr="009B05E3">
        <w:t xml:space="preserve">. </w:t>
      </w:r>
      <w:r w:rsidRPr="009B05E3">
        <w:t>Что же касается сложных товаров, то для определения их общих характеристик снабженец должен поработать совместно с другими членами закупочного Центра – инженерами, непосредственными</w:t>
      </w:r>
      <w:r w:rsidR="009B05E3" w:rsidRPr="009B05E3">
        <w:t xml:space="preserve"> </w:t>
      </w:r>
      <w:r w:rsidRPr="009B05E3">
        <w:t xml:space="preserve">пользователями и </w:t>
      </w:r>
      <w:r w:rsidR="009B05E3" w:rsidRPr="009B05E3">
        <w:t xml:space="preserve">т.д. </w:t>
      </w:r>
      <w:r w:rsidRPr="009B05E3">
        <w:t>Им нужно будет провести ранжирование значимости показателей надежности, долговечности, стоимости и прочих желательных свойств искомого товара</w:t>
      </w:r>
      <w:r w:rsidR="009B05E3" w:rsidRPr="009B05E3">
        <w:t xml:space="preserve">. </w:t>
      </w:r>
      <w:r w:rsidRPr="009B05E3">
        <w:t>На этом этапе продавец товаров промышленного назначения может оказать фирме-покупателю большое содействие</w:t>
      </w:r>
      <w:r w:rsidR="009B05E3" w:rsidRPr="009B05E3">
        <w:t xml:space="preserve">. </w:t>
      </w:r>
      <w:r w:rsidRPr="009B05E3">
        <w:t>Ведь зачастую агент по закупкам не осведомлен о ценностной значимости различных характеристик товара, и предусмотрительный продавец в состоянии помочь снабженцу точнее определить нужды своей фирмы</w:t>
      </w:r>
      <w:r w:rsidR="009B05E3" w:rsidRPr="009B05E3">
        <w:t xml:space="preserve">. </w:t>
      </w:r>
    </w:p>
    <w:p w:rsidR="00651699" w:rsidRDefault="00651699" w:rsidP="009B05E3"/>
    <w:p w:rsidR="00033001" w:rsidRDefault="00651699" w:rsidP="00651699">
      <w:pPr>
        <w:pStyle w:val="2"/>
        <w:rPr>
          <w:kern w:val="0"/>
        </w:rPr>
      </w:pPr>
      <w:bookmarkStart w:id="5" w:name="_Toc220174060"/>
      <w:r>
        <w:rPr>
          <w:kern w:val="0"/>
        </w:rPr>
        <w:t>О</w:t>
      </w:r>
      <w:r w:rsidRPr="009B05E3">
        <w:rPr>
          <w:kern w:val="0"/>
        </w:rPr>
        <w:t>ценка характеристик товара</w:t>
      </w:r>
      <w:bookmarkEnd w:id="5"/>
    </w:p>
    <w:p w:rsidR="00651699" w:rsidRPr="00651699" w:rsidRDefault="00651699" w:rsidP="00651699"/>
    <w:p w:rsidR="00033001" w:rsidRPr="009B05E3" w:rsidRDefault="00033001" w:rsidP="009B05E3">
      <w:r w:rsidRPr="009B05E3">
        <w:t>На следующем этапе организация-покупатель приступает к составлению свода необходимых технических характеристик товара</w:t>
      </w:r>
      <w:r w:rsidR="009B05E3" w:rsidRPr="009B05E3">
        <w:t xml:space="preserve">. </w:t>
      </w:r>
      <w:r w:rsidRPr="009B05E3">
        <w:t>Над этой проблемой будет работать инженерная бригада специалистов по функционально-стоимостному анализу</w:t>
      </w:r>
      <w:r w:rsidR="009B05E3" w:rsidRPr="009B05E3">
        <w:t xml:space="preserve">. </w:t>
      </w:r>
      <w:r w:rsidRPr="009B05E3">
        <w:t>Это подход к снижению издержек производства, предполагающий тщательное изучение комплектующих деталей с целью определения возможностей их конструктивной переделки, стандартизации или изготовления с использованием более дешевых технологических приемов</w:t>
      </w:r>
      <w:r w:rsidR="009B05E3" w:rsidRPr="009B05E3">
        <w:t xml:space="preserve">. </w:t>
      </w:r>
      <w:r w:rsidRPr="009B05E3">
        <w:t>Бригада займется тщательным изучением наиболее дорогих компонентов товара</w:t>
      </w:r>
      <w:r w:rsidR="009B05E3" w:rsidRPr="009B05E3">
        <w:t xml:space="preserve">. </w:t>
      </w:r>
      <w:r w:rsidRPr="009B05E3">
        <w:t xml:space="preserve">Кроме того, она выявит детали и узлы с излишним запасом, </w:t>
      </w:r>
      <w:r w:rsidR="009B05E3" w:rsidRPr="009B05E3">
        <w:t xml:space="preserve">т.е. </w:t>
      </w:r>
      <w:r w:rsidRPr="009B05E3">
        <w:t>со сроком службы, превышающим срок службы товара в целом</w:t>
      </w:r>
      <w:r w:rsidR="009B05E3" w:rsidRPr="009B05E3">
        <w:t xml:space="preserve">. </w:t>
      </w:r>
      <w:r w:rsidRPr="009B05E3">
        <w:t>Определив оптимальные характеристики товара, специалисты составят соответствующие технические требования на него</w:t>
      </w:r>
      <w:r w:rsidR="009B05E3" w:rsidRPr="009B05E3">
        <w:t xml:space="preserve">. </w:t>
      </w:r>
      <w:r w:rsidRPr="009B05E3">
        <w:t>В ходе проведения функционально-стоимостного анализа обычно изучают следующие основные вопросы</w:t>
      </w:r>
      <w:r w:rsidR="009B05E3" w:rsidRPr="009B05E3">
        <w:t xml:space="preserve">: </w:t>
      </w:r>
    </w:p>
    <w:p w:rsidR="00033001" w:rsidRPr="009B05E3" w:rsidRDefault="00033001" w:rsidP="00651699">
      <w:pPr>
        <w:pStyle w:val="a"/>
      </w:pPr>
      <w:r w:rsidRPr="009B05E3">
        <w:t>привносит ли использование товара какую-то дополнительную ценность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сопоставима ли стоимость товара с его полезностью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необходимо ли присутствие в товаре всех свойств, которыми он обладает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существует ли товар, более полно отвечающий требованиям предполагаемого использования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можно ли изготовить искомую деталь с меньшими издержками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можно ли подобрать для использования уже существующий стандартный товар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соответствует ли своему назначению технологическая оснастка производства с точки зрения объемов потребности в товаре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входят ли в его себестоимость издержки на материалы, рабочую силу, накладные расходы и отчисления на прибыль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можно ли получить товар по более низкой цене у другого надежного поставщика</w:t>
      </w:r>
      <w:r w:rsidR="009B05E3" w:rsidRPr="009B05E3">
        <w:t xml:space="preserve">? </w:t>
      </w:r>
    </w:p>
    <w:p w:rsidR="00033001" w:rsidRPr="009B05E3" w:rsidRDefault="00033001" w:rsidP="00651699">
      <w:pPr>
        <w:pStyle w:val="a"/>
      </w:pPr>
      <w:r w:rsidRPr="009B05E3">
        <w:t>покупает ли кто-нибудь искомый товар дешевле</w:t>
      </w:r>
      <w:r w:rsidR="009B05E3" w:rsidRPr="009B05E3">
        <w:t xml:space="preserve">? </w:t>
      </w:r>
    </w:p>
    <w:p w:rsidR="00033001" w:rsidRPr="009B05E3" w:rsidRDefault="00033001" w:rsidP="009B05E3">
      <w:r w:rsidRPr="009B05E3">
        <w:t>Продавцы также могут использовать функционально-стоимостной анализ в качестве орудия сбыта</w:t>
      </w:r>
      <w:r w:rsidR="009B05E3" w:rsidRPr="009B05E3">
        <w:t xml:space="preserve">. </w:t>
      </w:r>
      <w:r w:rsidRPr="009B05E3">
        <w:t>Продемонстрировав более рациональный способ изготовления товара, посторонний продавец может превратить ситуацию повторной закупки без изменений в ситуацию закупки для решения новых задач, в результате чего у его компании может появиться шанс закрепления деловых связей</w:t>
      </w:r>
      <w:r w:rsidR="009B05E3" w:rsidRPr="009B05E3">
        <w:t xml:space="preserve">. </w:t>
      </w:r>
    </w:p>
    <w:p w:rsidR="00651699" w:rsidRDefault="00651699" w:rsidP="009B05E3"/>
    <w:p w:rsidR="00033001" w:rsidRPr="009B05E3" w:rsidRDefault="00651699" w:rsidP="00651699">
      <w:pPr>
        <w:pStyle w:val="2"/>
        <w:rPr>
          <w:kern w:val="0"/>
        </w:rPr>
      </w:pPr>
      <w:bookmarkStart w:id="6" w:name="_Toc220174061"/>
      <w:r>
        <w:rPr>
          <w:kern w:val="0"/>
        </w:rPr>
        <w:t>П</w:t>
      </w:r>
      <w:r w:rsidRPr="009B05E3">
        <w:rPr>
          <w:kern w:val="0"/>
        </w:rPr>
        <w:t>оиски поставщиков</w:t>
      </w:r>
      <w:bookmarkEnd w:id="6"/>
    </w:p>
    <w:p w:rsidR="00651699" w:rsidRDefault="00651699" w:rsidP="009B05E3"/>
    <w:p w:rsidR="00033001" w:rsidRPr="009B05E3" w:rsidRDefault="00033001" w:rsidP="009B05E3">
      <w:r w:rsidRPr="009B05E3">
        <w:t>После этого агент по закупкам пытается выявить наиболее подходящих поставщиков</w:t>
      </w:r>
      <w:r w:rsidR="009B05E3" w:rsidRPr="009B05E3">
        <w:t xml:space="preserve">. </w:t>
      </w:r>
      <w:r w:rsidRPr="009B05E3">
        <w:t>Для этого он может заняться изучением торговых справочников, организовать поиск информации с помощью ПК или запросить по телефону рекомендации от других фирм</w:t>
      </w:r>
      <w:r w:rsidR="009B05E3" w:rsidRPr="009B05E3">
        <w:t xml:space="preserve">. </w:t>
      </w:r>
      <w:r w:rsidRPr="009B05E3">
        <w:t>Ряд поставщиков будут исключены из числа возможных кандидатов, поскольку их мощности не соответствуют количественной потребности в товаре или у них плохая репутация в смысле обеспечения поставок и обслуживания</w:t>
      </w:r>
      <w:r w:rsidR="009B05E3" w:rsidRPr="009B05E3">
        <w:t xml:space="preserve">. </w:t>
      </w:r>
      <w:r w:rsidRPr="009B05E3">
        <w:t>В конце концов, у агента по закупкам останется небольшой список квалифицированных поставщиков</w:t>
      </w:r>
      <w:r w:rsidR="009B05E3" w:rsidRPr="009B05E3">
        <w:t xml:space="preserve">. </w:t>
      </w:r>
      <w:r w:rsidRPr="009B05E3">
        <w:t>Чем новее задача, стоящая перед закупкой, и чем сложнее и дороже товар, тем больше времени занимает поиск квалифицированных поставщиков</w:t>
      </w:r>
      <w:r w:rsidR="009B05E3" w:rsidRPr="009B05E3">
        <w:t xml:space="preserve">. </w:t>
      </w:r>
    </w:p>
    <w:p w:rsidR="00651699" w:rsidRDefault="00651699" w:rsidP="009B05E3"/>
    <w:p w:rsidR="00033001" w:rsidRPr="009B05E3" w:rsidRDefault="00651699" w:rsidP="00651699">
      <w:pPr>
        <w:pStyle w:val="2"/>
        <w:rPr>
          <w:kern w:val="0"/>
        </w:rPr>
      </w:pPr>
      <w:r>
        <w:br w:type="page"/>
      </w:r>
      <w:bookmarkStart w:id="7" w:name="_Toc220174062"/>
      <w:r>
        <w:t>З</w:t>
      </w:r>
      <w:r w:rsidRPr="009B05E3">
        <w:rPr>
          <w:kern w:val="0"/>
        </w:rPr>
        <w:t>апрашивание предложений</w:t>
      </w:r>
      <w:bookmarkEnd w:id="7"/>
    </w:p>
    <w:p w:rsidR="00651699" w:rsidRDefault="00651699" w:rsidP="009B05E3"/>
    <w:p w:rsidR="00033001" w:rsidRPr="009B05E3" w:rsidRDefault="00033001" w:rsidP="009B05E3">
      <w:r w:rsidRPr="009B05E3">
        <w:t>Теперь торговый агент начнет запрашивать предложения от квалифицированных поставщиков</w:t>
      </w:r>
      <w:r w:rsidR="009B05E3" w:rsidRPr="009B05E3">
        <w:t xml:space="preserve">. </w:t>
      </w:r>
      <w:r w:rsidRPr="009B05E3">
        <w:t>Некоторые из них просто пришлют в ответ свой каталог или коммивояжера</w:t>
      </w:r>
      <w:r w:rsidR="009B05E3" w:rsidRPr="009B05E3">
        <w:t xml:space="preserve">. </w:t>
      </w:r>
      <w:r w:rsidRPr="009B05E3">
        <w:t>Если товар сложный и дорогой, снабженцу потребуются подробные письменные предложения от каждого потенциального поставщика</w:t>
      </w:r>
      <w:r w:rsidR="009B05E3" w:rsidRPr="009B05E3">
        <w:t xml:space="preserve">. </w:t>
      </w:r>
      <w:r w:rsidRPr="009B05E3">
        <w:t>Остальных поставщиков агент по закупкам будет оценивать после проведения ими официальных презентаций</w:t>
      </w:r>
      <w:r w:rsidR="009B05E3" w:rsidRPr="009B05E3">
        <w:t xml:space="preserve">. </w:t>
      </w:r>
    </w:p>
    <w:p w:rsidR="00651699" w:rsidRDefault="00651699" w:rsidP="009B05E3"/>
    <w:p w:rsidR="00033001" w:rsidRPr="009B05E3" w:rsidRDefault="00651699" w:rsidP="00651699">
      <w:pPr>
        <w:pStyle w:val="2"/>
        <w:rPr>
          <w:kern w:val="0"/>
        </w:rPr>
      </w:pPr>
      <w:bookmarkStart w:id="8" w:name="_Toc220174063"/>
      <w:r>
        <w:rPr>
          <w:kern w:val="0"/>
        </w:rPr>
        <w:t>В</w:t>
      </w:r>
      <w:r w:rsidRPr="009B05E3">
        <w:rPr>
          <w:kern w:val="0"/>
        </w:rPr>
        <w:t>ыбор поставщика</w:t>
      </w:r>
      <w:bookmarkEnd w:id="8"/>
    </w:p>
    <w:p w:rsidR="00651699" w:rsidRDefault="00651699" w:rsidP="009B05E3"/>
    <w:p w:rsidR="00033001" w:rsidRPr="009B05E3" w:rsidRDefault="00033001" w:rsidP="009B05E3">
      <w:r w:rsidRPr="009B05E3">
        <w:t>По каким показателям целесообразно оценивать деятельность поставщиков</w:t>
      </w:r>
      <w:r w:rsidR="009B05E3" w:rsidRPr="009B05E3">
        <w:t xml:space="preserve">? </w:t>
      </w:r>
      <w:r w:rsidRPr="009B05E3">
        <w:t>В решении этого вопроса нет единого подхода</w:t>
      </w:r>
      <w:r w:rsidR="009B05E3" w:rsidRPr="009B05E3">
        <w:t xml:space="preserve">. </w:t>
      </w:r>
      <w:r w:rsidRPr="009B05E3">
        <w:t>Однако есть обобщенный вариант показателей, которые определяют предпочтительность поставщиков</w:t>
      </w:r>
      <w:r w:rsidR="009B05E3" w:rsidRPr="009B05E3">
        <w:t xml:space="preserve">: </w:t>
      </w:r>
    </w:p>
    <w:p w:rsidR="00033001" w:rsidRPr="009B05E3" w:rsidRDefault="00033001" w:rsidP="00651699">
      <w:pPr>
        <w:pStyle w:val="a"/>
      </w:pPr>
      <w:r w:rsidRPr="009B05E3">
        <w:t>репутация и имидж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надежность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качество продукции, соответствие его прогрессивным стандартам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возможный объем поставки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соблюдение сроков, графиков поставки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уровень цены на продукцию или услуги (сравнительный анализ цены /качество, цена/ количество</w:t>
      </w:r>
      <w:r w:rsidR="009B05E3" w:rsidRPr="009B05E3">
        <w:t xml:space="preserve">); </w:t>
      </w:r>
    </w:p>
    <w:p w:rsidR="00033001" w:rsidRPr="009B05E3" w:rsidRDefault="00033001" w:rsidP="00651699">
      <w:pPr>
        <w:pStyle w:val="a"/>
      </w:pPr>
      <w:r w:rsidRPr="009B05E3">
        <w:t>условия поставки и формы расчетов (поставки по плану, по требованию, упаковка, транспортные и страховые услуги, валюта расчетов</w:t>
      </w:r>
      <w:r w:rsidR="009B05E3" w:rsidRPr="009B05E3">
        <w:t xml:space="preserve">); </w:t>
      </w:r>
    </w:p>
    <w:p w:rsidR="00033001" w:rsidRPr="009B05E3" w:rsidRDefault="00033001" w:rsidP="00651699">
      <w:pPr>
        <w:pStyle w:val="a"/>
      </w:pPr>
      <w:r w:rsidRPr="009B05E3">
        <w:t>взаимоотношение с заказчиками (доверительные, тесные, долговременные, комфортные или эпизодические, формальные, диктаторские</w:t>
      </w:r>
      <w:r w:rsidR="009B05E3" w:rsidRPr="009B05E3">
        <w:t xml:space="preserve">); </w:t>
      </w:r>
    </w:p>
    <w:p w:rsidR="00033001" w:rsidRPr="009B05E3" w:rsidRDefault="00033001" w:rsidP="00651699">
      <w:pPr>
        <w:pStyle w:val="a"/>
      </w:pPr>
      <w:r w:rsidRPr="009B05E3">
        <w:t>дополнительные услуги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Стратегия выбора поставщика предполагает анализ альтернативных вариантов сотрудничества на базе выработки основных показателей оценки деятельности поставщика</w:t>
      </w:r>
      <w:r w:rsidR="009B05E3" w:rsidRPr="009B05E3">
        <w:t xml:space="preserve">. </w:t>
      </w:r>
      <w:r w:rsidRPr="009B05E3">
        <w:t>Требования к поставщикам могут быть разработаны фирмой на основе информации других своих служб и подразделений, в том числе службы материально-технического снабжения</w:t>
      </w:r>
      <w:r w:rsidR="009B05E3" w:rsidRPr="009B05E3">
        <w:t xml:space="preserve">. </w:t>
      </w:r>
      <w:r w:rsidRPr="009B05E3">
        <w:t>Можно воспользоваться услугами внешних консультационных фирм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Каждая фирма вольна устанавливать свои критерии оценки поставщиков исходя из собственных соображений и принятой стратегии деятельности</w:t>
      </w:r>
      <w:r w:rsidR="009B05E3" w:rsidRPr="009B05E3">
        <w:t xml:space="preserve">. </w:t>
      </w:r>
      <w:r w:rsidRPr="009B05E3">
        <w:t>Вместе с тем существуют некоторые общие требования к поставщикам</w:t>
      </w:r>
      <w:r w:rsidR="009B05E3" w:rsidRPr="009B05E3">
        <w:t xml:space="preserve">: </w:t>
      </w:r>
    </w:p>
    <w:p w:rsidR="00033001" w:rsidRPr="009B05E3" w:rsidRDefault="00033001" w:rsidP="00651699">
      <w:pPr>
        <w:pStyle w:val="a"/>
      </w:pPr>
      <w:r w:rsidRPr="009B05E3">
        <w:t>точно в срок по согласованному графику поставлять продукцию в соответствии с заказом (договором, контрактом</w:t>
      </w:r>
      <w:r w:rsidR="009B05E3" w:rsidRPr="009B05E3">
        <w:t xml:space="preserve">); </w:t>
      </w:r>
    </w:p>
    <w:p w:rsidR="00033001" w:rsidRPr="009B05E3" w:rsidRDefault="00033001" w:rsidP="00651699">
      <w:pPr>
        <w:pStyle w:val="a"/>
      </w:pPr>
      <w:r w:rsidRPr="009B05E3">
        <w:t>продукция должна отвечать оговоренным стандартам качества, производиться по передовой технологии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соблюдать требуемые объемы поставки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оперативно откликаться на новые требования фирмы-заказчика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предоставлять необходимую сопроводительную документацию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выдерживать согласованные цены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изменения по номенклатуре продукции (сырья</w:t>
      </w:r>
      <w:r w:rsidR="009B05E3" w:rsidRPr="009B05E3">
        <w:t xml:space="preserve">) </w:t>
      </w:r>
      <w:r w:rsidRPr="009B05E3">
        <w:t>должны отвечать новым стандартам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предоставлять при необходимости дополнительные услуги</w:t>
      </w:r>
      <w:r w:rsidR="009B05E3" w:rsidRPr="009B05E3">
        <w:t xml:space="preserve">; </w:t>
      </w:r>
    </w:p>
    <w:p w:rsidR="00033001" w:rsidRPr="009B05E3" w:rsidRDefault="00033001" w:rsidP="00651699">
      <w:pPr>
        <w:pStyle w:val="a"/>
      </w:pPr>
      <w:r w:rsidRPr="009B05E3">
        <w:t>доступность (территориальная, информационная, коммуникационная</w:t>
      </w:r>
      <w:r w:rsidR="009B05E3" w:rsidRPr="009B05E3">
        <w:t xml:space="preserve">) </w:t>
      </w:r>
      <w:r w:rsidRPr="009B05E3">
        <w:t>поставщика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Требования к поставщикам могут меняться в зависимости от общей экономической ситуации, конъюнктуры рынка</w:t>
      </w:r>
      <w:r w:rsidR="009B05E3" w:rsidRPr="009B05E3">
        <w:t xml:space="preserve">. </w:t>
      </w:r>
      <w:r w:rsidRPr="009B05E3">
        <w:t xml:space="preserve">Так, на этапе экономического подъема требования к поставщикам могут </w:t>
      </w:r>
      <w:bookmarkStart w:id="9" w:name="OCRUncertain011"/>
      <w:r w:rsidRPr="009B05E3">
        <w:t>ужесточаться,</w:t>
      </w:r>
      <w:bookmarkEnd w:id="9"/>
      <w:r w:rsidRPr="009B05E3">
        <w:t xml:space="preserve"> и, наоборот, смягчаться в период спада или ограниченности ресурсов (дефицитное снабжение</w:t>
      </w:r>
      <w:r w:rsidR="009B05E3" w:rsidRPr="009B05E3">
        <w:t xml:space="preserve">). </w:t>
      </w:r>
    </w:p>
    <w:p w:rsidR="00033001" w:rsidRPr="009B05E3" w:rsidRDefault="00033001" w:rsidP="009B05E3">
      <w:r w:rsidRPr="009B05E3">
        <w:t>Выбор поставщиков</w:t>
      </w:r>
      <w:r w:rsidR="009B05E3" w:rsidRPr="009B05E3">
        <w:t xml:space="preserve"> - </w:t>
      </w:r>
      <w:r w:rsidRPr="009B05E3">
        <w:t>задача сложная и ответственная, поскольку от них во многом зависит ритмичность производства, а, в конечном счете,</w:t>
      </w:r>
      <w:r w:rsidR="009B05E3" w:rsidRPr="009B05E3">
        <w:rPr>
          <w:noProof/>
        </w:rPr>
        <w:t xml:space="preserve"> - </w:t>
      </w:r>
      <w:r w:rsidRPr="009B05E3">
        <w:t>рентабельность и репутация фирмы перед клиентами, потребителями ее продукции</w:t>
      </w:r>
      <w:r w:rsidR="009B05E3" w:rsidRPr="009B05E3">
        <w:t xml:space="preserve">. </w:t>
      </w:r>
      <w:r w:rsidRPr="009B05E3">
        <w:t>Проблема выбора является наиболее острой для новых фирм или фирм, меняющих номенклатуру продукции, сферу деятельности либо стратегию</w:t>
      </w:r>
      <w:r w:rsidR="009B05E3" w:rsidRPr="009B05E3">
        <w:t xml:space="preserve">. </w:t>
      </w:r>
      <w:r w:rsidRPr="009B05E3">
        <w:t>Действующие фирмы, имеющие хозяйственные связи, испытывают иные трудности</w:t>
      </w:r>
      <w:r w:rsidR="009B05E3" w:rsidRPr="009B05E3">
        <w:t xml:space="preserve">. </w:t>
      </w:r>
      <w:r w:rsidRPr="009B05E3">
        <w:t xml:space="preserve">Если такие фирмы успешно сотрудничают с поставщиком, то целесообразно сохранить эти связи, </w:t>
      </w:r>
      <w:bookmarkStart w:id="10" w:name="OCRUncertain019"/>
      <w:r w:rsidRPr="009B05E3">
        <w:t>подкорректировав</w:t>
      </w:r>
      <w:bookmarkEnd w:id="10"/>
      <w:r w:rsidRPr="009B05E3">
        <w:t xml:space="preserve"> их в соответствии с новыми требованиями</w:t>
      </w:r>
      <w:r w:rsidR="009B05E3" w:rsidRPr="009B05E3">
        <w:t xml:space="preserve">. </w:t>
      </w:r>
      <w:r w:rsidRPr="009B05E3">
        <w:t>Опыт показывает, что менять поставщика</w:t>
      </w:r>
      <w:r w:rsidR="009B05E3" w:rsidRPr="009B05E3">
        <w:rPr>
          <w:noProof/>
        </w:rPr>
        <w:t xml:space="preserve"> - </w:t>
      </w:r>
      <w:r w:rsidRPr="009B05E3">
        <w:t>процедура болезненная с непредсказуемыми последствиями</w:t>
      </w:r>
      <w:r w:rsidR="009B05E3" w:rsidRPr="009B05E3">
        <w:t xml:space="preserve">. </w:t>
      </w:r>
      <w:r w:rsidRPr="009B05E3">
        <w:t>Если все же связи нарушаются или поставщик оказывается несостоятельным, то следует обратиться к выбору нового поставщика</w:t>
      </w:r>
      <w:r w:rsidR="009B05E3" w:rsidRPr="009B05E3">
        <w:t xml:space="preserve">. </w:t>
      </w:r>
      <w:r w:rsidRPr="009B05E3">
        <w:t>Однако этот шаг должен быть тщательно взвешенным</w:t>
      </w:r>
      <w:r w:rsidR="009B05E3" w:rsidRPr="009B05E3">
        <w:t xml:space="preserve">. </w:t>
      </w:r>
      <w:r w:rsidRPr="009B05E3">
        <w:t>К новому поставщику следует сразу предъявлять повышенные требования</w:t>
      </w:r>
      <w:r w:rsidR="009B05E3" w:rsidRPr="009B05E3">
        <w:t xml:space="preserve">. </w:t>
      </w:r>
      <w:r w:rsidRPr="009B05E3">
        <w:t>Считается, что лишиться поставщика легко, труднее найти нового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Выбор поставщика может проводиться на конкурсной основе</w:t>
      </w:r>
      <w:r w:rsidR="009B05E3" w:rsidRPr="009B05E3">
        <w:t xml:space="preserve">. </w:t>
      </w:r>
      <w:r w:rsidRPr="009B05E3">
        <w:t>Критериями отбора претендентов могут выступать показатели</w:t>
      </w:r>
      <w:r w:rsidR="009B05E3" w:rsidRPr="009B05E3">
        <w:t xml:space="preserve">: </w:t>
      </w:r>
      <w:r w:rsidRPr="009B05E3">
        <w:t>ценностной значимости поставок в сопоставлении с их стоимостью</w:t>
      </w:r>
      <w:r w:rsidR="009B05E3" w:rsidRPr="009B05E3">
        <w:t xml:space="preserve">; </w:t>
      </w:r>
      <w:r w:rsidRPr="009B05E3">
        <w:t>регулярности поставок и их качество</w:t>
      </w:r>
      <w:r w:rsidR="009B05E3" w:rsidRPr="009B05E3">
        <w:t xml:space="preserve">. </w:t>
      </w:r>
      <w:r w:rsidRPr="009B05E3">
        <w:t xml:space="preserve">Использование в качестве независимого критерия </w:t>
      </w:r>
      <w:r w:rsidR="009B05E3">
        <w:t>"</w:t>
      </w:r>
      <w:r w:rsidRPr="009B05E3">
        <w:t>цены поставки</w:t>
      </w:r>
      <w:r w:rsidR="009B05E3">
        <w:t>"</w:t>
      </w:r>
      <w:r w:rsidRPr="009B05E3">
        <w:t xml:space="preserve"> не рекомендуется, поскольку низкая цена</w:t>
      </w:r>
      <w:r w:rsidR="009B05E3" w:rsidRPr="009B05E3">
        <w:rPr>
          <w:noProof/>
        </w:rPr>
        <w:t xml:space="preserve"> - </w:t>
      </w:r>
      <w:r w:rsidRPr="009B05E3">
        <w:t>это, как правило, низкое качество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На этом этапе члены закупочного центра изучают предложения и переходят к выбору поставщика</w:t>
      </w:r>
      <w:r w:rsidR="009B05E3" w:rsidRPr="009B05E3">
        <w:t xml:space="preserve">. </w:t>
      </w:r>
      <w:r w:rsidRPr="009B05E3">
        <w:t>Они оценивают не только техническую компетентность различных кандидатов, по и их способность обеспечить своевременную поставку товара и предоставление необходимых услуг</w:t>
      </w:r>
      <w:r w:rsidR="009B05E3" w:rsidRPr="009B05E3">
        <w:t xml:space="preserve">. </w:t>
      </w:r>
      <w:r w:rsidRPr="009B05E3">
        <w:t>Нередко члены закупочного центра составляют перечень желательных характеристик поставщика с ранжированием их по степени относительной значимости</w:t>
      </w:r>
      <w:r w:rsidR="009B05E3" w:rsidRPr="009B05E3">
        <w:t xml:space="preserve">. </w:t>
      </w:r>
    </w:p>
    <w:p w:rsidR="009B05E3" w:rsidRPr="009B05E3" w:rsidRDefault="00033001" w:rsidP="009B05E3">
      <w:r w:rsidRPr="009B05E3">
        <w:t>Перед тем как сделать окончательный выбор, агент по закупкам может попытаться провести переговоры с предпочтительными поставщиками в расчете на получение более благоприятных цен и условий поставок</w:t>
      </w:r>
      <w:r w:rsidR="009B05E3" w:rsidRPr="009B05E3">
        <w:t xml:space="preserve">. </w:t>
      </w:r>
      <w:r w:rsidRPr="009B05E3">
        <w:t>В конце концов, будет выбран какой-то один поставщик или несколько</w:t>
      </w:r>
      <w:r w:rsidR="009B05E3" w:rsidRPr="009B05E3">
        <w:t xml:space="preserve">. </w:t>
      </w:r>
      <w:r w:rsidRPr="009B05E3">
        <w:t>Многие агенты по закупкам</w:t>
      </w:r>
      <w:r w:rsidR="009B05E3" w:rsidRPr="009B05E3">
        <w:t xml:space="preserve"> </w:t>
      </w:r>
      <w:r w:rsidRPr="009B05E3">
        <w:t>предпочитают иметь ряд источников снабжения</w:t>
      </w:r>
      <w:r w:rsidR="009B05E3" w:rsidRPr="009B05E3">
        <w:t xml:space="preserve">. </w:t>
      </w:r>
      <w:r w:rsidRPr="009B05E3">
        <w:t>В этом случае у них есть возможность не зависеть целиком и полностью от одного поставщика при каких-то неувязках, а также возможность сравнивать цены и эффективность работы разных поставщиков</w:t>
      </w:r>
      <w:r w:rsidR="009B05E3" w:rsidRPr="009B05E3">
        <w:t xml:space="preserve">. </w:t>
      </w:r>
    </w:p>
    <w:p w:rsidR="00651699" w:rsidRDefault="00651699" w:rsidP="009B05E3"/>
    <w:p w:rsidR="009B05E3" w:rsidRPr="009B05E3" w:rsidRDefault="00651699" w:rsidP="00651699">
      <w:pPr>
        <w:pStyle w:val="2"/>
        <w:rPr>
          <w:kern w:val="0"/>
        </w:rPr>
      </w:pPr>
      <w:bookmarkStart w:id="11" w:name="_Toc220174064"/>
      <w:r>
        <w:rPr>
          <w:kern w:val="0"/>
        </w:rPr>
        <w:t>Р</w:t>
      </w:r>
      <w:r w:rsidRPr="009B05E3">
        <w:rPr>
          <w:kern w:val="0"/>
        </w:rPr>
        <w:t>азработка процедуры выдачи заказа</w:t>
      </w:r>
      <w:bookmarkEnd w:id="11"/>
    </w:p>
    <w:p w:rsidR="00651699" w:rsidRDefault="00651699" w:rsidP="009B05E3"/>
    <w:p w:rsidR="00033001" w:rsidRPr="009B05E3" w:rsidRDefault="00033001" w:rsidP="009B05E3">
      <w:r w:rsidRPr="009B05E3">
        <w:t>Покончив с выбором, агент по закупкам приступает к составлению окончательного заказа на закупку от избранного поставщика или поставщиков</w:t>
      </w:r>
      <w:r w:rsidR="009B05E3" w:rsidRPr="009B05E3">
        <w:t xml:space="preserve">. </w:t>
      </w:r>
      <w:r w:rsidRPr="009B05E3">
        <w:t xml:space="preserve">В окончательном заказе он указывает технические характеристики товара, его потребное количество, расчетное время поставки, условия возврата, гарантии и </w:t>
      </w:r>
      <w:r w:rsidR="009B05E3">
        <w:t>т.п.</w:t>
      </w:r>
      <w:r w:rsidR="009B05E3" w:rsidRPr="009B05E3">
        <w:t xml:space="preserve"> </w:t>
      </w:r>
      <w:r w:rsidRPr="009B05E3">
        <w:t>В отношении изделий, необходимых для технического обслуживания, ремонта и эксплуатации оборудования, агенты по закупкам все больше отходят от практики периодических заказов на поставку и склоняются к заключению всеобъемлющих контрактов</w:t>
      </w:r>
      <w:r w:rsidR="009B05E3" w:rsidRPr="009B05E3">
        <w:t xml:space="preserve">. </w:t>
      </w:r>
      <w:r w:rsidRPr="009B05E3">
        <w:t>Ведь оформление нового заказа на поставку при истощении запасов товара обходится недешево</w:t>
      </w:r>
      <w:r w:rsidR="009B05E3" w:rsidRPr="009B05E3">
        <w:t xml:space="preserve">. </w:t>
      </w:r>
      <w:r w:rsidRPr="009B05E3">
        <w:t>Не заинтересован агент по закупкам и в оформлении меньшего числа, но более крупных по объему заказов, ибо это означает необходимость поддержания значительных товарно-материальных запасов</w:t>
      </w:r>
      <w:r w:rsidR="009B05E3" w:rsidRPr="009B05E3">
        <w:t xml:space="preserve">. </w:t>
      </w:r>
      <w:r w:rsidRPr="009B05E3">
        <w:t>В рамках же всеобъемлющего контракта устанавливается долговременное сотрудничество, при котором поставщик обязуется осуществлять повторные поставки по мере необходимости и по согласованным ценам в течение всего оговоренного периода времени</w:t>
      </w:r>
      <w:r w:rsidR="009B05E3" w:rsidRPr="009B05E3">
        <w:t xml:space="preserve">. </w:t>
      </w:r>
      <w:r w:rsidRPr="009B05E3">
        <w:t>В данном случае запас товара находится у продавца, и подобная практика получила название плана закупок без накопления запасов</w:t>
      </w:r>
      <w:r w:rsidR="009B05E3" w:rsidRPr="009B05E3">
        <w:t xml:space="preserve">. </w:t>
      </w:r>
      <w:r w:rsidRPr="009B05E3">
        <w:t>При возникновении необходимости в товаре компьютер фирмы выдает напрямую или телексом соответствующий заказ продавцу</w:t>
      </w:r>
      <w:r w:rsidR="009B05E3" w:rsidRPr="009B05E3">
        <w:t xml:space="preserve">. </w:t>
      </w:r>
      <w:r w:rsidRPr="009B05E3">
        <w:t>Практика заключения всеобъемлющих контрактов ведет к тому, что закупки все больше производятся из одного источника, причем объем закупаемых у этого источника товаров растет</w:t>
      </w:r>
      <w:r w:rsidR="009B05E3" w:rsidRPr="009B05E3">
        <w:t xml:space="preserve">. </w:t>
      </w:r>
      <w:r w:rsidRPr="009B05E3">
        <w:t>Поставщик оказывается связанным с фирмой-покупателем более тесными узами, и другим поставщикам трудно нарушить эти связи, за исключением случаев, когда покупателя перестают удовлетворять цены или сервис поставщика</w:t>
      </w:r>
      <w:r w:rsidR="009B05E3" w:rsidRPr="009B05E3">
        <w:t xml:space="preserve">. </w:t>
      </w:r>
    </w:p>
    <w:p w:rsidR="00033001" w:rsidRPr="009B05E3" w:rsidRDefault="00651699" w:rsidP="00651699">
      <w:pPr>
        <w:pStyle w:val="2"/>
        <w:rPr>
          <w:kern w:val="0"/>
        </w:rPr>
      </w:pPr>
      <w:bookmarkStart w:id="12" w:name="_Toc220174065"/>
      <w:r>
        <w:rPr>
          <w:kern w:val="0"/>
        </w:rPr>
        <w:t>О</w:t>
      </w:r>
      <w:r w:rsidRPr="009B05E3">
        <w:rPr>
          <w:kern w:val="0"/>
        </w:rPr>
        <w:t>ценка работы поставщика</w:t>
      </w:r>
      <w:bookmarkEnd w:id="12"/>
    </w:p>
    <w:p w:rsidR="00651699" w:rsidRDefault="00651699" w:rsidP="009B05E3"/>
    <w:p w:rsidR="00033001" w:rsidRPr="009B05E3" w:rsidRDefault="00033001" w:rsidP="009B05E3">
      <w:r w:rsidRPr="009B05E3">
        <w:t>На этом этапе агент по закупкам дает оценку работе конкретного поставщика или поставщиков</w:t>
      </w:r>
      <w:r w:rsidR="009B05E3" w:rsidRPr="009B05E3">
        <w:t xml:space="preserve">. </w:t>
      </w:r>
      <w:r w:rsidRPr="009B05E3">
        <w:t>Для этого он может связаться с пользователями и попросить их оценить степень своей удовлетворенности</w:t>
      </w:r>
      <w:r w:rsidR="009B05E3" w:rsidRPr="009B05E3">
        <w:t xml:space="preserve">. </w:t>
      </w:r>
      <w:r w:rsidRPr="009B05E3">
        <w:t>По результатам проведенной оценки агент по закупкам может продолжить сотрудничество с поставщиком, внести в это сотрудничество коррективы или отказаться от его услуг</w:t>
      </w:r>
      <w:r w:rsidR="009B05E3" w:rsidRPr="009B05E3">
        <w:t xml:space="preserve">. </w:t>
      </w:r>
      <w:r w:rsidRPr="009B05E3">
        <w:t xml:space="preserve">Задача поставщика </w:t>
      </w:r>
      <w:r w:rsidRPr="009B05E3">
        <w:sym w:font="Symbol" w:char="F02D"/>
      </w:r>
      <w:r w:rsidRPr="009B05E3">
        <w:t xml:space="preserve"> постоянно следить за тем, чтобы покупатель получал удовлетворение, на которое рассчитывал</w:t>
      </w:r>
      <w:r w:rsidR="009B05E3" w:rsidRPr="009B05E3">
        <w:t xml:space="preserve">. </w:t>
      </w:r>
    </w:p>
    <w:p w:rsidR="009B05E3" w:rsidRDefault="00033001" w:rsidP="009B05E3">
      <w:r w:rsidRPr="009B05E3">
        <w:t>В ситуациях повторных закупок с изменениями или повторных закупок без изменений некоторые из этих этапов можно сократить или обойти вообще</w:t>
      </w:r>
      <w:r w:rsidR="009B05E3" w:rsidRPr="009B05E3">
        <w:t xml:space="preserve">. </w:t>
      </w:r>
      <w:r w:rsidRPr="009B05E3">
        <w:t>В других ситуациях может потребоваться включение в процесс каких-то дополнительных этапов</w:t>
      </w:r>
      <w:r w:rsidR="009B05E3" w:rsidRPr="009B05E3">
        <w:t xml:space="preserve">. </w:t>
      </w:r>
      <w:r w:rsidRPr="009B05E3">
        <w:t>Продавец товаров промышленного назначения должен подходить к рассмотрению каждой отдельной ситуации конкретно</w:t>
      </w:r>
      <w:r w:rsidR="009B05E3" w:rsidRPr="009B05E3">
        <w:t xml:space="preserve">. </w:t>
      </w:r>
      <w:r w:rsidRPr="009B05E3">
        <w:t xml:space="preserve">Таким образом, можно прийти к выводу, что выбор поставщика </w:t>
      </w:r>
      <w:r w:rsidRPr="009B05E3">
        <w:sym w:font="Symbol" w:char="F02D"/>
      </w:r>
      <w:r w:rsidR="009B05E3" w:rsidRPr="009B05E3">
        <w:t xml:space="preserve"> </w:t>
      </w:r>
      <w:r w:rsidRPr="009B05E3">
        <w:t>сфера испытания способностей продавца</w:t>
      </w:r>
      <w:r w:rsidR="009B05E3" w:rsidRPr="009B05E3">
        <w:t xml:space="preserve">. </w:t>
      </w:r>
      <w:r w:rsidRPr="009B05E3">
        <w:t>Самое главное в ней знание нужд своих клиентов и особенностей процедуры совершения ими закупок</w:t>
      </w:r>
      <w:r w:rsidR="009B05E3" w:rsidRPr="009B05E3">
        <w:t xml:space="preserve">. </w:t>
      </w:r>
      <w:r w:rsidRPr="009B05E3">
        <w:t>Располагая этими знаниями, продавец товаров сможет разработать эффективный план закупок и продаж и оказания услуг своей клиентуре</w:t>
      </w:r>
      <w:r w:rsidR="009B05E3" w:rsidRPr="009B05E3">
        <w:t xml:space="preserve">. </w:t>
      </w:r>
    </w:p>
    <w:p w:rsidR="009B05E3" w:rsidRDefault="009B05E3" w:rsidP="009B05E3"/>
    <w:p w:rsidR="009B05E3" w:rsidRPr="009B05E3" w:rsidRDefault="00033001" w:rsidP="00651699">
      <w:pPr>
        <w:pStyle w:val="2"/>
        <w:rPr>
          <w:kern w:val="0"/>
        </w:rPr>
      </w:pPr>
      <w:bookmarkStart w:id="13" w:name="_Toc220174066"/>
      <w:r w:rsidRPr="009B05E3">
        <w:rPr>
          <w:kern w:val="0"/>
        </w:rPr>
        <w:t>Контроль и учет поставляемых товаров от поставщиков</w:t>
      </w:r>
      <w:bookmarkEnd w:id="13"/>
    </w:p>
    <w:p w:rsidR="00651699" w:rsidRDefault="00651699" w:rsidP="009B05E3"/>
    <w:p w:rsidR="00033001" w:rsidRPr="009B05E3" w:rsidRDefault="00033001" w:rsidP="009B05E3">
      <w:r w:rsidRPr="009B05E3">
        <w:t>Организация учета и контроля</w:t>
      </w:r>
      <w:r w:rsidR="009B05E3" w:rsidRPr="009B05E3">
        <w:t xml:space="preserve"> - </w:t>
      </w:r>
      <w:r w:rsidRPr="009B05E3">
        <w:t>важная часть коммерческой работы</w:t>
      </w:r>
      <w:r w:rsidR="009B05E3" w:rsidRPr="009B05E3">
        <w:t xml:space="preserve">. </w:t>
      </w:r>
      <w:r w:rsidRPr="009B05E3">
        <w:t>Целью оперативного учета и контроля оптовых закупок является осуществление повседневного наблюдения за ходом выполнения поставщиками договоров поставки для обеспечения своевременного и бесперебойного поступления товаров в согласованном ассортименте, надлежащего качества и количества</w:t>
      </w:r>
      <w:r w:rsidR="009B05E3" w:rsidRPr="009B05E3">
        <w:t xml:space="preserve">. </w:t>
      </w:r>
      <w:r w:rsidRPr="009B05E3">
        <w:t>Учет выполнения договоров поставки может осуществляться в специальных картонках или журналах, где фиксируются сведения о фактической отгрузке и поступлении товаров и выявляются случаи нарушения поставщиками договоров</w:t>
      </w:r>
      <w:r w:rsidR="009B05E3" w:rsidRPr="009B05E3">
        <w:t xml:space="preserve">. </w:t>
      </w:r>
      <w:r w:rsidRPr="009B05E3">
        <w:t>Все это необходимо для своевременного предъявления поставщиками претензий</w:t>
      </w:r>
      <w:r w:rsidR="009B05E3" w:rsidRPr="009B05E3">
        <w:t xml:space="preserve">. </w:t>
      </w:r>
      <w:r w:rsidRPr="009B05E3">
        <w:t>Карточная или журнальная форма учета выполнения договоров весьма трудоемка, осуществляется, как правило, вручную и не позволяет иметь повседневных данных о ходе поступления товаров по развернутому ассортименту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Поэтому актуальной задачей коммерческой работы является механизация и автоматизация учета поставок с помощью ЭВМ и другой современной компьютерной техники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Рабочие места коммерческих работников следует оснащать персональными компьютерами, создавая так называемые автоматизированные рабочие места (АРМ</w:t>
      </w:r>
      <w:r w:rsidR="009B05E3" w:rsidRPr="009B05E3">
        <w:t>),</w:t>
      </w:r>
      <w:r w:rsidRPr="009B05E3">
        <w:t xml:space="preserve"> обеспечивающие непрерывный ежедневный контроль за ходом поставок товаров по каждой позиции ассортимента и каждому поставщику, устранение ручного труда коммерческих работников в сфере учета и контроля поставок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Успешному проведению закупочной работы способствует разработка коммерческим аппаратом оперативных планов закупок, предусматривающих объемы товаров, подлежащих закупке, сроки заключения договоров, согласования и уточнения спецификаций и отгрузки товаров, ответственных лиц за проведение закупок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 ходе коммерческих операций по закупкам товаров нередко стороны по каким-то объективным или субъективным причинам не выполняют принятых на себя обязательств, нанося торговому партнеру материальный и моральный ущерб</w:t>
      </w:r>
      <w:r w:rsidR="009B05E3" w:rsidRPr="009B05E3">
        <w:t xml:space="preserve">. </w:t>
      </w:r>
      <w:r w:rsidRPr="009B05E3">
        <w:t>В этих условиях потерпевшая сторона имеет право предъявить другой стороне претензии с изложением требований, предусмотренных условиями договора поставки или действующими правовыми нормами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Претензия</w:t>
      </w:r>
      <w:r w:rsidR="009B05E3" w:rsidRPr="009B05E3">
        <w:t xml:space="preserve"> - </w:t>
      </w:r>
      <w:r w:rsidRPr="009B05E3">
        <w:t>письменное требование о добровольном устранении нарушения условий договора или законодательства</w:t>
      </w:r>
      <w:r w:rsidR="009B05E3" w:rsidRPr="009B05E3">
        <w:t xml:space="preserve">. </w:t>
      </w:r>
      <w:r w:rsidRPr="009B05E3">
        <w:t>Выявлению же нарушений способствует организация четкого и полного учета выполнения поставщиками договорных обязательств по поставкам товаров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 претензионной работе с поставщиками покупателям целесообразно</w:t>
      </w:r>
      <w:r w:rsidR="009B05E3" w:rsidRPr="009B05E3">
        <w:t xml:space="preserve">: </w:t>
      </w:r>
    </w:p>
    <w:p w:rsidR="00033001" w:rsidRPr="009B05E3" w:rsidRDefault="00033001" w:rsidP="00450C11">
      <w:pPr>
        <w:pStyle w:val="a"/>
      </w:pPr>
      <w:r w:rsidRPr="009B05E3">
        <w:t>в максимальной степени защищать свои коммерческие интересы, подписывая договора поставки товаров</w:t>
      </w:r>
      <w:r w:rsidR="009B05E3" w:rsidRPr="009B05E3">
        <w:t xml:space="preserve">; </w:t>
      </w:r>
    </w:p>
    <w:p w:rsidR="00033001" w:rsidRPr="009B05E3" w:rsidRDefault="00033001" w:rsidP="00450C11">
      <w:pPr>
        <w:pStyle w:val="a"/>
      </w:pPr>
      <w:r w:rsidRPr="009B05E3">
        <w:t>стремиться к устранению возникших противоречий с поставщиком путем переговоров и взаимных компромиссов, не доводя их разрешение до судебных (арбитражных</w:t>
      </w:r>
      <w:r w:rsidR="009B05E3" w:rsidRPr="009B05E3">
        <w:t xml:space="preserve">) </w:t>
      </w:r>
      <w:r w:rsidRPr="009B05E3">
        <w:t>органов, если такое возможно без ущерба интересам той или другой стороны</w:t>
      </w:r>
      <w:r w:rsidR="009B05E3" w:rsidRPr="009B05E3">
        <w:t xml:space="preserve">; </w:t>
      </w:r>
    </w:p>
    <w:p w:rsidR="00033001" w:rsidRPr="009B05E3" w:rsidRDefault="00033001" w:rsidP="00450C11">
      <w:pPr>
        <w:pStyle w:val="a"/>
      </w:pPr>
      <w:r w:rsidRPr="009B05E3">
        <w:t>всегда тщательно документально оформлять претензию, имея в виду, что это способствует достижению взаимовыгодного компромисса или положительного решения претензии в арбитражном суде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Претензии направляются поставщикам заказными либо ценными письмами или же могут быть вручены под расписку</w:t>
      </w:r>
      <w:r w:rsidR="009B05E3" w:rsidRPr="009B05E3">
        <w:t xml:space="preserve">. </w:t>
      </w:r>
      <w:r w:rsidRPr="009B05E3">
        <w:t xml:space="preserve">Претензии к поставщикам о нарушении условий договора (о количестве, ассортименте, качестве, комплектности, таре или упаковке и </w:t>
      </w:r>
      <w:r w:rsidR="009B05E3">
        <w:t>др.)</w:t>
      </w:r>
      <w:r w:rsidR="009B05E3" w:rsidRPr="009B05E3">
        <w:t xml:space="preserve"> </w:t>
      </w:r>
      <w:r w:rsidRPr="009B05E3">
        <w:t>направляются в срок, предусмотренный законом или договором, а если такой срок не установлен, то в разумный срок после того, как нарушение соответствующего условия договора должно было быть обнаружено, исходя из характера и назначения товара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 претензии указываются</w:t>
      </w:r>
      <w:r w:rsidR="009B05E3" w:rsidRPr="009B05E3">
        <w:t xml:space="preserve">: </w:t>
      </w:r>
    </w:p>
    <w:p w:rsidR="00033001" w:rsidRPr="009B05E3" w:rsidRDefault="00033001" w:rsidP="00E06878">
      <w:pPr>
        <w:pStyle w:val="a"/>
      </w:pPr>
      <w:r w:rsidRPr="009B05E3">
        <w:t>наименование предприятия, организации, предъявивших претензию, а также наименование предприятия, организации, к которым предъявляются претензии, их адреса, номер претензии</w:t>
      </w:r>
      <w:r w:rsidR="009B05E3" w:rsidRPr="009B05E3">
        <w:t xml:space="preserve">; </w:t>
      </w:r>
      <w:r w:rsidRPr="009B05E3">
        <w:t>дата предъявления</w:t>
      </w:r>
      <w:r w:rsidR="009B05E3" w:rsidRPr="009B05E3">
        <w:t xml:space="preserve">; </w:t>
      </w:r>
    </w:p>
    <w:p w:rsidR="009B05E3" w:rsidRPr="009B05E3" w:rsidRDefault="00033001" w:rsidP="00E06878">
      <w:pPr>
        <w:pStyle w:val="a"/>
      </w:pPr>
      <w:r w:rsidRPr="009B05E3">
        <w:t>обстоятельства, послужившие основанием для предъявления претензии, доказательства, подтверждающие изложенные в претензии обстоятельства</w:t>
      </w:r>
      <w:r w:rsidR="009B05E3" w:rsidRPr="009B05E3">
        <w:t xml:space="preserve">; </w:t>
      </w:r>
      <w:r w:rsidRPr="009B05E3">
        <w:t>сумма требований заявителя и расчет этих требований</w:t>
      </w:r>
      <w:r w:rsidR="009B05E3" w:rsidRPr="009B05E3">
        <w:t xml:space="preserve">; </w:t>
      </w:r>
    </w:p>
    <w:p w:rsidR="00033001" w:rsidRPr="009B05E3" w:rsidRDefault="00033001" w:rsidP="00E06878">
      <w:pPr>
        <w:pStyle w:val="a"/>
      </w:pPr>
      <w:r w:rsidRPr="009B05E3">
        <w:t>ссылки на нормативные акты, договор или иные правоустанавливающие документы, а также почтовые, платежные реквизиты заявителя претензии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К претензии должны быть приложены все необходимые подлинные документы или надлежаще заверенные копии этих документов, перечень которых указывается в приложении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Претензия должна быть подписана руководителем либо заместителем руководителя предприятия (организации</w:t>
      </w:r>
      <w:r w:rsidR="009B05E3" w:rsidRPr="009B05E3">
        <w:t>),</w:t>
      </w:r>
      <w:r w:rsidRPr="009B05E3">
        <w:t xml:space="preserve"> или гражданином-предпринимателем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Ответ на претензию дается в письменной форме и подписывается руководителем или заместителем руководителя предприятия, организации или гражданином-предпринимателем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В ответе на претензию указывается</w:t>
      </w:r>
      <w:r w:rsidR="009B05E3" w:rsidRPr="009B05E3">
        <w:t xml:space="preserve">: </w:t>
      </w:r>
      <w:r w:rsidRPr="009B05E3">
        <w:t>при полном или частичном удовлетворении претензии</w:t>
      </w:r>
      <w:r w:rsidR="009B05E3" w:rsidRPr="009B05E3">
        <w:t xml:space="preserve"> - </w:t>
      </w:r>
      <w:r w:rsidRPr="009B05E3">
        <w:t>признанная сумма, номер и дата платежного поручения на перечисление этой суммы или срок и способ удовлетворения претензии, если она не подлежит денежной оценке</w:t>
      </w:r>
      <w:r w:rsidR="009B05E3" w:rsidRPr="009B05E3">
        <w:t xml:space="preserve">; </w:t>
      </w:r>
      <w:r w:rsidRPr="009B05E3">
        <w:t>при полном или частичном отказе в удовлетворении претензии</w:t>
      </w:r>
      <w:r w:rsidR="009B05E3" w:rsidRPr="009B05E3">
        <w:t xml:space="preserve"> - </w:t>
      </w:r>
      <w:r w:rsidRPr="009B05E3">
        <w:t>мотивы отказа со ссылкой на соответствующее законодательство и доказательства, обосновывающие отказ</w:t>
      </w:r>
      <w:r w:rsidR="009B05E3" w:rsidRPr="009B05E3">
        <w:t xml:space="preserve">; </w:t>
      </w:r>
      <w:r w:rsidRPr="009B05E3">
        <w:t>перечень прилагаемых к ответу на претензию документов, других доказательств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При удовлетворении претензии, имеющей денежную оценку, к ответу на претензию прилагается поручение банку на перечисление денежных средств с отметкой об исполнении (принятии к исполнению</w:t>
      </w:r>
      <w:r w:rsidR="009B05E3" w:rsidRPr="009B05E3">
        <w:t xml:space="preserve">). </w:t>
      </w:r>
    </w:p>
    <w:p w:rsidR="00033001" w:rsidRPr="009B05E3" w:rsidRDefault="00033001" w:rsidP="009B05E3">
      <w:r w:rsidRPr="009B05E3">
        <w:t>При полном или частичном отказе в удовлетворении претензии заявителю должны быть возвращены подлинные документы, которые были приложены к претензии, а также направлены документы, обосновывающие отказ, если их нет у заявителя претензии</w:t>
      </w:r>
      <w:r w:rsidR="009B05E3" w:rsidRPr="009B05E3">
        <w:t xml:space="preserve">. </w:t>
      </w:r>
    </w:p>
    <w:p w:rsidR="00033001" w:rsidRPr="009B05E3" w:rsidRDefault="00033001" w:rsidP="009B05E3">
      <w:r w:rsidRPr="009B05E3">
        <w:t>Ответ на претензию отправляется заказным или ценным письмом, по телеграфу, телетайпу, а также с использованием иных средств связи, обеспечивающих фиксирование отправления ответа на претензию, либо вручается под расписку</w:t>
      </w:r>
      <w:r w:rsidR="009B05E3" w:rsidRPr="009B05E3">
        <w:t xml:space="preserve">. </w:t>
      </w:r>
    </w:p>
    <w:p w:rsidR="009B05E3" w:rsidRDefault="00033001" w:rsidP="009B05E3">
      <w:r w:rsidRPr="009B05E3">
        <w:t>Исковое заявление</w:t>
      </w:r>
      <w:r w:rsidR="009B05E3" w:rsidRPr="009B05E3">
        <w:t xml:space="preserve"> - </w:t>
      </w:r>
      <w:r w:rsidRPr="009B05E3">
        <w:t>требование к компетентному органу о защите нарушенного права предприятия (организации</w:t>
      </w:r>
      <w:r w:rsidR="009B05E3" w:rsidRPr="009B05E3">
        <w:t xml:space="preserve">). </w:t>
      </w:r>
      <w:r w:rsidRPr="009B05E3">
        <w:t>Исковое заявление подлежит оплате государственной пошлиной</w:t>
      </w:r>
      <w:r w:rsidR="009B05E3" w:rsidRPr="009B05E3">
        <w:t xml:space="preserve">. </w:t>
      </w:r>
    </w:p>
    <w:p w:rsidR="009B05E3" w:rsidRDefault="009B05E3" w:rsidP="009B05E3"/>
    <w:p w:rsidR="009B05E3" w:rsidRDefault="00E06878" w:rsidP="00E06878">
      <w:pPr>
        <w:pStyle w:val="1"/>
      </w:pPr>
      <w:r>
        <w:br w:type="page"/>
      </w:r>
      <w:bookmarkStart w:id="14" w:name="_Toc220174067"/>
      <w:r w:rsidR="000D05ED" w:rsidRPr="009B05E3">
        <w:t>Заключение</w:t>
      </w:r>
      <w:bookmarkEnd w:id="14"/>
    </w:p>
    <w:p w:rsidR="00E06878" w:rsidRPr="00E06878" w:rsidRDefault="00E06878" w:rsidP="00E06878"/>
    <w:p w:rsidR="000D05ED" w:rsidRPr="009B05E3" w:rsidRDefault="000D05ED" w:rsidP="009B05E3">
      <w:r w:rsidRPr="009B05E3">
        <w:t>Новые условия хозяйствования, связанные с развитием рыночной экономики, потребовали значительного расширения самостоятельности и равноправия партнеров по договору, устранения излишней регламентации, повышения роли хозяйственного договора, перехода от административно-командных методов управления к экономическим, от централизованного распределения ресурсов к свободной' продаже товаров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Рациональные хозяйственные связи являются условием динамичного развития экономики и сбалансированности спроса и предложения, способствует своевременной поставке продукции и товаров народного потребления покупателям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С развитием рыночных отношений расширяется практика свободной закупки товаров на основе инициативы продавца и покупателя в соответствии с их договоренностью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В этом случае значительно возрастает ответственность за правильный выбор поставщика</w:t>
      </w:r>
      <w:r w:rsidR="009B05E3" w:rsidRPr="009B05E3">
        <w:t xml:space="preserve">. </w:t>
      </w:r>
    </w:p>
    <w:p w:rsidR="000D05ED" w:rsidRPr="009B05E3" w:rsidRDefault="000D05ED" w:rsidP="009B05E3">
      <w:r w:rsidRPr="009B05E3">
        <w:t>Необходимо определить наиболее предпочтительных поставщиков и объемы закупок у них материальных ресурсов</w:t>
      </w:r>
    </w:p>
    <w:p w:rsidR="000D05ED" w:rsidRPr="009B05E3" w:rsidRDefault="000D05ED" w:rsidP="009B05E3">
      <w:r w:rsidRPr="009B05E3">
        <w:t>Правильный выбор, в конечном счете, определяет эффективность коммерческой деятельности по закупкам</w:t>
      </w:r>
      <w:r w:rsidR="009B05E3" w:rsidRPr="009B05E3">
        <w:t xml:space="preserve">. </w:t>
      </w:r>
      <w:r w:rsidRPr="009B05E3">
        <w:t>От этого зависит, на каких условиях будет заключен договор, но ещё более значительную роль этот выбор играет при исполнении договора, выполнении поставщиком договорных обязательств</w:t>
      </w:r>
      <w:r w:rsidR="009B05E3" w:rsidRPr="009B05E3">
        <w:t xml:space="preserve">. </w:t>
      </w:r>
      <w:r w:rsidRPr="009B05E3">
        <w:t>Если партнер окажется неисполнительным, все усилия по закупкам будут напрасными</w:t>
      </w:r>
      <w:r w:rsidR="009B05E3" w:rsidRPr="009B05E3">
        <w:t xml:space="preserve">. </w:t>
      </w:r>
      <w:r w:rsidRPr="009B05E3">
        <w:t>Таким образом, от выбора поставщика зависит выгодность или невыгодность партнерства</w:t>
      </w:r>
      <w:r w:rsidR="009B05E3" w:rsidRPr="009B05E3">
        <w:t xml:space="preserve">. </w:t>
      </w:r>
      <w:r w:rsidRPr="009B05E3">
        <w:t>Отсюда очевидно значение, которое придается в коммерческой работе выбору поставщика – одного из важных и ответственных этапов оперативной деятельности при закупках</w:t>
      </w:r>
      <w:r w:rsidR="009B05E3" w:rsidRPr="009B05E3">
        <w:t xml:space="preserve">. </w:t>
      </w:r>
    </w:p>
    <w:p w:rsidR="009B05E3" w:rsidRDefault="000D05ED" w:rsidP="009B05E3">
      <w:r w:rsidRPr="009B05E3">
        <w:t>Таким образом, стратегия выбора поставщика предполагает анализ альтернативных вариантов сотрудничества на базе выработки основных показателей оценки деятельности поставщика</w:t>
      </w:r>
    </w:p>
    <w:p w:rsidR="009B05E3" w:rsidRDefault="009B05E3" w:rsidP="009B05E3"/>
    <w:p w:rsidR="009B05E3" w:rsidRDefault="00E06878" w:rsidP="00E06878">
      <w:pPr>
        <w:pStyle w:val="1"/>
      </w:pPr>
      <w:r>
        <w:br w:type="page"/>
      </w:r>
      <w:bookmarkStart w:id="15" w:name="_Toc220174068"/>
      <w:r w:rsidR="00033001" w:rsidRPr="009B05E3">
        <w:t>Список использованных источников</w:t>
      </w:r>
      <w:bookmarkEnd w:id="15"/>
    </w:p>
    <w:p w:rsidR="00E06878" w:rsidRPr="00E06878" w:rsidRDefault="00E06878" w:rsidP="00E06878"/>
    <w:p w:rsidR="00033001" w:rsidRPr="009B05E3" w:rsidRDefault="00033001" w:rsidP="00E06878">
      <w:pPr>
        <w:pStyle w:val="a0"/>
      </w:pPr>
      <w:r w:rsidRPr="009B05E3">
        <w:t>Баско И</w:t>
      </w:r>
      <w:r w:rsidR="009B05E3">
        <w:t xml:space="preserve">.М. </w:t>
      </w:r>
      <w:r w:rsidRPr="009B05E3">
        <w:t>Логистика</w:t>
      </w:r>
      <w:r w:rsidR="009B05E3" w:rsidRPr="009B05E3">
        <w:t xml:space="preserve">. </w:t>
      </w:r>
      <w:r w:rsidRPr="009B05E3">
        <w:t>– Минск</w:t>
      </w:r>
      <w:r w:rsidR="009B05E3" w:rsidRPr="009B05E3">
        <w:t xml:space="preserve">: </w:t>
      </w:r>
      <w:r w:rsidRPr="009B05E3">
        <w:t>Белорусский государственный экономический университет</w:t>
      </w:r>
      <w:r w:rsidR="009B05E3" w:rsidRPr="009B05E3">
        <w:t xml:space="preserve">; </w:t>
      </w:r>
      <w:r w:rsidRPr="009B05E3">
        <w:t>2007</w:t>
      </w:r>
      <w:r w:rsidR="009B05E3" w:rsidRPr="009B05E3">
        <w:t xml:space="preserve">. </w:t>
      </w:r>
      <w:r w:rsidRPr="009B05E3">
        <w:t>– 431 с</w:t>
      </w:r>
      <w:r w:rsidR="009B05E3" w:rsidRPr="009B05E3">
        <w:t xml:space="preserve">. </w:t>
      </w:r>
    </w:p>
    <w:p w:rsidR="00033001" w:rsidRPr="009B05E3" w:rsidRDefault="00033001" w:rsidP="00E06878">
      <w:pPr>
        <w:pStyle w:val="a0"/>
      </w:pPr>
      <w:r w:rsidRPr="009B05E3">
        <w:t>Николаева Т</w:t>
      </w:r>
      <w:r w:rsidR="009B05E3">
        <w:t xml:space="preserve">.И. </w:t>
      </w:r>
      <w:r w:rsidRPr="009B05E3">
        <w:t>Организация хозяйственных связей по поставкам</w:t>
      </w:r>
      <w:r w:rsidR="009B05E3" w:rsidRPr="009B05E3">
        <w:t xml:space="preserve"> </w:t>
      </w:r>
      <w:r w:rsidRPr="009B05E3">
        <w:t>товаров</w:t>
      </w:r>
      <w:r w:rsidR="009B05E3" w:rsidRPr="009B05E3">
        <w:t xml:space="preserve">. </w:t>
      </w:r>
      <w:r w:rsidRPr="009B05E3">
        <w:sym w:font="Symbol" w:char="F02D"/>
      </w:r>
      <w:r w:rsidRPr="009B05E3">
        <w:t xml:space="preserve"> Минск</w:t>
      </w:r>
      <w:r w:rsidR="009B05E3" w:rsidRPr="009B05E3">
        <w:t xml:space="preserve">: </w:t>
      </w:r>
      <w:r w:rsidRPr="009B05E3">
        <w:t>МКИ, 2001</w:t>
      </w:r>
      <w:r w:rsidR="009B05E3" w:rsidRPr="009B05E3">
        <w:t xml:space="preserve">. - </w:t>
      </w:r>
      <w:r w:rsidRPr="009B05E3">
        <w:t>268 с</w:t>
      </w:r>
      <w:r w:rsidR="009B05E3" w:rsidRPr="009B05E3">
        <w:t xml:space="preserve">. </w:t>
      </w:r>
    </w:p>
    <w:p w:rsidR="00033001" w:rsidRPr="009B05E3" w:rsidRDefault="00033001" w:rsidP="00E06878">
      <w:pPr>
        <w:pStyle w:val="a0"/>
      </w:pPr>
      <w:r w:rsidRPr="009B05E3">
        <w:t>Осипова Л</w:t>
      </w:r>
      <w:r w:rsidR="009B05E3">
        <w:t xml:space="preserve">.В. </w:t>
      </w:r>
      <w:r w:rsidRPr="009B05E3">
        <w:t>Коммерческая деятельность</w:t>
      </w:r>
      <w:r w:rsidR="009B05E3" w:rsidRPr="009B05E3">
        <w:t xml:space="preserve">. </w:t>
      </w:r>
      <w:r w:rsidRPr="009B05E3">
        <w:t>– Мн</w:t>
      </w:r>
      <w:r w:rsidR="009B05E3" w:rsidRPr="009B05E3">
        <w:t xml:space="preserve">.: </w:t>
      </w:r>
      <w:r w:rsidRPr="009B05E3">
        <w:t>Министерство образования Республики Беларусь</w:t>
      </w:r>
      <w:r w:rsidR="009B05E3" w:rsidRPr="009B05E3">
        <w:t xml:space="preserve">; </w:t>
      </w:r>
      <w:r w:rsidRPr="009B05E3">
        <w:t>2000</w:t>
      </w:r>
      <w:r w:rsidR="009B05E3" w:rsidRPr="009B05E3">
        <w:t xml:space="preserve">. </w:t>
      </w:r>
      <w:r w:rsidRPr="009B05E3">
        <w:sym w:font="Symbol" w:char="F02D"/>
      </w:r>
      <w:r w:rsidRPr="009B05E3">
        <w:t xml:space="preserve"> </w:t>
      </w:r>
      <w:r w:rsidRPr="009B05E3">
        <w:rPr>
          <w:lang w:val="en-US"/>
        </w:rPr>
        <w:t>III</w:t>
      </w:r>
      <w:r w:rsidRPr="009B05E3">
        <w:t>, 243с</w:t>
      </w:r>
      <w:r w:rsidR="009B05E3" w:rsidRPr="009B05E3">
        <w:t xml:space="preserve">. </w:t>
      </w:r>
    </w:p>
    <w:p w:rsidR="00033001" w:rsidRPr="009B05E3" w:rsidRDefault="00033001" w:rsidP="00E06878">
      <w:pPr>
        <w:pStyle w:val="a0"/>
      </w:pPr>
      <w:r w:rsidRPr="009B05E3">
        <w:t>Калинкин Г</w:t>
      </w:r>
      <w:r w:rsidR="009B05E3">
        <w:t xml:space="preserve">.А. </w:t>
      </w:r>
      <w:r w:rsidRPr="009B05E3">
        <w:t>Организация производства</w:t>
      </w:r>
      <w:r w:rsidR="009B05E3" w:rsidRPr="009B05E3">
        <w:t xml:space="preserve">. </w:t>
      </w:r>
      <w:r w:rsidRPr="009B05E3">
        <w:sym w:font="Symbol" w:char="F02D"/>
      </w:r>
      <w:r w:rsidRPr="009B05E3">
        <w:t xml:space="preserve"> 3-е изд</w:t>
      </w:r>
      <w:r w:rsidR="009B05E3" w:rsidRPr="009B05E3">
        <w:t>.,</w:t>
      </w:r>
      <w:r w:rsidRPr="009B05E3">
        <w:t xml:space="preserve"> переработанное и дополненное</w:t>
      </w:r>
      <w:r w:rsidR="009B05E3" w:rsidRPr="009B05E3">
        <w:t xml:space="preserve">. </w:t>
      </w:r>
      <w:r w:rsidRPr="009B05E3">
        <w:t>– Минск</w:t>
      </w:r>
      <w:r w:rsidR="009B05E3" w:rsidRPr="009B05E3">
        <w:t xml:space="preserve">: </w:t>
      </w:r>
      <w:r w:rsidRPr="009B05E3">
        <w:t>Издательство МИУ, 2007</w:t>
      </w:r>
      <w:r w:rsidR="009B05E3" w:rsidRPr="009B05E3">
        <w:t xml:space="preserve">. </w:t>
      </w:r>
      <w:r w:rsidRPr="009B05E3">
        <w:t>– 223 с</w:t>
      </w:r>
      <w:r w:rsidR="009B05E3" w:rsidRPr="009B05E3">
        <w:t xml:space="preserve">. </w:t>
      </w:r>
    </w:p>
    <w:p w:rsidR="009B05E3" w:rsidRDefault="00033001" w:rsidP="00E06878">
      <w:pPr>
        <w:pStyle w:val="a0"/>
      </w:pPr>
      <w:r w:rsidRPr="009B05E3">
        <w:t>Гурская С</w:t>
      </w:r>
      <w:r w:rsidR="009B05E3">
        <w:t xml:space="preserve">.П. </w:t>
      </w:r>
      <w:r w:rsidRPr="009B05E3">
        <w:t>Организация хозяйственных связей по поставкам товаров</w:t>
      </w:r>
      <w:r w:rsidR="009B05E3" w:rsidRPr="009B05E3">
        <w:t xml:space="preserve">. </w:t>
      </w:r>
      <w:r w:rsidRPr="009B05E3">
        <w:sym w:font="Symbol" w:char="F02D"/>
      </w:r>
      <w:r w:rsidRPr="009B05E3">
        <w:t xml:space="preserve"> Гомель</w:t>
      </w:r>
      <w:r w:rsidR="009B05E3" w:rsidRPr="009B05E3">
        <w:t xml:space="preserve">: </w:t>
      </w:r>
      <w:r w:rsidRPr="009B05E3">
        <w:t>ГКИ, 2001</w:t>
      </w:r>
      <w:r w:rsidR="009B05E3" w:rsidRPr="009B05E3">
        <w:t xml:space="preserve">. </w:t>
      </w:r>
      <w:r w:rsidRPr="009B05E3">
        <w:t>– 168 с</w:t>
      </w:r>
      <w:r w:rsidR="009B05E3" w:rsidRPr="009B05E3">
        <w:t xml:space="preserve">. </w:t>
      </w:r>
    </w:p>
    <w:p w:rsidR="00033001" w:rsidRPr="009B05E3" w:rsidRDefault="00033001" w:rsidP="009B05E3">
      <w:bookmarkStart w:id="16" w:name="_GoBack"/>
      <w:bookmarkEnd w:id="16"/>
    </w:p>
    <w:sectPr w:rsidR="00033001" w:rsidRPr="009B05E3" w:rsidSect="009B05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AB" w:rsidRDefault="004749AB">
      <w:r>
        <w:separator/>
      </w:r>
    </w:p>
  </w:endnote>
  <w:endnote w:type="continuationSeparator" w:id="0">
    <w:p w:rsidR="004749AB" w:rsidRDefault="0047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11" w:rsidRDefault="00450C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11" w:rsidRDefault="00450C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AB" w:rsidRDefault="004749AB">
      <w:r>
        <w:separator/>
      </w:r>
    </w:p>
  </w:footnote>
  <w:footnote w:type="continuationSeparator" w:id="0">
    <w:p w:rsidR="004749AB" w:rsidRDefault="0047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11" w:rsidRDefault="0090466B" w:rsidP="00450C11">
    <w:pPr>
      <w:framePr w:wrap="auto" w:vAnchor="text" w:hAnchor="margin" w:xAlign="right" w:y="1"/>
    </w:pPr>
    <w:r>
      <w:rPr>
        <w:noProof/>
      </w:rPr>
      <w:t>2</w:t>
    </w:r>
  </w:p>
  <w:p w:rsidR="00450C11" w:rsidRDefault="00450C11" w:rsidP="009B05E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11" w:rsidRDefault="00450C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D64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2E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4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14AD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8A4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E606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88A7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A12A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9E08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243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D7432C"/>
    <w:multiLevelType w:val="hybridMultilevel"/>
    <w:tmpl w:val="626A12C0"/>
    <w:lvl w:ilvl="0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6" w:hanging="360"/>
      </w:pPr>
      <w:rPr>
        <w:rFonts w:ascii="Wingdings" w:hAnsi="Wingdings" w:cs="Wingdings" w:hint="default"/>
      </w:rPr>
    </w:lvl>
  </w:abstractNum>
  <w:abstractNum w:abstractNumId="12">
    <w:nsid w:val="1EF72C0C"/>
    <w:multiLevelType w:val="hybridMultilevel"/>
    <w:tmpl w:val="123A9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1B30C79"/>
    <w:multiLevelType w:val="hybridMultilevel"/>
    <w:tmpl w:val="808CF8DC"/>
    <w:lvl w:ilvl="0" w:tplc="CAD6FA76">
      <w:start w:val="1"/>
      <w:numFmt w:val="bullet"/>
      <w:lvlText w:val=""/>
      <w:lvlJc w:val="left"/>
      <w:pPr>
        <w:ind w:left="16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14">
    <w:nsid w:val="285F07D9"/>
    <w:multiLevelType w:val="hybridMultilevel"/>
    <w:tmpl w:val="7584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617B9"/>
    <w:multiLevelType w:val="hybridMultilevel"/>
    <w:tmpl w:val="74F665E6"/>
    <w:lvl w:ilvl="0" w:tplc="43081502">
      <w:start w:val="1"/>
      <w:numFmt w:val="bullet"/>
      <w:lvlText w:val="▪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16">
    <w:nsid w:val="39F80E14"/>
    <w:multiLevelType w:val="multilevel"/>
    <w:tmpl w:val="5F128D90"/>
    <w:lvl w:ilvl="0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336574"/>
    <w:multiLevelType w:val="hybridMultilevel"/>
    <w:tmpl w:val="86748BB2"/>
    <w:lvl w:ilvl="0" w:tplc="CAD6FA76">
      <w:start w:val="1"/>
      <w:numFmt w:val="bullet"/>
      <w:lvlText w:val=""/>
      <w:lvlJc w:val="left"/>
      <w:pPr>
        <w:ind w:left="2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44AB2494"/>
    <w:multiLevelType w:val="multilevel"/>
    <w:tmpl w:val="5F128D90"/>
    <w:lvl w:ilvl="0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8765A7"/>
    <w:multiLevelType w:val="hybridMultilevel"/>
    <w:tmpl w:val="F26A4DD2"/>
    <w:lvl w:ilvl="0" w:tplc="CAD6FA7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D846D8D"/>
    <w:multiLevelType w:val="hybridMultilevel"/>
    <w:tmpl w:val="1F40264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6A6E4945"/>
    <w:multiLevelType w:val="hybridMultilevel"/>
    <w:tmpl w:val="297856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</w:abstractNum>
  <w:abstractNum w:abstractNumId="22">
    <w:nsid w:val="7D644988"/>
    <w:multiLevelType w:val="hybridMultilevel"/>
    <w:tmpl w:val="3A9A8D9C"/>
    <w:lvl w:ilvl="0" w:tplc="43081502">
      <w:start w:val="1"/>
      <w:numFmt w:val="bullet"/>
      <w:lvlText w:val="▪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2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1"/>
  </w:num>
  <w:num w:numId="5">
    <w:abstractNumId w:val="21"/>
  </w:num>
  <w:num w:numId="6">
    <w:abstractNumId w:val="19"/>
  </w:num>
  <w:num w:numId="7">
    <w:abstractNumId w:val="22"/>
  </w:num>
  <w:num w:numId="8">
    <w:abstractNumId w:val="13"/>
  </w:num>
  <w:num w:numId="9">
    <w:abstractNumId w:val="17"/>
  </w:num>
  <w:num w:numId="10">
    <w:abstractNumId w:val="14"/>
  </w:num>
  <w:num w:numId="11">
    <w:abstractNumId w:val="10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23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5ED"/>
    <w:rsid w:val="00033001"/>
    <w:rsid w:val="00096DBE"/>
    <w:rsid w:val="000D05ED"/>
    <w:rsid w:val="00235400"/>
    <w:rsid w:val="003C6C15"/>
    <w:rsid w:val="00450C11"/>
    <w:rsid w:val="004749AB"/>
    <w:rsid w:val="005B5BA3"/>
    <w:rsid w:val="00651699"/>
    <w:rsid w:val="0066526E"/>
    <w:rsid w:val="006A778B"/>
    <w:rsid w:val="0090466B"/>
    <w:rsid w:val="00905E7A"/>
    <w:rsid w:val="009B05E3"/>
    <w:rsid w:val="00AB3936"/>
    <w:rsid w:val="00AD3D5B"/>
    <w:rsid w:val="00E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1EF4E80-4355-4C93-A1DB-DE3FDD7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65169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65169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65169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651699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65169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651699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65169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651699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65169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65169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6516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651699"/>
  </w:style>
  <w:style w:type="character" w:customStyle="1" w:styleId="a8">
    <w:name w:val="Основной текст Знак"/>
    <w:link w:val="a6"/>
    <w:uiPriority w:val="99"/>
    <w:semiHidden/>
    <w:rPr>
      <w:rFonts w:ascii="Times New Roman" w:hAnsi="Times New Roman"/>
      <w:sz w:val="28"/>
      <w:szCs w:val="28"/>
    </w:rPr>
  </w:style>
  <w:style w:type="paragraph" w:customStyle="1" w:styleId="a9">
    <w:name w:val="выделение"/>
    <w:uiPriority w:val="99"/>
    <w:rsid w:val="006516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6516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6516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6516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6516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6516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651699"/>
    <w:pPr>
      <w:ind w:left="958"/>
    </w:pPr>
  </w:style>
  <w:style w:type="paragraph" w:customStyle="1" w:styleId="a">
    <w:name w:val="список ненумерованный"/>
    <w:autoRedefine/>
    <w:uiPriority w:val="99"/>
    <w:rsid w:val="00651699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651699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651699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651699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651699"/>
    <w:pPr>
      <w:ind w:left="709" w:firstLine="0"/>
    </w:pPr>
  </w:style>
  <w:style w:type="paragraph" w:customStyle="1" w:styleId="ab">
    <w:name w:val="схема"/>
    <w:uiPriority w:val="99"/>
    <w:rsid w:val="006516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rsid w:val="006516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  <w:semiHidden/>
    <w:rsid w:val="006516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/>
      <w:sz w:val="20"/>
      <w:szCs w:val="20"/>
    </w:rPr>
  </w:style>
  <w:style w:type="paragraph" w:customStyle="1" w:styleId="af">
    <w:name w:val="титут"/>
    <w:uiPriority w:val="99"/>
    <w:rsid w:val="006516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0">
    <w:name w:val="Hyperlink"/>
    <w:uiPriority w:val="99"/>
    <w:rsid w:val="00096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Анёк</dc:creator>
  <cp:keywords/>
  <dc:description/>
  <cp:lastModifiedBy>admin</cp:lastModifiedBy>
  <cp:revision>2</cp:revision>
  <dcterms:created xsi:type="dcterms:W3CDTF">2014-02-24T06:51:00Z</dcterms:created>
  <dcterms:modified xsi:type="dcterms:W3CDTF">2014-02-24T06:51:00Z</dcterms:modified>
</cp:coreProperties>
</file>