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D5F" w:rsidRPr="005933B0" w:rsidRDefault="00063D5F" w:rsidP="005933B0">
      <w:pPr>
        <w:pStyle w:val="aa"/>
        <w:widowControl/>
        <w:jc w:val="both"/>
        <w:rPr>
          <w:color w:val="000000"/>
        </w:rPr>
      </w:pPr>
      <w:bookmarkStart w:id="0" w:name="_Toc246504226"/>
      <w:r w:rsidRPr="005933B0">
        <w:rPr>
          <w:color w:val="000000"/>
        </w:rPr>
        <w:t>Введение</w:t>
      </w:r>
      <w:bookmarkEnd w:id="0"/>
    </w:p>
    <w:p w:rsidR="00C65CC1" w:rsidRDefault="00C65CC1" w:rsidP="005933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3D5F" w:rsidRPr="005933B0" w:rsidRDefault="00063D5F" w:rsidP="005933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Торговля как вид хозяйственн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>ой деятельности представляет со</w:t>
      </w:r>
      <w:r w:rsidRPr="005933B0">
        <w:rPr>
          <w:rFonts w:ascii="Times New Roman" w:hAnsi="Times New Roman"/>
          <w:color w:val="000000"/>
          <w:sz w:val="28"/>
          <w:szCs w:val="28"/>
        </w:rPr>
        <w:t>бой процесс реализации конечно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>му потребителю товаров, приобре</w:t>
      </w:r>
      <w:r w:rsidRPr="005933B0">
        <w:rPr>
          <w:rFonts w:ascii="Times New Roman" w:hAnsi="Times New Roman"/>
          <w:color w:val="000000"/>
          <w:sz w:val="28"/>
          <w:szCs w:val="28"/>
        </w:rPr>
        <w:t>тенных или взятых на комисси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>ю с целью последующей перепрода</w:t>
      </w:r>
      <w:r w:rsidRPr="005933B0">
        <w:rPr>
          <w:rFonts w:ascii="Times New Roman" w:hAnsi="Times New Roman"/>
          <w:color w:val="000000"/>
          <w:sz w:val="28"/>
          <w:szCs w:val="28"/>
        </w:rPr>
        <w:t>жи без дополнительной переработки.</w:t>
      </w:r>
    </w:p>
    <w:p w:rsidR="00063D5F" w:rsidRPr="005933B0" w:rsidRDefault="00063D5F" w:rsidP="005933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Торговая деятельность относится к сфере обращения, так как в процессе ее осуществления не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 xml:space="preserve"> происходит изменения форм и по</w:t>
      </w:r>
      <w:r w:rsidRPr="005933B0">
        <w:rPr>
          <w:rFonts w:ascii="Times New Roman" w:hAnsi="Times New Roman"/>
          <w:color w:val="000000"/>
          <w:sz w:val="28"/>
          <w:szCs w:val="28"/>
        </w:rPr>
        <w:t>требительских свойств товаров.</w:t>
      </w:r>
    </w:p>
    <w:p w:rsidR="00063D5F" w:rsidRPr="005933B0" w:rsidRDefault="00063D5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Основным видам деятельности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Зеленого острова Р» является розничная торговля промышленными товарами и мебелью. Торговый комплекс «Зеленый остров»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это промышленный супермаркет самообслуживания товаров для дома и мебели, который осуществляет свою деятельность на протяжении девяти лет. Результатом его деятельности является преобразование обычного комиссионного магазина в большой супермаркет по торговле мебелью и товарами народного потребления.</w:t>
      </w:r>
    </w:p>
    <w:p w:rsidR="00063D5F" w:rsidRPr="005933B0" w:rsidRDefault="00063D5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Именно в этом торговом комплексе проходила производственная практика.</w:t>
      </w:r>
    </w:p>
    <w:p w:rsidR="00063D5F" w:rsidRPr="005933B0" w:rsidRDefault="00063D5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Целью данной работы является закрепление и углубление ранее изученного материала общепрофессиональных и специальных дисциплин, таких как, бухгалтерский финансовый учет,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экономика предприятия, а также развитие умений и навыков применения этих знаний на практике.</w:t>
      </w:r>
    </w:p>
    <w:p w:rsidR="00063D5F" w:rsidRPr="005933B0" w:rsidRDefault="00063D5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Задачами данной работы является: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изучение внутренних нормативных документов предприятия;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обзор основных технико-экономических показателей финансово-хозяйственной деятельности предприятия в динамике за 2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3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внеоборотных активов;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материально-производственных затрат;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расчетных операций;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изучить механизм формирования годового бухгалтерского отчета;</w:t>
      </w:r>
    </w:p>
    <w:p w:rsidR="00063D5F" w:rsidRPr="005933B0" w:rsidRDefault="00063D5F" w:rsidP="005933B0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провести экспресс-анализ финансово-хозяйственной деятельности предприятия.</w:t>
      </w:r>
    </w:p>
    <w:p w:rsidR="00063D5F" w:rsidRPr="005933B0" w:rsidRDefault="00063D5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3D5F" w:rsidRPr="005933B0" w:rsidRDefault="00063D5F" w:rsidP="005933B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E69" w:rsidRPr="005933B0" w:rsidRDefault="00C65CC1" w:rsidP="005933B0">
      <w:pPr>
        <w:pStyle w:val="aa"/>
        <w:widowControl/>
        <w:jc w:val="both"/>
        <w:rPr>
          <w:color w:val="000000"/>
        </w:rPr>
      </w:pPr>
      <w:bookmarkStart w:id="1" w:name="_Toc246504227"/>
      <w:r>
        <w:rPr>
          <w:color w:val="000000"/>
        </w:rPr>
        <w:br w:type="page"/>
      </w:r>
      <w:r w:rsidR="00D51E69" w:rsidRPr="005933B0">
        <w:rPr>
          <w:color w:val="000000"/>
        </w:rPr>
        <w:t>1</w:t>
      </w:r>
      <w:r>
        <w:rPr>
          <w:color w:val="000000"/>
        </w:rPr>
        <w:t xml:space="preserve">. </w:t>
      </w:r>
      <w:r w:rsidR="00D51E69" w:rsidRPr="005933B0">
        <w:rPr>
          <w:color w:val="000000"/>
        </w:rPr>
        <w:t>Технико-экономическая характеристика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="00D51E69" w:rsidRPr="005933B0">
        <w:rPr>
          <w:color w:val="000000"/>
        </w:rPr>
        <w:t>Зеленого острова Р»</w:t>
      </w:r>
      <w:bookmarkEnd w:id="1"/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" w:name="_Toc246504228"/>
    </w:p>
    <w:p w:rsidR="00BC019D" w:rsidRPr="005933B0" w:rsidRDefault="00D51E69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1.1 </w:t>
      </w:r>
      <w:r w:rsidR="00BC019D" w:rsidRPr="005933B0">
        <w:rPr>
          <w:color w:val="000000"/>
        </w:rPr>
        <w:t>Краткая историческая справка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="00BC019D" w:rsidRPr="005933B0">
        <w:rPr>
          <w:color w:val="000000"/>
        </w:rPr>
        <w:t>Зеленого острова Р»</w:t>
      </w:r>
      <w:bookmarkEnd w:id="2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6755" w:rsidRPr="005933B0" w:rsidRDefault="00CF54E8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Р» (первоначальное название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Домашняя идея») </w:t>
      </w:r>
      <w:r w:rsidR="00392502" w:rsidRPr="005933B0">
        <w:rPr>
          <w:rFonts w:ascii="Times New Roman" w:hAnsi="Times New Roman"/>
          <w:color w:val="000000"/>
          <w:sz w:val="28"/>
          <w:szCs w:val="28"/>
        </w:rPr>
        <w:t>осуществляет свою деятельность с 01.06.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2000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г</w:t>
      </w:r>
      <w:r w:rsidR="00392502" w:rsidRPr="005933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создано в соответствии с Федеральным законом от 08.02.1998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>4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Ф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 «Об обществах с ограниченной ответственностью». </w:t>
      </w:r>
      <w:r w:rsidR="00392502"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392502" w:rsidRPr="005933B0">
        <w:rPr>
          <w:rFonts w:ascii="Times New Roman" w:hAnsi="Times New Roman"/>
          <w:color w:val="000000"/>
          <w:sz w:val="28"/>
          <w:szCs w:val="28"/>
        </w:rPr>
        <w:t>Зеленый остров Р» руководствуется в своей деятельности Гражданским кодексом РФ, ФЗ «Об обществах с ограниченной ответственностью»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 xml:space="preserve"> от 08.02.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1998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г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4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Ф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З</w:t>
      </w:r>
      <w:r w:rsidR="00392502" w:rsidRPr="005933B0">
        <w:rPr>
          <w:rFonts w:ascii="Times New Roman" w:hAnsi="Times New Roman"/>
          <w:color w:val="000000"/>
          <w:sz w:val="28"/>
          <w:szCs w:val="28"/>
        </w:rPr>
        <w:t>, а также уставом предприятия.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392502" w:rsidRPr="005933B0">
        <w:rPr>
          <w:rFonts w:ascii="Times New Roman" w:hAnsi="Times New Roman"/>
          <w:color w:val="000000"/>
          <w:sz w:val="28"/>
          <w:szCs w:val="28"/>
        </w:rPr>
        <w:t>Зеленый остров Р» обладает правами юридического лица с момента его регистрации в установленном порядке, имеет самостоятельный баланс</w:t>
      </w:r>
      <w:r w:rsidR="0039780E" w:rsidRPr="005933B0">
        <w:rPr>
          <w:rFonts w:ascii="Times New Roman" w:hAnsi="Times New Roman"/>
          <w:color w:val="000000"/>
          <w:sz w:val="28"/>
          <w:szCs w:val="28"/>
        </w:rPr>
        <w:t>, имеет расчетный и иные счета в учреждениях банков, товарный знак и знаки обслуживания.</w:t>
      </w:r>
    </w:p>
    <w:p w:rsidR="0039780E" w:rsidRPr="005933B0" w:rsidRDefault="0039780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и личные неимущественные права,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 xml:space="preserve"> быть истцом и ответчиком в суде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[16]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39780E" w:rsidRPr="005933B0" w:rsidRDefault="0039780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Первоначальное название 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Домашняя идея». В течение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первых пяти лет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Домашняя идея» осуществляло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следующую деятельность:</w:t>
      </w:r>
    </w:p>
    <w:p w:rsidR="0039780E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9780E" w:rsidRPr="005933B0">
        <w:rPr>
          <w:rFonts w:ascii="Times New Roman" w:hAnsi="Times New Roman"/>
          <w:color w:val="000000"/>
          <w:sz w:val="28"/>
          <w:szCs w:val="28"/>
        </w:rPr>
        <w:t>торговля промышленными товарами народного потребления;</w:t>
      </w:r>
    </w:p>
    <w:p w:rsidR="0039780E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9780E" w:rsidRPr="005933B0">
        <w:rPr>
          <w:rFonts w:ascii="Times New Roman" w:hAnsi="Times New Roman"/>
          <w:color w:val="000000"/>
          <w:sz w:val="28"/>
          <w:szCs w:val="28"/>
        </w:rPr>
        <w:t>коммерческая, снабженческо-сбытовая, посредническая деятельность;</w:t>
      </w:r>
    </w:p>
    <w:p w:rsidR="0039780E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39780E" w:rsidRPr="005933B0">
        <w:rPr>
          <w:rFonts w:ascii="Times New Roman" w:hAnsi="Times New Roman"/>
          <w:color w:val="000000"/>
          <w:sz w:val="28"/>
          <w:szCs w:val="28"/>
        </w:rPr>
        <w:t>комиссионная торговля.</w:t>
      </w:r>
    </w:p>
    <w:p w:rsidR="00DF7909" w:rsidRPr="005933B0" w:rsidRDefault="00B1251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Целью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Домашняя идея» является получение прибыли. </w:t>
      </w:r>
      <w:r w:rsidR="0039780E" w:rsidRPr="005933B0">
        <w:rPr>
          <w:rFonts w:ascii="Times New Roman" w:hAnsi="Times New Roman"/>
          <w:color w:val="000000"/>
          <w:sz w:val="28"/>
          <w:szCs w:val="28"/>
        </w:rPr>
        <w:t>Позже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39780E" w:rsidRPr="005933B0">
        <w:rPr>
          <w:rFonts w:ascii="Times New Roman" w:hAnsi="Times New Roman"/>
          <w:color w:val="000000"/>
          <w:sz w:val="28"/>
          <w:szCs w:val="28"/>
        </w:rPr>
        <w:t xml:space="preserve">Домашняя идея» было переименовано в «Зеленый остров Р».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Торговый </w:t>
      </w:r>
      <w:r w:rsidR="00DF7909" w:rsidRPr="005933B0">
        <w:rPr>
          <w:rFonts w:ascii="Times New Roman" w:hAnsi="Times New Roman"/>
          <w:color w:val="000000"/>
          <w:sz w:val="28"/>
          <w:szCs w:val="28"/>
        </w:rPr>
        <w:t>центр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компании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является «Зеленый остров», расположенный по адресу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>: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г.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Владивосток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ул.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Калинина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, 275. </w:t>
      </w:r>
      <w:r w:rsidR="00DF7909" w:rsidRPr="005933B0">
        <w:rPr>
          <w:rFonts w:ascii="Times New Roman" w:hAnsi="Times New Roman"/>
          <w:color w:val="000000"/>
          <w:sz w:val="28"/>
          <w:szCs w:val="28"/>
        </w:rPr>
        <w:t xml:space="preserve">Это промышленный супермаркет </w:t>
      </w:r>
      <w:r w:rsidR="00D51E69" w:rsidRPr="005933B0">
        <w:rPr>
          <w:rFonts w:ascii="Times New Roman" w:hAnsi="Times New Roman"/>
          <w:color w:val="000000"/>
          <w:sz w:val="28"/>
          <w:szCs w:val="28"/>
        </w:rPr>
        <w:t xml:space="preserve">самообслуживания </w:t>
      </w:r>
      <w:r w:rsidR="00DF7909" w:rsidRPr="005933B0">
        <w:rPr>
          <w:rFonts w:ascii="Times New Roman" w:hAnsi="Times New Roman"/>
          <w:color w:val="000000"/>
          <w:sz w:val="28"/>
          <w:szCs w:val="28"/>
        </w:rPr>
        <w:t xml:space="preserve">товаров для дома и мебели. </w:t>
      </w:r>
      <w:r w:rsidRPr="005933B0">
        <w:rPr>
          <w:rFonts w:ascii="Times New Roman" w:hAnsi="Times New Roman"/>
          <w:color w:val="000000"/>
          <w:sz w:val="28"/>
          <w:szCs w:val="28"/>
        </w:rPr>
        <w:t>В настоящее время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основными видами деятельности являются розничная торговля п</w:t>
      </w:r>
      <w:r w:rsidR="00DC261A" w:rsidRPr="005933B0">
        <w:rPr>
          <w:rFonts w:ascii="Times New Roman" w:hAnsi="Times New Roman"/>
          <w:color w:val="000000"/>
          <w:sz w:val="28"/>
          <w:szCs w:val="28"/>
        </w:rPr>
        <w:t>ромышленными товарами и мебелью</w:t>
      </w:r>
      <w:r w:rsidRPr="005933B0">
        <w:rPr>
          <w:rFonts w:ascii="Times New Roman" w:hAnsi="Times New Roman"/>
          <w:color w:val="000000"/>
          <w:sz w:val="28"/>
          <w:szCs w:val="28"/>
        </w:rPr>
        <w:t>,</w:t>
      </w:r>
      <w:r w:rsidR="00DC261A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а также сдача в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аренду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торговых помещений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от которых предприятие получает наибольшую прибыль.</w:t>
      </w:r>
      <w:r w:rsidR="00AD7B5F" w:rsidRPr="005933B0">
        <w:rPr>
          <w:rFonts w:ascii="Times New Roman" w:hAnsi="Times New Roman"/>
          <w:color w:val="000000"/>
          <w:sz w:val="28"/>
          <w:szCs w:val="28"/>
        </w:rPr>
        <w:t xml:space="preserve"> ТЦ «Зеленый остров» 9 лет. Результатом его деятельности является преобразование обычного комиссионного магазина в супермаркет по торговле мебелью и товарами народного потребления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[17]</w:t>
      </w:r>
      <w:r w:rsidR="00AD7B5F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3" w:name="_Toc246504229"/>
    </w:p>
    <w:p w:rsidR="000F5A17" w:rsidRPr="005933B0" w:rsidRDefault="00D51E69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1.2 </w:t>
      </w:r>
      <w:r w:rsidR="000F5A17" w:rsidRPr="005933B0">
        <w:rPr>
          <w:color w:val="000000"/>
        </w:rPr>
        <w:t>Организационная структура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="000F5A17" w:rsidRPr="005933B0">
        <w:rPr>
          <w:color w:val="000000"/>
        </w:rPr>
        <w:t>Зеленого острова Р»</w:t>
      </w:r>
      <w:bookmarkEnd w:id="3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F5A17" w:rsidRPr="005933B0" w:rsidRDefault="000F5A1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Общество с ограниченной ответственностью «Зеленый остров Р» является юридическим лицом. </w:t>
      </w:r>
      <w:r w:rsidR="002E4BC6"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2E4BC6" w:rsidRPr="005933B0">
        <w:rPr>
          <w:rFonts w:ascii="Times New Roman" w:hAnsi="Times New Roman"/>
          <w:color w:val="000000"/>
          <w:sz w:val="28"/>
          <w:szCs w:val="28"/>
        </w:rPr>
        <w:t>Зеленый остров Р» учрежден в результате</w:t>
      </w:r>
      <w:r w:rsidR="00DF7909" w:rsidRPr="005933B0">
        <w:rPr>
          <w:rFonts w:ascii="Times New Roman" w:hAnsi="Times New Roman"/>
          <w:color w:val="000000"/>
          <w:sz w:val="28"/>
          <w:szCs w:val="28"/>
        </w:rPr>
        <w:t xml:space="preserve"> добровольного решения участников</w:t>
      </w:r>
      <w:r w:rsidR="002E4BC6" w:rsidRPr="005933B0">
        <w:rPr>
          <w:rFonts w:ascii="Times New Roman" w:hAnsi="Times New Roman"/>
          <w:color w:val="000000"/>
          <w:sz w:val="28"/>
          <w:szCs w:val="28"/>
        </w:rPr>
        <w:t xml:space="preserve"> Бабова Валерия Евгеньевича</w:t>
      </w:r>
      <w:r w:rsidR="00DF7909" w:rsidRPr="005933B0">
        <w:rPr>
          <w:rFonts w:ascii="Times New Roman" w:hAnsi="Times New Roman"/>
          <w:color w:val="000000"/>
          <w:sz w:val="28"/>
          <w:szCs w:val="28"/>
        </w:rPr>
        <w:t xml:space="preserve"> и Шкурыгина Сергея Ивановича</w:t>
      </w:r>
      <w:r w:rsidR="002E4BC6" w:rsidRPr="005933B0">
        <w:rPr>
          <w:rFonts w:ascii="Times New Roman" w:hAnsi="Times New Roman"/>
          <w:color w:val="000000"/>
          <w:sz w:val="28"/>
          <w:szCs w:val="28"/>
        </w:rPr>
        <w:t xml:space="preserve"> в соответствии с действующим законодательством РФ для осуществления коммерческой и хозяйственной деятельности, в целях удовлетворения общественных потребностей и получения прибыли.</w:t>
      </w:r>
    </w:p>
    <w:p w:rsidR="002E4BC6" w:rsidRPr="005933B0" w:rsidRDefault="002E4BC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имеет в собственности обособленное имущество, учитываемое на его самостоятельном балансе, может от своего имени приобретать и осуществлять имущественные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и личные неимущественные права, быть истцом и ответчиком в суде.</w:t>
      </w:r>
    </w:p>
    <w:p w:rsidR="002E4BC6" w:rsidRPr="005933B0" w:rsidRDefault="002E4BC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Организационная структура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 и</w:t>
      </w:r>
      <w:r w:rsidR="00E42145" w:rsidRPr="005933B0">
        <w:rPr>
          <w:rFonts w:ascii="Times New Roman" w:hAnsi="Times New Roman"/>
          <w:color w:val="000000"/>
          <w:sz w:val="28"/>
          <w:szCs w:val="28"/>
        </w:rPr>
        <w:t xml:space="preserve">меет линейно-функциональный вид, </w:t>
      </w:r>
      <w:r w:rsidR="005933B0">
        <w:rPr>
          <w:rFonts w:ascii="Times New Roman" w:hAnsi="Times New Roman"/>
          <w:color w:val="000000"/>
          <w:sz w:val="28"/>
          <w:szCs w:val="28"/>
        </w:rPr>
        <w:t>т.е.</w:t>
      </w:r>
      <w:r w:rsidR="00E42145" w:rsidRPr="005933B0">
        <w:rPr>
          <w:rFonts w:ascii="Times New Roman" w:hAnsi="Times New Roman"/>
          <w:color w:val="000000"/>
          <w:sz w:val="28"/>
          <w:szCs w:val="28"/>
        </w:rPr>
        <w:t xml:space="preserve"> непосредственное подчинение по всем вопросам нижестоящих подразделений вышестоящим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[16]</w:t>
      </w:r>
      <w:r w:rsidR="00E42145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DF7909" w:rsidRPr="005933B0" w:rsidRDefault="00DF790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Высшим органом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является общее собрание участников общества, руководство текущей деятельностью общества осуществляется генеральным директором Григорян Натальей Викторовной.</w:t>
      </w:r>
    </w:p>
    <w:p w:rsidR="00E42145" w:rsidRPr="005933B0" w:rsidRDefault="00E4214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Директор разрабатывает штатное расписание; действует от имени общества, в том числе представляет его интересы и совершает сделки; утверждает и определяет, в соответствии с действующим законодательством инструкции и внутренние нормативные акты; совершает иные действия в пределах своих полномочий, определенных Уставом и действующим законодательством РФ. Осуществляет организационное руководство всем предприятием в целом.</w:t>
      </w:r>
    </w:p>
    <w:p w:rsidR="00A737EE" w:rsidRPr="005933B0" w:rsidRDefault="00E4214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Бухгалтерский и налоговый учет ведется главным бухгалтером. Бухгалтерия в своей деятельности строго руководствуется </w:t>
      </w:r>
      <w:r w:rsidR="00A737EE" w:rsidRPr="005933B0">
        <w:rPr>
          <w:rFonts w:ascii="Times New Roman" w:hAnsi="Times New Roman"/>
          <w:color w:val="000000"/>
          <w:sz w:val="28"/>
          <w:szCs w:val="28"/>
        </w:rPr>
        <w:t>ФЗ «О бухгалтерском учете», Положением о ведении бухгалтерского учета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37EE" w:rsidRPr="005933B0">
        <w:rPr>
          <w:rFonts w:ascii="Times New Roman" w:hAnsi="Times New Roman"/>
          <w:color w:val="000000"/>
          <w:sz w:val="28"/>
          <w:szCs w:val="28"/>
        </w:rPr>
        <w:t>и отчетности в РФ и другими действующими нормативными документами, а также положением о бухгалтерии, должностными инструкциями, внутренними приказами и распоряжениями, не противоречащие законодательству.</w:t>
      </w:r>
    </w:p>
    <w:p w:rsidR="002E4BC6" w:rsidRPr="005933B0" w:rsidRDefault="00A737E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сфере ответственности главного бухгалтера – формирование учетной политики, ведение бухгалтерского учета, своевременное предоставление полной и достоверной бухгалтерской отчетности. Товароведы занимаются сбором информации о товаре, контролем его качества. Также на них возлагается ответственность за проводимой закупочной работой, разрабатывают критерии выбора нового поставщика</w:t>
      </w:r>
      <w:r w:rsidR="00983DDB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983DDB" w:rsidRPr="005933B0" w:rsidRDefault="00983DD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Заведующие складом осуществляют контроль за приемкой и отпуском товаров, подготовкой претензионных материалов, контроль за состоянием товарных запасов, проверка качества товаров и соблюдение условий их хранения. Также организует доставку товаров, контролируют погрузку и разгрузку товаров.</w:t>
      </w:r>
    </w:p>
    <w:p w:rsidR="00983DDB" w:rsidRPr="005933B0" w:rsidRDefault="00983DD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Продавцы осуществляют обслуживание покупателей, предоставляют консультации при выборе необходимого товара, подготовку товара к продаже, учет неудовлетворенного спроса, пополнение рабочих товарных запасов, отпуск товаров покупателям</w:t>
      </w:r>
      <w:r w:rsidR="00C5140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[16]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4" w:name="_Toc246504230"/>
    </w:p>
    <w:p w:rsidR="00A67288" w:rsidRPr="005933B0" w:rsidRDefault="00C65CC1" w:rsidP="005933B0">
      <w:pPr>
        <w:pStyle w:val="aa"/>
        <w:widowControl/>
        <w:jc w:val="both"/>
        <w:rPr>
          <w:color w:val="000000"/>
        </w:rPr>
      </w:pPr>
      <w:r>
        <w:rPr>
          <w:color w:val="000000"/>
        </w:rPr>
        <w:br w:type="page"/>
      </w:r>
      <w:r w:rsidR="00D67416" w:rsidRPr="005933B0">
        <w:rPr>
          <w:color w:val="000000"/>
        </w:rPr>
        <w:t xml:space="preserve">1.3 </w:t>
      </w:r>
      <w:r w:rsidR="0081390D" w:rsidRPr="005933B0">
        <w:rPr>
          <w:color w:val="000000"/>
        </w:rPr>
        <w:t>Основные технико-экономические показатели</w:t>
      </w:r>
      <w:r w:rsidR="00DF7909" w:rsidRPr="005933B0">
        <w:rPr>
          <w:color w:val="000000"/>
        </w:rPr>
        <w:t xml:space="preserve">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="00DF7909" w:rsidRPr="005933B0">
        <w:rPr>
          <w:color w:val="000000"/>
        </w:rPr>
        <w:t>Зеленого острова»</w:t>
      </w:r>
      <w:bookmarkEnd w:id="4"/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7288" w:rsidRPr="005933B0" w:rsidRDefault="0081390D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Важнейшей экономической характеристикой любого предприятия является его финансовое состояние. Для этого проанализируем основные экономические показатели деятельности предприятия за 2006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>2</w:t>
      </w:r>
      <w:r w:rsidRPr="005933B0">
        <w:rPr>
          <w:color w:val="000000"/>
          <w:sz w:val="28"/>
          <w:szCs w:val="28"/>
        </w:rPr>
        <w:t>008 годы</w:t>
      </w:r>
      <w:r w:rsidR="00FD1938" w:rsidRPr="005933B0">
        <w:rPr>
          <w:color w:val="000000"/>
          <w:sz w:val="28"/>
          <w:szCs w:val="28"/>
        </w:rPr>
        <w:t xml:space="preserve"> в соответствии с таблицей 1</w:t>
      </w:r>
      <w:r w:rsidRPr="005933B0">
        <w:rPr>
          <w:color w:val="000000"/>
          <w:sz w:val="28"/>
          <w:szCs w:val="28"/>
        </w:rPr>
        <w:t>.</w:t>
      </w:r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4726B" w:rsidRPr="005933B0" w:rsidRDefault="00CE09B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Таблица 1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О</w:t>
      </w:r>
      <w:r w:rsidRPr="005933B0">
        <w:rPr>
          <w:color w:val="000000"/>
          <w:sz w:val="28"/>
          <w:szCs w:val="28"/>
        </w:rPr>
        <w:t>сновные т</w:t>
      </w:r>
      <w:r w:rsidR="0044726B" w:rsidRPr="005933B0">
        <w:rPr>
          <w:color w:val="000000"/>
          <w:sz w:val="28"/>
          <w:szCs w:val="28"/>
        </w:rPr>
        <w:t xml:space="preserve">ехнико-экономические показатели </w:t>
      </w:r>
      <w:r w:rsidRPr="005933B0">
        <w:rPr>
          <w:color w:val="000000"/>
          <w:sz w:val="28"/>
          <w:szCs w:val="28"/>
        </w:rPr>
        <w:t xml:space="preserve">деятельности </w:t>
      </w:r>
      <w:r w:rsidR="0044726B" w:rsidRPr="005933B0">
        <w:rPr>
          <w:color w:val="000000"/>
          <w:sz w:val="28"/>
          <w:szCs w:val="28"/>
        </w:rPr>
        <w:t>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="0044726B" w:rsidRPr="005933B0">
        <w:rPr>
          <w:color w:val="000000"/>
          <w:sz w:val="28"/>
          <w:szCs w:val="28"/>
        </w:rPr>
        <w:t>Зеленого острова»</w:t>
      </w:r>
      <w:r w:rsidR="00FD1938" w:rsidRPr="005933B0">
        <w:rPr>
          <w:color w:val="000000"/>
          <w:sz w:val="28"/>
          <w:szCs w:val="28"/>
        </w:rPr>
        <w:t xml:space="preserve"> за 2006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>2</w:t>
      </w:r>
      <w:r w:rsidR="00FD1938" w:rsidRPr="005933B0">
        <w:rPr>
          <w:color w:val="000000"/>
          <w:sz w:val="28"/>
          <w:szCs w:val="28"/>
        </w:rPr>
        <w:t>008 годы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45"/>
        <w:gridCol w:w="1328"/>
        <w:gridCol w:w="1099"/>
        <w:gridCol w:w="1099"/>
        <w:gridCol w:w="1099"/>
        <w:gridCol w:w="1562"/>
        <w:gridCol w:w="1065"/>
      </w:tblGrid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Единица</w:t>
            </w:r>
            <w:r w:rsidR="00C51400" w:rsidRPr="00807384">
              <w:rPr>
                <w:color w:val="000000"/>
                <w:sz w:val="20"/>
                <w:szCs w:val="28"/>
              </w:rPr>
              <w:t xml:space="preserve"> </w:t>
            </w:r>
            <w:r w:rsidRPr="00807384">
              <w:rPr>
                <w:color w:val="000000"/>
                <w:sz w:val="20"/>
                <w:szCs w:val="28"/>
              </w:rPr>
              <w:t>измерения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2006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2007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2008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Измене</w:t>
            </w:r>
            <w:r w:rsidR="00234819" w:rsidRPr="00807384">
              <w:rPr>
                <w:color w:val="000000"/>
                <w:sz w:val="20"/>
                <w:szCs w:val="28"/>
              </w:rPr>
              <w:t xml:space="preserve">ние, </w:t>
            </w:r>
            <w:r w:rsidRPr="00807384">
              <w:rPr>
                <w:color w:val="000000"/>
                <w:sz w:val="20"/>
                <w:szCs w:val="28"/>
              </w:rPr>
              <w:t>тыс</w:t>
            </w:r>
            <w:r w:rsidR="00D67416" w:rsidRPr="00807384">
              <w:rPr>
                <w:color w:val="000000"/>
                <w:sz w:val="20"/>
                <w:szCs w:val="28"/>
              </w:rPr>
              <w:t>. р</w:t>
            </w:r>
            <w:r w:rsidRPr="0080738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C51400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 xml:space="preserve">Темп </w:t>
            </w:r>
            <w:r w:rsidR="00234819" w:rsidRPr="00807384">
              <w:rPr>
                <w:color w:val="000000"/>
                <w:sz w:val="20"/>
                <w:szCs w:val="28"/>
              </w:rPr>
              <w:t>рос</w:t>
            </w:r>
            <w:r w:rsidR="00D53DD4" w:rsidRPr="00807384">
              <w:rPr>
                <w:color w:val="000000"/>
                <w:sz w:val="20"/>
                <w:szCs w:val="28"/>
              </w:rPr>
              <w:t>та</w:t>
            </w:r>
            <w:r w:rsidR="005933B0" w:rsidRPr="00807384">
              <w:rPr>
                <w:color w:val="000000"/>
                <w:sz w:val="20"/>
                <w:szCs w:val="28"/>
              </w:rPr>
              <w:t>, %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Выручка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тыс</w:t>
            </w:r>
            <w:r w:rsidR="00DF7909" w:rsidRPr="00807384">
              <w:rPr>
                <w:color w:val="000000"/>
                <w:sz w:val="20"/>
                <w:szCs w:val="28"/>
              </w:rPr>
              <w:t>. р</w:t>
            </w:r>
            <w:r w:rsidRPr="0080738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42639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49933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57826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+7893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+15.8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Себестоимость</w:t>
            </w:r>
            <w:r w:rsidR="00C51400" w:rsidRPr="00807384">
              <w:rPr>
                <w:color w:val="000000"/>
                <w:sz w:val="20"/>
                <w:szCs w:val="28"/>
              </w:rPr>
              <w:t xml:space="preserve"> </w:t>
            </w:r>
            <w:r w:rsidRPr="00807384">
              <w:rPr>
                <w:color w:val="000000"/>
                <w:sz w:val="20"/>
                <w:szCs w:val="28"/>
              </w:rPr>
              <w:t>продаж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тыс</w:t>
            </w:r>
            <w:r w:rsidR="00DF7909" w:rsidRPr="00807384">
              <w:rPr>
                <w:color w:val="000000"/>
                <w:sz w:val="20"/>
                <w:szCs w:val="28"/>
              </w:rPr>
              <w:t>. р</w:t>
            </w:r>
            <w:r w:rsidRPr="0080738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41360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48620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56405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+7785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+16.0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Валовая прибыль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F7909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тыс</w:t>
            </w:r>
            <w:r w:rsidR="00D67416" w:rsidRPr="00807384">
              <w:rPr>
                <w:color w:val="000000"/>
                <w:sz w:val="20"/>
                <w:szCs w:val="28"/>
              </w:rPr>
              <w:t>. р</w:t>
            </w:r>
            <w:r w:rsidRPr="0080738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1279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C51400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</w:t>
            </w:r>
            <w:r w:rsidR="00D53DD4" w:rsidRPr="00807384">
              <w:rPr>
                <w:color w:val="000000"/>
                <w:sz w:val="20"/>
                <w:szCs w:val="28"/>
              </w:rPr>
              <w:t>313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1421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+108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+8.2</w:t>
            </w:r>
          </w:p>
        </w:tc>
      </w:tr>
      <w:tr w:rsidR="00586B2D" w:rsidRPr="00807384" w:rsidTr="00807384">
        <w:trPr>
          <w:cantSplit/>
          <w:jc w:val="center"/>
        </w:trPr>
        <w:tc>
          <w:tcPr>
            <w:tcW w:w="5000" w:type="pct"/>
            <w:gridSpan w:val="7"/>
            <w:shd w:val="clear" w:color="auto" w:fill="auto"/>
          </w:tcPr>
          <w:p w:rsidR="00586B2D" w:rsidRPr="00807384" w:rsidRDefault="00586B2D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Продолжение таблицы 1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Чистая прибыль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тыс</w:t>
            </w:r>
            <w:r w:rsidR="00DF7909" w:rsidRPr="00807384">
              <w:rPr>
                <w:color w:val="000000"/>
                <w:sz w:val="20"/>
                <w:szCs w:val="28"/>
              </w:rPr>
              <w:t>. р</w:t>
            </w:r>
            <w:r w:rsidRPr="0080738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626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688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853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+165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FD0566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+24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Среднесписочная численность работников</w:t>
            </w:r>
          </w:p>
        </w:tc>
        <w:tc>
          <w:tcPr>
            <w:tcW w:w="714" w:type="pct"/>
            <w:shd w:val="clear" w:color="auto" w:fill="auto"/>
          </w:tcPr>
          <w:p w:rsidR="005933B0" w:rsidRDefault="005933B0"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чел</w:t>
            </w:r>
            <w:r w:rsidRPr="00807384">
              <w:rPr>
                <w:color w:val="000000"/>
                <w:sz w:val="20"/>
                <w:szCs w:val="28"/>
              </w:rPr>
              <w:t>.</w:t>
            </w:r>
          </w:p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67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72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76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+4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FD0566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+5.5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Фонд оплаты труда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тыс</w:t>
            </w:r>
            <w:r w:rsidR="00DF7909" w:rsidRPr="00807384">
              <w:rPr>
                <w:color w:val="000000"/>
                <w:sz w:val="20"/>
                <w:szCs w:val="28"/>
              </w:rPr>
              <w:t>. р</w:t>
            </w:r>
            <w:r w:rsidRPr="00807384">
              <w:rPr>
                <w:color w:val="000000"/>
                <w:sz w:val="20"/>
                <w:szCs w:val="28"/>
              </w:rPr>
              <w:t>уб.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2856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3320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3454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+134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FD0566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+4.0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Стоимость основных фондов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F7909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тыс. руб.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24128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25976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27133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+1157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FD0566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+4.5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Фондоотдача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ед.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1.8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1.9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2.1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+0.2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FD0566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+10.5</w:t>
            </w:r>
          </w:p>
        </w:tc>
      </w:tr>
      <w:tr w:rsidR="00D53DD4" w:rsidRPr="00807384" w:rsidTr="00807384">
        <w:trPr>
          <w:cantSplit/>
          <w:jc w:val="center"/>
        </w:trPr>
        <w:tc>
          <w:tcPr>
            <w:tcW w:w="110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Рентабельность</w:t>
            </w:r>
          </w:p>
        </w:tc>
        <w:tc>
          <w:tcPr>
            <w:tcW w:w="714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1.4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1.4</w:t>
            </w:r>
          </w:p>
        </w:tc>
        <w:tc>
          <w:tcPr>
            <w:tcW w:w="591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1.5</w:t>
            </w:r>
          </w:p>
        </w:tc>
        <w:tc>
          <w:tcPr>
            <w:tcW w:w="840" w:type="pct"/>
            <w:shd w:val="clear" w:color="auto" w:fill="auto"/>
          </w:tcPr>
          <w:p w:rsidR="00D53DD4" w:rsidRPr="00807384" w:rsidRDefault="00D53DD4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+7.1</w:t>
            </w:r>
          </w:p>
        </w:tc>
        <w:tc>
          <w:tcPr>
            <w:tcW w:w="572" w:type="pct"/>
            <w:shd w:val="clear" w:color="auto" w:fill="auto"/>
          </w:tcPr>
          <w:p w:rsidR="00D53DD4" w:rsidRPr="00807384" w:rsidRDefault="00FD0566" w:rsidP="00807384">
            <w:pPr>
              <w:pStyle w:val="a7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  <w:szCs w:val="28"/>
              </w:rPr>
            </w:pPr>
            <w:r w:rsidRPr="00807384">
              <w:rPr>
                <w:color w:val="000000"/>
                <w:sz w:val="20"/>
                <w:szCs w:val="28"/>
              </w:rPr>
              <w:t>+7.1</w:t>
            </w:r>
          </w:p>
        </w:tc>
      </w:tr>
    </w:tbl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506ED" w:rsidRPr="005933B0" w:rsidRDefault="00FD056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Анализируя основные технико-экономические показатели</w:t>
      </w:r>
      <w:r w:rsidR="00D67416" w:rsidRPr="005933B0">
        <w:rPr>
          <w:color w:val="000000"/>
          <w:sz w:val="28"/>
          <w:szCs w:val="28"/>
        </w:rPr>
        <w:t>,</w:t>
      </w:r>
      <w:r w:rsidRPr="005933B0">
        <w:rPr>
          <w:color w:val="000000"/>
          <w:sz w:val="28"/>
          <w:szCs w:val="28"/>
        </w:rPr>
        <w:t xml:space="preserve"> можно сделать выводы: размер выручки в 2008 году по сравнению с 2007 годом вырос на 15.</w:t>
      </w:r>
      <w:r w:rsidR="005933B0" w:rsidRPr="005933B0">
        <w:rPr>
          <w:color w:val="000000"/>
          <w:sz w:val="28"/>
          <w:szCs w:val="28"/>
        </w:rPr>
        <w:t>8</w:t>
      </w:r>
      <w:r w:rsidR="005933B0">
        <w:rPr>
          <w:color w:val="000000"/>
          <w:sz w:val="28"/>
          <w:szCs w:val="28"/>
        </w:rPr>
        <w:t>%</w:t>
      </w:r>
      <w:r w:rsidRPr="005933B0">
        <w:rPr>
          <w:color w:val="000000"/>
          <w:sz w:val="28"/>
          <w:szCs w:val="28"/>
        </w:rPr>
        <w:t xml:space="preserve">, что в сумме составляет 7893 тыс. руб. </w:t>
      </w:r>
      <w:r w:rsidR="00D54399" w:rsidRPr="005933B0">
        <w:rPr>
          <w:color w:val="000000"/>
          <w:sz w:val="28"/>
          <w:szCs w:val="28"/>
        </w:rPr>
        <w:t>Себестоимость продаж</w:t>
      </w:r>
      <w:r w:rsidR="005933B0">
        <w:rPr>
          <w:color w:val="000000"/>
          <w:sz w:val="28"/>
          <w:szCs w:val="28"/>
        </w:rPr>
        <w:t xml:space="preserve"> </w:t>
      </w:r>
      <w:r w:rsidR="00D54399" w:rsidRPr="005933B0">
        <w:rPr>
          <w:color w:val="000000"/>
          <w:sz w:val="28"/>
          <w:szCs w:val="28"/>
        </w:rPr>
        <w:t>на 16,</w:t>
      </w:r>
      <w:r w:rsidR="005933B0" w:rsidRPr="005933B0">
        <w:rPr>
          <w:color w:val="000000"/>
          <w:sz w:val="28"/>
          <w:szCs w:val="28"/>
        </w:rPr>
        <w:t>0</w:t>
      </w:r>
      <w:r w:rsidR="005933B0">
        <w:rPr>
          <w:color w:val="000000"/>
          <w:sz w:val="28"/>
          <w:szCs w:val="28"/>
        </w:rPr>
        <w:t>%</w:t>
      </w:r>
      <w:r w:rsidR="00D54399" w:rsidRPr="005933B0">
        <w:rPr>
          <w:color w:val="000000"/>
          <w:sz w:val="28"/>
          <w:szCs w:val="28"/>
        </w:rPr>
        <w:t xml:space="preserve"> 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 xml:space="preserve"> </w:t>
      </w:r>
      <w:r w:rsidR="00D54399" w:rsidRPr="005933B0">
        <w:rPr>
          <w:color w:val="000000"/>
          <w:sz w:val="28"/>
          <w:szCs w:val="28"/>
        </w:rPr>
        <w:t>7785 тыс</w:t>
      </w:r>
      <w:r w:rsidR="00DF7909" w:rsidRPr="005933B0">
        <w:rPr>
          <w:color w:val="000000"/>
          <w:sz w:val="28"/>
          <w:szCs w:val="28"/>
        </w:rPr>
        <w:t>. р</w:t>
      </w:r>
      <w:r w:rsidR="00D54399" w:rsidRPr="005933B0">
        <w:rPr>
          <w:color w:val="000000"/>
          <w:sz w:val="28"/>
          <w:szCs w:val="28"/>
        </w:rPr>
        <w:t>уб. Валовая прибыль по сравнению с 2007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г</w:t>
      </w:r>
      <w:r w:rsidR="00D54399" w:rsidRPr="005933B0">
        <w:rPr>
          <w:color w:val="000000"/>
          <w:sz w:val="28"/>
          <w:szCs w:val="28"/>
        </w:rPr>
        <w:t>. увеличилась на 8.</w:t>
      </w:r>
      <w:r w:rsidR="005933B0" w:rsidRPr="005933B0">
        <w:rPr>
          <w:color w:val="000000"/>
          <w:sz w:val="28"/>
          <w:szCs w:val="28"/>
        </w:rPr>
        <w:t>2</w:t>
      </w:r>
      <w:r w:rsidR="005933B0">
        <w:rPr>
          <w:color w:val="000000"/>
          <w:sz w:val="28"/>
          <w:szCs w:val="28"/>
        </w:rPr>
        <w:t>%</w:t>
      </w:r>
      <w:r w:rsidR="00D54399" w:rsidRPr="005933B0">
        <w:rPr>
          <w:color w:val="000000"/>
          <w:sz w:val="28"/>
          <w:szCs w:val="28"/>
        </w:rPr>
        <w:t xml:space="preserve"> 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 xml:space="preserve"> </w:t>
      </w:r>
      <w:r w:rsidR="00D54399" w:rsidRPr="005933B0">
        <w:rPr>
          <w:color w:val="000000"/>
          <w:sz w:val="28"/>
          <w:szCs w:val="28"/>
        </w:rPr>
        <w:t>что в сумме составляет 108 тыс. руб. Чистая прибыль возросла на 2</w:t>
      </w:r>
      <w:r w:rsidR="005933B0" w:rsidRPr="005933B0">
        <w:rPr>
          <w:color w:val="000000"/>
          <w:sz w:val="28"/>
          <w:szCs w:val="28"/>
        </w:rPr>
        <w:t>4</w:t>
      </w:r>
      <w:r w:rsidR="005933B0">
        <w:rPr>
          <w:color w:val="000000"/>
          <w:sz w:val="28"/>
          <w:szCs w:val="28"/>
        </w:rPr>
        <w:t>%</w:t>
      </w:r>
      <w:r w:rsidR="00D54399" w:rsidRPr="005933B0">
        <w:rPr>
          <w:color w:val="000000"/>
          <w:sz w:val="28"/>
          <w:szCs w:val="28"/>
        </w:rPr>
        <w:t xml:space="preserve">, что в сумме состояла 165 </w:t>
      </w:r>
      <w:r w:rsidR="005933B0" w:rsidRPr="005933B0">
        <w:rPr>
          <w:color w:val="000000"/>
          <w:sz w:val="28"/>
          <w:szCs w:val="28"/>
        </w:rPr>
        <w:t>тыс.</w:t>
      </w:r>
      <w:r w:rsidR="005933B0">
        <w:rPr>
          <w:color w:val="000000"/>
          <w:sz w:val="28"/>
          <w:szCs w:val="28"/>
        </w:rPr>
        <w:t xml:space="preserve"> </w:t>
      </w:r>
      <w:r w:rsidR="005933B0" w:rsidRPr="005933B0">
        <w:rPr>
          <w:color w:val="000000"/>
          <w:sz w:val="28"/>
          <w:szCs w:val="28"/>
        </w:rPr>
        <w:t>р</w:t>
      </w:r>
      <w:r w:rsidR="00D54399" w:rsidRPr="005933B0">
        <w:rPr>
          <w:color w:val="000000"/>
          <w:sz w:val="28"/>
          <w:szCs w:val="28"/>
        </w:rPr>
        <w:t>уб. Стоимость основных ф</w:t>
      </w:r>
      <w:r w:rsidR="00FD1938" w:rsidRPr="005933B0">
        <w:rPr>
          <w:color w:val="000000"/>
          <w:sz w:val="28"/>
          <w:szCs w:val="28"/>
        </w:rPr>
        <w:t xml:space="preserve">ондов в </w:t>
      </w:r>
      <w:r w:rsidR="005933B0" w:rsidRPr="005933B0">
        <w:rPr>
          <w:color w:val="000000"/>
          <w:sz w:val="28"/>
          <w:szCs w:val="28"/>
        </w:rPr>
        <w:t>2008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г</w:t>
      </w:r>
      <w:r w:rsidR="00FD1938" w:rsidRPr="005933B0">
        <w:rPr>
          <w:color w:val="000000"/>
          <w:sz w:val="28"/>
          <w:szCs w:val="28"/>
        </w:rPr>
        <w:t xml:space="preserve">. составила 27333 </w:t>
      </w:r>
      <w:r w:rsidR="00D54399" w:rsidRPr="005933B0">
        <w:rPr>
          <w:color w:val="000000"/>
          <w:sz w:val="28"/>
          <w:szCs w:val="28"/>
        </w:rPr>
        <w:t>тыс</w:t>
      </w:r>
      <w:r w:rsidR="00DF7909" w:rsidRPr="005933B0">
        <w:rPr>
          <w:color w:val="000000"/>
          <w:sz w:val="28"/>
          <w:szCs w:val="28"/>
        </w:rPr>
        <w:t>.</w:t>
      </w:r>
      <w:r w:rsidR="00D54399" w:rsidRPr="005933B0">
        <w:rPr>
          <w:color w:val="000000"/>
          <w:sz w:val="28"/>
          <w:szCs w:val="28"/>
        </w:rPr>
        <w:t xml:space="preserve"> руб</w:t>
      </w:r>
      <w:r w:rsidR="00DF7909" w:rsidRPr="005933B0">
        <w:rPr>
          <w:color w:val="000000"/>
          <w:sz w:val="28"/>
          <w:szCs w:val="28"/>
        </w:rPr>
        <w:t>.</w:t>
      </w:r>
      <w:r w:rsidR="00D54399" w:rsidRPr="005933B0">
        <w:rPr>
          <w:color w:val="000000"/>
          <w:sz w:val="28"/>
          <w:szCs w:val="28"/>
        </w:rPr>
        <w:t>, что на 4.</w:t>
      </w:r>
      <w:r w:rsidR="005933B0" w:rsidRPr="005933B0">
        <w:rPr>
          <w:color w:val="000000"/>
          <w:sz w:val="28"/>
          <w:szCs w:val="28"/>
        </w:rPr>
        <w:t>5</w:t>
      </w:r>
      <w:r w:rsidR="005933B0">
        <w:rPr>
          <w:color w:val="000000"/>
          <w:sz w:val="28"/>
          <w:szCs w:val="28"/>
        </w:rPr>
        <w:t>%</w:t>
      </w:r>
      <w:r w:rsidR="00D54399" w:rsidRPr="005933B0">
        <w:rPr>
          <w:color w:val="000000"/>
          <w:sz w:val="28"/>
          <w:szCs w:val="28"/>
        </w:rPr>
        <w:t xml:space="preserve"> выше, чем в 2007 году. Эта сумма равна 1157 тыс</w:t>
      </w:r>
      <w:r w:rsidR="00DF7909" w:rsidRPr="005933B0">
        <w:rPr>
          <w:color w:val="000000"/>
          <w:sz w:val="28"/>
          <w:szCs w:val="28"/>
        </w:rPr>
        <w:t>. р</w:t>
      </w:r>
      <w:r w:rsidR="00D54399" w:rsidRPr="005933B0">
        <w:rPr>
          <w:color w:val="000000"/>
          <w:sz w:val="28"/>
          <w:szCs w:val="28"/>
        </w:rPr>
        <w:t>уб.</w:t>
      </w:r>
      <w:r w:rsidR="005933B0">
        <w:rPr>
          <w:color w:val="000000"/>
          <w:sz w:val="28"/>
          <w:szCs w:val="28"/>
        </w:rPr>
        <w:t xml:space="preserve"> </w:t>
      </w:r>
      <w:r w:rsidR="00D54399" w:rsidRPr="005933B0">
        <w:rPr>
          <w:color w:val="000000"/>
          <w:sz w:val="28"/>
          <w:szCs w:val="28"/>
        </w:rPr>
        <w:t>Фонд заработной платы увеличился всего на 4,</w:t>
      </w:r>
      <w:r w:rsidR="005933B0" w:rsidRPr="005933B0">
        <w:rPr>
          <w:color w:val="000000"/>
          <w:sz w:val="28"/>
          <w:szCs w:val="28"/>
        </w:rPr>
        <w:t>0</w:t>
      </w:r>
      <w:r w:rsidR="005933B0">
        <w:rPr>
          <w:color w:val="000000"/>
          <w:sz w:val="28"/>
          <w:szCs w:val="28"/>
        </w:rPr>
        <w:t>%</w:t>
      </w:r>
      <w:r w:rsidR="00D54399" w:rsidRPr="005933B0">
        <w:rPr>
          <w:color w:val="000000"/>
          <w:sz w:val="28"/>
          <w:szCs w:val="28"/>
        </w:rPr>
        <w:t>, что в сумме составило 134 тысячи рублей.</w:t>
      </w:r>
      <w:r w:rsidR="00D67416" w:rsidRPr="005933B0">
        <w:rPr>
          <w:color w:val="000000"/>
          <w:sz w:val="28"/>
          <w:szCs w:val="28"/>
        </w:rPr>
        <w:t xml:space="preserve"> </w:t>
      </w:r>
      <w:r w:rsidR="00D54399" w:rsidRPr="005933B0">
        <w:rPr>
          <w:color w:val="000000"/>
          <w:sz w:val="28"/>
          <w:szCs w:val="28"/>
        </w:rPr>
        <w:t xml:space="preserve">Показатель фондоотдачи в </w:t>
      </w:r>
      <w:r w:rsidR="005933B0" w:rsidRPr="005933B0">
        <w:rPr>
          <w:color w:val="000000"/>
          <w:sz w:val="28"/>
          <w:szCs w:val="28"/>
        </w:rPr>
        <w:t>2008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г</w:t>
      </w:r>
      <w:r w:rsidR="00D54399" w:rsidRPr="005933B0">
        <w:rPr>
          <w:color w:val="000000"/>
          <w:sz w:val="28"/>
          <w:szCs w:val="28"/>
        </w:rPr>
        <w:t>. возрос на 10.</w:t>
      </w:r>
      <w:r w:rsidR="005933B0" w:rsidRPr="005933B0">
        <w:rPr>
          <w:color w:val="000000"/>
          <w:sz w:val="28"/>
          <w:szCs w:val="28"/>
        </w:rPr>
        <w:t>5</w:t>
      </w:r>
      <w:r w:rsidR="005933B0">
        <w:rPr>
          <w:color w:val="000000"/>
          <w:sz w:val="28"/>
          <w:szCs w:val="28"/>
        </w:rPr>
        <w:t>%</w:t>
      </w:r>
      <w:r w:rsidR="00D54399" w:rsidRPr="005933B0">
        <w:rPr>
          <w:color w:val="000000"/>
          <w:sz w:val="28"/>
          <w:szCs w:val="28"/>
        </w:rPr>
        <w:t xml:space="preserve"> по сравнению с 2007 годом, что свидетельствует об эффективности использования основных фондов на предприятии.</w:t>
      </w:r>
      <w:r w:rsidR="00D67416" w:rsidRPr="005933B0">
        <w:rPr>
          <w:color w:val="000000"/>
          <w:sz w:val="28"/>
          <w:szCs w:val="28"/>
        </w:rPr>
        <w:t xml:space="preserve"> </w:t>
      </w:r>
      <w:r w:rsidR="00D54399" w:rsidRPr="005933B0">
        <w:rPr>
          <w:color w:val="000000"/>
          <w:sz w:val="28"/>
          <w:szCs w:val="28"/>
        </w:rPr>
        <w:t>Показатель рентабельности деятельности предприятия увеличи</w:t>
      </w:r>
      <w:r w:rsidR="002506ED" w:rsidRPr="005933B0">
        <w:rPr>
          <w:color w:val="000000"/>
          <w:sz w:val="28"/>
          <w:szCs w:val="28"/>
        </w:rPr>
        <w:t>лся не на много в 2008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г</w:t>
      </w:r>
      <w:r w:rsidR="002506ED" w:rsidRPr="005933B0">
        <w:rPr>
          <w:color w:val="000000"/>
          <w:sz w:val="28"/>
          <w:szCs w:val="28"/>
        </w:rPr>
        <w:t>.</w:t>
      </w:r>
      <w:r w:rsidR="005933B0">
        <w:rPr>
          <w:color w:val="000000"/>
          <w:sz w:val="28"/>
          <w:szCs w:val="28"/>
        </w:rPr>
        <w:t> –</w:t>
      </w:r>
      <w:r w:rsidR="005933B0" w:rsidRPr="005933B0">
        <w:rPr>
          <w:color w:val="000000"/>
          <w:sz w:val="28"/>
          <w:szCs w:val="28"/>
        </w:rPr>
        <w:t xml:space="preserve"> </w:t>
      </w:r>
      <w:r w:rsidR="002506ED" w:rsidRPr="005933B0">
        <w:rPr>
          <w:color w:val="000000"/>
          <w:sz w:val="28"/>
          <w:szCs w:val="28"/>
        </w:rPr>
        <w:t>на 7.</w:t>
      </w:r>
      <w:r w:rsidR="005933B0" w:rsidRPr="005933B0">
        <w:rPr>
          <w:color w:val="000000"/>
          <w:sz w:val="28"/>
          <w:szCs w:val="28"/>
        </w:rPr>
        <w:t>1</w:t>
      </w:r>
      <w:r w:rsidR="005933B0">
        <w:rPr>
          <w:color w:val="000000"/>
          <w:sz w:val="28"/>
          <w:szCs w:val="28"/>
        </w:rPr>
        <w:t>%</w:t>
      </w:r>
      <w:r w:rsidR="002506ED" w:rsidRPr="005933B0">
        <w:rPr>
          <w:color w:val="000000"/>
          <w:sz w:val="28"/>
          <w:szCs w:val="28"/>
        </w:rPr>
        <w:t>, но это тоже говорит об эффективной и динамичной работе предприятия.</w:t>
      </w:r>
    </w:p>
    <w:p w:rsidR="0081390D" w:rsidRPr="005933B0" w:rsidRDefault="00D6741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И</w:t>
      </w:r>
      <w:r w:rsidR="002506ED" w:rsidRPr="005933B0">
        <w:rPr>
          <w:color w:val="000000"/>
          <w:sz w:val="28"/>
          <w:szCs w:val="28"/>
        </w:rPr>
        <w:t>з предоставленных данных в таблице видно, что с годами показатели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="002506ED" w:rsidRPr="005933B0">
        <w:rPr>
          <w:color w:val="000000"/>
          <w:sz w:val="28"/>
          <w:szCs w:val="28"/>
        </w:rPr>
        <w:t>Зеленого острова Р» изменяется только в положительную сторону: увеличивается выручка, чистая прибыль, увеличивается персонал предприятия, и это говорит о том, что предприятие работает стабильно, развивается и может конкурировать на рынке</w:t>
      </w:r>
      <w:r w:rsidR="00980F2F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[16]</w:t>
      </w:r>
      <w:r w:rsidR="002506ED" w:rsidRPr="005933B0">
        <w:rPr>
          <w:color w:val="000000"/>
          <w:sz w:val="28"/>
          <w:szCs w:val="28"/>
        </w:rPr>
        <w:t>.</w:t>
      </w:r>
    </w:p>
    <w:p w:rsidR="00063D5F" w:rsidRPr="005933B0" w:rsidRDefault="00063D5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34819" w:rsidRPr="005933B0" w:rsidRDefault="0023481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7416" w:rsidRPr="005933B0" w:rsidRDefault="00C65CC1" w:rsidP="005933B0">
      <w:pPr>
        <w:pStyle w:val="aa"/>
        <w:widowControl/>
        <w:jc w:val="both"/>
        <w:rPr>
          <w:color w:val="000000"/>
        </w:rPr>
      </w:pPr>
      <w:bookmarkStart w:id="5" w:name="_Toc246504231"/>
      <w:r>
        <w:rPr>
          <w:color w:val="000000"/>
        </w:rPr>
        <w:br w:type="page"/>
      </w:r>
      <w:r w:rsidR="00D67416" w:rsidRPr="005933B0">
        <w:rPr>
          <w:color w:val="000000"/>
        </w:rPr>
        <w:t>2</w:t>
      </w:r>
      <w:r>
        <w:rPr>
          <w:color w:val="000000"/>
        </w:rPr>
        <w:t>.</w:t>
      </w:r>
      <w:r w:rsidR="00D67416" w:rsidRPr="005933B0">
        <w:rPr>
          <w:color w:val="000000"/>
        </w:rPr>
        <w:t xml:space="preserve"> Учетная политика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="00D67416" w:rsidRPr="005933B0">
        <w:rPr>
          <w:color w:val="000000"/>
        </w:rPr>
        <w:t>Зеленого острова Р»</w:t>
      </w:r>
      <w:bookmarkEnd w:id="5"/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6" w:name="_Toc246504232"/>
    </w:p>
    <w:p w:rsidR="001C67C0" w:rsidRPr="005933B0" w:rsidRDefault="00D67416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2.1 </w:t>
      </w:r>
      <w:r w:rsidR="001C67C0" w:rsidRPr="005933B0">
        <w:rPr>
          <w:color w:val="000000"/>
        </w:rPr>
        <w:t>Структура и принципы учетной политики</w:t>
      </w:r>
      <w:bookmarkEnd w:id="6"/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C67C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Настоящая учетная политика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 основана на положениях Федерального закона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 xml:space="preserve">от 21.11.96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1</w:t>
      </w:r>
      <w:r w:rsidRPr="005933B0">
        <w:rPr>
          <w:color w:val="000000"/>
          <w:sz w:val="28"/>
          <w:szCs w:val="28"/>
        </w:rPr>
        <w:t>29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Ф</w:t>
      </w:r>
      <w:r w:rsidRPr="005933B0">
        <w:rPr>
          <w:color w:val="000000"/>
          <w:sz w:val="28"/>
          <w:szCs w:val="28"/>
        </w:rPr>
        <w:t xml:space="preserve">З </w:t>
      </w:r>
      <w:r w:rsidR="005933B0">
        <w:rPr>
          <w:color w:val="000000"/>
          <w:sz w:val="28"/>
          <w:szCs w:val="28"/>
        </w:rPr>
        <w:t>«</w:t>
      </w:r>
      <w:r w:rsidR="005933B0" w:rsidRPr="005933B0">
        <w:rPr>
          <w:color w:val="000000"/>
          <w:sz w:val="28"/>
          <w:szCs w:val="28"/>
        </w:rPr>
        <w:t>О</w:t>
      </w:r>
      <w:r w:rsidRPr="005933B0">
        <w:rPr>
          <w:color w:val="000000"/>
          <w:sz w:val="28"/>
          <w:szCs w:val="28"/>
        </w:rPr>
        <w:t xml:space="preserve"> бухгалтерском учете</w:t>
      </w:r>
      <w:r w:rsidR="005933B0">
        <w:rPr>
          <w:color w:val="000000"/>
          <w:sz w:val="28"/>
          <w:szCs w:val="28"/>
        </w:rPr>
        <w:t>»</w:t>
      </w:r>
      <w:r w:rsidR="005933B0" w:rsidRPr="005933B0">
        <w:rPr>
          <w:color w:val="000000"/>
          <w:sz w:val="28"/>
          <w:szCs w:val="28"/>
        </w:rPr>
        <w:t>;</w:t>
      </w:r>
      <w:r w:rsidRPr="005933B0">
        <w:rPr>
          <w:color w:val="000000"/>
          <w:sz w:val="28"/>
          <w:szCs w:val="28"/>
        </w:rPr>
        <w:t xml:space="preserve"> Положении по бухгалтерскому учету </w:t>
      </w:r>
      <w:r w:rsidR="005933B0">
        <w:rPr>
          <w:color w:val="000000"/>
          <w:sz w:val="28"/>
          <w:szCs w:val="28"/>
        </w:rPr>
        <w:t>«</w:t>
      </w:r>
      <w:r w:rsidR="005933B0" w:rsidRPr="005933B0">
        <w:rPr>
          <w:color w:val="000000"/>
          <w:sz w:val="28"/>
          <w:szCs w:val="28"/>
        </w:rPr>
        <w:t>У</w:t>
      </w:r>
      <w:r w:rsidRPr="005933B0">
        <w:rPr>
          <w:color w:val="000000"/>
          <w:sz w:val="28"/>
          <w:szCs w:val="28"/>
        </w:rPr>
        <w:t>четная политика предприятия</w:t>
      </w:r>
      <w:r w:rsidR="005933B0">
        <w:rPr>
          <w:color w:val="000000"/>
          <w:sz w:val="28"/>
          <w:szCs w:val="28"/>
        </w:rPr>
        <w:t>»</w:t>
      </w:r>
      <w:r w:rsidR="005933B0" w:rsidRPr="005933B0">
        <w:rPr>
          <w:color w:val="000000"/>
          <w:sz w:val="28"/>
          <w:szCs w:val="28"/>
        </w:rPr>
        <w:t>,</w:t>
      </w:r>
      <w:r w:rsidRPr="005933B0">
        <w:rPr>
          <w:color w:val="000000"/>
          <w:sz w:val="28"/>
          <w:szCs w:val="28"/>
        </w:rPr>
        <w:t xml:space="preserve"> утвержденное приказом Минфина России от 30.12.1999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1</w:t>
      </w:r>
      <w:r w:rsidRPr="005933B0">
        <w:rPr>
          <w:color w:val="000000"/>
          <w:sz w:val="28"/>
          <w:szCs w:val="28"/>
        </w:rPr>
        <w:t>07н; на методических рекомендациях по бухгалтерскому учету затрат, включаемых в издержки обращения и производства, и финансовых результатов на предприятиях торговли и общественного питания, утвержденные приказом Комитета РФ по торговле; на методических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рекомендациях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по учету и оформлению операций приема, хранения и отпуска товаров в организациях торговли, утвержденные письмом Комитета РФ по торговле.</w:t>
      </w:r>
    </w:p>
    <w:p w:rsidR="001C67C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Учетная политика устанавливает методологические основы организации и ведения бухгалтерского учета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[15]</w:t>
      </w:r>
      <w:r w:rsidRPr="005933B0">
        <w:rPr>
          <w:color w:val="000000"/>
          <w:sz w:val="28"/>
          <w:szCs w:val="28"/>
        </w:rPr>
        <w:t>.</w:t>
      </w:r>
    </w:p>
    <w:p w:rsidR="001C67C0" w:rsidRPr="005933B0" w:rsidRDefault="001C67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Учетная политика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базируется на следующих принципах:</w:t>
      </w:r>
    </w:p>
    <w:p w:rsidR="001C67C0" w:rsidRPr="005933B0" w:rsidRDefault="005933B0" w:rsidP="005933B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Непрерывность деятельности, то есть предполагается, что ООО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Зеленый остров Р» будет непрерывно осуществлять свою деятельность в будущем и у него отсутствуют намерения и необходимость ликвидации, существенного сокращения деятельности или осуществления операций на невыгодных условиях.</w:t>
      </w:r>
    </w:p>
    <w:p w:rsidR="001C67C0" w:rsidRPr="005933B0" w:rsidRDefault="005933B0" w:rsidP="005933B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Постоянство правил бухгалтерского учета, то есть ООО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Зеленый остров Р» будет постоянно руководствоваться одними и теми же правилами бухгалтерского учета, кроме случаев существенных перемен в своей деятельности или изменения правового механизма.</w:t>
      </w:r>
    </w:p>
    <w:p w:rsidR="001C67C0" w:rsidRPr="005933B0" w:rsidRDefault="005933B0" w:rsidP="005933B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Отражение доходов и расходов по методу «начисления», то есть в ООО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Зеленый остров Р» финансовые результаты операций (доходы и расходы) относятся на счета по их учету по факту их совершения.</w:t>
      </w:r>
    </w:p>
    <w:p w:rsidR="001C67C0" w:rsidRPr="005933B0" w:rsidRDefault="005933B0" w:rsidP="005933B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Раздельное отражение активов и пассивов, то есть в балансе ООО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Зеленый остров Р» счета активов и пассивов оцениваются отдельно и отражаются в развернутом виде.</w:t>
      </w:r>
    </w:p>
    <w:p w:rsidR="001C67C0" w:rsidRPr="005933B0" w:rsidRDefault="005933B0" w:rsidP="005933B0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Открытость, то есть отчеты ООО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C67C0" w:rsidRPr="005933B0">
        <w:rPr>
          <w:rFonts w:ascii="Times New Roman" w:hAnsi="Times New Roman"/>
          <w:color w:val="000000"/>
          <w:sz w:val="28"/>
          <w:szCs w:val="28"/>
        </w:rPr>
        <w:t>Зеленый остров Р» должны достоверно отражать операции, быть понятными информированному пользователю и избегать двусмысленности в отражении позиции кредитной организации.</w:t>
      </w:r>
    </w:p>
    <w:p w:rsidR="001C67C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Учетная политика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 формируется главным бухгалтером и утверждается руководителем. При этом утверждаются:</w:t>
      </w:r>
    </w:p>
    <w:p w:rsidR="001C67C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67C0" w:rsidRPr="005933B0">
        <w:rPr>
          <w:color w:val="000000"/>
          <w:sz w:val="28"/>
          <w:szCs w:val="28"/>
        </w:rPr>
        <w:t>варианты учета и оценки объектов учета. В ООО</w:t>
      </w:r>
      <w:r>
        <w:rPr>
          <w:color w:val="000000"/>
          <w:sz w:val="28"/>
          <w:szCs w:val="28"/>
        </w:rPr>
        <w:t> </w:t>
      </w:r>
      <w:r w:rsidRPr="005933B0">
        <w:rPr>
          <w:color w:val="000000"/>
          <w:sz w:val="28"/>
          <w:szCs w:val="28"/>
        </w:rPr>
        <w:t>«</w:t>
      </w:r>
      <w:r w:rsidR="001C67C0" w:rsidRPr="005933B0">
        <w:rPr>
          <w:color w:val="000000"/>
          <w:sz w:val="28"/>
          <w:szCs w:val="28"/>
        </w:rPr>
        <w:t>Зеленый остров Р» действует журнально-ордерная форма учета</w:t>
      </w:r>
      <w:r>
        <w:rPr>
          <w:color w:val="000000"/>
          <w:sz w:val="28"/>
          <w:szCs w:val="28"/>
        </w:rPr>
        <w:t>;</w:t>
      </w:r>
    </w:p>
    <w:p w:rsidR="001C67C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67C0" w:rsidRPr="005933B0">
        <w:rPr>
          <w:color w:val="000000"/>
          <w:sz w:val="28"/>
          <w:szCs w:val="28"/>
        </w:rPr>
        <w:t>рабочий план счетов бухгалтерского учета;</w:t>
      </w:r>
    </w:p>
    <w:p w:rsidR="001C67C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67C0" w:rsidRPr="005933B0">
        <w:rPr>
          <w:color w:val="000000"/>
          <w:sz w:val="28"/>
          <w:szCs w:val="28"/>
        </w:rPr>
        <w:t>формы первичных учетных документов, применяемых для оформления фактов хозяйственной деятельности, а также формы документов для внутренней бухгалтерской отчетности.</w:t>
      </w:r>
    </w:p>
    <w:p w:rsidR="001C67C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67C0" w:rsidRPr="005933B0">
        <w:rPr>
          <w:color w:val="000000"/>
          <w:sz w:val="28"/>
          <w:szCs w:val="28"/>
        </w:rPr>
        <w:t>порядок проведения инвентаризации активов и обязательств. В учетной политике ООО</w:t>
      </w:r>
      <w:r>
        <w:rPr>
          <w:color w:val="000000"/>
          <w:sz w:val="28"/>
          <w:szCs w:val="28"/>
        </w:rPr>
        <w:t> </w:t>
      </w:r>
      <w:r w:rsidRPr="005933B0">
        <w:rPr>
          <w:color w:val="000000"/>
          <w:sz w:val="28"/>
          <w:szCs w:val="28"/>
        </w:rPr>
        <w:t>«</w:t>
      </w:r>
      <w:r w:rsidR="001C67C0" w:rsidRPr="005933B0">
        <w:rPr>
          <w:color w:val="000000"/>
          <w:sz w:val="28"/>
          <w:szCs w:val="28"/>
        </w:rPr>
        <w:t>Зеленый остров Р» отражен порядок проведения инвентаризации и установлены методы оценки имущества и обязательств. Также определяются объекты инвентаризации, сроки проведения и количество инвентаризаций в отчетном году (кроме инвентаризаций, обязательных по законодательству);</w:t>
      </w:r>
    </w:p>
    <w:p w:rsidR="001C67C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67C0" w:rsidRPr="005933B0">
        <w:rPr>
          <w:color w:val="000000"/>
          <w:sz w:val="28"/>
          <w:szCs w:val="28"/>
        </w:rPr>
        <w:t>правила документооборота и технология обработки учетной информации. В учетной политике ООО</w:t>
      </w:r>
      <w:r>
        <w:rPr>
          <w:color w:val="000000"/>
          <w:sz w:val="28"/>
          <w:szCs w:val="28"/>
        </w:rPr>
        <w:t> </w:t>
      </w:r>
      <w:r w:rsidRPr="005933B0">
        <w:rPr>
          <w:color w:val="000000"/>
          <w:sz w:val="28"/>
          <w:szCs w:val="28"/>
        </w:rPr>
        <w:t>«</w:t>
      </w:r>
      <w:r w:rsidR="001C67C0" w:rsidRPr="005933B0">
        <w:rPr>
          <w:color w:val="000000"/>
          <w:sz w:val="28"/>
          <w:szCs w:val="28"/>
        </w:rPr>
        <w:t>Зеленый остров Р» разработаны графики документооборота и обработки учетной информации, а также должностные инструкции, которые утверждены руководителем и доводятся до всех структурных подразделений и исполнителей;</w:t>
      </w:r>
    </w:p>
    <w:p w:rsidR="001C67C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C67C0" w:rsidRPr="005933B0">
        <w:rPr>
          <w:color w:val="000000"/>
          <w:sz w:val="28"/>
          <w:szCs w:val="28"/>
        </w:rPr>
        <w:t>порядок контроля за хозяйственными операциями.</w:t>
      </w:r>
    </w:p>
    <w:p w:rsidR="001C67C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Ведение бухгалтерского учета автоматизировано.</w:t>
      </w:r>
      <w:r w:rsidR="00121035" w:rsidRP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Предприятие использует программу 1С-Бухгалтерия. Учет ведется в рублях и копейках</w:t>
      </w:r>
      <w:r w:rsidR="00573C9D" w:rsidRPr="005933B0">
        <w:rPr>
          <w:color w:val="000000"/>
          <w:sz w:val="28"/>
          <w:szCs w:val="28"/>
        </w:rPr>
        <w:t xml:space="preserve"> </w:t>
      </w:r>
      <w:r w:rsidR="00A85E1E" w:rsidRPr="005933B0">
        <w:rPr>
          <w:color w:val="000000"/>
          <w:sz w:val="28"/>
          <w:szCs w:val="28"/>
        </w:rPr>
        <w:t>[16]</w:t>
      </w:r>
      <w:r w:rsidRPr="005933B0">
        <w:rPr>
          <w:color w:val="000000"/>
          <w:sz w:val="28"/>
          <w:szCs w:val="28"/>
        </w:rPr>
        <w:t>.</w:t>
      </w:r>
    </w:p>
    <w:p w:rsidR="001C67C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В бухгалтерском и налоговом учете доходы и расходы учитываются методом начисления. Распределение расходов по отдельным видам деятельности производится пропорционально величине дохода по каждому из видов деятельности в общей сумме дохода за отчетный период.</w:t>
      </w:r>
    </w:p>
    <w:p w:rsidR="001C67C0" w:rsidRPr="005933B0" w:rsidRDefault="001C67C0" w:rsidP="005933B0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snapToGrid w:val="0"/>
          <w:color w:val="000000"/>
          <w:sz w:val="28"/>
          <w:szCs w:val="28"/>
        </w:rPr>
        <w:t>Изменение Учетной политики может производиться в случаях изменения налогового законодательства Российской Федерации, разработки новых способов ведения налогового учета, а также в случае начала осуществления ООО</w:t>
      </w:r>
      <w:r w:rsidR="005933B0">
        <w:rPr>
          <w:rFonts w:ascii="Times New Roman" w:hAnsi="Times New Roman"/>
          <w:snapToGrid w:val="0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snapToGrid w:val="0"/>
          <w:color w:val="000000"/>
          <w:sz w:val="28"/>
          <w:szCs w:val="28"/>
        </w:rPr>
        <w:t>Зеленый остров Р» новых видов деятельности. В случае внесения изменений в Учетную политику, новая Учетная политика</w:t>
      </w:r>
      <w:r w:rsidR="005933B0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snapToGrid w:val="0"/>
          <w:color w:val="000000"/>
          <w:sz w:val="28"/>
          <w:szCs w:val="28"/>
        </w:rPr>
        <w:t>вступает в силу с начала следующего финансового года, если иное не предусмотрено изменениями к действующему законодательству, приведшими к необходимости изменения Учетной политики. Вступление в силу изменений в Учетную политику, связанных с началом осуществления ООО</w:t>
      </w:r>
      <w:r w:rsidR="005933B0">
        <w:rPr>
          <w:rFonts w:ascii="Times New Roman" w:hAnsi="Times New Roman"/>
          <w:snapToGrid w:val="0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snapToGrid w:val="0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snapToGrid w:val="0"/>
          <w:color w:val="000000"/>
          <w:sz w:val="28"/>
          <w:szCs w:val="28"/>
        </w:rPr>
        <w:t>Зеленый остров Р» новых видов деятельности, определяется датой начала осуществления указанных видов деятельности.</w:t>
      </w:r>
    </w:p>
    <w:p w:rsidR="001C67C0" w:rsidRPr="005933B0" w:rsidRDefault="001C67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Все изменения и дополнения к Учетной политике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утверждаются приказом руководителя или уполномоченным им лицом.</w:t>
      </w:r>
    </w:p>
    <w:p w:rsidR="001C67C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Учетная политика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подлежит оформлению приказами и распоряжениями руководителя,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внутренними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правилами и положениями</w:t>
      </w:r>
      <w:r w:rsidR="00FD1938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[15]</w:t>
      </w:r>
      <w:r w:rsidRPr="005933B0">
        <w:rPr>
          <w:color w:val="000000"/>
          <w:sz w:val="28"/>
          <w:szCs w:val="28"/>
        </w:rPr>
        <w:t>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7" w:name="_Toc246504233"/>
    </w:p>
    <w:p w:rsidR="00A729F6" w:rsidRPr="005933B0" w:rsidRDefault="00121035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2.2 </w:t>
      </w:r>
      <w:r w:rsidR="00A729F6" w:rsidRPr="005933B0">
        <w:rPr>
          <w:color w:val="000000"/>
        </w:rPr>
        <w:t>Организация документооборота</w:t>
      </w:r>
      <w:bookmarkEnd w:id="7"/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729F6" w:rsidRPr="005933B0" w:rsidRDefault="00A729F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 xml:space="preserve">Зеленый остров Р» разработан график документооборота. Разрабатывает график документооборота главный бухгалтер, а утверждает руководитель предприятия. График устанавливает рациональный документооборот, </w:t>
      </w:r>
      <w:r w:rsidR="005933B0">
        <w:rPr>
          <w:color w:val="000000"/>
          <w:sz w:val="28"/>
          <w:szCs w:val="28"/>
        </w:rPr>
        <w:t>т.е.</w:t>
      </w:r>
      <w:r w:rsidRPr="005933B0">
        <w:rPr>
          <w:color w:val="000000"/>
          <w:sz w:val="28"/>
          <w:szCs w:val="28"/>
        </w:rPr>
        <w:t xml:space="preserve"> предусматривает оптимальное число подразделений исполнителей для прохождения каждого первичного документа, определять минимальный срок его нахождения в подразделении.</w:t>
      </w:r>
    </w:p>
    <w:p w:rsidR="00A729F6" w:rsidRPr="005933B0" w:rsidRDefault="00A729F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График документооборота и его соблюдение способствует оптимальному распределению должностных обязанностей между работниками, укреплению контрольной функции бухгалтерского учета и обеспечивают своевременность составления отчетности.</w:t>
      </w:r>
    </w:p>
    <w:p w:rsidR="00A729F6" w:rsidRPr="005933B0" w:rsidRDefault="00A729F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Ответственность за </w:t>
      </w:r>
      <w:r w:rsidR="004134FA" w:rsidRPr="005933B0">
        <w:rPr>
          <w:color w:val="000000"/>
          <w:sz w:val="28"/>
          <w:szCs w:val="28"/>
        </w:rPr>
        <w:t>соблюдения графика документооборота, а также за своевременную и качественную разработку документов, своевременную передачу их для отражения в бухгалтерском учете и отчетности, за достоверность содержащихся</w:t>
      </w:r>
      <w:r w:rsidR="005933B0">
        <w:rPr>
          <w:color w:val="000000"/>
          <w:sz w:val="28"/>
          <w:szCs w:val="28"/>
        </w:rPr>
        <w:t xml:space="preserve"> </w:t>
      </w:r>
      <w:r w:rsidR="004134FA" w:rsidRPr="005933B0">
        <w:rPr>
          <w:color w:val="000000"/>
          <w:sz w:val="28"/>
          <w:szCs w:val="28"/>
        </w:rPr>
        <w:t>в документах данных несут главный бухгалтер, руководители подразделений компании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[17]</w:t>
      </w:r>
      <w:r w:rsidR="004134FA" w:rsidRPr="005933B0">
        <w:rPr>
          <w:color w:val="000000"/>
          <w:sz w:val="28"/>
          <w:szCs w:val="28"/>
        </w:rPr>
        <w:t>.</w:t>
      </w:r>
    </w:p>
    <w:p w:rsidR="004134FA" w:rsidRPr="005933B0" w:rsidRDefault="004134FA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Для каждого документа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 xml:space="preserve">Зеленом острове Р» существует свой путь движения, </w:t>
      </w:r>
      <w:r w:rsidR="005933B0">
        <w:rPr>
          <w:color w:val="000000"/>
          <w:sz w:val="28"/>
          <w:szCs w:val="28"/>
        </w:rPr>
        <w:t>т.е.</w:t>
      </w:r>
      <w:r w:rsidRPr="005933B0">
        <w:rPr>
          <w:color w:val="000000"/>
          <w:sz w:val="28"/>
          <w:szCs w:val="28"/>
        </w:rPr>
        <w:t xml:space="preserve"> своя схема документооборота. Однако для всех документов существуют пять основных элементов:</w:t>
      </w:r>
    </w:p>
    <w:p w:rsidR="004134FA" w:rsidRPr="005933B0" w:rsidRDefault="004134FA" w:rsidP="005933B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Составление документа в момент сов</w:t>
      </w:r>
      <w:r w:rsidR="00121035" w:rsidRPr="005933B0">
        <w:rPr>
          <w:color w:val="000000"/>
          <w:sz w:val="28"/>
          <w:szCs w:val="28"/>
        </w:rPr>
        <w:t>ершения хозяйственной операции</w:t>
      </w:r>
      <w:r w:rsidR="005933B0" w:rsidRPr="005933B0">
        <w:rPr>
          <w:color w:val="000000"/>
          <w:sz w:val="28"/>
          <w:szCs w:val="28"/>
        </w:rPr>
        <w:t>,</w:t>
      </w:r>
      <w:r w:rsidR="005933B0">
        <w:rPr>
          <w:color w:val="000000"/>
          <w:sz w:val="28"/>
          <w:szCs w:val="28"/>
        </w:rPr>
        <w:t xml:space="preserve"> </w:t>
      </w:r>
      <w:r w:rsidR="005933B0" w:rsidRPr="005933B0">
        <w:rPr>
          <w:color w:val="000000"/>
          <w:sz w:val="28"/>
          <w:szCs w:val="28"/>
        </w:rPr>
        <w:t>а</w:t>
      </w:r>
      <w:r w:rsidRPr="005933B0">
        <w:rPr>
          <w:color w:val="000000"/>
          <w:sz w:val="28"/>
          <w:szCs w:val="28"/>
        </w:rPr>
        <w:t xml:space="preserve"> если это не представляется возможным – непосредственно после ее окончания в соответствии с требованиями, предъявляемыми к его оформлению;</w:t>
      </w:r>
    </w:p>
    <w:p w:rsidR="00023CF3" w:rsidRPr="005933B0" w:rsidRDefault="00023CF3" w:rsidP="005933B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Передача документа в бухгалтерию, где контролируются своевременность и полнота сдачи его для учебной обработки;</w:t>
      </w:r>
    </w:p>
    <w:p w:rsidR="00023CF3" w:rsidRPr="005933B0" w:rsidRDefault="00023CF3" w:rsidP="005933B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Проверка принятых документов бухгалтером по форме (проверяется полнота и правильность оформления, заполнение обязательных реквизитов), по содержанию (законность документирования операций, логическая увязка отдельных показателей) и арифметическая проверка;</w:t>
      </w:r>
    </w:p>
    <w:p w:rsidR="00023CF3" w:rsidRPr="005933B0" w:rsidRDefault="00023CF3" w:rsidP="005933B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Обработка документа в бухгалтерии, кот</w:t>
      </w:r>
      <w:r w:rsidR="00F63367" w:rsidRPr="005933B0">
        <w:rPr>
          <w:color w:val="000000"/>
          <w:sz w:val="28"/>
          <w:szCs w:val="28"/>
        </w:rPr>
        <w:t>орая осуществляется в три этапа:</w:t>
      </w:r>
    </w:p>
    <w:p w:rsidR="00F63367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Pr="005933B0">
        <w:rPr>
          <w:color w:val="000000"/>
          <w:sz w:val="28"/>
          <w:szCs w:val="28"/>
        </w:rPr>
        <w:t xml:space="preserve"> </w:t>
      </w:r>
      <w:r w:rsidR="00F63367" w:rsidRPr="005933B0">
        <w:rPr>
          <w:color w:val="000000"/>
          <w:sz w:val="28"/>
          <w:szCs w:val="28"/>
        </w:rPr>
        <w:t>Таксировка (расценка) – предусматривает перевод натуральных и трудовых измерителей в обобщающий денежный заменитель. Например, отделом кадров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="00F63367" w:rsidRPr="005933B0">
        <w:rPr>
          <w:color w:val="000000"/>
          <w:sz w:val="28"/>
          <w:szCs w:val="28"/>
        </w:rPr>
        <w:t>Зеленого острова Р» передан табель рабочего времени, на основании которого рассчитывается заработная плата работников;</w:t>
      </w:r>
    </w:p>
    <w:p w:rsidR="00F63367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Pr="005933B0">
        <w:rPr>
          <w:color w:val="000000"/>
          <w:sz w:val="28"/>
          <w:szCs w:val="28"/>
        </w:rPr>
        <w:t xml:space="preserve"> </w:t>
      </w:r>
      <w:r w:rsidR="00F63367" w:rsidRPr="005933B0">
        <w:rPr>
          <w:color w:val="000000"/>
          <w:sz w:val="28"/>
          <w:szCs w:val="28"/>
        </w:rPr>
        <w:t>Группировка – подбор документов, однородных по экономическому содержанию. Например, приход и расход товароматериальных ценностей.</w:t>
      </w:r>
    </w:p>
    <w:p w:rsidR="00F63367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Pr="005933B0">
        <w:rPr>
          <w:color w:val="000000"/>
          <w:sz w:val="28"/>
          <w:szCs w:val="28"/>
        </w:rPr>
        <w:t xml:space="preserve"> </w:t>
      </w:r>
      <w:r w:rsidR="00F63367" w:rsidRPr="005933B0">
        <w:rPr>
          <w:color w:val="000000"/>
          <w:sz w:val="28"/>
          <w:szCs w:val="28"/>
        </w:rPr>
        <w:t>Контировка – указание в первичном документе корреспонденции счетов по конкретной хозяйственной операции, вытекающей из содержания документа;</w:t>
      </w:r>
    </w:p>
    <w:p w:rsidR="00F63367" w:rsidRPr="005933B0" w:rsidRDefault="00F63367" w:rsidP="005933B0">
      <w:pPr>
        <w:pStyle w:val="a7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Сдача документов в архив на хранение после составления по ним учетных регистров</w:t>
      </w:r>
      <w:r w:rsidR="00573C9D" w:rsidRPr="005933B0">
        <w:rPr>
          <w:color w:val="000000"/>
          <w:sz w:val="28"/>
          <w:szCs w:val="28"/>
        </w:rPr>
        <w:t xml:space="preserve"> </w:t>
      </w:r>
      <w:r w:rsidR="00A85E1E" w:rsidRPr="005933B0">
        <w:rPr>
          <w:color w:val="000000"/>
          <w:sz w:val="28"/>
          <w:szCs w:val="28"/>
        </w:rPr>
        <w:t>[17</w:t>
      </w:r>
      <w:r w:rsidR="00F829AC" w:rsidRPr="005933B0">
        <w:rPr>
          <w:color w:val="000000"/>
          <w:sz w:val="28"/>
          <w:szCs w:val="28"/>
        </w:rPr>
        <w:t>]</w:t>
      </w:r>
      <w:r w:rsidRPr="005933B0">
        <w:rPr>
          <w:color w:val="000000"/>
          <w:sz w:val="28"/>
          <w:szCs w:val="28"/>
        </w:rPr>
        <w:t>.</w:t>
      </w:r>
    </w:p>
    <w:p w:rsidR="00F63367" w:rsidRPr="005933B0" w:rsidRDefault="00F63367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Внутренние документы торгового предприятия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Зеленого острова Р» ТЦ «Зе</w:t>
      </w:r>
      <w:r w:rsidR="00FD1938" w:rsidRPr="005933B0">
        <w:rPr>
          <w:color w:val="000000"/>
          <w:sz w:val="28"/>
          <w:szCs w:val="28"/>
        </w:rPr>
        <w:t xml:space="preserve">леный остров» рассматриваются </w:t>
      </w:r>
      <w:r w:rsidRPr="005933B0">
        <w:rPr>
          <w:color w:val="000000"/>
          <w:sz w:val="28"/>
          <w:szCs w:val="28"/>
        </w:rPr>
        <w:t>в разрезе финансовых и служебных функций:</w:t>
      </w:r>
    </w:p>
    <w:p w:rsidR="00F63367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3367" w:rsidRPr="005933B0">
        <w:rPr>
          <w:color w:val="000000"/>
          <w:sz w:val="28"/>
          <w:szCs w:val="28"/>
        </w:rPr>
        <w:t>по основной деятельности;</w:t>
      </w:r>
    </w:p>
    <w:p w:rsidR="00F63367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3367" w:rsidRPr="005933B0">
        <w:rPr>
          <w:color w:val="000000"/>
          <w:sz w:val="28"/>
          <w:szCs w:val="28"/>
        </w:rPr>
        <w:t>по учетной политике;</w:t>
      </w:r>
    </w:p>
    <w:p w:rsidR="00F63367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63367" w:rsidRPr="005933B0">
        <w:rPr>
          <w:color w:val="000000"/>
          <w:sz w:val="28"/>
          <w:szCs w:val="28"/>
        </w:rPr>
        <w:t>по личному составу.</w:t>
      </w:r>
    </w:p>
    <w:p w:rsidR="00121035" w:rsidRPr="005933B0" w:rsidRDefault="00121035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21035" w:rsidRPr="005933B0" w:rsidRDefault="00121035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21035" w:rsidRPr="005933B0" w:rsidRDefault="00C65CC1" w:rsidP="005933B0">
      <w:pPr>
        <w:pStyle w:val="aa"/>
        <w:widowControl/>
        <w:jc w:val="both"/>
        <w:rPr>
          <w:color w:val="000000"/>
        </w:rPr>
      </w:pPr>
      <w:bookmarkStart w:id="8" w:name="_Toc246504234"/>
      <w:r>
        <w:rPr>
          <w:color w:val="000000"/>
        </w:rPr>
        <w:br w:type="page"/>
      </w:r>
      <w:r w:rsidR="00121035" w:rsidRPr="005933B0">
        <w:rPr>
          <w:color w:val="000000"/>
        </w:rPr>
        <w:t>3</w:t>
      </w:r>
      <w:r>
        <w:rPr>
          <w:color w:val="000000"/>
        </w:rPr>
        <w:t>.</w:t>
      </w:r>
      <w:r w:rsidR="00121035" w:rsidRPr="005933B0">
        <w:rPr>
          <w:color w:val="000000"/>
        </w:rPr>
        <w:t xml:space="preserve"> Организация ведения бухгалтерского учета в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="00121035" w:rsidRPr="005933B0">
        <w:rPr>
          <w:color w:val="000000"/>
        </w:rPr>
        <w:t>Зеленом острове Р»</w:t>
      </w:r>
      <w:bookmarkEnd w:id="8"/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9" w:name="_Toc246504235"/>
    </w:p>
    <w:p w:rsidR="00A67288" w:rsidRPr="005933B0" w:rsidRDefault="00121035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3.1 </w:t>
      </w:r>
      <w:r w:rsidR="00A67288" w:rsidRPr="005933B0">
        <w:rPr>
          <w:color w:val="000000"/>
        </w:rPr>
        <w:t>Учет основных средств</w:t>
      </w:r>
      <w:bookmarkEnd w:id="9"/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7C82" w:rsidRPr="005933B0" w:rsidRDefault="00B527D4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В собственности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 имеются следующие основные средства: магазин, офисы, склад, торговое оборудование, транспортные средства, компьютеры, а также прочие материальные объекты со сроком эксплуатации более одного года.</w:t>
      </w:r>
    </w:p>
    <w:p w:rsidR="00753F54" w:rsidRPr="005933B0" w:rsidRDefault="00B527D4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Для формирования первоначальной стоимости объектов основных средств </w:t>
      </w:r>
      <w:r w:rsidR="00121035" w:rsidRPr="005933B0">
        <w:rPr>
          <w:color w:val="000000"/>
          <w:sz w:val="28"/>
          <w:szCs w:val="28"/>
        </w:rPr>
        <w:t>используется</w:t>
      </w:r>
      <w:r w:rsidRPr="005933B0">
        <w:rPr>
          <w:color w:val="000000"/>
          <w:sz w:val="28"/>
          <w:szCs w:val="28"/>
        </w:rPr>
        <w:t xml:space="preserve"> счет 08 «Вложения во внеоборотные активы», на котором приобретенный объект числится до тех пор, пока не будет введен в эксплуатацию. А при вводе в эксплуатацию сформированная первоначальная стоимость переносится с кредита счета 08 в дебет счета 01 «Основные средства», к которому открываются субсчета по видам основных средств, используемых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 xml:space="preserve">Зеленый остров Р» (здания, транспортные средства, торговое оборудование </w:t>
      </w:r>
      <w:r w:rsidR="005933B0">
        <w:rPr>
          <w:color w:val="000000"/>
          <w:sz w:val="28"/>
          <w:szCs w:val="28"/>
        </w:rPr>
        <w:t>и т.д.</w:t>
      </w:r>
      <w:r w:rsidRPr="005933B0">
        <w:rPr>
          <w:color w:val="000000"/>
          <w:sz w:val="28"/>
          <w:szCs w:val="28"/>
        </w:rPr>
        <w:t xml:space="preserve">). После этого первоначальную стоимость </w:t>
      </w:r>
      <w:r w:rsidR="00753F54" w:rsidRPr="005933B0">
        <w:rPr>
          <w:color w:val="000000"/>
          <w:sz w:val="28"/>
          <w:szCs w:val="28"/>
        </w:rPr>
        <w:t>уже не меняют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[16]</w:t>
      </w:r>
      <w:r w:rsidR="00753F54" w:rsidRPr="005933B0">
        <w:rPr>
          <w:color w:val="000000"/>
          <w:sz w:val="28"/>
          <w:szCs w:val="28"/>
        </w:rPr>
        <w:t>.</w:t>
      </w:r>
    </w:p>
    <w:p w:rsidR="009E3BDF" w:rsidRPr="005933B0" w:rsidRDefault="00753F54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Приемку основных средств осуществляет созданная комиссия, которая составляет и подписывает акт о приемке-передаче о</w:t>
      </w:r>
      <w:r w:rsidR="00FD1FE7" w:rsidRPr="005933B0">
        <w:rPr>
          <w:color w:val="000000"/>
          <w:sz w:val="28"/>
          <w:szCs w:val="28"/>
        </w:rPr>
        <w:t>бъекта основных средств (Ф</w:t>
      </w:r>
      <w:r w:rsidR="005933B0" w:rsidRPr="005933B0">
        <w:rPr>
          <w:color w:val="000000"/>
          <w:sz w:val="28"/>
          <w:szCs w:val="28"/>
        </w:rPr>
        <w:t>.</w:t>
      </w:r>
      <w:r w:rsidR="005933B0">
        <w:rPr>
          <w:color w:val="000000"/>
          <w:sz w:val="28"/>
          <w:szCs w:val="28"/>
        </w:rPr>
        <w:t xml:space="preserve"> №</w:t>
      </w:r>
      <w:r w:rsidR="005933B0" w:rsidRPr="005933B0">
        <w:rPr>
          <w:color w:val="000000"/>
          <w:sz w:val="28"/>
          <w:szCs w:val="28"/>
        </w:rPr>
        <w:t>О</w:t>
      </w:r>
      <w:r w:rsidRPr="005933B0">
        <w:rPr>
          <w:color w:val="000000"/>
          <w:sz w:val="28"/>
          <w:szCs w:val="28"/>
        </w:rPr>
        <w:t>С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1</w:t>
      </w:r>
      <w:r w:rsidRPr="005933B0">
        <w:rPr>
          <w:color w:val="000000"/>
          <w:sz w:val="28"/>
          <w:szCs w:val="28"/>
        </w:rPr>
        <w:t>)</w:t>
      </w:r>
      <w:r w:rsidR="0044726B" w:rsidRPr="005933B0">
        <w:rPr>
          <w:color w:val="000000"/>
          <w:sz w:val="28"/>
          <w:szCs w:val="28"/>
        </w:rPr>
        <w:t xml:space="preserve"> (Приложение А)</w:t>
      </w:r>
      <w:r w:rsidRPr="005933B0">
        <w:rPr>
          <w:color w:val="000000"/>
          <w:sz w:val="28"/>
          <w:szCs w:val="28"/>
        </w:rPr>
        <w:t>. На основании акта бухгалтер открывает инвентарную карточку учета объекта основ</w:t>
      </w:r>
      <w:r w:rsidR="001C67C0" w:rsidRPr="005933B0">
        <w:rPr>
          <w:color w:val="000000"/>
          <w:sz w:val="28"/>
          <w:szCs w:val="28"/>
        </w:rPr>
        <w:t>ных средств (ф</w:t>
      </w:r>
      <w:r w:rsidR="005933B0" w:rsidRPr="005933B0">
        <w:rPr>
          <w:color w:val="000000"/>
          <w:sz w:val="28"/>
          <w:szCs w:val="28"/>
        </w:rPr>
        <w:t>.</w:t>
      </w:r>
      <w:r w:rsidR="005933B0">
        <w:rPr>
          <w:color w:val="000000"/>
          <w:sz w:val="28"/>
          <w:szCs w:val="28"/>
        </w:rPr>
        <w:t xml:space="preserve"> №</w:t>
      </w:r>
      <w:r w:rsidR="005933B0" w:rsidRPr="005933B0">
        <w:rPr>
          <w:color w:val="000000"/>
          <w:sz w:val="28"/>
          <w:szCs w:val="28"/>
        </w:rPr>
        <w:t>О</w:t>
      </w:r>
      <w:r w:rsidR="001C67C0" w:rsidRPr="005933B0">
        <w:rPr>
          <w:color w:val="000000"/>
          <w:sz w:val="28"/>
          <w:szCs w:val="28"/>
        </w:rPr>
        <w:t>С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6</w:t>
      </w:r>
      <w:r w:rsidR="001C67C0" w:rsidRPr="005933B0">
        <w:rPr>
          <w:color w:val="000000"/>
          <w:sz w:val="28"/>
          <w:szCs w:val="28"/>
        </w:rPr>
        <w:t>), в котором</w:t>
      </w:r>
      <w:r w:rsidRPr="005933B0">
        <w:rPr>
          <w:color w:val="000000"/>
          <w:sz w:val="28"/>
          <w:szCs w:val="28"/>
        </w:rPr>
        <w:t xml:space="preserve"> отражаются все сведения об этом объекте с момента его ввода в эксплуатацию до момента списания</w:t>
      </w:r>
      <w:r w:rsidR="00FD1938" w:rsidRPr="005933B0">
        <w:rPr>
          <w:color w:val="000000"/>
          <w:sz w:val="28"/>
          <w:szCs w:val="28"/>
        </w:rPr>
        <w:t xml:space="preserve"> (Приложение Б)</w:t>
      </w:r>
      <w:r w:rsidRPr="005933B0">
        <w:rPr>
          <w:color w:val="000000"/>
          <w:sz w:val="28"/>
          <w:szCs w:val="28"/>
        </w:rPr>
        <w:t>.</w:t>
      </w:r>
    </w:p>
    <w:p w:rsidR="009E3BDF" w:rsidRPr="005933B0" w:rsidRDefault="009E3BDF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По основным средствам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</w:t>
      </w:r>
      <w:r w:rsidR="005933B0">
        <w:rPr>
          <w:color w:val="000000"/>
          <w:sz w:val="28"/>
          <w:szCs w:val="28"/>
        </w:rPr>
        <w:t>,</w:t>
      </w:r>
      <w:r w:rsidRPr="005933B0">
        <w:rPr>
          <w:color w:val="000000"/>
          <w:sz w:val="28"/>
          <w:szCs w:val="28"/>
        </w:rPr>
        <w:t xml:space="preserve"> стоимость которых оказалась выше установленного в учетной политике лимита, ежемесячно начисляется амортизация. Амортизация начисляется с 1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г</w:t>
      </w:r>
      <w:r w:rsidRPr="005933B0">
        <w:rPr>
          <w:color w:val="000000"/>
          <w:sz w:val="28"/>
          <w:szCs w:val="28"/>
        </w:rPr>
        <w:t>о числа месяца, следующего за месяцем ввода основного средства в эксплуатацию.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Зеленый остров Р» амортизация начисляется линейным способом, путем деления первоначальной стоимости основного средства на срок его полезного использования. Начисление амортизации основных средств отражается проводкой: Дт 44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К</w:t>
      </w:r>
      <w:r w:rsidRPr="005933B0">
        <w:rPr>
          <w:color w:val="000000"/>
          <w:sz w:val="28"/>
          <w:szCs w:val="28"/>
        </w:rPr>
        <w:t>т 02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[8]</w:t>
      </w:r>
      <w:r w:rsidRPr="005933B0">
        <w:rPr>
          <w:color w:val="000000"/>
          <w:sz w:val="28"/>
          <w:szCs w:val="28"/>
        </w:rPr>
        <w:t>.</w:t>
      </w:r>
    </w:p>
    <w:p w:rsidR="009E3BDF" w:rsidRPr="005933B0" w:rsidRDefault="009E3BDF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По кредиту счета 02 накапливается сумма начисленной за предшествующие месяцы амортизации эксплуатируемых в настоящий момент основных средств.</w:t>
      </w:r>
    </w:p>
    <w:p w:rsidR="00C17C82" w:rsidRPr="005933B0" w:rsidRDefault="00580853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Основанием для списания основного средства является акт на списание основных средств (Ф.</w:t>
      </w:r>
      <w:r w:rsidR="00FD1FE7" w:rsidRPr="005933B0">
        <w:rPr>
          <w:color w:val="000000"/>
          <w:sz w:val="28"/>
          <w:szCs w:val="28"/>
        </w:rPr>
        <w:t xml:space="preserve">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О</w:t>
      </w:r>
      <w:r w:rsidRPr="005933B0">
        <w:rPr>
          <w:color w:val="000000"/>
          <w:sz w:val="28"/>
          <w:szCs w:val="28"/>
        </w:rPr>
        <w:t xml:space="preserve">С – 4а). В данных актах отражается остаточная стоимость объекта, расходы на его демонтаж и полученные при списании объекта материальные ценности. На основании актов делаются записи </w:t>
      </w:r>
      <w:r w:rsidR="00FD1FE7" w:rsidRPr="005933B0">
        <w:rPr>
          <w:color w:val="000000"/>
          <w:sz w:val="28"/>
          <w:szCs w:val="28"/>
        </w:rPr>
        <w:t>в инвентарные карточки, которые хранятся с момента выбытия объекта не менее на 5 лет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[21]</w:t>
      </w:r>
      <w:r w:rsidR="00FD1FE7" w:rsidRPr="005933B0">
        <w:rPr>
          <w:color w:val="000000"/>
          <w:sz w:val="28"/>
          <w:szCs w:val="28"/>
        </w:rPr>
        <w:t>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10" w:name="_Toc246504236"/>
    </w:p>
    <w:p w:rsidR="00FD1FE7" w:rsidRPr="005933B0" w:rsidRDefault="0044726B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3.2 </w:t>
      </w:r>
      <w:r w:rsidR="00187966" w:rsidRPr="005933B0">
        <w:rPr>
          <w:color w:val="000000"/>
        </w:rPr>
        <w:t>Учет м</w:t>
      </w:r>
      <w:r w:rsidR="00063D5F" w:rsidRPr="005933B0">
        <w:rPr>
          <w:color w:val="000000"/>
        </w:rPr>
        <w:t>атериально-производственных запасов</w:t>
      </w:r>
      <w:bookmarkEnd w:id="10"/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17C82" w:rsidRPr="005933B0" w:rsidRDefault="00770FC3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В соответствии с пунктом 2 ПБУ 5/01 «Учет материально-производственных запасов» товары включены в состав материально-производственных запасов, порядок их оценки в бухгалтерском учете </w:t>
      </w:r>
      <w:r w:rsidR="001C67C0" w:rsidRPr="005933B0">
        <w:rPr>
          <w:color w:val="000000"/>
          <w:sz w:val="28"/>
          <w:szCs w:val="28"/>
        </w:rPr>
        <w:t>регламентируется</w:t>
      </w:r>
      <w:r w:rsidRPr="005933B0">
        <w:rPr>
          <w:color w:val="000000"/>
          <w:sz w:val="28"/>
          <w:szCs w:val="28"/>
        </w:rPr>
        <w:t xml:space="preserve"> данным ПБУ. Основными документами при поступлении товаров от поставщиков являются товарная накладная и счет-фактура, а также товаросопроводительные документы</w:t>
      </w:r>
      <w:r w:rsidR="00FD1938" w:rsidRPr="005933B0">
        <w:rPr>
          <w:color w:val="000000"/>
          <w:sz w:val="28"/>
          <w:szCs w:val="28"/>
        </w:rPr>
        <w:t xml:space="preserve"> (Приложение В)</w:t>
      </w:r>
      <w:r w:rsidRPr="005933B0">
        <w:rPr>
          <w:color w:val="000000"/>
          <w:sz w:val="28"/>
          <w:szCs w:val="28"/>
        </w:rPr>
        <w:t>. При приемке товаров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 xml:space="preserve">кладовщик осуществляет приемку на основании полученных документов и составляет акт о приемке товаров унифицированной формы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Т</w:t>
      </w:r>
      <w:r w:rsidRPr="005933B0">
        <w:rPr>
          <w:color w:val="000000"/>
          <w:sz w:val="28"/>
          <w:szCs w:val="28"/>
        </w:rPr>
        <w:t xml:space="preserve">ОРГ – 1. Учет товаров в местах их хранения может осуществляться при помощи товарного ярлыка формы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Т</w:t>
      </w:r>
      <w:r w:rsidRPr="005933B0">
        <w:rPr>
          <w:color w:val="000000"/>
          <w:sz w:val="28"/>
          <w:szCs w:val="28"/>
        </w:rPr>
        <w:t xml:space="preserve">ОРГ – 11. Также и на складах и в бухгалтерии используются карточки количественно-стоимостного учета унифицированной формы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Т</w:t>
      </w:r>
      <w:r w:rsidRPr="005933B0">
        <w:rPr>
          <w:color w:val="000000"/>
          <w:sz w:val="28"/>
          <w:szCs w:val="28"/>
        </w:rPr>
        <w:t>ОРГ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2</w:t>
      </w:r>
      <w:r w:rsidRPr="005933B0">
        <w:rPr>
          <w:color w:val="000000"/>
          <w:sz w:val="28"/>
          <w:szCs w:val="28"/>
        </w:rPr>
        <w:t>8.</w:t>
      </w:r>
      <w:r w:rsidR="0031178E" w:rsidRPr="005933B0">
        <w:rPr>
          <w:color w:val="000000"/>
          <w:sz w:val="28"/>
          <w:szCs w:val="28"/>
        </w:rPr>
        <w:t xml:space="preserve"> На основании этих документов кладовщики составляют отчеты о наличии и движении товаров, тары и сдают в бухгалтерию. Бухгалтер проверяет правильность цен, таксировку, подсчет, правильность остатков и осуществляет встречную сверку документов. </w:t>
      </w:r>
      <w:r w:rsidR="00E43150" w:rsidRPr="005933B0">
        <w:rPr>
          <w:color w:val="000000"/>
          <w:sz w:val="28"/>
          <w:szCs w:val="28"/>
        </w:rPr>
        <w:t>П</w:t>
      </w:r>
      <w:r w:rsidR="0031178E" w:rsidRPr="005933B0">
        <w:rPr>
          <w:color w:val="000000"/>
          <w:sz w:val="28"/>
          <w:szCs w:val="28"/>
        </w:rPr>
        <w:t>о каждому документу составляются бухгалтерские проводки, которые затем записываются в учетные регистры по счету 41 «Товары»</w:t>
      </w:r>
      <w:r w:rsidR="00573C9D" w:rsidRPr="005933B0">
        <w:rPr>
          <w:color w:val="000000"/>
          <w:sz w:val="28"/>
          <w:szCs w:val="28"/>
        </w:rPr>
        <w:t xml:space="preserve"> </w:t>
      </w:r>
      <w:r w:rsidR="00A85E1E" w:rsidRPr="005933B0">
        <w:rPr>
          <w:color w:val="000000"/>
          <w:sz w:val="28"/>
          <w:szCs w:val="28"/>
        </w:rPr>
        <w:t>[7]</w:t>
      </w:r>
      <w:r w:rsidR="0031178E" w:rsidRPr="005933B0">
        <w:rPr>
          <w:color w:val="000000"/>
          <w:sz w:val="28"/>
          <w:szCs w:val="28"/>
        </w:rPr>
        <w:t>.</w:t>
      </w:r>
    </w:p>
    <w:p w:rsidR="0031178E" w:rsidRPr="005933B0" w:rsidRDefault="0031178E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Учет товаров на складах ведется партионным способом</w:t>
      </w:r>
      <w:r w:rsidR="00951B99" w:rsidRPr="005933B0">
        <w:rPr>
          <w:color w:val="000000"/>
          <w:sz w:val="28"/>
          <w:szCs w:val="28"/>
        </w:rPr>
        <w:t>. Каждая партия товаров хранится отдельно. На каждую партию товаров материально ответственное л</w:t>
      </w:r>
      <w:r w:rsidR="001C67C0" w:rsidRPr="005933B0">
        <w:rPr>
          <w:color w:val="000000"/>
          <w:sz w:val="28"/>
          <w:szCs w:val="28"/>
        </w:rPr>
        <w:t>ицо выписывает партионную карту, по которым ведется аналитический учет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[19]</w:t>
      </w:r>
      <w:r w:rsidR="001C67C0" w:rsidRPr="005933B0">
        <w:rPr>
          <w:color w:val="000000"/>
          <w:sz w:val="28"/>
          <w:szCs w:val="28"/>
        </w:rPr>
        <w:t>.</w:t>
      </w:r>
    </w:p>
    <w:p w:rsidR="00C17C82" w:rsidRPr="005933B0" w:rsidRDefault="00951B99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При организации оперативного учета тов</w:t>
      </w:r>
      <w:r w:rsidR="001C67C0" w:rsidRPr="005933B0">
        <w:rPr>
          <w:color w:val="000000"/>
          <w:sz w:val="28"/>
          <w:szCs w:val="28"/>
        </w:rPr>
        <w:t xml:space="preserve">аров учитывается, что в течение </w:t>
      </w:r>
      <w:r w:rsidRPr="005933B0">
        <w:rPr>
          <w:color w:val="000000"/>
          <w:sz w:val="28"/>
          <w:szCs w:val="28"/>
        </w:rPr>
        <w:t>месяца один и тот же вид товаров может закупаться у поставщиков по разным ценам. Поэтому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 xml:space="preserve">Зеленый остров Р» применяется оценка поступающих товаров по учетным ценам. </w:t>
      </w:r>
      <w:r w:rsidR="00E43150" w:rsidRPr="005933B0">
        <w:rPr>
          <w:color w:val="000000"/>
          <w:sz w:val="28"/>
          <w:szCs w:val="28"/>
        </w:rPr>
        <w:t>Поэтому</w:t>
      </w:r>
      <w:r w:rsidRPr="005933B0">
        <w:rPr>
          <w:color w:val="000000"/>
          <w:sz w:val="28"/>
          <w:szCs w:val="28"/>
        </w:rPr>
        <w:t xml:space="preserve"> ведется учет отклонений фактической себестоимости от стоимости по учетным ценам. А в конце месяца определяется точная фактическая себестоимость товаров.</w:t>
      </w:r>
      <w:r w:rsidR="00477D02" w:rsidRPr="005933B0">
        <w:rPr>
          <w:color w:val="000000"/>
          <w:sz w:val="28"/>
          <w:szCs w:val="28"/>
        </w:rPr>
        <w:t xml:space="preserve"> При этом транспортные расходы 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="00477D02" w:rsidRPr="005933B0">
        <w:rPr>
          <w:color w:val="000000"/>
          <w:sz w:val="28"/>
          <w:szCs w:val="28"/>
        </w:rPr>
        <w:t>Зеленый остров Р» включаются в состав расходов на продажу, то есть относятся в дебет счета 44 «Расходы на продажу», но в конце каждого месяца производится распределение транспортных расходов между проданными и не проданными товарами.</w:t>
      </w:r>
    </w:p>
    <w:p w:rsidR="00477D02" w:rsidRPr="005933B0" w:rsidRDefault="00477D02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Учет приобретенных товаров ведется на счете 41 «Товары», на субсчете 41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>2</w:t>
      </w:r>
      <w:r w:rsidRPr="005933B0">
        <w:rPr>
          <w:color w:val="000000"/>
          <w:sz w:val="28"/>
          <w:szCs w:val="28"/>
        </w:rPr>
        <w:t xml:space="preserve"> «Товары в розничной торговле». Также применяются счета 15</w:t>
      </w:r>
      <w:r w:rsidR="009E282B" w:rsidRPr="005933B0">
        <w:rPr>
          <w:color w:val="000000"/>
          <w:sz w:val="28"/>
          <w:szCs w:val="28"/>
        </w:rPr>
        <w:t xml:space="preserve"> «Заготовление и приобретение материальных ценностей»</w:t>
      </w:r>
      <w:r w:rsidRPr="005933B0">
        <w:rPr>
          <w:color w:val="000000"/>
          <w:sz w:val="28"/>
          <w:szCs w:val="28"/>
        </w:rPr>
        <w:t xml:space="preserve"> и 16</w:t>
      </w:r>
      <w:r w:rsidR="009E282B" w:rsidRPr="005933B0">
        <w:rPr>
          <w:color w:val="000000"/>
          <w:sz w:val="28"/>
          <w:szCs w:val="28"/>
        </w:rPr>
        <w:t xml:space="preserve"> «Отклонение в стоимости материальных ценностей»</w:t>
      </w:r>
      <w:r w:rsidRPr="005933B0">
        <w:rPr>
          <w:color w:val="000000"/>
          <w:sz w:val="28"/>
          <w:szCs w:val="28"/>
        </w:rPr>
        <w:t xml:space="preserve"> для упрощения учета и контроля над движением товаров, цены на которые постоянно меняются.</w:t>
      </w:r>
    </w:p>
    <w:p w:rsidR="001C67C0" w:rsidRPr="005933B0" w:rsidRDefault="009E282B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Создаются следующие бухгалтерские проводки:</w:t>
      </w:r>
    </w:p>
    <w:p w:rsidR="009E282B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Pr="005933B0">
        <w:rPr>
          <w:color w:val="000000"/>
          <w:sz w:val="28"/>
          <w:szCs w:val="28"/>
        </w:rPr>
        <w:t xml:space="preserve"> </w:t>
      </w:r>
      <w:r w:rsidR="009E282B" w:rsidRPr="005933B0">
        <w:rPr>
          <w:color w:val="000000"/>
          <w:sz w:val="28"/>
          <w:szCs w:val="28"/>
        </w:rPr>
        <w:t>Товары приходуются проводкой Дт 41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>1</w:t>
      </w:r>
      <w:r w:rsidR="009E282B" w:rsidRPr="005933B0">
        <w:rPr>
          <w:color w:val="000000"/>
          <w:sz w:val="28"/>
          <w:szCs w:val="28"/>
        </w:rPr>
        <w:t xml:space="preserve"> Кт 15 по учетной цене;</w:t>
      </w:r>
    </w:p>
    <w:p w:rsidR="009E282B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="00187966" w:rsidRPr="005933B0">
        <w:rPr>
          <w:color w:val="000000"/>
          <w:sz w:val="28"/>
          <w:szCs w:val="28"/>
        </w:rPr>
        <w:t xml:space="preserve"> </w:t>
      </w:r>
      <w:r w:rsidR="009E282B" w:rsidRPr="005933B0">
        <w:rPr>
          <w:color w:val="000000"/>
          <w:sz w:val="28"/>
          <w:szCs w:val="28"/>
        </w:rPr>
        <w:t>Фактические расходы на приобретение товаров собираются по Дт 15 проводками:</w:t>
      </w:r>
    </w:p>
    <w:p w:rsidR="009E282B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282B" w:rsidRPr="005933B0">
        <w:rPr>
          <w:color w:val="000000"/>
          <w:sz w:val="28"/>
          <w:szCs w:val="28"/>
        </w:rPr>
        <w:t>Дт 15 Кт60 – по покупным ценам согласно поставщика;</w:t>
      </w:r>
    </w:p>
    <w:p w:rsid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E282B" w:rsidRPr="005933B0">
        <w:rPr>
          <w:color w:val="000000"/>
          <w:sz w:val="28"/>
          <w:szCs w:val="28"/>
        </w:rPr>
        <w:t>Дт 15 Кт 60 (76) – на сумму транспортных расходов и прочих услуг сторонних организаций</w:t>
      </w:r>
      <w:r w:rsidR="00DF5550" w:rsidRPr="005933B0">
        <w:rPr>
          <w:color w:val="000000"/>
          <w:sz w:val="28"/>
          <w:szCs w:val="28"/>
        </w:rPr>
        <w:t>, связанных с приобретением товаров;</w:t>
      </w:r>
    </w:p>
    <w:p w:rsidR="00DF555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F5550" w:rsidRPr="005933B0">
        <w:rPr>
          <w:color w:val="000000"/>
          <w:sz w:val="28"/>
          <w:szCs w:val="28"/>
        </w:rPr>
        <w:t>Дт 15 Кт71 – на сумму расходов, связанных с приобретение</w:t>
      </w:r>
      <w:r w:rsidR="00E43150" w:rsidRPr="005933B0">
        <w:rPr>
          <w:color w:val="000000"/>
          <w:sz w:val="28"/>
          <w:szCs w:val="28"/>
        </w:rPr>
        <w:t>м товаров через подотчетных лиц.</w:t>
      </w:r>
    </w:p>
    <w:p w:rsidR="00DF555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Pr="005933B0">
        <w:rPr>
          <w:color w:val="000000"/>
          <w:sz w:val="28"/>
          <w:szCs w:val="28"/>
        </w:rPr>
        <w:t xml:space="preserve"> </w:t>
      </w:r>
      <w:r w:rsidR="00DF5550" w:rsidRPr="005933B0">
        <w:rPr>
          <w:color w:val="000000"/>
          <w:sz w:val="28"/>
          <w:szCs w:val="28"/>
        </w:rPr>
        <w:t>в конце месяца сопоставляются обороты счета 15 (дебетовый отражает фактические расходы на приобретение товаров, а кредитовый – стоимость оприходованных товаров по учетным ценам), и возникшая разница списывается на счет 16. Сальдо на счете 15 может остаться только в том случае, если на конец месяца имеются «товары в пути», то есть товары, право собственности на которые уже перешло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="00DF5550" w:rsidRPr="005933B0">
        <w:rPr>
          <w:color w:val="000000"/>
          <w:sz w:val="28"/>
          <w:szCs w:val="28"/>
        </w:rPr>
        <w:t>Зеленый остров Р», но которые фактически еще не перешли на ее склады;</w:t>
      </w:r>
    </w:p>
    <w:p w:rsidR="00DF5550" w:rsidRPr="005933B0" w:rsidRDefault="001C67C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sym w:font="Symbol" w:char="F0B7"/>
      </w:r>
      <w:r w:rsidRPr="005933B0">
        <w:rPr>
          <w:color w:val="000000"/>
          <w:sz w:val="28"/>
          <w:szCs w:val="28"/>
        </w:rPr>
        <w:t xml:space="preserve"> </w:t>
      </w:r>
      <w:r w:rsidR="00DF5550" w:rsidRPr="005933B0">
        <w:rPr>
          <w:color w:val="000000"/>
          <w:sz w:val="28"/>
          <w:szCs w:val="28"/>
        </w:rPr>
        <w:t>по мере продажи товаров с Кт 41</w:t>
      </w:r>
      <w:r w:rsidR="005933B0">
        <w:rPr>
          <w:color w:val="000000"/>
          <w:sz w:val="28"/>
          <w:szCs w:val="28"/>
        </w:rPr>
        <w:t>–</w:t>
      </w:r>
      <w:r w:rsidR="005933B0" w:rsidRPr="005933B0">
        <w:rPr>
          <w:color w:val="000000"/>
          <w:sz w:val="28"/>
          <w:szCs w:val="28"/>
        </w:rPr>
        <w:t>1</w:t>
      </w:r>
      <w:r w:rsidR="00DF5550" w:rsidRPr="005933B0">
        <w:rPr>
          <w:color w:val="000000"/>
          <w:sz w:val="28"/>
          <w:szCs w:val="28"/>
        </w:rPr>
        <w:t xml:space="preserve"> списывается их учетная стоимость, а с Кт 16</w:t>
      </w:r>
      <w:r w:rsidR="005933B0">
        <w:rPr>
          <w:color w:val="000000"/>
          <w:sz w:val="28"/>
          <w:szCs w:val="28"/>
        </w:rPr>
        <w:t xml:space="preserve"> –</w:t>
      </w:r>
      <w:r w:rsidR="005933B0" w:rsidRPr="005933B0">
        <w:rPr>
          <w:color w:val="000000"/>
          <w:sz w:val="28"/>
          <w:szCs w:val="28"/>
        </w:rPr>
        <w:t xml:space="preserve"> об</w:t>
      </w:r>
      <w:r w:rsidR="00B1626C" w:rsidRPr="005933B0">
        <w:rPr>
          <w:color w:val="000000"/>
          <w:sz w:val="28"/>
          <w:szCs w:val="28"/>
        </w:rPr>
        <w:t>ычной или сторнированной записью в зависимости от характера отклонений – списывается сумма отклонений, приходящаяся на проданные товары</w:t>
      </w:r>
      <w:r w:rsidR="00573C9D" w:rsidRPr="005933B0">
        <w:rPr>
          <w:color w:val="000000"/>
          <w:sz w:val="28"/>
          <w:szCs w:val="28"/>
        </w:rPr>
        <w:t xml:space="preserve"> </w:t>
      </w:r>
      <w:r w:rsidR="00F829AC" w:rsidRPr="005933B0">
        <w:rPr>
          <w:color w:val="000000"/>
          <w:sz w:val="28"/>
          <w:szCs w:val="28"/>
        </w:rPr>
        <w:t>[22]</w:t>
      </w:r>
      <w:r w:rsidR="00B1626C" w:rsidRPr="005933B0">
        <w:rPr>
          <w:color w:val="000000"/>
          <w:sz w:val="28"/>
          <w:szCs w:val="28"/>
        </w:rPr>
        <w:t>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11" w:name="_Toc246504237"/>
    </w:p>
    <w:p w:rsidR="00C17C82" w:rsidRPr="005933B0" w:rsidRDefault="00E43150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3.3 </w:t>
      </w:r>
      <w:r w:rsidR="00B1626C" w:rsidRPr="005933B0">
        <w:rPr>
          <w:color w:val="000000"/>
        </w:rPr>
        <w:t>Учет расчетов с поставщиками</w:t>
      </w:r>
      <w:bookmarkEnd w:id="11"/>
    </w:p>
    <w:p w:rsidR="00C65CC1" w:rsidRDefault="00C65CC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C538A" w:rsidRPr="005933B0" w:rsidRDefault="0035353E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Учет расчетов с поставщиками ведется на счете 60 «Расчеты с поставщиками и</w:t>
      </w:r>
      <w:r w:rsidR="00EC538A" w:rsidRP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подрядчиками».</w:t>
      </w:r>
      <w:r w:rsidR="001C67C0" w:rsidRP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В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 xml:space="preserve">Зеленый остров Р» существует не только последующая оплата за товары с поставщиками, но существуют варианты предоплаты </w:t>
      </w:r>
      <w:r w:rsidR="00EC538A" w:rsidRPr="005933B0">
        <w:rPr>
          <w:color w:val="000000"/>
          <w:sz w:val="28"/>
          <w:szCs w:val="28"/>
        </w:rPr>
        <w:t>за товар. В этом случае расчеты по предоплатам</w:t>
      </w:r>
      <w:r w:rsidR="005933B0">
        <w:rPr>
          <w:color w:val="000000"/>
          <w:sz w:val="28"/>
          <w:szCs w:val="28"/>
        </w:rPr>
        <w:t xml:space="preserve"> </w:t>
      </w:r>
      <w:r w:rsidR="00EC538A" w:rsidRPr="005933B0">
        <w:rPr>
          <w:color w:val="000000"/>
          <w:sz w:val="28"/>
          <w:szCs w:val="28"/>
        </w:rPr>
        <w:t>также учитывается на счете 60, но открывается отдельный субсчет. Составляется проводка: Дт 60 Кт 51 – перечислена поставщику предоплата за товар.</w:t>
      </w:r>
    </w:p>
    <w:p w:rsidR="009D15EB" w:rsidRPr="005933B0" w:rsidRDefault="007A25F7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2" w:name="_Toc246504238"/>
      <w:r w:rsidRPr="005933B0">
        <w:rPr>
          <w:b w:val="0"/>
          <w:color w:val="000000"/>
          <w:sz w:val="28"/>
          <w:szCs w:val="28"/>
        </w:rPr>
        <w:t xml:space="preserve">Иногда возникают проблемы с приобретением </w:t>
      </w:r>
      <w:r w:rsidR="001C67C0" w:rsidRPr="005933B0">
        <w:rPr>
          <w:b w:val="0"/>
          <w:color w:val="000000"/>
          <w:sz w:val="28"/>
          <w:szCs w:val="28"/>
        </w:rPr>
        <w:t>товаров,</w:t>
      </w:r>
      <w:r w:rsidRPr="005933B0">
        <w:rPr>
          <w:b w:val="0"/>
          <w:color w:val="000000"/>
          <w:sz w:val="28"/>
          <w:szCs w:val="28"/>
        </w:rPr>
        <w:t xml:space="preserve"> такие как поставщик фактически передал меньше или больше товаров, чем указано в документах или</w:t>
      </w:r>
      <w:r w:rsidR="005933B0">
        <w:rPr>
          <w:b w:val="0"/>
          <w:color w:val="000000"/>
          <w:sz w:val="28"/>
          <w:szCs w:val="28"/>
        </w:rPr>
        <w:t xml:space="preserve"> </w:t>
      </w:r>
      <w:r w:rsidRPr="005933B0">
        <w:rPr>
          <w:b w:val="0"/>
          <w:color w:val="000000"/>
          <w:sz w:val="28"/>
          <w:szCs w:val="28"/>
        </w:rPr>
        <w:t xml:space="preserve">было предусмотрено в договоре или ассортимент товаров не соответствует тому, какой был заказан или поставщик предоставил некачественные товары. Тогда составляется акт об установленном расхождении по количеству и качеству при приемке товарно-материальных ценностей формы </w:t>
      </w:r>
      <w:r w:rsidR="005933B0">
        <w:rPr>
          <w:b w:val="0"/>
          <w:color w:val="000000"/>
          <w:sz w:val="28"/>
          <w:szCs w:val="28"/>
        </w:rPr>
        <w:t>№</w:t>
      </w:r>
      <w:r w:rsidR="005933B0" w:rsidRPr="005933B0">
        <w:rPr>
          <w:b w:val="0"/>
          <w:color w:val="000000"/>
          <w:sz w:val="28"/>
          <w:szCs w:val="28"/>
        </w:rPr>
        <w:t>Т</w:t>
      </w:r>
      <w:r w:rsidRPr="005933B0">
        <w:rPr>
          <w:b w:val="0"/>
          <w:color w:val="000000"/>
          <w:sz w:val="28"/>
          <w:szCs w:val="28"/>
        </w:rPr>
        <w:t xml:space="preserve">ОРГ – 2, который является основанием для предъявления претензий. В случае если товар еще не оплачен, составляются обычные бухгалтерские записи, но на меньшую сумму, чем указано в документах поставщика </w:t>
      </w:r>
      <w:r w:rsidR="001C67C0" w:rsidRPr="005933B0">
        <w:rPr>
          <w:b w:val="0"/>
          <w:color w:val="000000"/>
          <w:sz w:val="28"/>
          <w:szCs w:val="28"/>
        </w:rPr>
        <w:t>(</w:t>
      </w:r>
      <w:r w:rsidRPr="005933B0">
        <w:rPr>
          <w:b w:val="0"/>
          <w:color w:val="000000"/>
          <w:sz w:val="28"/>
          <w:szCs w:val="28"/>
        </w:rPr>
        <w:t xml:space="preserve">в том числе </w:t>
      </w:r>
      <w:r w:rsidR="00D46F58" w:rsidRPr="005933B0">
        <w:rPr>
          <w:b w:val="0"/>
          <w:color w:val="000000"/>
          <w:sz w:val="28"/>
          <w:szCs w:val="28"/>
        </w:rPr>
        <w:t xml:space="preserve">и НДС выделяется и предъявляется к вычету только в части фактически поступивших товаров). Но если уже была произведена предоплата за всю партию товара, то сумма недостачи отражается как претензия, предъявленная поставщику, по Дт счета 76 «Расчеты с разными дебиторами и кредиторами» субсчет «Расчеты по претензиям». Если недостающий товар поставили, то в этом случае будет приходоваться </w:t>
      </w:r>
      <w:r w:rsidR="00E43150" w:rsidRPr="005933B0">
        <w:rPr>
          <w:b w:val="0"/>
          <w:color w:val="000000"/>
          <w:sz w:val="28"/>
          <w:szCs w:val="28"/>
        </w:rPr>
        <w:t>в корреспонденции с Кт счета 76</w:t>
      </w:r>
      <w:r w:rsidR="00D46F58" w:rsidRPr="005933B0">
        <w:rPr>
          <w:b w:val="0"/>
          <w:color w:val="000000"/>
          <w:sz w:val="28"/>
          <w:szCs w:val="28"/>
        </w:rPr>
        <w:t>.</w:t>
      </w:r>
      <w:r w:rsidR="005933B0">
        <w:rPr>
          <w:b w:val="0"/>
          <w:color w:val="000000"/>
          <w:sz w:val="28"/>
          <w:szCs w:val="28"/>
        </w:rPr>
        <w:t xml:space="preserve"> </w:t>
      </w:r>
      <w:r w:rsidR="00D46F58" w:rsidRPr="005933B0">
        <w:rPr>
          <w:b w:val="0"/>
          <w:color w:val="000000"/>
          <w:sz w:val="28"/>
          <w:szCs w:val="28"/>
        </w:rPr>
        <w:t>Если товары фактически поступили на склад, то их в учете не отражают и их принимают на забалансовый</w:t>
      </w:r>
      <w:r w:rsidR="005933B0">
        <w:rPr>
          <w:b w:val="0"/>
          <w:color w:val="000000"/>
          <w:sz w:val="28"/>
          <w:szCs w:val="28"/>
        </w:rPr>
        <w:t xml:space="preserve"> </w:t>
      </w:r>
      <w:r w:rsidR="00D46F58" w:rsidRPr="005933B0">
        <w:rPr>
          <w:b w:val="0"/>
          <w:color w:val="000000"/>
          <w:sz w:val="28"/>
          <w:szCs w:val="28"/>
        </w:rPr>
        <w:t>учет на счет 002 «Товары, принятые на ответственное хранение».</w:t>
      </w:r>
      <w:bookmarkEnd w:id="12"/>
    </w:p>
    <w:p w:rsidR="00D51F66" w:rsidRPr="005933B0" w:rsidRDefault="009D15EB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3" w:name="_Toc246504239"/>
      <w:r w:rsidRPr="005933B0">
        <w:rPr>
          <w:b w:val="0"/>
          <w:color w:val="000000"/>
          <w:sz w:val="28"/>
          <w:szCs w:val="28"/>
        </w:rPr>
        <w:t xml:space="preserve">Если товары поступают без сопроводительных документов, то составляется акт формы </w:t>
      </w:r>
      <w:r w:rsidR="005933B0">
        <w:rPr>
          <w:b w:val="0"/>
          <w:color w:val="000000"/>
          <w:sz w:val="28"/>
          <w:szCs w:val="28"/>
        </w:rPr>
        <w:t>№</w:t>
      </w:r>
      <w:r w:rsidR="005933B0" w:rsidRPr="005933B0">
        <w:rPr>
          <w:b w:val="0"/>
          <w:color w:val="000000"/>
          <w:sz w:val="28"/>
          <w:szCs w:val="28"/>
        </w:rPr>
        <w:t>Т</w:t>
      </w:r>
      <w:r w:rsidRPr="005933B0">
        <w:rPr>
          <w:b w:val="0"/>
          <w:color w:val="000000"/>
          <w:sz w:val="28"/>
          <w:szCs w:val="28"/>
        </w:rPr>
        <w:t>ОРГ – 4. Это называется «неотфактурованные поставки».</w:t>
      </w:r>
      <w:r w:rsidR="00573C9D" w:rsidRPr="005933B0">
        <w:rPr>
          <w:b w:val="0"/>
          <w:color w:val="000000"/>
          <w:sz w:val="28"/>
          <w:szCs w:val="28"/>
        </w:rPr>
        <w:t xml:space="preserve"> </w:t>
      </w:r>
      <w:r w:rsidRPr="005933B0">
        <w:rPr>
          <w:b w:val="0"/>
          <w:color w:val="000000"/>
          <w:sz w:val="28"/>
          <w:szCs w:val="28"/>
        </w:rPr>
        <w:t>В Учетных регистрах делается пометка о том, что это неотфактурованная поставка. А после получения от поставщика соответствующих документов, то эта запись сторнируется, после чего делается точная запись на сумму указанную в документах поставщика</w:t>
      </w:r>
      <w:r w:rsidR="00573C9D" w:rsidRPr="005933B0">
        <w:rPr>
          <w:b w:val="0"/>
          <w:color w:val="000000"/>
          <w:sz w:val="28"/>
          <w:szCs w:val="28"/>
        </w:rPr>
        <w:t xml:space="preserve"> </w:t>
      </w:r>
      <w:r w:rsidR="00F829AC" w:rsidRPr="005933B0">
        <w:rPr>
          <w:b w:val="0"/>
          <w:color w:val="000000"/>
          <w:sz w:val="28"/>
          <w:szCs w:val="28"/>
        </w:rPr>
        <w:t>[22]</w:t>
      </w:r>
      <w:r w:rsidRPr="005933B0">
        <w:rPr>
          <w:b w:val="0"/>
          <w:color w:val="000000"/>
          <w:sz w:val="28"/>
          <w:szCs w:val="28"/>
        </w:rPr>
        <w:t>.</w:t>
      </w:r>
      <w:bookmarkEnd w:id="13"/>
    </w:p>
    <w:p w:rsidR="009D15EB" w:rsidRPr="005933B0" w:rsidRDefault="009D15EB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4" w:name="_Toc246504240"/>
      <w:r w:rsidRPr="005933B0">
        <w:rPr>
          <w:b w:val="0"/>
          <w:color w:val="000000"/>
          <w:sz w:val="28"/>
          <w:szCs w:val="28"/>
        </w:rPr>
        <w:t>При оприходовании товаров по неотфактурованной поставке вся условная стоимость товара относится в Дт счета 41 «Товары».</w:t>
      </w:r>
      <w:r w:rsidR="00E44897" w:rsidRPr="005933B0">
        <w:rPr>
          <w:b w:val="0"/>
          <w:color w:val="000000"/>
          <w:sz w:val="28"/>
          <w:szCs w:val="28"/>
        </w:rPr>
        <w:t xml:space="preserve"> </w:t>
      </w:r>
      <w:r w:rsidRPr="005933B0">
        <w:rPr>
          <w:b w:val="0"/>
          <w:color w:val="000000"/>
          <w:sz w:val="28"/>
          <w:szCs w:val="28"/>
        </w:rPr>
        <w:t xml:space="preserve">Эта же запись после получения документов от поставщика сторнируется со счета 41, а уже на основании счета-фактуры </w:t>
      </w:r>
      <w:r w:rsidR="00BF3503" w:rsidRPr="005933B0">
        <w:rPr>
          <w:b w:val="0"/>
          <w:color w:val="000000"/>
          <w:sz w:val="28"/>
          <w:szCs w:val="28"/>
        </w:rPr>
        <w:t>поставщика</w:t>
      </w:r>
      <w:r w:rsidRPr="005933B0">
        <w:rPr>
          <w:b w:val="0"/>
          <w:color w:val="000000"/>
          <w:sz w:val="28"/>
          <w:szCs w:val="28"/>
        </w:rPr>
        <w:t xml:space="preserve"> обратно на счет 41 относится только «чистая» стоимость данных товаров без НДС, а сумма НДС выделяется на счете 19 «НДС по приобретенным ценностям».</w:t>
      </w:r>
      <w:bookmarkEnd w:id="14"/>
    </w:p>
    <w:p w:rsidR="00D51F66" w:rsidRPr="005933B0" w:rsidRDefault="00BF3503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5" w:name="_Toc246504241"/>
      <w:r w:rsidRPr="005933B0">
        <w:rPr>
          <w:b w:val="0"/>
          <w:color w:val="000000"/>
          <w:sz w:val="28"/>
          <w:szCs w:val="28"/>
        </w:rPr>
        <w:t>Если происходят такие проблемы как завышение цен или арифметические ошибки в предъявленных счетах и они обнаружены уже после осуществления записей по счетам, то предъявляется претензия поставщику и уменьшается стоимость ценностей, которая была завешена в результате ошибок поставщиков</w:t>
      </w:r>
      <w:r w:rsidR="0074245A" w:rsidRPr="005933B0">
        <w:rPr>
          <w:b w:val="0"/>
          <w:color w:val="000000"/>
          <w:sz w:val="28"/>
          <w:szCs w:val="28"/>
        </w:rPr>
        <w:t>.</w:t>
      </w:r>
      <w:r w:rsidR="00E44897" w:rsidRPr="005933B0">
        <w:rPr>
          <w:b w:val="0"/>
          <w:color w:val="000000"/>
          <w:sz w:val="28"/>
          <w:szCs w:val="28"/>
        </w:rPr>
        <w:t xml:space="preserve"> </w:t>
      </w:r>
      <w:r w:rsidR="0074245A" w:rsidRPr="005933B0">
        <w:rPr>
          <w:b w:val="0"/>
          <w:color w:val="000000"/>
          <w:sz w:val="28"/>
          <w:szCs w:val="28"/>
        </w:rPr>
        <w:t>Если это обнаруживается после оприходования товаров, но еще до уплаты, то осуществляются сторнировочные записи, корректирующие стоимость оприходованных товаров и сумму НДС по ним.</w:t>
      </w:r>
      <w:bookmarkEnd w:id="15"/>
    </w:p>
    <w:p w:rsidR="0074245A" w:rsidRPr="005933B0" w:rsidRDefault="0074245A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6" w:name="_Toc246504242"/>
      <w:r w:rsidRPr="005933B0">
        <w:rPr>
          <w:b w:val="0"/>
          <w:color w:val="000000"/>
          <w:sz w:val="28"/>
          <w:szCs w:val="28"/>
        </w:rPr>
        <w:t>Если же завышение цен поставщиком было обнаружено уже после перечисления ему денег, то в учете составляются следующие проводки:</w:t>
      </w:r>
      <w:bookmarkEnd w:id="16"/>
    </w:p>
    <w:p w:rsidR="0074245A" w:rsidRPr="005933B0" w:rsidRDefault="0074245A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7" w:name="_Toc246504243"/>
      <w:r w:rsidRPr="005933B0">
        <w:rPr>
          <w:b w:val="0"/>
          <w:color w:val="000000"/>
          <w:sz w:val="28"/>
          <w:szCs w:val="28"/>
        </w:rPr>
        <w:t>Дт 76</w:t>
      </w:r>
      <w:r w:rsidR="005933B0">
        <w:rPr>
          <w:b w:val="0"/>
          <w:color w:val="000000"/>
          <w:sz w:val="28"/>
          <w:szCs w:val="28"/>
        </w:rPr>
        <w:t>–</w:t>
      </w:r>
      <w:r w:rsidR="005933B0" w:rsidRPr="005933B0">
        <w:rPr>
          <w:b w:val="0"/>
          <w:color w:val="000000"/>
          <w:sz w:val="28"/>
          <w:szCs w:val="28"/>
        </w:rPr>
        <w:t>2</w:t>
      </w:r>
      <w:r w:rsidRPr="005933B0">
        <w:rPr>
          <w:b w:val="0"/>
          <w:color w:val="000000"/>
          <w:sz w:val="28"/>
          <w:szCs w:val="28"/>
        </w:rPr>
        <w:t xml:space="preserve"> Кт 41</w:t>
      </w:r>
      <w:r w:rsidR="005933B0">
        <w:rPr>
          <w:b w:val="0"/>
          <w:color w:val="000000"/>
          <w:sz w:val="28"/>
          <w:szCs w:val="28"/>
        </w:rPr>
        <w:t>–</w:t>
      </w:r>
      <w:r w:rsidR="005933B0" w:rsidRPr="005933B0">
        <w:rPr>
          <w:b w:val="0"/>
          <w:color w:val="000000"/>
          <w:sz w:val="28"/>
          <w:szCs w:val="28"/>
        </w:rPr>
        <w:t>1</w:t>
      </w:r>
      <w:r w:rsidRPr="005933B0">
        <w:rPr>
          <w:b w:val="0"/>
          <w:color w:val="000000"/>
          <w:sz w:val="28"/>
          <w:szCs w:val="28"/>
        </w:rPr>
        <w:t xml:space="preserve"> – отражена сумма ошибок поставщиков, выявленных после оприходования товаров;</w:t>
      </w:r>
      <w:bookmarkEnd w:id="17"/>
    </w:p>
    <w:p w:rsidR="0074245A" w:rsidRPr="005933B0" w:rsidRDefault="0074245A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8" w:name="_Toc246504244"/>
      <w:r w:rsidRPr="005933B0">
        <w:rPr>
          <w:b w:val="0"/>
          <w:color w:val="000000"/>
          <w:sz w:val="28"/>
          <w:szCs w:val="28"/>
        </w:rPr>
        <w:t>Дт 68 Кт 19</w:t>
      </w:r>
      <w:r w:rsidR="005933B0">
        <w:rPr>
          <w:b w:val="0"/>
          <w:color w:val="000000"/>
          <w:sz w:val="28"/>
          <w:szCs w:val="28"/>
        </w:rPr>
        <w:t>–</w:t>
      </w:r>
      <w:r w:rsidR="005933B0" w:rsidRPr="005933B0">
        <w:rPr>
          <w:b w:val="0"/>
          <w:color w:val="000000"/>
          <w:sz w:val="28"/>
          <w:szCs w:val="28"/>
        </w:rPr>
        <w:t>3</w:t>
      </w:r>
      <w:r w:rsidRPr="005933B0">
        <w:rPr>
          <w:b w:val="0"/>
          <w:color w:val="000000"/>
          <w:sz w:val="28"/>
          <w:szCs w:val="28"/>
        </w:rPr>
        <w:t xml:space="preserve"> – сторнирована сумма НДС в части ошибок в счетах поставщиков, выявленных после оприходования товаров.</w:t>
      </w:r>
      <w:bookmarkEnd w:id="18"/>
    </w:p>
    <w:p w:rsidR="00FD4EA5" w:rsidRPr="005933B0" w:rsidRDefault="0074245A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19" w:name="_Toc246504245"/>
      <w:r w:rsidRPr="005933B0">
        <w:rPr>
          <w:b w:val="0"/>
          <w:color w:val="000000"/>
          <w:sz w:val="28"/>
          <w:szCs w:val="28"/>
        </w:rPr>
        <w:t>Дт 76</w:t>
      </w:r>
      <w:r w:rsidR="005933B0">
        <w:rPr>
          <w:b w:val="0"/>
          <w:color w:val="000000"/>
          <w:sz w:val="28"/>
          <w:szCs w:val="28"/>
        </w:rPr>
        <w:t>–</w:t>
      </w:r>
      <w:r w:rsidR="005933B0" w:rsidRPr="005933B0">
        <w:rPr>
          <w:b w:val="0"/>
          <w:color w:val="000000"/>
          <w:sz w:val="28"/>
          <w:szCs w:val="28"/>
        </w:rPr>
        <w:t>2</w:t>
      </w:r>
      <w:r w:rsidRPr="005933B0">
        <w:rPr>
          <w:b w:val="0"/>
          <w:color w:val="000000"/>
          <w:sz w:val="28"/>
          <w:szCs w:val="28"/>
        </w:rPr>
        <w:t xml:space="preserve"> Кт 19</w:t>
      </w:r>
      <w:r w:rsidR="005933B0">
        <w:rPr>
          <w:b w:val="0"/>
          <w:color w:val="000000"/>
          <w:sz w:val="28"/>
          <w:szCs w:val="28"/>
        </w:rPr>
        <w:t>–</w:t>
      </w:r>
      <w:r w:rsidR="005933B0" w:rsidRPr="005933B0">
        <w:rPr>
          <w:b w:val="0"/>
          <w:color w:val="000000"/>
          <w:sz w:val="28"/>
          <w:szCs w:val="28"/>
        </w:rPr>
        <w:t>3</w:t>
      </w:r>
      <w:r w:rsidRPr="005933B0">
        <w:rPr>
          <w:b w:val="0"/>
          <w:color w:val="000000"/>
          <w:sz w:val="28"/>
          <w:szCs w:val="28"/>
        </w:rPr>
        <w:t xml:space="preserve"> – отражена сумма НДС в части ошибок в счетах поставщиков, выявленных после оприходования товаров.</w:t>
      </w:r>
      <w:r w:rsidR="00E43150" w:rsidRPr="005933B0">
        <w:rPr>
          <w:b w:val="0"/>
          <w:color w:val="000000"/>
          <w:sz w:val="28"/>
          <w:szCs w:val="28"/>
        </w:rPr>
        <w:t xml:space="preserve"> </w:t>
      </w:r>
      <w:r w:rsidRPr="005933B0">
        <w:rPr>
          <w:b w:val="0"/>
          <w:color w:val="000000"/>
          <w:sz w:val="28"/>
          <w:szCs w:val="28"/>
        </w:rPr>
        <w:t>Бывают такие ситуации когда выявляются недостача товаров, обнаруженная при их приемке, а виновником их является транспортная компания. В этом случае претензия предъявляется транспортной компании. На Кт счета 60 «Расчеты с поставщиками и подрядчиками» должна быть отражена вся стоимость товара</w:t>
      </w:r>
      <w:r w:rsidR="00FD4EA5" w:rsidRPr="005933B0">
        <w:rPr>
          <w:b w:val="0"/>
          <w:color w:val="000000"/>
          <w:sz w:val="28"/>
          <w:szCs w:val="28"/>
        </w:rPr>
        <w:t>, указанная в документах поставщика. Поэтому фактически поступивший товар приходуют в общеустановленном порядке,</w:t>
      </w:r>
      <w:r w:rsidR="00E44897" w:rsidRPr="005933B0">
        <w:rPr>
          <w:b w:val="0"/>
          <w:color w:val="000000"/>
          <w:sz w:val="28"/>
          <w:szCs w:val="28"/>
        </w:rPr>
        <w:t xml:space="preserve"> </w:t>
      </w:r>
      <w:r w:rsidR="00FD4EA5" w:rsidRPr="005933B0">
        <w:rPr>
          <w:b w:val="0"/>
          <w:color w:val="000000"/>
          <w:sz w:val="28"/>
          <w:szCs w:val="28"/>
        </w:rPr>
        <w:t>а сумму недостачи вместе с НДС выделяют на счете 94 «Недостачи и потери от порчи ценностей». А на те товары, на которые существуют нормы естественной убыли или потери от боя при перевозке, суммы недостачи списываются со счета 94 на счет 44</w:t>
      </w:r>
      <w:r w:rsidR="005933B0" w:rsidRPr="005933B0">
        <w:rPr>
          <w:b w:val="0"/>
          <w:color w:val="000000"/>
          <w:sz w:val="28"/>
          <w:szCs w:val="28"/>
        </w:rPr>
        <w:t>,</w:t>
      </w:r>
      <w:r w:rsidR="005933B0">
        <w:rPr>
          <w:b w:val="0"/>
          <w:color w:val="000000"/>
          <w:sz w:val="28"/>
          <w:szCs w:val="28"/>
        </w:rPr>
        <w:t xml:space="preserve"> </w:t>
      </w:r>
      <w:r w:rsidR="005933B0" w:rsidRPr="005933B0">
        <w:rPr>
          <w:b w:val="0"/>
          <w:color w:val="000000"/>
          <w:sz w:val="28"/>
          <w:szCs w:val="28"/>
        </w:rPr>
        <w:t>а</w:t>
      </w:r>
      <w:r w:rsidR="00FD4EA5" w:rsidRPr="005933B0">
        <w:rPr>
          <w:b w:val="0"/>
          <w:color w:val="000000"/>
          <w:sz w:val="28"/>
          <w:szCs w:val="28"/>
        </w:rPr>
        <w:t xml:space="preserve"> НДС по ним предъявляется к вычету. А суммы недостачи сверх норм предъявляются перевозчику и списываются со счета 94 на счет 76</w:t>
      </w:r>
      <w:r w:rsidR="005933B0">
        <w:rPr>
          <w:b w:val="0"/>
          <w:color w:val="000000"/>
          <w:sz w:val="28"/>
          <w:szCs w:val="28"/>
        </w:rPr>
        <w:t>–</w:t>
      </w:r>
      <w:r w:rsidR="005933B0" w:rsidRPr="005933B0">
        <w:rPr>
          <w:b w:val="0"/>
          <w:color w:val="000000"/>
          <w:sz w:val="28"/>
          <w:szCs w:val="28"/>
        </w:rPr>
        <w:t>2</w:t>
      </w:r>
      <w:r w:rsidR="00FD4EA5" w:rsidRPr="005933B0">
        <w:rPr>
          <w:b w:val="0"/>
          <w:color w:val="000000"/>
          <w:sz w:val="28"/>
          <w:szCs w:val="28"/>
        </w:rPr>
        <w:t>.</w:t>
      </w:r>
      <w:bookmarkEnd w:id="19"/>
    </w:p>
    <w:p w:rsidR="00FD4EA5" w:rsidRPr="005933B0" w:rsidRDefault="00FD4EA5" w:rsidP="005933B0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20" w:name="_Toc246504246"/>
      <w:r w:rsidRPr="005933B0">
        <w:rPr>
          <w:b w:val="0"/>
          <w:color w:val="000000"/>
          <w:sz w:val="28"/>
          <w:szCs w:val="28"/>
        </w:rPr>
        <w:t>Также ООО</w:t>
      </w:r>
      <w:r w:rsidR="005933B0">
        <w:rPr>
          <w:b w:val="0"/>
          <w:color w:val="000000"/>
          <w:sz w:val="28"/>
          <w:szCs w:val="28"/>
        </w:rPr>
        <w:t> </w:t>
      </w:r>
      <w:r w:rsidR="005933B0" w:rsidRPr="005933B0">
        <w:rPr>
          <w:b w:val="0"/>
          <w:color w:val="000000"/>
          <w:sz w:val="28"/>
          <w:szCs w:val="28"/>
        </w:rPr>
        <w:t>«</w:t>
      </w:r>
      <w:r w:rsidRPr="005933B0">
        <w:rPr>
          <w:b w:val="0"/>
          <w:color w:val="000000"/>
          <w:sz w:val="28"/>
          <w:szCs w:val="28"/>
        </w:rPr>
        <w:t xml:space="preserve">Зеленый остров Р» кроме требований о замене товара, возврате денег, исправлении документов </w:t>
      </w:r>
      <w:r w:rsidR="005933B0">
        <w:rPr>
          <w:b w:val="0"/>
          <w:color w:val="000000"/>
          <w:sz w:val="28"/>
          <w:szCs w:val="28"/>
        </w:rPr>
        <w:t>и т.д.</w:t>
      </w:r>
      <w:r w:rsidRPr="005933B0">
        <w:rPr>
          <w:b w:val="0"/>
          <w:color w:val="000000"/>
          <w:sz w:val="28"/>
          <w:szCs w:val="28"/>
        </w:rPr>
        <w:t xml:space="preserve"> может предъявить требование об уплате поставщиком штрафных санкций за нарушения условий договора, </w:t>
      </w:r>
      <w:r w:rsidR="005933B0">
        <w:rPr>
          <w:b w:val="0"/>
          <w:color w:val="000000"/>
          <w:sz w:val="28"/>
          <w:szCs w:val="28"/>
        </w:rPr>
        <w:t>т.е.</w:t>
      </w:r>
      <w:r w:rsidRPr="005933B0">
        <w:rPr>
          <w:b w:val="0"/>
          <w:color w:val="000000"/>
          <w:sz w:val="28"/>
          <w:szCs w:val="28"/>
        </w:rPr>
        <w:t xml:space="preserve"> неустойки. Сумма штрафных санкций включается в состав внереализационных доходов ООО</w:t>
      </w:r>
      <w:r w:rsidR="005933B0">
        <w:rPr>
          <w:b w:val="0"/>
          <w:color w:val="000000"/>
          <w:sz w:val="28"/>
          <w:szCs w:val="28"/>
        </w:rPr>
        <w:t> </w:t>
      </w:r>
      <w:r w:rsidR="005933B0" w:rsidRPr="005933B0">
        <w:rPr>
          <w:b w:val="0"/>
          <w:color w:val="000000"/>
          <w:sz w:val="28"/>
          <w:szCs w:val="28"/>
        </w:rPr>
        <w:t>«</w:t>
      </w:r>
      <w:r w:rsidRPr="005933B0">
        <w:rPr>
          <w:b w:val="0"/>
          <w:color w:val="000000"/>
          <w:sz w:val="28"/>
          <w:szCs w:val="28"/>
        </w:rPr>
        <w:t>Зеленый остров Р»</w:t>
      </w:r>
      <w:r w:rsidR="00321022" w:rsidRPr="005933B0">
        <w:rPr>
          <w:b w:val="0"/>
          <w:color w:val="000000"/>
          <w:sz w:val="28"/>
          <w:szCs w:val="28"/>
        </w:rPr>
        <w:t xml:space="preserve"> и относится в Кт счета 91 «Прочие доходы и расходы»</w:t>
      </w:r>
      <w:r w:rsidR="00573C9D" w:rsidRPr="005933B0">
        <w:rPr>
          <w:b w:val="0"/>
          <w:color w:val="000000"/>
          <w:sz w:val="28"/>
          <w:szCs w:val="28"/>
        </w:rPr>
        <w:t xml:space="preserve"> </w:t>
      </w:r>
      <w:r w:rsidR="00F829AC" w:rsidRPr="005933B0">
        <w:rPr>
          <w:b w:val="0"/>
          <w:color w:val="000000"/>
          <w:sz w:val="28"/>
          <w:szCs w:val="28"/>
        </w:rPr>
        <w:t>[16]</w:t>
      </w:r>
      <w:r w:rsidR="00321022" w:rsidRPr="005933B0">
        <w:rPr>
          <w:b w:val="0"/>
          <w:color w:val="000000"/>
          <w:sz w:val="28"/>
          <w:szCs w:val="28"/>
        </w:rPr>
        <w:t>.</w:t>
      </w:r>
      <w:bookmarkEnd w:id="20"/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1" w:name="_Toc246504247"/>
    </w:p>
    <w:p w:rsidR="00321022" w:rsidRPr="005933B0" w:rsidRDefault="00C65CC1" w:rsidP="005933B0">
      <w:pPr>
        <w:pStyle w:val="aa"/>
        <w:widowControl/>
        <w:jc w:val="both"/>
        <w:rPr>
          <w:color w:val="000000"/>
        </w:rPr>
      </w:pPr>
      <w:r>
        <w:rPr>
          <w:color w:val="000000"/>
        </w:rPr>
        <w:br w:type="page"/>
      </w:r>
      <w:r w:rsidR="00E43150" w:rsidRPr="005933B0">
        <w:rPr>
          <w:color w:val="000000"/>
        </w:rPr>
        <w:t xml:space="preserve">3.4 </w:t>
      </w:r>
      <w:r w:rsidR="00321022" w:rsidRPr="005933B0">
        <w:rPr>
          <w:color w:val="000000"/>
        </w:rPr>
        <w:t xml:space="preserve">Учет </w:t>
      </w:r>
      <w:r w:rsidR="00E44897" w:rsidRPr="005933B0">
        <w:rPr>
          <w:color w:val="000000"/>
        </w:rPr>
        <w:t>денежных средств</w:t>
      </w:r>
      <w:bookmarkEnd w:id="21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E7927" w:rsidRPr="005933B0" w:rsidRDefault="00321022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Требования к организации кассы и ведению кассовых операций регулируется Положением о правилах организации наличного денежного обращения на территории РФ от 5 января 1998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4 – П и Порядком ведения кассовых операций в РФ, утвержденным решением совета директоров ЦБ России от 22 сентября 1993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4</w:t>
      </w:r>
      <w:r w:rsidRPr="005933B0">
        <w:rPr>
          <w:rFonts w:ascii="Times New Roman" w:hAnsi="Times New Roman"/>
          <w:color w:val="000000"/>
          <w:sz w:val="28"/>
          <w:szCs w:val="28"/>
        </w:rPr>
        <w:t>0.</w:t>
      </w:r>
      <w:r w:rsidR="00E4315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7927" w:rsidRPr="005933B0">
        <w:rPr>
          <w:rFonts w:ascii="Times New Roman" w:hAnsi="Times New Roman"/>
          <w:color w:val="000000"/>
          <w:sz w:val="28"/>
          <w:szCs w:val="28"/>
        </w:rPr>
        <w:t>В соответствии с данными положениями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0E7927" w:rsidRPr="005933B0">
        <w:rPr>
          <w:rFonts w:ascii="Times New Roman" w:hAnsi="Times New Roman"/>
          <w:color w:val="000000"/>
          <w:sz w:val="28"/>
          <w:szCs w:val="28"/>
        </w:rPr>
        <w:t>Зеленый остров Р» осуществляет расчеты между фирмами в безналичном порядке через банковские счета, а в кассе хранятся наличные деньги в пределах установленных лимитов. Расчетный счет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0E7927" w:rsidRPr="005933B0">
        <w:rPr>
          <w:rFonts w:ascii="Times New Roman" w:hAnsi="Times New Roman"/>
          <w:color w:val="000000"/>
          <w:sz w:val="28"/>
          <w:szCs w:val="28"/>
        </w:rPr>
        <w:t>Зеленого острова Р» открыт в АКБ «Росбанк»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[12]</w:t>
      </w:r>
      <w:r w:rsidR="000E7927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0E7927" w:rsidRPr="005933B0" w:rsidRDefault="008B4F3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Ведение кассовых операций 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Зеленом острове Р»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возложено на </w:t>
      </w:r>
      <w:r w:rsidR="002506ED" w:rsidRPr="005933B0">
        <w:rPr>
          <w:rFonts w:ascii="Times New Roman" w:hAnsi="Times New Roman"/>
          <w:color w:val="000000"/>
          <w:sz w:val="28"/>
          <w:szCs w:val="28"/>
        </w:rPr>
        <w:t>старшего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кассира. </w:t>
      </w:r>
      <w:r w:rsidR="000E7927" w:rsidRPr="005933B0">
        <w:rPr>
          <w:rFonts w:ascii="Times New Roman" w:hAnsi="Times New Roman"/>
          <w:color w:val="000000"/>
          <w:sz w:val="28"/>
          <w:szCs w:val="28"/>
        </w:rPr>
        <w:t>Получение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наличных денег в кассу оформляется приходным кассовым ордером унифицированной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Pr="005933B0">
        <w:rPr>
          <w:rFonts w:ascii="Times New Roman" w:hAnsi="Times New Roman"/>
          <w:color w:val="000000"/>
          <w:sz w:val="28"/>
          <w:szCs w:val="28"/>
        </w:rPr>
        <w:t>О – 1</w:t>
      </w:r>
      <w:r w:rsidR="00CE09B6" w:rsidRPr="005933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43150" w:rsidRPr="005933B0">
        <w:rPr>
          <w:rFonts w:ascii="Times New Roman" w:hAnsi="Times New Roman"/>
          <w:color w:val="000000"/>
          <w:sz w:val="28"/>
          <w:szCs w:val="28"/>
        </w:rPr>
        <w:t>Приложение Г)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>. Но т</w:t>
      </w:r>
      <w:r w:rsidR="005933B0">
        <w:rPr>
          <w:rFonts w:ascii="Times New Roman" w:hAnsi="Times New Roman"/>
          <w:color w:val="000000"/>
          <w:sz w:val="28"/>
          <w:szCs w:val="28"/>
        </w:rPr>
        <w:t>.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>.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это крупный магазин, то в нем имеется несколько касс и </w:t>
      </w:r>
      <w:r w:rsidR="00E43150" w:rsidRPr="005933B0">
        <w:rPr>
          <w:rFonts w:ascii="Times New Roman" w:hAnsi="Times New Roman"/>
          <w:color w:val="000000"/>
          <w:sz w:val="28"/>
          <w:szCs w:val="28"/>
        </w:rPr>
        <w:t>5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кассиров-операционистов. При торговле товарами по</w:t>
      </w:r>
      <w:r w:rsidR="00E43150" w:rsidRPr="005933B0">
        <w:rPr>
          <w:rFonts w:ascii="Times New Roman" w:hAnsi="Times New Roman"/>
          <w:color w:val="000000"/>
          <w:sz w:val="28"/>
          <w:szCs w:val="28"/>
        </w:rPr>
        <w:t>купателям отдается кассовый чек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15387" w:rsidRPr="005933B0">
        <w:rPr>
          <w:rFonts w:ascii="Times New Roman" w:hAnsi="Times New Roman"/>
          <w:color w:val="000000"/>
          <w:sz w:val="28"/>
          <w:szCs w:val="28"/>
        </w:rPr>
        <w:t xml:space="preserve">Порядок применения контрольно-кассовой техники регламентируется ФЗ от 22 мая 2003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5</w:t>
      </w:r>
      <w:r w:rsidR="00515387" w:rsidRPr="005933B0">
        <w:rPr>
          <w:rFonts w:ascii="Times New Roman" w:hAnsi="Times New Roman"/>
          <w:color w:val="000000"/>
          <w:sz w:val="28"/>
          <w:szCs w:val="28"/>
        </w:rPr>
        <w:t>4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Ф</w:t>
      </w:r>
      <w:r w:rsidR="00515387" w:rsidRPr="005933B0">
        <w:rPr>
          <w:rFonts w:ascii="Times New Roman" w:hAnsi="Times New Roman"/>
          <w:color w:val="000000"/>
          <w:sz w:val="28"/>
          <w:szCs w:val="28"/>
        </w:rPr>
        <w:t>З «О применении контрольно-кассовой техники при осуществлении наличных денежных расчетов и расчетов с использованием платежных карт»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[13]</w:t>
      </w:r>
      <w:r w:rsidR="00515387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515387" w:rsidRPr="005933B0" w:rsidRDefault="0051538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том случае для целей бухгалтерского учета все равно считается, что 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одна касса.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Утром старший кассир выдает кассирам-операционистам деньги, а вечером получает от них наличные деньги и документы по произведенным операциям (кассиры – операционисты сдают старшему кассиру </w:t>
      </w:r>
      <w:r w:rsidRPr="005933B0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о</w:t>
      </w:r>
      <w:r w:rsidR="00E43150" w:rsidRPr="005933B0">
        <w:rPr>
          <w:rFonts w:ascii="Times New Roman" w:hAnsi="Times New Roman"/>
          <w:color w:val="000000"/>
          <w:sz w:val="28"/>
          <w:szCs w:val="28"/>
        </w:rPr>
        <w:t>тчет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). Учет принятых и выданных старшим кассиром денежных средств </w:t>
      </w:r>
      <w:r w:rsidR="00885660" w:rsidRPr="005933B0">
        <w:rPr>
          <w:rFonts w:ascii="Times New Roman" w:hAnsi="Times New Roman"/>
          <w:color w:val="000000"/>
          <w:sz w:val="28"/>
          <w:szCs w:val="28"/>
        </w:rPr>
        <w:t xml:space="preserve">ведется в книге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="00885660" w:rsidRPr="005933B0">
        <w:rPr>
          <w:rFonts w:ascii="Times New Roman" w:hAnsi="Times New Roman"/>
          <w:color w:val="000000"/>
          <w:sz w:val="28"/>
          <w:szCs w:val="28"/>
        </w:rPr>
        <w:t>О -5.</w:t>
      </w:r>
    </w:p>
    <w:p w:rsidR="00885660" w:rsidRPr="005933B0" w:rsidRDefault="0088566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Выдача наличных денег из кассы производится на основании расходных кассовых ордеров унифицированной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Pr="005933B0">
        <w:rPr>
          <w:rFonts w:ascii="Times New Roman" w:hAnsi="Times New Roman"/>
          <w:color w:val="000000"/>
          <w:sz w:val="28"/>
          <w:szCs w:val="28"/>
        </w:rPr>
        <w:t>О – 2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09B6" w:rsidRPr="005933B0">
        <w:rPr>
          <w:rFonts w:ascii="Times New Roman" w:hAnsi="Times New Roman"/>
          <w:color w:val="000000"/>
          <w:sz w:val="28"/>
          <w:szCs w:val="28"/>
        </w:rPr>
        <w:t>(</w:t>
      </w:r>
      <w:r w:rsidR="00E43150" w:rsidRPr="005933B0">
        <w:rPr>
          <w:rFonts w:ascii="Times New Roman" w:hAnsi="Times New Roman"/>
          <w:color w:val="000000"/>
          <w:sz w:val="28"/>
          <w:szCs w:val="28"/>
        </w:rPr>
        <w:t>Приложение Д)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885660" w:rsidRPr="005933B0" w:rsidRDefault="0088566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Также ведется журнал регистрации </w:t>
      </w:r>
      <w:r w:rsidR="00476E43" w:rsidRPr="005933B0">
        <w:rPr>
          <w:rFonts w:ascii="Times New Roman" w:hAnsi="Times New Roman"/>
          <w:color w:val="000000"/>
          <w:sz w:val="28"/>
          <w:szCs w:val="28"/>
        </w:rPr>
        <w:t xml:space="preserve">приходных и расходных кассовых документов по унифицированной форме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="00476E43" w:rsidRPr="005933B0">
        <w:rPr>
          <w:rFonts w:ascii="Times New Roman" w:hAnsi="Times New Roman"/>
          <w:color w:val="000000"/>
          <w:sz w:val="28"/>
          <w:szCs w:val="28"/>
        </w:rPr>
        <w:t xml:space="preserve">О – 3. Все совершенные операции с наличными деньгами старший кассир заносит в кассовую книгу унифицированной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="00476E43" w:rsidRPr="005933B0">
        <w:rPr>
          <w:rFonts w:ascii="Times New Roman" w:hAnsi="Times New Roman"/>
          <w:color w:val="000000"/>
          <w:sz w:val="28"/>
          <w:szCs w:val="28"/>
        </w:rPr>
        <w:t>О – 4.</w:t>
      </w:r>
    </w:p>
    <w:p w:rsidR="00476E43" w:rsidRPr="005933B0" w:rsidRDefault="00476E43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Бухгалтерский учет наличных денежных средств ведется на счете 50 «Касса» на основании первичных документов и отрывных листов кассовой книги.</w:t>
      </w:r>
      <w:r w:rsidR="008E3A25" w:rsidRPr="005933B0">
        <w:rPr>
          <w:rFonts w:ascii="Times New Roman" w:hAnsi="Times New Roman"/>
          <w:color w:val="000000"/>
          <w:sz w:val="28"/>
          <w:szCs w:val="28"/>
        </w:rPr>
        <w:t xml:space="preserve"> Данный счет является активным, по Дт отражается поступление наличных денег в кассу, а по Кт – выплата наличных денег из кассы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E1E" w:rsidRPr="005933B0">
        <w:rPr>
          <w:rFonts w:ascii="Times New Roman" w:hAnsi="Times New Roman"/>
          <w:color w:val="000000"/>
          <w:sz w:val="28"/>
          <w:szCs w:val="28"/>
        </w:rPr>
        <w:t>[21]</w:t>
      </w:r>
      <w:r w:rsidR="008E3A25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По Дт счета 50 «Касса» чаще всего составляются следующие проводки: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50 Кт 51 – получены в кассу наличные деньги, снятые с расчетного счета;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50 Кт 62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получены наличные деньги от покупателей за переданные им товары или в счет предстоящей поставки товаров;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50 Кт 90 – получена в кассу наличная выручка;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50 Кт 71 – возвращены подотчетным лицам неиспользованные остатки выданных им сумм на командировочные расходы, оплату прочих расходов, приобретение канцтоваров </w:t>
      </w:r>
      <w:r w:rsidR="005933B0">
        <w:rPr>
          <w:rFonts w:ascii="Times New Roman" w:hAnsi="Times New Roman"/>
          <w:color w:val="000000"/>
          <w:sz w:val="28"/>
          <w:szCs w:val="28"/>
        </w:rPr>
        <w:t>и т.д.</w:t>
      </w:r>
      <w:r w:rsidRPr="005933B0">
        <w:rPr>
          <w:rFonts w:ascii="Times New Roman" w:hAnsi="Times New Roman"/>
          <w:color w:val="000000"/>
          <w:sz w:val="28"/>
          <w:szCs w:val="28"/>
        </w:rPr>
        <w:t>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50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сданы на расчетный счет наличные деньги;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70 Кт 50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выплачена заработная плата работникам из кассы;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71 Кт 50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выданы наличные деньги из кассы на командировочные расходы, на приобретение товаров, оплату работ и услуг;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60 Кт 50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оплачены счета поставщиков и подрядчиков наличными деньгами или выплачены авансы поставщикам и подрядчикам;</w:t>
      </w:r>
    </w:p>
    <w:p w:rsidR="008E3A25" w:rsidRPr="005933B0" w:rsidRDefault="008E3A2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57 Кт 50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переведены наличные деньги инкассаторам для сдачи в банк;</w:t>
      </w:r>
    </w:p>
    <w:p w:rsidR="000A6ABF" w:rsidRPr="005933B0" w:rsidRDefault="00586B2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51 Кт 57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E3A25" w:rsidRPr="005933B0">
        <w:rPr>
          <w:rFonts w:ascii="Times New Roman" w:hAnsi="Times New Roman"/>
          <w:color w:val="000000"/>
          <w:sz w:val="28"/>
          <w:szCs w:val="28"/>
        </w:rPr>
        <w:t>поступили на расчетный счет денежные средства, переданные через инкассатор</w:t>
      </w:r>
      <w:r w:rsidR="000A6ABF" w:rsidRPr="005933B0">
        <w:rPr>
          <w:rFonts w:ascii="Times New Roman" w:hAnsi="Times New Roman"/>
          <w:color w:val="000000"/>
          <w:sz w:val="28"/>
          <w:szCs w:val="28"/>
        </w:rPr>
        <w:t>а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[16]</w:t>
      </w:r>
      <w:r w:rsidR="000A6ABF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0A6ABF" w:rsidRPr="005933B0" w:rsidRDefault="000A6AB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Т.к. 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имеется несколько касс, то к счету 50 «Касса» открываются следующие субсчета:</w:t>
      </w:r>
    </w:p>
    <w:p w:rsidR="000A6ABF" w:rsidRPr="005933B0" w:rsidRDefault="000A6AB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50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«Касса организации»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для учета всех наличных денег;</w:t>
      </w:r>
    </w:p>
    <w:p w:rsidR="000A6ABF" w:rsidRPr="005933B0" w:rsidRDefault="000A6AB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50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«Операционная касса»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для учета движения денег в отдельных операционных кассах.</w:t>
      </w:r>
    </w:p>
    <w:p w:rsidR="000E5DB5" w:rsidRPr="005933B0" w:rsidRDefault="005B6C0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любой момент может проводиться инвентаризация кассы. Составляется акт инвентаризации</w:t>
      </w:r>
      <w:r w:rsidR="00E44897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(унифицированная форма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И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НВ – 15) в котором расписывается кассир. Итоги заносятся в акт инвентаризации. </w:t>
      </w:r>
      <w:r w:rsidR="000E5DB5" w:rsidRPr="005933B0">
        <w:rPr>
          <w:rFonts w:ascii="Times New Roman" w:hAnsi="Times New Roman"/>
          <w:color w:val="000000"/>
          <w:sz w:val="28"/>
          <w:szCs w:val="28"/>
        </w:rPr>
        <w:t xml:space="preserve">Излишки приходуются проводкой: Дт 50 «Касса» </w:t>
      </w:r>
      <w:r w:rsidR="00487B41" w:rsidRPr="005933B0">
        <w:rPr>
          <w:rFonts w:ascii="Times New Roman" w:hAnsi="Times New Roman"/>
          <w:color w:val="000000"/>
          <w:sz w:val="28"/>
          <w:szCs w:val="28"/>
        </w:rPr>
        <w:t xml:space="preserve">Кт 91 «Прочие доходы и расходы». </w:t>
      </w:r>
      <w:r w:rsidR="000E5DB5" w:rsidRPr="005933B0">
        <w:rPr>
          <w:rFonts w:ascii="Times New Roman" w:hAnsi="Times New Roman"/>
          <w:color w:val="000000"/>
          <w:sz w:val="28"/>
          <w:szCs w:val="28"/>
        </w:rPr>
        <w:t>Если выявлена недостача, то сначала она списывается на счет 94 «Недостачи и потери от порчи ценностей», а затем переносится на виновное лицо или на кассира. Если причиной недостачи является чрезвычайная ситуация, не зависящая от кассира, то недостача списывается на счет 94, а затем сумма убытка отражается в составе чрезвычайных расходов проводками:</w:t>
      </w:r>
    </w:p>
    <w:p w:rsidR="000E5DB5" w:rsidRPr="005933B0" w:rsidRDefault="000E5DB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94 «Недостачи и потери от порчи ценностей» Кт 50 «Касса»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выявлена недостача наличных денег в кассе, возникшая вследствие чрезвычайной ситуации;</w:t>
      </w:r>
    </w:p>
    <w:p w:rsidR="000E5DB5" w:rsidRPr="005933B0" w:rsidRDefault="006C6F34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99 «Прибыли и убытки» Кт 94 «Недостачи и потери от порчи ценностей»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списана недостача наличных денег в кассе, возникшая вследствие чрезвычайной ситуации.</w:t>
      </w:r>
    </w:p>
    <w:p w:rsidR="00B60CF8" w:rsidRPr="005933B0" w:rsidRDefault="00B60CF8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Многие операции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осуществляет в безналичном порядке через банковские счета, которые открыты в АКБ «РОСБАНК». Между АКБ «РОСБАНК» 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Зеленым островом Р» заключен договор на расчетно-кассовое обслуживание. Порядок осуществления безналичных расчетов регламентируется Положением о безналичных расчетах в Ро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>ссийской Федерации, утвержденным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постановлением Банка России от 3 октября 2002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П.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Выдача</w:t>
      </w:r>
      <w:r w:rsidR="005147D9" w:rsidRPr="005933B0">
        <w:rPr>
          <w:rFonts w:ascii="Times New Roman" w:hAnsi="Times New Roman"/>
          <w:color w:val="000000"/>
          <w:sz w:val="28"/>
          <w:szCs w:val="28"/>
        </w:rPr>
        <w:t xml:space="preserve"> наличных денег осуществляется на основании чековой книжки или денежного чека. Денежный чек является при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>казом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Зеленого острова Р» </w:t>
      </w:r>
      <w:r w:rsidR="005147D9" w:rsidRPr="005933B0">
        <w:rPr>
          <w:rFonts w:ascii="Times New Roman" w:hAnsi="Times New Roman"/>
          <w:color w:val="000000"/>
          <w:sz w:val="28"/>
          <w:szCs w:val="28"/>
        </w:rPr>
        <w:t>АКБ «РОСБАНКУ» о выдаче с расчетного счета указанной в нем суммы необходимые на выплату заработной платы, командировочных расходов, расходов на хозяйственные нужды. При получении денег по чеку составляется приходный кассовый ордер, а квитанция от него прилагается к соответствующей выписке с банка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[17]</w:t>
      </w:r>
      <w:r w:rsidR="005147D9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5147D9" w:rsidRPr="005933B0" w:rsidRDefault="005147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При внесении наличных денег на расчетный счет выписывается объявление на взнос наличными. Безналичные расчеты оформляются платежными поручениями (Форма 0401060 ОКУД)</w:t>
      </w:r>
      <w:r w:rsidR="00CE09B6" w:rsidRPr="005933B0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C5E50" w:rsidRPr="005933B0">
        <w:rPr>
          <w:rFonts w:ascii="Times New Roman" w:hAnsi="Times New Roman"/>
          <w:color w:val="000000"/>
          <w:sz w:val="28"/>
          <w:szCs w:val="28"/>
        </w:rPr>
        <w:t>Приложение Е)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5D15F0" w:rsidRPr="005933B0" w:rsidRDefault="005147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Ежедневно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получает от АКБ «РОСБАНК» выписку с расчетного счета</w:t>
      </w:r>
      <w:r w:rsidR="00101F4A" w:rsidRPr="005933B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933B0">
        <w:rPr>
          <w:rFonts w:ascii="Times New Roman" w:hAnsi="Times New Roman"/>
          <w:color w:val="000000"/>
          <w:sz w:val="28"/>
          <w:szCs w:val="28"/>
        </w:rPr>
        <w:t>т.е.</w:t>
      </w:r>
      <w:r w:rsidR="00101F4A" w:rsidRPr="005933B0">
        <w:rPr>
          <w:rFonts w:ascii="Times New Roman" w:hAnsi="Times New Roman"/>
          <w:color w:val="000000"/>
          <w:sz w:val="28"/>
          <w:szCs w:val="28"/>
        </w:rPr>
        <w:t xml:space="preserve"> перечень произведенных им за отчетный период операций. При обработке выписок бухгалтер подбирает все оправдательные документы на каждую зафиксированную в ней операцию. Выписка из банка заменяет собой регистр аналитического учета по расчетному счету и является основанием для бухгалтерских записей.</w:t>
      </w:r>
    </w:p>
    <w:p w:rsidR="00434B44" w:rsidRPr="005933B0" w:rsidRDefault="00434B44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Синтетический учет операций по расчетному счету ведется на счете 51 «Расчетный счет». Это активный счет, предназначенный для обобщения информации о наличие и движении денежных средств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в рублях на расчетных счетах, открытых в АКБ «РОБАНК». По дебету счета отражается поступление на расчетный счет наличных денег из кассы, денежных средств от покупателей, заказчиков, дебиторов, полученных ссуд </w:t>
      </w:r>
      <w:r w:rsidR="005933B0">
        <w:rPr>
          <w:rFonts w:ascii="Times New Roman" w:hAnsi="Times New Roman"/>
          <w:color w:val="000000"/>
          <w:sz w:val="28"/>
          <w:szCs w:val="28"/>
        </w:rPr>
        <w:t>и т.д.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По кредиту отражаются денежные средства, перечисляемые в погашение задолженности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 поставщикам, подрядчикам за выполненные работы, бюджету, банку за полученные ссуды, органам социального страхования, на счета казначейства по различным налогам, прочим кредиторам, а также суммы, выданные наличными в кассу. Сальдо счета показывает остатки денежных средств на расчетном счете на начало и конец отчетного периода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[22]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434B44" w:rsidRPr="005933B0" w:rsidRDefault="00434B44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При зачислении денежных средств на расчетный счет чаще всего составляются следующие проводки:</w:t>
      </w:r>
    </w:p>
    <w:p w:rsidR="00BD7A3D" w:rsidRPr="005933B0" w:rsidRDefault="00434B44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51 Кт 50 – зачислены на расчетный счет деньги, сданные </w:t>
      </w:r>
      <w:r w:rsidR="00BD7A3D" w:rsidRPr="005933B0">
        <w:rPr>
          <w:rFonts w:ascii="Times New Roman" w:hAnsi="Times New Roman"/>
          <w:color w:val="000000"/>
          <w:sz w:val="28"/>
          <w:szCs w:val="28"/>
        </w:rPr>
        <w:t>из кассы;</w:t>
      </w:r>
    </w:p>
    <w:p w:rsidR="00BD7A3D" w:rsidRPr="005933B0" w:rsidRDefault="00BD7A3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62 – получены деньги от покупателей и заказчиков за отгруженную продукцию, выполненные работы, оказанные услуги, в том числе в виде предоплат и авансов;</w:t>
      </w:r>
    </w:p>
    <w:p w:rsidR="00BD7A3D" w:rsidRPr="005933B0" w:rsidRDefault="00BD7A3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66 – получены кредиты и займы, срок которых не превышает 12 месяцев;</w:t>
      </w:r>
    </w:p>
    <w:p w:rsidR="00BD7A3D" w:rsidRPr="005933B0" w:rsidRDefault="00BD7A3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67 – получены кредиты и займы, срок которых превышает 12 месяцев;</w:t>
      </w:r>
    </w:p>
    <w:p w:rsidR="00BD7A3D" w:rsidRPr="005933B0" w:rsidRDefault="00BD7A3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75 – получены деньги от учредителей в счет вклада в уставный капитал;</w:t>
      </w:r>
    </w:p>
    <w:p w:rsidR="00BD7A3D" w:rsidRPr="005933B0" w:rsidRDefault="00BD7A3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76 – получены деньги от различных дебиторов и кредиторов;</w:t>
      </w:r>
    </w:p>
    <w:p w:rsidR="00BD7A3D" w:rsidRPr="005933B0" w:rsidRDefault="00BD7A3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51 – переведены денежные средства с одного расчетного счета на другой;</w:t>
      </w:r>
    </w:p>
    <w:p w:rsidR="00591F8F" w:rsidRPr="005933B0" w:rsidRDefault="00591F8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51 Кт 55 – возвращены денежные средства со специальных счетов, на которые они были депонированы ранее;</w:t>
      </w:r>
    </w:p>
    <w:p w:rsidR="00591F8F" w:rsidRPr="005933B0" w:rsidRDefault="00591F8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50 Кт 51 – сняты с расчетного счета наличные деньги;</w:t>
      </w:r>
    </w:p>
    <w:p w:rsidR="00591F8F" w:rsidRPr="005933B0" w:rsidRDefault="00591F8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55 Кт 51 – депонированы средства с расчетного счета на специальны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>е счета</w:t>
      </w:r>
      <w:r w:rsidRPr="005933B0">
        <w:rPr>
          <w:rFonts w:ascii="Times New Roman" w:hAnsi="Times New Roman"/>
          <w:color w:val="000000"/>
          <w:sz w:val="28"/>
          <w:szCs w:val="28"/>
        </w:rPr>
        <w:t>;</w:t>
      </w:r>
    </w:p>
    <w:p w:rsidR="00434B44" w:rsidRPr="005933B0" w:rsidRDefault="00591F8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60 Кт 51 – перечислены деньги поставщикам и подрядчикам за полученные от них ценностей, выполненные ими работы и услуги, в том числе в виде предоплат и авансов;</w:t>
      </w:r>
    </w:p>
    <w:p w:rsidR="00591F8F" w:rsidRPr="005933B0" w:rsidRDefault="00591F8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62 Кт 51 – произведен возврат денег покупателю;</w:t>
      </w:r>
    </w:p>
    <w:p w:rsidR="00591F8F" w:rsidRPr="005933B0" w:rsidRDefault="00591F8F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66 Кт 51 – уплачены проценты, погашена полностью или частично сумма полученных ранее кредитов и займов, срок которых не превышает 12 месяцев</w:t>
      </w:r>
      <w:r w:rsidR="00B528BD" w:rsidRPr="005933B0">
        <w:rPr>
          <w:rFonts w:ascii="Times New Roman" w:hAnsi="Times New Roman"/>
          <w:color w:val="000000"/>
          <w:sz w:val="28"/>
          <w:szCs w:val="28"/>
        </w:rPr>
        <w:t>;</w:t>
      </w:r>
    </w:p>
    <w:p w:rsidR="00B528BD" w:rsidRPr="005933B0" w:rsidRDefault="00B528B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67 Кт 51 – уплачены проценты, погашена полностью или частично сумма полученных ранее кредитов и займов, срок которых превышает 12 месяцев;</w:t>
      </w:r>
    </w:p>
    <w:p w:rsidR="00B528BD" w:rsidRPr="005933B0" w:rsidRDefault="00B528B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68 Кт 51 – уплачены налоги и сборы, а также штрафные санкции за нарушение налогового законодательства;</w:t>
      </w:r>
    </w:p>
    <w:p w:rsidR="00B528BD" w:rsidRPr="005933B0" w:rsidRDefault="00B528B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69 Кт 51 – уплачен единый социальный налог, перечислены взносы на обязательное пенсионное страхование в Пенсионный фонд РФ и на обязательное страхование от несчастных случаев на производстве в Фонд социального страхования РФ;</w:t>
      </w:r>
    </w:p>
    <w:p w:rsidR="00B528BD" w:rsidRPr="005933B0" w:rsidRDefault="00B528B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70 Кт 51 – перечислены средства на счета работников в случае, если выдача заработной платы, вознаграждений </w:t>
      </w:r>
      <w:r w:rsidR="005933B0">
        <w:rPr>
          <w:rFonts w:ascii="Times New Roman" w:hAnsi="Times New Roman"/>
          <w:color w:val="000000"/>
          <w:sz w:val="28"/>
          <w:szCs w:val="28"/>
        </w:rPr>
        <w:t>и т.д.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4DD7" w:rsidRPr="005933B0">
        <w:rPr>
          <w:rFonts w:ascii="Times New Roman" w:hAnsi="Times New Roman"/>
          <w:color w:val="000000"/>
          <w:sz w:val="28"/>
          <w:szCs w:val="28"/>
        </w:rPr>
        <w:t>производится в безналичной форме;</w:t>
      </w:r>
    </w:p>
    <w:p w:rsidR="000D4DD7" w:rsidRPr="005933B0" w:rsidRDefault="000D4DD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75 Кт 51 – выплачены дивиденды и иные доходы учредителя;</w:t>
      </w:r>
    </w:p>
    <w:p w:rsidR="000D4DD7" w:rsidRPr="005933B0" w:rsidRDefault="000D4DD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76 Кт 51 – перечислены денежные средства различными дебиторам и кредиторам.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2" w:name="_Toc246504248"/>
    </w:p>
    <w:p w:rsidR="007E6817" w:rsidRPr="005933B0" w:rsidRDefault="00487B41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3.5 </w:t>
      </w:r>
      <w:r w:rsidR="007E6817" w:rsidRPr="005933B0">
        <w:rPr>
          <w:color w:val="000000"/>
        </w:rPr>
        <w:t>Учет продажи товаров</w:t>
      </w:r>
      <w:bookmarkEnd w:id="22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6817" w:rsidRPr="005933B0" w:rsidRDefault="007E681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Операции по продаже товаров оформляются первичными документами унифицированной формы. Основным документом на списание проданных товаров является товарная накладная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Т</w:t>
      </w:r>
      <w:r w:rsidRPr="005933B0">
        <w:rPr>
          <w:rFonts w:ascii="Times New Roman" w:hAnsi="Times New Roman"/>
          <w:color w:val="000000"/>
          <w:sz w:val="28"/>
          <w:szCs w:val="28"/>
        </w:rPr>
        <w:t>ОРГ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>2. Этот документ является основанием для осуществления записей в карточках количественно-суммового учета товаров и товарных отчетах. При отправке товаров каким-либо видом транспорта выписываются товарно-транспортные накладные, коносаменты и прочие товаросопроводительные документы.</w:t>
      </w:r>
      <w:r w:rsidR="00FF0B39" w:rsidRPr="005933B0">
        <w:rPr>
          <w:rFonts w:ascii="Times New Roman" w:hAnsi="Times New Roman"/>
          <w:color w:val="000000"/>
          <w:sz w:val="28"/>
          <w:szCs w:val="28"/>
        </w:rPr>
        <w:t xml:space="preserve"> Также выписываются счета-фактуры на поставляемые товары, в которых выделяется сумма предъявляемого НДС</w:t>
      </w:r>
      <w:r w:rsidR="007233FB" w:rsidRPr="005933B0">
        <w:rPr>
          <w:rFonts w:ascii="Times New Roman" w:hAnsi="Times New Roman"/>
          <w:color w:val="000000"/>
          <w:sz w:val="28"/>
          <w:szCs w:val="28"/>
        </w:rPr>
        <w:t>. Выписанн</w:t>
      </w:r>
      <w:r w:rsidR="00FF0B39" w:rsidRPr="005933B0">
        <w:rPr>
          <w:rFonts w:ascii="Times New Roman" w:hAnsi="Times New Roman"/>
          <w:color w:val="000000"/>
          <w:sz w:val="28"/>
          <w:szCs w:val="28"/>
        </w:rPr>
        <w:t>ые счет-фактуры регистрируются в журнале учета выставленных счетов-фактур и заносятся в книгу продаж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[20]</w:t>
      </w:r>
      <w:r w:rsidR="00FF0B39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FF0B39" w:rsidRPr="005933B0" w:rsidRDefault="00FF0B3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учет товаров ведется по методу ЛИФО: «последняя партия на приход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пе</w:t>
      </w:r>
      <w:r w:rsidRPr="005933B0">
        <w:rPr>
          <w:rFonts w:ascii="Times New Roman" w:hAnsi="Times New Roman"/>
          <w:color w:val="000000"/>
          <w:sz w:val="28"/>
          <w:szCs w:val="28"/>
        </w:rPr>
        <w:t>рвая в расход». Выбранный метод фиксируется в учетной политике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и применяется до конца календарного года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[15]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7233FB" w:rsidRPr="005933B0" w:rsidRDefault="007233F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Для учета операций по продаже товаров и формирования финансового результата (прибыли и убытки) от продаж за каждый месяц используется счет 90 «Продажи». В начале каждого года в соответствии с Планом счетов к данному счету открываются субсчета:</w:t>
      </w:r>
    </w:p>
    <w:p w:rsidR="007233FB" w:rsidRPr="005933B0" w:rsidRDefault="007233F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«Выручка»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для учета сумм полученной выручки от продажи товаров;</w:t>
      </w:r>
    </w:p>
    <w:p w:rsidR="007233FB" w:rsidRPr="005933B0" w:rsidRDefault="007233F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«Себестоимость продаж»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для учета покупной стоимости проданных товаров;</w:t>
      </w:r>
    </w:p>
    <w:p w:rsidR="007233FB" w:rsidRPr="005933B0" w:rsidRDefault="007233F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3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«НДС»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для учета сумм НДС, начисленных с операций по продаже товаров;</w:t>
      </w:r>
    </w:p>
    <w:p w:rsidR="007233FB" w:rsidRPr="005933B0" w:rsidRDefault="007233FB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9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«Прибыль/убыток от продаж»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для ежемесячного списания сумм полученной за месяц прибыли или убытка на счет 99 «Прибыли и убытки».</w:t>
      </w:r>
    </w:p>
    <w:p w:rsidR="007233FB" w:rsidRPr="005933B0" w:rsidRDefault="000E763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По каждому из субсчетов накаплива</w:t>
      </w:r>
      <w:r w:rsidR="00E44897" w:rsidRPr="005933B0">
        <w:rPr>
          <w:rFonts w:ascii="Times New Roman" w:hAnsi="Times New Roman"/>
          <w:color w:val="000000"/>
          <w:sz w:val="28"/>
          <w:szCs w:val="28"/>
        </w:rPr>
        <w:t>ется сальдо в течение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года и в конце года списывается на счет 90 «Продажи». На каждом из субсчетов показываются данные, необходимые для анализа формирования прибыли от продаж за текущий год и составляется бухгалтерская отчетность. Также на счет 90 списываются проданные товары со счета 41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и это отражается проводкой:</w:t>
      </w:r>
    </w:p>
    <w:p w:rsidR="000E7636" w:rsidRPr="005933B0" w:rsidRDefault="000E763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Кт 41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списана фактическая стоимость проданных товаров.</w:t>
      </w:r>
    </w:p>
    <w:p w:rsidR="000E7636" w:rsidRPr="005933B0" w:rsidRDefault="000E763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3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Кт 68 – начислен НДС с операции по продаже товаров.</w:t>
      </w:r>
    </w:p>
    <w:p w:rsidR="000E7636" w:rsidRPr="005933B0" w:rsidRDefault="000E763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Также</w:t>
      </w:r>
      <w:r w:rsidR="00D3608C" w:rsidRPr="005933B0">
        <w:rPr>
          <w:rFonts w:ascii="Times New Roman" w:hAnsi="Times New Roman"/>
          <w:color w:val="000000"/>
          <w:sz w:val="28"/>
          <w:szCs w:val="28"/>
        </w:rPr>
        <w:t xml:space="preserve"> списываются расходы на продажу и отклонения между учетной и фактической стоимостью товаров, возникших при их приобретении. При этом превышение фактической стоимости над учетной стоимости списывается обычной записью, а превышение учетной стоимости над фактической – методом «красное сторно».</w:t>
      </w:r>
      <w:r w:rsidR="00E44897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После чего на счете 90 выявляется финансовый результат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[19]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0E7636" w:rsidRPr="005933B0" w:rsidRDefault="000E763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9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Кт 99 – выявлена и списана прибыль от продажи товаров;</w:t>
      </w:r>
    </w:p>
    <w:p w:rsidR="000E7636" w:rsidRPr="005933B0" w:rsidRDefault="000E763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Либо Дт 99 Кт 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9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списан убыток от продажи товаров.</w:t>
      </w:r>
    </w:p>
    <w:p w:rsidR="00E44897" w:rsidRPr="005933B0" w:rsidRDefault="00BE42A3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Розничная выручка от продажи товаров отра</w:t>
      </w:r>
      <w:r w:rsidR="00487B41" w:rsidRPr="005933B0">
        <w:rPr>
          <w:rFonts w:ascii="Times New Roman" w:hAnsi="Times New Roman"/>
          <w:color w:val="000000"/>
          <w:sz w:val="28"/>
          <w:szCs w:val="28"/>
        </w:rPr>
        <w:t>жается проводкой</w:t>
      </w:r>
      <w:r w:rsidR="00E44897" w:rsidRPr="005933B0">
        <w:rPr>
          <w:rFonts w:ascii="Times New Roman" w:hAnsi="Times New Roman"/>
          <w:color w:val="000000"/>
          <w:sz w:val="28"/>
          <w:szCs w:val="28"/>
        </w:rPr>
        <w:t>: ДТ 50 Кт 90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  <w:r w:rsidR="00D3608C" w:rsidRPr="005933B0">
        <w:rPr>
          <w:rFonts w:ascii="Times New Roman" w:hAnsi="Times New Roman"/>
          <w:color w:val="000000"/>
          <w:sz w:val="28"/>
          <w:szCs w:val="28"/>
        </w:rPr>
        <w:t xml:space="preserve">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D3608C"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предоставляет своим покупателям скидки. </w:t>
      </w:r>
      <w:r w:rsidR="007E1E50" w:rsidRPr="005933B0">
        <w:rPr>
          <w:rFonts w:ascii="Times New Roman" w:hAnsi="Times New Roman"/>
          <w:color w:val="000000"/>
          <w:sz w:val="28"/>
          <w:szCs w:val="28"/>
        </w:rPr>
        <w:t>При организации учета продаж товаров со скидкой, согласно ПБУ 9/99 «Доходы организации» учитывается, что сумма выручки, относимая на Кт счета 90 «Продажи» субсчет «Выручка», исходит из цены товара, с учетом представленной покупателю скидки.</w:t>
      </w:r>
    </w:p>
    <w:p w:rsidR="00DB7FD5" w:rsidRPr="005933B0" w:rsidRDefault="0098075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Случаются </w:t>
      </w:r>
      <w:r w:rsidR="00B33455" w:rsidRPr="005933B0">
        <w:rPr>
          <w:rFonts w:ascii="Times New Roman" w:hAnsi="Times New Roman"/>
          <w:color w:val="000000"/>
          <w:sz w:val="28"/>
          <w:szCs w:val="28"/>
        </w:rPr>
        <w:t>ситуации,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когда покупатели </w:t>
      </w:r>
      <w:r w:rsidR="00BE42A3" w:rsidRPr="005933B0">
        <w:rPr>
          <w:rFonts w:ascii="Times New Roman" w:hAnsi="Times New Roman"/>
          <w:color w:val="000000"/>
          <w:sz w:val="28"/>
          <w:szCs w:val="28"/>
        </w:rPr>
        <w:t>возвращают</w:t>
      </w:r>
      <w:r w:rsidR="00E44897" w:rsidRPr="005933B0">
        <w:rPr>
          <w:rFonts w:ascii="Times New Roman" w:hAnsi="Times New Roman"/>
          <w:color w:val="000000"/>
          <w:sz w:val="28"/>
          <w:szCs w:val="28"/>
        </w:rPr>
        <w:t xml:space="preserve"> приобретенный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товар. </w:t>
      </w:r>
      <w:r w:rsidR="00F11AF0" w:rsidRPr="005933B0">
        <w:rPr>
          <w:rFonts w:ascii="Times New Roman" w:hAnsi="Times New Roman"/>
          <w:color w:val="000000"/>
          <w:sz w:val="28"/>
          <w:szCs w:val="28"/>
        </w:rPr>
        <w:t xml:space="preserve">Если возврат товара произведен в тот же день, что и продажа, вместе с денежной суммой покупателю возвращают кассовый чек. </w:t>
      </w:r>
      <w:r w:rsidR="00DB7FD5" w:rsidRPr="005933B0">
        <w:rPr>
          <w:rFonts w:ascii="Times New Roman" w:hAnsi="Times New Roman"/>
          <w:color w:val="000000"/>
          <w:sz w:val="28"/>
          <w:szCs w:val="28"/>
        </w:rPr>
        <w:t xml:space="preserve">В бухгалтерском учете операции по продаже товаров, возвращенных в тот же день, не отражаются. Если возврат товара производится на следующий день или позже, покупатель кроме возвращаемого товара и кассового чека заполняет заявление. После этого составляется акт о возврате товара. </w:t>
      </w:r>
      <w:r w:rsidR="00F11AF0" w:rsidRPr="005933B0">
        <w:rPr>
          <w:rFonts w:ascii="Times New Roman" w:hAnsi="Times New Roman"/>
          <w:color w:val="000000"/>
          <w:sz w:val="28"/>
          <w:szCs w:val="28"/>
        </w:rPr>
        <w:t xml:space="preserve">Уменьшение выручки кассы на сумму возвращенных покупателям денег заносятся в журнал кассира-операциониста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К</w:t>
      </w:r>
      <w:r w:rsidR="00F11AF0" w:rsidRPr="005933B0">
        <w:rPr>
          <w:rFonts w:ascii="Times New Roman" w:hAnsi="Times New Roman"/>
          <w:color w:val="000000"/>
          <w:sz w:val="28"/>
          <w:szCs w:val="28"/>
        </w:rPr>
        <w:t>М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4</w:t>
      </w:r>
      <w:r w:rsidR="00F11AF0" w:rsidRPr="005933B0">
        <w:rPr>
          <w:rFonts w:ascii="Times New Roman" w:hAnsi="Times New Roman"/>
          <w:color w:val="000000"/>
          <w:sz w:val="28"/>
          <w:szCs w:val="28"/>
        </w:rPr>
        <w:t>. В результате выручка на конец дня уже в скорректированной сумме.</w:t>
      </w:r>
    </w:p>
    <w:p w:rsidR="00B33455" w:rsidRPr="005933B0" w:rsidRDefault="00B3345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бухгалтерском учете возврат товаров отражается сторнировочными записями, «отменяющими» факт розничной продажи товаров:</w:t>
      </w:r>
    </w:p>
    <w:p w:rsidR="00B33455" w:rsidRPr="005933B0" w:rsidRDefault="00B3345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Кт 41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3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сторнирована покупная стоимость возвращенного товара.</w:t>
      </w:r>
    </w:p>
    <w:p w:rsidR="00B33455" w:rsidRPr="005933B0" w:rsidRDefault="00B3345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76 субсчет «Расчеты с покупателями по возврату товаров» Кт 90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сторнирована выручка в части возвращенных покупателям сумм.</w:t>
      </w:r>
    </w:p>
    <w:p w:rsidR="007263B8" w:rsidRPr="005933B0" w:rsidRDefault="009B7D4C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предоставляет своим покупателям при</w:t>
      </w:r>
      <w:r w:rsidR="007263B8" w:rsidRPr="005933B0">
        <w:rPr>
          <w:rFonts w:ascii="Times New Roman" w:hAnsi="Times New Roman"/>
          <w:color w:val="000000"/>
          <w:sz w:val="28"/>
          <w:szCs w:val="28"/>
        </w:rPr>
        <w:t>обретать товары в кредит через банк.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7263B8" w:rsidRPr="005933B0">
        <w:rPr>
          <w:rFonts w:ascii="Times New Roman" w:hAnsi="Times New Roman"/>
          <w:color w:val="000000"/>
          <w:sz w:val="28"/>
          <w:szCs w:val="28"/>
        </w:rPr>
        <w:t>Зеленый остров Р» заключил договоры о кредитовании покупателей со следующими кредитными учреждениями: РК «Региональный кредит», ОТП Банк, АКБ «РОСБАНК».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Для этих целей используется счет 62 «Расчеты с покупателями и заказчиками», аналитический </w:t>
      </w:r>
      <w:r w:rsidR="00487B41" w:rsidRPr="005933B0">
        <w:rPr>
          <w:rFonts w:ascii="Times New Roman" w:hAnsi="Times New Roman"/>
          <w:color w:val="000000"/>
          <w:sz w:val="28"/>
          <w:szCs w:val="28"/>
        </w:rPr>
        <w:t>учет,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по которому строится в разрезе каждого покупателя. </w:t>
      </w:r>
      <w:r w:rsidR="007263B8" w:rsidRPr="005933B0">
        <w:rPr>
          <w:rFonts w:ascii="Times New Roman" w:hAnsi="Times New Roman"/>
          <w:color w:val="000000"/>
          <w:sz w:val="28"/>
          <w:szCs w:val="28"/>
        </w:rPr>
        <w:t>Банк перечисляет деньги за каждого конкретного клиента и каждому клиенту выписывается счет на товар. Проводки по признанию выручки делаются в день фактической передачи товаров. Погашение задолженности клиента отражается одновременно с получением денег от банка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[19]</w:t>
      </w:r>
      <w:r w:rsidR="007263B8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7263B8" w:rsidRPr="005933B0" w:rsidRDefault="007263B8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Расчеты с банком учитываются на счете 76 «Расчеты с разными дебиторами и кредиторами», открывая к нему субсчет «Расчеты с банком по предоставленным покупателям кредитам». Если банк берет определенную комиссию</w:t>
      </w:r>
      <w:r w:rsidR="00067D62" w:rsidRPr="005933B0">
        <w:rPr>
          <w:rFonts w:ascii="Times New Roman" w:hAnsi="Times New Roman"/>
          <w:color w:val="000000"/>
          <w:sz w:val="28"/>
          <w:szCs w:val="28"/>
        </w:rPr>
        <w:t xml:space="preserve"> в процентах от стоимости товаров, то выручка от продажи товаров на счете 90 «Продажи» признается в полной сумме стоимости товара, указанной в выставленном покупателю счете. Сумма комиссии за услуги банка в соответствии ПБУ 10/99 «Расходы организации» рассматривается как операционные расходы, и относят в дебет счета 91 «Прочие доходы и расходы».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3" w:name="_Toc246504249"/>
    </w:p>
    <w:p w:rsidR="000E7927" w:rsidRPr="005933B0" w:rsidRDefault="00487B41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3.6 </w:t>
      </w:r>
      <w:r w:rsidR="00067D62" w:rsidRPr="005933B0">
        <w:rPr>
          <w:color w:val="000000"/>
        </w:rPr>
        <w:t>Учет расходов на продажу</w:t>
      </w:r>
      <w:r w:rsidR="00DE4A47" w:rsidRPr="005933B0">
        <w:rPr>
          <w:color w:val="000000"/>
        </w:rPr>
        <w:t xml:space="preserve"> товаров</w:t>
      </w:r>
      <w:bookmarkEnd w:id="23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4A47" w:rsidRPr="005933B0" w:rsidRDefault="00DE4A47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расходов на продажу осуществляется на счете 44 «Расходы на продажу».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По дебету отражаются все произведенные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расходы, связанные с приобретением и продажей товаров, а также с прочими операциями по основной деятельности. На счет 44 относится не только заработная плата продавцов, товароведов, менеджеров, занимающихся продажей товаров, но и заработная плата 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бухгалтера, директора, секретаря, инспектора по кадрам и прочих управленческих работников фирмы, а также отчисления от этой заработной платы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[22]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D40F15" w:rsidRPr="005933B0" w:rsidRDefault="00D40F1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Перечень расходов, учитываемый на счете 44 следующий: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транспортные расходы;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расходы на оплату труда и отчисления от заработной платы;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расходы на аренду и содержание зданий, помещений, оборудования и инвентаря;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амортизация основных средств;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расходы на ремонт основных средств;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стоимость специальной и форменной одежды;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расходы на топливо, электроэнергию для производственных нужд;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расходы на упаковку, хранение, подработку, подсортировку товаров;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расходы на рекламу;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потери товаров;</w:t>
      </w:r>
    </w:p>
    <w:p w:rsidR="00D40F15" w:rsidRPr="005933B0" w:rsidRDefault="005933B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D40F15" w:rsidRPr="005933B0">
        <w:rPr>
          <w:rFonts w:ascii="Times New Roman" w:hAnsi="Times New Roman"/>
          <w:color w:val="000000"/>
          <w:sz w:val="28"/>
          <w:szCs w:val="28"/>
        </w:rPr>
        <w:t>прочие расходы.</w:t>
      </w:r>
    </w:p>
    <w:p w:rsidR="00D40F15" w:rsidRPr="005933B0" w:rsidRDefault="00D40F1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Не относятся на счет 44, а учитываются на счете 91 «Прочие доходы и расходы» операционные и 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>внереализационных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расходы. Это расходы на оплату услуг банков, судебные издержки, штрафы и пени за нарушение условий хозяйственных договоров </w:t>
      </w:r>
      <w:r w:rsidR="005933B0">
        <w:rPr>
          <w:rFonts w:ascii="Times New Roman" w:hAnsi="Times New Roman"/>
          <w:color w:val="000000"/>
          <w:sz w:val="28"/>
          <w:szCs w:val="28"/>
        </w:rPr>
        <w:t>и т.д.</w:t>
      </w:r>
    </w:p>
    <w:p w:rsidR="00D40F15" w:rsidRPr="005933B0" w:rsidRDefault="00D40F1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конце года сумма расходов, накопленная на дебете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5D86" w:rsidRPr="005933B0">
        <w:rPr>
          <w:rFonts w:ascii="Times New Roman" w:hAnsi="Times New Roman"/>
          <w:color w:val="000000"/>
          <w:sz w:val="28"/>
          <w:szCs w:val="28"/>
        </w:rPr>
        <w:t>счета 44, списывается с кредита счета 44 в дебет счета 90 «Продажи». При этом счет 44 закрывается.</w:t>
      </w:r>
    </w:p>
    <w:p w:rsidR="00B35D86" w:rsidRPr="005933B0" w:rsidRDefault="00B35D8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расходов на упаковку 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ведется на счете 41 «Товары», на субсчете «Тара под товаром и порожняя».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стоимость пакетов и иной тары считается отдельно, то есть эти пакеты фактически продаются </w:t>
      </w:r>
      <w:r w:rsidR="00006046" w:rsidRPr="005933B0">
        <w:rPr>
          <w:rFonts w:ascii="Times New Roman" w:hAnsi="Times New Roman"/>
          <w:color w:val="000000"/>
          <w:sz w:val="28"/>
          <w:szCs w:val="28"/>
        </w:rPr>
        <w:t>покупателям наряду с товарами, которые в эти пакеты упаковываются. В бухгалтерском учете продажа пакетов отражается так же, ка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>к и продажа товаров. Поэтому при передаче</w:t>
      </w:r>
      <w:r w:rsidR="00006046" w:rsidRPr="005933B0">
        <w:rPr>
          <w:rFonts w:ascii="Times New Roman" w:hAnsi="Times New Roman"/>
          <w:color w:val="000000"/>
          <w:sz w:val="28"/>
          <w:szCs w:val="28"/>
        </w:rPr>
        <w:t xml:space="preserve"> упаковочных материалов в торговый зал осуществляется их перевод из категории «тара» в категорию «товар» и делается внутренняя запись на счете 41 проводкой Дт 41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="00006046" w:rsidRPr="005933B0">
        <w:rPr>
          <w:rFonts w:ascii="Times New Roman" w:hAnsi="Times New Roman"/>
          <w:color w:val="000000"/>
          <w:sz w:val="28"/>
          <w:szCs w:val="28"/>
        </w:rPr>
        <w:t xml:space="preserve"> Кт 41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3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[17]</w:t>
      </w:r>
      <w:r w:rsidR="00006046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1B439C" w:rsidRPr="005933B0" w:rsidRDefault="0000604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за доставку товаров берется отдельная плата, </w:t>
      </w:r>
      <w:r w:rsidR="005933B0">
        <w:rPr>
          <w:rFonts w:ascii="Times New Roman" w:hAnsi="Times New Roman"/>
          <w:color w:val="000000"/>
          <w:sz w:val="28"/>
          <w:szCs w:val="28"/>
        </w:rPr>
        <w:t>т.е.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осуществляется продажа товаров и оказание транспортных услуг. Стоимость доставки, отдельно оплаченная покупателем, относится на счет 90 «Продажи» субсчет «Выручка» как отдельный вид доходов. А расходы на оказание транспортных услуг учитываются на счете 20 «Основное производство»</w:t>
      </w:r>
      <w:r w:rsidR="001B439C" w:rsidRPr="005933B0">
        <w:rPr>
          <w:rFonts w:ascii="Times New Roman" w:hAnsi="Times New Roman"/>
          <w:color w:val="000000"/>
          <w:sz w:val="28"/>
          <w:szCs w:val="28"/>
        </w:rPr>
        <w:t>, на котором формируется себестоимость данных услуг как самостоятельного вида деятельности. В конце месяца сумма расходов по транспортным услугам списывается в счет «Продажи».</w:t>
      </w:r>
    </w:p>
    <w:p w:rsidR="00006046" w:rsidRPr="005933B0" w:rsidRDefault="001B439C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также присутствуют расходы на размещение рекламы в средствах массовой информации, а также наружной печатной и световой рекламы и рекламы, размещаемой в транспорте. </w:t>
      </w:r>
      <w:r w:rsidR="00430450" w:rsidRPr="005933B0">
        <w:rPr>
          <w:rFonts w:ascii="Times New Roman" w:hAnsi="Times New Roman"/>
          <w:color w:val="000000"/>
          <w:sz w:val="28"/>
          <w:szCs w:val="28"/>
        </w:rPr>
        <w:t>Учет таких расходов также осуществляется на счете 44 «Расходы на продажу». Обычно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430450" w:rsidRPr="005933B0">
        <w:rPr>
          <w:rFonts w:ascii="Times New Roman" w:hAnsi="Times New Roman"/>
          <w:color w:val="000000"/>
          <w:sz w:val="28"/>
          <w:szCs w:val="28"/>
        </w:rPr>
        <w:t>Зеленый остров Р» оплачивает расходы на рекламу за несколько месяцев вперед. Тогда на счет 44 относится только та сумма расходов, которая относится к текущему месяцу. Оставшаяся сумма представляет собой предоплату, которая числится на счете 60 «Расчеты с поставщиками и подрядчиками».</w:t>
      </w:r>
    </w:p>
    <w:p w:rsidR="00430450" w:rsidRPr="005933B0" w:rsidRDefault="0043045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Если реклама размещается в виде видеоролика на телевидении, то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</w:t>
      </w:r>
      <w:r w:rsidR="00983948" w:rsidRPr="005933B0">
        <w:rPr>
          <w:rFonts w:ascii="Times New Roman" w:hAnsi="Times New Roman"/>
          <w:color w:val="000000"/>
          <w:sz w:val="28"/>
          <w:szCs w:val="28"/>
        </w:rPr>
        <w:t>оформляет выкуп исключительных прав на данный ролик и планирует использовать его не более 12 месяцев. Тогда он рассматривается как нематериальный актив и сначала расходы на его изготовление относят в дебет счета 08 «Вложения во внеоборотные активы», а потом отражают стоимость полученного ролика по дебету счета 04 «Нематериальные активы».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948" w:rsidRPr="005933B0">
        <w:rPr>
          <w:rFonts w:ascii="Times New Roman" w:hAnsi="Times New Roman"/>
          <w:color w:val="000000"/>
          <w:sz w:val="28"/>
          <w:szCs w:val="28"/>
        </w:rPr>
        <w:t>Затем в течение срока его использования амортизация начисляется как и у основных средств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29AC" w:rsidRPr="005933B0">
        <w:rPr>
          <w:rFonts w:ascii="Times New Roman" w:hAnsi="Times New Roman"/>
          <w:color w:val="000000"/>
          <w:sz w:val="28"/>
          <w:szCs w:val="28"/>
        </w:rPr>
        <w:t>[17]</w:t>
      </w:r>
      <w:r w:rsidR="00983948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4" w:name="_Toc246504250"/>
    </w:p>
    <w:p w:rsidR="00820815" w:rsidRPr="005933B0" w:rsidRDefault="00487B41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 xml:space="preserve">3.7 </w:t>
      </w:r>
      <w:r w:rsidR="00820815" w:rsidRPr="005933B0">
        <w:rPr>
          <w:color w:val="000000"/>
        </w:rPr>
        <w:t>Учет расчетов с персоналом по оплате труда</w:t>
      </w:r>
      <w:bookmarkEnd w:id="24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6046" w:rsidRPr="005933B0" w:rsidRDefault="0082081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Порядок оформления трудовых отношений, формы оплаты труда и прочие вопросы регулирования отношений между работником и работодателем регламентируются Трудовым кодексом РФ. С каждым работником заключен трудовой договор. Эти документы служат основанием для начисления заработной платы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E1E" w:rsidRPr="005933B0">
        <w:rPr>
          <w:rFonts w:ascii="Times New Roman" w:hAnsi="Times New Roman"/>
          <w:color w:val="000000"/>
          <w:sz w:val="28"/>
          <w:szCs w:val="28"/>
        </w:rPr>
        <w:t>[4]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446C9E" w:rsidRPr="005933B0" w:rsidRDefault="0082081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Учет рабочего времени ведется в специальных табелях унифицированной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Т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>2. Т.к. 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заработная плата у большинства работников зависит от количества отработанных часов</w:t>
      </w:r>
      <w:r w:rsidR="005933B0">
        <w:rPr>
          <w:rFonts w:ascii="Times New Roman" w:hAnsi="Times New Roman"/>
          <w:color w:val="000000"/>
          <w:sz w:val="28"/>
          <w:szCs w:val="28"/>
        </w:rPr>
        <w:t>,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то данные табеля являются основанием для начисления заработной платы.</w:t>
      </w:r>
      <w:r w:rsidR="00446C9E" w:rsidRPr="005933B0">
        <w:rPr>
          <w:rFonts w:ascii="Times New Roman" w:hAnsi="Times New Roman"/>
          <w:color w:val="000000"/>
          <w:sz w:val="28"/>
          <w:szCs w:val="28"/>
        </w:rPr>
        <w:t xml:space="preserve"> Оклад начисляется за полностью отработанный месяц. Сумма оклада делится на количество отработанных рабочих дней по графику работы в данном месяце и умножается на количество фактически отработанных дней. У многих работников фиксированная ставка оплаты труда за час. Тогда эта ставка умножается на количество отработанных часов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E1E" w:rsidRPr="00C65CC1">
        <w:rPr>
          <w:rFonts w:ascii="Times New Roman" w:hAnsi="Times New Roman"/>
          <w:color w:val="000000"/>
          <w:sz w:val="28"/>
          <w:szCs w:val="28"/>
        </w:rPr>
        <w:t>[4]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446C9E" w:rsidRPr="005933B0" w:rsidRDefault="00446C9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операций по оплате труда ведется на счете 70 «Расчеты с персоналом по оплате труда». Начисление заработной платы и премий всем работникам отражается следующей проводкой: Дт 44 Кт 70 – начислена заработная плата работникам.</w:t>
      </w:r>
    </w:p>
    <w:p w:rsidR="00820815" w:rsidRPr="005933B0" w:rsidRDefault="00446C9E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Начисление заработной платы оформляется расчетно-платежной ведомостью 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>(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унифицированная форма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Т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4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9). Суммы, начисленные каждому из работников, отражаются в течение года на лицевом счете работника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Т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5</w:t>
      </w:r>
      <w:r w:rsidRPr="005933B0">
        <w:rPr>
          <w:rFonts w:ascii="Times New Roman" w:hAnsi="Times New Roman"/>
          <w:color w:val="000000"/>
          <w:sz w:val="28"/>
          <w:szCs w:val="28"/>
        </w:rPr>
        <w:t>4. Из начисленных работникам сумм удерживается налог на доходы физических лиц и отражается в учете проводкой: Дт 70 Кт 68 – удержан НДФЛ из сумм заработной платы и прочих начислений работников.</w:t>
      </w:r>
      <w:r w:rsidR="00FE24D9" w:rsidRPr="005933B0">
        <w:rPr>
          <w:rFonts w:ascii="Times New Roman" w:hAnsi="Times New Roman"/>
          <w:color w:val="000000"/>
          <w:sz w:val="28"/>
          <w:szCs w:val="28"/>
        </w:rPr>
        <w:t xml:space="preserve"> Кроме того, из заработной платы могут удерживаться иные суммы и отражаются следующими проводками:</w:t>
      </w:r>
    </w:p>
    <w:p w:rsidR="00FE24D9" w:rsidRPr="005933B0" w:rsidRDefault="00FE24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70 Кт 76 – удержаны из заработной платы работника суммы по исполнительным листкам;</w:t>
      </w:r>
    </w:p>
    <w:p w:rsidR="00FE24D9" w:rsidRPr="005933B0" w:rsidRDefault="00FE24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76 Кт 50 – выплачены алименты и прочие суммы по исполнительным листам наличными из кассы;</w:t>
      </w:r>
    </w:p>
    <w:p w:rsidR="00FE24D9" w:rsidRPr="005933B0" w:rsidRDefault="00FE24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76 Кт 51 – перечислены алименты и прочие суммы по исполнительным листам на счета получателей данных сумм с расчетного счета;</w:t>
      </w:r>
    </w:p>
    <w:p w:rsidR="00FE24D9" w:rsidRPr="005933B0" w:rsidRDefault="00FE24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70 Кт 73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удержаны из заработной платы суммы в погашение задолженности по процентам и по основной сумме займа, предоставленного предприятием работнику;</w:t>
      </w:r>
    </w:p>
    <w:p w:rsidR="00FE24D9" w:rsidRPr="005933B0" w:rsidRDefault="00FE24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70 Кт 73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произведено удержание в счет возмещения ущерба из заработной платы работника.</w:t>
      </w:r>
    </w:p>
    <w:p w:rsidR="000C3E9E" w:rsidRPr="005933B0" w:rsidRDefault="00FE24D9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заработную плату перечисляют на счета работников. Карточные счета работников открыты в ОАО АКБ «Приморье». </w:t>
      </w:r>
      <w:r w:rsidR="00B37234" w:rsidRPr="005933B0">
        <w:rPr>
          <w:rFonts w:ascii="Times New Roman" w:hAnsi="Times New Roman"/>
          <w:color w:val="000000"/>
          <w:sz w:val="28"/>
          <w:szCs w:val="28"/>
        </w:rPr>
        <w:t>Бухгалтер перечисляет всю сумму причитающаяся работникам зарплаты одним платежным поручением на корреспондентский счет ОАО АКБ «Приморья» и вместе с ним ведомость с информацией о зарплате каждого сотрудника.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234" w:rsidRPr="005933B0">
        <w:rPr>
          <w:rFonts w:ascii="Times New Roman" w:hAnsi="Times New Roman"/>
          <w:color w:val="000000"/>
          <w:sz w:val="28"/>
          <w:szCs w:val="28"/>
        </w:rPr>
        <w:t>В подтверждение перечисления заработной платы на счета работников ОАО АКБ «Приморье» предоставляет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B37234" w:rsidRPr="005933B0">
        <w:rPr>
          <w:rFonts w:ascii="Times New Roman" w:hAnsi="Times New Roman"/>
          <w:color w:val="000000"/>
          <w:sz w:val="28"/>
          <w:szCs w:val="28"/>
        </w:rPr>
        <w:t>Зеленому острову Р» выписки с их счетов.</w:t>
      </w:r>
      <w:r w:rsidR="00487B41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7234" w:rsidRPr="005933B0">
        <w:rPr>
          <w:rFonts w:ascii="Times New Roman" w:hAnsi="Times New Roman"/>
          <w:color w:val="000000"/>
          <w:sz w:val="28"/>
          <w:szCs w:val="28"/>
        </w:rPr>
        <w:t>В бухгалтерском учете перечисления денег на счета работников отражаются проводкой: Дт 70 Кт 51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B37234" w:rsidRPr="005933B0" w:rsidRDefault="00B37234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Начисление отпускных осуществляется в документе унифицированной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Т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6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0 «Записка-расчет о предоставлении отпуска работнику». Порядок расчета отпускных прописан в Трудовом кодексе РФ и Положении об особенностях порядка исчисления средней заработной платы, утвержденном постановлением Правительства РФ от 11 апреля 2003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>13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E1E" w:rsidRPr="005933B0">
        <w:rPr>
          <w:rFonts w:ascii="Times New Roman" w:hAnsi="Times New Roman"/>
          <w:color w:val="000000"/>
          <w:sz w:val="28"/>
          <w:szCs w:val="28"/>
        </w:rPr>
        <w:t>[4]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0D64A6" w:rsidRPr="005933B0" w:rsidRDefault="000D64A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Начисление и выплата отпускных отражается в учете следующими проводками:</w:t>
      </w:r>
    </w:p>
    <w:p w:rsidR="000D64A6" w:rsidRPr="005933B0" w:rsidRDefault="000D64A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44 Кт 70 – начислены отпускные работнику;</w:t>
      </w:r>
    </w:p>
    <w:p w:rsidR="000D64A6" w:rsidRPr="005933B0" w:rsidRDefault="000D64A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70 Кт 68 – удержан НДФЛ из суммы начисленных отпускных;</w:t>
      </w:r>
    </w:p>
    <w:p w:rsidR="000D64A6" w:rsidRPr="005933B0" w:rsidRDefault="000D64A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70 Кт 51 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933B0">
        <w:rPr>
          <w:rFonts w:ascii="Times New Roman" w:hAnsi="Times New Roman"/>
          <w:color w:val="000000"/>
          <w:sz w:val="28"/>
          <w:szCs w:val="28"/>
        </w:rPr>
        <w:t>перечислены отпускные на карточные счета работников.</w:t>
      </w:r>
    </w:p>
    <w:p w:rsidR="000D64A6" w:rsidRPr="005933B0" w:rsidRDefault="000D64A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Часто на текущий месяц приходится только часть отпуска. В бухгалтерском учете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 применяется счет 97 «Расходы будущих периодов». Сумма отпускных, приходящихся на текущий месяц, относится на счет 44, а сумма отпускных приходящихся на следующий месяц</w:t>
      </w:r>
      <w:r w:rsidR="002337AA" w:rsidRPr="005933B0">
        <w:rPr>
          <w:rFonts w:ascii="Times New Roman" w:hAnsi="Times New Roman"/>
          <w:color w:val="000000"/>
          <w:sz w:val="28"/>
          <w:szCs w:val="28"/>
        </w:rPr>
        <w:t>, в момент их начисления относится на счет 97.</w:t>
      </w:r>
    </w:p>
    <w:p w:rsidR="002337AA" w:rsidRPr="005933B0" w:rsidRDefault="002337A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Порядок исчисления по пособий по временной нетрудоспособности регламентируется ФЗ от 22 декабря 2005 года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>80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Ф</w:t>
      </w:r>
      <w:r w:rsidRPr="005933B0">
        <w:rPr>
          <w:rFonts w:ascii="Times New Roman" w:hAnsi="Times New Roman"/>
          <w:color w:val="000000"/>
          <w:sz w:val="28"/>
          <w:szCs w:val="28"/>
        </w:rPr>
        <w:t>З «Об отдельных вопросах исчисления и выплаты пособий по временной нетрудоспособности, по беременности и родам и размерах страхового обеспечения по обязательному социальному страхованию от несчастных случаев на производстве и профессиональных заболеваний в 2006 году».</w:t>
      </w:r>
    </w:p>
    <w:p w:rsidR="002337AA" w:rsidRPr="005933B0" w:rsidRDefault="002337A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Часть пособия, выплачиваемое за счет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относится на Дт счета 44 «Расходы на продажу», а часть, финансируемая за счет средств ФСС РФ, относится в Дт счета 69 «Расчеты по социальному страхованию». Удержание НДФЛ и выплата оформляются также как и заработная плата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E1E" w:rsidRPr="005933B0">
        <w:rPr>
          <w:rFonts w:ascii="Times New Roman" w:hAnsi="Times New Roman"/>
          <w:color w:val="000000"/>
          <w:sz w:val="28"/>
          <w:szCs w:val="28"/>
        </w:rPr>
        <w:t>[19]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5564E5" w:rsidRPr="005933B0" w:rsidRDefault="005564E5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Сумма денег выданных работникам под отчет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отражается в учете проводкой:</w:t>
      </w:r>
      <w:r w:rsidR="00487B41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Дт 71 Кт </w:t>
      </w:r>
      <w:r w:rsidR="00487B41" w:rsidRPr="005933B0">
        <w:rPr>
          <w:rFonts w:ascii="Times New Roman" w:hAnsi="Times New Roman"/>
          <w:color w:val="000000"/>
          <w:sz w:val="28"/>
          <w:szCs w:val="28"/>
        </w:rPr>
        <w:t>50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527A56" w:rsidRPr="005933B0" w:rsidRDefault="00527A5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Командированным работникам также вдается командировочное удостоверение унифици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 xml:space="preserve">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Т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="000C3E9E" w:rsidRPr="005933B0">
        <w:rPr>
          <w:rFonts w:ascii="Times New Roman" w:hAnsi="Times New Roman"/>
          <w:color w:val="000000"/>
          <w:sz w:val="28"/>
          <w:szCs w:val="28"/>
        </w:rPr>
        <w:t>0. В течение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х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дней после возвращения из командировки или после выполнения поручения об оплате услуг, приобретении товаров </w:t>
      </w:r>
      <w:r w:rsidR="005933B0">
        <w:rPr>
          <w:rFonts w:ascii="Times New Roman" w:hAnsi="Times New Roman"/>
          <w:color w:val="000000"/>
          <w:sz w:val="28"/>
          <w:szCs w:val="28"/>
        </w:rPr>
        <w:t>и т.д.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подотчетное лицо предоставляет в бухгалтерию авансовый отчет унифицированной формы </w:t>
      </w:r>
      <w:r w:rsidR="005933B0">
        <w:rPr>
          <w:rFonts w:ascii="Times New Roman" w:hAnsi="Times New Roman"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А</w:t>
      </w:r>
      <w:r w:rsidRPr="005933B0">
        <w:rPr>
          <w:rFonts w:ascii="Times New Roman" w:hAnsi="Times New Roman"/>
          <w:color w:val="000000"/>
          <w:sz w:val="28"/>
          <w:szCs w:val="28"/>
        </w:rPr>
        <w:t>О</w:t>
      </w:r>
      <w:r w:rsidR="005933B0">
        <w:rPr>
          <w:rFonts w:ascii="Times New Roman" w:hAnsi="Times New Roman"/>
          <w:color w:val="000000"/>
          <w:sz w:val="28"/>
          <w:szCs w:val="28"/>
        </w:rPr>
        <w:t>-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и все прилагающие документы, подтверждающие факт оплаты понесенных расходов</w:t>
      </w:r>
      <w:r w:rsidR="00FD1938" w:rsidRPr="005933B0">
        <w:rPr>
          <w:rFonts w:ascii="Times New Roman" w:hAnsi="Times New Roman"/>
          <w:color w:val="000000"/>
          <w:sz w:val="28"/>
          <w:szCs w:val="28"/>
        </w:rPr>
        <w:t xml:space="preserve"> (Приложение Ж)</w:t>
      </w:r>
      <w:r w:rsidRPr="005933B0">
        <w:rPr>
          <w:rFonts w:ascii="Times New Roman" w:hAnsi="Times New Roman"/>
          <w:color w:val="000000"/>
          <w:sz w:val="28"/>
          <w:szCs w:val="28"/>
        </w:rPr>
        <w:t>. После проверки в учете оставляются проводки:</w:t>
      </w:r>
    </w:p>
    <w:p w:rsidR="00527A56" w:rsidRPr="005933B0" w:rsidRDefault="00573C9D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Дт 44 Кт 71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7A56" w:rsidRPr="005933B0">
        <w:rPr>
          <w:rFonts w:ascii="Times New Roman" w:hAnsi="Times New Roman"/>
          <w:color w:val="000000"/>
          <w:sz w:val="28"/>
          <w:szCs w:val="28"/>
        </w:rPr>
        <w:t>списаны командировочные расходы, расходы на оплату услуг через подотчетное лицо;</w:t>
      </w:r>
    </w:p>
    <w:p w:rsidR="00527A56" w:rsidRPr="005933B0" w:rsidRDefault="00527A5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60 Кт 71 – отражена оплата ценностей, работ, услуг поставщикам и прочим сторонним лицам через подотчетное лицо</w:t>
      </w:r>
      <w:r w:rsidR="005933B0">
        <w:rPr>
          <w:rFonts w:ascii="Times New Roman" w:hAnsi="Times New Roman"/>
          <w:color w:val="000000"/>
          <w:sz w:val="28"/>
          <w:szCs w:val="28"/>
        </w:rPr>
        <w:t>;</w:t>
      </w:r>
    </w:p>
    <w:p w:rsidR="00527A56" w:rsidRPr="005933B0" w:rsidRDefault="00527A5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41 Кт 71 – оприходованы товары, приобретенные через подотчетное лицо;</w:t>
      </w:r>
    </w:p>
    <w:p w:rsidR="00527A56" w:rsidRPr="005933B0" w:rsidRDefault="00527A5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10 Кт 71 – отражена стоимость материалов, приобретенных через подотчетное лицо;</w:t>
      </w:r>
    </w:p>
    <w:p w:rsidR="00E009C0" w:rsidRPr="005933B0" w:rsidRDefault="00527A5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19 Кт</w:t>
      </w:r>
      <w:r w:rsidR="00DC5E5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71 – отражена сумма НДС по командировочным расходам, приобретенным через подотчетное лицо ценностям или услугам.</w:t>
      </w:r>
    </w:p>
    <w:p w:rsidR="00E009C0" w:rsidRPr="005933B0" w:rsidRDefault="00E009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Если у подотчетного лица остались неиспользованные деньги, в учете отражается проводкой:</w:t>
      </w:r>
    </w:p>
    <w:p w:rsidR="00E009C0" w:rsidRPr="005933B0" w:rsidRDefault="00E009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50 Кт 71 – внесены остатки неиспользованных подотчетных сумм в кассу.</w:t>
      </w:r>
    </w:p>
    <w:p w:rsidR="00E009C0" w:rsidRPr="005933B0" w:rsidRDefault="00E009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Если подотчетное лицо не сделало так, то остатки удерживаются у него с заработной платы:</w:t>
      </w:r>
    </w:p>
    <w:p w:rsidR="00E009C0" w:rsidRPr="005933B0" w:rsidRDefault="00E009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Дт 70 Кт 71 – удержаны остатки неиспользованных подотчетных сумм из заработной платы подотчетного лица.</w:t>
      </w:r>
    </w:p>
    <w:p w:rsidR="00527A56" w:rsidRPr="005933B0" w:rsidRDefault="00C65CC1" w:rsidP="005933B0">
      <w:pPr>
        <w:pStyle w:val="aa"/>
        <w:widowControl/>
        <w:jc w:val="both"/>
        <w:rPr>
          <w:color w:val="000000"/>
        </w:rPr>
      </w:pPr>
      <w:bookmarkStart w:id="25" w:name="_Toc246504251"/>
      <w:r>
        <w:rPr>
          <w:color w:val="000000"/>
        </w:rPr>
        <w:br w:type="page"/>
      </w:r>
      <w:r w:rsidR="00DC5E50" w:rsidRPr="005933B0">
        <w:rPr>
          <w:color w:val="000000"/>
        </w:rPr>
        <w:t xml:space="preserve">3.8 </w:t>
      </w:r>
      <w:r w:rsidR="00E009C0" w:rsidRPr="005933B0">
        <w:rPr>
          <w:color w:val="000000"/>
        </w:rPr>
        <w:t>Учет расчетов по налогам и сборам</w:t>
      </w:r>
      <w:bookmarkEnd w:id="25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7A56" w:rsidRPr="005933B0" w:rsidRDefault="00E009C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Учет расчетов по начисленным и уплаченным налогам осуществляется на счете 68 «Расчеты по налогам и сборам». Начисленные налоги, сборы, пошлины отражаются по кредиту счета 68 и дебету различных счетов в зависимости от источников возмещения налогов, сборов, пошлин. По дебету счета 68 отражается фактическое перечисление налоговых платежей в бюджет (Дт 68 Кт 51), а также предъявление налоговых вычетов (Дт 68 Кт 19).</w:t>
      </w:r>
      <w:r w:rsidR="00470F5A" w:rsidRPr="005933B0">
        <w:rPr>
          <w:rFonts w:ascii="Times New Roman" w:hAnsi="Times New Roman"/>
          <w:color w:val="000000"/>
          <w:sz w:val="28"/>
          <w:szCs w:val="28"/>
        </w:rPr>
        <w:t xml:space="preserve"> К счету 68 открываются субсчета по видам платежей.</w:t>
      </w:r>
    </w:p>
    <w:p w:rsidR="00470F5A" w:rsidRPr="005933B0" w:rsidRDefault="00470F5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Расчеты по единому социальному налогу, по социальному страхованию и пенсионному обеспечению отражаются на счете 69 «Расчеты по социальному страхованию т обеспечению», к которому открываются субсчета:</w:t>
      </w:r>
    </w:p>
    <w:p w:rsidR="00470F5A" w:rsidRPr="005933B0" w:rsidRDefault="00470F5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69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«Расчеты по социальному страхованию»;</w:t>
      </w:r>
    </w:p>
    <w:p w:rsidR="00470F5A" w:rsidRPr="005933B0" w:rsidRDefault="00470F5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69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«Расчеты по пенсионному обеспечению»;</w:t>
      </w:r>
    </w:p>
    <w:p w:rsidR="00470F5A" w:rsidRPr="005933B0" w:rsidRDefault="00470F5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69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3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– «Расчеты по обязательному медицинскому страхованию».</w:t>
      </w:r>
    </w:p>
    <w:p w:rsidR="00470F5A" w:rsidRPr="005933B0" w:rsidRDefault="00470F5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При начислении взносов счет 69 корреспондируется с Дт счета 44 «расходы на продажу». А по Дт счета 69 отражаются перечисленные суммы платежей и выплачиваемые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Зеленый остров Р» за счет платежей на социальное страхование, пенсионное обеспечение, обязательное медицинское страхование</w:t>
      </w:r>
      <w:r w:rsidR="00573C9D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E1E" w:rsidRPr="005933B0">
        <w:rPr>
          <w:rFonts w:ascii="Times New Roman" w:hAnsi="Times New Roman"/>
          <w:color w:val="000000"/>
          <w:sz w:val="28"/>
          <w:szCs w:val="28"/>
        </w:rPr>
        <w:t>[22]</w:t>
      </w:r>
      <w:r w:rsidRPr="005933B0">
        <w:rPr>
          <w:rFonts w:ascii="Times New Roman" w:hAnsi="Times New Roman"/>
          <w:color w:val="000000"/>
          <w:sz w:val="28"/>
          <w:szCs w:val="28"/>
        </w:rPr>
        <w:t>.</w:t>
      </w:r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851" w:rsidRPr="00C65CC1" w:rsidRDefault="00DC5E50" w:rsidP="005933B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65CC1">
        <w:rPr>
          <w:rFonts w:ascii="Times New Roman" w:hAnsi="Times New Roman"/>
          <w:b/>
          <w:color w:val="000000"/>
          <w:sz w:val="28"/>
          <w:szCs w:val="28"/>
        </w:rPr>
        <w:t xml:space="preserve">3.9 </w:t>
      </w:r>
      <w:r w:rsidR="00682786" w:rsidRPr="00C65CC1">
        <w:rPr>
          <w:rFonts w:ascii="Times New Roman" w:hAnsi="Times New Roman"/>
          <w:b/>
          <w:color w:val="000000"/>
          <w:sz w:val="28"/>
          <w:szCs w:val="28"/>
        </w:rPr>
        <w:t xml:space="preserve">Порядок формирования </w:t>
      </w:r>
      <w:r w:rsidRPr="00C65CC1">
        <w:rPr>
          <w:rFonts w:ascii="Times New Roman" w:hAnsi="Times New Roman"/>
          <w:b/>
          <w:color w:val="000000"/>
          <w:sz w:val="28"/>
          <w:szCs w:val="28"/>
        </w:rPr>
        <w:t>финансовой</w:t>
      </w:r>
      <w:r w:rsidR="00682786" w:rsidRPr="00C65CC1">
        <w:rPr>
          <w:rFonts w:ascii="Times New Roman" w:hAnsi="Times New Roman"/>
          <w:b/>
          <w:color w:val="000000"/>
          <w:sz w:val="28"/>
          <w:szCs w:val="28"/>
        </w:rPr>
        <w:t xml:space="preserve"> отчетности</w:t>
      </w:r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682786" w:rsidRPr="005933B0" w:rsidRDefault="00682786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В состав годовой бухгалтерской отчетности ООО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>Зеленого острова Р» включаются:</w:t>
      </w:r>
    </w:p>
    <w:p w:rsidR="00682786" w:rsidRPr="005933B0" w:rsidRDefault="000C3E9E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sym w:font="Symbol" w:char="F0B7"/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Бухгалтерский баланс – форма 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1</w:t>
      </w:r>
      <w:r w:rsidR="00CE09B6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="00DC5E50" w:rsidRPr="005933B0">
        <w:rPr>
          <w:rFonts w:ascii="Times New Roman" w:hAnsi="Times New Roman"/>
          <w:iCs/>
          <w:color w:val="000000"/>
          <w:sz w:val="28"/>
          <w:szCs w:val="28"/>
        </w:rPr>
        <w:t>Приложение И)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682786" w:rsidRPr="005933B0" w:rsidRDefault="000C3E9E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sym w:font="Symbol" w:char="F0B7"/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Отчет о прибылях и убытках – форма 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682786" w:rsidRPr="005933B0" w:rsidRDefault="000C3E9E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sym w:font="Symbol" w:char="F0B7"/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Отчет об изменении капитала – форма 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682786" w:rsidRPr="005933B0" w:rsidRDefault="000C3E9E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sym w:font="Symbol" w:char="F0B7"/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Отчет о движении денежных средств – форма 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682786" w:rsidRPr="005933B0" w:rsidRDefault="000C3E9E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sym w:font="Symbol" w:char="F0B7"/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Приложение к бухгалтерскому балансу – форма 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5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;</w:t>
      </w:r>
    </w:p>
    <w:p w:rsidR="00682786" w:rsidRPr="005933B0" w:rsidRDefault="000C3E9E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sym w:font="Symbol" w:char="F0B7"/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Аудиторское заключение</w:t>
      </w:r>
      <w:r w:rsidR="00573C9D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85E1E" w:rsidRPr="00C65CC1">
        <w:rPr>
          <w:rFonts w:ascii="Times New Roman" w:hAnsi="Times New Roman"/>
          <w:iCs/>
          <w:color w:val="000000"/>
          <w:sz w:val="28"/>
          <w:szCs w:val="28"/>
        </w:rPr>
        <w:t>[17]</w:t>
      </w:r>
      <w:r w:rsidR="00682786" w:rsidRPr="005933B0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682786" w:rsidRPr="005933B0" w:rsidRDefault="00682786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При составлении годовой бухгалтерской отчетности бухгалтер осуществляет «реформацию баланса». Субсчета счета 90 «Прода</w:t>
      </w:r>
      <w:r w:rsidR="000C3E9E" w:rsidRPr="005933B0">
        <w:rPr>
          <w:rFonts w:ascii="Times New Roman" w:hAnsi="Times New Roman"/>
          <w:iCs/>
          <w:color w:val="000000"/>
          <w:sz w:val="28"/>
          <w:szCs w:val="28"/>
        </w:rPr>
        <w:t>жи» нарастающим итогом в течение</w:t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года накапливают информацию о выручке, себестоимости продаж и прочих показателей за текущий год. Аналогично ведется учет по счету 91 «Прочие доходы и расходы». Результаты, сформированные на этих двух счетах</w:t>
      </w:r>
      <w:r w:rsidR="00DD53F1" w:rsidRPr="005933B0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списываются на счет </w:t>
      </w:r>
      <w:r w:rsidR="00DD53F1" w:rsidRPr="005933B0">
        <w:rPr>
          <w:rFonts w:ascii="Times New Roman" w:hAnsi="Times New Roman"/>
          <w:iCs/>
          <w:color w:val="000000"/>
          <w:sz w:val="28"/>
          <w:szCs w:val="28"/>
        </w:rPr>
        <w:t>99 «Прибыли и убытки», на котором тоже в течение года нарастающим итогом формируется окончательный финансовый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D53F1" w:rsidRPr="005933B0">
        <w:rPr>
          <w:rFonts w:ascii="Times New Roman" w:hAnsi="Times New Roman"/>
          <w:iCs/>
          <w:color w:val="000000"/>
          <w:sz w:val="28"/>
          <w:szCs w:val="28"/>
        </w:rPr>
        <w:t>результат. А сумма чистой прибыли</w:t>
      </w:r>
      <w:r w:rsidR="000C3E9E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D53F1" w:rsidRPr="005933B0">
        <w:rPr>
          <w:rFonts w:ascii="Times New Roman" w:hAnsi="Times New Roman"/>
          <w:iCs/>
          <w:color w:val="000000"/>
          <w:sz w:val="28"/>
          <w:szCs w:val="28"/>
        </w:rPr>
        <w:t>(убытка), сформированного за год на счете 99, списывает на счет 84 «Нераспределенная прибыль» одной из записей:</w:t>
      </w:r>
    </w:p>
    <w:p w:rsidR="00DD53F1" w:rsidRPr="005933B0" w:rsidRDefault="00DD53F1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Дт 99 Кт 84 – списана чистая прибыль отчетного года;</w:t>
      </w:r>
    </w:p>
    <w:p w:rsidR="00DD53F1" w:rsidRPr="005933B0" w:rsidRDefault="00DD53F1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Дт 84 Кт 99 – списан чистый убыток отчетного года;</w:t>
      </w:r>
    </w:p>
    <w:p w:rsidR="00DD53F1" w:rsidRPr="005933B0" w:rsidRDefault="00DD53F1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Аналогично закрываются субсчета внутри счетов 90 «Продажи» и 91 «Прочие доходы и расходы».</w:t>
      </w:r>
    </w:p>
    <w:p w:rsidR="007C1FA1" w:rsidRPr="005933B0" w:rsidRDefault="007C1FA1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По результатам годового собрания учредителей принимается решение о распределении прибыли, полученной за год.</w:t>
      </w:r>
    </w:p>
    <w:p w:rsidR="007C1FA1" w:rsidRPr="005933B0" w:rsidRDefault="007C1FA1" w:rsidP="005933B0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5933B0">
        <w:rPr>
          <w:rFonts w:ascii="Times New Roman" w:hAnsi="Times New Roman"/>
          <w:iCs/>
          <w:color w:val="000000"/>
          <w:sz w:val="28"/>
          <w:szCs w:val="28"/>
        </w:rPr>
        <w:t>Помимо бухгалтерской отчетности ООО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Зеленый остров Р» сдает налоговую и статистическую отчетности. В органы статистики до 1 апреля после отчетного года сдается форма </w:t>
      </w:r>
      <w:r w:rsidR="005933B0">
        <w:rPr>
          <w:rFonts w:ascii="Times New Roman" w:hAnsi="Times New Roman"/>
          <w:iCs/>
          <w:color w:val="000000"/>
          <w:sz w:val="28"/>
          <w:szCs w:val="28"/>
        </w:rPr>
        <w:t>№</w:t>
      </w:r>
      <w:r w:rsidR="005933B0" w:rsidRPr="005933B0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– предприятие «Основные сведения о деятельности организации за 2008 год»</w:t>
      </w:r>
      <w:r w:rsidR="00573C9D" w:rsidRPr="005933B0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A85E1E" w:rsidRPr="005933B0">
        <w:rPr>
          <w:rFonts w:ascii="Times New Roman" w:hAnsi="Times New Roman"/>
          <w:iCs/>
          <w:color w:val="000000"/>
          <w:sz w:val="28"/>
          <w:szCs w:val="28"/>
        </w:rPr>
        <w:t>[22]</w:t>
      </w:r>
      <w:r w:rsidRPr="005933B0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C5E50" w:rsidRPr="005933B0" w:rsidRDefault="00DC5E5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C5E50" w:rsidRPr="005933B0" w:rsidRDefault="00DC5E5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C5E50" w:rsidRPr="00C65CC1" w:rsidRDefault="00C65CC1" w:rsidP="00C65CC1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iCs/>
          <w:szCs w:val="28"/>
        </w:rPr>
        <w:br w:type="page"/>
      </w:r>
      <w:bookmarkStart w:id="26" w:name="_Toc246504252"/>
      <w:r w:rsidR="00DC5E50" w:rsidRPr="00C65CC1">
        <w:rPr>
          <w:b/>
          <w:sz w:val="28"/>
          <w:szCs w:val="28"/>
        </w:rPr>
        <w:t>4</w:t>
      </w:r>
      <w:r w:rsidRPr="00C65CC1">
        <w:rPr>
          <w:b/>
          <w:sz w:val="28"/>
          <w:szCs w:val="28"/>
        </w:rPr>
        <w:t>.</w:t>
      </w:r>
      <w:r w:rsidR="00DC5E50" w:rsidRPr="00C65CC1">
        <w:rPr>
          <w:b/>
          <w:sz w:val="28"/>
          <w:szCs w:val="28"/>
        </w:rPr>
        <w:t xml:space="preserve"> </w:t>
      </w:r>
      <w:r w:rsidR="001F0A1A" w:rsidRPr="00C65CC1">
        <w:rPr>
          <w:b/>
          <w:sz w:val="28"/>
          <w:szCs w:val="28"/>
        </w:rPr>
        <w:t>Экспресс-анализ финансово-хозяйственной деятельности ООО</w:t>
      </w:r>
      <w:r w:rsidR="005933B0" w:rsidRPr="00C65CC1">
        <w:rPr>
          <w:b/>
          <w:sz w:val="28"/>
          <w:szCs w:val="28"/>
        </w:rPr>
        <w:t> «</w:t>
      </w:r>
      <w:r w:rsidR="001F0A1A" w:rsidRPr="00C65CC1">
        <w:rPr>
          <w:b/>
          <w:sz w:val="28"/>
          <w:szCs w:val="28"/>
        </w:rPr>
        <w:t>Зеленого острова Р»</w:t>
      </w:r>
      <w:bookmarkEnd w:id="26"/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7" w:name="_Toc246504253"/>
    </w:p>
    <w:p w:rsidR="001F0A1A" w:rsidRPr="005933B0" w:rsidRDefault="001F0A1A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>4.1 Оценка имущественного состояния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Pr="005933B0">
        <w:rPr>
          <w:color w:val="000000"/>
        </w:rPr>
        <w:t>Зеленого острова Р» по данным баланса</w:t>
      </w:r>
      <w:bookmarkEnd w:id="27"/>
    </w:p>
    <w:p w:rsidR="00C65CC1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Таблица 2 – Вертикальный и горизонтальный анализ аналитического баланса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29"/>
        <w:gridCol w:w="1320"/>
        <w:gridCol w:w="1100"/>
        <w:gridCol w:w="1099"/>
        <w:gridCol w:w="1034"/>
        <w:gridCol w:w="1171"/>
      </w:tblGrid>
      <w:tr w:rsidR="00C65CC1" w:rsidRPr="00807384" w:rsidTr="00807384">
        <w:trPr>
          <w:cantSplit/>
          <w:jc w:val="center"/>
        </w:trPr>
        <w:tc>
          <w:tcPr>
            <w:tcW w:w="3629" w:type="dxa"/>
            <w:vMerge w:val="restart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Разделы и группы балансовых статей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года, тыс. р.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конец года, тыс. р.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Удельный вес статей в итоге баланса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, %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Темп изменения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, %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vMerge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320" w:type="dxa"/>
            <w:vMerge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года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конец года</w:t>
            </w:r>
          </w:p>
        </w:tc>
        <w:tc>
          <w:tcPr>
            <w:tcW w:w="1171" w:type="dxa"/>
            <w:vMerge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1. ВНЕОБОРОТНЫЕ АКТИВЫ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Нематериальные активы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Основные средства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188394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222159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0.7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0.6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-0.1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Прочие внеоборотные активы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188394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222159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0.7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0.6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-0.1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2. ОБРОТНЫЕ АКТИВЫ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Запасы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21347656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19627609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73.5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54.7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-18.8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3000153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5013841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10.3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14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+3.7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Краткосрочные финансовые вложения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65518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0.2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-0.2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Денежные средства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4430654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11024561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15.3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30.7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+15.4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Прочие оборотные активы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28843981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35666011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99.3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99.4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+0.1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3. КАПИТАЛ И РЕЗЕРВЫ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Уставный капитал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188394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216305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0.7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0.6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-0.1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Фонды и резервы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-975273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-2.7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-2.7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188394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-758968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0.7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-2.1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-2.8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4. ДОЛГОСРОЧНЫЕ ОБЯЗАТЕЛЬСТВА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11772585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13200000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40.5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36.8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-3.7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5. КРАТКОСРОЧНЫЕ ОБЯЗАТЕЛЬСТВА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Займы и кредиты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1100000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5900000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10.7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16.4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+5.7</w:t>
            </w:r>
          </w:p>
        </w:tc>
      </w:tr>
      <w:tr w:rsidR="00C65CC1" w:rsidRPr="00807384" w:rsidTr="00807384">
        <w:trPr>
          <w:cantSplit/>
          <w:trHeight w:val="298"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7050374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5479521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24.3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18.6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-5.7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Прочие краткосрочные обязательства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6921028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8762703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23.8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24.4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+0.6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17071396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22466011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58.8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65.9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+7.1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362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32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29032375</w:t>
            </w:r>
          </w:p>
        </w:tc>
        <w:tc>
          <w:tcPr>
            <w:tcW w:w="1100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35888170</w:t>
            </w:r>
          </w:p>
        </w:tc>
        <w:tc>
          <w:tcPr>
            <w:tcW w:w="1099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034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171" w:type="dxa"/>
            <w:shd w:val="clear" w:color="auto" w:fill="auto"/>
          </w:tcPr>
          <w:p w:rsidR="001F0A1A" w:rsidRPr="00807384" w:rsidRDefault="001F0A1A" w:rsidP="00807384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</w:tr>
    </w:tbl>
    <w:p w:rsidR="001F0A1A" w:rsidRPr="005933B0" w:rsidRDefault="00C65CC1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По данным вертикального и горизонтального анализов имущественного положения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Зеленого острова Р» можно сделать вывод, что из пяти признаков хорошего баланса соблюдается только три:</w:t>
      </w:r>
    </w:p>
    <w:p w:rsidR="001F0A1A" w:rsidRPr="005933B0" w:rsidRDefault="001F0A1A" w:rsidP="005933B0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Валюта баланса в конце отчетного периода увеличилась по сравнению с началом отчетного периода;</w:t>
      </w:r>
    </w:p>
    <w:p w:rsidR="001F0A1A" w:rsidRPr="005933B0" w:rsidRDefault="001F0A1A" w:rsidP="005933B0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Темп прироста оборотных активов больше темпа прироста внеоборотных активов;</w:t>
      </w:r>
    </w:p>
    <w:p w:rsidR="001F0A1A" w:rsidRPr="005933B0" w:rsidRDefault="001F0A1A" w:rsidP="005933B0">
      <w:pPr>
        <w:pStyle w:val="a9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Доля собственного капитала превышает долю заемного капитала.</w:t>
      </w: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По расчетам видно, что</w:t>
      </w:r>
      <w:r w:rsidR="0092156C" w:rsidRPr="005933B0">
        <w:rPr>
          <w:rFonts w:ascii="Times New Roman" w:hAnsi="Times New Roman"/>
          <w:color w:val="000000"/>
          <w:sz w:val="28"/>
          <w:szCs w:val="28"/>
        </w:rPr>
        <w:t xml:space="preserve"> баланс предприятия является не</w:t>
      </w:r>
      <w:r w:rsidRPr="005933B0">
        <w:rPr>
          <w:rFonts w:ascii="Times New Roman" w:hAnsi="Times New Roman"/>
          <w:color w:val="000000"/>
          <w:sz w:val="28"/>
          <w:szCs w:val="28"/>
        </w:rPr>
        <w:t>достаточно ликвидный.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8" w:name="_Toc246504254"/>
    </w:p>
    <w:p w:rsidR="001F0A1A" w:rsidRPr="005933B0" w:rsidRDefault="001F0A1A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>4.2 Оценка финансового состояния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Pr="005933B0">
        <w:rPr>
          <w:color w:val="000000"/>
        </w:rPr>
        <w:t>Зеленого острова Р»</w:t>
      </w:r>
      <w:bookmarkEnd w:id="28"/>
    </w:p>
    <w:p w:rsidR="00C65CC1" w:rsidRDefault="00C65CC1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Таблица 3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Анализ финансовой устойчивости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419"/>
        <w:gridCol w:w="1924"/>
        <w:gridCol w:w="1954"/>
      </w:tblGrid>
      <w:tr w:rsidR="00C65CC1" w:rsidRPr="00807384" w:rsidTr="00807384">
        <w:trPr>
          <w:cantSplit/>
          <w:trHeight w:val="642"/>
          <w:jc w:val="center"/>
        </w:trPr>
        <w:tc>
          <w:tcPr>
            <w:tcW w:w="2914" w:type="pct"/>
            <w:shd w:val="clear" w:color="auto" w:fill="auto"/>
          </w:tcPr>
          <w:p w:rsidR="00303A65" w:rsidRPr="00807384" w:rsidRDefault="00303A65" w:rsidP="0080738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035" w:type="pct"/>
            <w:shd w:val="clear" w:color="auto" w:fill="auto"/>
          </w:tcPr>
          <w:p w:rsidR="00303A65" w:rsidRPr="00807384" w:rsidRDefault="00303A65" w:rsidP="0080738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1051" w:type="pct"/>
            <w:shd w:val="clear" w:color="auto" w:fill="auto"/>
          </w:tcPr>
          <w:p w:rsidR="00303A65" w:rsidRPr="00807384" w:rsidRDefault="00303A65" w:rsidP="00807384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bCs/>
                <w:color w:val="000000"/>
                <w:sz w:val="20"/>
                <w:szCs w:val="28"/>
              </w:rPr>
              <w:t>На конец периода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Ис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точники собственных средств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188394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222159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Вн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еоборотные активы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188394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222159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На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личие собственных оборотных средств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До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лгосрочные обязательства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11772585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13200000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На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личие собственных и долгосрочных источников формирования запасов и затрат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11772585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13200000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Кр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аткосрочные обязательства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17071396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22466011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Об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щая величина основных источников формирования запасов и затрат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28843981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35666011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Об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щая величина запасов и затрат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28843981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35666011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9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Из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лишек (+) или недостаток 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–)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собственных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оборотных средств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-28843981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-35666011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2A3482" w:rsidRPr="00807384" w:rsidRDefault="002A3482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10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Из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лишек (+) или недостаток 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–)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собственных и долгосрочных заёмных источников формирования запасов и затрат</w:t>
            </w:r>
          </w:p>
        </w:tc>
        <w:tc>
          <w:tcPr>
            <w:tcW w:w="103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-17071396</w:t>
            </w:r>
          </w:p>
        </w:tc>
        <w:tc>
          <w:tcPr>
            <w:tcW w:w="105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4"/>
              </w:rPr>
              <w:t>-22466011</w:t>
            </w:r>
          </w:p>
        </w:tc>
      </w:tr>
      <w:tr w:rsidR="00586B2D" w:rsidRPr="00807384" w:rsidTr="00807384">
        <w:trPr>
          <w:cantSplit/>
          <w:trHeight w:val="499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586B2D" w:rsidRPr="00807384" w:rsidRDefault="00586B2D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Продолжение таблицы 3</w:t>
            </w:r>
          </w:p>
        </w:tc>
      </w:tr>
      <w:tr w:rsidR="00C65CC1" w:rsidRPr="00807384" w:rsidTr="00807384">
        <w:trPr>
          <w:cantSplit/>
          <w:trHeight w:val="645"/>
          <w:jc w:val="center"/>
        </w:trPr>
        <w:tc>
          <w:tcPr>
            <w:tcW w:w="2914" w:type="pct"/>
            <w:shd w:val="clear" w:color="auto" w:fill="auto"/>
          </w:tcPr>
          <w:p w:rsidR="00303A65" w:rsidRPr="00807384" w:rsidRDefault="00303A65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Из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лишек (+) или недостаток 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–)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общей величины основных источников формирования запасов и затрат</w:t>
            </w:r>
          </w:p>
        </w:tc>
        <w:tc>
          <w:tcPr>
            <w:tcW w:w="1035" w:type="pct"/>
            <w:shd w:val="clear" w:color="auto" w:fill="auto"/>
          </w:tcPr>
          <w:p w:rsidR="00303A65" w:rsidRPr="00807384" w:rsidRDefault="00303A65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051" w:type="pct"/>
            <w:shd w:val="clear" w:color="auto" w:fill="auto"/>
          </w:tcPr>
          <w:p w:rsidR="00303A65" w:rsidRPr="00807384" w:rsidRDefault="00303A65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</w:tr>
      <w:tr w:rsidR="00C65CC1" w:rsidRPr="00807384" w:rsidTr="00807384">
        <w:trPr>
          <w:cantSplit/>
          <w:trHeight w:val="499"/>
          <w:jc w:val="center"/>
        </w:trPr>
        <w:tc>
          <w:tcPr>
            <w:tcW w:w="2914" w:type="pct"/>
            <w:shd w:val="clear" w:color="auto" w:fill="auto"/>
          </w:tcPr>
          <w:p w:rsidR="00303A65" w:rsidRPr="00807384" w:rsidRDefault="00303A65" w:rsidP="00807384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12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. Ти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 финансового состояния</w:t>
            </w:r>
          </w:p>
        </w:tc>
        <w:tc>
          <w:tcPr>
            <w:tcW w:w="1035" w:type="pct"/>
            <w:shd w:val="clear" w:color="auto" w:fill="auto"/>
          </w:tcPr>
          <w:p w:rsidR="00303A65" w:rsidRPr="00807384" w:rsidRDefault="00303A65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Неустойчивое</w:t>
            </w:r>
          </w:p>
        </w:tc>
        <w:tc>
          <w:tcPr>
            <w:tcW w:w="1051" w:type="pct"/>
            <w:shd w:val="clear" w:color="auto" w:fill="auto"/>
          </w:tcPr>
          <w:p w:rsidR="00303A65" w:rsidRPr="00807384" w:rsidRDefault="00303A65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Неустойчивое</w:t>
            </w:r>
          </w:p>
        </w:tc>
      </w:tr>
    </w:tbl>
    <w:p w:rsidR="00C65CC1" w:rsidRDefault="00C65CC1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1E8B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По данным анализа финансовой устойчивости предприятия, проводимого на основе абсолютных показателей, можно сделать следующие выводы, что Е’с &lt;0, Е’т &lt;0, Е’о = 0 – это говорит о неустойчивом финансовом состоянии (предкризисном). Запасы и затраты обеспечиваются за счет собственных оборотных средств и долгосрочных и краткосрочных заемных источников или запасы и затраты равны сумме собственных оборотных средств и долгосрочных и краткосрочных заемных источников. Такое положение говорит, что предприятие для покрытия своих запасов и затрат вынужденно привлекать дополнительные источники для покрытия, </w:t>
      </w:r>
      <w:r w:rsidR="005933B0">
        <w:rPr>
          <w:rFonts w:ascii="Times New Roman" w:hAnsi="Times New Roman"/>
          <w:color w:val="000000"/>
          <w:sz w:val="28"/>
          <w:szCs w:val="28"/>
        </w:rPr>
        <w:t>т.е.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они пополняются за счет собственных средств и привлечения собственных оборотных средств.</w:t>
      </w: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Неустойчивое финансовое состояние характеризуется нарушением финансовой дисциплины, задержкой в оплате труда, любые перебои поступления денег на расчетные счета или платежей, использующие временно средства резервного и специального фондов, неустойчивой рентабельностью, не выполнением финансового плана на прибыли и другое.</w:t>
      </w:r>
    </w:p>
    <w:p w:rsidR="00C65CC1" w:rsidRDefault="00C65CC1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Таблица 4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Анализ ликвидности баланса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8"/>
        <w:gridCol w:w="1016"/>
        <w:gridCol w:w="1016"/>
        <w:gridCol w:w="1507"/>
        <w:gridCol w:w="1016"/>
        <w:gridCol w:w="1016"/>
        <w:gridCol w:w="1029"/>
        <w:gridCol w:w="1029"/>
      </w:tblGrid>
      <w:tr w:rsidR="00C65CC1" w:rsidRPr="00807384" w:rsidTr="00807384">
        <w:trPr>
          <w:cantSplit/>
          <w:jc w:val="center"/>
        </w:trPr>
        <w:tc>
          <w:tcPr>
            <w:tcW w:w="1718" w:type="dxa"/>
            <w:vMerge w:val="restart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Активы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конец периода</w:t>
            </w:r>
          </w:p>
        </w:tc>
        <w:tc>
          <w:tcPr>
            <w:tcW w:w="1507" w:type="dxa"/>
            <w:vMerge w:val="restart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Пассивы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конец периода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Платежный излишек или недостаток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1718" w:type="dxa"/>
            <w:vMerge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Наконец периода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1718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наиболее ликвидные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4496172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11024561</w:t>
            </w:r>
          </w:p>
        </w:tc>
        <w:tc>
          <w:tcPr>
            <w:tcW w:w="1507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наиболее срочные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7050374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5479521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-2554202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+5545040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1718" w:type="dxa"/>
            <w:shd w:val="clear" w:color="auto" w:fill="auto"/>
          </w:tcPr>
          <w:p w:rsidR="001F0A1A" w:rsidRPr="00807384" w:rsidRDefault="00C65CC1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быстро</w:t>
            </w:r>
            <w:r w:rsidR="001F0A1A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реализуемые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3000153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5013841</w:t>
            </w:r>
          </w:p>
        </w:tc>
        <w:tc>
          <w:tcPr>
            <w:tcW w:w="1507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крат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ко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срочные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1100000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5900000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+1900153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-886159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1718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мед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лен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нореализуемые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21347656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19627609</w:t>
            </w:r>
          </w:p>
        </w:tc>
        <w:tc>
          <w:tcPr>
            <w:tcW w:w="1507" w:type="dxa"/>
            <w:shd w:val="clear" w:color="auto" w:fill="auto"/>
          </w:tcPr>
          <w:p w:rsidR="001F0A1A" w:rsidRPr="00807384" w:rsidRDefault="00C65CC1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долго</w:t>
            </w:r>
            <w:r w:rsidR="001F0A1A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срочные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11772585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13200000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+9575071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+6427609</w:t>
            </w:r>
          </w:p>
        </w:tc>
      </w:tr>
      <w:tr w:rsidR="00586B2D" w:rsidRPr="00807384" w:rsidTr="00807384">
        <w:trPr>
          <w:cantSplit/>
          <w:jc w:val="center"/>
        </w:trPr>
        <w:tc>
          <w:tcPr>
            <w:tcW w:w="9347" w:type="dxa"/>
            <w:gridSpan w:val="8"/>
            <w:shd w:val="clear" w:color="auto" w:fill="auto"/>
          </w:tcPr>
          <w:p w:rsidR="00586B2D" w:rsidRPr="00807384" w:rsidRDefault="00586B2D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Продолжение таблицы 4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1718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труд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но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реалтизуемые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188394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222159</w:t>
            </w:r>
          </w:p>
        </w:tc>
        <w:tc>
          <w:tcPr>
            <w:tcW w:w="1507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посто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ян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ные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9109416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B92D7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1228977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-8921022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-12067617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1718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29032375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35888170</w:t>
            </w:r>
          </w:p>
        </w:tc>
        <w:tc>
          <w:tcPr>
            <w:tcW w:w="1507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Баланс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29032375</w:t>
            </w:r>
          </w:p>
        </w:tc>
        <w:tc>
          <w:tcPr>
            <w:tcW w:w="1016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35888170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  <w:tc>
          <w:tcPr>
            <w:tcW w:w="1029" w:type="dxa"/>
            <w:shd w:val="clear" w:color="auto" w:fill="auto"/>
          </w:tcPr>
          <w:p w:rsidR="001F0A1A" w:rsidRPr="00807384" w:rsidRDefault="001F0A1A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-</w:t>
            </w:r>
          </w:p>
        </w:tc>
      </w:tr>
    </w:tbl>
    <w:p w:rsidR="00C65CC1" w:rsidRDefault="00C65CC1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На начало периода: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На конец периода:</w:t>
      </w:r>
    </w:p>
    <w:p w:rsidR="001F0A1A" w:rsidRPr="005933B0" w:rsidRDefault="00272353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А1 = 4496172 &lt; П1 =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7050374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А1 = 11024561 &gt;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П1 =5479521</w:t>
      </w:r>
    </w:p>
    <w:p w:rsidR="001F0A1A" w:rsidRPr="005933B0" w:rsidRDefault="00272353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А2 = 300153 &gt;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П2 = 1100000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А2 = 3000153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&lt;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П2=5900000</w:t>
      </w: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А3 = </w:t>
      </w:r>
      <w:r w:rsidR="00272353" w:rsidRPr="005933B0">
        <w:rPr>
          <w:rFonts w:ascii="Times New Roman" w:hAnsi="Times New Roman"/>
          <w:color w:val="000000"/>
          <w:sz w:val="28"/>
          <w:szCs w:val="28"/>
        </w:rPr>
        <w:t xml:space="preserve">21347656 &gt; П3 = </w:t>
      </w:r>
      <w:r w:rsidRPr="005933B0">
        <w:rPr>
          <w:rFonts w:ascii="Times New Roman" w:hAnsi="Times New Roman"/>
          <w:color w:val="000000"/>
          <w:sz w:val="28"/>
          <w:szCs w:val="28"/>
        </w:rPr>
        <w:t>11772585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2353" w:rsidRPr="005933B0">
        <w:rPr>
          <w:rFonts w:ascii="Times New Roman" w:hAnsi="Times New Roman"/>
          <w:color w:val="000000"/>
          <w:sz w:val="28"/>
          <w:szCs w:val="28"/>
        </w:rPr>
        <w:t xml:space="preserve">А3 = 19627609 &gt; </w:t>
      </w:r>
      <w:r w:rsidRPr="005933B0">
        <w:rPr>
          <w:rFonts w:ascii="Times New Roman" w:hAnsi="Times New Roman"/>
          <w:color w:val="000000"/>
          <w:sz w:val="28"/>
          <w:szCs w:val="28"/>
        </w:rPr>
        <w:t>П3 =13200000</w:t>
      </w:r>
    </w:p>
    <w:p w:rsidR="001F0A1A" w:rsidRPr="005933B0" w:rsidRDefault="00272353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А4 = 188394 &lt; П4 = 9109416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А4 =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8222159 &lt;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П4 =12289776</w:t>
      </w: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По соотношениям, составленным по данным таблицы, можно сделать вывод о том, что баланс предприятия на начало и конец периода является недостаточно ликвидным, так как не соблюдается главное условие ликвидного баланса: А1≥П1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;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А</w:t>
      </w:r>
      <w:r w:rsidRPr="005933B0">
        <w:rPr>
          <w:rFonts w:ascii="Times New Roman" w:hAnsi="Times New Roman"/>
          <w:color w:val="000000"/>
          <w:sz w:val="28"/>
          <w:szCs w:val="28"/>
        </w:rPr>
        <w:t>2≥П2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;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А</w:t>
      </w:r>
      <w:r w:rsidRPr="005933B0">
        <w:rPr>
          <w:rFonts w:ascii="Times New Roman" w:hAnsi="Times New Roman"/>
          <w:color w:val="000000"/>
          <w:sz w:val="28"/>
          <w:szCs w:val="28"/>
        </w:rPr>
        <w:t>3≥П3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;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А</w:t>
      </w:r>
      <w:r w:rsidRPr="005933B0">
        <w:rPr>
          <w:rFonts w:ascii="Times New Roman" w:hAnsi="Times New Roman"/>
          <w:color w:val="000000"/>
          <w:sz w:val="28"/>
          <w:szCs w:val="28"/>
        </w:rPr>
        <w:t>4≤П4. На предприятии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выполняется важное условие платёжеспособности, а именно: постоянные пассивы превышают труднореализуемые активы.</w:t>
      </w:r>
    </w:p>
    <w:p w:rsidR="00C65CC1" w:rsidRDefault="00C65CC1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Таблица 5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Анализ ликвидности баланса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 (относительные коэффициенты)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51"/>
        <w:gridCol w:w="3149"/>
        <w:gridCol w:w="1294"/>
        <w:gridCol w:w="910"/>
        <w:gridCol w:w="910"/>
        <w:gridCol w:w="1383"/>
      </w:tblGrid>
      <w:tr w:rsidR="005933B0" w:rsidRPr="00807384" w:rsidTr="00807384">
        <w:trPr>
          <w:cantSplit/>
          <w:jc w:val="center"/>
        </w:trPr>
        <w:tc>
          <w:tcPr>
            <w:tcW w:w="763" w:type="pct"/>
            <w:shd w:val="clear" w:color="auto" w:fill="auto"/>
          </w:tcPr>
          <w:p w:rsidR="000D6E03" w:rsidRPr="00807384" w:rsidRDefault="000D6E03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Коэффициенты</w:t>
            </w:r>
          </w:p>
        </w:tc>
        <w:tc>
          <w:tcPr>
            <w:tcW w:w="2287" w:type="pct"/>
            <w:shd w:val="clear" w:color="auto" w:fill="auto"/>
          </w:tcPr>
          <w:p w:rsidR="000D6E03" w:rsidRPr="00807384" w:rsidRDefault="000D6E03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Алгоритм расчёта коэффициентов</w:t>
            </w:r>
          </w:p>
        </w:tc>
        <w:tc>
          <w:tcPr>
            <w:tcW w:w="622" w:type="pct"/>
            <w:shd w:val="clear" w:color="auto" w:fill="auto"/>
          </w:tcPr>
          <w:p w:rsidR="000D6E03" w:rsidRPr="00807384" w:rsidRDefault="000D6E03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Нормальное ограничение</w:t>
            </w:r>
          </w:p>
        </w:tc>
        <w:tc>
          <w:tcPr>
            <w:tcW w:w="331" w:type="pct"/>
            <w:shd w:val="clear" w:color="auto" w:fill="auto"/>
          </w:tcPr>
          <w:p w:rsidR="000D6E03" w:rsidRPr="00807384" w:rsidRDefault="000D6E03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331" w:type="pct"/>
            <w:shd w:val="clear" w:color="auto" w:fill="auto"/>
          </w:tcPr>
          <w:p w:rsidR="000D6E03" w:rsidRPr="00807384" w:rsidRDefault="000D6E03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конец периода</w:t>
            </w:r>
          </w:p>
        </w:tc>
        <w:tc>
          <w:tcPr>
            <w:tcW w:w="665" w:type="pct"/>
            <w:shd w:val="clear" w:color="auto" w:fill="auto"/>
          </w:tcPr>
          <w:p w:rsidR="000D6E03" w:rsidRPr="00807384" w:rsidRDefault="000D6E03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Изменение+,-</w:t>
            </w:r>
          </w:p>
        </w:tc>
      </w:tr>
      <w:tr w:rsidR="005933B0" w:rsidRPr="00807384" w:rsidTr="00807384">
        <w:trPr>
          <w:cantSplit/>
          <w:jc w:val="center"/>
        </w:trPr>
        <w:tc>
          <w:tcPr>
            <w:tcW w:w="763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Абсолютной ликвидности</w:t>
            </w:r>
          </w:p>
        </w:tc>
        <w:tc>
          <w:tcPr>
            <w:tcW w:w="2287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Ка.л.=(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260 + стр. 2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50)/(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610 + стр. 6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20+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630 + стр. 6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60)</w:t>
            </w:r>
          </w:p>
        </w:tc>
        <w:tc>
          <w:tcPr>
            <w:tcW w:w="622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0,2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0,25</w:t>
            </w:r>
          </w:p>
        </w:tc>
        <w:tc>
          <w:tcPr>
            <w:tcW w:w="33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0.3</w:t>
            </w:r>
          </w:p>
        </w:tc>
        <w:tc>
          <w:tcPr>
            <w:tcW w:w="33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0.6</w:t>
            </w:r>
          </w:p>
        </w:tc>
        <w:tc>
          <w:tcPr>
            <w:tcW w:w="66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+0.3</w:t>
            </w:r>
          </w:p>
        </w:tc>
      </w:tr>
      <w:tr w:rsidR="005933B0" w:rsidRPr="00807384" w:rsidTr="00807384">
        <w:trPr>
          <w:cantSplit/>
          <w:jc w:val="center"/>
        </w:trPr>
        <w:tc>
          <w:tcPr>
            <w:tcW w:w="763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Текущей ликвидности</w:t>
            </w:r>
          </w:p>
        </w:tc>
        <w:tc>
          <w:tcPr>
            <w:tcW w:w="2287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Кт.л.=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2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90/(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610 + стр. 6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20+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630 + стр. 6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60)</w:t>
            </w:r>
          </w:p>
        </w:tc>
        <w:tc>
          <w:tcPr>
            <w:tcW w:w="622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&gt;=2</w:t>
            </w:r>
          </w:p>
        </w:tc>
        <w:tc>
          <w:tcPr>
            <w:tcW w:w="33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1.9</w:t>
            </w:r>
          </w:p>
        </w:tc>
        <w:tc>
          <w:tcPr>
            <w:tcW w:w="33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66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+0.1</w:t>
            </w:r>
          </w:p>
        </w:tc>
      </w:tr>
      <w:tr w:rsidR="005933B0" w:rsidRPr="00807384" w:rsidTr="00807384">
        <w:trPr>
          <w:cantSplit/>
          <w:jc w:val="center"/>
        </w:trPr>
        <w:tc>
          <w:tcPr>
            <w:tcW w:w="763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Промежуточный коэффициент покрытия</w:t>
            </w:r>
          </w:p>
        </w:tc>
        <w:tc>
          <w:tcPr>
            <w:tcW w:w="2287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Кп=(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260 + стр. 2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50+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2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40)/(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610 + стр. 6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20+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стр. 630 + стр. 6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60)</w:t>
            </w:r>
          </w:p>
        </w:tc>
        <w:tc>
          <w:tcPr>
            <w:tcW w:w="622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0,7</w:t>
            </w:r>
            <w:r w:rsidR="005933B0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…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0,8</w:t>
            </w:r>
          </w:p>
        </w:tc>
        <w:tc>
          <w:tcPr>
            <w:tcW w:w="33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0.5</w:t>
            </w:r>
          </w:p>
        </w:tc>
        <w:tc>
          <w:tcPr>
            <w:tcW w:w="331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0.9</w:t>
            </w:r>
          </w:p>
        </w:tc>
        <w:tc>
          <w:tcPr>
            <w:tcW w:w="665" w:type="pct"/>
            <w:shd w:val="clear" w:color="auto" w:fill="auto"/>
          </w:tcPr>
          <w:p w:rsidR="002A3482" w:rsidRPr="00807384" w:rsidRDefault="002A3482" w:rsidP="00807384">
            <w:pPr>
              <w:tabs>
                <w:tab w:val="left" w:pos="1404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+0.4</w:t>
            </w:r>
          </w:p>
        </w:tc>
      </w:tr>
    </w:tbl>
    <w:p w:rsidR="00C65CC1" w:rsidRDefault="00C65CC1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C65CC1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По данным таблицы сделаем следующий вывод: коэффициент абсолютной ликвидности в начале периода составлял 0,3 и превышает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пределы нормы, а к концу периода он увеличился на 3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0</w:t>
      </w:r>
      <w:r w:rsidR="005933B0">
        <w:rPr>
          <w:rFonts w:ascii="Times New Roman" w:hAnsi="Times New Roman"/>
          <w:color w:val="000000"/>
          <w:sz w:val="28"/>
          <w:szCs w:val="28"/>
        </w:rPr>
        <w:t>%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 xml:space="preserve"> и составил 0.6, также не входит в пределы нормы. Коэффициент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текущей ликвидности на начало отчетного периода (1,9) находится ниже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>нормального ограничения, что свидетельствует о низкой платежеспособности предприятия. На конец отчетного периода составил 2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,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т.е.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 xml:space="preserve"> увеличился на 0.1 и входит в нормальное ограничение. Промежуточный коэффициент покрытия за отчётный период повысился с 0,5 д</w:t>
      </w:r>
      <w:r w:rsidR="00050FED" w:rsidRPr="005933B0">
        <w:rPr>
          <w:rFonts w:ascii="Times New Roman" w:hAnsi="Times New Roman"/>
          <w:color w:val="000000"/>
          <w:sz w:val="28"/>
          <w:szCs w:val="28"/>
        </w:rPr>
        <w:t>о 0.9. На конец отчетного года</w:t>
      </w:r>
      <w:r w:rsidR="001F0A1A" w:rsidRPr="005933B0">
        <w:rPr>
          <w:rFonts w:ascii="Times New Roman" w:hAnsi="Times New Roman"/>
          <w:color w:val="000000"/>
          <w:sz w:val="28"/>
          <w:szCs w:val="28"/>
        </w:rPr>
        <w:t xml:space="preserve"> находится выше нормального значения, что свидетельствует о высокой платежеспособности предприятия.</w:t>
      </w:r>
    </w:p>
    <w:p w:rsidR="00C65CC1" w:rsidRDefault="00C65CC1" w:rsidP="005933B0">
      <w:pPr>
        <w:pStyle w:val="aa"/>
        <w:widowControl/>
        <w:jc w:val="both"/>
        <w:rPr>
          <w:color w:val="000000"/>
        </w:rPr>
      </w:pPr>
      <w:bookmarkStart w:id="29" w:name="_Toc246504255"/>
    </w:p>
    <w:p w:rsidR="001F0A1A" w:rsidRPr="005933B0" w:rsidRDefault="001F0A1A" w:rsidP="005933B0">
      <w:pPr>
        <w:pStyle w:val="aa"/>
        <w:widowControl/>
        <w:jc w:val="both"/>
        <w:rPr>
          <w:color w:val="000000"/>
        </w:rPr>
      </w:pPr>
      <w:r w:rsidRPr="005933B0">
        <w:rPr>
          <w:color w:val="000000"/>
        </w:rPr>
        <w:t>4.3 Оценка финансовой результативности ООО</w:t>
      </w:r>
      <w:r w:rsidR="005933B0">
        <w:rPr>
          <w:color w:val="000000"/>
        </w:rPr>
        <w:t> </w:t>
      </w:r>
      <w:r w:rsidR="005933B0" w:rsidRPr="005933B0">
        <w:rPr>
          <w:color w:val="000000"/>
        </w:rPr>
        <w:t>«</w:t>
      </w:r>
      <w:r w:rsidRPr="005933B0">
        <w:rPr>
          <w:color w:val="000000"/>
        </w:rPr>
        <w:t>Зеленого острова Р»</w:t>
      </w:r>
      <w:bookmarkEnd w:id="29"/>
    </w:p>
    <w:p w:rsidR="00C65CC1" w:rsidRDefault="00C65CC1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 xml:space="preserve">Таблица 6 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Оценка потенциального банкротства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21"/>
        <w:gridCol w:w="1209"/>
        <w:gridCol w:w="1047"/>
        <w:gridCol w:w="2120"/>
      </w:tblGrid>
      <w:tr w:rsidR="00C65CC1" w:rsidRPr="00807384" w:rsidTr="00807384">
        <w:trPr>
          <w:cantSplit/>
          <w:jc w:val="center"/>
        </w:trPr>
        <w:tc>
          <w:tcPr>
            <w:tcW w:w="2647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Показали</w:t>
            </w:r>
          </w:p>
        </w:tc>
        <w:tc>
          <w:tcPr>
            <w:tcW w:w="65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начало периода</w:t>
            </w:r>
          </w:p>
        </w:tc>
        <w:tc>
          <w:tcPr>
            <w:tcW w:w="563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На конец периода</w:t>
            </w:r>
          </w:p>
        </w:tc>
        <w:tc>
          <w:tcPr>
            <w:tcW w:w="114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Нормативная оценка коэффициента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2647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текущей ликвидности</w:t>
            </w:r>
          </w:p>
        </w:tc>
        <w:tc>
          <w:tcPr>
            <w:tcW w:w="65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1.9</w:t>
            </w:r>
          </w:p>
        </w:tc>
        <w:tc>
          <w:tcPr>
            <w:tcW w:w="563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14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≥2</w:t>
            </w:r>
          </w:p>
        </w:tc>
      </w:tr>
      <w:tr w:rsidR="00C65CC1" w:rsidRPr="00807384" w:rsidTr="00807384">
        <w:trPr>
          <w:cantSplit/>
          <w:jc w:val="center"/>
        </w:trPr>
        <w:tc>
          <w:tcPr>
            <w:tcW w:w="2647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обеспеченности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оборотных активов собственными оборотными</w:t>
            </w:r>
            <w:r w:rsidR="00C65CC1"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средствами</w:t>
            </w:r>
          </w:p>
        </w:tc>
        <w:tc>
          <w:tcPr>
            <w:tcW w:w="65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563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114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≥0.1</w:t>
            </w:r>
          </w:p>
        </w:tc>
      </w:tr>
      <w:tr w:rsidR="001F0A1A" w:rsidRPr="00807384" w:rsidTr="00807384">
        <w:trPr>
          <w:cantSplit/>
          <w:jc w:val="center"/>
        </w:trPr>
        <w:tc>
          <w:tcPr>
            <w:tcW w:w="3860" w:type="pct"/>
            <w:gridSpan w:val="3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восстановления платежеспособности предприятия</w:t>
            </w:r>
          </w:p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Кв=0.815</w:t>
            </w:r>
          </w:p>
        </w:tc>
        <w:tc>
          <w:tcPr>
            <w:tcW w:w="114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&gt; 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или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&lt; 1</w:t>
            </w:r>
          </w:p>
        </w:tc>
      </w:tr>
      <w:tr w:rsidR="001F0A1A" w:rsidRPr="00807384" w:rsidTr="00807384">
        <w:trPr>
          <w:cantSplit/>
          <w:jc w:val="center"/>
        </w:trPr>
        <w:tc>
          <w:tcPr>
            <w:tcW w:w="3860" w:type="pct"/>
            <w:gridSpan w:val="3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Коэффициент утраты платежеспособности предприятия</w:t>
            </w:r>
          </w:p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Ку=0.887</w:t>
            </w:r>
          </w:p>
        </w:tc>
        <w:tc>
          <w:tcPr>
            <w:tcW w:w="1140" w:type="pct"/>
            <w:shd w:val="clear" w:color="auto" w:fill="auto"/>
          </w:tcPr>
          <w:p w:rsidR="001F0A1A" w:rsidRPr="00807384" w:rsidRDefault="001F0A1A" w:rsidP="00807384">
            <w:pPr>
              <w:tabs>
                <w:tab w:val="left" w:pos="-78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07384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&gt; 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</w:rPr>
              <w:t>или</w:t>
            </w:r>
            <w:r w:rsidRPr="00807384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 xml:space="preserve"> &lt; 1</w:t>
            </w:r>
          </w:p>
        </w:tc>
      </w:tr>
    </w:tbl>
    <w:p w:rsidR="005933B0" w:rsidRDefault="005933B0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0A1A" w:rsidRPr="005933B0" w:rsidRDefault="001F0A1A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Коэффициент утраты платежеспособности меньше 1 и рассчитанный на период 3 месяца, свидетельствует о том, что предприятие может утратить платежеспо</w:t>
      </w:r>
      <w:r w:rsidR="00C878D9" w:rsidRPr="005933B0">
        <w:rPr>
          <w:rFonts w:ascii="Times New Roman" w:hAnsi="Times New Roman"/>
          <w:color w:val="000000"/>
          <w:sz w:val="28"/>
          <w:szCs w:val="28"/>
        </w:rPr>
        <w:t>собность.</w:t>
      </w:r>
    </w:p>
    <w:p w:rsidR="001F0A1A" w:rsidRPr="005933B0" w:rsidRDefault="001F0A1A" w:rsidP="005933B0">
      <w:pPr>
        <w:tabs>
          <w:tab w:val="left" w:pos="-7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3D5F" w:rsidRPr="005933B0" w:rsidRDefault="00C65CC1" w:rsidP="00C65CC1">
      <w:pPr>
        <w:tabs>
          <w:tab w:val="left" w:pos="1404"/>
        </w:tabs>
        <w:spacing w:after="0" w:line="360" w:lineRule="auto"/>
        <w:ind w:firstLine="709"/>
        <w:jc w:val="both"/>
      </w:pPr>
      <w:r>
        <w:rPr>
          <w:rFonts w:ascii="Times New Roman" w:hAnsi="Times New Roman"/>
          <w:color w:val="000000"/>
        </w:rPr>
        <w:br w:type="page"/>
      </w:r>
      <w:bookmarkStart w:id="30" w:name="_Toc246504256"/>
      <w:r w:rsidR="00B33640" w:rsidRPr="00C65CC1">
        <w:rPr>
          <w:rFonts w:ascii="Times New Roman" w:hAnsi="Times New Roman"/>
          <w:b/>
          <w:sz w:val="28"/>
          <w:szCs w:val="28"/>
        </w:rPr>
        <w:t>Заключение</w:t>
      </w:r>
      <w:bookmarkEnd w:id="30"/>
    </w:p>
    <w:p w:rsid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3D5F" w:rsidRPr="005933B0" w:rsidRDefault="00B3364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Торговля представляет собой отрасль хозяйства, объектом которой является товарообмен, купля-продажа товаров, хранение товаров и их подготовка к продаже, а также обслуживание покупателей в процессе продажи товаров и их доставки.</w:t>
      </w:r>
    </w:p>
    <w:p w:rsidR="00B33640" w:rsidRPr="005933B0" w:rsidRDefault="00B3364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Бухгалтерский учет представляет собой систему сплошного, непрерывного документального и взаимного наблюдения, регистрации, обобщения и контроля за хозяйственной деятельностью организации с целью исчисления и оценки показателей и представления их соответствующим пользователям для обоснования и принятия управленческих решений.</w:t>
      </w:r>
    </w:p>
    <w:p w:rsidR="00B33640" w:rsidRPr="005933B0" w:rsidRDefault="00B33640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Финансовый результат деятельности предприятия</w:t>
      </w:r>
      <w:r w:rsidRPr="005933B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933B0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важнейший экономический показатель деятельности предприятия. За счет этих результатов осуществляется развитие предприятия, материальная стимуляция работников предприятия </w:t>
      </w:r>
      <w:r w:rsidR="005933B0">
        <w:rPr>
          <w:rFonts w:ascii="Times New Roman" w:hAnsi="Times New Roman"/>
          <w:color w:val="000000"/>
          <w:sz w:val="28"/>
          <w:szCs w:val="28"/>
        </w:rPr>
        <w:t>и т.д.</w:t>
      </w:r>
    </w:p>
    <w:p w:rsidR="00B33640" w:rsidRPr="005933B0" w:rsidRDefault="00B3364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Анализируя технико-экономические показатели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>Зеленого острова Р» за три года, видно что ситуация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в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2008 году изменяется только в положительную сторону: увеличивается выручка на 8.</w:t>
      </w:r>
      <w:r w:rsidR="005933B0" w:rsidRPr="005933B0">
        <w:rPr>
          <w:color w:val="000000"/>
          <w:sz w:val="28"/>
          <w:szCs w:val="28"/>
        </w:rPr>
        <w:t>2</w:t>
      </w:r>
      <w:r w:rsidR="005933B0">
        <w:rPr>
          <w:color w:val="000000"/>
          <w:sz w:val="28"/>
          <w:szCs w:val="28"/>
        </w:rPr>
        <w:t>%</w:t>
      </w:r>
      <w:r w:rsidRPr="005933B0">
        <w:rPr>
          <w:color w:val="000000"/>
          <w:sz w:val="28"/>
          <w:szCs w:val="28"/>
        </w:rPr>
        <w:t>, чистая прибыль на 2</w:t>
      </w:r>
      <w:r w:rsidR="005933B0" w:rsidRPr="005933B0">
        <w:rPr>
          <w:color w:val="000000"/>
          <w:sz w:val="28"/>
          <w:szCs w:val="28"/>
        </w:rPr>
        <w:t>4</w:t>
      </w:r>
      <w:r w:rsidR="005933B0">
        <w:rPr>
          <w:color w:val="000000"/>
          <w:sz w:val="28"/>
          <w:szCs w:val="28"/>
        </w:rPr>
        <w:t>%,</w:t>
      </w:r>
      <w:r w:rsidRPr="005933B0">
        <w:rPr>
          <w:color w:val="000000"/>
          <w:sz w:val="28"/>
          <w:szCs w:val="28"/>
        </w:rPr>
        <w:t xml:space="preserve"> увел</w:t>
      </w:r>
      <w:r w:rsidR="002C1FF6" w:rsidRPr="005933B0">
        <w:rPr>
          <w:color w:val="000000"/>
          <w:sz w:val="28"/>
          <w:szCs w:val="28"/>
        </w:rPr>
        <w:t>ичивается персонал предприятия.</w:t>
      </w:r>
    </w:p>
    <w:p w:rsidR="00B33640" w:rsidRPr="005933B0" w:rsidRDefault="002C1FF6" w:rsidP="005933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Анализируя имущественное состояние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>Зеленого острова Р» по данным баланса выяснилось, что из пяти признаков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хорошего баланса сохраняется только три. По расчетам </w:t>
      </w:r>
      <w:r w:rsidR="00B175FC" w:rsidRPr="005933B0">
        <w:rPr>
          <w:rFonts w:ascii="Times New Roman" w:hAnsi="Times New Roman"/>
          <w:color w:val="000000"/>
          <w:sz w:val="28"/>
          <w:szCs w:val="28"/>
        </w:rPr>
        <w:t>видно, что баланс предприятия не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достаточно ликвидный, </w:t>
      </w:r>
      <w:r w:rsidR="005933B0">
        <w:rPr>
          <w:rFonts w:ascii="Times New Roman" w:hAnsi="Times New Roman"/>
          <w:color w:val="000000"/>
          <w:sz w:val="28"/>
          <w:szCs w:val="28"/>
        </w:rPr>
        <w:t>т.е.</w:t>
      </w:r>
      <w:r w:rsidR="00B175FC"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менее ликвидные активы могут заменить более ликвидные.</w:t>
      </w:r>
    </w:p>
    <w:p w:rsidR="00F22191" w:rsidRPr="005933B0" w:rsidRDefault="002C1FF6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Анализ показал что у 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Pr="005933B0">
        <w:rPr>
          <w:color w:val="000000"/>
          <w:sz w:val="28"/>
          <w:szCs w:val="28"/>
        </w:rPr>
        <w:t xml:space="preserve">Зеленого острова Р» </w:t>
      </w:r>
      <w:r w:rsidR="00B175FC" w:rsidRPr="005933B0">
        <w:rPr>
          <w:color w:val="000000"/>
          <w:sz w:val="28"/>
          <w:szCs w:val="28"/>
        </w:rPr>
        <w:t>неустойчивое финансовое состояние</w:t>
      </w:r>
      <w:r w:rsidR="00F22191" w:rsidRPr="005933B0">
        <w:rPr>
          <w:color w:val="000000"/>
          <w:sz w:val="28"/>
          <w:szCs w:val="28"/>
        </w:rPr>
        <w:t xml:space="preserve">. </w:t>
      </w:r>
      <w:r w:rsidRPr="005933B0">
        <w:rPr>
          <w:color w:val="000000"/>
          <w:sz w:val="28"/>
          <w:szCs w:val="28"/>
        </w:rPr>
        <w:t xml:space="preserve">Такое положение говорит, что предприятие для покрытия своих запасов и затрат вынужденно привлекать дополнительные источники для покрытия, </w:t>
      </w:r>
      <w:r w:rsidR="005933B0">
        <w:rPr>
          <w:color w:val="000000"/>
          <w:sz w:val="28"/>
          <w:szCs w:val="28"/>
        </w:rPr>
        <w:t>т.е.</w:t>
      </w:r>
      <w:r w:rsidRPr="005933B0">
        <w:rPr>
          <w:color w:val="000000"/>
          <w:sz w:val="28"/>
          <w:szCs w:val="28"/>
        </w:rPr>
        <w:t xml:space="preserve"> они пополняются за счет собственных средств и привлечения собственных оборотных средств.</w:t>
      </w:r>
      <w:r w:rsidR="00B175FC" w:rsidRPr="005933B0">
        <w:rPr>
          <w:color w:val="000000"/>
          <w:sz w:val="28"/>
          <w:szCs w:val="28"/>
        </w:rPr>
        <w:t xml:space="preserve"> Но у </w:t>
      </w:r>
      <w:r w:rsidR="00F22191" w:rsidRPr="005933B0">
        <w:rPr>
          <w:color w:val="000000"/>
          <w:sz w:val="28"/>
          <w:szCs w:val="28"/>
        </w:rPr>
        <w:t>ООО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«</w:t>
      </w:r>
      <w:r w:rsidR="00F22191" w:rsidRPr="005933B0">
        <w:rPr>
          <w:color w:val="000000"/>
          <w:sz w:val="28"/>
          <w:szCs w:val="28"/>
        </w:rPr>
        <w:t>Зеленом острове Р» выполняется важное условие платёжеспособности, а именно: постоянные пассивы превышают труднореализуемые активы. Но расчет коэффициента утраты платежеспособности показал, что предприятие может потерять свою платежеспособность.</w:t>
      </w:r>
    </w:p>
    <w:p w:rsidR="005933B0" w:rsidRDefault="00F22191" w:rsidP="005933B0">
      <w:pPr>
        <w:tabs>
          <w:tab w:val="left" w:pos="140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Зеленый остров Р» находится в предкризисном </w:t>
      </w:r>
      <w:r w:rsidR="00B175FC" w:rsidRPr="005933B0">
        <w:rPr>
          <w:rFonts w:ascii="Times New Roman" w:hAnsi="Times New Roman"/>
          <w:color w:val="000000"/>
          <w:sz w:val="28"/>
          <w:szCs w:val="28"/>
        </w:rPr>
        <w:t>состоянии, не даром ведь конец 2008</w:t>
      </w:r>
      <w:r w:rsidR="005933B0">
        <w:rPr>
          <w:rFonts w:ascii="Times New Roman" w:hAnsi="Times New Roman"/>
          <w:color w:val="000000"/>
          <w:sz w:val="28"/>
          <w:szCs w:val="28"/>
        </w:rPr>
        <w:t>–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2</w:t>
      </w:r>
      <w:r w:rsidR="00B175FC" w:rsidRPr="005933B0">
        <w:rPr>
          <w:rFonts w:ascii="Times New Roman" w:hAnsi="Times New Roman"/>
          <w:color w:val="000000"/>
          <w:sz w:val="28"/>
          <w:szCs w:val="28"/>
        </w:rPr>
        <w:t>009 годы время мирового финансового кризиса.</w:t>
      </w:r>
      <w:r w:rsid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33B0">
        <w:rPr>
          <w:rFonts w:ascii="Times New Roman" w:hAnsi="Times New Roman"/>
          <w:color w:val="000000"/>
          <w:sz w:val="28"/>
          <w:szCs w:val="28"/>
        </w:rPr>
        <w:t>Но рассмотрев динамику технико-экономических показателей</w:t>
      </w:r>
      <w:r w:rsidR="00B175FC" w:rsidRPr="005933B0">
        <w:rPr>
          <w:rFonts w:ascii="Times New Roman" w:hAnsi="Times New Roman"/>
          <w:color w:val="000000"/>
          <w:sz w:val="28"/>
          <w:szCs w:val="28"/>
        </w:rPr>
        <w:t xml:space="preserve"> можно отметить, что деятельность </w:t>
      </w:r>
      <w:r w:rsidRPr="005933B0">
        <w:rPr>
          <w:rFonts w:ascii="Times New Roman" w:hAnsi="Times New Roman"/>
          <w:color w:val="000000"/>
          <w:sz w:val="28"/>
          <w:szCs w:val="28"/>
        </w:rPr>
        <w:t>торгового предприятия в магазине «Зеленый остров»</w:t>
      </w:r>
      <w:r w:rsidR="00B175FC" w:rsidRPr="005933B0">
        <w:rPr>
          <w:rFonts w:ascii="Times New Roman" w:hAnsi="Times New Roman"/>
          <w:color w:val="000000"/>
          <w:sz w:val="28"/>
          <w:szCs w:val="28"/>
        </w:rPr>
        <w:t xml:space="preserve"> улучшается, объемы продаж возрастают. Это говорит, что эффективность работы предприятия в целом повышается.</w:t>
      </w:r>
      <w:r w:rsidR="001C7BC6" w:rsidRPr="005933B0">
        <w:rPr>
          <w:rFonts w:ascii="Times New Roman" w:hAnsi="Times New Roman"/>
          <w:color w:val="000000"/>
          <w:sz w:val="28"/>
          <w:szCs w:val="28"/>
        </w:rPr>
        <w:t xml:space="preserve"> У ООО</w:t>
      </w:r>
      <w:r w:rsidR="005933B0">
        <w:rPr>
          <w:rFonts w:ascii="Times New Roman" w:hAnsi="Times New Roman"/>
          <w:color w:val="000000"/>
          <w:sz w:val="28"/>
          <w:szCs w:val="28"/>
        </w:rPr>
        <w:t> </w:t>
      </w:r>
      <w:r w:rsidR="005933B0" w:rsidRPr="005933B0">
        <w:rPr>
          <w:rFonts w:ascii="Times New Roman" w:hAnsi="Times New Roman"/>
          <w:color w:val="000000"/>
          <w:sz w:val="28"/>
          <w:szCs w:val="28"/>
        </w:rPr>
        <w:t>«</w:t>
      </w:r>
      <w:r w:rsidR="001C7BC6" w:rsidRPr="005933B0">
        <w:rPr>
          <w:rFonts w:ascii="Times New Roman" w:hAnsi="Times New Roman"/>
          <w:color w:val="000000"/>
          <w:sz w:val="28"/>
          <w:szCs w:val="28"/>
        </w:rPr>
        <w:t>Зеленого острова Р» есть возможность продолжать работать стабильно и конкурировать на рынке.</w:t>
      </w:r>
    </w:p>
    <w:p w:rsidR="00F22191" w:rsidRPr="005933B0" w:rsidRDefault="00F2219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22191" w:rsidRPr="005933B0" w:rsidRDefault="00F22191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3364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iCs/>
          <w:szCs w:val="28"/>
        </w:rPr>
        <w:br w:type="page"/>
      </w:r>
      <w:bookmarkStart w:id="31" w:name="_Toc246504257"/>
      <w:r w:rsidR="000A324C" w:rsidRPr="005933B0">
        <w:rPr>
          <w:b/>
          <w:sz w:val="28"/>
          <w:szCs w:val="28"/>
        </w:rPr>
        <w:t>Список литературы</w:t>
      </w:r>
      <w:bookmarkEnd w:id="31"/>
    </w:p>
    <w:p w:rsidR="005933B0" w:rsidRPr="005933B0" w:rsidRDefault="005933B0" w:rsidP="005933B0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0A324C" w:rsidRPr="005933B0" w:rsidRDefault="000A324C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>Федеральный закон от 21 ноября</w:t>
      </w:r>
      <w:r w:rsidR="00C65CC1">
        <w:rPr>
          <w:iCs/>
          <w:color w:val="000000"/>
          <w:sz w:val="28"/>
          <w:szCs w:val="28"/>
        </w:rPr>
        <w:t xml:space="preserve"> </w:t>
      </w:r>
      <w:r w:rsidRPr="005933B0">
        <w:rPr>
          <w:iCs/>
          <w:color w:val="000000"/>
          <w:sz w:val="28"/>
          <w:szCs w:val="28"/>
        </w:rPr>
        <w:t xml:space="preserve">1996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1</w:t>
      </w:r>
      <w:r w:rsidRPr="005933B0">
        <w:rPr>
          <w:iCs/>
          <w:color w:val="000000"/>
          <w:sz w:val="28"/>
          <w:szCs w:val="28"/>
        </w:rPr>
        <w:t>29</w:t>
      </w:r>
      <w:r w:rsidR="005933B0">
        <w:rPr>
          <w:iCs/>
          <w:color w:val="000000"/>
          <w:sz w:val="28"/>
          <w:szCs w:val="28"/>
        </w:rPr>
        <w:t>-</w:t>
      </w:r>
      <w:r w:rsidR="005933B0" w:rsidRPr="005933B0">
        <w:rPr>
          <w:iCs/>
          <w:color w:val="000000"/>
          <w:sz w:val="28"/>
          <w:szCs w:val="28"/>
        </w:rPr>
        <w:t>Ф</w:t>
      </w:r>
      <w:r w:rsidRPr="005933B0">
        <w:rPr>
          <w:iCs/>
          <w:color w:val="000000"/>
          <w:sz w:val="28"/>
          <w:szCs w:val="28"/>
        </w:rPr>
        <w:t>З «О бухгалтерском учете»;</w:t>
      </w:r>
    </w:p>
    <w:p w:rsidR="007B021D" w:rsidRPr="005933B0" w:rsidRDefault="007B021D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Федеральным законом от 08.02.1998 года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1</w:t>
      </w:r>
      <w:r w:rsidRPr="005933B0">
        <w:rPr>
          <w:color w:val="000000"/>
          <w:sz w:val="28"/>
          <w:szCs w:val="28"/>
        </w:rPr>
        <w:t>4</w:t>
      </w:r>
      <w:r w:rsidR="005933B0">
        <w:rPr>
          <w:color w:val="000000"/>
          <w:sz w:val="28"/>
          <w:szCs w:val="28"/>
        </w:rPr>
        <w:t>-</w:t>
      </w:r>
      <w:r w:rsidR="005933B0" w:rsidRPr="005933B0">
        <w:rPr>
          <w:color w:val="000000"/>
          <w:sz w:val="28"/>
          <w:szCs w:val="28"/>
        </w:rPr>
        <w:t>Ф</w:t>
      </w:r>
      <w:r w:rsidRPr="005933B0">
        <w:rPr>
          <w:color w:val="000000"/>
          <w:sz w:val="28"/>
          <w:szCs w:val="28"/>
        </w:rPr>
        <w:t>З «Об обществах с ограниченной ответственностью»;</w:t>
      </w:r>
    </w:p>
    <w:p w:rsidR="00BD76EF" w:rsidRPr="005933B0" w:rsidRDefault="00BD76EF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Закон Российской Федерации от 7 февраля 1992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2</w:t>
      </w:r>
      <w:r w:rsidRPr="005933B0">
        <w:rPr>
          <w:iCs/>
          <w:color w:val="000000"/>
          <w:sz w:val="28"/>
          <w:szCs w:val="28"/>
        </w:rPr>
        <w:t>300</w:t>
      </w:r>
      <w:r w:rsidR="005933B0">
        <w:rPr>
          <w:iCs/>
          <w:color w:val="000000"/>
          <w:sz w:val="28"/>
          <w:szCs w:val="28"/>
        </w:rPr>
        <w:t>–</w:t>
      </w:r>
      <w:r w:rsidR="005933B0" w:rsidRPr="005933B0">
        <w:rPr>
          <w:iCs/>
          <w:color w:val="000000"/>
          <w:sz w:val="28"/>
          <w:szCs w:val="28"/>
        </w:rPr>
        <w:t>1</w:t>
      </w:r>
      <w:r w:rsidRPr="005933B0">
        <w:rPr>
          <w:iCs/>
          <w:color w:val="000000"/>
          <w:sz w:val="28"/>
          <w:szCs w:val="28"/>
        </w:rPr>
        <w:t xml:space="preserve"> «О защите прав потребителей»;</w:t>
      </w:r>
    </w:p>
    <w:p w:rsidR="00BD76EF" w:rsidRPr="005933B0" w:rsidRDefault="00BD76EF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>Трудовой кодекс РФ;</w:t>
      </w:r>
    </w:p>
    <w:p w:rsidR="000A324C" w:rsidRPr="005933B0" w:rsidRDefault="000A324C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Положение по бухгалтерскому учету «Учетная политика организации» ПБУ 1/98, утвержденное приказом Минфина России от 9 декабря 1998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6</w:t>
      </w:r>
      <w:r w:rsidRPr="005933B0">
        <w:rPr>
          <w:iCs/>
          <w:color w:val="000000"/>
          <w:sz w:val="28"/>
          <w:szCs w:val="28"/>
        </w:rPr>
        <w:t>0н;</w:t>
      </w:r>
    </w:p>
    <w:p w:rsidR="007B021D" w:rsidRPr="005933B0" w:rsidRDefault="007B021D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Положение по бухгалтерскому учету «Бухгалтерская отчетность организации» ПБУ 4/99, утвержденное приказом Минфина России от 6 июля 1999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4</w:t>
      </w:r>
      <w:r w:rsidRPr="005933B0">
        <w:rPr>
          <w:iCs/>
          <w:color w:val="000000"/>
          <w:sz w:val="28"/>
          <w:szCs w:val="28"/>
        </w:rPr>
        <w:t>3н;</w:t>
      </w:r>
    </w:p>
    <w:p w:rsidR="000A324C" w:rsidRPr="005933B0" w:rsidRDefault="000A324C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>Положение по бухгалтерскому учету «Учет материально-производственных запасов</w:t>
      </w:r>
      <w:r w:rsidR="005933B0" w:rsidRPr="005933B0">
        <w:rPr>
          <w:iCs/>
          <w:color w:val="000000"/>
          <w:sz w:val="28"/>
          <w:szCs w:val="28"/>
        </w:rPr>
        <w:t xml:space="preserve">» </w:t>
      </w:r>
      <w:r w:rsidRPr="005933B0">
        <w:rPr>
          <w:iCs/>
          <w:color w:val="000000"/>
          <w:sz w:val="28"/>
          <w:szCs w:val="28"/>
        </w:rPr>
        <w:t xml:space="preserve">ПБУ 5/01, утвержденное приказом Минфина России от </w:t>
      </w:r>
      <w:r w:rsidR="007B021D" w:rsidRPr="005933B0">
        <w:rPr>
          <w:iCs/>
          <w:color w:val="000000"/>
          <w:sz w:val="28"/>
          <w:szCs w:val="28"/>
        </w:rPr>
        <w:t>9 июня</w:t>
      </w:r>
      <w:r w:rsidRPr="005933B0">
        <w:rPr>
          <w:iCs/>
          <w:color w:val="000000"/>
          <w:sz w:val="28"/>
          <w:szCs w:val="28"/>
        </w:rPr>
        <w:t xml:space="preserve"> </w:t>
      </w:r>
      <w:r w:rsidR="007B021D" w:rsidRPr="005933B0">
        <w:rPr>
          <w:iCs/>
          <w:color w:val="000000"/>
          <w:sz w:val="28"/>
          <w:szCs w:val="28"/>
        </w:rPr>
        <w:t>2001</w:t>
      </w:r>
      <w:r w:rsidRPr="005933B0">
        <w:rPr>
          <w:iCs/>
          <w:color w:val="000000"/>
          <w:sz w:val="28"/>
          <w:szCs w:val="28"/>
        </w:rPr>
        <w:t xml:space="preserve">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4</w:t>
      </w:r>
      <w:r w:rsidR="007B021D" w:rsidRPr="005933B0">
        <w:rPr>
          <w:iCs/>
          <w:color w:val="000000"/>
          <w:sz w:val="28"/>
          <w:szCs w:val="28"/>
        </w:rPr>
        <w:t>4</w:t>
      </w:r>
      <w:r w:rsidRPr="005933B0">
        <w:rPr>
          <w:iCs/>
          <w:color w:val="000000"/>
          <w:sz w:val="28"/>
          <w:szCs w:val="28"/>
        </w:rPr>
        <w:t>н;</w:t>
      </w:r>
    </w:p>
    <w:p w:rsidR="007B021D" w:rsidRPr="005933B0" w:rsidRDefault="007B021D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Положение по бухгалтерскому учету «Учет основных средств» ПБУ 6/01, утвержденное приказом Минфина России от 30 марта 2001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2</w:t>
      </w:r>
      <w:r w:rsidRPr="005933B0">
        <w:rPr>
          <w:iCs/>
          <w:color w:val="000000"/>
          <w:sz w:val="28"/>
          <w:szCs w:val="28"/>
        </w:rPr>
        <w:t>6н;</w:t>
      </w:r>
    </w:p>
    <w:p w:rsidR="007B021D" w:rsidRPr="005933B0" w:rsidRDefault="007B021D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Положение по бухгалтерскому учету «Доходы организации» ПБУ 9/99, утвержденное приказом Минфина России от 6 мая 1999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3</w:t>
      </w:r>
      <w:r w:rsidRPr="005933B0">
        <w:rPr>
          <w:iCs/>
          <w:color w:val="000000"/>
          <w:sz w:val="28"/>
          <w:szCs w:val="28"/>
        </w:rPr>
        <w:t>2н;</w:t>
      </w:r>
    </w:p>
    <w:p w:rsidR="007B021D" w:rsidRPr="005933B0" w:rsidRDefault="007B021D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Положение по бухгалтерскому учету «Расходы организации» ПБУ 10/99, утвержденное приказом Минфина России от 6 мая 1999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3</w:t>
      </w:r>
      <w:r w:rsidRPr="005933B0">
        <w:rPr>
          <w:iCs/>
          <w:color w:val="000000"/>
          <w:sz w:val="28"/>
          <w:szCs w:val="28"/>
        </w:rPr>
        <w:t>3н;</w:t>
      </w:r>
    </w:p>
    <w:p w:rsidR="00E129A8" w:rsidRPr="005933B0" w:rsidRDefault="00E129A8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Положением о правилах организации наличного денежного обращения на территории РФ от 5 января 1998 года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1</w:t>
      </w:r>
      <w:r w:rsidRPr="005933B0">
        <w:rPr>
          <w:color w:val="000000"/>
          <w:sz w:val="28"/>
          <w:szCs w:val="28"/>
        </w:rPr>
        <w:t>4 – П;</w:t>
      </w:r>
    </w:p>
    <w:p w:rsidR="005933B0" w:rsidRDefault="00E129A8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Порядком ведения кассовых операций в РФ, утвержденным решением совета директоров ЦБ России от 22 сентября 1993 года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4</w:t>
      </w:r>
      <w:r w:rsidRPr="005933B0">
        <w:rPr>
          <w:color w:val="000000"/>
          <w:sz w:val="28"/>
          <w:szCs w:val="28"/>
        </w:rPr>
        <w:t>0;</w:t>
      </w:r>
    </w:p>
    <w:p w:rsidR="00E129A8" w:rsidRPr="005933B0" w:rsidRDefault="00E129A8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 xml:space="preserve">Положение об особенностях порядка исчисления средней заработной платы, утвержденное постановлением Правительства РФ от 11 апреля 2003 года </w:t>
      </w:r>
      <w:r w:rsidR="005933B0">
        <w:rPr>
          <w:color w:val="000000"/>
          <w:sz w:val="28"/>
          <w:szCs w:val="28"/>
        </w:rPr>
        <w:t>№</w:t>
      </w:r>
      <w:r w:rsidR="005933B0" w:rsidRPr="005933B0">
        <w:rPr>
          <w:color w:val="000000"/>
          <w:sz w:val="28"/>
          <w:szCs w:val="28"/>
        </w:rPr>
        <w:t>2</w:t>
      </w:r>
      <w:r w:rsidRPr="005933B0">
        <w:rPr>
          <w:color w:val="000000"/>
          <w:sz w:val="28"/>
          <w:szCs w:val="28"/>
        </w:rPr>
        <w:t>13;</w:t>
      </w:r>
    </w:p>
    <w:p w:rsidR="005933B0" w:rsidRDefault="00E129A8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 xml:space="preserve">Положение о безналичных расчетах в РФ, утвержденное постановлением </w:t>
      </w:r>
      <w:r w:rsidR="00BD76EF" w:rsidRPr="005933B0">
        <w:rPr>
          <w:iCs/>
          <w:color w:val="000000"/>
          <w:sz w:val="28"/>
          <w:szCs w:val="28"/>
        </w:rPr>
        <w:t xml:space="preserve">Банка России от 3 октября 2002 года </w:t>
      </w:r>
      <w:r w:rsidR="005933B0">
        <w:rPr>
          <w:iCs/>
          <w:color w:val="000000"/>
          <w:sz w:val="28"/>
          <w:szCs w:val="28"/>
        </w:rPr>
        <w:t>№</w:t>
      </w:r>
      <w:r w:rsidR="005933B0" w:rsidRPr="005933B0">
        <w:rPr>
          <w:iCs/>
          <w:color w:val="000000"/>
          <w:sz w:val="28"/>
          <w:szCs w:val="28"/>
        </w:rPr>
        <w:t>2</w:t>
      </w:r>
      <w:r w:rsidR="005933B0">
        <w:rPr>
          <w:iCs/>
          <w:color w:val="000000"/>
          <w:sz w:val="28"/>
          <w:szCs w:val="28"/>
        </w:rPr>
        <w:t>-</w:t>
      </w:r>
      <w:r w:rsidR="005933B0" w:rsidRPr="005933B0">
        <w:rPr>
          <w:iCs/>
          <w:color w:val="000000"/>
          <w:sz w:val="28"/>
          <w:szCs w:val="28"/>
        </w:rPr>
        <w:t>П</w:t>
      </w:r>
      <w:r w:rsidR="00BD76EF" w:rsidRPr="005933B0">
        <w:rPr>
          <w:iCs/>
          <w:color w:val="000000"/>
          <w:sz w:val="28"/>
          <w:szCs w:val="28"/>
        </w:rPr>
        <w:t>;</w:t>
      </w:r>
    </w:p>
    <w:p w:rsidR="00E129A8" w:rsidRPr="005933B0" w:rsidRDefault="00E129A8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>Учетная политика ООО</w:t>
      </w:r>
      <w:r w:rsidR="005933B0">
        <w:rPr>
          <w:iCs/>
          <w:color w:val="000000"/>
          <w:sz w:val="28"/>
          <w:szCs w:val="28"/>
        </w:rPr>
        <w:t> </w:t>
      </w:r>
      <w:r w:rsidR="005933B0" w:rsidRPr="005933B0">
        <w:rPr>
          <w:iCs/>
          <w:color w:val="000000"/>
          <w:sz w:val="28"/>
          <w:szCs w:val="28"/>
        </w:rPr>
        <w:t>«</w:t>
      </w:r>
      <w:r w:rsidRPr="005933B0">
        <w:rPr>
          <w:iCs/>
          <w:color w:val="000000"/>
          <w:sz w:val="28"/>
          <w:szCs w:val="28"/>
        </w:rPr>
        <w:t>Зеленого острова Р»;</w:t>
      </w:r>
    </w:p>
    <w:p w:rsidR="00E129A8" w:rsidRPr="005933B0" w:rsidRDefault="00E129A8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>Устав ООО</w:t>
      </w:r>
      <w:r w:rsidR="005933B0">
        <w:rPr>
          <w:iCs/>
          <w:color w:val="000000"/>
          <w:sz w:val="28"/>
          <w:szCs w:val="28"/>
        </w:rPr>
        <w:t> </w:t>
      </w:r>
      <w:r w:rsidR="005933B0" w:rsidRPr="005933B0">
        <w:rPr>
          <w:iCs/>
          <w:color w:val="000000"/>
          <w:sz w:val="28"/>
          <w:szCs w:val="28"/>
        </w:rPr>
        <w:t>«</w:t>
      </w:r>
      <w:r w:rsidRPr="005933B0">
        <w:rPr>
          <w:iCs/>
          <w:color w:val="000000"/>
          <w:sz w:val="28"/>
          <w:szCs w:val="28"/>
        </w:rPr>
        <w:t>Зеленого острова Р»;</w:t>
      </w:r>
    </w:p>
    <w:p w:rsidR="005933B0" w:rsidRDefault="001C7BC6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iCs/>
          <w:color w:val="000000"/>
          <w:sz w:val="28"/>
          <w:szCs w:val="28"/>
        </w:rPr>
        <w:t>Годовой отчет ООО</w:t>
      </w:r>
      <w:r w:rsidR="005933B0">
        <w:rPr>
          <w:iCs/>
          <w:color w:val="000000"/>
          <w:sz w:val="28"/>
          <w:szCs w:val="28"/>
        </w:rPr>
        <w:t> </w:t>
      </w:r>
      <w:r w:rsidR="005933B0" w:rsidRPr="005933B0">
        <w:rPr>
          <w:iCs/>
          <w:color w:val="000000"/>
          <w:sz w:val="28"/>
          <w:szCs w:val="28"/>
        </w:rPr>
        <w:t>«</w:t>
      </w:r>
      <w:r w:rsidRPr="005933B0">
        <w:rPr>
          <w:iCs/>
          <w:color w:val="000000"/>
          <w:sz w:val="28"/>
          <w:szCs w:val="28"/>
        </w:rPr>
        <w:t>Зеленого острова Р» за 2008 год;</w:t>
      </w:r>
    </w:p>
    <w:p w:rsidR="005933B0" w:rsidRDefault="005933B0" w:rsidP="005933B0">
      <w:pPr>
        <w:numPr>
          <w:ilvl w:val="0"/>
          <w:numId w:val="6"/>
        </w:numPr>
        <w:tabs>
          <w:tab w:val="left" w:pos="-78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Любушин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Н.П.</w:t>
      </w:r>
      <w:r w:rsidR="00BD76EF" w:rsidRPr="005933B0">
        <w:rPr>
          <w:rFonts w:ascii="Times New Roman" w:hAnsi="Times New Roman"/>
          <w:color w:val="000000"/>
          <w:sz w:val="28"/>
          <w:szCs w:val="28"/>
        </w:rPr>
        <w:t xml:space="preserve">, Лещева, </w:t>
      </w:r>
      <w:r w:rsidRPr="005933B0">
        <w:rPr>
          <w:rFonts w:ascii="Times New Roman" w:hAnsi="Times New Roman"/>
          <w:color w:val="000000"/>
          <w:sz w:val="28"/>
          <w:szCs w:val="28"/>
        </w:rPr>
        <w:t>В.Б.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Дьякова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В.Г.</w:t>
      </w:r>
      <w:r w:rsidR="00BD76EF" w:rsidRPr="005933B0">
        <w:rPr>
          <w:rFonts w:ascii="Times New Roman" w:hAnsi="Times New Roman"/>
          <w:color w:val="000000"/>
          <w:sz w:val="28"/>
          <w:szCs w:val="28"/>
        </w:rPr>
        <w:t xml:space="preserve"> «Анализ финансово-экономической деятельности предприятия».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EF" w:rsidRPr="005933B0">
        <w:rPr>
          <w:rFonts w:ascii="Times New Roman" w:hAnsi="Times New Roman"/>
          <w:color w:val="000000"/>
          <w:sz w:val="28"/>
          <w:szCs w:val="28"/>
        </w:rPr>
        <w:t>М.:ЮНИТИ-ДАНА, 2008;</w:t>
      </w:r>
    </w:p>
    <w:p w:rsidR="00BD76EF" w:rsidRPr="005933B0" w:rsidRDefault="005933B0" w:rsidP="005933B0">
      <w:pPr>
        <w:numPr>
          <w:ilvl w:val="0"/>
          <w:numId w:val="6"/>
        </w:numPr>
        <w:tabs>
          <w:tab w:val="left" w:pos="-78"/>
          <w:tab w:val="left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933B0">
        <w:rPr>
          <w:rFonts w:ascii="Times New Roman" w:hAnsi="Times New Roman"/>
          <w:color w:val="000000"/>
          <w:sz w:val="28"/>
          <w:szCs w:val="28"/>
        </w:rPr>
        <w:t>Маренков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5933B0">
        <w:rPr>
          <w:rFonts w:ascii="Times New Roman" w:hAnsi="Times New Roman"/>
          <w:color w:val="000000"/>
          <w:sz w:val="28"/>
          <w:szCs w:val="28"/>
        </w:rPr>
        <w:t>Н.Л.</w:t>
      </w:r>
      <w:r w:rsidR="00BD76EF" w:rsidRPr="005933B0">
        <w:rPr>
          <w:rFonts w:ascii="Times New Roman" w:hAnsi="Times New Roman"/>
          <w:color w:val="000000"/>
          <w:sz w:val="28"/>
          <w:szCs w:val="28"/>
        </w:rPr>
        <w:t xml:space="preserve"> «Бухгалтерский учет и финансовая отчетность в коммерческих организациях: Учебное пособие»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5933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76EF" w:rsidRPr="005933B0">
        <w:rPr>
          <w:rFonts w:ascii="Times New Roman" w:hAnsi="Times New Roman"/>
          <w:color w:val="000000"/>
          <w:sz w:val="28"/>
          <w:szCs w:val="28"/>
        </w:rPr>
        <w:t>М.: Издательство «Экзамен», 2007;</w:t>
      </w:r>
    </w:p>
    <w:p w:rsidR="00BD76EF" w:rsidRPr="005933B0" w:rsidRDefault="00BD76EF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«Бухгалтерский учет» Учебное</w:t>
      </w:r>
      <w:r w:rsid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 xml:space="preserve">пособие. </w:t>
      </w:r>
      <w:r w:rsidR="005933B0" w:rsidRPr="005933B0">
        <w:rPr>
          <w:color w:val="000000"/>
          <w:sz w:val="28"/>
          <w:szCs w:val="28"/>
        </w:rPr>
        <w:t>Л.П.</w:t>
      </w:r>
      <w:r w:rsidR="005933B0">
        <w:rPr>
          <w:color w:val="000000"/>
          <w:sz w:val="28"/>
          <w:szCs w:val="28"/>
        </w:rPr>
        <w:t> </w:t>
      </w:r>
      <w:r w:rsidR="005933B0" w:rsidRPr="005933B0">
        <w:rPr>
          <w:color w:val="000000"/>
          <w:sz w:val="28"/>
          <w:szCs w:val="28"/>
        </w:rPr>
        <w:t>Краснова</w:t>
      </w:r>
      <w:r w:rsidRPr="005933B0">
        <w:rPr>
          <w:color w:val="000000"/>
          <w:sz w:val="28"/>
          <w:szCs w:val="28"/>
        </w:rPr>
        <w:t>.</w:t>
      </w:r>
      <w:r w:rsidR="005933B0">
        <w:rPr>
          <w:color w:val="000000"/>
          <w:sz w:val="28"/>
          <w:szCs w:val="28"/>
        </w:rPr>
        <w:t> –</w:t>
      </w:r>
      <w:r w:rsidR="005933B0" w:rsidRPr="005933B0"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М.: Юристь, 2008;</w:t>
      </w:r>
    </w:p>
    <w:p w:rsidR="00E129A8" w:rsidRPr="005933B0" w:rsidRDefault="005933B0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Глушков</w:t>
      </w:r>
      <w:r>
        <w:rPr>
          <w:color w:val="000000"/>
          <w:sz w:val="28"/>
          <w:szCs w:val="28"/>
        </w:rPr>
        <w:t> </w:t>
      </w:r>
      <w:r w:rsidRPr="005933B0">
        <w:rPr>
          <w:color w:val="000000"/>
          <w:sz w:val="28"/>
          <w:szCs w:val="28"/>
        </w:rPr>
        <w:t>И.</w:t>
      </w:r>
      <w:r w:rsidR="00BD76EF" w:rsidRPr="005933B0">
        <w:rPr>
          <w:color w:val="000000"/>
          <w:sz w:val="28"/>
          <w:szCs w:val="28"/>
        </w:rPr>
        <w:t xml:space="preserve">Е </w:t>
      </w:r>
      <w:r w:rsidR="001C7BC6" w:rsidRPr="005933B0">
        <w:rPr>
          <w:color w:val="000000"/>
          <w:sz w:val="28"/>
          <w:szCs w:val="28"/>
        </w:rPr>
        <w:t>«</w:t>
      </w:r>
      <w:r w:rsidR="00BD76EF" w:rsidRPr="005933B0">
        <w:rPr>
          <w:color w:val="000000"/>
          <w:sz w:val="28"/>
          <w:szCs w:val="28"/>
        </w:rPr>
        <w:t>Бухгалтерский (налоговый, финансовый, управленческий) учет на современном предприятии. Издание 12. Эффективная настольная книга бухгалтера</w:t>
      </w:r>
      <w:r w:rsidR="001C7BC6" w:rsidRPr="005933B0">
        <w:rPr>
          <w:color w:val="000000"/>
          <w:sz w:val="28"/>
          <w:szCs w:val="28"/>
        </w:rPr>
        <w:t>»</w:t>
      </w:r>
      <w:r w:rsidR="00BD76EF" w:rsidRPr="005933B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5933B0">
        <w:rPr>
          <w:color w:val="000000"/>
          <w:sz w:val="28"/>
          <w:szCs w:val="28"/>
        </w:rPr>
        <w:t xml:space="preserve"> </w:t>
      </w:r>
      <w:r w:rsidR="00BD76EF" w:rsidRPr="005933B0">
        <w:rPr>
          <w:color w:val="000000"/>
          <w:sz w:val="28"/>
          <w:szCs w:val="28"/>
        </w:rPr>
        <w:t>М.: «Кнорус»; Новосибирск: «ЭКОР – книга</w:t>
      </w:r>
      <w:r w:rsidRPr="005933B0">
        <w:rPr>
          <w:color w:val="000000"/>
          <w:sz w:val="28"/>
          <w:szCs w:val="28"/>
        </w:rPr>
        <w:t>»,</w:t>
      </w:r>
      <w:r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2</w:t>
      </w:r>
      <w:r w:rsidR="00BD76EF" w:rsidRPr="005933B0">
        <w:rPr>
          <w:color w:val="000000"/>
          <w:sz w:val="28"/>
          <w:szCs w:val="28"/>
        </w:rPr>
        <w:t>007;</w:t>
      </w:r>
    </w:p>
    <w:p w:rsidR="00BD76EF" w:rsidRPr="005933B0" w:rsidRDefault="005933B0" w:rsidP="005933B0">
      <w:pPr>
        <w:pStyle w:val="a7"/>
        <w:numPr>
          <w:ilvl w:val="0"/>
          <w:numId w:val="6"/>
        </w:numPr>
        <w:tabs>
          <w:tab w:val="left" w:pos="440"/>
        </w:tabs>
        <w:spacing w:before="0" w:beforeAutospacing="0" w:after="0" w:afterAutospacing="0" w:line="360" w:lineRule="auto"/>
        <w:ind w:left="0" w:firstLine="0"/>
        <w:jc w:val="both"/>
        <w:rPr>
          <w:iCs/>
          <w:color w:val="000000"/>
          <w:sz w:val="28"/>
          <w:szCs w:val="28"/>
        </w:rPr>
      </w:pPr>
      <w:r w:rsidRPr="005933B0">
        <w:rPr>
          <w:color w:val="000000"/>
          <w:sz w:val="28"/>
          <w:szCs w:val="28"/>
        </w:rPr>
        <w:t>Шишкоедова</w:t>
      </w:r>
      <w:r>
        <w:rPr>
          <w:color w:val="000000"/>
          <w:sz w:val="28"/>
          <w:szCs w:val="28"/>
        </w:rPr>
        <w:t> </w:t>
      </w:r>
      <w:r w:rsidRPr="005933B0">
        <w:rPr>
          <w:color w:val="000000"/>
          <w:sz w:val="28"/>
          <w:szCs w:val="28"/>
        </w:rPr>
        <w:t>Н.Н.</w:t>
      </w:r>
      <w:r w:rsidR="00BD76EF" w:rsidRPr="005933B0">
        <w:rPr>
          <w:color w:val="000000"/>
          <w:sz w:val="28"/>
          <w:szCs w:val="28"/>
        </w:rPr>
        <w:t xml:space="preserve"> «Торговые организации. Самоучитель бухгалтера</w:t>
      </w:r>
      <w:r w:rsidR="001C7BC6" w:rsidRPr="005933B0">
        <w:rPr>
          <w:color w:val="000000"/>
          <w:sz w:val="28"/>
          <w:szCs w:val="28"/>
        </w:rPr>
        <w:t>».-</w:t>
      </w:r>
      <w:r w:rsidRPr="005933B0">
        <w:rPr>
          <w:color w:val="000000"/>
          <w:sz w:val="28"/>
          <w:szCs w:val="28"/>
        </w:rPr>
        <w:t>Москва:</w:t>
      </w:r>
      <w:r>
        <w:rPr>
          <w:color w:val="000000"/>
          <w:sz w:val="28"/>
          <w:szCs w:val="28"/>
        </w:rPr>
        <w:t xml:space="preserve"> </w:t>
      </w:r>
      <w:r w:rsidRPr="005933B0">
        <w:rPr>
          <w:color w:val="000000"/>
          <w:sz w:val="28"/>
          <w:szCs w:val="28"/>
        </w:rPr>
        <w:t>В</w:t>
      </w:r>
      <w:r w:rsidR="001C7BC6" w:rsidRPr="005933B0">
        <w:rPr>
          <w:color w:val="000000"/>
          <w:sz w:val="28"/>
          <w:szCs w:val="28"/>
        </w:rPr>
        <w:t>ершина, 2008.</w:t>
      </w:r>
      <w:bookmarkStart w:id="32" w:name="_GoBack"/>
      <w:bookmarkEnd w:id="32"/>
    </w:p>
    <w:sectPr w:rsidR="00BD76EF" w:rsidRPr="005933B0" w:rsidSect="005933B0">
      <w:footerReference w:type="default" r:id="rId7"/>
      <w:pgSz w:w="11906" w:h="16838"/>
      <w:pgMar w:top="1134" w:right="850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384" w:rsidRDefault="00807384" w:rsidP="004A15E1">
      <w:pPr>
        <w:spacing w:after="0" w:line="240" w:lineRule="auto"/>
      </w:pPr>
      <w:r>
        <w:separator/>
      </w:r>
    </w:p>
  </w:endnote>
  <w:endnote w:type="continuationSeparator" w:id="0">
    <w:p w:rsidR="00807384" w:rsidRDefault="00807384" w:rsidP="004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654" w:rsidRDefault="0065065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5CC1">
      <w:rPr>
        <w:noProof/>
      </w:rPr>
      <w:t>47</w:t>
    </w:r>
    <w:r>
      <w:fldChar w:fldCharType="end"/>
    </w:r>
  </w:p>
  <w:p w:rsidR="00650654" w:rsidRDefault="006506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384" w:rsidRDefault="00807384" w:rsidP="004A15E1">
      <w:pPr>
        <w:spacing w:after="0" w:line="240" w:lineRule="auto"/>
      </w:pPr>
      <w:r>
        <w:separator/>
      </w:r>
    </w:p>
  </w:footnote>
  <w:footnote w:type="continuationSeparator" w:id="0">
    <w:p w:rsidR="00807384" w:rsidRDefault="00807384" w:rsidP="004A1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321F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6ED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82E14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7E72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324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362D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1ED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3A67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021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1E1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147DED"/>
    <w:multiLevelType w:val="hybridMultilevel"/>
    <w:tmpl w:val="10C0DEE0"/>
    <w:lvl w:ilvl="0" w:tplc="E744D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36279A0"/>
    <w:multiLevelType w:val="hybridMultilevel"/>
    <w:tmpl w:val="4FC236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B955FD"/>
    <w:multiLevelType w:val="hybridMultilevel"/>
    <w:tmpl w:val="C54A27A0"/>
    <w:lvl w:ilvl="0" w:tplc="718A21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AE5F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0A22ECC"/>
    <w:multiLevelType w:val="hybridMultilevel"/>
    <w:tmpl w:val="F1E68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532DF8"/>
    <w:multiLevelType w:val="hybridMultilevel"/>
    <w:tmpl w:val="80720E56"/>
    <w:lvl w:ilvl="0" w:tplc="40568D3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72E0C0F"/>
    <w:multiLevelType w:val="multilevel"/>
    <w:tmpl w:val="90F45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D351E3"/>
    <w:multiLevelType w:val="hybridMultilevel"/>
    <w:tmpl w:val="4B3CA6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B960161"/>
    <w:multiLevelType w:val="hybridMultilevel"/>
    <w:tmpl w:val="130C05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1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5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4E8"/>
    <w:rsid w:val="00006046"/>
    <w:rsid w:val="00023CF3"/>
    <w:rsid w:val="000373D9"/>
    <w:rsid w:val="00050FED"/>
    <w:rsid w:val="00063D5F"/>
    <w:rsid w:val="00067D62"/>
    <w:rsid w:val="000A324C"/>
    <w:rsid w:val="000A6641"/>
    <w:rsid w:val="000A6ABF"/>
    <w:rsid w:val="000C3E9E"/>
    <w:rsid w:val="000D4DD7"/>
    <w:rsid w:val="000D64A6"/>
    <w:rsid w:val="000D6755"/>
    <w:rsid w:val="000D6E03"/>
    <w:rsid w:val="000E5DB5"/>
    <w:rsid w:val="000E7636"/>
    <w:rsid w:val="000E7927"/>
    <w:rsid w:val="000F5A17"/>
    <w:rsid w:val="00101F4A"/>
    <w:rsid w:val="001078AC"/>
    <w:rsid w:val="00121035"/>
    <w:rsid w:val="00162747"/>
    <w:rsid w:val="00187966"/>
    <w:rsid w:val="001A0AB1"/>
    <w:rsid w:val="001A4E0F"/>
    <w:rsid w:val="001B439C"/>
    <w:rsid w:val="001B70A1"/>
    <w:rsid w:val="001C67C0"/>
    <w:rsid w:val="001C7BC6"/>
    <w:rsid w:val="001F0A1A"/>
    <w:rsid w:val="001F4D89"/>
    <w:rsid w:val="001F6F86"/>
    <w:rsid w:val="00203D1A"/>
    <w:rsid w:val="002304C3"/>
    <w:rsid w:val="002337AA"/>
    <w:rsid w:val="00234819"/>
    <w:rsid w:val="00236600"/>
    <w:rsid w:val="00244CA6"/>
    <w:rsid w:val="002506ED"/>
    <w:rsid w:val="00252E46"/>
    <w:rsid w:val="00261DE9"/>
    <w:rsid w:val="00262C6E"/>
    <w:rsid w:val="002633B8"/>
    <w:rsid w:val="00265AFE"/>
    <w:rsid w:val="002714E0"/>
    <w:rsid w:val="00272353"/>
    <w:rsid w:val="002A3482"/>
    <w:rsid w:val="002C1FF6"/>
    <w:rsid w:val="002E4BC6"/>
    <w:rsid w:val="002F7D43"/>
    <w:rsid w:val="00303A65"/>
    <w:rsid w:val="00303F01"/>
    <w:rsid w:val="0031178E"/>
    <w:rsid w:val="00321022"/>
    <w:rsid w:val="003452BF"/>
    <w:rsid w:val="00345C36"/>
    <w:rsid w:val="0035353E"/>
    <w:rsid w:val="00392502"/>
    <w:rsid w:val="0039780E"/>
    <w:rsid w:val="003A71A8"/>
    <w:rsid w:val="003E579A"/>
    <w:rsid w:val="003E68EB"/>
    <w:rsid w:val="004027D9"/>
    <w:rsid w:val="004134FA"/>
    <w:rsid w:val="00430450"/>
    <w:rsid w:val="00434B44"/>
    <w:rsid w:val="00440886"/>
    <w:rsid w:val="00446C9E"/>
    <w:rsid w:val="0044726B"/>
    <w:rsid w:val="00450D4D"/>
    <w:rsid w:val="00470F5A"/>
    <w:rsid w:val="00471E63"/>
    <w:rsid w:val="00476E43"/>
    <w:rsid w:val="00477D02"/>
    <w:rsid w:val="00487B41"/>
    <w:rsid w:val="004A15E1"/>
    <w:rsid w:val="004B6B13"/>
    <w:rsid w:val="004D1B3F"/>
    <w:rsid w:val="004E2F34"/>
    <w:rsid w:val="005147D9"/>
    <w:rsid w:val="00515387"/>
    <w:rsid w:val="00527A56"/>
    <w:rsid w:val="00540EC1"/>
    <w:rsid w:val="0054515B"/>
    <w:rsid w:val="005564E5"/>
    <w:rsid w:val="0057339A"/>
    <w:rsid w:val="00573C9D"/>
    <w:rsid w:val="00580853"/>
    <w:rsid w:val="00586B2D"/>
    <w:rsid w:val="00586BFF"/>
    <w:rsid w:val="00591F8F"/>
    <w:rsid w:val="005933B0"/>
    <w:rsid w:val="005A7DC7"/>
    <w:rsid w:val="005B6C01"/>
    <w:rsid w:val="005B7A15"/>
    <w:rsid w:val="005C653F"/>
    <w:rsid w:val="005D15F0"/>
    <w:rsid w:val="005F62C4"/>
    <w:rsid w:val="00650654"/>
    <w:rsid w:val="006574B2"/>
    <w:rsid w:val="00682786"/>
    <w:rsid w:val="0069127E"/>
    <w:rsid w:val="006C6F34"/>
    <w:rsid w:val="00707868"/>
    <w:rsid w:val="007233FB"/>
    <w:rsid w:val="007263B8"/>
    <w:rsid w:val="0074245A"/>
    <w:rsid w:val="00753F54"/>
    <w:rsid w:val="00756F26"/>
    <w:rsid w:val="007675FB"/>
    <w:rsid w:val="00770FC3"/>
    <w:rsid w:val="007A25F7"/>
    <w:rsid w:val="007A7526"/>
    <w:rsid w:val="007B021D"/>
    <w:rsid w:val="007C1E8B"/>
    <w:rsid w:val="007C1FA1"/>
    <w:rsid w:val="007E1E50"/>
    <w:rsid w:val="007E6817"/>
    <w:rsid w:val="00807384"/>
    <w:rsid w:val="0081390D"/>
    <w:rsid w:val="0081412E"/>
    <w:rsid w:val="00820815"/>
    <w:rsid w:val="00885660"/>
    <w:rsid w:val="008A4F30"/>
    <w:rsid w:val="008B4F3E"/>
    <w:rsid w:val="008B50A7"/>
    <w:rsid w:val="008E3A25"/>
    <w:rsid w:val="008F5857"/>
    <w:rsid w:val="0092156C"/>
    <w:rsid w:val="009252CB"/>
    <w:rsid w:val="00946C90"/>
    <w:rsid w:val="00951B99"/>
    <w:rsid w:val="00961DE3"/>
    <w:rsid w:val="0098075E"/>
    <w:rsid w:val="00980F2F"/>
    <w:rsid w:val="00983948"/>
    <w:rsid w:val="00983DDB"/>
    <w:rsid w:val="009B7D4C"/>
    <w:rsid w:val="009C2A60"/>
    <w:rsid w:val="009D15EB"/>
    <w:rsid w:val="009E282B"/>
    <w:rsid w:val="009E3BDF"/>
    <w:rsid w:val="00A35825"/>
    <w:rsid w:val="00A5150E"/>
    <w:rsid w:val="00A558FF"/>
    <w:rsid w:val="00A656CE"/>
    <w:rsid w:val="00A67288"/>
    <w:rsid w:val="00A729F6"/>
    <w:rsid w:val="00A737EE"/>
    <w:rsid w:val="00A85E1E"/>
    <w:rsid w:val="00AD2161"/>
    <w:rsid w:val="00AD7B5F"/>
    <w:rsid w:val="00B06B85"/>
    <w:rsid w:val="00B12517"/>
    <w:rsid w:val="00B1626C"/>
    <w:rsid w:val="00B175FC"/>
    <w:rsid w:val="00B27F9A"/>
    <w:rsid w:val="00B33455"/>
    <w:rsid w:val="00B33640"/>
    <w:rsid w:val="00B35D86"/>
    <w:rsid w:val="00B37234"/>
    <w:rsid w:val="00B527D4"/>
    <w:rsid w:val="00B528BD"/>
    <w:rsid w:val="00B52F75"/>
    <w:rsid w:val="00B60CF8"/>
    <w:rsid w:val="00B73FA4"/>
    <w:rsid w:val="00B92D7A"/>
    <w:rsid w:val="00B93DA4"/>
    <w:rsid w:val="00BC019D"/>
    <w:rsid w:val="00BC1A59"/>
    <w:rsid w:val="00BD76EF"/>
    <w:rsid w:val="00BD7A3D"/>
    <w:rsid w:val="00BE42A3"/>
    <w:rsid w:val="00BF3503"/>
    <w:rsid w:val="00C160ED"/>
    <w:rsid w:val="00C17C82"/>
    <w:rsid w:val="00C31CFB"/>
    <w:rsid w:val="00C51400"/>
    <w:rsid w:val="00C54C9B"/>
    <w:rsid w:val="00C65CC1"/>
    <w:rsid w:val="00C878D9"/>
    <w:rsid w:val="00C91EC2"/>
    <w:rsid w:val="00CE09B6"/>
    <w:rsid w:val="00CF54E8"/>
    <w:rsid w:val="00D107F1"/>
    <w:rsid w:val="00D23458"/>
    <w:rsid w:val="00D3608C"/>
    <w:rsid w:val="00D40F15"/>
    <w:rsid w:val="00D46F58"/>
    <w:rsid w:val="00D50C55"/>
    <w:rsid w:val="00D51E69"/>
    <w:rsid w:val="00D51F66"/>
    <w:rsid w:val="00D53DD4"/>
    <w:rsid w:val="00D54399"/>
    <w:rsid w:val="00D54FD8"/>
    <w:rsid w:val="00D67416"/>
    <w:rsid w:val="00DB7FD5"/>
    <w:rsid w:val="00DC261A"/>
    <w:rsid w:val="00DC5E50"/>
    <w:rsid w:val="00DD53F1"/>
    <w:rsid w:val="00DE4A47"/>
    <w:rsid w:val="00DF1DC6"/>
    <w:rsid w:val="00DF5550"/>
    <w:rsid w:val="00DF7909"/>
    <w:rsid w:val="00E009C0"/>
    <w:rsid w:val="00E129A8"/>
    <w:rsid w:val="00E30CB4"/>
    <w:rsid w:val="00E35851"/>
    <w:rsid w:val="00E40C02"/>
    <w:rsid w:val="00E42145"/>
    <w:rsid w:val="00E43150"/>
    <w:rsid w:val="00E44897"/>
    <w:rsid w:val="00E5291E"/>
    <w:rsid w:val="00EA64F4"/>
    <w:rsid w:val="00EB7A73"/>
    <w:rsid w:val="00EC538A"/>
    <w:rsid w:val="00F11AF0"/>
    <w:rsid w:val="00F22191"/>
    <w:rsid w:val="00F4375F"/>
    <w:rsid w:val="00F5148D"/>
    <w:rsid w:val="00F63367"/>
    <w:rsid w:val="00F746AC"/>
    <w:rsid w:val="00F829AC"/>
    <w:rsid w:val="00FB0604"/>
    <w:rsid w:val="00FD0566"/>
    <w:rsid w:val="00FD1938"/>
    <w:rsid w:val="00FD1FE7"/>
    <w:rsid w:val="00FD4EA5"/>
    <w:rsid w:val="00FE24D9"/>
    <w:rsid w:val="00F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FB6F7C-E5BD-48D5-8945-6327DA38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755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44088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30">
    <w:name w:val="Заголовок 3 Знак"/>
    <w:link w:val="3"/>
    <w:uiPriority w:val="99"/>
    <w:locked/>
    <w:rsid w:val="0044088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footer"/>
    <w:basedOn w:val="a"/>
    <w:link w:val="a6"/>
    <w:uiPriority w:val="99"/>
    <w:rsid w:val="004A1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4A15E1"/>
    <w:rPr>
      <w:rFonts w:cs="Times New Roman"/>
    </w:rPr>
  </w:style>
  <w:style w:type="paragraph" w:styleId="a7">
    <w:name w:val="Normal (Web)"/>
    <w:basedOn w:val="a"/>
    <w:uiPriority w:val="99"/>
    <w:rsid w:val="004408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4A15E1"/>
    <w:rPr>
      <w:rFonts w:cs="Times New Roman"/>
    </w:rPr>
  </w:style>
  <w:style w:type="table" w:styleId="a8">
    <w:name w:val="Table Grid"/>
    <w:basedOn w:val="a1"/>
    <w:uiPriority w:val="99"/>
    <w:rsid w:val="00D53D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1F0A1A"/>
    <w:pPr>
      <w:ind w:left="720"/>
      <w:contextualSpacing/>
    </w:pPr>
  </w:style>
  <w:style w:type="paragraph" w:customStyle="1" w:styleId="aa">
    <w:name w:val="Талосик"/>
    <w:basedOn w:val="a"/>
    <w:uiPriority w:val="99"/>
    <w:rsid w:val="00C51400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b/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540EC1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DC261A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rsid w:val="00DC261A"/>
    <w:pPr>
      <w:spacing w:before="240" w:after="0"/>
    </w:pPr>
    <w:rPr>
      <w:rFonts w:ascii="Times New Roman" w:hAnsi="Times New Roman"/>
      <w:b/>
      <w:b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DC261A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DC261A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DC261A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DC261A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DC261A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DC261A"/>
    <w:pPr>
      <w:spacing w:after="0"/>
      <w:ind w:left="1540"/>
    </w:pPr>
    <w:rPr>
      <w:rFonts w:ascii="Times New Roman" w:hAnsi="Times New Roman"/>
      <w:sz w:val="20"/>
      <w:szCs w:val="20"/>
    </w:rPr>
  </w:style>
  <w:style w:type="character" w:styleId="ab">
    <w:name w:val="Hyperlink"/>
    <w:uiPriority w:val="99"/>
    <w:rsid w:val="00F5148D"/>
    <w:rPr>
      <w:rFonts w:cs="Times New Roman"/>
      <w:color w:val="0000FF"/>
      <w:u w:val="single"/>
    </w:rPr>
  </w:style>
  <w:style w:type="table" w:styleId="10">
    <w:name w:val="Table Grid 1"/>
    <w:basedOn w:val="a1"/>
    <w:uiPriority w:val="99"/>
    <w:rsid w:val="005933B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9565</Words>
  <Characters>54522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63960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настена</dc:creator>
  <cp:keywords/>
  <dc:description/>
  <cp:lastModifiedBy>admin</cp:lastModifiedBy>
  <cp:revision>2</cp:revision>
  <dcterms:created xsi:type="dcterms:W3CDTF">2014-04-24T05:07:00Z</dcterms:created>
  <dcterms:modified xsi:type="dcterms:W3CDTF">2014-04-24T05:07:00Z</dcterms:modified>
</cp:coreProperties>
</file>