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4B" w:rsidRPr="004A62BE" w:rsidRDefault="0054074B"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b/>
          <w:bCs/>
          <w:sz w:val="28"/>
          <w:szCs w:val="28"/>
        </w:rPr>
        <w:t>Введение</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Одним из направлений государственной политики в области содействия занятости населения является осуществление мероприятий, способствующих занятости граждан, испытывающих трудности в поиске работы. Действенной формой социально-трудовой адаптации и повышения конкурентоспособности граждан на рынке труда является комплекс мер по временному трудоустройству отдельных категорий безработных граждан.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Временное трудоустройство представляется в виде дополнительной гарантии реализации права граждан на труд, способом их материальной поддержки в период безработицы.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К временным работам относится трудовая деятельность на определенный период времени или для выполнения определенной работы, непосредственно связанная со стажировкой работника, а также работа для лиц, которым по состоянию здоровья, в соответствии с медицинским заключением разрешена работа исключительно временного характера.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Актуальность данной темы обусловлена значимостью такого комплекса мероприятий как обеспечение временного трудоустройства.</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Цель работы: выявить сущность организации временного трудоустройства.</w:t>
      </w:r>
    </w:p>
    <w:p w:rsidR="0054074B" w:rsidRPr="004A62BE" w:rsidRDefault="0054074B" w:rsidP="00AF5F2D">
      <w:pPr>
        <w:spacing w:after="0" w:line="360" w:lineRule="auto"/>
        <w:ind w:firstLine="709"/>
        <w:jc w:val="both"/>
        <w:outlineLvl w:val="0"/>
        <w:rPr>
          <w:rFonts w:ascii="Times New Roman" w:hAnsi="Times New Roman" w:cs="Times New Roman"/>
          <w:sz w:val="28"/>
          <w:szCs w:val="28"/>
        </w:rPr>
      </w:pPr>
      <w:r w:rsidRPr="004A62BE">
        <w:rPr>
          <w:rFonts w:ascii="Times New Roman" w:hAnsi="Times New Roman" w:cs="Times New Roman"/>
          <w:sz w:val="28"/>
          <w:szCs w:val="28"/>
        </w:rPr>
        <w:t>Для достижения указанной цели были поставлены следующие задачи, такие как: рассмотреть основы организации временного трудоустройства; охарактеризовать порядок организации временного трудоустройства; дать анализ состоянию временного трудоустройства в Белгородской области.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При выполнении работы был использован ряд учебной и научной литературы, такой как: «Экономика и социология труда» под редакцией Адамчук В.В., «Рынок труда. Занятость. Безработица» под редакцией Павленкова В. А. и т.д. Нормативно-правовой основой стали: Трудовой кодекс РФ, Федеральный Закон «О занятости населения в Российской Федерации».</w:t>
      </w:r>
    </w:p>
    <w:p w:rsidR="0054074B" w:rsidRPr="004A62BE" w:rsidRDefault="00A3022D"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sz w:val="28"/>
          <w:szCs w:val="28"/>
        </w:rPr>
        <w:br w:type="page"/>
      </w:r>
      <w:r w:rsidR="0054074B" w:rsidRPr="004A62BE">
        <w:rPr>
          <w:rFonts w:ascii="Times New Roman" w:hAnsi="Times New Roman" w:cs="Times New Roman"/>
          <w:b/>
          <w:bCs/>
          <w:sz w:val="28"/>
          <w:szCs w:val="28"/>
        </w:rPr>
        <w:t>Глава 1. Сущность организации временного трудоустройства</w:t>
      </w:r>
    </w:p>
    <w:p w:rsidR="00A3022D" w:rsidRPr="004A62BE" w:rsidRDefault="00A3022D" w:rsidP="00AF5F2D">
      <w:pPr>
        <w:spacing w:after="0" w:line="360" w:lineRule="auto"/>
        <w:ind w:firstLine="709"/>
        <w:jc w:val="both"/>
        <w:rPr>
          <w:rFonts w:ascii="Times New Roman" w:hAnsi="Times New Roman" w:cs="Times New Roman"/>
          <w:b/>
          <w:bCs/>
          <w:sz w:val="28"/>
          <w:szCs w:val="28"/>
        </w:rPr>
      </w:pPr>
    </w:p>
    <w:p w:rsidR="0054074B" w:rsidRPr="004A62BE" w:rsidRDefault="0054074B" w:rsidP="00AF5F2D">
      <w:pPr>
        <w:pStyle w:val="a8"/>
        <w:numPr>
          <w:ilvl w:val="1"/>
          <w:numId w:val="1"/>
        </w:numPr>
        <w:spacing w:after="0" w:line="360" w:lineRule="auto"/>
        <w:ind w:left="0" w:firstLine="709"/>
        <w:jc w:val="both"/>
        <w:rPr>
          <w:rFonts w:ascii="Times New Roman" w:hAnsi="Times New Roman" w:cs="Times New Roman"/>
          <w:sz w:val="28"/>
          <w:szCs w:val="28"/>
        </w:rPr>
      </w:pPr>
      <w:r w:rsidRPr="004A62BE">
        <w:rPr>
          <w:rFonts w:ascii="Times New Roman" w:hAnsi="Times New Roman" w:cs="Times New Roman"/>
          <w:b/>
          <w:bCs/>
          <w:sz w:val="28"/>
          <w:szCs w:val="28"/>
        </w:rPr>
        <w:t>Основы организации временного трудоустройства</w:t>
      </w:r>
    </w:p>
    <w:p w:rsidR="0054074B" w:rsidRPr="004A62BE" w:rsidRDefault="0054074B" w:rsidP="00AF5F2D">
      <w:pPr>
        <w:pStyle w:val="a8"/>
        <w:spacing w:after="0" w:line="360" w:lineRule="auto"/>
        <w:ind w:left="0" w:firstLine="709"/>
        <w:jc w:val="both"/>
        <w:rPr>
          <w:rFonts w:ascii="Times New Roman" w:hAnsi="Times New Roman" w:cs="Times New Roman"/>
          <w:sz w:val="28"/>
          <w:szCs w:val="28"/>
        </w:rPr>
      </w:pP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Организация временного трудоустройства безработных граждан возложена на органы службы занятости. Предоставление временных рабочих мест для безработных осуществляют организации-работодатели, зарегистрированные в Москве независимо от их организационно-правовой формы и формы собственности.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Услуги службы занятости населения по организации временного трудоустройства бесплатны.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В соответствии с федеральным законом «О занятости населения в Российской Федерации» осуществление мероприятий по временной занятости граждан, испытывающих трудности в поиске работы, распространяется на следующие категории безработных граждан, зарегистрированных в службе занятости: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инвалиды (имеющие трудовую рекомендацию, заключение о рекомендуемом характере и условиях труда, которое выдано в установленном порядке, а также не имеющие работы, зарегистрированные в органе службы занятости в целях поиска подходящей работы. Для признания инвалидов безработными в орган службы занятости представляется индивидуальная программа реабилитации инвалида);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молодежь (несовершеннолетние граждане в возрасте от 16 до 18 лет);</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граждане, уволенные с военной службы, и члены их семей (уволенные с военной службы и из органов внутренних дел без права на пенсию, представившие военный билет и справку из военного комиссариата о периоде службы, засчитываемом в общий стаж; к членам семей относятся жены, мужья и дети);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лица, освобожденные из учреждений, исполняющих наказание в виде лишения свободы (безработные граждане, отбывшие наказание в виде лишения свободы и представившие справки об освобождении, а также (при наличии) справку об учете времени работы в период отбывания наказания, засчитываемого в общий стаж, и о заработке за последние три месяца);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одинокие и многодетные родители, воспитывающие несовершеннолетних детей, детей-инвалидов (многодетные родители – граждане, воспитывающие несовершеннолетних детей, детей-инвалидов и представившие свидетельства о рождении детей, свидетельства об инвалидности детей; одинокие родители – граждане, воспитывающие несовершеннолетних детей и представившие свидетельство о рождении детей, а также один из следующих документов: свидетельство о смерти одного из супругов, справку из управления социальной защиты населения, свидетельство о расторжении брака);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граждане, подвергшиеся воздействию радиации вследствие чернобыльской и других радиационных аварий и катастроф (представившие удостоверение установленной формы);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беженцы и вынужденные переселенцы (представившие удостоверение установленной формы). </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b/>
          <w:bCs/>
          <w:sz w:val="28"/>
          <w:szCs w:val="28"/>
        </w:rPr>
        <w:t>1.2 Порядок организации временного трудоустройства</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Государственная услуга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направлена на обеспечение права граждан на труд и на вознаграждение за труд, удовлетворение потребностей:</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несовершеннолетних граждан в возрасте от 14 до 18 лет в работе и заработке в свободное от учебы время, приобретении опыта и навыков работы;</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граждан, признанных в установленном порядке безработными, испытывающих трудности в поиске работы, в работе и заработке, сохранении мотивации к труду;</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граждан, признанных в установленном порядке безработными, в возрасте от 18 до 20 лет из числа выпускников образовательных учреждений начального и среднего профессионального образования, ищущих работу впервые, в приобретении опыта и навыков работы, закреплении на первом рабочем месте.</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Государственную услугу предоставляют органы исполнительной власти субъектов Российской Федерации, осуществляющие переданные полномочия Российской Федерации в области содействия занятости населения, и государственные учреждения службы занятости населения.</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Органы исполнительной власти субъектов Российской Федерации, осуществляющие переданные полномочия Российской Федерации в области содействия занятости населения, организуют, обеспечивают и контролируют на территории соответствующих субъектов Российской Федерации деятельность государственных учреждений службы занятости населения по предоставлению государственной услуги.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Центры занятости населения предоставляют несовершеннолетним гражданам, ищущим работу, безработным гражданам, испытывающим трудности в поиске работы, и безработным гражданам из числа выпускников, ищущих работу впервые, государственную услугу на территории соответствующих муниципальных образований.</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Государственная услуга предоставляется при наличии одного из следующих оснований:</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личного обращения получателя государственной услуги с заявлением-анкетой о предоставлении государственной услуги по организации временного трудоустройства;</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предложения работника центра занятости населения о предоставлении государственной услуги по организации временного трудоустройства, согласованного с получателем государственной услуги.</w:t>
      </w:r>
    </w:p>
    <w:p w:rsidR="0054074B" w:rsidRPr="004A62BE" w:rsidRDefault="0054074B" w:rsidP="00AF5F2D">
      <w:pPr>
        <w:pStyle w:val="a3"/>
        <w:spacing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В период временного трудоустройства несовершеннолетним гражданам в возрасте от 14 до 18 лет и гражданам, признанным в установленном порядке безработными и испытывающим трудности в поиске работы, может оказываться материальная поддержка.</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Предоставление государственной услуги может сопровождаться оказанием следующих государственных услуг по:</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содействию гражданам в поиске</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подходящей работы;</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 xml:space="preserve">организации профессиональной ориентации граждан в целях выбора сферы деятельности (профессии), трудоустройства, профессионального обучения; </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организации проведения оплачиваемых общественных работ;</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информированию о положении на рынке труда в субъекте Российской Федерации.</w:t>
      </w:r>
    </w:p>
    <w:p w:rsidR="0054074B" w:rsidRPr="004A62BE" w:rsidRDefault="0054074B" w:rsidP="00AF5F2D">
      <w:pPr>
        <w:autoSpaceDE w:val="0"/>
        <w:autoSpaceDN w:val="0"/>
        <w:adjustRightInd w:val="0"/>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Проведение временного трудоустройства организуется органами и учреждениями, участвующими в предоставлении государственной услуги, в соответствии с договорами о совместной деятельности по организации и проведению временного трудоустройства несовершеннолетних граждан и безработных граждан, испытывающих трудности в поиске работы, заключаемыми с работодателями. Государственная услуга предоставляется бесплатно.</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Получатели государственной услуги имеют право на неоднократное обращение за государственной услугой.</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Работники органов и учреждений, участвующих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Информация о государственной услуге предоставляется получателям государственной услуги непосредственно в помещениях органов государственной власти субъектов Российской Федерации, включая органы исполнительной власти субъектов Российской Федерации, осуществляющие переданные полномочия Российской Федерации в области содействия занятости населения, и центров занятости населения,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учреждений, участвующих в предоставлении государственной услуги, в средствах массовой информации, издания информационных материалов (брошюр, буклетов и т.д.).</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При размещении информации в средствах массовой информации органы и учреждения, участвующие в предоставлении государственной услуги, осуществляют отбор средств радио- и телевещания, периодических изданий путем проведения маркетинговых исследований, социологических замеров среди получателей государственной услуги, торгов на размещение заказов на поставки товаров, выполнение работ и оказание услуг для государственных нужд, изучения рейтингов средств массовой информации, определяющих лидеров публикаций социально-трудовой направленности.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Информация о процедуре предоставления государственной услуги сообщается при личном или письменном обращении получателей государственной услуги,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органов и учреждений, участвующих в предоставлении государственной услуги, и в раздаточных информационных материалах (например, брошюрах, буклетах и т.п.).</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Информирование получателей государственной услуги о порядке предоставления государственной услуги и информирование работодателей о порядке организации проведения общественных работ осуществляется работниками органов и учреждений, участвующих в предоставлении государственной услуги (при личном обращении, по телефону или письменно, включая электронную почту).</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Письменные обращения получателей государственной услуги о порядке предоставления государственной услуги и работодателей о порядке организации проведения общественных работ, включая обращения, поступившие по электронной почте, рассматриваются работниками органов и учреждений, участвующих в предоставлении государственной услуги, с учетом времени подготовки ответа заявителю, в срок, как правило, не превышающий 15 дней с момента регистрации обращения.</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Информирование получателей государственной услуги о порядке предоставления государственной услуги и информирование работодателей о порядке организации проведения общественных работ может осуществляться с использованием средств автоинформирования. При автоинформировании обеспечивается круглосуточное предоставление справочной информации. При ответах на телефонные звонки и устные обращения работники органов и учреждений, участвующих в предоставлении государственной услуги, подробно и в вежливой форме информируют обратившихся граждан и работодателей по интересующим их вопросам. Ответ на телефонный звонок должен содержать информацию о наименовании органа или учреждения, в который позвонил гражданин или работодатель, фамилии, имени, отчестве и должности работника, принявшего телефонный звонок. Время разговора не должно превышать 10 минут.</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Раздаточные информационные материалы (например, брошюры, буклеты и т.п.) находятся в помещениях, предназначенных для приема получателей государственной услуги, информационных залах, залах обслуживания, иных местах предоставления государственной услуги органов и учреждений, участвующих в предоставлении государственной услуги, раздаются в местах проведения ярмарок вакансий и учебных рабочих мест, а также размещаются в иных органах и учреждениях (например, в территориальных органах федеральных органов исполнительной власти, органах социальной защиты населения субъектов Российской Федерации, образовательных и медицинских учреждениях, органах местного самоуправления, органах Пенсионного фонда Российской Федерации и т.д.).</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Основанием для начала предоставления государственной услуги при последующих обращениях является личное посещение несовершеннолетним гражданином центра занятости населения.</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проверяет наличие документов.</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На основании представленных документов работник центра занятости населения, осуществляющий функцию по предоставлению государственной услуги, принимает решение о предоставлении или отказе в предоставлении государственной услуги. Работник центра занятости населения, осуществляющий функцию по предоставлению государственной услуги, информирует несовершеннолетнего гражданина о принятом решении.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В случае отказа в предоставлении государственной услуги работник центра занятости населения, осуществляющий функцию по предоставлению государственной услуги, разъясняет причины, основание отказа, порядок предоставления государственной услуги, оформляет решение в письменной форме и выдает его несовершеннолетнему гражданину.</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В случае несогласия несовершеннолетнего гражданина с принятым решением он вправе обжаловать действия работника центра занятости населения, осуществляющего функцию по предоставлению государственной услуги, в установленном порядке.</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задает параметры поиска сведений о несовершеннолетнем гражданине, в отношении которого принято решение о предоставлении государственной услуги, в программно-техническом комплексе, содержащем регистр получателей государственных услуг в сфере занятости населения (банке работников), и находит соответствующие бланки учетной документации в электронном виде.</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извлекает из текущего архива центра занятости населения личное дело получателя государственных услуг.</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выясняет у несовершеннолетнего гражданина результаты собеседования с работодателями, принимает отмеченные работодателями направления для участия во временном трудоустройстве и срочный трудовой договор о временном трудоустройстве, заключенный с работодателем, или выясняет причины, по которым несовершеннолетний гражданин отказался от временного трудоустройства или его кандидатура была отклонена работодателем.</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на основании найденных в электронном виде бланков учетной документации, личного дела получателя государственных услуг и результатов собеседования с работодателями осуществляет:</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фиксирует результат заполнения варианта временного трудоустройства (работы временного характера) в регистре получателей государственных услуг в сфере занятости населения (банке вакансий и работодателей).</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информирует несовершеннолетнего гражданина о том, что:</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в период временного трудоустройства он считается занятым;</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в период временного трудоустройства он может обращаться в центр занятости населения для получения государственных услуг, включая государственную услугу содействия гражданам в поиске подходящей работы;</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срочный трудовой договор о временном трудоустройстве может быть расторгнут несовершеннолетним гражданином досрочно.</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принимает решение об оказании несовершеннолетнему гражданину материальной поддержки в период временного трудоустройства или отказе в ее оказании.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информирует несовершеннолетнего гражданина о том, что при принятии решения об оказании материальной поддержки в период временного трудоустройства или отказе в ее оказании учитывается наличие или отсутствие в договоре, заключенном между центром занятости населения и работодателем, положений, предусматривающих оказание материальной поддержки несовершеннолетним гражданам в период временного трудоустройства.</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В случае если несовершеннолетний гражданин выражает свое согласие с принятым решением, он ставит свою подпись на проекте приказа об оказании или об отказе в оказании материальной поддержки в период временного трудоустройства.</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Несовершеннолетний гражданин вправе отказаться от временного трудоустройства и обжаловать действия работника центра занятости населения, осуществляющего функцию по предоставлению государственной услуги, в установленном порядке.</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информирует несовершеннолетнего гражданина о ежемесячном размере материальной поддержки, оказываемой в период временного трудоустройства, о порядке расчета размера и условиях выплаты материальной поддержки в период временного трудоустройства несовершеннолетнего гражданина.</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представляет проект приказа об оказании или об отказе в оказании материальной поддержки в период временного трудоустройства директору центра занятости населения для утверждения.</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Директор центра занятости населения утверждает приказ об оказании или об отказе в оказании материальной поддержки в период временного трудоустройства.</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присваивает номер приказу об оказании или об отказе в оказании материальной поддержки в период временного трудоустройства (номер может присваиваться в автоматическом режиме в программно-техническом комплексе).</w:t>
      </w:r>
    </w:p>
    <w:p w:rsidR="0054074B" w:rsidRPr="004A62BE" w:rsidRDefault="0054074B" w:rsidP="00AF5F2D">
      <w:pPr>
        <w:pStyle w:val="HTML"/>
        <w:spacing w:line="360" w:lineRule="auto"/>
        <w:ind w:firstLine="709"/>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приобщает подлинник приказа к личному делу получателя государственных услуг.</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проверяет правильность формирования личного дела получателя государственных услуг и дополняет его необходимыми документами.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предоставлению государственной услуги, передает личное дело получателя государственных услуг в установленном порядке в текущий архив центра занятости населения.</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Работник центра занятости населения, осуществляющий функцию по назначению, расчету и начислению социальных выплат, в период участия несовершеннолетнего гражданина во временном трудоустройстве на основании представленных в установленные сроки работодателем сведений о несовершеннолетних гражданах, с которыми были заключены, расторгнуты или продолжали действовать срочные трудовые договоры о временном трудоустройстве, периоде участия несовершеннолетних граждан во временном трудоустройстве, назначает, рассчитывает и осуществляет перечисление материальной поддержки несовершеннолетнему гражданину за период временного трудоустройства в соответствии с последовательностью действий, аналогичной административным процедурам, предусмотренным Административным регламентом Федеральной службы по труду и занятости предоставления государственной услуги по осуществлению социальных выплат гражданам, признанным в установленном порядке безработными.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Центры занятости обязаны постоянно уделять постоянное внимание на повышении эффективности трудоустройства безработных граждан на общественные работы, выработаны мероприятия, направленные на качественный подбор и трудоустройство граждан на общественные работы.</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Это достигается следующими методами: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проведение разъяснительной работы с гражданами, состоящими на учете, по поводу их участия в общественных работах;</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заключение договоров с работодателями, имеющими возможность принять гражданина на постоянную работу, после окончания общественных работ;</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расширение видов общественных работ с учетом качественного состава безработных граждан;</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усиление социальной направленности общественных работ, с привлечением в первую очередь граждан нуждающихся в социальной поддержке (молодежь, многодетные и одинокие родители, лица предпенсионного возраста и др.).</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Общественные работы призваны обеспечивать:</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содействие в трудоустройстве лиц, испытывающих трудности в поиске работы;</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предоставление гражданам материальной поддержки в виде временного заработка;</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сохранение мотивации к труду зарегистрированных службой занятости;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содействие в трудоустройстве граждан, имеющих длительный перерыв в работе (более 6 мес.);</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мотивацию к труду граждан, впервые вступающих в трудовую жизнь, а также не имеющих опыта работы;</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приобретение гражданами профессионального опыта работы;</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прохождение гражданами стажировки;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трудовая адаптация и реабилитация граждан.</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Центры занятости обязаны постоянно уделять постоянное внимание на повышении эффективности трудоустройства безработных граждан на общественные работы, выработаны мероприятия, направленные на качественный подбор и трудоустройство граждан на общественные работы.</w:t>
      </w:r>
    </w:p>
    <w:p w:rsidR="0054074B" w:rsidRPr="004A62BE" w:rsidRDefault="00C562C8" w:rsidP="00AF5F2D">
      <w:pPr>
        <w:spacing w:after="0" w:line="360" w:lineRule="auto"/>
        <w:ind w:firstLine="709"/>
        <w:jc w:val="both"/>
        <w:outlineLvl w:val="0"/>
        <w:rPr>
          <w:rFonts w:ascii="Times New Roman" w:hAnsi="Times New Roman" w:cs="Times New Roman"/>
          <w:b/>
          <w:bCs/>
          <w:sz w:val="28"/>
          <w:szCs w:val="28"/>
        </w:rPr>
      </w:pPr>
      <w:r w:rsidRPr="004A62BE">
        <w:rPr>
          <w:rFonts w:ascii="Times New Roman" w:hAnsi="Times New Roman" w:cs="Times New Roman"/>
          <w:sz w:val="28"/>
          <w:szCs w:val="28"/>
        </w:rPr>
        <w:br w:type="page"/>
      </w:r>
      <w:r w:rsidR="0054074B" w:rsidRPr="004A62BE">
        <w:rPr>
          <w:rFonts w:ascii="Times New Roman" w:hAnsi="Times New Roman" w:cs="Times New Roman"/>
          <w:b/>
          <w:bCs/>
          <w:sz w:val="28"/>
          <w:szCs w:val="28"/>
        </w:rPr>
        <w:t>Глава 2. Состояние временного трудоустройства в Белгородской области</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Программой по стабилизации ситуации на рынке труда Белгородской области 2010 года предусмотрено временное трудоустройство 18600 человек, организация стажировки 1000 выпускников учреждений профессионального образования, опережающее обучение 950 граждан, находящихся под риском увольнения, трудоустройство 100 инвалидов, содействие в организации собственного дела 2000 безработных граждан и стимулирование создания безработными гражданами, открывшим собственное дело, 500 дополнительных</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рабочих мест для трудоустройства безработных граждан.</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Предусмотрена организация на общественные работы во всех муниципальных образованиях области - около десяти направлений таких работ, в том числе благоустройство территории, обустройство парковых зон, разбор завалов, ликвидация свалок и так далее. Заказчиками общественных работ будут как организации, готовые временно трудоустроить безработных, так и предприятия, испытывающие трудности и готовые софинансировать участие в общественных работах своих сотрудников. В восьми районах области уже сформированы бригады и люди приступили к работе. В ближайшее время должны быть организованы общественные работы во всех территориях.</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Работодателю, создавшему временное рабочее место, компенсируется заработную плату работника в размере 4330 рублей. Эту сумму на 95% профинансирует федеральный центр, на 5% - областной бюджет. Плюс ежемесячно два минимальных пособия по безработице. Это ещё 1700. Таким образом, минимум, который может получить человек на общественных работах, составит около 6000 рублей. Но верхний предел заработной платы не ограничен. Губернатором области дано указание задействовать средства предприятий и муниципальных бюджетов, которым в рамках областной программы выделяются деньги, например, на обустройство парков.</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Индикатором результативности организации общественных работ служит численность граждан, трудоустроенных в рамках этого мероприятия.</w:t>
      </w:r>
    </w:p>
    <w:p w:rsidR="0054074B" w:rsidRPr="004A62BE" w:rsidRDefault="0054074B"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sz w:val="28"/>
          <w:szCs w:val="28"/>
        </w:rPr>
        <w:t>Так, в 2009</w:t>
      </w:r>
      <w:r w:rsidRPr="004A62BE">
        <w:rPr>
          <w:rFonts w:ascii="Times New Roman" w:hAnsi="Times New Roman" w:cs="Times New Roman"/>
          <w:b/>
          <w:bCs/>
          <w:sz w:val="28"/>
          <w:szCs w:val="28"/>
        </w:rPr>
        <w:t xml:space="preserve"> </w:t>
      </w:r>
      <w:r w:rsidRPr="004A62BE">
        <w:rPr>
          <w:rFonts w:ascii="Times New Roman" w:hAnsi="Times New Roman" w:cs="Times New Roman"/>
          <w:sz w:val="28"/>
          <w:szCs w:val="28"/>
        </w:rPr>
        <w:t>году, трудоустройство на временные рабочие места составило 16700 человек, организация стажировки 1200 выпускников учреждений профессионального образования, прохождение опережающего обучения 3120 граждан, находившихся под риском увольнения, из них 2496 остались на предприятиях, 624 трудоустроены на другие предприятия по полученной специальности, оказано содействие в организации предпринимательской деятельности 500 безработным гражданам.</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В 2009 году создано 37 временных рабочих мест для выпускников учреждений начального и среднего профессионального образования в возрасте 18-20 лет, и 359 временных рабочих мест для прохождения стажировки.</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Служба занятости населения области предоставляет государственную услугу по организации временного трудоустройства несовершеннолетних граждан в возрасте от 14 до 18 лет в период школьных каникул и в свободное от учёбы время.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Для трудоустройства подростками представляются в центр занятости следующие документы: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заявление-анкета или согласие с предложением центра занятости населения о предоставлении государственной услуги;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письменное согласие одного из родителей (опекуна, попечителя);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-паспорт или документ его заменяющий.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справка о состоянии здоровья;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справка из учебного заведения о режиме обучения;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страховое свидетельство государственного пенсионного страхования;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индивидуальный номер налогоплательщика (ИНН).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Виды работ: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ремонт школ и школьной мебели;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уборка, благоустройство и озеленение территорий;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подсобные работы по восстановлению и реставрации памятников истории и архитектуры;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обслуживание культурно-массовых мероприятий;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благоустройство и ремонт детских игровых и спортивных площадок;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рекламная и курьерская деятельность;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работа младшим обслуживающим персоналом в учреждениях здравоохранения, дошкольных учреждениях;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восстановление лесопаркового хозяйства;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подсобные работы на промышленных предприятиях;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сбор и заготовка грибов, ягод, лекарственного сырья;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другие доступные виды трудовой деятельности.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Трудовой кодекс Российской Федерации охраняет права подростков и устанавливает для них специальные льготы в области охраны труда и рабочего времени.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Прием на ра</w:t>
      </w:r>
      <w:r w:rsidR="00995CB0" w:rsidRPr="004A62BE">
        <w:rPr>
          <w:rFonts w:ascii="Times New Roman" w:hAnsi="Times New Roman" w:cs="Times New Roman"/>
          <w:sz w:val="28"/>
          <w:szCs w:val="28"/>
        </w:rPr>
        <w:t>боту несовершеннолетних граждан</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допускается после предварительного обязательного медицинского осмотра;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оформляется трудовым договором и приказом в письменной форме;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 согласия одного из родителей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здоровью и не нарушающего процесса обучения;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для несовершеннолетних работников запрещено устанавливать испытания.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Запрещается применение труда несовершеннолетних граждан на работах:</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 опасными и (или) вредными условиями труда;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подземных;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причиняющих вред здоровью и нравственному развитию (игорный бизнес, ночные кабаре и клубы);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связанных с производством, перевозкой и торговлей спиртными напитками, табачными изделиями, наркотическими и иными токсическими препаратами;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связанных с переноской и передвижением тяжестей, превышающих установленные для подростков предельные нормы;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связанных с направлением в служебные командировки, с привлечением к сверхурочным работам;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выполняемых: вахтовым методом; в ведомственной охране; в ночное время, выходные и нерабочие праздничные дни; по совместительству; с заключением письменных договоров о полной материальной ответственности.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Приоритетным правом участия в программе пользуются несовершеннолетние граждане:</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состоящие на учете в комиссиях по делам несовершеннолетних;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-освобожденные из воспитательно-трудовых колоний или закончившие специальные учебно-воспитательные учреждения;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из семей безработных граждан, неполных, многодетных семей, семей беженцев и вынужденных переселенцев;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из числа сирот и оставшихся без попечения родителей, а также лиц, их заменяющих.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Центры занятости населения осуществляют государственную услугу бесплатно в соответствии с договорами о совместной деятельности, заключаемыми с работодателями.</w:t>
      </w:r>
    </w:p>
    <w:p w:rsidR="0054074B" w:rsidRPr="004A62BE" w:rsidRDefault="00D540A5"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sz w:val="28"/>
          <w:szCs w:val="28"/>
        </w:rPr>
        <w:br w:type="page"/>
      </w:r>
      <w:r w:rsidR="0054074B" w:rsidRPr="004A62BE">
        <w:rPr>
          <w:rFonts w:ascii="Times New Roman" w:hAnsi="Times New Roman" w:cs="Times New Roman"/>
          <w:b/>
          <w:bCs/>
          <w:sz w:val="28"/>
          <w:szCs w:val="28"/>
        </w:rPr>
        <w:t>Заключение</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К временным работам относится трудовая деятельность на определенный период времени или для выполнения определенной работы, непосредственно связанная со стажировкой работника, а также работа для лиц, которым по состоянию здоровья, в соответствии с медицинским заключением разрешена работа исключительно временного характера.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В соответствии с федеральным законом «О занятости населения в Российской Федерации» осуществление мероприятий по временной занятости граждан распространяется на следующие категории граждан: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инвалиды;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молодежь (несовершеннолетние граждане в возрасте от 16 до 18 лет);</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граждане, уволенные с военной службы, и члены их семей;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лица, освобожденные из учреждений, исполняющих наказание в виде лишения свободы;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одинокие и многодетные родители, воспитывающие несовершеннолетних детей, детей-инвалидов;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граждане, подвергшиеся воздействию радиации вследствие чернобыльской и других радиационных аварий и катастроф;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 xml:space="preserve">- беженцы и вынужденные переселенцы. </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Проведение временного трудоустройства организуется органами и учреждениями, участвующими в предоставлении государственной услуги, в соответствии с договорами о совместной деятельности по организации и проведению временного трудоустройства несовершеннолетних граждан и безработных граждан, испытывающих трудности в поиске работы, заключаемыми с работодателями. Государственная услуга предоставляется бесплатно</w:t>
      </w:r>
    </w:p>
    <w:p w:rsidR="0054074B" w:rsidRPr="004A62BE" w:rsidRDefault="0054074B" w:rsidP="00AF5F2D">
      <w:pPr>
        <w:spacing w:after="0" w:line="360" w:lineRule="auto"/>
        <w:ind w:firstLine="709"/>
        <w:jc w:val="both"/>
        <w:rPr>
          <w:rFonts w:ascii="Times New Roman" w:hAnsi="Times New Roman" w:cs="Times New Roman"/>
          <w:sz w:val="28"/>
          <w:szCs w:val="28"/>
        </w:rPr>
      </w:pPr>
      <w:r w:rsidRPr="004A62BE">
        <w:rPr>
          <w:rFonts w:ascii="Times New Roman" w:hAnsi="Times New Roman" w:cs="Times New Roman"/>
          <w:sz w:val="28"/>
          <w:szCs w:val="28"/>
        </w:rPr>
        <w:t>Центры занятости обязаны постоянно уделять постоянное внимание на повышении эффективности трудоустройства безработных граждан на общественные работы, выработаны мероприятия, направленные на качественный подбор и трудоустройство граждан на общественные работы.</w:t>
      </w:r>
    </w:p>
    <w:p w:rsidR="0054074B" w:rsidRPr="004A62BE" w:rsidRDefault="00D540A5" w:rsidP="00AF5F2D">
      <w:pPr>
        <w:spacing w:after="0" w:line="360" w:lineRule="auto"/>
        <w:ind w:firstLine="709"/>
        <w:jc w:val="both"/>
        <w:rPr>
          <w:rFonts w:ascii="Times New Roman" w:hAnsi="Times New Roman" w:cs="Times New Roman"/>
          <w:b/>
          <w:bCs/>
          <w:sz w:val="28"/>
          <w:szCs w:val="28"/>
        </w:rPr>
      </w:pPr>
      <w:r w:rsidRPr="004A62BE">
        <w:rPr>
          <w:rFonts w:ascii="Times New Roman" w:hAnsi="Times New Roman" w:cs="Times New Roman"/>
          <w:sz w:val="28"/>
          <w:szCs w:val="28"/>
        </w:rPr>
        <w:br w:type="page"/>
      </w:r>
      <w:r w:rsidR="0054074B" w:rsidRPr="004A62BE">
        <w:rPr>
          <w:rFonts w:ascii="Times New Roman" w:hAnsi="Times New Roman" w:cs="Times New Roman"/>
          <w:b/>
          <w:bCs/>
          <w:sz w:val="28"/>
          <w:szCs w:val="28"/>
        </w:rPr>
        <w:t>Список использованных источников</w:t>
      </w:r>
    </w:p>
    <w:p w:rsidR="0054074B" w:rsidRPr="004A62BE" w:rsidRDefault="0054074B" w:rsidP="00AF5F2D">
      <w:pPr>
        <w:spacing w:after="0" w:line="360" w:lineRule="auto"/>
        <w:ind w:firstLine="709"/>
        <w:jc w:val="both"/>
        <w:rPr>
          <w:rFonts w:ascii="Times New Roman" w:hAnsi="Times New Roman" w:cs="Times New Roman"/>
          <w:sz w:val="28"/>
          <w:szCs w:val="28"/>
        </w:rPr>
      </w:pP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Трудовой кодекс РФ от 30 декабря 2001 г. № 197-ФЗ.</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Федеральный закон</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"О занятости населения в Российской Федерации»</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от 19 апреля 1991 г.</w:t>
      </w:r>
      <w:r w:rsidR="00A3022D" w:rsidRPr="004A62BE">
        <w:rPr>
          <w:rFonts w:ascii="Times New Roman" w:hAnsi="Times New Roman" w:cs="Times New Roman"/>
          <w:sz w:val="28"/>
          <w:szCs w:val="28"/>
        </w:rPr>
        <w:t xml:space="preserve"> </w:t>
      </w:r>
      <w:r w:rsidRPr="004A62BE">
        <w:rPr>
          <w:rFonts w:ascii="Times New Roman" w:hAnsi="Times New Roman" w:cs="Times New Roman"/>
          <w:sz w:val="28"/>
          <w:szCs w:val="28"/>
        </w:rPr>
        <w:t>N 1032-I.</w:t>
      </w:r>
      <w:r w:rsidR="00A3022D" w:rsidRPr="004A62BE">
        <w:rPr>
          <w:rFonts w:ascii="Times New Roman" w:hAnsi="Times New Roman" w:cs="Times New Roman"/>
          <w:sz w:val="28"/>
          <w:szCs w:val="28"/>
        </w:rPr>
        <w:t xml:space="preserve"> </w:t>
      </w:r>
    </w:p>
    <w:p w:rsidR="0054074B" w:rsidRPr="004A62BE" w:rsidRDefault="00D62D6D"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Агабекян Р.Л., Авагян Г.</w:t>
      </w:r>
      <w:r w:rsidR="0054074B" w:rsidRPr="004A62BE">
        <w:rPr>
          <w:rFonts w:ascii="Times New Roman" w:hAnsi="Times New Roman" w:cs="Times New Roman"/>
          <w:sz w:val="28"/>
          <w:szCs w:val="28"/>
        </w:rPr>
        <w:t>Л. Современные теории занятости: Учеб. пособие для студентов вузов, обучающихся по экон. специальностям. - М.</w:t>
      </w:r>
      <w:r w:rsidRPr="004A62BE">
        <w:rPr>
          <w:rFonts w:ascii="Times New Roman" w:hAnsi="Times New Roman" w:cs="Times New Roman"/>
          <w:sz w:val="28"/>
          <w:szCs w:val="28"/>
        </w:rPr>
        <w:t>: ЮНИТИ (UNITY), 2009. - 189 с.</w:t>
      </w:r>
    </w:p>
    <w:p w:rsidR="0054074B" w:rsidRPr="004A62BE" w:rsidRDefault="0054074B" w:rsidP="00D540A5">
      <w:pPr>
        <w:pStyle w:val="a3"/>
        <w:numPr>
          <w:ilvl w:val="0"/>
          <w:numId w:val="4"/>
        </w:numPr>
        <w:tabs>
          <w:tab w:val="clear" w:pos="720"/>
          <w:tab w:val="num" w:pos="0"/>
          <w:tab w:val="left" w:pos="540"/>
        </w:tabs>
        <w:spacing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Адамчук В.В. Экономика и социология труда: Учебник для вузов. </w:t>
      </w:r>
      <w:r w:rsidR="00A3022D" w:rsidRPr="004A62BE">
        <w:rPr>
          <w:rFonts w:ascii="Times New Roman" w:hAnsi="Times New Roman" w:cs="Times New Roman"/>
          <w:sz w:val="28"/>
          <w:szCs w:val="28"/>
        </w:rPr>
        <w:t>-</w:t>
      </w:r>
      <w:r w:rsidRPr="004A62BE">
        <w:rPr>
          <w:rFonts w:ascii="Times New Roman" w:hAnsi="Times New Roman" w:cs="Times New Roman"/>
          <w:sz w:val="28"/>
          <w:szCs w:val="28"/>
        </w:rPr>
        <w:t xml:space="preserve"> М.: ЮНИТИ, 2008. - 407 с.</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Брагин В., Осаковский В. Оценка естественного уровня безработицы в России в 1994-2003. гг. </w:t>
      </w:r>
      <w:r w:rsidR="00D62D6D" w:rsidRPr="004A62BE">
        <w:rPr>
          <w:rFonts w:ascii="Times New Roman" w:hAnsi="Times New Roman" w:cs="Times New Roman"/>
          <w:sz w:val="28"/>
          <w:szCs w:val="28"/>
        </w:rPr>
        <w:t>/ Вопросы экономики. 2008. № 3.</w:t>
      </w:r>
    </w:p>
    <w:p w:rsidR="0054074B" w:rsidRPr="004A62BE" w:rsidRDefault="00D62D6D"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Бреев Б.</w:t>
      </w:r>
      <w:r w:rsidR="0054074B" w:rsidRPr="004A62BE">
        <w:rPr>
          <w:rFonts w:ascii="Times New Roman" w:hAnsi="Times New Roman" w:cs="Times New Roman"/>
          <w:sz w:val="28"/>
          <w:szCs w:val="28"/>
        </w:rPr>
        <w:t>Д. Безработица в современной России. - М.: Наука , 2008 - 269 с.</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Занятость и безработица: 100 вопросов и ответов / Под ред. С.В. Дудникова. - М.: Изд-во "Ж.-д. дело" , 2009. - 446 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Кашепов А.</w:t>
      </w:r>
      <w:r w:rsidR="0054074B" w:rsidRPr="004A62BE">
        <w:rPr>
          <w:rFonts w:ascii="Times New Roman" w:hAnsi="Times New Roman" w:cs="Times New Roman"/>
          <w:sz w:val="28"/>
          <w:szCs w:val="28"/>
        </w:rPr>
        <w:t xml:space="preserve">В. Экономика и занятость: Монография. - М.: ИМЭИ, 1999. - 233 с.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Киселева Е.А. Макроэкономика. Конспект лекций: Учебное пособие / Е.А. Киселева</w:t>
      </w:r>
      <w:r w:rsidR="00323BEC" w:rsidRPr="004A62BE">
        <w:rPr>
          <w:rFonts w:ascii="Times New Roman" w:hAnsi="Times New Roman" w:cs="Times New Roman"/>
          <w:sz w:val="28"/>
          <w:szCs w:val="28"/>
        </w:rPr>
        <w:t>. - М.: Эксмо, 2009. - 352 с.</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Кязимов К.Г. Рынок труда и занятости населения. Служба занятости (правовой аспект). - М.: Перспектива.2008. - 368с.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Никифорова А.</w:t>
      </w:r>
      <w:r w:rsidR="0054074B" w:rsidRPr="004A62BE">
        <w:rPr>
          <w:rFonts w:ascii="Times New Roman" w:hAnsi="Times New Roman" w:cs="Times New Roman"/>
          <w:sz w:val="28"/>
          <w:szCs w:val="28"/>
        </w:rPr>
        <w:t xml:space="preserve">А. Рынок труда: занятость и безработица. - М.: Междунар. отношения, 2008. – 180 с.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Обзор занятости в России / Фонд "Бюро экон. анализа. - М.: ТЕИС, 2002.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Общая и регистрируемая безработица: в чем причины разрыва / Р.И.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Капелюшников. - М.: ГУ ВШЭ, 2008. - 446 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Павленков В.</w:t>
      </w:r>
      <w:r w:rsidR="0054074B" w:rsidRPr="004A62BE">
        <w:rPr>
          <w:rFonts w:ascii="Times New Roman" w:hAnsi="Times New Roman" w:cs="Times New Roman"/>
          <w:sz w:val="28"/>
          <w:szCs w:val="28"/>
        </w:rPr>
        <w:t xml:space="preserve">А. Рынок труда. Занятость. Безработица. - М.: Изд-во Московского университета. 2009. - 368с.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Пашин В.П., Богданов С.</w:t>
      </w:r>
      <w:r w:rsidR="0054074B" w:rsidRPr="004A62BE">
        <w:rPr>
          <w:rFonts w:ascii="Times New Roman" w:hAnsi="Times New Roman" w:cs="Times New Roman"/>
          <w:sz w:val="28"/>
          <w:szCs w:val="28"/>
        </w:rPr>
        <w:t xml:space="preserve">В. Государство и безработица в России: 1900-2000 гг. - Курск: Кур. гос. техн. ун-т, 2009. - 299 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Плакся В.</w:t>
      </w:r>
      <w:r w:rsidR="0054074B" w:rsidRPr="004A62BE">
        <w:rPr>
          <w:rFonts w:ascii="Times New Roman" w:hAnsi="Times New Roman" w:cs="Times New Roman"/>
          <w:sz w:val="28"/>
          <w:szCs w:val="28"/>
        </w:rPr>
        <w:t xml:space="preserve">И. Безработица: теория и современная российская практика. - М.: Изд-во РАГС, 2008. - 381 с.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 xml:space="preserve">Региональная экономика. Основной курс: Учебник / Под ред. В.И. Видяпина, М.В. Степанова. - М.: ИНФРА-М, 2009. - 686 с. </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Рынок труда и доходы населения: Учеб. пособие для студентов высш. учеб. заведений, обучающихся по экон. специальностям / Бре</w:t>
      </w:r>
      <w:r w:rsidR="0011100A" w:rsidRPr="004A62BE">
        <w:rPr>
          <w:rFonts w:ascii="Times New Roman" w:hAnsi="Times New Roman" w:cs="Times New Roman"/>
          <w:sz w:val="28"/>
          <w:szCs w:val="28"/>
        </w:rPr>
        <w:t>ев Б.Д. и др. Под общ. ред. Н.</w:t>
      </w:r>
      <w:r w:rsidRPr="004A62BE">
        <w:rPr>
          <w:rFonts w:ascii="Times New Roman" w:hAnsi="Times New Roman" w:cs="Times New Roman"/>
          <w:sz w:val="28"/>
          <w:szCs w:val="28"/>
        </w:rPr>
        <w:t xml:space="preserve">А. Волгина. - М.: Филинъ, 2009. - 277 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Четвертакова Е.</w:t>
      </w:r>
      <w:r w:rsidR="0054074B" w:rsidRPr="004A62BE">
        <w:rPr>
          <w:rFonts w:ascii="Times New Roman" w:hAnsi="Times New Roman" w:cs="Times New Roman"/>
          <w:sz w:val="28"/>
          <w:szCs w:val="28"/>
        </w:rPr>
        <w:t xml:space="preserve">Г. Справочник для предприятий и социальных работников. Занятость и безработица. - М.: Книга сервис, Приор. 2008. - 380с. </w:t>
      </w:r>
    </w:p>
    <w:p w:rsidR="0054074B" w:rsidRPr="004A62BE" w:rsidRDefault="0011100A"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Шульгина Л.</w:t>
      </w:r>
      <w:r w:rsidR="0054074B" w:rsidRPr="004A62BE">
        <w:rPr>
          <w:rFonts w:ascii="Times New Roman" w:hAnsi="Times New Roman" w:cs="Times New Roman"/>
          <w:sz w:val="28"/>
          <w:szCs w:val="28"/>
        </w:rPr>
        <w:t>В., Тамош</w:t>
      </w:r>
      <w:r w:rsidRPr="004A62BE">
        <w:rPr>
          <w:rFonts w:ascii="Times New Roman" w:hAnsi="Times New Roman" w:cs="Times New Roman"/>
          <w:sz w:val="28"/>
          <w:szCs w:val="28"/>
        </w:rPr>
        <w:t>ина Г.И., Щевелева Т.</w:t>
      </w:r>
      <w:r w:rsidR="0054074B" w:rsidRPr="004A62BE">
        <w:rPr>
          <w:rFonts w:ascii="Times New Roman" w:hAnsi="Times New Roman" w:cs="Times New Roman"/>
          <w:sz w:val="28"/>
          <w:szCs w:val="28"/>
        </w:rPr>
        <w:t>А. Занятость населения и человеческий капитал (монография). - Белгород: Тип. БГУ. 2009. – 346 с.</w:t>
      </w:r>
    </w:p>
    <w:p w:rsidR="0054074B" w:rsidRPr="004A62BE" w:rsidRDefault="0054074B" w:rsidP="00D540A5">
      <w:pPr>
        <w:numPr>
          <w:ilvl w:val="0"/>
          <w:numId w:val="4"/>
        </w:numPr>
        <w:tabs>
          <w:tab w:val="clear" w:pos="720"/>
          <w:tab w:val="num" w:pos="0"/>
          <w:tab w:val="left" w:pos="540"/>
        </w:tabs>
        <w:spacing w:after="0" w:line="360" w:lineRule="auto"/>
        <w:ind w:left="0" w:firstLine="0"/>
        <w:jc w:val="both"/>
        <w:rPr>
          <w:rFonts w:ascii="Times New Roman" w:hAnsi="Times New Roman" w:cs="Times New Roman"/>
          <w:sz w:val="28"/>
          <w:szCs w:val="28"/>
        </w:rPr>
      </w:pPr>
      <w:r w:rsidRPr="004A62BE">
        <w:rPr>
          <w:rFonts w:ascii="Times New Roman" w:hAnsi="Times New Roman" w:cs="Times New Roman"/>
          <w:sz w:val="28"/>
          <w:szCs w:val="28"/>
        </w:rPr>
        <w:t>Яковлева Е.Б. Структурная перестройка экономики и рынок труда России. - СПб.: Поиск , 2009. – 457 с.</w:t>
      </w:r>
      <w:bookmarkStart w:id="0" w:name="_GoBack"/>
      <w:bookmarkEnd w:id="0"/>
    </w:p>
    <w:sectPr w:rsidR="0054074B" w:rsidRPr="004A62BE" w:rsidSect="00181873">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5C" w:rsidRDefault="00AE3E5C" w:rsidP="00F113DE">
      <w:pPr>
        <w:spacing w:after="0" w:line="240" w:lineRule="auto"/>
      </w:pPr>
      <w:r>
        <w:separator/>
      </w:r>
    </w:p>
  </w:endnote>
  <w:endnote w:type="continuationSeparator" w:id="0">
    <w:p w:rsidR="00AE3E5C" w:rsidRDefault="00AE3E5C" w:rsidP="00F1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5C" w:rsidRDefault="00AE3E5C" w:rsidP="00F113DE">
      <w:pPr>
        <w:spacing w:after="0" w:line="240" w:lineRule="auto"/>
      </w:pPr>
      <w:r>
        <w:separator/>
      </w:r>
    </w:p>
  </w:footnote>
  <w:footnote w:type="continuationSeparator" w:id="0">
    <w:p w:rsidR="00AE3E5C" w:rsidRDefault="00AE3E5C" w:rsidP="00F11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84DDF"/>
    <w:multiLevelType w:val="hybridMultilevel"/>
    <w:tmpl w:val="7848EC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0643E4"/>
    <w:multiLevelType w:val="multilevel"/>
    <w:tmpl w:val="EFF6544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A623C94"/>
    <w:multiLevelType w:val="hybridMultilevel"/>
    <w:tmpl w:val="F2A41E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9B7345A"/>
    <w:multiLevelType w:val="hybridMultilevel"/>
    <w:tmpl w:val="D5CEB6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D4041C6"/>
    <w:multiLevelType w:val="hybridMultilevel"/>
    <w:tmpl w:val="3FE22D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3DE"/>
    <w:rsid w:val="000004C0"/>
    <w:rsid w:val="00001CBD"/>
    <w:rsid w:val="00050CDD"/>
    <w:rsid w:val="000604C3"/>
    <w:rsid w:val="00071C95"/>
    <w:rsid w:val="00072988"/>
    <w:rsid w:val="00084D05"/>
    <w:rsid w:val="00092E08"/>
    <w:rsid w:val="000C1945"/>
    <w:rsid w:val="0011100A"/>
    <w:rsid w:val="001247AE"/>
    <w:rsid w:val="0013651A"/>
    <w:rsid w:val="0014275B"/>
    <w:rsid w:val="0017562D"/>
    <w:rsid w:val="00181873"/>
    <w:rsid w:val="00195EC5"/>
    <w:rsid w:val="001A6476"/>
    <w:rsid w:val="001B04BB"/>
    <w:rsid w:val="001B61B1"/>
    <w:rsid w:val="001E5949"/>
    <w:rsid w:val="00242594"/>
    <w:rsid w:val="002A26F5"/>
    <w:rsid w:val="002D69CE"/>
    <w:rsid w:val="00314CD2"/>
    <w:rsid w:val="00323BEC"/>
    <w:rsid w:val="0033004F"/>
    <w:rsid w:val="00337132"/>
    <w:rsid w:val="00354B54"/>
    <w:rsid w:val="00387815"/>
    <w:rsid w:val="004012B2"/>
    <w:rsid w:val="004864E1"/>
    <w:rsid w:val="004875F7"/>
    <w:rsid w:val="00494A40"/>
    <w:rsid w:val="004A62BE"/>
    <w:rsid w:val="005162C1"/>
    <w:rsid w:val="00534643"/>
    <w:rsid w:val="005378AA"/>
    <w:rsid w:val="0054074B"/>
    <w:rsid w:val="0055359C"/>
    <w:rsid w:val="00555D18"/>
    <w:rsid w:val="00565B95"/>
    <w:rsid w:val="00591508"/>
    <w:rsid w:val="005A11D9"/>
    <w:rsid w:val="005C3C78"/>
    <w:rsid w:val="005D647B"/>
    <w:rsid w:val="005F1ACF"/>
    <w:rsid w:val="00643548"/>
    <w:rsid w:val="00647ACD"/>
    <w:rsid w:val="0065040D"/>
    <w:rsid w:val="00654632"/>
    <w:rsid w:val="00656B45"/>
    <w:rsid w:val="00666E0D"/>
    <w:rsid w:val="00681F99"/>
    <w:rsid w:val="006A2362"/>
    <w:rsid w:val="006A71BB"/>
    <w:rsid w:val="006C1332"/>
    <w:rsid w:val="006F3361"/>
    <w:rsid w:val="007255F8"/>
    <w:rsid w:val="00736F89"/>
    <w:rsid w:val="007664D3"/>
    <w:rsid w:val="00767E06"/>
    <w:rsid w:val="007757FD"/>
    <w:rsid w:val="007926F8"/>
    <w:rsid w:val="007D2310"/>
    <w:rsid w:val="007D5639"/>
    <w:rsid w:val="007E0998"/>
    <w:rsid w:val="00804D19"/>
    <w:rsid w:val="008442C6"/>
    <w:rsid w:val="008601D7"/>
    <w:rsid w:val="00862900"/>
    <w:rsid w:val="008801A9"/>
    <w:rsid w:val="008A3060"/>
    <w:rsid w:val="008B7E8B"/>
    <w:rsid w:val="008C6264"/>
    <w:rsid w:val="008E7F8A"/>
    <w:rsid w:val="009039BF"/>
    <w:rsid w:val="00924FB3"/>
    <w:rsid w:val="00933978"/>
    <w:rsid w:val="00987B61"/>
    <w:rsid w:val="00995CB0"/>
    <w:rsid w:val="0099751E"/>
    <w:rsid w:val="009D2B39"/>
    <w:rsid w:val="00A11909"/>
    <w:rsid w:val="00A3022D"/>
    <w:rsid w:val="00A55EE9"/>
    <w:rsid w:val="00A8322A"/>
    <w:rsid w:val="00AD175E"/>
    <w:rsid w:val="00AE23A5"/>
    <w:rsid w:val="00AE3E5C"/>
    <w:rsid w:val="00AF5F2D"/>
    <w:rsid w:val="00B33946"/>
    <w:rsid w:val="00B46913"/>
    <w:rsid w:val="00B574E5"/>
    <w:rsid w:val="00B61A19"/>
    <w:rsid w:val="00B72B5A"/>
    <w:rsid w:val="00B82CDC"/>
    <w:rsid w:val="00B864B4"/>
    <w:rsid w:val="00BC5E2A"/>
    <w:rsid w:val="00BD1987"/>
    <w:rsid w:val="00BD1DF6"/>
    <w:rsid w:val="00C02812"/>
    <w:rsid w:val="00C11288"/>
    <w:rsid w:val="00C11862"/>
    <w:rsid w:val="00C562C8"/>
    <w:rsid w:val="00C84525"/>
    <w:rsid w:val="00C94484"/>
    <w:rsid w:val="00C95502"/>
    <w:rsid w:val="00CA0551"/>
    <w:rsid w:val="00CB329D"/>
    <w:rsid w:val="00CE3D80"/>
    <w:rsid w:val="00CF558F"/>
    <w:rsid w:val="00D1674A"/>
    <w:rsid w:val="00D2242B"/>
    <w:rsid w:val="00D35B2C"/>
    <w:rsid w:val="00D45038"/>
    <w:rsid w:val="00D540A5"/>
    <w:rsid w:val="00D5663D"/>
    <w:rsid w:val="00D62D6D"/>
    <w:rsid w:val="00D81EE9"/>
    <w:rsid w:val="00D95439"/>
    <w:rsid w:val="00DC7761"/>
    <w:rsid w:val="00DE0AEC"/>
    <w:rsid w:val="00DF35D2"/>
    <w:rsid w:val="00E1090A"/>
    <w:rsid w:val="00E219D5"/>
    <w:rsid w:val="00E3207B"/>
    <w:rsid w:val="00E74E9D"/>
    <w:rsid w:val="00E856A5"/>
    <w:rsid w:val="00E91FCE"/>
    <w:rsid w:val="00EA573E"/>
    <w:rsid w:val="00EA59DC"/>
    <w:rsid w:val="00EB33CE"/>
    <w:rsid w:val="00EC6C51"/>
    <w:rsid w:val="00F059BA"/>
    <w:rsid w:val="00F113DE"/>
    <w:rsid w:val="00F14F5A"/>
    <w:rsid w:val="00F24588"/>
    <w:rsid w:val="00F52ECB"/>
    <w:rsid w:val="00F5593D"/>
    <w:rsid w:val="00F56C0B"/>
    <w:rsid w:val="00F7679B"/>
    <w:rsid w:val="00F81148"/>
    <w:rsid w:val="00F875A5"/>
    <w:rsid w:val="00FF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A3A9A2-F9BE-4CFE-AB29-93B8EC1B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5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113DE"/>
    <w:pPr>
      <w:spacing w:after="0" w:line="240" w:lineRule="auto"/>
    </w:pPr>
    <w:rPr>
      <w:sz w:val="20"/>
      <w:szCs w:val="20"/>
    </w:rPr>
  </w:style>
  <w:style w:type="character" w:customStyle="1" w:styleId="a4">
    <w:name w:val="Текст сноски Знак"/>
    <w:link w:val="a3"/>
    <w:uiPriority w:val="99"/>
    <w:locked/>
    <w:rsid w:val="00F113DE"/>
    <w:rPr>
      <w:rFonts w:ascii="Times New Roman" w:hAnsi="Times New Roman" w:cs="Times New Roman"/>
      <w:sz w:val="20"/>
      <w:szCs w:val="20"/>
    </w:rPr>
  </w:style>
  <w:style w:type="character" w:styleId="a5">
    <w:name w:val="footnote reference"/>
    <w:uiPriority w:val="99"/>
    <w:semiHidden/>
    <w:rsid w:val="00F113DE"/>
    <w:rPr>
      <w:rFonts w:cs="Times New Roman"/>
      <w:vertAlign w:val="superscript"/>
    </w:rPr>
  </w:style>
  <w:style w:type="paragraph" w:styleId="a6">
    <w:name w:val="Body Text"/>
    <w:basedOn w:val="a"/>
    <w:link w:val="a7"/>
    <w:uiPriority w:val="99"/>
    <w:semiHidden/>
    <w:rsid w:val="00F113DE"/>
    <w:pPr>
      <w:spacing w:after="0" w:line="240" w:lineRule="auto"/>
    </w:pPr>
    <w:rPr>
      <w:rFonts w:ascii="Arial" w:hAnsi="Arial" w:cs="Arial"/>
    </w:rPr>
  </w:style>
  <w:style w:type="character" w:customStyle="1" w:styleId="a7">
    <w:name w:val="Основной текст Знак"/>
    <w:link w:val="a6"/>
    <w:uiPriority w:val="99"/>
    <w:semiHidden/>
    <w:locked/>
    <w:rsid w:val="00F113DE"/>
    <w:rPr>
      <w:rFonts w:ascii="Arial" w:hAnsi="Arial" w:cs="Arial"/>
      <w:sz w:val="24"/>
      <w:szCs w:val="24"/>
    </w:rPr>
  </w:style>
  <w:style w:type="paragraph" w:styleId="HTML">
    <w:name w:val="HTML Preformatted"/>
    <w:basedOn w:val="a"/>
    <w:link w:val="HTML0"/>
    <w:uiPriority w:val="99"/>
    <w:semiHidden/>
    <w:rsid w:val="00F1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semiHidden/>
    <w:locked/>
    <w:rsid w:val="00F113DE"/>
    <w:rPr>
      <w:rFonts w:ascii="Courier New" w:hAnsi="Courier New" w:cs="Courier New"/>
      <w:sz w:val="20"/>
      <w:szCs w:val="20"/>
    </w:rPr>
  </w:style>
  <w:style w:type="paragraph" w:styleId="a8">
    <w:name w:val="List Paragraph"/>
    <w:basedOn w:val="a"/>
    <w:uiPriority w:val="99"/>
    <w:qFormat/>
    <w:rsid w:val="007664D3"/>
    <w:pPr>
      <w:ind w:left="720"/>
    </w:pPr>
  </w:style>
  <w:style w:type="paragraph" w:styleId="3">
    <w:name w:val="Body Text 3"/>
    <w:basedOn w:val="a"/>
    <w:link w:val="30"/>
    <w:uiPriority w:val="99"/>
    <w:semiHidden/>
    <w:rsid w:val="00195EC5"/>
    <w:pPr>
      <w:spacing w:after="120"/>
    </w:pPr>
    <w:rPr>
      <w:sz w:val="16"/>
      <w:szCs w:val="16"/>
    </w:rPr>
  </w:style>
  <w:style w:type="character" w:customStyle="1" w:styleId="30">
    <w:name w:val="Основной текст 3 Знак"/>
    <w:link w:val="3"/>
    <w:uiPriority w:val="99"/>
    <w:semiHidden/>
    <w:locked/>
    <w:rsid w:val="00195EC5"/>
    <w:rPr>
      <w:rFonts w:cs="Times New Roman"/>
      <w:sz w:val="16"/>
      <w:szCs w:val="16"/>
    </w:rPr>
  </w:style>
  <w:style w:type="paragraph" w:styleId="a9">
    <w:name w:val="Document Map"/>
    <w:basedOn w:val="a"/>
    <w:link w:val="aa"/>
    <w:uiPriority w:val="99"/>
    <w:semiHidden/>
    <w:rsid w:val="000C1945"/>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0C1945"/>
    <w:rPr>
      <w:rFonts w:ascii="Tahoma" w:hAnsi="Tahoma" w:cs="Tahoma"/>
      <w:sz w:val="16"/>
      <w:szCs w:val="16"/>
    </w:rPr>
  </w:style>
  <w:style w:type="paragraph" w:styleId="ab">
    <w:name w:val="header"/>
    <w:basedOn w:val="a"/>
    <w:link w:val="ac"/>
    <w:uiPriority w:val="99"/>
    <w:rsid w:val="008601D7"/>
    <w:pPr>
      <w:tabs>
        <w:tab w:val="center" w:pos="4677"/>
        <w:tab w:val="right" w:pos="9355"/>
      </w:tabs>
      <w:spacing w:after="0" w:line="240" w:lineRule="auto"/>
    </w:pPr>
  </w:style>
  <w:style w:type="character" w:customStyle="1" w:styleId="ac">
    <w:name w:val="Верхний колонтитул Знак"/>
    <w:link w:val="ab"/>
    <w:uiPriority w:val="99"/>
    <w:locked/>
    <w:rsid w:val="008601D7"/>
    <w:rPr>
      <w:rFonts w:cs="Times New Roman"/>
    </w:rPr>
  </w:style>
  <w:style w:type="paragraph" w:styleId="ad">
    <w:name w:val="footer"/>
    <w:basedOn w:val="a"/>
    <w:link w:val="ae"/>
    <w:uiPriority w:val="99"/>
    <w:semiHidden/>
    <w:rsid w:val="008601D7"/>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860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31962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qe</dc:creator>
  <cp:keywords/>
  <dc:description/>
  <cp:lastModifiedBy>admin</cp:lastModifiedBy>
  <cp:revision>2</cp:revision>
  <dcterms:created xsi:type="dcterms:W3CDTF">2014-03-08T06:14:00Z</dcterms:created>
  <dcterms:modified xsi:type="dcterms:W3CDTF">2014-03-08T06:14:00Z</dcterms:modified>
</cp:coreProperties>
</file>