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10" w:rsidRPr="000807D2" w:rsidRDefault="00886B10" w:rsidP="000807D2">
      <w:pPr>
        <w:spacing w:line="360" w:lineRule="auto"/>
        <w:ind w:firstLine="709"/>
        <w:jc w:val="center"/>
        <w:rPr>
          <w:b/>
          <w:kern w:val="28"/>
          <w:sz w:val="28"/>
          <w:szCs w:val="28"/>
        </w:rPr>
      </w:pPr>
      <w:r w:rsidRPr="000807D2">
        <w:rPr>
          <w:b/>
          <w:kern w:val="28"/>
          <w:sz w:val="28"/>
          <w:szCs w:val="28"/>
        </w:rPr>
        <w:t>СОДЕРЖАНИЕ</w:t>
      </w:r>
    </w:p>
    <w:p w:rsidR="001306C5" w:rsidRPr="000807D2" w:rsidRDefault="001306C5" w:rsidP="000807D2">
      <w:pPr>
        <w:spacing w:line="360" w:lineRule="auto"/>
        <w:ind w:firstLine="709"/>
        <w:jc w:val="both"/>
        <w:rPr>
          <w:kern w:val="28"/>
          <w:sz w:val="28"/>
          <w:szCs w:val="28"/>
        </w:rPr>
      </w:pPr>
    </w:p>
    <w:p w:rsidR="00A2456A" w:rsidRPr="000807D2" w:rsidRDefault="001306C5" w:rsidP="000807D2">
      <w:pPr>
        <w:spacing w:line="360" w:lineRule="auto"/>
        <w:jc w:val="both"/>
        <w:rPr>
          <w:kern w:val="28"/>
          <w:sz w:val="28"/>
          <w:szCs w:val="28"/>
        </w:rPr>
      </w:pPr>
      <w:r w:rsidRPr="000807D2">
        <w:rPr>
          <w:kern w:val="28"/>
          <w:sz w:val="28"/>
          <w:szCs w:val="28"/>
        </w:rPr>
        <w:t>ВВЕДЕНИЕ</w:t>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r>
      <w:r w:rsidRPr="000807D2">
        <w:rPr>
          <w:kern w:val="28"/>
          <w:sz w:val="28"/>
          <w:szCs w:val="28"/>
        </w:rPr>
        <w:tab/>
        <w:t>3</w:t>
      </w:r>
    </w:p>
    <w:p w:rsidR="00A2456A" w:rsidRPr="000807D2" w:rsidRDefault="001306C5" w:rsidP="000807D2">
      <w:pPr>
        <w:spacing w:line="360" w:lineRule="auto"/>
        <w:jc w:val="both"/>
        <w:rPr>
          <w:kern w:val="28"/>
          <w:sz w:val="28"/>
          <w:szCs w:val="28"/>
        </w:rPr>
      </w:pPr>
      <w:r w:rsidRPr="000807D2">
        <w:rPr>
          <w:kern w:val="28"/>
          <w:sz w:val="28"/>
          <w:szCs w:val="28"/>
        </w:rPr>
        <w:t>1. ПОНЯТИЕ МЕСТНОГО УПРАВЛЕНИЯ И САМОУПРАВЛЕНИЯ</w:t>
      </w:r>
      <w:r w:rsidRPr="000807D2">
        <w:rPr>
          <w:kern w:val="28"/>
          <w:sz w:val="28"/>
          <w:szCs w:val="28"/>
        </w:rPr>
        <w:tab/>
      </w:r>
      <w:r w:rsidRPr="000807D2">
        <w:rPr>
          <w:kern w:val="28"/>
          <w:sz w:val="28"/>
          <w:szCs w:val="28"/>
        </w:rPr>
        <w:tab/>
        <w:t>4</w:t>
      </w:r>
    </w:p>
    <w:p w:rsidR="00A2456A" w:rsidRPr="000807D2" w:rsidRDefault="001306C5" w:rsidP="000807D2">
      <w:pPr>
        <w:spacing w:line="360" w:lineRule="auto"/>
        <w:jc w:val="both"/>
        <w:rPr>
          <w:kern w:val="28"/>
          <w:sz w:val="28"/>
          <w:szCs w:val="28"/>
        </w:rPr>
      </w:pPr>
      <w:r w:rsidRPr="000807D2">
        <w:rPr>
          <w:kern w:val="28"/>
          <w:sz w:val="28"/>
          <w:szCs w:val="28"/>
        </w:rPr>
        <w:t>2. МЕСТНЫЕ ОРГАНЫ УПРАВЛЕНИЯ И САМОУПРАВЛЕНИЯ</w:t>
      </w:r>
      <w:r w:rsidR="00023E1E" w:rsidRPr="000807D2">
        <w:rPr>
          <w:kern w:val="28"/>
          <w:sz w:val="28"/>
          <w:szCs w:val="28"/>
        </w:rPr>
        <w:tab/>
      </w:r>
      <w:r w:rsidR="00023E1E" w:rsidRPr="000807D2">
        <w:rPr>
          <w:kern w:val="28"/>
          <w:sz w:val="28"/>
          <w:szCs w:val="28"/>
        </w:rPr>
        <w:tab/>
        <w:t>6</w:t>
      </w:r>
    </w:p>
    <w:p w:rsidR="00A2456A" w:rsidRPr="000807D2" w:rsidRDefault="001306C5" w:rsidP="000807D2">
      <w:pPr>
        <w:spacing w:line="360" w:lineRule="auto"/>
        <w:jc w:val="both"/>
        <w:rPr>
          <w:kern w:val="28"/>
          <w:sz w:val="28"/>
          <w:szCs w:val="28"/>
        </w:rPr>
      </w:pPr>
      <w:r w:rsidRPr="000807D2">
        <w:rPr>
          <w:kern w:val="28"/>
          <w:sz w:val="28"/>
          <w:szCs w:val="28"/>
        </w:rPr>
        <w:t>3. ЭКОНОМИЧЕСКАЯ ОСОБЕННОСТЬ МЕСТНОГО УПРАВЛЕНИЯ И САМОУПРАВЛЕНИЯ</w:t>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807D2">
        <w:rPr>
          <w:kern w:val="28"/>
          <w:sz w:val="28"/>
          <w:szCs w:val="28"/>
        </w:rPr>
        <w:t xml:space="preserve">      </w:t>
      </w:r>
      <w:r w:rsidR="00023E1E" w:rsidRPr="000807D2">
        <w:rPr>
          <w:kern w:val="28"/>
          <w:sz w:val="28"/>
          <w:szCs w:val="28"/>
        </w:rPr>
        <w:t>12</w:t>
      </w:r>
    </w:p>
    <w:p w:rsidR="00886B10" w:rsidRPr="000807D2" w:rsidRDefault="001306C5" w:rsidP="000807D2">
      <w:pPr>
        <w:spacing w:line="360" w:lineRule="auto"/>
        <w:jc w:val="both"/>
        <w:rPr>
          <w:kern w:val="28"/>
          <w:sz w:val="28"/>
          <w:szCs w:val="28"/>
        </w:rPr>
      </w:pPr>
      <w:r w:rsidRPr="000807D2">
        <w:rPr>
          <w:kern w:val="28"/>
          <w:sz w:val="28"/>
          <w:szCs w:val="28"/>
        </w:rPr>
        <w:t>4. ЗАДАЧА</w:t>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807D2">
        <w:rPr>
          <w:kern w:val="28"/>
          <w:sz w:val="28"/>
          <w:szCs w:val="28"/>
        </w:rPr>
        <w:t xml:space="preserve">      </w:t>
      </w:r>
      <w:r w:rsidR="00023E1E" w:rsidRPr="000807D2">
        <w:rPr>
          <w:kern w:val="28"/>
          <w:sz w:val="28"/>
          <w:szCs w:val="28"/>
        </w:rPr>
        <w:t>13</w:t>
      </w:r>
    </w:p>
    <w:p w:rsidR="00A2456A" w:rsidRPr="000807D2" w:rsidRDefault="001306C5" w:rsidP="000807D2">
      <w:pPr>
        <w:spacing w:line="360" w:lineRule="auto"/>
        <w:jc w:val="both"/>
        <w:rPr>
          <w:kern w:val="28"/>
          <w:sz w:val="28"/>
          <w:szCs w:val="28"/>
        </w:rPr>
      </w:pPr>
      <w:r w:rsidRPr="000807D2">
        <w:rPr>
          <w:kern w:val="28"/>
          <w:sz w:val="28"/>
          <w:szCs w:val="28"/>
        </w:rPr>
        <w:t>ЗАКЛЮЧЕНИЕ</w:t>
      </w:r>
      <w:r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807D2">
        <w:rPr>
          <w:kern w:val="28"/>
          <w:sz w:val="28"/>
          <w:szCs w:val="28"/>
        </w:rPr>
        <w:t xml:space="preserve">      </w:t>
      </w:r>
      <w:r w:rsidR="00023E1E" w:rsidRPr="000807D2">
        <w:rPr>
          <w:kern w:val="28"/>
          <w:sz w:val="28"/>
          <w:szCs w:val="28"/>
        </w:rPr>
        <w:t>15</w:t>
      </w:r>
    </w:p>
    <w:p w:rsidR="00886B10" w:rsidRPr="000807D2" w:rsidRDefault="001306C5" w:rsidP="000807D2">
      <w:pPr>
        <w:spacing w:line="360" w:lineRule="auto"/>
        <w:jc w:val="both"/>
        <w:rPr>
          <w:kern w:val="28"/>
          <w:sz w:val="28"/>
          <w:szCs w:val="28"/>
        </w:rPr>
      </w:pPr>
      <w:r w:rsidRPr="000807D2">
        <w:rPr>
          <w:kern w:val="28"/>
          <w:sz w:val="28"/>
          <w:szCs w:val="28"/>
        </w:rPr>
        <w:t>СПИСОК ИСПОЛЬЗОВАННЫХ ИСТОЧНИКОВ</w:t>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23E1E" w:rsidRPr="000807D2">
        <w:rPr>
          <w:kern w:val="28"/>
          <w:sz w:val="28"/>
          <w:szCs w:val="28"/>
        </w:rPr>
        <w:tab/>
      </w:r>
      <w:r w:rsidR="000807D2">
        <w:rPr>
          <w:kern w:val="28"/>
          <w:sz w:val="28"/>
          <w:szCs w:val="28"/>
        </w:rPr>
        <w:t xml:space="preserve">      </w:t>
      </w:r>
      <w:r w:rsidR="00023E1E" w:rsidRPr="000807D2">
        <w:rPr>
          <w:kern w:val="28"/>
          <w:sz w:val="28"/>
          <w:szCs w:val="28"/>
        </w:rPr>
        <w:t>16</w:t>
      </w:r>
    </w:p>
    <w:p w:rsidR="00886B10" w:rsidRPr="000807D2" w:rsidRDefault="00886B10" w:rsidP="000807D2">
      <w:pPr>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ВВЕДЕНИЕ</w:t>
      </w:r>
    </w:p>
    <w:p w:rsidR="00886B10" w:rsidRPr="000807D2" w:rsidRDefault="00886B10" w:rsidP="000807D2">
      <w:pPr>
        <w:spacing w:line="360" w:lineRule="auto"/>
        <w:ind w:firstLine="709"/>
        <w:jc w:val="both"/>
        <w:rPr>
          <w:kern w:val="28"/>
          <w:sz w:val="28"/>
          <w:szCs w:val="28"/>
        </w:rPr>
      </w:pPr>
    </w:p>
    <w:p w:rsidR="00886B10" w:rsidRPr="000807D2" w:rsidRDefault="00886B10" w:rsidP="000807D2">
      <w:pPr>
        <w:pStyle w:val="a8"/>
        <w:widowControl/>
        <w:spacing w:line="360" w:lineRule="auto"/>
        <w:ind w:firstLine="709"/>
        <w:jc w:val="both"/>
        <w:rPr>
          <w:kern w:val="28"/>
          <w:sz w:val="28"/>
          <w:szCs w:val="28"/>
        </w:rPr>
      </w:pPr>
      <w:r w:rsidRPr="000807D2">
        <w:rPr>
          <w:kern w:val="28"/>
          <w:sz w:val="28"/>
          <w:szCs w:val="28"/>
        </w:rPr>
        <w:t xml:space="preserve">Вопрос о сущности местного самоуправления теснейшим образом связан с политико-правовой природой этого веления. Впервые теория, объясняющая сущность местного самоуправления, возникла в середине </w:t>
      </w:r>
      <w:r w:rsidRPr="000807D2">
        <w:rPr>
          <w:kern w:val="28"/>
          <w:sz w:val="28"/>
          <w:szCs w:val="28"/>
          <w:lang w:val="en-US"/>
        </w:rPr>
        <w:t>XIX</w:t>
      </w:r>
      <w:r w:rsidRPr="000807D2">
        <w:rPr>
          <w:kern w:val="28"/>
          <w:sz w:val="28"/>
          <w:szCs w:val="28"/>
        </w:rPr>
        <w:t xml:space="preserve"> века в Бельгии и Франции. Это теория свободной (естественной) общины. Ее представители считали, что право общины на заведование своими делами является таким же естественным и неотчуждаемым, как права человека, что община является первичной по отношению к государству, поэтому последнее должно уважать свободу общинного управления. Община имеет право на самостоятельность и независимость от центральной власти по самой своей природе, причем государство не создает общину, а лишь признает ее. Эту теорию сменила хозяйственная теория. Ее представители (Р. Моль, А. Васильчиков) сделали упор не только на признание самоуправляющейся общины в качестве самостоятельного субъекта права, но и на содержание коммунальной деятельности. Местное самоуправление считалось чуждым политике, но имеющим свою особую сферу хозяйственной деятельности. Одновременно появилась государственная теория самоуправления, основные положения которой были сформулированы Л. Штейном, Р. Гнейстом. Сторонники этой теории рассматривали местное самоуправление как часть государства. В настоящее время практика, показала, что природа местного управления и самоуправления не может быть однозначно определена, затруднительно четко выделить собственно местные дела, отличные от общегосударственных; функции местного самоуправления отражают не только частноправовой, но и публичный характер. Местное самоуправление одновременно содержит в себе элементы как государственного, так и общественного образования, что нашло свое отражение в современной трактовке этого понятия.</w:t>
      </w:r>
    </w:p>
    <w:p w:rsidR="00886B10" w:rsidRPr="000807D2" w:rsidRDefault="00886B10" w:rsidP="000807D2">
      <w:pPr>
        <w:spacing w:line="360" w:lineRule="auto"/>
        <w:ind w:firstLine="709"/>
        <w:jc w:val="both"/>
        <w:rPr>
          <w:kern w:val="28"/>
          <w:sz w:val="28"/>
          <w:szCs w:val="28"/>
        </w:rPr>
      </w:pPr>
      <w:r w:rsidRPr="000807D2">
        <w:rPr>
          <w:kern w:val="28"/>
          <w:sz w:val="28"/>
          <w:szCs w:val="28"/>
        </w:rPr>
        <w:t xml:space="preserve">Тема </w:t>
      </w:r>
      <w:r w:rsidR="00751F99" w:rsidRPr="000807D2">
        <w:rPr>
          <w:kern w:val="28"/>
          <w:sz w:val="28"/>
          <w:szCs w:val="28"/>
        </w:rPr>
        <w:t>контрольной</w:t>
      </w:r>
      <w:r w:rsidRPr="000807D2">
        <w:rPr>
          <w:kern w:val="28"/>
          <w:sz w:val="28"/>
          <w:szCs w:val="28"/>
        </w:rPr>
        <w:t xml:space="preserve"> работы: «</w:t>
      </w:r>
      <w:r w:rsidR="00751F99" w:rsidRPr="000807D2">
        <w:rPr>
          <w:kern w:val="28"/>
          <w:sz w:val="28"/>
          <w:szCs w:val="28"/>
        </w:rPr>
        <w:t>Органы местного управления и самоуправления</w:t>
      </w:r>
      <w:r w:rsidRPr="000807D2">
        <w:rPr>
          <w:kern w:val="28"/>
          <w:sz w:val="28"/>
          <w:szCs w:val="28"/>
        </w:rPr>
        <w:t>».</w:t>
      </w:r>
    </w:p>
    <w:p w:rsidR="00886B10" w:rsidRPr="000807D2" w:rsidRDefault="00886B10" w:rsidP="000807D2">
      <w:pPr>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1. ПОНЯТИЕ МЕСТНОГО УПРАВЛЕНИЯ И САМОУПРАВЛЕНИЯ</w:t>
      </w:r>
    </w:p>
    <w:p w:rsidR="00A2456A" w:rsidRPr="000807D2" w:rsidRDefault="00A2456A" w:rsidP="000807D2">
      <w:pPr>
        <w:spacing w:line="360" w:lineRule="auto"/>
        <w:ind w:firstLine="709"/>
        <w:jc w:val="both"/>
        <w:rPr>
          <w:kern w:val="28"/>
          <w:sz w:val="28"/>
          <w:szCs w:val="28"/>
        </w:rPr>
      </w:pP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В современных странах централизованное управление делами государства сочетается с местным управлением и самоуправлением.</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Наиболее полно понятие и принципы местного самоуправления изложены в Европейской хартии о местном самоуправлении, следование которой является одним из условий вступления в Совет Европы.</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В соответствии с Хартией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ими, действуя в рамках закона, под свою ответственность и в интересах местного населения [7. с. 26].</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В юридической литературе под местным управлением принято понимать управленческую деятельность в местной территориальной единице, осуществляемую центральной властью или администрацией вышестоящего территориального уровня управления. Согласно ст. 2 Закона "О местном управлении и самоуправлении в Республике Беларусь" местное самоуправление в Республике Беларусь - форма организации и деятельности граждан для самостоятельного решения непосредственно или через избирае</w:t>
      </w:r>
      <w:r w:rsidRPr="000807D2">
        <w:rPr>
          <w:kern w:val="28"/>
          <w:sz w:val="28"/>
          <w:szCs w:val="28"/>
        </w:rPr>
        <w:softHyphen/>
        <w:t>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привлеченных средств [4. с. 3].</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Таким образом, местное управление обычно реализуется через органы, которые назначаются вышестоящими властными структурами. В некоторых государствах назначение отдельных должностных лиц, осуществляющих местное управление, производится президентом или правительством.</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В отличие от местного управления местное самоуправление представляет собой деятельность населения местной административной единицы для самостоятельного решения как непосредственно, так и через избираемые им органы вопросов местного значения (ст. 1 Закона о местном управлении и самоуправлении). Высказываются различные точки зрения относительно понятия местного самоуправления: одни авторы утверждают, что оно является частью деятельности государства, другие полагают, что это общественная деятельность граждан в рамках той или иной территории.</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Считаю, что органы местного самоуправления часто сочетают в себе функции государственного руководства и общественного самоуправления. Это подтверждается, в частности, наделением органов местного самоуправления обширными властными полномочиями, подкрепляемыми силой государственного принуждения.</w:t>
      </w:r>
    </w:p>
    <w:p w:rsidR="00886B10" w:rsidRPr="000807D2" w:rsidRDefault="00886B10" w:rsidP="000807D2">
      <w:pPr>
        <w:shd w:val="clear" w:color="auto" w:fill="FFFFFF"/>
        <w:spacing w:line="360" w:lineRule="auto"/>
        <w:ind w:firstLine="709"/>
        <w:jc w:val="both"/>
        <w:rPr>
          <w:kern w:val="28"/>
          <w:sz w:val="28"/>
          <w:szCs w:val="28"/>
        </w:rPr>
      </w:pPr>
      <w:r w:rsidRPr="000807D2">
        <w:rPr>
          <w:kern w:val="28"/>
          <w:sz w:val="28"/>
          <w:szCs w:val="28"/>
        </w:rPr>
        <w:t>Местное самоуправление является важнейшим элементом существования и развития государства, в котором обеспечивается реальное народовластие. Развитие местного самоуправления способствует решению социальных, экономических, политических и культурных вопросов местного значения исходя из интересов населения данной административно-территориальной единицы.</w:t>
      </w:r>
    </w:p>
    <w:p w:rsidR="00886B10" w:rsidRPr="000807D2" w:rsidRDefault="00370106" w:rsidP="000807D2">
      <w:pPr>
        <w:shd w:val="clear" w:color="auto" w:fill="FFFFFF"/>
        <w:spacing w:line="360" w:lineRule="auto"/>
        <w:ind w:firstLine="709"/>
        <w:jc w:val="both"/>
        <w:rPr>
          <w:kern w:val="28"/>
          <w:sz w:val="28"/>
          <w:szCs w:val="28"/>
        </w:rPr>
      </w:pPr>
      <w:r>
        <w:rPr>
          <w:noProof/>
        </w:rPr>
        <w:pict>
          <v:line id="_x0000_s1026" style="position:absolute;left:0;text-align:left;z-index:251650560;mso-position-horizontal-relative:margin" from="669.95pt,-27.35pt" to="669.95pt,527.75pt" o:allowincell="f" strokeweight=".7pt">
            <w10:wrap anchorx="margin"/>
          </v:line>
        </w:pict>
      </w:r>
      <w:r w:rsidR="00886B10" w:rsidRPr="000807D2">
        <w:rPr>
          <w:kern w:val="28"/>
          <w:sz w:val="28"/>
          <w:szCs w:val="28"/>
        </w:rPr>
        <w:t>В силу того, что местное самоуправление является формой организации граждан для решения стоящих перед ним задач, оно способствует приближению власти к населению с учетом существующих местных условий и особенностей. Можно утверждать, что местное самоуправление является властью, создаваемой населением.</w:t>
      </w:r>
    </w:p>
    <w:p w:rsidR="00751F99" w:rsidRPr="000807D2" w:rsidRDefault="00751F99" w:rsidP="000807D2">
      <w:pPr>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2. МЕСТНЫЕ ОРГАНЫ УПРАВЛЕНИЯ И САМОУПРАВЛЕНИЯ</w:t>
      </w:r>
    </w:p>
    <w:p w:rsidR="00886B10" w:rsidRPr="000807D2" w:rsidRDefault="00886B10" w:rsidP="0008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Конституция, Закон о местном управлении и самоуправлении, некоторые другие нормативные акты определяют систему местного самоуправления и управления. Согласно ст. 117 Конституции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Местное самоуправление осуществляется в границах административно-территориальных единиц: сельсовета, поселка, города, района, области. Основным звеном местного самоуправления являются местные Советы депутатов - представительные органы государственной власти на территории соответствующих административно-территориальных единиц. Местные Советы призваны обеспечивать согласованную деятельность органов территориального общественного самоуправления [6. с. 328].</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Единую систему местных Советов депутатов в Республике Беларусь составляют сельские, поселковые, районные в городах (в настоящее время упразднены), городские, районные, областные Советы депутатов. Единство системы местных Советов обеспечивается общностью правовых начал, принципов образования и деятельности, а также задач, которые они призваны решать в интересах населения, социального и экономического развития соот</w:t>
      </w:r>
      <w:r w:rsidRPr="000807D2">
        <w:rPr>
          <w:kern w:val="28"/>
          <w:sz w:val="28"/>
          <w:szCs w:val="28"/>
        </w:rPr>
        <w:softHyphen/>
        <w:t>ветствующей территории. В нашей республике установлены три территориальных уровня местных Советов: первичный, базовый и областной. Классификация Советов по уровням позволяет в законодательстве более четко определять полномочия Советов, имеющие различное название.</w:t>
      </w:r>
      <w:r w:rsidR="00061D78" w:rsidRPr="000807D2">
        <w:rPr>
          <w:kern w:val="28"/>
          <w:sz w:val="28"/>
          <w:szCs w:val="28"/>
        </w:rPr>
        <w:t xml:space="preserve"> </w:t>
      </w:r>
      <w:r w:rsidRPr="000807D2">
        <w:rPr>
          <w:kern w:val="28"/>
          <w:sz w:val="28"/>
          <w:szCs w:val="28"/>
        </w:rPr>
        <w:t>К первичному территориальному уровню относятся сельские, поселковые, городские (городов районного подчинения) Советов; к базовому - городские (городов областного подчинения), районные Советы; к областному - областные Советы. Минский городской Совет обладает правами базового и областного Совета. В соответствии со ст. 118 Конституции местные Советы депута</w:t>
      </w:r>
      <w:r w:rsidRPr="000807D2">
        <w:rPr>
          <w:kern w:val="28"/>
          <w:sz w:val="28"/>
          <w:szCs w:val="28"/>
        </w:rPr>
        <w:softHyphen/>
        <w:t>тов избираются гражданами соответствующих административно-территориальных единиц сроком на четыре года. На практике возникали споры о том, во всех ли административно-территориальных единицах должны избираться местные Советы депутатов. Особенно этот спор обострился в связи с изданием Президентом Республики Беларусь 19 сентября 1995 г. Указа "О проведении реформы органов местного управления и самоуправления", которым, в частности, были упразднены районные в городах Советы депутатов и их органы. Взамен этих Советов на территории районов в городах были образованы местные администрации с правами юридического лица.</w:t>
      </w:r>
      <w:r w:rsidR="00061D78" w:rsidRPr="000807D2">
        <w:rPr>
          <w:kern w:val="28"/>
          <w:sz w:val="28"/>
          <w:szCs w:val="28"/>
        </w:rPr>
        <w:t xml:space="preserve"> </w:t>
      </w:r>
      <w:r w:rsidRPr="000807D2">
        <w:rPr>
          <w:kern w:val="28"/>
          <w:sz w:val="28"/>
          <w:szCs w:val="28"/>
        </w:rPr>
        <w:t>Одни авторы утверждали, что нормы ст. 118 Конституции обязывают иметь местные Советы во всех административно-территориальных единицах, другие считали, что этот вопрос может быть детализирован в законе. Данный спор был предметом рассмотрения в Конституционном Суде, который признал нормы Указа Президента Республики Беларусь от 29 сентября 1995 г. №383 о создании на территории районов в городах местных администраций и объявлении их правопреемниками исполнительных комитетов районных в городах Советов депутатов не соответствующими Конституции и законам.</w:t>
      </w:r>
      <w:r w:rsidR="00061D78" w:rsidRPr="000807D2">
        <w:rPr>
          <w:kern w:val="28"/>
          <w:sz w:val="28"/>
          <w:szCs w:val="28"/>
        </w:rPr>
        <w:t xml:space="preserve"> </w:t>
      </w:r>
      <w:r w:rsidRPr="000807D2">
        <w:rPr>
          <w:kern w:val="28"/>
          <w:sz w:val="28"/>
          <w:szCs w:val="28"/>
        </w:rPr>
        <w:t>В этой связи хотелось бы отметить следующее. Местное самоуправление не может сводиться лишь к избранию и деятельности представительных органов - местных Советов депутатов. Оно значительно шире и должно включать местные референдумы, собрания, работу органов территориального общественного самоуправления и другие формы прямого участия в государственных и общественных делах. Зарубежный опыт свидетельствует, что не всегда представительные органы формируются во всех административно-территориальных единицах. Статья 118 Конституции также к этому не обязывает.</w:t>
      </w:r>
      <w:r w:rsidR="00061D78" w:rsidRPr="000807D2">
        <w:rPr>
          <w:kern w:val="28"/>
          <w:sz w:val="28"/>
          <w:szCs w:val="28"/>
        </w:rPr>
        <w:t xml:space="preserve"> </w:t>
      </w:r>
      <w:r w:rsidRPr="000807D2">
        <w:rPr>
          <w:kern w:val="28"/>
          <w:sz w:val="28"/>
          <w:szCs w:val="28"/>
        </w:rPr>
        <w:t>Одним из главных аргументов в пользу сохранения Советов в районах городов и недопустимости их упразднения было то, что в ст. 118 Конституции говорится об избрании Советов гражданами "соответствующих административно-территориальных единиц".</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Однако "соответствующие" единицы, где избираются Советы, могли быть определены в законе. На мой взгляд, все сомнения полностью снимаются с принятием 5 мая 1998 г. Закона "Об административно-территориальном делении и порядке решения вопросов административно-территориального устройства Республики Беларусь". Согласно закону административно-территориальными единицами Республики Беларусь являются области, районы, сельсоветы, а также города и поселки городского типа, в которых созданы местные Советы депутатов, исполнительные и распорядительные органы.</w:t>
      </w:r>
      <w:r w:rsidR="00061D78" w:rsidRPr="000807D2">
        <w:rPr>
          <w:kern w:val="28"/>
          <w:sz w:val="28"/>
          <w:szCs w:val="28"/>
        </w:rPr>
        <w:t xml:space="preserve"> </w:t>
      </w:r>
      <w:r w:rsidRPr="000807D2">
        <w:rPr>
          <w:kern w:val="28"/>
          <w:sz w:val="28"/>
          <w:szCs w:val="28"/>
        </w:rPr>
        <w:t>Таким образом, среди административно-территориальных единиц не названы районы в городах. Законом установлено, что территории городов в целях оптимальной организации исполнения решений, связанных с удовлетворением социально-культурных и бытовых потребностей граждан, охраной правопорядка и соблюдением законности, при необходимости делятся на районы, не являющиеся самостоятельными административно-территориальными единицами. Следует также иметь в виду, что согласно названному Закону не все поселки городского типа и города районного подчинения являются административно-территориальными единицами. Те из них, где местные Советы депутатов в соответствии с законодательством не создаются, являются территориальными единицами.</w:t>
      </w:r>
      <w:r w:rsidR="00061D78" w:rsidRPr="000807D2">
        <w:rPr>
          <w:kern w:val="28"/>
          <w:sz w:val="28"/>
          <w:szCs w:val="28"/>
        </w:rPr>
        <w:t xml:space="preserve"> </w:t>
      </w:r>
      <w:r w:rsidRPr="000807D2">
        <w:rPr>
          <w:kern w:val="28"/>
          <w:sz w:val="28"/>
          <w:szCs w:val="28"/>
        </w:rPr>
        <w:t>Таким образом, Советы депутатов могут создаваться в областях, гор. Минске, районах, городах областного подчинения, сельских, некоторых поселках городского типа и городах районного подчинения. В территориальных единицах - районах в городах, некоторых поселках городского типа и некоторых городах районного подчинения - местные Советы депутатов не создаются.</w:t>
      </w:r>
      <w:r w:rsidR="00061D78" w:rsidRPr="000807D2">
        <w:rPr>
          <w:kern w:val="28"/>
          <w:sz w:val="28"/>
          <w:szCs w:val="28"/>
        </w:rPr>
        <w:t xml:space="preserve"> </w:t>
      </w:r>
      <w:r w:rsidRPr="000807D2">
        <w:rPr>
          <w:kern w:val="28"/>
          <w:sz w:val="28"/>
          <w:szCs w:val="28"/>
        </w:rPr>
        <w:t>Советы самостоятельно образуют свои органы, определяют их структуру и полномочия, устанавливают расходы на их содержание в соответствии с Законом и иными</w:t>
      </w:r>
      <w:r w:rsidR="00061D78" w:rsidRPr="000807D2">
        <w:rPr>
          <w:kern w:val="28"/>
          <w:sz w:val="28"/>
          <w:szCs w:val="28"/>
        </w:rPr>
        <w:t xml:space="preserve"> </w:t>
      </w:r>
      <w:r w:rsidRPr="000807D2">
        <w:rPr>
          <w:kern w:val="28"/>
          <w:sz w:val="28"/>
          <w:szCs w:val="28"/>
        </w:rPr>
        <w:t>актами законодательства Республики Беларусь.</w:t>
      </w:r>
      <w:r w:rsidR="00061D78" w:rsidRPr="000807D2">
        <w:rPr>
          <w:kern w:val="28"/>
          <w:sz w:val="28"/>
          <w:szCs w:val="28"/>
        </w:rPr>
        <w:t xml:space="preserve"> </w:t>
      </w:r>
      <w:r w:rsidRPr="000807D2">
        <w:rPr>
          <w:kern w:val="28"/>
          <w:sz w:val="28"/>
          <w:szCs w:val="28"/>
        </w:rPr>
        <w:t>В областных (Минском городском), районном, городском (города областного подчинения) Советах создаются президиумы. Работу городского (города районного подчинения), поселкового и сельского Советов организует председатель соответствующего Совета.</w:t>
      </w:r>
    </w:p>
    <w:p w:rsidR="00061D78"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 xml:space="preserve">В состав президиума Совета входит председатель Совета, его заместитель (заместители), председатели постоянных комиссий Совета. По решению Совета в состав президиума могут входить иные депутаты Совета. Председатели постоянных комиссий, входящие в состав президиума, исполняют свои обязанности, не порывая с основной служебной или производственной деятельностью. Основной формой деятельности президиума Совета является заседание. </w:t>
      </w:r>
    </w:p>
    <w:p w:rsidR="00751F99" w:rsidRPr="000807D2" w:rsidRDefault="00751F99" w:rsidP="000807D2">
      <w:pPr>
        <w:shd w:val="clear" w:color="auto" w:fill="FFFFFF"/>
        <w:tabs>
          <w:tab w:val="left" w:pos="547"/>
        </w:tabs>
        <w:spacing w:line="360" w:lineRule="auto"/>
        <w:ind w:firstLine="709"/>
        <w:jc w:val="both"/>
        <w:rPr>
          <w:kern w:val="28"/>
          <w:sz w:val="28"/>
          <w:szCs w:val="28"/>
        </w:rPr>
      </w:pPr>
      <w:r w:rsidRPr="000807D2">
        <w:rPr>
          <w:kern w:val="28"/>
          <w:sz w:val="28"/>
          <w:szCs w:val="28"/>
        </w:rPr>
        <w:t xml:space="preserve">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 организует работу по созыву сессий Совета, сообщает депутатам. </w:t>
      </w:r>
      <w:r w:rsidR="00370106">
        <w:rPr>
          <w:noProof/>
        </w:rPr>
        <w:pict>
          <v:line id="_x0000_s1027" style="position:absolute;left:0;text-align:left;z-index:251651584;mso-position-horizontal-relative:margin;mso-position-vertical-relative:text" from="666pt,-30.7pt" to="666pt,537.85pt" o:allowincell="f" strokeweight="1.2pt">
            <w10:wrap anchorx="margin"/>
          </v:line>
        </w:pict>
      </w:r>
      <w:r w:rsidR="00370106">
        <w:rPr>
          <w:noProof/>
        </w:rPr>
        <w:pict>
          <v:line id="_x0000_s1028" style="position:absolute;left:0;text-align:left;z-index:251652608;mso-position-horizontal-relative:margin;mso-position-vertical-relative:text" from="667.7pt,165.35pt" to="667.7pt,296.15pt" o:allowincell="f" strokeweight=".25pt">
            <w10:wrap anchorx="margin"/>
          </v:line>
        </w:pict>
      </w:r>
      <w:r w:rsidR="00370106">
        <w:rPr>
          <w:noProof/>
        </w:rPr>
        <w:pict>
          <v:line id="_x0000_s1029" style="position:absolute;left:0;text-align:left;z-index:251653632;mso-position-horizontal-relative:margin;mso-position-vertical-relative:text" from="683.5pt,310.3pt" to="683.5pt,416.6pt" o:allowincell="f" strokeweight="2.4pt">
            <w10:wrap anchorx="margin"/>
          </v:line>
        </w:pict>
      </w:r>
      <w:r w:rsidRPr="000807D2">
        <w:rPr>
          <w:kern w:val="28"/>
          <w:sz w:val="28"/>
          <w:szCs w:val="28"/>
        </w:rPr>
        <w:t>Председатель сельского, поселкового, городского (города районного подчинения) Совета одновременно по должности является председателем соответствующего исполнительного комитета.</w:t>
      </w:r>
      <w:r w:rsidR="00061D78" w:rsidRPr="000807D2">
        <w:rPr>
          <w:kern w:val="28"/>
          <w:sz w:val="28"/>
          <w:szCs w:val="28"/>
        </w:rPr>
        <w:t xml:space="preserve"> </w:t>
      </w:r>
      <w:r w:rsidRPr="000807D2">
        <w:rPr>
          <w:kern w:val="28"/>
          <w:sz w:val="28"/>
          <w:szCs w:val="28"/>
        </w:rPr>
        <w:t>Кандидатуры на должности председателей областных (Минского городского) Советов вносятся депутатами соответствующих Советов, а на должности председателей иных Советов - де</w:t>
      </w:r>
      <w:r w:rsidRPr="000807D2">
        <w:rPr>
          <w:kern w:val="28"/>
          <w:sz w:val="28"/>
          <w:szCs w:val="28"/>
        </w:rPr>
        <w:softHyphen/>
        <w:t>путатами соответствующих Советов и председателями соответствующих вышестоящих Советов. В том же порядке вносятся предложения об освобождении председателей Советов от занимаемых должностей [10. с. 110].</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Исполнительным и распорядительным органом на территории области, района, города, поселка, сельсовета является исполнительный комитет, обладающий правами юридического лица.</w:t>
      </w:r>
      <w:r w:rsidR="00061D78" w:rsidRPr="000807D2">
        <w:rPr>
          <w:kern w:val="28"/>
          <w:sz w:val="28"/>
          <w:szCs w:val="28"/>
        </w:rPr>
        <w:t xml:space="preserve"> </w:t>
      </w:r>
      <w:r w:rsidRPr="000807D2">
        <w:rPr>
          <w:kern w:val="28"/>
          <w:sz w:val="28"/>
          <w:szCs w:val="28"/>
        </w:rPr>
        <w:t>Взамен упраздненных районных в городах Советов депутатов и их органов Указом Президента Республики Беларусь от 19 сентября 1995 г. № 383 образованы местные администрации, являющиеся правопреемниками исполнительных комитетов районных в городах Советов депутатов. В соответствии со ст. 9 Закона о местном управлении и самоуправлении исполнительные комитеты первичного, базового и областного уровней входят в систему органов исполнительной власти, являются органами местного управления.</w:t>
      </w:r>
      <w:r w:rsidR="00061D78" w:rsidRPr="000807D2">
        <w:rPr>
          <w:kern w:val="28"/>
          <w:sz w:val="28"/>
          <w:szCs w:val="28"/>
        </w:rPr>
        <w:t xml:space="preserve"> </w:t>
      </w:r>
      <w:r w:rsidRPr="000807D2">
        <w:rPr>
          <w:kern w:val="28"/>
          <w:sz w:val="28"/>
          <w:szCs w:val="28"/>
        </w:rPr>
        <w:t>В состав исполнительного комитета, помимо его председателя, входят заместители (заместитель) председателя исполкома, управляющий делами (в сельских, поселковых, городских (городов районного подчинения), районных в городах исполнительных комитетов - секретарь) и члены исполнительного комитета. Отличительным признаком организации управленческой власти на местах является отсутствие параллельных структур (представителей центральной власти и органов управления, формируемых на местном уровне).</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Две ветви власти участвуют в формировании исполнительных комитетов. Так, председатель областного исполнительного комитета назначается Президентом Республики Беларусь и утверждается областным Советом (ст. 10 Закона о местном управлении и самоуправлении). Кандидатура на эту должность считается утвержденной, если за нее проголосовало большинство депутатов от числа избранных. В случае если Совет депутатов не утвердил кандидатуру, Президент Республики Беларусь в том же порядке вносит другую кандидатуру. При повторном отказе областного, Минского городского Совета депутатов утвердить кандидатуру, назначенную на должность председателя исполнительного комитета, решение Президента Республики Беларусь, принятое по этой или иной кандидатуре, является окончательным. Законодательством предусматриваются основания для освобождения председателя исполнительного комитета от должности. Назначение председателя исполнительного комитета на должность и освобождение его от должности оформляется указом Президента Республики Беларусь.</w:t>
      </w:r>
      <w:r w:rsidR="00061D78" w:rsidRPr="000807D2">
        <w:rPr>
          <w:kern w:val="28"/>
          <w:sz w:val="28"/>
          <w:szCs w:val="28"/>
        </w:rPr>
        <w:t xml:space="preserve"> </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Областные (Минский городской) исполнительные комитеты подотчетны и подконтрольны Президенту Республики Беларусь и Совету Министров Республики Беларусь по вопросам, входящим в компетенцию Правительства Республики Беларусь; исполнительные комитеты первичного и базового уровней - Президенту Республики Беларусь и вышестоящим исполнительным и распорядительным органам. Исполнительный комитет ответствен пе</w:t>
      </w:r>
      <w:r w:rsidRPr="000807D2">
        <w:rPr>
          <w:kern w:val="28"/>
          <w:sz w:val="28"/>
          <w:szCs w:val="28"/>
        </w:rPr>
        <w:softHyphen/>
        <w:t xml:space="preserve">ред соответствующим Советом по вопросам, отнесенным к компетенции Совета. </w:t>
      </w:r>
      <w:r w:rsidR="00370106">
        <w:rPr>
          <w:noProof/>
        </w:rPr>
        <w:pict>
          <v:line id="_x0000_s1030" style="position:absolute;left:0;text-align:left;z-index:251654656;mso-position-horizontal-relative:margin;mso-position-vertical-relative:text" from="672.5pt,405pt" to="672.5pt,445.7pt" o:allowincell="f" strokeweight="1.1pt">
            <w10:wrap anchorx="margin"/>
          </v:line>
        </w:pict>
      </w:r>
      <w:r w:rsidR="00370106">
        <w:rPr>
          <w:noProof/>
        </w:rPr>
        <w:pict>
          <v:line id="_x0000_s1031" style="position:absolute;left:0;text-align:left;z-index:251655680;mso-position-horizontal-relative:margin;mso-position-vertical-relative:text" from="673.55pt,-14.4pt" to="673.55pt,273.6pt" o:allowincell="f" strokeweight="1.45pt">
            <w10:wrap anchorx="margin"/>
          </v:line>
        </w:pict>
      </w:r>
      <w:r w:rsidR="00370106">
        <w:rPr>
          <w:noProof/>
        </w:rPr>
        <w:pict>
          <v:line id="_x0000_s1032" style="position:absolute;left:0;text-align:left;z-index:251656704;mso-position-horizontal-relative:margin;mso-position-vertical-relative:text" from="677.15pt,-27.35pt" to="677.15pt,273.6pt" o:allowincell="f" strokeweight="1.45pt">
            <w10:wrap anchorx="margin"/>
          </v:line>
        </w:pict>
      </w:r>
      <w:r w:rsidR="00370106">
        <w:rPr>
          <w:noProof/>
        </w:rPr>
        <w:pict>
          <v:line id="_x0000_s1033" style="position:absolute;left:0;text-align:left;z-index:251657728;mso-position-horizontal-relative:margin;mso-position-vertical-relative:text" from="687.95pt,99.35pt" to="687.95pt,300.6pt" o:allowincell="f" strokeweight=".35pt">
            <w10:wrap anchorx="margin"/>
          </v:line>
        </w:pict>
      </w:r>
      <w:r w:rsidR="00370106">
        <w:rPr>
          <w:noProof/>
        </w:rPr>
        <w:pict>
          <v:line id="_x0000_s1034" style="position:absolute;left:0;text-align:left;z-index:251658752;mso-position-horizontal-relative:margin;mso-position-vertical-relative:text" from="690.1pt,116.65pt" to="690.1pt,290.55pt" o:allowincell="f" strokeweight="2.15pt">
            <w10:wrap anchorx="margin"/>
          </v:line>
        </w:pict>
      </w:r>
      <w:r w:rsidR="00370106">
        <w:rPr>
          <w:noProof/>
        </w:rPr>
        <w:pict>
          <v:line id="_x0000_s1035" style="position:absolute;left:0;text-align:left;z-index:251659776;mso-position-horizontal-relative:margin;mso-position-vertical-relative:text" from="694.45pt,106.2pt" to="694.45pt,164.9pt" o:allowincell="f" strokeweight=".35pt">
            <w10:wrap anchorx="margin"/>
          </v:line>
        </w:pict>
      </w:r>
      <w:r w:rsidRPr="000807D2">
        <w:rPr>
          <w:kern w:val="28"/>
          <w:sz w:val="28"/>
          <w:szCs w:val="28"/>
        </w:rPr>
        <w:t>Исполнительный комитет в пределах своих полномочий принимает решения. Решения исполнительного комитета принимаются простым большинством голосов от установленного состава исполнительного комитета, подписываются председателем исполнительного комитета и управляющим делами (секретарем) исполнительного комитета. Заседания исполнительного комитета созываются председателем исполнительного комитета по мере необходимости, но не реже одного раза в месяц и считаются правомочными, если в них принимает участие не менее двух третей членов от установленного состава исполнительного комитета. Исполнительный комитет по мере необходимости, но не реже одного раза в год докладывает о своей деятельности Совету, а также информирует граждан на собраниях трудовых коллективов и по месту жительства.</w:t>
      </w:r>
    </w:p>
    <w:p w:rsidR="00751F99" w:rsidRPr="000807D2" w:rsidRDefault="00370106" w:rsidP="000807D2">
      <w:pPr>
        <w:shd w:val="clear" w:color="auto" w:fill="FFFFFF"/>
        <w:spacing w:line="360" w:lineRule="auto"/>
        <w:ind w:firstLine="709"/>
        <w:jc w:val="both"/>
        <w:rPr>
          <w:kern w:val="28"/>
          <w:sz w:val="28"/>
          <w:szCs w:val="28"/>
        </w:rPr>
      </w:pPr>
      <w:r>
        <w:rPr>
          <w:noProof/>
        </w:rPr>
        <w:pict>
          <v:line id="_x0000_s1036" style="position:absolute;left:0;text-align:left;z-index:251660800;mso-position-horizontal-relative:margin" from="667.9pt,-26.15pt" to="667.9pt,489.6pt" o:allowincell="f" strokeweight=".5pt">
            <w10:wrap anchorx="margin"/>
          </v:line>
        </w:pict>
      </w:r>
      <w:r w:rsidR="00751F99" w:rsidRPr="000807D2">
        <w:rPr>
          <w:kern w:val="28"/>
          <w:sz w:val="28"/>
          <w:szCs w:val="28"/>
        </w:rPr>
        <w:t>Исполнительным и распорядительным органом на территории района в городе является местная администрация с правами юридического лица. Местные администрации входят в систему органов исполнительной власти и являются органами местного управления. В состав местной администрации входят глава местной администрации, его заместители и члены местной администрации. Глава местной администрации назначается на должность и освобождается от должности Президентом Республики Беларусь или в установленном им порядке. Заместитель (заместители) главы местной администрации назначается на должность и освобождается от должности председателем городского исполнительного комитета. Другие члены местной администрации, а также сотрудники местной администрации назначаются на должность и освобождаются от должности главой местной администрации. Заседания местной администрации проводятся ее главой по мере необходимости, но не реже одного раза в месяц и считаются правомочными, если в них принимает участие не менее двух третей членов от установленного состава местной администрации.</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Решения местной администрации принимаются простым большинством голосов от установленного состава местной администрации.</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Структура и штатная численность местной администрации утверждаются городским исполнительным комитетом.</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Местная администрация:</w:t>
      </w:r>
      <w:r w:rsidR="00061D78" w:rsidRPr="000807D2">
        <w:rPr>
          <w:kern w:val="28"/>
          <w:sz w:val="28"/>
          <w:szCs w:val="28"/>
        </w:rPr>
        <w:t xml:space="preserve"> </w:t>
      </w:r>
      <w:r w:rsidRPr="000807D2">
        <w:rPr>
          <w:kern w:val="28"/>
          <w:sz w:val="28"/>
          <w:szCs w:val="28"/>
        </w:rPr>
        <w:t>обеспечивает на соответствующей территории соблюдение Конституции Республики Беларусь, законов Республики Беларусь, актов Президента Республики Беларусь и выполнение решений вышестоящих исполнительных комитетов и Советов, принятых в пределах их компетенции;</w:t>
      </w:r>
      <w:r w:rsidR="00061D78" w:rsidRPr="000807D2">
        <w:rPr>
          <w:kern w:val="28"/>
          <w:sz w:val="28"/>
          <w:szCs w:val="28"/>
        </w:rPr>
        <w:t xml:space="preserve"> </w:t>
      </w:r>
      <w:r w:rsidRPr="000807D2">
        <w:rPr>
          <w:kern w:val="28"/>
          <w:sz w:val="28"/>
          <w:szCs w:val="28"/>
        </w:rPr>
        <w:t>разрабатывает и вносит на рассмотрение городского ис</w:t>
      </w:r>
      <w:r w:rsidRPr="000807D2">
        <w:rPr>
          <w:kern w:val="28"/>
          <w:sz w:val="28"/>
          <w:szCs w:val="28"/>
        </w:rPr>
        <w:softHyphen/>
        <w:t>полнительного комитета схему управления территорией и ее развития, предложения о структуре и штатной численности местной администрации;</w:t>
      </w:r>
      <w:r w:rsidR="00061D78" w:rsidRPr="000807D2">
        <w:rPr>
          <w:kern w:val="28"/>
          <w:sz w:val="28"/>
          <w:szCs w:val="28"/>
        </w:rPr>
        <w:t xml:space="preserve"> </w:t>
      </w:r>
      <w:r w:rsidRPr="000807D2">
        <w:rPr>
          <w:kern w:val="28"/>
          <w:sz w:val="28"/>
          <w:szCs w:val="28"/>
        </w:rPr>
        <w:t>распоряжается коммунальной собственностью города в пределах полномочий, предоставленных соответствующим городским Советом;</w:t>
      </w:r>
      <w:r w:rsidR="00061D78" w:rsidRPr="000807D2">
        <w:rPr>
          <w:kern w:val="28"/>
          <w:sz w:val="28"/>
          <w:szCs w:val="28"/>
        </w:rPr>
        <w:t xml:space="preserve"> </w:t>
      </w:r>
      <w:r w:rsidRPr="000807D2">
        <w:rPr>
          <w:kern w:val="28"/>
          <w:sz w:val="28"/>
          <w:szCs w:val="28"/>
        </w:rPr>
        <w:t>организует получение бюджетных и иных доходов и осуществляет контроль за их целевым использованием;</w:t>
      </w:r>
      <w:r w:rsidR="00061D78" w:rsidRPr="000807D2">
        <w:rPr>
          <w:kern w:val="28"/>
          <w:sz w:val="28"/>
          <w:szCs w:val="28"/>
        </w:rPr>
        <w:t xml:space="preserve"> </w:t>
      </w:r>
      <w:r w:rsidRPr="000807D2">
        <w:rPr>
          <w:kern w:val="28"/>
          <w:sz w:val="28"/>
          <w:szCs w:val="28"/>
        </w:rPr>
        <w:t>кооперирует с согласия собственников средства предприятий, организаций, учреждений и объединений, организует их долевое участие в социальном и экономическом развитии территории;</w:t>
      </w:r>
      <w:r w:rsidR="00061D78" w:rsidRPr="000807D2">
        <w:rPr>
          <w:kern w:val="28"/>
          <w:sz w:val="28"/>
          <w:szCs w:val="28"/>
        </w:rPr>
        <w:t xml:space="preserve"> </w:t>
      </w:r>
      <w:r w:rsidRPr="000807D2">
        <w:rPr>
          <w:kern w:val="28"/>
          <w:sz w:val="28"/>
          <w:szCs w:val="28"/>
        </w:rPr>
        <w:t>вносит на рассмотрение Советов и их органов, исполнительных комитетов предложения по всем вопросам местного значения и участвует в их рассмотрении;</w:t>
      </w:r>
      <w:r w:rsidR="00061D78" w:rsidRPr="000807D2">
        <w:rPr>
          <w:kern w:val="28"/>
          <w:sz w:val="28"/>
          <w:szCs w:val="28"/>
        </w:rPr>
        <w:t xml:space="preserve"> </w:t>
      </w:r>
      <w:r w:rsidRPr="000807D2">
        <w:rPr>
          <w:kern w:val="28"/>
          <w:sz w:val="28"/>
          <w:szCs w:val="28"/>
        </w:rPr>
        <w:t>организует в порядке, установленном законодательством Республики Беларусь, контроль за охраной атмосферного воздуха, вод, лесов, недр, растительного и животного мира, а также за использованием коммунальной собственности;</w:t>
      </w:r>
      <w:r w:rsidR="00061D78" w:rsidRPr="000807D2">
        <w:rPr>
          <w:kern w:val="28"/>
          <w:sz w:val="28"/>
          <w:szCs w:val="28"/>
        </w:rPr>
        <w:t xml:space="preserve"> </w:t>
      </w:r>
      <w:r w:rsidRPr="000807D2">
        <w:rPr>
          <w:kern w:val="28"/>
          <w:sz w:val="28"/>
          <w:szCs w:val="28"/>
        </w:rPr>
        <w:t>организует работу органов территориального обществен</w:t>
      </w:r>
      <w:r w:rsidRPr="000807D2">
        <w:rPr>
          <w:kern w:val="28"/>
          <w:sz w:val="28"/>
          <w:szCs w:val="28"/>
        </w:rPr>
        <w:softHyphen/>
        <w:t>ного самоуправления, созывает собрания, в том числе собрания уполномоченных представителей граждан соответствующей территории (далее - собрание уполномоченных), обеспечивает выполнение их решений;</w:t>
      </w:r>
      <w:r w:rsidR="00061D78" w:rsidRPr="000807D2">
        <w:rPr>
          <w:kern w:val="28"/>
          <w:sz w:val="28"/>
          <w:szCs w:val="28"/>
        </w:rPr>
        <w:t xml:space="preserve"> </w:t>
      </w:r>
      <w:r w:rsidRPr="000807D2">
        <w:rPr>
          <w:kern w:val="28"/>
          <w:sz w:val="28"/>
          <w:szCs w:val="28"/>
        </w:rPr>
        <w:t>рассматривает обращения граждан;</w:t>
      </w:r>
      <w:r w:rsidR="00061D78" w:rsidRPr="000807D2">
        <w:rPr>
          <w:kern w:val="28"/>
          <w:sz w:val="28"/>
          <w:szCs w:val="28"/>
        </w:rPr>
        <w:t xml:space="preserve"> </w:t>
      </w:r>
      <w:r w:rsidRPr="000807D2">
        <w:rPr>
          <w:kern w:val="28"/>
          <w:sz w:val="28"/>
          <w:szCs w:val="28"/>
        </w:rPr>
        <w:t>10) решает иные вопросы в соответствии с законодательством</w:t>
      </w:r>
      <w:r w:rsidRPr="000807D2">
        <w:rPr>
          <w:iCs/>
          <w:kern w:val="28"/>
          <w:sz w:val="28"/>
          <w:szCs w:val="28"/>
        </w:rPr>
        <w:t>.</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Особое значение в развитии местного самоуправления имеют такие формы непосредственн</w:t>
      </w:r>
      <w:r w:rsidR="00061D78" w:rsidRPr="000807D2">
        <w:rPr>
          <w:kern w:val="28"/>
          <w:sz w:val="28"/>
          <w:szCs w:val="28"/>
        </w:rPr>
        <w:t>ой демократии, как местные рефе</w:t>
      </w:r>
      <w:r w:rsidRPr="000807D2">
        <w:rPr>
          <w:kern w:val="28"/>
          <w:sz w:val="28"/>
          <w:szCs w:val="28"/>
        </w:rPr>
        <w:t>рендумы.</w:t>
      </w:r>
    </w:p>
    <w:p w:rsidR="00751F99"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Путем местного референдума могут решаться наиболее важные вопросы местного значения, затрагивающие интересы населения. Участие в референдумах основывается на демократических принципах избирательного права: они должны проводиться путем всеобщего, свободного, равного и тайного голосования. На местный референдум могут выноситься вопросы, которые находятся в ведении соответствующего местного Совета депутатов. Порядок проведения местных референдумов определяется Избирательным кодексом Республики Беларусь [2. с. 45].</w:t>
      </w:r>
    </w:p>
    <w:p w:rsidR="00886B10" w:rsidRPr="000807D2" w:rsidRDefault="00751F99" w:rsidP="000807D2">
      <w:pPr>
        <w:shd w:val="clear" w:color="auto" w:fill="FFFFFF"/>
        <w:spacing w:line="360" w:lineRule="auto"/>
        <w:ind w:firstLine="709"/>
        <w:jc w:val="both"/>
        <w:rPr>
          <w:kern w:val="28"/>
          <w:sz w:val="28"/>
          <w:szCs w:val="28"/>
        </w:rPr>
      </w:pPr>
      <w:r w:rsidRPr="000807D2">
        <w:rPr>
          <w:kern w:val="28"/>
          <w:sz w:val="28"/>
          <w:szCs w:val="28"/>
        </w:rPr>
        <w:t>Территориальное общественное самоуправление - самоорганизация граждан на добровольной основе по месту их жительства на части территории административно-территориальной единицы (территорий микрорайонов, жилищных комплексов, кварталов, улиц, дворов, поселков, сел и т.п.)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 (единоличные либо в формах советов, комитетов и других формах).</w:t>
      </w:r>
      <w:r w:rsidR="0060670C" w:rsidRPr="000807D2">
        <w:rPr>
          <w:kern w:val="28"/>
          <w:sz w:val="28"/>
          <w:szCs w:val="28"/>
        </w:rPr>
        <w:t xml:space="preserve"> </w:t>
      </w:r>
      <w:r w:rsidRPr="000807D2">
        <w:rPr>
          <w:kern w:val="28"/>
          <w:sz w:val="28"/>
          <w:szCs w:val="28"/>
        </w:rPr>
        <w:t>На соответствующей части административно-территориальной единицы может быть создан только один орган террито</w:t>
      </w:r>
      <w:r w:rsidRPr="000807D2">
        <w:rPr>
          <w:kern w:val="28"/>
          <w:sz w:val="28"/>
          <w:szCs w:val="28"/>
        </w:rPr>
        <w:softHyphen/>
        <w:t xml:space="preserve">риального общественного самоуправления. </w:t>
      </w:r>
    </w:p>
    <w:p w:rsidR="00886B10" w:rsidRPr="000807D2" w:rsidRDefault="00886B10" w:rsidP="000807D2">
      <w:pPr>
        <w:spacing w:line="360" w:lineRule="auto"/>
        <w:ind w:firstLine="709"/>
        <w:jc w:val="both"/>
        <w:rPr>
          <w:kern w:val="28"/>
          <w:sz w:val="28"/>
          <w:szCs w:val="28"/>
        </w:rPr>
      </w:pPr>
    </w:p>
    <w:p w:rsidR="00751F99" w:rsidRPr="000807D2" w:rsidRDefault="00751F99" w:rsidP="000807D2">
      <w:pPr>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3. ЭКОНОМИЧЕСКАЯ ОСОБЕННОСТЬ МЕСТНОГО УПРАВЛЕНИЯ И САМОУПРАВЛЕНИЯ</w:t>
      </w:r>
    </w:p>
    <w:p w:rsidR="00886B10" w:rsidRPr="000807D2" w:rsidRDefault="00886B10" w:rsidP="000807D2">
      <w:pPr>
        <w:spacing w:line="360" w:lineRule="auto"/>
        <w:ind w:firstLine="709"/>
        <w:jc w:val="both"/>
        <w:rPr>
          <w:kern w:val="28"/>
          <w:sz w:val="28"/>
          <w:szCs w:val="28"/>
        </w:rPr>
      </w:pPr>
    </w:p>
    <w:p w:rsidR="00DF036B" w:rsidRPr="000807D2" w:rsidRDefault="00DF036B" w:rsidP="000807D2">
      <w:pPr>
        <w:shd w:val="clear" w:color="auto" w:fill="FFFFFF"/>
        <w:spacing w:line="360" w:lineRule="auto"/>
        <w:ind w:firstLine="709"/>
        <w:jc w:val="both"/>
        <w:rPr>
          <w:kern w:val="28"/>
          <w:sz w:val="28"/>
          <w:szCs w:val="28"/>
        </w:rPr>
      </w:pPr>
      <w:r w:rsidRPr="000807D2">
        <w:rPr>
          <w:kern w:val="28"/>
          <w:sz w:val="28"/>
          <w:szCs w:val="28"/>
        </w:rPr>
        <w:t>Неотъемлемым признаком местного самоуправления и управления является закрепление законодательством за органа</w:t>
      </w:r>
      <w:r w:rsidR="00370106">
        <w:rPr>
          <w:noProof/>
        </w:rPr>
        <w:pict>
          <v:line id="_x0000_s1037" style="position:absolute;left:0;text-align:left;z-index:251661824;mso-position-horizontal-relative:margin;mso-position-vertical-relative:text" from="669.25pt,330.1pt" to="669.25pt,415.05pt" o:allowincell="f" strokeweight=".35pt">
            <w10:wrap anchorx="margin"/>
          </v:line>
        </w:pict>
      </w:r>
      <w:r w:rsidR="00370106">
        <w:rPr>
          <w:noProof/>
        </w:rPr>
        <w:pict>
          <v:line id="_x0000_s1038" style="position:absolute;left:0;text-align:left;z-index:251662848;mso-position-horizontal-relative:margin;mso-position-vertical-relative:text" from="670.7pt,53.3pt" to="670.7pt,532.1pt" o:allowincell="f" strokeweight="1.1pt">
            <w10:wrap anchorx="margin"/>
          </v:line>
        </w:pict>
      </w:r>
      <w:r w:rsidR="00370106">
        <w:rPr>
          <w:noProof/>
        </w:rPr>
        <w:pict>
          <v:line id="_x0000_s1039" style="position:absolute;left:0;text-align:left;z-index:251663872;mso-position-horizontal-relative:margin;mso-position-vertical-relative:text" from="671.4pt,151.9pt" to="671.4pt,332.25pt" o:allowincell="f" strokeweight=".35pt">
            <w10:wrap anchorx="margin"/>
          </v:line>
        </w:pict>
      </w:r>
      <w:r w:rsidR="00370106">
        <w:rPr>
          <w:noProof/>
        </w:rPr>
        <w:pict>
          <v:line id="_x0000_s1040" style="position:absolute;left:0;text-align:left;z-index:251664896;mso-position-horizontal-relative:margin;mso-position-vertical-relative:text" from="686.9pt,445.3pt" to="686.9pt,497.85pt" o:allowincell="f" strokeweight=".7pt">
            <w10:wrap anchorx="margin"/>
          </v:line>
        </w:pict>
      </w:r>
      <w:r w:rsidRPr="000807D2">
        <w:rPr>
          <w:kern w:val="28"/>
          <w:sz w:val="28"/>
          <w:szCs w:val="28"/>
        </w:rPr>
        <w:t>ми местного самоуправления и управления самостоятельных полномочий. Основные правомочия органов местного самоуправления и управления закреплены в Конституции и Законе Республики Беларусь о местном управлении и самоуправлении. Они обладают широкими правами и обязанностями в сфере экономических, со</w:t>
      </w:r>
      <w:r w:rsidRPr="000807D2">
        <w:rPr>
          <w:kern w:val="28"/>
          <w:sz w:val="28"/>
          <w:szCs w:val="28"/>
        </w:rPr>
        <w:softHyphen/>
        <w:t>циальных отношений, бюджета, финансов, охраны общественно</w:t>
      </w:r>
      <w:r w:rsidRPr="000807D2">
        <w:rPr>
          <w:kern w:val="28"/>
          <w:sz w:val="28"/>
          <w:szCs w:val="28"/>
        </w:rPr>
        <w:softHyphen/>
        <w:t>го порядка и др.</w:t>
      </w:r>
    </w:p>
    <w:p w:rsidR="00DF036B" w:rsidRPr="000807D2" w:rsidRDefault="00DF036B" w:rsidP="000807D2">
      <w:pPr>
        <w:shd w:val="clear" w:color="auto" w:fill="FFFFFF"/>
        <w:spacing w:line="360" w:lineRule="auto"/>
        <w:ind w:firstLine="709"/>
        <w:jc w:val="both"/>
        <w:rPr>
          <w:kern w:val="28"/>
          <w:sz w:val="28"/>
          <w:szCs w:val="28"/>
        </w:rPr>
      </w:pPr>
      <w:r w:rsidRPr="000807D2">
        <w:rPr>
          <w:kern w:val="28"/>
          <w:sz w:val="28"/>
          <w:szCs w:val="28"/>
        </w:rPr>
        <w:t>Важнейшими полномочиями органов местного самоуправления (в данном случае местных Советов депутатов) является утверждение программы экономического и социального развития (ст. 121 Конституции). С учетом особенностей компетенции местных Советов, различных уровней (первичного, базового, областного) они также вправе утверждать программы жилищ</w:t>
      </w:r>
      <w:r w:rsidRPr="000807D2">
        <w:rPr>
          <w:kern w:val="28"/>
          <w:sz w:val="28"/>
          <w:szCs w:val="28"/>
        </w:rPr>
        <w:softHyphen/>
        <w:t>ного строительства, благоустройства, дорожного строительства, коммунально-бытового и социально-культурного обслуживания населения, охраны природы (ст. 161, 17, 18 Закона о местном управлении и самоуправлении). На них возлагается также организация, контроль и утверждение отчетов о выполнении этих программ.</w:t>
      </w:r>
    </w:p>
    <w:p w:rsidR="00DF036B" w:rsidRPr="000807D2" w:rsidRDefault="00DF036B" w:rsidP="000807D2">
      <w:pPr>
        <w:shd w:val="clear" w:color="auto" w:fill="FFFFFF"/>
        <w:spacing w:line="360" w:lineRule="auto"/>
        <w:ind w:firstLine="709"/>
        <w:jc w:val="both"/>
        <w:rPr>
          <w:kern w:val="28"/>
          <w:sz w:val="28"/>
          <w:szCs w:val="28"/>
        </w:rPr>
      </w:pPr>
      <w:r w:rsidRPr="000807D2">
        <w:rPr>
          <w:kern w:val="28"/>
          <w:sz w:val="28"/>
          <w:szCs w:val="28"/>
        </w:rPr>
        <w:t>В области бюджета и финансов местные Советы депутатов утверждают и исполняют бюджеты, утверждают отчеты об их исполнении; устанавливают в соответствии с законом местные налоги и сборы.</w:t>
      </w:r>
    </w:p>
    <w:p w:rsidR="00DF036B" w:rsidRPr="000807D2" w:rsidRDefault="00DF036B" w:rsidP="000807D2">
      <w:pPr>
        <w:shd w:val="clear" w:color="auto" w:fill="FFFFFF"/>
        <w:spacing w:line="360" w:lineRule="auto"/>
        <w:ind w:firstLine="709"/>
        <w:jc w:val="both"/>
        <w:rPr>
          <w:kern w:val="28"/>
          <w:sz w:val="28"/>
          <w:szCs w:val="28"/>
        </w:rPr>
      </w:pPr>
      <w:r w:rsidRPr="000807D2">
        <w:rPr>
          <w:kern w:val="28"/>
          <w:sz w:val="28"/>
          <w:szCs w:val="28"/>
        </w:rPr>
        <w:t>Местные Советы депутатов определяют в пределах, установленных законом, порядок управления и распоряжения коммунальной собственностью. Они определяют правовой режим имущества, входящего в коммунальную собственность соответствующего административного территориального образования. К компетенции Советов депутатов базового уровня относится: дача согласия на размещение и развитие на территории Совета предприятий, хозяйственных организаций и учреждений, не находящихся в коммунальной собственности соответствующего административно-территориального образования; рассматривают планы и программы размещения, развития и специализации предприятий (объединений) и социально-культурных учреждений различных форм собственности, дача по ним заключений и в необходимых случаях внесение предложений в соответствующие органы управления и др. В области земельных отношений, использования природных ресурсов местные Советы депутатов осуществляют распоряжение и контроль за использованием земель, их недр, вод, лесов, охотничьих и рыболовных угодий, других природных ресурсов, находящихся в ведении Советов.</w:t>
      </w:r>
    </w:p>
    <w:p w:rsidR="00DF036B" w:rsidRPr="000807D2" w:rsidRDefault="00886B10" w:rsidP="000807D2">
      <w:pPr>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4. ЗАДАЧА</w:t>
      </w:r>
    </w:p>
    <w:p w:rsidR="00886B10" w:rsidRPr="000807D2" w:rsidRDefault="00886B10" w:rsidP="000807D2">
      <w:pPr>
        <w:spacing w:line="360" w:lineRule="auto"/>
        <w:ind w:firstLine="709"/>
        <w:jc w:val="both"/>
        <w:rPr>
          <w:kern w:val="28"/>
          <w:sz w:val="28"/>
          <w:szCs w:val="28"/>
        </w:rPr>
      </w:pPr>
    </w:p>
    <w:p w:rsidR="00A2456A" w:rsidRPr="000807D2" w:rsidRDefault="00A2456A" w:rsidP="000807D2">
      <w:pPr>
        <w:spacing w:line="360" w:lineRule="auto"/>
        <w:ind w:firstLine="709"/>
        <w:jc w:val="both"/>
        <w:rPr>
          <w:kern w:val="28"/>
          <w:sz w:val="28"/>
          <w:szCs w:val="28"/>
        </w:rPr>
      </w:pPr>
      <w:r w:rsidRPr="000807D2">
        <w:rPr>
          <w:kern w:val="28"/>
          <w:sz w:val="28"/>
          <w:szCs w:val="28"/>
        </w:rPr>
        <w:t>Определением судьи от 28 июля Ржальников за неявку в судебное заседание был привлечен к административной ответственност</w:t>
      </w:r>
      <w:r w:rsidR="002A65A0" w:rsidRPr="000807D2">
        <w:rPr>
          <w:kern w:val="28"/>
          <w:sz w:val="28"/>
          <w:szCs w:val="28"/>
        </w:rPr>
        <w:t>и</w:t>
      </w:r>
      <w:r w:rsidRPr="000807D2">
        <w:rPr>
          <w:kern w:val="28"/>
          <w:sz w:val="28"/>
          <w:szCs w:val="28"/>
        </w:rPr>
        <w:t xml:space="preserve"> в виде </w:t>
      </w:r>
      <w:r w:rsidR="00DF036B" w:rsidRPr="000807D2">
        <w:rPr>
          <w:kern w:val="28"/>
          <w:sz w:val="28"/>
          <w:szCs w:val="28"/>
        </w:rPr>
        <w:t>административного</w:t>
      </w:r>
      <w:r w:rsidRPr="000807D2">
        <w:rPr>
          <w:kern w:val="28"/>
          <w:sz w:val="28"/>
          <w:szCs w:val="28"/>
        </w:rPr>
        <w:t xml:space="preserve"> ареста на 15 суток. Согласно </w:t>
      </w:r>
      <w:r w:rsidR="00DF036B" w:rsidRPr="000807D2">
        <w:rPr>
          <w:kern w:val="28"/>
          <w:sz w:val="28"/>
          <w:szCs w:val="28"/>
        </w:rPr>
        <w:t>справки</w:t>
      </w:r>
      <w:r w:rsidRPr="000807D2">
        <w:rPr>
          <w:kern w:val="28"/>
          <w:sz w:val="28"/>
          <w:szCs w:val="28"/>
        </w:rPr>
        <w:t xml:space="preserve"> почтового отделения судебные повестки на имя Ржальникова по его месту жительства 14 и 28 июля не доставлялись. Какое в данном деле име</w:t>
      </w:r>
      <w:r w:rsidR="00DF036B" w:rsidRPr="000807D2">
        <w:rPr>
          <w:kern w:val="28"/>
          <w:sz w:val="28"/>
          <w:szCs w:val="28"/>
        </w:rPr>
        <w:t>ю</w:t>
      </w:r>
      <w:r w:rsidRPr="000807D2">
        <w:rPr>
          <w:kern w:val="28"/>
          <w:sz w:val="28"/>
          <w:szCs w:val="28"/>
        </w:rPr>
        <w:t xml:space="preserve">т </w:t>
      </w:r>
      <w:r w:rsidR="00DF036B" w:rsidRPr="000807D2">
        <w:rPr>
          <w:kern w:val="28"/>
          <w:sz w:val="28"/>
          <w:szCs w:val="28"/>
        </w:rPr>
        <w:t>значение</w:t>
      </w:r>
      <w:r w:rsidRPr="000807D2">
        <w:rPr>
          <w:kern w:val="28"/>
          <w:sz w:val="28"/>
          <w:szCs w:val="28"/>
        </w:rPr>
        <w:t xml:space="preserve"> признаки субъективной стороны п</w:t>
      </w:r>
      <w:r w:rsidR="005A7EE9" w:rsidRPr="000807D2">
        <w:rPr>
          <w:kern w:val="28"/>
          <w:sz w:val="28"/>
          <w:szCs w:val="28"/>
        </w:rPr>
        <w:t>р</w:t>
      </w:r>
      <w:r w:rsidRPr="000807D2">
        <w:rPr>
          <w:kern w:val="28"/>
          <w:sz w:val="28"/>
          <w:szCs w:val="28"/>
        </w:rPr>
        <w:t xml:space="preserve">оступка. </w:t>
      </w:r>
      <w:r w:rsidR="00DF036B" w:rsidRPr="000807D2">
        <w:rPr>
          <w:kern w:val="28"/>
          <w:sz w:val="28"/>
          <w:szCs w:val="28"/>
        </w:rPr>
        <w:t>Назовите</w:t>
      </w:r>
      <w:r w:rsidRPr="000807D2">
        <w:rPr>
          <w:kern w:val="28"/>
          <w:sz w:val="28"/>
          <w:szCs w:val="28"/>
        </w:rPr>
        <w:t xml:space="preserve"> составные элементы состава админис</w:t>
      </w:r>
      <w:r w:rsidR="00DF036B" w:rsidRPr="000807D2">
        <w:rPr>
          <w:kern w:val="28"/>
          <w:sz w:val="28"/>
          <w:szCs w:val="28"/>
        </w:rPr>
        <w:t>тративного</w:t>
      </w:r>
      <w:r w:rsidRPr="000807D2">
        <w:rPr>
          <w:kern w:val="28"/>
          <w:sz w:val="28"/>
          <w:szCs w:val="28"/>
        </w:rPr>
        <w:t xml:space="preserve"> правонарушения и дайте им характеристику.</w:t>
      </w:r>
    </w:p>
    <w:p w:rsidR="00A2456A" w:rsidRPr="000807D2" w:rsidRDefault="001306C5" w:rsidP="000807D2">
      <w:pPr>
        <w:spacing w:line="360" w:lineRule="auto"/>
        <w:ind w:firstLine="709"/>
        <w:jc w:val="both"/>
        <w:rPr>
          <w:kern w:val="28"/>
          <w:sz w:val="28"/>
          <w:szCs w:val="28"/>
        </w:rPr>
      </w:pPr>
      <w:r w:rsidRPr="000807D2">
        <w:rPr>
          <w:kern w:val="28"/>
          <w:sz w:val="28"/>
          <w:szCs w:val="28"/>
        </w:rPr>
        <w:t>РЕШЕНИЕ ЗАДАЧИ</w:t>
      </w:r>
    </w:p>
    <w:p w:rsidR="002A65A0" w:rsidRPr="000807D2" w:rsidRDefault="002A65A0" w:rsidP="000807D2">
      <w:pPr>
        <w:autoSpaceDE w:val="0"/>
        <w:autoSpaceDN w:val="0"/>
        <w:adjustRightInd w:val="0"/>
        <w:spacing w:line="360" w:lineRule="auto"/>
        <w:ind w:firstLine="709"/>
        <w:jc w:val="both"/>
        <w:rPr>
          <w:bCs/>
          <w:iCs/>
          <w:kern w:val="28"/>
          <w:sz w:val="28"/>
          <w:szCs w:val="28"/>
        </w:rPr>
      </w:pPr>
      <w:r w:rsidRPr="000807D2">
        <w:rPr>
          <w:bCs/>
          <w:iCs/>
          <w:kern w:val="28"/>
          <w:sz w:val="28"/>
          <w:szCs w:val="28"/>
        </w:rPr>
        <w:t xml:space="preserve">Статья 24.1 </w:t>
      </w:r>
      <w:r w:rsidR="0060670C" w:rsidRPr="000807D2">
        <w:rPr>
          <w:bCs/>
          <w:iCs/>
          <w:kern w:val="28"/>
          <w:sz w:val="28"/>
          <w:szCs w:val="28"/>
        </w:rPr>
        <w:t>«</w:t>
      </w:r>
      <w:r w:rsidRPr="000807D2">
        <w:rPr>
          <w:bCs/>
          <w:iCs/>
          <w:kern w:val="28"/>
          <w:sz w:val="28"/>
          <w:szCs w:val="28"/>
        </w:rPr>
        <w:t>Неуважение к суду</w:t>
      </w:r>
      <w:r w:rsidR="0060670C" w:rsidRPr="000807D2">
        <w:rPr>
          <w:bCs/>
          <w:iCs/>
          <w:kern w:val="28"/>
          <w:sz w:val="28"/>
          <w:szCs w:val="28"/>
        </w:rPr>
        <w:t>» Кодекса Республики Беларусь об административных правонарушениях.</w:t>
      </w:r>
    </w:p>
    <w:p w:rsidR="00DF036B" w:rsidRPr="000807D2" w:rsidRDefault="0060670C" w:rsidP="000807D2">
      <w:pPr>
        <w:autoSpaceDE w:val="0"/>
        <w:autoSpaceDN w:val="0"/>
        <w:adjustRightInd w:val="0"/>
        <w:spacing w:line="360" w:lineRule="auto"/>
        <w:ind w:firstLine="709"/>
        <w:jc w:val="both"/>
        <w:rPr>
          <w:kern w:val="28"/>
          <w:sz w:val="28"/>
          <w:szCs w:val="28"/>
        </w:rPr>
      </w:pPr>
      <w:r w:rsidRPr="000807D2">
        <w:rPr>
          <w:kern w:val="28"/>
          <w:sz w:val="28"/>
          <w:szCs w:val="28"/>
        </w:rPr>
        <w:t>«</w:t>
      </w:r>
      <w:r w:rsidR="002A65A0" w:rsidRPr="000807D2">
        <w:rPr>
          <w:kern w:val="28"/>
          <w:sz w:val="28"/>
          <w:szCs w:val="28"/>
        </w:rP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r w:rsidRPr="000807D2">
        <w:rPr>
          <w:kern w:val="28"/>
          <w:sz w:val="28"/>
          <w:szCs w:val="28"/>
        </w:rPr>
        <w:t xml:space="preserve"> </w:t>
      </w:r>
      <w:r w:rsidR="002A65A0" w:rsidRPr="000807D2">
        <w:rPr>
          <w:kern w:val="28"/>
          <w:sz w:val="28"/>
          <w:szCs w:val="28"/>
        </w:rPr>
        <w:t>влекут наложение штрафа в размере от восьми до пятидесяти базовых величин или административный арест</w:t>
      </w:r>
      <w:r w:rsidRPr="000807D2">
        <w:rPr>
          <w:kern w:val="28"/>
          <w:sz w:val="28"/>
          <w:szCs w:val="28"/>
        </w:rPr>
        <w:t>»</w:t>
      </w:r>
      <w:r w:rsidR="002A65A0" w:rsidRPr="000807D2">
        <w:rPr>
          <w:kern w:val="28"/>
          <w:sz w:val="28"/>
          <w:szCs w:val="28"/>
        </w:rPr>
        <w:t>.</w:t>
      </w:r>
    </w:p>
    <w:p w:rsidR="00E7633D" w:rsidRPr="000807D2" w:rsidRDefault="0060670C" w:rsidP="000807D2">
      <w:pPr>
        <w:autoSpaceDE w:val="0"/>
        <w:autoSpaceDN w:val="0"/>
        <w:adjustRightInd w:val="0"/>
        <w:spacing w:line="360" w:lineRule="auto"/>
        <w:ind w:firstLine="709"/>
        <w:jc w:val="both"/>
        <w:rPr>
          <w:bCs/>
          <w:kern w:val="28"/>
          <w:sz w:val="28"/>
          <w:szCs w:val="28"/>
        </w:rPr>
      </w:pPr>
      <w:r w:rsidRPr="000807D2">
        <w:rPr>
          <w:iCs/>
          <w:kern w:val="28"/>
          <w:sz w:val="28"/>
          <w:szCs w:val="28"/>
        </w:rPr>
        <w:t xml:space="preserve">Приказ Министерства юстиции Республики Беларусь от 18 октября 2001 г. № 311 </w:t>
      </w:r>
      <w:r w:rsidR="00A45989" w:rsidRPr="000807D2">
        <w:rPr>
          <w:iCs/>
          <w:kern w:val="28"/>
          <w:sz w:val="28"/>
          <w:szCs w:val="28"/>
        </w:rPr>
        <w:t>«</w:t>
      </w:r>
      <w:r w:rsidRPr="000807D2">
        <w:rPr>
          <w:iCs/>
          <w:kern w:val="28"/>
          <w:sz w:val="28"/>
          <w:szCs w:val="28"/>
        </w:rPr>
        <w:t>О</w:t>
      </w:r>
      <w:r w:rsidRPr="000807D2">
        <w:rPr>
          <w:bCs/>
          <w:kern w:val="28"/>
          <w:sz w:val="28"/>
          <w:szCs w:val="28"/>
        </w:rPr>
        <w:t xml:space="preserve">б утверждении инструкции по делопроизводству в районном (городском) суде </w:t>
      </w:r>
      <w:r w:rsidR="00A45989" w:rsidRPr="000807D2">
        <w:rPr>
          <w:bCs/>
          <w:kern w:val="28"/>
          <w:sz w:val="28"/>
          <w:szCs w:val="28"/>
        </w:rPr>
        <w:t>Р</w:t>
      </w:r>
      <w:r w:rsidRPr="000807D2">
        <w:rPr>
          <w:bCs/>
          <w:kern w:val="28"/>
          <w:sz w:val="28"/>
          <w:szCs w:val="28"/>
        </w:rPr>
        <w:t xml:space="preserve">еспублики </w:t>
      </w:r>
      <w:r w:rsidR="00A45989" w:rsidRPr="000807D2">
        <w:rPr>
          <w:bCs/>
          <w:kern w:val="28"/>
          <w:sz w:val="28"/>
          <w:szCs w:val="28"/>
        </w:rPr>
        <w:t>Беларусь»</w:t>
      </w:r>
    </w:p>
    <w:p w:rsidR="00A45989" w:rsidRPr="000807D2" w:rsidRDefault="00A45989" w:rsidP="000807D2">
      <w:pPr>
        <w:autoSpaceDE w:val="0"/>
        <w:autoSpaceDN w:val="0"/>
        <w:adjustRightInd w:val="0"/>
        <w:spacing w:line="360" w:lineRule="auto"/>
        <w:ind w:firstLine="709"/>
        <w:jc w:val="both"/>
        <w:rPr>
          <w:rFonts w:cs="Tahoma"/>
          <w:kern w:val="28"/>
          <w:sz w:val="28"/>
          <w:szCs w:val="28"/>
        </w:rPr>
      </w:pPr>
      <w:r w:rsidRPr="000807D2">
        <w:rPr>
          <w:rFonts w:cs="Tahoma"/>
          <w:kern w:val="28"/>
          <w:sz w:val="28"/>
          <w:szCs w:val="28"/>
        </w:rPr>
        <w:t>Приложение 37-2</w:t>
      </w:r>
    </w:p>
    <w:p w:rsidR="00A45989" w:rsidRPr="000807D2" w:rsidRDefault="00A45989" w:rsidP="000807D2">
      <w:pPr>
        <w:spacing w:line="360" w:lineRule="auto"/>
        <w:ind w:firstLine="709"/>
        <w:jc w:val="both"/>
        <w:rPr>
          <w:rFonts w:cs="Tahoma"/>
          <w:kern w:val="28"/>
          <w:sz w:val="28"/>
          <w:szCs w:val="28"/>
        </w:rPr>
      </w:pPr>
      <w:r w:rsidRPr="000807D2">
        <w:rPr>
          <w:rFonts w:cs="Tahoma"/>
          <w:kern w:val="28"/>
          <w:sz w:val="28"/>
          <w:szCs w:val="28"/>
        </w:rPr>
        <w:t>к Инструкции по делопроизводству</w:t>
      </w:r>
    </w:p>
    <w:p w:rsidR="00A45989" w:rsidRPr="000807D2" w:rsidRDefault="00A45989" w:rsidP="000807D2">
      <w:pPr>
        <w:spacing w:line="360" w:lineRule="auto"/>
        <w:ind w:firstLine="709"/>
        <w:jc w:val="both"/>
        <w:rPr>
          <w:rFonts w:cs="Tahoma"/>
          <w:kern w:val="28"/>
          <w:sz w:val="28"/>
          <w:szCs w:val="28"/>
        </w:rPr>
      </w:pPr>
      <w:r w:rsidRPr="000807D2">
        <w:rPr>
          <w:rFonts w:cs="Tahoma"/>
          <w:kern w:val="28"/>
          <w:sz w:val="28"/>
          <w:szCs w:val="28"/>
        </w:rPr>
        <w:t>в районном (городском) суде</w:t>
      </w:r>
    </w:p>
    <w:p w:rsidR="00E7633D" w:rsidRPr="000807D2" w:rsidRDefault="00A45989" w:rsidP="000807D2">
      <w:pPr>
        <w:spacing w:line="360" w:lineRule="auto"/>
        <w:ind w:firstLine="709"/>
        <w:jc w:val="both"/>
        <w:rPr>
          <w:iCs/>
          <w:kern w:val="28"/>
          <w:sz w:val="28"/>
          <w:szCs w:val="28"/>
        </w:rPr>
      </w:pPr>
      <w:r w:rsidRPr="000807D2">
        <w:rPr>
          <w:rFonts w:cs="Tahoma"/>
          <w:kern w:val="28"/>
          <w:sz w:val="28"/>
          <w:szCs w:val="28"/>
        </w:rPr>
        <w:t>Республики Беларусь</w:t>
      </w:r>
    </w:p>
    <w:p w:rsidR="00A45989" w:rsidRPr="000807D2" w:rsidRDefault="00A45989" w:rsidP="000807D2">
      <w:pPr>
        <w:autoSpaceDE w:val="0"/>
        <w:autoSpaceDN w:val="0"/>
        <w:adjustRightInd w:val="0"/>
        <w:spacing w:line="360" w:lineRule="auto"/>
        <w:ind w:firstLine="709"/>
        <w:jc w:val="both"/>
        <w:rPr>
          <w:rFonts w:cs="Arial"/>
          <w:iCs/>
          <w:sz w:val="28"/>
          <w:szCs w:val="22"/>
        </w:rPr>
      </w:pPr>
      <w:r w:rsidRPr="000807D2">
        <w:rPr>
          <w:rFonts w:cs="Arial"/>
          <w:iCs/>
          <w:sz w:val="28"/>
          <w:szCs w:val="22"/>
        </w:rPr>
        <w:t>СУДЕБНАЯ ПОВЕСТКА</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по административному делу № _____________</w:t>
      </w:r>
    </w:p>
    <w:tbl>
      <w:tblPr>
        <w:tblW w:w="5000" w:type="pct"/>
        <w:jc w:val="center"/>
        <w:tblCellSpacing w:w="-8" w:type="dxa"/>
        <w:tblLayout w:type="fixed"/>
        <w:tblCellMar>
          <w:top w:w="15" w:type="dxa"/>
          <w:left w:w="15" w:type="dxa"/>
          <w:bottom w:w="15" w:type="dxa"/>
          <w:right w:w="15" w:type="dxa"/>
        </w:tblCellMar>
        <w:tblLook w:val="0000" w:firstRow="0" w:lastRow="0" w:firstColumn="0" w:lastColumn="0" w:noHBand="0" w:noVBand="0"/>
      </w:tblPr>
      <w:tblGrid>
        <w:gridCol w:w="4708"/>
        <w:gridCol w:w="2918"/>
        <w:gridCol w:w="1025"/>
        <w:gridCol w:w="733"/>
      </w:tblGrid>
      <w:tr w:rsidR="00A45989" w:rsidRPr="000807D2">
        <w:trPr>
          <w:tblCellSpacing w:w="-8" w:type="dxa"/>
          <w:jc w:val="center"/>
        </w:trPr>
        <w:tc>
          <w:tcPr>
            <w:tcW w:w="4050" w:type="pct"/>
            <w:gridSpan w:val="2"/>
            <w:tcBorders>
              <w:top w:val="nil"/>
              <w:left w:val="nil"/>
              <w:bottom w:val="nil"/>
              <w:right w:val="single" w:sz="6" w:space="0" w:color="515151"/>
            </w:tcBorders>
            <w:shd w:val="clear" w:color="auto" w:fill="FFFFFF"/>
          </w:tcPr>
          <w:p w:rsidR="00A45989" w:rsidRPr="000807D2" w:rsidRDefault="00A45989" w:rsidP="000807D2">
            <w:pPr>
              <w:autoSpaceDE w:val="0"/>
              <w:autoSpaceDN w:val="0"/>
              <w:adjustRightInd w:val="0"/>
              <w:spacing w:line="360" w:lineRule="auto"/>
              <w:jc w:val="both"/>
              <w:rPr>
                <w:rFonts w:cs="Courier New"/>
                <w:sz w:val="20"/>
                <w:szCs w:val="20"/>
              </w:rPr>
            </w:pPr>
          </w:p>
        </w:tc>
        <w:tc>
          <w:tcPr>
            <w:tcW w:w="550" w:type="pct"/>
            <w:tcBorders>
              <w:top w:val="single" w:sz="6" w:space="0" w:color="A3A3A3"/>
              <w:left w:val="single" w:sz="6" w:space="0" w:color="A3A3A3"/>
              <w:bottom w:val="single" w:sz="6" w:space="0" w:color="515151"/>
              <w:right w:val="single" w:sz="6" w:space="0" w:color="515151"/>
            </w:tcBorders>
            <w:shd w:val="clear" w:color="auto" w:fill="FFFFFF"/>
          </w:tcPr>
          <w:p w:rsidR="00A45989" w:rsidRP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Место для марки</w:t>
            </w:r>
          </w:p>
        </w:tc>
        <w:tc>
          <w:tcPr>
            <w:tcW w:w="400" w:type="pct"/>
            <w:tcBorders>
              <w:top w:val="nil"/>
              <w:left w:val="single" w:sz="6" w:space="0" w:color="A3A3A3"/>
              <w:bottom w:val="nil"/>
              <w:right w:val="nil"/>
            </w:tcBorders>
            <w:shd w:val="clear" w:color="auto" w:fill="FFFFFF"/>
          </w:tcPr>
          <w:p w:rsidR="00A45989" w:rsidRPr="000807D2" w:rsidRDefault="00A45989" w:rsidP="000807D2">
            <w:pPr>
              <w:autoSpaceDE w:val="0"/>
              <w:autoSpaceDN w:val="0"/>
              <w:adjustRightInd w:val="0"/>
              <w:spacing w:line="360" w:lineRule="auto"/>
              <w:jc w:val="both"/>
              <w:rPr>
                <w:rFonts w:cs="Courier New"/>
                <w:sz w:val="20"/>
                <w:szCs w:val="20"/>
              </w:rPr>
            </w:pPr>
          </w:p>
        </w:tc>
      </w:tr>
      <w:tr w:rsidR="00A45989" w:rsidRPr="000807D2">
        <w:trPr>
          <w:tblCellSpacing w:w="-8" w:type="dxa"/>
          <w:jc w:val="center"/>
        </w:trPr>
        <w:tc>
          <w:tcPr>
            <w:tcW w:w="2500" w:type="pct"/>
            <w:tcBorders>
              <w:top w:val="nil"/>
              <w:left w:val="nil"/>
              <w:bottom w:val="nil"/>
              <w:right w:val="nil"/>
            </w:tcBorders>
            <w:shd w:val="clear" w:color="auto" w:fill="FFFFFF"/>
          </w:tcPr>
          <w:p w:rsid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Суд _______________________________</w:t>
            </w:r>
            <w:r w:rsidRPr="000807D2">
              <w:rPr>
                <w:rFonts w:cs="Courier New"/>
                <w:sz w:val="20"/>
                <w:szCs w:val="20"/>
              </w:rPr>
              <w:br/>
              <w:t>______________________________________________________________________вызывает Вас в качестве ___________</w:t>
            </w:r>
          </w:p>
          <w:p w:rsidR="00A45989" w:rsidRP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к ___ часам "__" _____________ 20___ г.</w:t>
            </w:r>
          </w:p>
        </w:tc>
        <w:tc>
          <w:tcPr>
            <w:tcW w:w="2500" w:type="pct"/>
            <w:gridSpan w:val="3"/>
            <w:tcBorders>
              <w:top w:val="nil"/>
              <w:left w:val="nil"/>
              <w:bottom w:val="nil"/>
              <w:right w:val="nil"/>
            </w:tcBorders>
            <w:shd w:val="clear" w:color="auto" w:fill="FFFFFF"/>
          </w:tcPr>
          <w:p w:rsidR="00A45989" w:rsidRP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Куда ________________________________</w:t>
            </w:r>
            <w:r w:rsidRPr="000807D2">
              <w:rPr>
                <w:rFonts w:cs="Courier New"/>
                <w:sz w:val="20"/>
                <w:szCs w:val="20"/>
              </w:rPr>
              <w:br/>
              <w:t>__________________________________________________________________________</w:t>
            </w:r>
          </w:p>
        </w:tc>
      </w:tr>
      <w:tr w:rsidR="00A45989" w:rsidRPr="000807D2">
        <w:trPr>
          <w:tblCellSpacing w:w="-8" w:type="dxa"/>
          <w:jc w:val="center"/>
        </w:trPr>
        <w:tc>
          <w:tcPr>
            <w:tcW w:w="2500" w:type="pct"/>
            <w:tcBorders>
              <w:top w:val="nil"/>
              <w:left w:val="nil"/>
              <w:bottom w:val="nil"/>
              <w:right w:val="nil"/>
            </w:tcBorders>
            <w:shd w:val="clear" w:color="auto" w:fill="FFFFFF"/>
          </w:tcPr>
          <w:p w:rsid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по делу ___________________________</w:t>
            </w:r>
            <w:r w:rsidRPr="000807D2">
              <w:rPr>
                <w:rFonts w:cs="Courier New"/>
                <w:sz w:val="20"/>
                <w:szCs w:val="20"/>
              </w:rPr>
              <w:br/>
              <w:t>___________________________________</w:t>
            </w:r>
          </w:p>
          <w:p w:rsidR="00A45989" w:rsidRP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по адресу (тел.) __________________</w:t>
            </w:r>
            <w:r w:rsidRPr="000807D2">
              <w:rPr>
                <w:rFonts w:cs="Courier New"/>
                <w:sz w:val="20"/>
                <w:szCs w:val="20"/>
              </w:rPr>
              <w:br/>
              <w:t>___________________________________</w:t>
            </w:r>
          </w:p>
        </w:tc>
        <w:tc>
          <w:tcPr>
            <w:tcW w:w="2500" w:type="pct"/>
            <w:gridSpan w:val="3"/>
            <w:tcBorders>
              <w:top w:val="nil"/>
              <w:left w:val="nil"/>
              <w:bottom w:val="nil"/>
              <w:right w:val="nil"/>
            </w:tcBorders>
            <w:shd w:val="clear" w:color="auto" w:fill="FFFFFF"/>
          </w:tcPr>
          <w:p w:rsidR="00A45989" w:rsidRPr="000807D2" w:rsidRDefault="00A45989" w:rsidP="000807D2">
            <w:pPr>
              <w:autoSpaceDE w:val="0"/>
              <w:autoSpaceDN w:val="0"/>
              <w:adjustRightInd w:val="0"/>
              <w:spacing w:line="360" w:lineRule="auto"/>
              <w:jc w:val="both"/>
              <w:rPr>
                <w:rFonts w:cs="Courier New"/>
                <w:sz w:val="20"/>
                <w:szCs w:val="20"/>
              </w:rPr>
            </w:pPr>
            <w:r w:rsidRPr="000807D2">
              <w:rPr>
                <w:rFonts w:cs="Courier New"/>
                <w:sz w:val="20"/>
                <w:szCs w:val="20"/>
              </w:rPr>
              <w:t>Кому ________________________________</w:t>
            </w:r>
            <w:r w:rsidRPr="000807D2">
              <w:rPr>
                <w:rFonts w:cs="Courier New"/>
                <w:sz w:val="20"/>
                <w:szCs w:val="20"/>
              </w:rPr>
              <w:br/>
              <w:t>_______________________________________________________________________________________________________________</w:t>
            </w:r>
          </w:p>
        </w:tc>
      </w:tr>
    </w:tbl>
    <w:p w:rsidR="000807D2" w:rsidRDefault="000807D2" w:rsidP="000807D2">
      <w:pPr>
        <w:autoSpaceDE w:val="0"/>
        <w:autoSpaceDN w:val="0"/>
        <w:adjustRightInd w:val="0"/>
        <w:spacing w:line="360" w:lineRule="auto"/>
        <w:ind w:firstLine="709"/>
        <w:jc w:val="both"/>
        <w:rPr>
          <w:rFonts w:cs="Courier New"/>
          <w:kern w:val="28"/>
          <w:sz w:val="28"/>
          <w:szCs w:val="28"/>
        </w:rPr>
      </w:pPr>
    </w:p>
    <w:p w:rsidR="00E7633D" w:rsidRPr="000807D2" w:rsidRDefault="00E7633D" w:rsidP="000807D2">
      <w:pPr>
        <w:autoSpaceDE w:val="0"/>
        <w:autoSpaceDN w:val="0"/>
        <w:adjustRightInd w:val="0"/>
        <w:spacing w:line="360" w:lineRule="auto"/>
        <w:ind w:firstLine="709"/>
        <w:jc w:val="both"/>
        <w:rPr>
          <w:rFonts w:cs="Tahoma"/>
          <w:kern w:val="28"/>
          <w:sz w:val="28"/>
          <w:szCs w:val="28"/>
        </w:rPr>
      </w:pPr>
      <w:r w:rsidRPr="000807D2">
        <w:rPr>
          <w:rFonts w:cs="Courier New"/>
          <w:kern w:val="28"/>
          <w:sz w:val="28"/>
          <w:szCs w:val="28"/>
        </w:rPr>
        <w:t>Вторая страница</w:t>
      </w:r>
      <w:r w:rsidR="00A45989" w:rsidRPr="000807D2">
        <w:rPr>
          <w:rFonts w:cs="Courier New"/>
          <w:kern w:val="28"/>
          <w:sz w:val="28"/>
          <w:szCs w:val="28"/>
        </w:rPr>
        <w:t xml:space="preserve">. </w:t>
      </w:r>
      <w:r w:rsidRPr="000807D2">
        <w:rPr>
          <w:rFonts w:cs="Tahoma"/>
          <w:kern w:val="28"/>
          <w:sz w:val="28"/>
          <w:szCs w:val="28"/>
        </w:rPr>
        <w:t>Свидетелю, эксперту, специалисту, переводчику и понятому возмещаются расходы, понесенные ими в связи с участием в административном процессе. Порядок выплаты и размеры сумм, подлежащих выплате, устанавливаются Советом Министров Республики Беларусь.</w:t>
      </w:r>
      <w:r w:rsidR="001306C5" w:rsidRPr="000807D2">
        <w:rPr>
          <w:rFonts w:cs="Tahoma"/>
          <w:kern w:val="28"/>
          <w:sz w:val="28"/>
          <w:szCs w:val="28"/>
        </w:rPr>
        <w:t xml:space="preserve"> </w:t>
      </w:r>
      <w:r w:rsidRPr="000807D2">
        <w:rPr>
          <w:rFonts w:cs="Arial"/>
          <w:bCs/>
          <w:kern w:val="28"/>
          <w:sz w:val="28"/>
          <w:szCs w:val="28"/>
        </w:rPr>
        <w:t>Последствия неявки по вызову</w:t>
      </w:r>
      <w:r w:rsidR="00A45989" w:rsidRPr="000807D2">
        <w:rPr>
          <w:rFonts w:cs="Arial"/>
          <w:bCs/>
          <w:kern w:val="28"/>
          <w:sz w:val="28"/>
          <w:szCs w:val="28"/>
        </w:rPr>
        <w:t xml:space="preserve">. </w:t>
      </w:r>
      <w:r w:rsidRPr="000807D2">
        <w:rPr>
          <w:rFonts w:cs="Tahoma"/>
          <w:kern w:val="28"/>
          <w:sz w:val="28"/>
          <w:szCs w:val="28"/>
        </w:rPr>
        <w:t xml:space="preserve">В случае неявки по вызову без уважительной причины </w:t>
      </w:r>
      <w:r w:rsidR="0010646E" w:rsidRPr="000807D2">
        <w:rPr>
          <w:rFonts w:cs="Tahoma"/>
          <w:kern w:val="28"/>
          <w:sz w:val="28"/>
          <w:szCs w:val="28"/>
        </w:rPr>
        <w:t>свидетель,</w:t>
      </w:r>
      <w:r w:rsidRPr="000807D2">
        <w:rPr>
          <w:rFonts w:cs="Tahoma"/>
          <w:kern w:val="28"/>
          <w:sz w:val="28"/>
          <w:szCs w:val="28"/>
        </w:rPr>
        <w:t xml:space="preserve"> может </w:t>
      </w:r>
      <w:r w:rsidR="0010646E" w:rsidRPr="000807D2">
        <w:rPr>
          <w:rFonts w:cs="Tahoma"/>
          <w:kern w:val="28"/>
          <w:sz w:val="28"/>
          <w:szCs w:val="28"/>
        </w:rPr>
        <w:t>быть,</w:t>
      </w:r>
      <w:r w:rsidRPr="000807D2">
        <w:rPr>
          <w:rFonts w:cs="Tahoma"/>
          <w:kern w:val="28"/>
          <w:sz w:val="28"/>
          <w:szCs w:val="28"/>
        </w:rPr>
        <w:t xml:space="preserve"> подвергнут приводу по постановлению судьи (статья 8.12 Процессуально-исполнительного кодекса Республики Беларусь об административных правонарушениях).</w:t>
      </w:r>
      <w:r w:rsidR="00A45989" w:rsidRPr="000807D2">
        <w:rPr>
          <w:rFonts w:cs="Tahoma"/>
          <w:kern w:val="28"/>
          <w:sz w:val="28"/>
          <w:szCs w:val="28"/>
        </w:rPr>
        <w:t xml:space="preserve"> </w:t>
      </w:r>
      <w:r w:rsidRPr="000807D2">
        <w:rPr>
          <w:rFonts w:cs="Tahoma"/>
          <w:kern w:val="28"/>
          <w:sz w:val="28"/>
          <w:szCs w:val="28"/>
        </w:rPr>
        <w:t>Уклонение от явки в суд свидетеля влечет за собой применение мер административной ответственности, предусмотренных статьей 24.1 Кодекса Республики Беларусь об административных правонарушениях.</w:t>
      </w:r>
    </w:p>
    <w:p w:rsidR="00A45989" w:rsidRPr="000807D2" w:rsidRDefault="00E7633D" w:rsidP="000807D2">
      <w:pPr>
        <w:autoSpaceDE w:val="0"/>
        <w:autoSpaceDN w:val="0"/>
        <w:adjustRightInd w:val="0"/>
        <w:spacing w:line="360" w:lineRule="auto"/>
        <w:ind w:firstLine="709"/>
        <w:jc w:val="both"/>
        <w:rPr>
          <w:rFonts w:cs="Courier New"/>
          <w:kern w:val="28"/>
          <w:sz w:val="28"/>
          <w:szCs w:val="28"/>
        </w:rPr>
      </w:pPr>
      <w:r w:rsidRPr="000807D2">
        <w:rPr>
          <w:rFonts w:cs="Courier New"/>
          <w:kern w:val="28"/>
          <w:sz w:val="28"/>
          <w:szCs w:val="28"/>
        </w:rPr>
        <w:t>Третья страница</w:t>
      </w:r>
      <w:r w:rsidR="00A45989" w:rsidRPr="000807D2">
        <w:rPr>
          <w:rFonts w:cs="Courier New"/>
          <w:kern w:val="28"/>
          <w:sz w:val="28"/>
          <w:szCs w:val="28"/>
        </w:rPr>
        <w:t>. Подлежит возврату в суд.</w:t>
      </w:r>
    </w:p>
    <w:p w:rsidR="001306C5" w:rsidRPr="000807D2" w:rsidRDefault="001306C5" w:rsidP="000807D2">
      <w:pPr>
        <w:autoSpaceDE w:val="0"/>
        <w:autoSpaceDN w:val="0"/>
        <w:adjustRightInd w:val="0"/>
        <w:spacing w:line="360" w:lineRule="auto"/>
        <w:ind w:firstLine="709"/>
        <w:jc w:val="both"/>
        <w:rPr>
          <w:rFonts w:cs="Courier New"/>
          <w:kern w:val="28"/>
          <w:sz w:val="28"/>
          <w:szCs w:val="28"/>
        </w:rPr>
      </w:pPr>
    </w:p>
    <w:p w:rsidR="00A45989" w:rsidRPr="000807D2" w:rsidRDefault="00A45989" w:rsidP="000807D2">
      <w:pPr>
        <w:autoSpaceDE w:val="0"/>
        <w:autoSpaceDN w:val="0"/>
        <w:adjustRightInd w:val="0"/>
        <w:spacing w:line="360" w:lineRule="auto"/>
        <w:ind w:firstLine="709"/>
        <w:jc w:val="center"/>
        <w:rPr>
          <w:rFonts w:cs="Arial"/>
          <w:b/>
          <w:iCs/>
          <w:sz w:val="28"/>
          <w:szCs w:val="22"/>
        </w:rPr>
      </w:pPr>
      <w:r w:rsidRPr="000807D2">
        <w:rPr>
          <w:rFonts w:cs="Arial"/>
          <w:b/>
          <w:iCs/>
          <w:sz w:val="28"/>
          <w:szCs w:val="22"/>
        </w:rPr>
        <w:t>РАСПИСКА</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Повестку на имя _________________________________________ о явке в районный</w:t>
      </w:r>
      <w:r w:rsidR="000807D2">
        <w:rPr>
          <w:rFonts w:cs="Courier New"/>
          <w:sz w:val="28"/>
          <w:szCs w:val="22"/>
        </w:rPr>
        <w:t xml:space="preserve"> </w:t>
      </w:r>
      <w:r w:rsidRPr="000807D2">
        <w:rPr>
          <w:rFonts w:cs="Courier New"/>
          <w:sz w:val="28"/>
          <w:szCs w:val="22"/>
        </w:rPr>
        <w:t>городской</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_______________________________ суд на "__" _____________ 20__ г.</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в качестве ____________________ получил "__" _____________ 20__ г.</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1. Лично _____________________________________________________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(подпись адресата)</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2. Для передачи _______________________________________________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(подпись получателя с указанием отношения к адресату)</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Подпись получателя удостоверяю:</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письмоносец 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3. Повестка не вручена вследствие ______________________________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Письмоносец 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Четвертая страница</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Уведомление о получении повестки</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Куда ________________________________________________________</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(адрес суда)</w:t>
      </w:r>
    </w:p>
    <w:p w:rsidR="00A45989" w:rsidRPr="000807D2" w:rsidRDefault="00A45989" w:rsidP="000807D2">
      <w:pPr>
        <w:autoSpaceDE w:val="0"/>
        <w:autoSpaceDN w:val="0"/>
        <w:adjustRightInd w:val="0"/>
        <w:spacing w:line="360" w:lineRule="auto"/>
        <w:ind w:firstLine="709"/>
        <w:jc w:val="both"/>
        <w:rPr>
          <w:rFonts w:cs="Courier New"/>
          <w:sz w:val="28"/>
          <w:szCs w:val="22"/>
        </w:rPr>
      </w:pPr>
      <w:r w:rsidRPr="000807D2">
        <w:rPr>
          <w:rFonts w:cs="Courier New"/>
          <w:sz w:val="28"/>
          <w:szCs w:val="22"/>
        </w:rPr>
        <w:t>Кому ________________________________________________________</w:t>
      </w:r>
    </w:p>
    <w:p w:rsidR="00A45989" w:rsidRPr="000807D2" w:rsidRDefault="00A45989" w:rsidP="000807D2">
      <w:pPr>
        <w:autoSpaceDE w:val="0"/>
        <w:autoSpaceDN w:val="0"/>
        <w:adjustRightInd w:val="0"/>
        <w:spacing w:line="360" w:lineRule="auto"/>
        <w:ind w:firstLine="709"/>
        <w:jc w:val="both"/>
        <w:rPr>
          <w:rFonts w:cs="Courier New"/>
          <w:kern w:val="28"/>
          <w:sz w:val="28"/>
          <w:szCs w:val="28"/>
        </w:rPr>
      </w:pPr>
      <w:r w:rsidRPr="000807D2">
        <w:rPr>
          <w:rFonts w:cs="Courier New"/>
          <w:sz w:val="28"/>
          <w:szCs w:val="22"/>
        </w:rPr>
        <w:t>(наименование суда)</w:t>
      </w:r>
    </w:p>
    <w:p w:rsidR="000807D2" w:rsidRDefault="000807D2" w:rsidP="000807D2">
      <w:pPr>
        <w:autoSpaceDE w:val="0"/>
        <w:autoSpaceDN w:val="0"/>
        <w:adjustRightInd w:val="0"/>
        <w:spacing w:line="360" w:lineRule="auto"/>
        <w:ind w:firstLine="709"/>
        <w:jc w:val="both"/>
        <w:rPr>
          <w:rFonts w:cs="Arial"/>
          <w:bCs/>
          <w:kern w:val="28"/>
          <w:sz w:val="28"/>
          <w:szCs w:val="28"/>
        </w:rPr>
      </w:pPr>
    </w:p>
    <w:p w:rsidR="00E7633D" w:rsidRPr="000807D2" w:rsidRDefault="00E7633D" w:rsidP="000807D2">
      <w:pPr>
        <w:autoSpaceDE w:val="0"/>
        <w:autoSpaceDN w:val="0"/>
        <w:adjustRightInd w:val="0"/>
        <w:spacing w:line="360" w:lineRule="auto"/>
        <w:ind w:firstLine="709"/>
        <w:jc w:val="both"/>
        <w:rPr>
          <w:rFonts w:cs="Tahoma"/>
          <w:kern w:val="28"/>
          <w:sz w:val="28"/>
          <w:szCs w:val="28"/>
        </w:rPr>
      </w:pPr>
      <w:r w:rsidRPr="000807D2">
        <w:rPr>
          <w:rFonts w:cs="Arial"/>
          <w:bCs/>
          <w:kern w:val="28"/>
          <w:sz w:val="28"/>
          <w:szCs w:val="28"/>
        </w:rPr>
        <w:t>Правила вручения</w:t>
      </w:r>
      <w:r w:rsidR="00A45989" w:rsidRPr="000807D2">
        <w:rPr>
          <w:rFonts w:cs="Arial"/>
          <w:bCs/>
          <w:kern w:val="28"/>
          <w:sz w:val="28"/>
          <w:szCs w:val="28"/>
        </w:rPr>
        <w:t xml:space="preserve">. </w:t>
      </w:r>
      <w:r w:rsidRPr="000807D2">
        <w:rPr>
          <w:rFonts w:cs="Tahoma"/>
          <w:bCs/>
          <w:kern w:val="28"/>
          <w:sz w:val="28"/>
          <w:szCs w:val="28"/>
        </w:rPr>
        <w:t>1.</w:t>
      </w:r>
      <w:r w:rsidRPr="000807D2">
        <w:rPr>
          <w:rFonts w:cs="Tahoma"/>
          <w:kern w:val="28"/>
          <w:sz w:val="28"/>
          <w:szCs w:val="28"/>
        </w:rPr>
        <w:t xml:space="preserve"> Повестка вручается адресату лично под расписку на второй половине повестки, подлежащей возврату в суд.</w:t>
      </w:r>
      <w:r w:rsidR="00A45989" w:rsidRPr="000807D2">
        <w:rPr>
          <w:rFonts w:cs="Tahoma"/>
          <w:kern w:val="28"/>
          <w:sz w:val="28"/>
          <w:szCs w:val="28"/>
        </w:rPr>
        <w:t xml:space="preserve"> </w:t>
      </w:r>
      <w:r w:rsidRPr="000807D2">
        <w:rPr>
          <w:rFonts w:cs="Tahoma"/>
          <w:bCs/>
          <w:kern w:val="28"/>
          <w:sz w:val="28"/>
          <w:szCs w:val="28"/>
        </w:rPr>
        <w:t>2.</w:t>
      </w:r>
      <w:r w:rsidRPr="000807D2">
        <w:rPr>
          <w:rFonts w:cs="Tahoma"/>
          <w:kern w:val="28"/>
          <w:sz w:val="28"/>
          <w:szCs w:val="28"/>
        </w:rPr>
        <w:t xml:space="preserve">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а при их отсутствии - работникам жилищно-эксплуатационной службы, исполнительного комитета сельсовета или администрации по месту его работы. Лицо, принявшее повестку, обязано при первой возможности вручить ее адресату.</w:t>
      </w:r>
      <w:r w:rsidR="00A45989" w:rsidRPr="000807D2">
        <w:rPr>
          <w:rFonts w:cs="Tahoma"/>
          <w:kern w:val="28"/>
          <w:sz w:val="28"/>
          <w:szCs w:val="28"/>
        </w:rPr>
        <w:t xml:space="preserve"> </w:t>
      </w:r>
      <w:r w:rsidRPr="000807D2">
        <w:rPr>
          <w:rFonts w:cs="Tahoma"/>
          <w:bCs/>
          <w:kern w:val="28"/>
          <w:sz w:val="28"/>
          <w:szCs w:val="28"/>
        </w:rPr>
        <w:t>3.</w:t>
      </w:r>
      <w:r w:rsidRPr="000807D2">
        <w:rPr>
          <w:rFonts w:cs="Tahoma"/>
          <w:kern w:val="28"/>
          <w:sz w:val="28"/>
          <w:szCs w:val="28"/>
        </w:rPr>
        <w:t xml:space="preserve"> Юридическое лицо, участвующее в административном процессе, о вызове его представителя в суд, орган, ведущий административный процесс, извещается повесткой, которая направляется по месту нахождения юридического лица.</w:t>
      </w:r>
      <w:r w:rsidR="00A45989" w:rsidRPr="000807D2">
        <w:rPr>
          <w:rFonts w:cs="Tahoma"/>
          <w:kern w:val="28"/>
          <w:sz w:val="28"/>
          <w:szCs w:val="28"/>
        </w:rPr>
        <w:t xml:space="preserve"> </w:t>
      </w:r>
      <w:r w:rsidRPr="000807D2">
        <w:rPr>
          <w:rFonts w:cs="Tahoma"/>
          <w:bCs/>
          <w:kern w:val="28"/>
          <w:sz w:val="28"/>
          <w:szCs w:val="28"/>
        </w:rPr>
        <w:t>4.</w:t>
      </w:r>
      <w:r w:rsidRPr="000807D2">
        <w:rPr>
          <w:rFonts w:cs="Tahoma"/>
          <w:kern w:val="28"/>
          <w:sz w:val="28"/>
          <w:szCs w:val="28"/>
        </w:rPr>
        <w:t xml:space="preserve">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r w:rsidR="00A45989" w:rsidRPr="000807D2">
        <w:rPr>
          <w:rFonts w:cs="Tahoma"/>
          <w:kern w:val="28"/>
          <w:sz w:val="28"/>
          <w:szCs w:val="28"/>
        </w:rPr>
        <w:t xml:space="preserve"> </w:t>
      </w:r>
      <w:r w:rsidRPr="000807D2">
        <w:rPr>
          <w:rFonts w:cs="Tahoma"/>
          <w:bCs/>
          <w:kern w:val="28"/>
          <w:sz w:val="28"/>
          <w:szCs w:val="28"/>
        </w:rPr>
        <w:t>5.</w:t>
      </w:r>
      <w:r w:rsidRPr="000807D2">
        <w:rPr>
          <w:rFonts w:cs="Tahoma"/>
          <w:kern w:val="28"/>
          <w:sz w:val="28"/>
          <w:szCs w:val="28"/>
        </w:rPr>
        <w:t xml:space="preserve"> При отказе адресата принять повестку доставляющее ее лицо делает соответствующую отметку на повестке, которая возвращается в суд</w:t>
      </w:r>
      <w:r w:rsidR="00ED3FC0" w:rsidRPr="000807D2">
        <w:rPr>
          <w:rFonts w:cs="Tahoma"/>
          <w:kern w:val="28"/>
          <w:sz w:val="28"/>
          <w:szCs w:val="28"/>
        </w:rPr>
        <w:t>»</w:t>
      </w:r>
      <w:r w:rsidRPr="000807D2">
        <w:rPr>
          <w:rFonts w:cs="Tahoma"/>
          <w:kern w:val="28"/>
          <w:sz w:val="28"/>
          <w:szCs w:val="28"/>
        </w:rPr>
        <w:t>.</w:t>
      </w:r>
    </w:p>
    <w:p w:rsidR="00E7633D" w:rsidRPr="000807D2" w:rsidRDefault="001306C5" w:rsidP="000807D2">
      <w:pPr>
        <w:spacing w:line="360" w:lineRule="auto"/>
        <w:ind w:firstLine="709"/>
        <w:jc w:val="both"/>
        <w:rPr>
          <w:kern w:val="28"/>
          <w:sz w:val="28"/>
          <w:szCs w:val="28"/>
        </w:rPr>
      </w:pPr>
      <w:r w:rsidRPr="000807D2">
        <w:rPr>
          <w:rFonts w:cs="Tahoma"/>
          <w:kern w:val="28"/>
          <w:sz w:val="28"/>
          <w:szCs w:val="28"/>
        </w:rPr>
        <w:t>На основании изложенного можно сказать, что</w:t>
      </w:r>
      <w:r w:rsidR="00E7633D" w:rsidRPr="000807D2">
        <w:rPr>
          <w:rFonts w:cs="Tahoma"/>
          <w:kern w:val="28"/>
          <w:sz w:val="28"/>
          <w:szCs w:val="28"/>
        </w:rPr>
        <w:t xml:space="preserve">, Ржанникова </w:t>
      </w:r>
      <w:r w:rsidR="00061D78" w:rsidRPr="000807D2">
        <w:rPr>
          <w:rFonts w:cs="Tahoma"/>
          <w:kern w:val="28"/>
          <w:sz w:val="28"/>
          <w:szCs w:val="28"/>
        </w:rPr>
        <w:t>привлекли к административной ответственности незаконно.</w:t>
      </w:r>
    </w:p>
    <w:p w:rsidR="00DF036B" w:rsidRPr="000807D2" w:rsidRDefault="00DF036B" w:rsidP="0008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kern w:val="28"/>
          <w:sz w:val="28"/>
          <w:szCs w:val="28"/>
        </w:rPr>
      </w:pPr>
      <w:r w:rsidRPr="000807D2">
        <w:rPr>
          <w:kern w:val="28"/>
          <w:sz w:val="28"/>
          <w:szCs w:val="28"/>
        </w:rPr>
        <w:br w:type="page"/>
      </w:r>
      <w:r w:rsidR="001306C5" w:rsidRPr="000807D2">
        <w:rPr>
          <w:b/>
          <w:kern w:val="28"/>
          <w:sz w:val="28"/>
          <w:szCs w:val="28"/>
        </w:rPr>
        <w:t>ЗАКЛЮЧЕНИЕ</w:t>
      </w:r>
    </w:p>
    <w:p w:rsidR="00DF036B" w:rsidRPr="000807D2" w:rsidRDefault="00DF036B" w:rsidP="0008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p>
    <w:p w:rsidR="00DF036B" w:rsidRPr="000807D2" w:rsidRDefault="00DF036B" w:rsidP="0008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0807D2">
        <w:rPr>
          <w:kern w:val="28"/>
          <w:sz w:val="28"/>
          <w:szCs w:val="28"/>
        </w:rPr>
        <w:t>Местное управление -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 проживающего на соответствующей территории. Местное самоуправление в Республике Беларусь – форма организации и деятельности граждан для самостоятельного решения непосредственно или через избираемые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привлеченных средств.</w:t>
      </w:r>
    </w:p>
    <w:p w:rsidR="00DF036B" w:rsidRPr="000807D2" w:rsidRDefault="00DF036B" w:rsidP="000807D2">
      <w:pPr>
        <w:spacing w:line="360" w:lineRule="auto"/>
        <w:ind w:firstLine="709"/>
        <w:jc w:val="both"/>
        <w:rPr>
          <w:kern w:val="28"/>
          <w:sz w:val="28"/>
          <w:szCs w:val="28"/>
        </w:rPr>
      </w:pPr>
      <w:r w:rsidRPr="000807D2">
        <w:rPr>
          <w:kern w:val="28"/>
          <w:sz w:val="28"/>
          <w:szCs w:val="28"/>
        </w:rPr>
        <w:t>Исполнительным и распорядительным органом на территории области, района, города, поселка, сельсовета является исполнительный комитет, обладающий правами юридического лица.</w:t>
      </w:r>
      <w:r w:rsidR="001306C5" w:rsidRPr="000807D2">
        <w:rPr>
          <w:kern w:val="28"/>
          <w:sz w:val="28"/>
          <w:szCs w:val="28"/>
        </w:rPr>
        <w:t xml:space="preserve"> </w:t>
      </w:r>
      <w:r w:rsidRPr="000807D2">
        <w:rPr>
          <w:kern w:val="28"/>
          <w:sz w:val="28"/>
          <w:szCs w:val="28"/>
        </w:rPr>
        <w:t>Следует отметить, что председатель областного исполнительного комитета назначается Президентом Республики Беларусь и утверждается областным Советом. Кандидатура на эту должность считается утвержденной, если за нее проголосовало большинство депутатов от числа избранных. В случае если Совет депутатов не утвердил кандидатуру, Президент Республики Беларусь в том же порядке вносит другую кандидатуру. При повторном отказе областного, Минского городского Совета депутатов утвердить кандидатуру, назначенную на должность председателя исполнительного комитета, решение Президента Республики Беларусь, принятое по этой или иной кандидатуре, является окончательным. Законодательством предусматриваются основания для освобождения председателя исполнительного комитета от должности. Назначение председателя исполнительного комитета на должность и освобождение его от должности оформляется указом Президента Республики Беларусь.</w:t>
      </w:r>
    </w:p>
    <w:p w:rsidR="00DF036B" w:rsidRPr="00BE0FD5" w:rsidRDefault="00DF036B" w:rsidP="00BE0FD5">
      <w:pPr>
        <w:spacing w:line="360" w:lineRule="auto"/>
        <w:ind w:firstLine="709"/>
        <w:jc w:val="center"/>
        <w:rPr>
          <w:b/>
          <w:kern w:val="28"/>
          <w:sz w:val="28"/>
          <w:szCs w:val="28"/>
        </w:rPr>
      </w:pPr>
      <w:r w:rsidRPr="000807D2">
        <w:rPr>
          <w:kern w:val="28"/>
          <w:sz w:val="28"/>
          <w:szCs w:val="28"/>
        </w:rPr>
        <w:br w:type="page"/>
      </w:r>
      <w:r w:rsidR="001306C5" w:rsidRPr="00BE0FD5">
        <w:rPr>
          <w:b/>
          <w:kern w:val="28"/>
          <w:sz w:val="28"/>
          <w:szCs w:val="28"/>
        </w:rPr>
        <w:t>СПИСОК ИСПОЛЬЗОВАННЫХ ИСТОЧНИКОВ</w:t>
      </w:r>
    </w:p>
    <w:p w:rsidR="00DF036B" w:rsidRPr="00BE0FD5" w:rsidRDefault="00DF036B" w:rsidP="00BE0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kern w:val="28"/>
          <w:sz w:val="28"/>
          <w:szCs w:val="28"/>
        </w:rPr>
      </w:pP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kern w:val="28"/>
          <w:sz w:val="28"/>
          <w:szCs w:val="28"/>
        </w:rPr>
      </w:pPr>
      <w:r w:rsidRPr="000807D2">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kern w:val="28"/>
          <w:sz w:val="28"/>
          <w:szCs w:val="28"/>
        </w:rPr>
      </w:pPr>
      <w:r w:rsidRPr="000807D2">
        <w:rPr>
          <w:iCs/>
          <w:kern w:val="28"/>
          <w:sz w:val="28"/>
          <w:szCs w:val="28"/>
        </w:rPr>
        <w:t>Указ Президента Республики Беларусь от 18 марта 1996 г. № 105 «О</w:t>
      </w:r>
      <w:r w:rsidRPr="000807D2">
        <w:rPr>
          <w:bCs/>
          <w:kern w:val="28"/>
          <w:sz w:val="28"/>
          <w:szCs w:val="28"/>
        </w:rPr>
        <w:t>б утверждении положения о председателе районного, городского исполнительного комитета»</w:t>
      </w:r>
      <w:r w:rsidRPr="000807D2">
        <w:rPr>
          <w:rFonts w:cs="Courier New"/>
          <w:kern w:val="28"/>
          <w:sz w:val="28"/>
          <w:szCs w:val="28"/>
        </w:rPr>
        <w:t>.</w:t>
      </w: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kern w:val="28"/>
          <w:sz w:val="28"/>
          <w:szCs w:val="28"/>
        </w:rPr>
      </w:pPr>
      <w:r w:rsidRPr="000807D2">
        <w:rPr>
          <w:kern w:val="28"/>
          <w:sz w:val="28"/>
          <w:szCs w:val="28"/>
        </w:rPr>
        <w:t>Избирательный кодекс Республики Беларусь. (Национальный реестр правовых актов Республики Беларусь, 2000 г., № 25, 2/145)</w:t>
      </w:r>
      <w:r w:rsidRPr="000807D2">
        <w:rPr>
          <w:bCs/>
          <w:kern w:val="28"/>
          <w:sz w:val="28"/>
          <w:szCs w:val="28"/>
        </w:rPr>
        <w:t xml:space="preserve">с изменениями и дополнениями, внесенными Законом Республики Беларусь от 4 июля 2000 года </w:t>
      </w:r>
      <w:r w:rsidRPr="000807D2">
        <w:rPr>
          <w:kern w:val="28"/>
          <w:sz w:val="28"/>
          <w:szCs w:val="28"/>
        </w:rPr>
        <w:t>(Национальный реестр правовых актов Республики Беларусь, 2000 г., № 64, 2/181).</w:t>
      </w: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iCs/>
          <w:kern w:val="28"/>
          <w:sz w:val="28"/>
          <w:szCs w:val="28"/>
        </w:rPr>
      </w:pPr>
      <w:r w:rsidRPr="000807D2">
        <w:rPr>
          <w:kern w:val="28"/>
          <w:sz w:val="28"/>
          <w:szCs w:val="28"/>
        </w:rPr>
        <w:t>Закон Республики Беларусь от 20 февраля 1991 года «О местном управлении и самоуправлении в Республике Беларусь» (Ведамасцi Вярхоўнага Савета Беларускай ССР, 1991г., № 11).</w:t>
      </w: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kern w:val="28"/>
          <w:sz w:val="28"/>
          <w:szCs w:val="28"/>
        </w:rPr>
      </w:pPr>
      <w:r w:rsidRPr="000807D2">
        <w:rPr>
          <w:iCs/>
          <w:kern w:val="28"/>
          <w:sz w:val="28"/>
          <w:szCs w:val="28"/>
        </w:rPr>
        <w:t>Закон Республики Беларусь от 12 июля 2000 г. № 411-з. Принят палатой представителей 22 июня 2000 года. Одобрен Советом Республики 30 июня 2000 года</w:t>
      </w:r>
      <w:bookmarkStart w:id="0" w:name="RichViewCheckpoint0"/>
      <w:bookmarkEnd w:id="0"/>
      <w:r w:rsidRPr="000807D2">
        <w:rPr>
          <w:iCs/>
          <w:kern w:val="28"/>
          <w:sz w:val="28"/>
          <w:szCs w:val="28"/>
        </w:rPr>
        <w:t xml:space="preserve"> «О</w:t>
      </w:r>
      <w:r w:rsidRPr="000807D2">
        <w:rPr>
          <w:bCs/>
          <w:kern w:val="28"/>
          <w:sz w:val="28"/>
          <w:szCs w:val="28"/>
        </w:rPr>
        <w:t xml:space="preserve"> республиканских и местных собраниях» </w:t>
      </w:r>
      <w:r w:rsidRPr="000807D2">
        <w:rPr>
          <w:iCs/>
          <w:kern w:val="28"/>
          <w:sz w:val="28"/>
          <w:szCs w:val="28"/>
        </w:rPr>
        <w:t>(Национальный реестр правовых актов Республики Беларусь, 21.07.2000 № 67, рег. № 2/186 от 13.07.2000).</w:t>
      </w:r>
    </w:p>
    <w:p w:rsidR="00DF036B" w:rsidRPr="000807D2" w:rsidRDefault="00DF036B" w:rsidP="000807D2">
      <w:pPr>
        <w:numPr>
          <w:ilvl w:val="0"/>
          <w:numId w:val="12"/>
        </w:numPr>
        <w:overflowPunct w:val="0"/>
        <w:autoSpaceDE w:val="0"/>
        <w:autoSpaceDN w:val="0"/>
        <w:adjustRightInd w:val="0"/>
        <w:spacing w:line="360" w:lineRule="auto"/>
        <w:ind w:left="0" w:firstLine="709"/>
        <w:jc w:val="both"/>
        <w:rPr>
          <w:kern w:val="28"/>
          <w:sz w:val="28"/>
          <w:szCs w:val="28"/>
        </w:rPr>
      </w:pPr>
      <w:r w:rsidRPr="000807D2">
        <w:rPr>
          <w:kern w:val="28"/>
          <w:sz w:val="28"/>
          <w:szCs w:val="28"/>
        </w:rPr>
        <w:t>Василевич Г. А. Конституционное право Республики Беларусь: Учебник. – Мн.: Книжный дом; Интерпрессервис, 2003. – 882с.</w:t>
      </w:r>
    </w:p>
    <w:p w:rsidR="00DF036B" w:rsidRPr="000807D2" w:rsidRDefault="00DF036B" w:rsidP="000807D2">
      <w:pPr>
        <w:numPr>
          <w:ilvl w:val="0"/>
          <w:numId w:val="12"/>
        </w:numPr>
        <w:tabs>
          <w:tab w:val="left" w:pos="0"/>
        </w:tabs>
        <w:overflowPunct w:val="0"/>
        <w:autoSpaceDE w:val="0"/>
        <w:autoSpaceDN w:val="0"/>
        <w:adjustRightInd w:val="0"/>
        <w:spacing w:line="360" w:lineRule="auto"/>
        <w:ind w:left="0" w:firstLine="709"/>
        <w:jc w:val="both"/>
        <w:rPr>
          <w:kern w:val="28"/>
          <w:sz w:val="28"/>
          <w:szCs w:val="28"/>
        </w:rPr>
      </w:pPr>
      <w:r w:rsidRPr="000807D2">
        <w:rPr>
          <w:kern w:val="28"/>
          <w:sz w:val="28"/>
          <w:szCs w:val="28"/>
        </w:rPr>
        <w:t>Конституционное право России. Сборник конституционно-правовых актов / Отв. ред. акад. О.Е. Кутафин; сост. Проф. Н.А. Михалеева. М., 1998.</w:t>
      </w:r>
    </w:p>
    <w:p w:rsidR="00DF036B" w:rsidRPr="000807D2" w:rsidRDefault="00DF036B" w:rsidP="000807D2">
      <w:pPr>
        <w:numPr>
          <w:ilvl w:val="0"/>
          <w:numId w:val="12"/>
        </w:numPr>
        <w:tabs>
          <w:tab w:val="left" w:pos="0"/>
        </w:tabs>
        <w:overflowPunct w:val="0"/>
        <w:autoSpaceDE w:val="0"/>
        <w:autoSpaceDN w:val="0"/>
        <w:adjustRightInd w:val="0"/>
        <w:spacing w:line="360" w:lineRule="auto"/>
        <w:ind w:left="0" w:firstLine="709"/>
        <w:jc w:val="both"/>
        <w:rPr>
          <w:kern w:val="28"/>
          <w:sz w:val="28"/>
          <w:szCs w:val="28"/>
        </w:rPr>
      </w:pPr>
      <w:r w:rsidRPr="000807D2">
        <w:rPr>
          <w:kern w:val="28"/>
          <w:sz w:val="28"/>
          <w:szCs w:val="28"/>
        </w:rPr>
        <w:t>Конституционное право зарубежных стран. Под общей ред. члена – корр. РАН, профессора, М. В. Баглая, доктора юридических наук, профессора Ю. И. Лейбо и доктора юридических наук, профессора Л. М. Энтина. М., «Норма», 2000.</w:t>
      </w:r>
    </w:p>
    <w:p w:rsidR="00DF036B" w:rsidRPr="000807D2" w:rsidRDefault="00DF036B" w:rsidP="000807D2">
      <w:pPr>
        <w:numPr>
          <w:ilvl w:val="0"/>
          <w:numId w:val="12"/>
        </w:numPr>
        <w:tabs>
          <w:tab w:val="left" w:pos="0"/>
        </w:tabs>
        <w:overflowPunct w:val="0"/>
        <w:autoSpaceDE w:val="0"/>
        <w:autoSpaceDN w:val="0"/>
        <w:adjustRightInd w:val="0"/>
        <w:spacing w:line="360" w:lineRule="auto"/>
        <w:ind w:left="0" w:firstLine="709"/>
        <w:jc w:val="both"/>
        <w:rPr>
          <w:kern w:val="28"/>
          <w:sz w:val="28"/>
          <w:szCs w:val="28"/>
        </w:rPr>
      </w:pPr>
      <w:r w:rsidRPr="000807D2">
        <w:rPr>
          <w:kern w:val="28"/>
          <w:sz w:val="28"/>
          <w:szCs w:val="28"/>
        </w:rPr>
        <w:t>Конституционное (государственное) право зарубежных стран. Общая часть. Ответственный редактор Б. А. Страшун М., Бек,2000.</w:t>
      </w:r>
    </w:p>
    <w:p w:rsidR="00DF036B" w:rsidRPr="000807D2" w:rsidRDefault="00DF036B" w:rsidP="000807D2">
      <w:pPr>
        <w:numPr>
          <w:ilvl w:val="0"/>
          <w:numId w:val="12"/>
        </w:numPr>
        <w:tabs>
          <w:tab w:val="left" w:pos="0"/>
        </w:tabs>
        <w:overflowPunct w:val="0"/>
        <w:autoSpaceDE w:val="0"/>
        <w:autoSpaceDN w:val="0"/>
        <w:adjustRightInd w:val="0"/>
        <w:spacing w:line="360" w:lineRule="auto"/>
        <w:ind w:left="0" w:firstLine="709"/>
        <w:jc w:val="both"/>
        <w:rPr>
          <w:kern w:val="28"/>
          <w:sz w:val="28"/>
          <w:szCs w:val="28"/>
        </w:rPr>
      </w:pPr>
      <w:r w:rsidRPr="000807D2">
        <w:rPr>
          <w:kern w:val="28"/>
          <w:sz w:val="28"/>
          <w:szCs w:val="28"/>
        </w:rPr>
        <w:t>К.Н. Кунцев «Конституционное право Республики Беларусь» Минск, Амалфея. – 2000г.</w:t>
      </w:r>
      <w:bookmarkStart w:id="1" w:name="_GoBack"/>
      <w:bookmarkEnd w:id="1"/>
    </w:p>
    <w:sectPr w:rsidR="00DF036B" w:rsidRPr="000807D2" w:rsidSect="000807D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A5" w:rsidRDefault="000E7CA5">
      <w:r>
        <w:separator/>
      </w:r>
    </w:p>
  </w:endnote>
  <w:endnote w:type="continuationSeparator" w:id="0">
    <w:p w:rsidR="000E7CA5" w:rsidRDefault="000E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A5" w:rsidRDefault="000E7CA5">
      <w:r>
        <w:separator/>
      </w:r>
    </w:p>
  </w:footnote>
  <w:footnote w:type="continuationSeparator" w:id="0">
    <w:p w:rsidR="000E7CA5" w:rsidRDefault="000E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57" w:rsidRDefault="00CA7A57" w:rsidP="00061D78">
    <w:pPr>
      <w:pStyle w:val="a3"/>
      <w:framePr w:wrap="around" w:vAnchor="text" w:hAnchor="margin" w:xAlign="right" w:y="1"/>
      <w:rPr>
        <w:rStyle w:val="a5"/>
      </w:rPr>
    </w:pPr>
  </w:p>
  <w:p w:rsidR="00CA7A57" w:rsidRDefault="00CA7A57" w:rsidP="00886B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57" w:rsidRPr="00886B10" w:rsidRDefault="00451408" w:rsidP="00061D78">
    <w:pPr>
      <w:pStyle w:val="a3"/>
      <w:framePr w:wrap="around" w:vAnchor="text" w:hAnchor="margin" w:xAlign="right" w:y="1"/>
      <w:rPr>
        <w:rStyle w:val="a5"/>
        <w:sz w:val="16"/>
        <w:szCs w:val="16"/>
      </w:rPr>
    </w:pPr>
    <w:r>
      <w:rPr>
        <w:rStyle w:val="a5"/>
        <w:noProof/>
        <w:sz w:val="16"/>
        <w:szCs w:val="16"/>
      </w:rPr>
      <w:t>2</w:t>
    </w:r>
  </w:p>
  <w:p w:rsidR="00CA7A57" w:rsidRPr="00886B10" w:rsidRDefault="00CA7A57" w:rsidP="00886B10">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553"/>
    <w:multiLevelType w:val="singleLevel"/>
    <w:tmpl w:val="F2B2164C"/>
    <w:lvl w:ilvl="0">
      <w:start w:val="1"/>
      <w:numFmt w:val="decimal"/>
      <w:lvlText w:val="%1)"/>
      <w:legacy w:legacy="1" w:legacySpace="0" w:legacyIndent="220"/>
      <w:lvlJc w:val="left"/>
      <w:rPr>
        <w:rFonts w:ascii="Times New Roman" w:hAnsi="Times New Roman" w:cs="Times New Roman" w:hint="default"/>
      </w:rPr>
    </w:lvl>
  </w:abstractNum>
  <w:abstractNum w:abstractNumId="1">
    <w:nsid w:val="13FB4A0A"/>
    <w:multiLevelType w:val="singleLevel"/>
    <w:tmpl w:val="5BF8C0BE"/>
    <w:lvl w:ilvl="0">
      <w:start w:val="1"/>
      <w:numFmt w:val="decimal"/>
      <w:lvlText w:val="%1)"/>
      <w:legacy w:legacy="1" w:legacySpace="0" w:legacyIndent="224"/>
      <w:lvlJc w:val="left"/>
      <w:rPr>
        <w:rFonts w:ascii="Times New Roman" w:hAnsi="Times New Roman" w:cs="Times New Roman" w:hint="default"/>
      </w:rPr>
    </w:lvl>
  </w:abstractNum>
  <w:abstractNum w:abstractNumId="2">
    <w:nsid w:val="15D846B0"/>
    <w:multiLevelType w:val="singleLevel"/>
    <w:tmpl w:val="3FFACE00"/>
    <w:lvl w:ilvl="0">
      <w:start w:val="5"/>
      <w:numFmt w:val="decimal"/>
      <w:lvlText w:val="%1)"/>
      <w:legacy w:legacy="1" w:legacySpace="0" w:legacyIndent="230"/>
      <w:lvlJc w:val="left"/>
      <w:rPr>
        <w:rFonts w:ascii="Times New Roman" w:hAnsi="Times New Roman" w:cs="Times New Roman" w:hint="default"/>
      </w:rPr>
    </w:lvl>
  </w:abstractNum>
  <w:abstractNum w:abstractNumId="3">
    <w:nsid w:val="2FA63AD3"/>
    <w:multiLevelType w:val="singleLevel"/>
    <w:tmpl w:val="E7EA7AB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4">
    <w:nsid w:val="441F0D4E"/>
    <w:multiLevelType w:val="singleLevel"/>
    <w:tmpl w:val="2C7E284E"/>
    <w:lvl w:ilvl="0">
      <w:start w:val="1"/>
      <w:numFmt w:val="decimal"/>
      <w:lvlText w:val="%1)"/>
      <w:legacy w:legacy="1" w:legacySpace="0" w:legacyIndent="230"/>
      <w:lvlJc w:val="left"/>
      <w:rPr>
        <w:rFonts w:ascii="Times New Roman" w:hAnsi="Times New Roman" w:cs="Times New Roman" w:hint="default"/>
      </w:rPr>
    </w:lvl>
  </w:abstractNum>
  <w:abstractNum w:abstractNumId="5">
    <w:nsid w:val="46AA187D"/>
    <w:multiLevelType w:val="singleLevel"/>
    <w:tmpl w:val="34169B3C"/>
    <w:lvl w:ilvl="0">
      <w:start w:val="3"/>
      <w:numFmt w:val="decimal"/>
      <w:lvlText w:val="%1)"/>
      <w:legacy w:legacy="1" w:legacySpace="0" w:legacyIndent="249"/>
      <w:lvlJc w:val="left"/>
      <w:rPr>
        <w:rFonts w:ascii="Times New Roman" w:hAnsi="Times New Roman" w:cs="Times New Roman" w:hint="default"/>
      </w:rPr>
    </w:lvl>
  </w:abstractNum>
  <w:abstractNum w:abstractNumId="6">
    <w:nsid w:val="51992C5B"/>
    <w:multiLevelType w:val="singleLevel"/>
    <w:tmpl w:val="BA76EEF8"/>
    <w:lvl w:ilvl="0">
      <w:start w:val="1"/>
      <w:numFmt w:val="decimal"/>
      <w:lvlText w:val="%1)"/>
      <w:legacy w:legacy="1" w:legacySpace="0" w:legacyIndent="235"/>
      <w:lvlJc w:val="left"/>
      <w:rPr>
        <w:rFonts w:ascii="Times New Roman" w:hAnsi="Times New Roman" w:cs="Times New Roman" w:hint="default"/>
      </w:rPr>
    </w:lvl>
  </w:abstractNum>
  <w:abstractNum w:abstractNumId="7">
    <w:nsid w:val="5A011648"/>
    <w:multiLevelType w:val="singleLevel"/>
    <w:tmpl w:val="EC38CBAC"/>
    <w:lvl w:ilvl="0">
      <w:start w:val="10"/>
      <w:numFmt w:val="decimal"/>
      <w:lvlText w:val="%1)"/>
      <w:legacy w:legacy="1" w:legacySpace="0" w:legacyIndent="310"/>
      <w:lvlJc w:val="left"/>
      <w:rPr>
        <w:rFonts w:ascii="Times New Roman" w:hAnsi="Times New Roman" w:cs="Times New Roman" w:hint="default"/>
      </w:rPr>
    </w:lvl>
  </w:abstractNum>
  <w:abstractNum w:abstractNumId="8">
    <w:nsid w:val="61B70099"/>
    <w:multiLevelType w:val="singleLevel"/>
    <w:tmpl w:val="594E73FE"/>
    <w:lvl w:ilvl="0">
      <w:start w:val="5"/>
      <w:numFmt w:val="decimal"/>
      <w:lvlText w:val="%1)"/>
      <w:legacy w:legacy="1" w:legacySpace="0" w:legacyIndent="215"/>
      <w:lvlJc w:val="left"/>
      <w:rPr>
        <w:rFonts w:ascii="Times New Roman" w:hAnsi="Times New Roman" w:cs="Times New Roman" w:hint="default"/>
      </w:rPr>
    </w:lvl>
  </w:abstractNum>
  <w:abstractNum w:abstractNumId="9">
    <w:nsid w:val="672E20B5"/>
    <w:multiLevelType w:val="singleLevel"/>
    <w:tmpl w:val="CCD6E7CA"/>
    <w:lvl w:ilvl="0">
      <w:start w:val="4"/>
      <w:numFmt w:val="decimal"/>
      <w:lvlText w:val="%1)"/>
      <w:legacy w:legacy="1" w:legacySpace="0" w:legacyIndent="231"/>
      <w:lvlJc w:val="left"/>
      <w:rPr>
        <w:rFonts w:ascii="Times New Roman" w:hAnsi="Times New Roman" w:cs="Times New Roman" w:hint="default"/>
      </w:rPr>
    </w:lvl>
  </w:abstractNum>
  <w:abstractNum w:abstractNumId="10">
    <w:nsid w:val="6C9C77F5"/>
    <w:multiLevelType w:val="hybridMultilevel"/>
    <w:tmpl w:val="EA3A45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
  </w:num>
  <w:num w:numId="4">
    <w:abstractNumId w:val="9"/>
  </w:num>
  <w:num w:numId="5">
    <w:abstractNumId w:val="7"/>
  </w:num>
  <w:num w:numId="6">
    <w:abstractNumId w:val="4"/>
  </w:num>
  <w:num w:numId="7">
    <w:abstractNumId w:val="5"/>
  </w:num>
  <w:num w:numId="8">
    <w:abstractNumId w:val="8"/>
  </w:num>
  <w:num w:numId="9">
    <w:abstractNumId w:val="8"/>
    <w:lvlOverride w:ilvl="0">
      <w:lvl w:ilvl="0">
        <w:start w:val="5"/>
        <w:numFmt w:val="decimal"/>
        <w:lvlText w:val="%1)"/>
        <w:legacy w:legacy="1" w:legacySpace="0" w:legacyIndent="216"/>
        <w:lvlJc w:val="left"/>
        <w:rPr>
          <w:rFonts w:ascii="Times New Roman" w:hAnsi="Times New Roman" w:cs="Times New Roman" w:hint="default"/>
        </w:rPr>
      </w:lvl>
    </w:lvlOverride>
  </w:num>
  <w:num w:numId="10">
    <w:abstractNumId w:val="6"/>
  </w:num>
  <w:num w:numId="11">
    <w:abstractNumId w:val="2"/>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23E1E"/>
    <w:rsid w:val="00061D78"/>
    <w:rsid w:val="000807D2"/>
    <w:rsid w:val="000E7CA5"/>
    <w:rsid w:val="0010646E"/>
    <w:rsid w:val="001306C5"/>
    <w:rsid w:val="00144FC6"/>
    <w:rsid w:val="0021157F"/>
    <w:rsid w:val="002A65A0"/>
    <w:rsid w:val="0033752C"/>
    <w:rsid w:val="00370106"/>
    <w:rsid w:val="003A0718"/>
    <w:rsid w:val="00451408"/>
    <w:rsid w:val="00470ADE"/>
    <w:rsid w:val="004A07C1"/>
    <w:rsid w:val="00576E43"/>
    <w:rsid w:val="005A7EE9"/>
    <w:rsid w:val="0060670C"/>
    <w:rsid w:val="00751F99"/>
    <w:rsid w:val="00886B10"/>
    <w:rsid w:val="00A2456A"/>
    <w:rsid w:val="00A45989"/>
    <w:rsid w:val="00BC7FD5"/>
    <w:rsid w:val="00BE0FD5"/>
    <w:rsid w:val="00C71C38"/>
    <w:rsid w:val="00CA7A57"/>
    <w:rsid w:val="00DF036B"/>
    <w:rsid w:val="00E6387E"/>
    <w:rsid w:val="00E7633D"/>
    <w:rsid w:val="00ED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50A043F-1243-4BB6-9B44-9B27C322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B1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86B10"/>
    <w:rPr>
      <w:rFonts w:cs="Times New Roman"/>
    </w:rPr>
  </w:style>
  <w:style w:type="paragraph" w:styleId="a6">
    <w:name w:val="footer"/>
    <w:basedOn w:val="a"/>
    <w:link w:val="a7"/>
    <w:uiPriority w:val="99"/>
    <w:rsid w:val="00886B10"/>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a8">
    <w:name w:val="Ñòàíäàðò"/>
    <w:rsid w:val="00886B10"/>
    <w:pPr>
      <w:widowControl w:val="0"/>
      <w:autoSpaceDE w:val="0"/>
      <w:autoSpaceDN w:val="0"/>
      <w:adjustRightInd w:val="0"/>
    </w:pPr>
    <w:rPr>
      <w:sz w:val="24"/>
      <w:szCs w:val="24"/>
    </w:rPr>
  </w:style>
  <w:style w:type="paragraph" w:styleId="2">
    <w:name w:val="Body Text 2"/>
    <w:basedOn w:val="a"/>
    <w:link w:val="20"/>
    <w:uiPriority w:val="99"/>
    <w:rsid w:val="00886B10"/>
    <w:pPr>
      <w:overflowPunct w:val="0"/>
      <w:autoSpaceDE w:val="0"/>
      <w:autoSpaceDN w:val="0"/>
      <w:adjustRightInd w:val="0"/>
      <w:spacing w:before="120" w:line="360" w:lineRule="auto"/>
      <w:ind w:firstLine="851"/>
      <w:jc w:val="both"/>
    </w:pPr>
    <w:rPr>
      <w:sz w:val="28"/>
      <w:szCs w:val="20"/>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Органы местного управления и самоуправления</vt:lpstr>
    </vt:vector>
  </TitlesOfParts>
  <Company>РУП РТЦ ТРК "Брест"</Company>
  <LinksUpToDate>false</LinksUpToDate>
  <CharactersWithSpaces>30797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местного управления и самоуправления</dc:title>
  <dc:subject/>
  <dc:creator>Юрист</dc:creator>
  <cp:keywords/>
  <dc:description/>
  <cp:lastModifiedBy>admin</cp:lastModifiedBy>
  <cp:revision>2</cp:revision>
  <cp:lastPrinted>2007-09-28T15:13:00Z</cp:lastPrinted>
  <dcterms:created xsi:type="dcterms:W3CDTF">2014-03-06T14:31:00Z</dcterms:created>
  <dcterms:modified xsi:type="dcterms:W3CDTF">2014-03-06T14:31:00Z</dcterms:modified>
</cp:coreProperties>
</file>