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0D" w:rsidRPr="00CF35B8" w:rsidRDefault="004036EB" w:rsidP="00CF35B8">
      <w:pPr>
        <w:spacing w:line="360" w:lineRule="auto"/>
        <w:ind w:firstLine="709"/>
        <w:jc w:val="center"/>
        <w:rPr>
          <w:sz w:val="28"/>
          <w:szCs w:val="28"/>
        </w:rPr>
      </w:pPr>
      <w:r w:rsidRPr="00CF35B8">
        <w:rPr>
          <w:sz w:val="28"/>
          <w:szCs w:val="28"/>
        </w:rPr>
        <w:t>Московский государственный университет природообустройства</w:t>
      </w:r>
    </w:p>
    <w:p w:rsidR="004036EB" w:rsidRPr="00CF35B8" w:rsidRDefault="004036EB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4036EB" w:rsidRPr="00CF35B8" w:rsidRDefault="004036EB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4036EB" w:rsidRPr="00CF35B8" w:rsidRDefault="004036EB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4036EB" w:rsidRPr="00CF35B8" w:rsidRDefault="004036EB" w:rsidP="00CF35B8">
      <w:pPr>
        <w:spacing w:line="360" w:lineRule="auto"/>
        <w:ind w:firstLine="709"/>
        <w:jc w:val="center"/>
        <w:rPr>
          <w:sz w:val="28"/>
          <w:szCs w:val="28"/>
        </w:rPr>
      </w:pPr>
      <w:r w:rsidRPr="00CF35B8">
        <w:rPr>
          <w:sz w:val="28"/>
          <w:szCs w:val="28"/>
        </w:rPr>
        <w:t>Кафедра инженерной геологии и гидрогеологии</w:t>
      </w:r>
    </w:p>
    <w:p w:rsidR="004036EB" w:rsidRPr="00CF35B8" w:rsidRDefault="004036EB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4036EB" w:rsidRPr="00CF35B8" w:rsidRDefault="004036EB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4036EB" w:rsidRPr="00CF35B8" w:rsidRDefault="004036EB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4036EB" w:rsidRPr="00CF35B8" w:rsidRDefault="004036EB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4036EB" w:rsidRPr="00CF35B8" w:rsidRDefault="004036EB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4036EB" w:rsidRPr="00CF35B8" w:rsidRDefault="004036EB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4036EB" w:rsidRPr="00CF35B8" w:rsidRDefault="004036EB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4036EB" w:rsidRPr="00CF35B8" w:rsidRDefault="004036EB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4036EB" w:rsidRPr="00CF35B8" w:rsidRDefault="004036EB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CF35B8" w:rsidRPr="00CF35B8" w:rsidRDefault="004036EB" w:rsidP="00CF35B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F35B8">
        <w:rPr>
          <w:b/>
          <w:bCs/>
          <w:sz w:val="28"/>
          <w:szCs w:val="28"/>
        </w:rPr>
        <w:t xml:space="preserve">Курсовой проект </w:t>
      </w:r>
    </w:p>
    <w:p w:rsidR="004036EB" w:rsidRPr="00CF35B8" w:rsidRDefault="004036EB" w:rsidP="00CF35B8">
      <w:pPr>
        <w:spacing w:line="360" w:lineRule="auto"/>
        <w:ind w:firstLine="709"/>
        <w:jc w:val="center"/>
        <w:rPr>
          <w:sz w:val="28"/>
          <w:szCs w:val="28"/>
        </w:rPr>
      </w:pPr>
      <w:r w:rsidRPr="00CF35B8">
        <w:rPr>
          <w:sz w:val="28"/>
          <w:szCs w:val="28"/>
        </w:rPr>
        <w:t>по инженерной геологии:</w:t>
      </w:r>
    </w:p>
    <w:p w:rsidR="00700A0D" w:rsidRPr="00CF35B8" w:rsidRDefault="004036EB" w:rsidP="00CF35B8">
      <w:pPr>
        <w:spacing w:line="360" w:lineRule="auto"/>
        <w:ind w:firstLine="709"/>
        <w:jc w:val="center"/>
        <w:rPr>
          <w:sz w:val="28"/>
          <w:szCs w:val="28"/>
        </w:rPr>
      </w:pPr>
      <w:r w:rsidRPr="00CF35B8">
        <w:rPr>
          <w:sz w:val="28"/>
          <w:szCs w:val="28"/>
        </w:rPr>
        <w:t>«Основные элементы и расчёты в геологии»</w:t>
      </w:r>
    </w:p>
    <w:p w:rsidR="00700A0D" w:rsidRPr="00CF35B8" w:rsidRDefault="00700A0D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700A0D" w:rsidRPr="00CF35B8" w:rsidRDefault="00700A0D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700A0D" w:rsidRPr="00CF35B8" w:rsidRDefault="00957F3C" w:rsidP="00CF35B8">
      <w:pPr>
        <w:spacing w:line="360" w:lineRule="auto"/>
        <w:ind w:firstLine="709"/>
        <w:jc w:val="right"/>
        <w:rPr>
          <w:sz w:val="28"/>
          <w:szCs w:val="28"/>
        </w:rPr>
      </w:pPr>
      <w:r w:rsidRPr="00CF35B8">
        <w:rPr>
          <w:sz w:val="28"/>
          <w:szCs w:val="28"/>
        </w:rPr>
        <w:t>Подготовил студент 127гр</w:t>
      </w:r>
    </w:p>
    <w:p w:rsidR="00957F3C" w:rsidRPr="00CF35B8" w:rsidRDefault="00222402" w:rsidP="00CF35B8">
      <w:pPr>
        <w:spacing w:line="360" w:lineRule="auto"/>
        <w:ind w:firstLine="709"/>
        <w:jc w:val="right"/>
        <w:rPr>
          <w:sz w:val="28"/>
          <w:szCs w:val="28"/>
        </w:rPr>
      </w:pPr>
      <w:r w:rsidRPr="00CF35B8">
        <w:rPr>
          <w:sz w:val="28"/>
          <w:szCs w:val="28"/>
        </w:rPr>
        <w:t>Лопырёв И.С</w:t>
      </w:r>
      <w:r w:rsidR="00957F3C" w:rsidRPr="00CF35B8">
        <w:rPr>
          <w:sz w:val="28"/>
          <w:szCs w:val="28"/>
        </w:rPr>
        <w:t>.</w:t>
      </w:r>
    </w:p>
    <w:p w:rsidR="00957F3C" w:rsidRPr="00CF35B8" w:rsidRDefault="00957F3C" w:rsidP="00CF35B8">
      <w:pPr>
        <w:spacing w:line="360" w:lineRule="auto"/>
        <w:ind w:firstLine="709"/>
        <w:jc w:val="right"/>
        <w:rPr>
          <w:sz w:val="28"/>
          <w:szCs w:val="28"/>
        </w:rPr>
      </w:pPr>
      <w:r w:rsidRPr="00CF35B8">
        <w:rPr>
          <w:sz w:val="28"/>
          <w:szCs w:val="28"/>
        </w:rPr>
        <w:t>Проверил Ломакин И.М.</w:t>
      </w:r>
    </w:p>
    <w:p w:rsidR="00700A0D" w:rsidRPr="00CF35B8" w:rsidRDefault="00700A0D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700A0D" w:rsidRPr="00CF35B8" w:rsidRDefault="00700A0D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700A0D" w:rsidRPr="00CF35B8" w:rsidRDefault="00700A0D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700A0D" w:rsidRPr="00CF35B8" w:rsidRDefault="00700A0D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700A0D" w:rsidRPr="00CF35B8" w:rsidRDefault="00700A0D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4036EB" w:rsidRPr="00CF35B8" w:rsidRDefault="00957F3C" w:rsidP="00CF35B8">
      <w:pPr>
        <w:spacing w:line="360" w:lineRule="auto"/>
        <w:ind w:firstLine="709"/>
        <w:jc w:val="center"/>
        <w:rPr>
          <w:sz w:val="28"/>
          <w:szCs w:val="28"/>
        </w:rPr>
      </w:pPr>
      <w:r w:rsidRPr="00CF35B8">
        <w:rPr>
          <w:sz w:val="28"/>
          <w:szCs w:val="28"/>
        </w:rPr>
        <w:t>Москва 2007</w:t>
      </w:r>
    </w:p>
    <w:p w:rsidR="00CF35B8" w:rsidRDefault="00CF35B8" w:rsidP="00CF35B8">
      <w:pPr>
        <w:spacing w:line="360" w:lineRule="auto"/>
        <w:ind w:firstLine="709"/>
        <w:jc w:val="center"/>
        <w:rPr>
          <w:sz w:val="28"/>
          <w:szCs w:val="28"/>
        </w:rPr>
      </w:pPr>
    </w:p>
    <w:p w:rsidR="00827F2D" w:rsidRPr="0019669B" w:rsidRDefault="00CF35B8" w:rsidP="00CF35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19669B">
        <w:rPr>
          <w:b/>
          <w:bCs/>
          <w:sz w:val="28"/>
          <w:szCs w:val="28"/>
        </w:rPr>
        <w:t>Содержание</w:t>
      </w:r>
    </w:p>
    <w:p w:rsidR="00CF35B8" w:rsidRPr="00CF35B8" w:rsidRDefault="00CF35B8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827F2D" w:rsidP="00CF35B8">
      <w:pPr>
        <w:spacing w:line="360" w:lineRule="auto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Введение</w:t>
      </w:r>
    </w:p>
    <w:p w:rsidR="00827F2D" w:rsidRPr="00CF35B8" w:rsidRDefault="00CF35B8" w:rsidP="00CF35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7F2D" w:rsidRPr="00CF35B8">
        <w:rPr>
          <w:sz w:val="28"/>
          <w:szCs w:val="28"/>
        </w:rPr>
        <w:t>Рассмотрение элементов тектоники, геоморфологии и гидрографии</w:t>
      </w:r>
    </w:p>
    <w:p w:rsidR="00827F2D" w:rsidRPr="00CF35B8" w:rsidRDefault="00CF35B8" w:rsidP="00CF35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7F2D" w:rsidRPr="00CF35B8">
        <w:rPr>
          <w:sz w:val="28"/>
          <w:szCs w:val="28"/>
        </w:rPr>
        <w:t>Геологическое строение</w:t>
      </w:r>
    </w:p>
    <w:p w:rsidR="00827F2D" w:rsidRPr="00CF35B8" w:rsidRDefault="00CF35B8" w:rsidP="00CF35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7F2D" w:rsidRPr="00CF35B8">
        <w:rPr>
          <w:sz w:val="28"/>
          <w:szCs w:val="28"/>
        </w:rPr>
        <w:t>Химически</w:t>
      </w:r>
      <w:r w:rsidR="00700A0D" w:rsidRPr="00CF35B8">
        <w:rPr>
          <w:sz w:val="28"/>
          <w:szCs w:val="28"/>
        </w:rPr>
        <w:t>й состав и оценка подземных вод</w:t>
      </w:r>
    </w:p>
    <w:p w:rsidR="00827F2D" w:rsidRPr="00CF35B8" w:rsidRDefault="00CF35B8" w:rsidP="00CF35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27F2D" w:rsidRPr="00CF35B8">
        <w:rPr>
          <w:sz w:val="28"/>
          <w:szCs w:val="28"/>
        </w:rPr>
        <w:t>Основные гидрогеологические параметры и расчёт коэффициента фильтрации</w:t>
      </w:r>
    </w:p>
    <w:p w:rsidR="00827F2D" w:rsidRPr="00CF35B8" w:rsidRDefault="00CF35B8" w:rsidP="00CF35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00A0D" w:rsidRPr="00CF35B8">
        <w:rPr>
          <w:sz w:val="28"/>
          <w:szCs w:val="28"/>
        </w:rPr>
        <w:t>Инженерно-геологическая классификация горных пород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9C60AA" w:rsidRPr="00CF35B8" w:rsidRDefault="00CF35B8" w:rsidP="00CF35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CF35B8">
        <w:rPr>
          <w:b/>
          <w:bCs/>
          <w:sz w:val="28"/>
          <w:szCs w:val="28"/>
        </w:rPr>
        <w:t>Введение</w:t>
      </w:r>
    </w:p>
    <w:p w:rsidR="00CF35B8" w:rsidRPr="00CF35B8" w:rsidRDefault="00CF35B8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C215BA" w:rsidRPr="00CF35B8" w:rsidRDefault="00C215BA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В пределах района проектируемого строительства водосбора были проведены геодезические, геологические и инженерно-геологические исследования.</w:t>
      </w:r>
    </w:p>
    <w:p w:rsidR="00C215BA" w:rsidRPr="00CF35B8" w:rsidRDefault="00C215BA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 xml:space="preserve">Было пробурено </w:t>
      </w:r>
      <w:r w:rsidR="008C7282" w:rsidRPr="00CF35B8">
        <w:rPr>
          <w:sz w:val="28"/>
          <w:szCs w:val="28"/>
        </w:rPr>
        <w:t>14</w:t>
      </w:r>
      <w:r w:rsidRPr="00CF35B8">
        <w:rPr>
          <w:sz w:val="28"/>
          <w:szCs w:val="28"/>
        </w:rPr>
        <w:t xml:space="preserve"> скважин глубиной от </w:t>
      </w:r>
      <w:r w:rsidR="008C7282" w:rsidRPr="00CF35B8">
        <w:rPr>
          <w:sz w:val="28"/>
          <w:szCs w:val="28"/>
        </w:rPr>
        <w:t>8.6</w:t>
      </w:r>
      <w:r w:rsidR="00B33B44" w:rsidRPr="00CF35B8">
        <w:rPr>
          <w:sz w:val="28"/>
          <w:szCs w:val="28"/>
        </w:rPr>
        <w:t xml:space="preserve"> м</w:t>
      </w:r>
      <w:r w:rsidRPr="00CF35B8">
        <w:rPr>
          <w:sz w:val="28"/>
          <w:szCs w:val="28"/>
        </w:rPr>
        <w:t xml:space="preserve"> до </w:t>
      </w:r>
      <w:r w:rsidR="008C7282" w:rsidRPr="00CF35B8">
        <w:rPr>
          <w:sz w:val="28"/>
          <w:szCs w:val="28"/>
        </w:rPr>
        <w:t>22.6</w:t>
      </w:r>
      <w:r w:rsidR="00B33B44" w:rsidRPr="00CF35B8">
        <w:rPr>
          <w:sz w:val="28"/>
          <w:szCs w:val="28"/>
        </w:rPr>
        <w:t xml:space="preserve"> м</w:t>
      </w:r>
      <w:r w:rsidRPr="00CF35B8">
        <w:rPr>
          <w:sz w:val="28"/>
          <w:szCs w:val="28"/>
        </w:rPr>
        <w:t>. При бурении фиксировались водоносные горизонты, глубина появления воды, глубина установления воды, а также опр</w:t>
      </w:r>
      <w:r w:rsidR="008903C2" w:rsidRPr="00CF35B8">
        <w:rPr>
          <w:sz w:val="28"/>
          <w:szCs w:val="28"/>
        </w:rPr>
        <w:t>еделялся состав горных пород, их</w:t>
      </w:r>
      <w:r w:rsidRPr="00CF35B8">
        <w:rPr>
          <w:sz w:val="28"/>
          <w:szCs w:val="28"/>
        </w:rPr>
        <w:t xml:space="preserve"> возраст и по возможности их генезис, а также мощность вскрытых отложений.</w:t>
      </w:r>
    </w:p>
    <w:p w:rsidR="00C215BA" w:rsidRPr="00CF35B8" w:rsidRDefault="00C215BA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 xml:space="preserve">По </w:t>
      </w:r>
      <w:r w:rsidR="008C7282" w:rsidRPr="00CF35B8">
        <w:rPr>
          <w:sz w:val="28"/>
          <w:szCs w:val="28"/>
        </w:rPr>
        <w:t>14</w:t>
      </w:r>
      <w:r w:rsidRPr="00CF35B8">
        <w:rPr>
          <w:sz w:val="28"/>
          <w:szCs w:val="28"/>
        </w:rPr>
        <w:t xml:space="preserve"> скважинам был проведен отбор проб и определена общая минерализация на апрель и октябрь. Были проведены круглогодичные стационарные наблюдения по скважинам</w:t>
      </w:r>
      <w:r w:rsidR="005462E8" w:rsidRPr="00CF35B8">
        <w:rPr>
          <w:sz w:val="28"/>
          <w:szCs w:val="28"/>
        </w:rPr>
        <w:t xml:space="preserve"> (табл. 3).</w:t>
      </w:r>
    </w:p>
    <w:p w:rsidR="005462E8" w:rsidRPr="00CF35B8" w:rsidRDefault="005462E8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 линии разреза был построен и проанализирован геолого-гидрогеологический разрез. По данным наблюдений за уровнем грунтовых вод и минерализацией были построены и проанализированы карты изогипс, изобар и минерализации.</w:t>
      </w:r>
    </w:p>
    <w:p w:rsidR="005462E8" w:rsidRPr="00CF35B8" w:rsidRDefault="005462E8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 одной из скважин был произведен отбор подземных вод на химический анализ и дана оценка качества воды. Далее различными способами был оценен основной гидрогеологический параметр – коэффициент фильтрации.</w:t>
      </w:r>
    </w:p>
    <w:p w:rsidR="005462E8" w:rsidRPr="00CF35B8" w:rsidRDefault="005462E8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Кроме этого была дана общая инженерно-геологическая классификация всех горных пород вскрытых буровыми скважинами.</w:t>
      </w:r>
    </w:p>
    <w:p w:rsidR="004338A9" w:rsidRPr="00CF35B8" w:rsidRDefault="004338A9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4338A9" w:rsidRPr="00CF35B8" w:rsidRDefault="00CF35B8" w:rsidP="00CF35B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CF35B8">
        <w:rPr>
          <w:b/>
          <w:bCs/>
          <w:sz w:val="28"/>
          <w:szCs w:val="28"/>
        </w:rPr>
        <w:t xml:space="preserve">1. </w:t>
      </w:r>
      <w:r w:rsidR="004338A9" w:rsidRPr="00CF35B8">
        <w:rPr>
          <w:b/>
          <w:bCs/>
          <w:sz w:val="28"/>
          <w:szCs w:val="28"/>
        </w:rPr>
        <w:t>Элементы тектоники, геоморфологии и гидрографии</w:t>
      </w:r>
    </w:p>
    <w:p w:rsidR="004338A9" w:rsidRPr="00CF35B8" w:rsidRDefault="004338A9" w:rsidP="00CF35B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338A9" w:rsidRPr="00CF35B8" w:rsidRDefault="004338A9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Территория предлагаемого проектирования водозабора расположена в пределах Древней Русской платформы на Московской синеклизе, для которой характерно отсутствие землетрясений и тектонических подвижек.</w:t>
      </w:r>
    </w:p>
    <w:p w:rsidR="004338A9" w:rsidRPr="00CF35B8" w:rsidRDefault="004338A9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Геоморфология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–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раздел геологии, который изучает основные элементы рельефа местности.</w:t>
      </w:r>
    </w:p>
    <w:p w:rsidR="004338A9" w:rsidRPr="00CF35B8" w:rsidRDefault="004338A9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В пределах исследуемой территории выделяются следующие элементы рельефа:</w:t>
      </w:r>
    </w:p>
    <w:p w:rsidR="004338A9" w:rsidRPr="00CF35B8" w:rsidRDefault="004338A9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Пойменная терраса (аккумулятивная форма рельефа речного генезиса).</w:t>
      </w:r>
    </w:p>
    <w:p w:rsidR="004338A9" w:rsidRPr="00CF35B8" w:rsidRDefault="004338A9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Ширина поймы 240 метра, абсолютная отметка 180,1 метра. Сверху представлена супесью коричневой грубой слоистой. Правее от поймы выделяется склон.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 xml:space="preserve">Его длина составляет 170 метров, средняя абсолютная отметка склона 186,45 метров. Сверху представлен суглинком легким желтоватокоричневым. </w:t>
      </w:r>
    </w:p>
    <w:p w:rsidR="004338A9" w:rsidRPr="00CF35B8" w:rsidRDefault="004338A9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На изучаемом участке протекает река. Средняя абсолютная отметка уровня воды в июле177,8 метров,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в марте 179 метра. Глубина реки 2,4 метра, а ее ширина 40 метров. Протекает с юго-запада на северо-восток, уклон канала 0,0198.</w:t>
      </w:r>
    </w:p>
    <w:p w:rsidR="004338A9" w:rsidRPr="00CF35B8" w:rsidRDefault="004338A9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В пределах участка выделяется поверхностный водоисточник – канал. Средняя абсолютная отметка уровня воды в июле193,0 метров, а в марте 192,25 метра. Глубина канала 1,2 метра, а его ширина 20 метров. Протекает с юго-запада на северо-восток, уклон канала 0,0111.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27F2D" w:rsidRPr="00CF35B8" w:rsidRDefault="00CF35B8" w:rsidP="00CF35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35B8">
        <w:rPr>
          <w:b/>
          <w:bCs/>
          <w:sz w:val="28"/>
          <w:szCs w:val="28"/>
        </w:rPr>
        <w:t xml:space="preserve">2. </w:t>
      </w:r>
      <w:r w:rsidR="00827F2D" w:rsidRPr="00CF35B8">
        <w:rPr>
          <w:b/>
          <w:bCs/>
          <w:sz w:val="28"/>
          <w:szCs w:val="28"/>
        </w:rPr>
        <w:t>Геологическое строение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На изучаемом участке наиболее древние породы кембрийского периода среднего отдела (</w:t>
      </w:r>
      <w:r w:rsidRPr="00CF35B8">
        <w:rPr>
          <w:sz w:val="28"/>
          <w:szCs w:val="28"/>
          <w:lang w:val="en-US"/>
        </w:rPr>
        <w:t>Cm</w:t>
      </w:r>
      <w:r w:rsidRPr="00CF35B8">
        <w:rPr>
          <w:sz w:val="28"/>
          <w:szCs w:val="28"/>
          <w:vertAlign w:val="subscript"/>
        </w:rPr>
        <w:t>2</w:t>
      </w:r>
      <w:r w:rsidRPr="00CF35B8">
        <w:rPr>
          <w:sz w:val="28"/>
          <w:szCs w:val="28"/>
        </w:rPr>
        <w:t xml:space="preserve">) представлены известняком трещиноватым. Форма залегания – горизонтальная. Мощность вскрытая 1,3-0,7м. </w:t>
      </w:r>
      <w:r w:rsidRPr="00CF35B8">
        <w:rPr>
          <w:sz w:val="28"/>
          <w:szCs w:val="28"/>
          <w:lang w:val="en-US"/>
        </w:rPr>
        <w:t>Cm</w:t>
      </w:r>
      <w:r w:rsidRPr="00CF35B8">
        <w:rPr>
          <w:sz w:val="28"/>
          <w:szCs w:val="28"/>
          <w:vertAlign w:val="subscript"/>
        </w:rPr>
        <w:t>2</w:t>
      </w:r>
      <w:r w:rsidRPr="00CF35B8">
        <w:rPr>
          <w:sz w:val="28"/>
          <w:szCs w:val="28"/>
        </w:rPr>
        <w:t xml:space="preserve"> – залегает на глубине 21,3-251,5м. На поверхность земли не выходит. Распространен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по всей тер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Верхний юрский период (</w:t>
      </w:r>
      <w:r w:rsidRPr="00CF35B8">
        <w:rPr>
          <w:sz w:val="28"/>
          <w:szCs w:val="28"/>
          <w:lang w:val="en-US"/>
        </w:rPr>
        <w:t>J</w:t>
      </w:r>
      <w:r w:rsidRPr="00CF35B8">
        <w:rPr>
          <w:sz w:val="28"/>
          <w:szCs w:val="28"/>
          <w:vertAlign w:val="subscript"/>
        </w:rPr>
        <w:t>3</w:t>
      </w:r>
      <w:r w:rsidRPr="00CF35B8">
        <w:rPr>
          <w:sz w:val="28"/>
          <w:szCs w:val="28"/>
        </w:rPr>
        <w:t xml:space="preserve">) представлен глиной плотной мергелистой желтой. Форма залегания – горизонтальная. Мощность 1,0-6,4м. </w:t>
      </w:r>
      <w:r w:rsidRPr="00CF35B8">
        <w:rPr>
          <w:sz w:val="28"/>
          <w:szCs w:val="28"/>
          <w:lang w:val="en-US"/>
        </w:rPr>
        <w:t>J</w:t>
      </w:r>
      <w:r w:rsidRPr="00CF35B8">
        <w:rPr>
          <w:sz w:val="28"/>
          <w:szCs w:val="28"/>
          <w:vertAlign w:val="subscript"/>
        </w:rPr>
        <w:t>3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– залегает на глубине 15,1-17м, в долине реки на глубине 7,5-8,5м. На поверхность земли не выходит. Распространен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по всей территории.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Флювиогляциальные нижнечетвертичные отложения (</w:t>
      </w:r>
      <w:r w:rsidRPr="00CF35B8">
        <w:rPr>
          <w:sz w:val="28"/>
          <w:szCs w:val="28"/>
          <w:lang w:val="en-US"/>
        </w:rPr>
        <w:t>fglQ</w:t>
      </w:r>
      <w:r w:rsidRPr="00CF35B8">
        <w:rPr>
          <w:sz w:val="28"/>
          <w:szCs w:val="28"/>
          <w:vertAlign w:val="subscript"/>
        </w:rPr>
        <w:t>1</w:t>
      </w:r>
      <w:r w:rsidRPr="00CF35B8">
        <w:rPr>
          <w:sz w:val="28"/>
          <w:szCs w:val="28"/>
        </w:rPr>
        <w:t xml:space="preserve">) представлены в южной части гравием мелким слоистым с пеком разной зернистости. Форма залегания – горизонтальная с выклиниванием. В восточной и центральной частях - песок крупнозернистый косослоистый серый. Форма залегания – горизонтальная. Мощность, на большей части территории 3,5-7,6м; на западе территории пласт полностью выклинивается. . </w:t>
      </w:r>
      <w:r w:rsidRPr="00CF35B8">
        <w:rPr>
          <w:sz w:val="28"/>
          <w:szCs w:val="28"/>
          <w:lang w:val="en-US"/>
        </w:rPr>
        <w:t>fglQ</w:t>
      </w:r>
      <w:r w:rsidRPr="00CF35B8">
        <w:rPr>
          <w:sz w:val="28"/>
          <w:szCs w:val="28"/>
          <w:vertAlign w:val="subscript"/>
        </w:rPr>
        <w:t>1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– залегает на глубине 2,4-11,2м. На поверхность земли не выходит. Распространен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по всей территории, отсутствует в долине реки.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Гляциальные нижние и среднечетвертичные отложения (</w:t>
      </w:r>
      <w:r w:rsidRPr="00CF35B8">
        <w:rPr>
          <w:sz w:val="28"/>
          <w:szCs w:val="28"/>
          <w:lang w:val="en-US"/>
        </w:rPr>
        <w:t>glQ</w:t>
      </w:r>
      <w:r w:rsidRPr="00CF35B8">
        <w:rPr>
          <w:sz w:val="28"/>
          <w:szCs w:val="28"/>
          <w:vertAlign w:val="subscript"/>
        </w:rPr>
        <w:t>1-2</w:t>
      </w:r>
      <w:r w:rsidRPr="00CF35B8">
        <w:rPr>
          <w:sz w:val="28"/>
          <w:szCs w:val="28"/>
        </w:rPr>
        <w:t>) на востоке представлены суглинками с гнездами песка и валунами. Форма залегания – горизонтальная с выклиниванием. Мощность, на большей части территории 2,1-3,0м; на западе территории пласт полностью выклинивается.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  <w:lang w:val="en-US"/>
        </w:rPr>
        <w:t>glQ</w:t>
      </w:r>
      <w:r w:rsidRPr="00CF35B8">
        <w:rPr>
          <w:sz w:val="28"/>
          <w:szCs w:val="28"/>
          <w:vertAlign w:val="subscript"/>
        </w:rPr>
        <w:t>1-2</w:t>
      </w:r>
      <w:r w:rsidRPr="00CF35B8">
        <w:rPr>
          <w:sz w:val="28"/>
          <w:szCs w:val="28"/>
        </w:rPr>
        <w:t xml:space="preserve"> -залегает на глубине 2,1-8,2м. На поверхность земли не выходит. Распространен в восточной части территории.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Аллювиальные среднечетвертичные отложения (</w:t>
      </w:r>
      <w:r w:rsidRPr="00CF35B8">
        <w:rPr>
          <w:sz w:val="28"/>
          <w:szCs w:val="28"/>
          <w:lang w:val="en-US"/>
        </w:rPr>
        <w:t>alQ</w:t>
      </w:r>
      <w:r w:rsidRPr="00CF35B8">
        <w:rPr>
          <w:sz w:val="28"/>
          <w:szCs w:val="28"/>
          <w:vertAlign w:val="subscript"/>
        </w:rPr>
        <w:t>2</w:t>
      </w:r>
      <w:r w:rsidRPr="00CF35B8">
        <w:rPr>
          <w:sz w:val="28"/>
          <w:szCs w:val="28"/>
        </w:rPr>
        <w:t xml:space="preserve">) представлены суглинками средними с прослоями супеси. Форма залегания – горизонтальная. А в центральной части супесью тяжелой слоистой палевой. Форма залегания – горизонтальная с выклиниванием. Мощность на большей части территории 6,4 – 8,3 м; на западе территории пласт полностью выклинивается. . </w:t>
      </w:r>
      <w:r w:rsidRPr="00CF35B8">
        <w:rPr>
          <w:sz w:val="28"/>
          <w:szCs w:val="28"/>
          <w:lang w:val="en-US"/>
        </w:rPr>
        <w:t>alQ</w:t>
      </w:r>
      <w:r w:rsidRPr="00CF35B8">
        <w:rPr>
          <w:sz w:val="28"/>
          <w:szCs w:val="28"/>
          <w:vertAlign w:val="subscript"/>
        </w:rPr>
        <w:t>2</w:t>
      </w:r>
      <w:r w:rsidRPr="00CF35B8">
        <w:rPr>
          <w:sz w:val="28"/>
          <w:szCs w:val="28"/>
        </w:rPr>
        <w:t xml:space="preserve"> -на северо-западе территории перекрыт более молодыми отложениями, залегает на глубине 1,1м, на восточной части территории выходит на поверхность. Распространен на поверхности земли в восточной части.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Делювиальные верхнечетвертичные отложения (</w:t>
      </w:r>
      <w:r w:rsidRPr="00CF35B8">
        <w:rPr>
          <w:sz w:val="28"/>
          <w:szCs w:val="28"/>
          <w:lang w:val="en-US"/>
        </w:rPr>
        <w:t>dQ</w:t>
      </w:r>
      <w:r w:rsidRPr="00CF35B8">
        <w:rPr>
          <w:sz w:val="28"/>
          <w:szCs w:val="28"/>
          <w:vertAlign w:val="subscript"/>
        </w:rPr>
        <w:t>3</w:t>
      </w:r>
      <w:r w:rsidRPr="00CF35B8">
        <w:rPr>
          <w:sz w:val="28"/>
          <w:szCs w:val="28"/>
        </w:rPr>
        <w:t>), образующие надпойменную террасу, на севере представлены суглинками легкими, желтовато-коричневыми. Форма залегания – в форме чехла на склоне.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Мощность, на большей части территории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 xml:space="preserve">1,1-2,4м; на западе территории пласт полностью выклинивается. </w:t>
      </w:r>
      <w:r w:rsidRPr="00CF35B8">
        <w:rPr>
          <w:sz w:val="28"/>
          <w:szCs w:val="28"/>
          <w:lang w:val="en-US"/>
        </w:rPr>
        <w:t>dQ</w:t>
      </w:r>
      <w:r w:rsidRPr="00CF35B8">
        <w:rPr>
          <w:sz w:val="28"/>
          <w:szCs w:val="28"/>
          <w:vertAlign w:val="subscript"/>
        </w:rPr>
        <w:t>3</w:t>
      </w:r>
      <w:r w:rsidR="00CF35B8">
        <w:rPr>
          <w:sz w:val="28"/>
          <w:szCs w:val="28"/>
          <w:vertAlign w:val="subscript"/>
        </w:rPr>
        <w:t xml:space="preserve"> </w:t>
      </w:r>
      <w:r w:rsidRPr="00CF35B8">
        <w:rPr>
          <w:sz w:val="28"/>
          <w:szCs w:val="28"/>
        </w:rPr>
        <w:t>-залегает на поверхности земли, другими отложениями не перекрыт. Распространен на поверхности земли, на склоне долины реки.</w:t>
      </w:r>
    </w:p>
    <w:p w:rsidR="00957F3C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Аллювиальные современно-четвертичные отложения (</w:t>
      </w:r>
      <w:r w:rsidRPr="00CF35B8">
        <w:rPr>
          <w:sz w:val="28"/>
          <w:szCs w:val="28"/>
          <w:lang w:val="en-US"/>
        </w:rPr>
        <w:t>alQ</w:t>
      </w:r>
      <w:r w:rsidRPr="00CF35B8">
        <w:rPr>
          <w:sz w:val="28"/>
          <w:szCs w:val="28"/>
          <w:vertAlign w:val="subscript"/>
        </w:rPr>
        <w:t>4</w:t>
      </w:r>
      <w:r w:rsidRPr="00CF35B8">
        <w:rPr>
          <w:sz w:val="28"/>
          <w:szCs w:val="28"/>
        </w:rPr>
        <w:t xml:space="preserve">) на западе образуют пойму реки и представлены снизу вверх в нижние части – галечниками с гравийным заполнителем, в центральной части – суглинками тяжелыми, плотными, сизо-серыми, на востоке – песком мелкозернистым глинистым серым, и в верхней части – супесью грубой слоистой. Форма залегания – вложенная на дне реки. Суммарная мощность7,5-8,1м. </w:t>
      </w:r>
      <w:r w:rsidRPr="00CF35B8">
        <w:rPr>
          <w:sz w:val="28"/>
          <w:szCs w:val="28"/>
          <w:lang w:val="en-US"/>
        </w:rPr>
        <w:t>alQ</w:t>
      </w:r>
      <w:r w:rsidRPr="00CF35B8">
        <w:rPr>
          <w:sz w:val="28"/>
          <w:szCs w:val="28"/>
          <w:vertAlign w:val="subscript"/>
        </w:rPr>
        <w:t>4</w:t>
      </w:r>
      <w:r w:rsidRPr="00CF35B8">
        <w:rPr>
          <w:sz w:val="28"/>
          <w:szCs w:val="28"/>
        </w:rPr>
        <w:t xml:space="preserve"> -залегает на поверхности земли, другими отложениями не перекрыт. Распространен на дне долины реки.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27F2D" w:rsidRPr="00CF35B8" w:rsidRDefault="00CF35B8" w:rsidP="00CF35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35B8">
        <w:rPr>
          <w:b/>
          <w:bCs/>
          <w:sz w:val="28"/>
          <w:szCs w:val="28"/>
        </w:rPr>
        <w:t xml:space="preserve">3. </w:t>
      </w:r>
      <w:r w:rsidR="00827F2D" w:rsidRPr="00CF35B8">
        <w:rPr>
          <w:b/>
          <w:bCs/>
          <w:sz w:val="28"/>
          <w:szCs w:val="28"/>
        </w:rPr>
        <w:t>Химически</w:t>
      </w:r>
      <w:r w:rsidR="00DE3A5F">
        <w:rPr>
          <w:b/>
          <w:bCs/>
          <w:sz w:val="28"/>
          <w:szCs w:val="28"/>
        </w:rPr>
        <w:t>й состав и оценка подземных вод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Существует несколько способов определения химического состава воды. Они бывают как в виде конкретных формул, так и в виде наглядных изображений.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Способы определения химического состава:</w:t>
      </w:r>
    </w:p>
    <w:p w:rsidR="00827F2D" w:rsidRPr="00CF35B8" w:rsidRDefault="00827F2D" w:rsidP="00CF35B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Диаграмма химического состава.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 xml:space="preserve"> Строится отдельно по катионам и отдельно по анионам. Содержание ионов в %-экв. Форме откладываются последовательно снизу вверх нарастающим итогом, в результате чего верхняя граница последнего сектора совпадает с отметкой 100%. Последовательность нанесения содержания ионов на диаграмму (снизу вверх) следующая: </w:t>
      </w:r>
      <w:r w:rsidRPr="00CF35B8">
        <w:rPr>
          <w:sz w:val="28"/>
          <w:szCs w:val="28"/>
          <w:lang w:val="en-US"/>
        </w:rPr>
        <w:t>Cl</w:t>
      </w:r>
      <w:r w:rsidRPr="00CF35B8">
        <w:rPr>
          <w:sz w:val="28"/>
          <w:szCs w:val="28"/>
          <w:vertAlign w:val="superscript"/>
        </w:rPr>
        <w:t>-</w:t>
      </w:r>
      <w:r w:rsidRPr="00CF35B8">
        <w:rPr>
          <w:sz w:val="28"/>
          <w:szCs w:val="28"/>
        </w:rPr>
        <w:t xml:space="preserve"> ; </w:t>
      </w:r>
      <w:r w:rsidRPr="00CF35B8">
        <w:rPr>
          <w:sz w:val="28"/>
          <w:szCs w:val="28"/>
          <w:lang w:val="en-US"/>
        </w:rPr>
        <w:t>SO</w:t>
      </w:r>
      <w:r w:rsidRPr="00CF35B8">
        <w:rPr>
          <w:sz w:val="28"/>
          <w:szCs w:val="28"/>
          <w:vertAlign w:val="subscript"/>
        </w:rPr>
        <w:t>4</w:t>
      </w:r>
      <w:r w:rsidRPr="00CF35B8">
        <w:rPr>
          <w:sz w:val="28"/>
          <w:szCs w:val="28"/>
          <w:vertAlign w:val="superscript"/>
        </w:rPr>
        <w:t>2-</w:t>
      </w:r>
      <w:r w:rsidRPr="00CF35B8">
        <w:rPr>
          <w:sz w:val="28"/>
          <w:szCs w:val="28"/>
        </w:rPr>
        <w:t xml:space="preserve">; </w:t>
      </w:r>
      <w:r w:rsidRPr="00CF35B8">
        <w:rPr>
          <w:sz w:val="28"/>
          <w:szCs w:val="28"/>
          <w:lang w:val="en-US"/>
        </w:rPr>
        <w:t>HCO</w:t>
      </w:r>
      <w:r w:rsidRPr="00CF35B8">
        <w:rPr>
          <w:sz w:val="28"/>
          <w:szCs w:val="28"/>
          <w:vertAlign w:val="subscript"/>
        </w:rPr>
        <w:t>3</w:t>
      </w:r>
      <w:r w:rsidRPr="00CF35B8">
        <w:rPr>
          <w:sz w:val="28"/>
          <w:szCs w:val="28"/>
          <w:vertAlign w:val="superscript"/>
        </w:rPr>
        <w:t>-</w:t>
      </w:r>
      <w:r w:rsidRPr="00CF35B8">
        <w:rPr>
          <w:sz w:val="28"/>
          <w:szCs w:val="28"/>
        </w:rPr>
        <w:t xml:space="preserve"> и (</w:t>
      </w:r>
      <w:r w:rsidRPr="00CF35B8">
        <w:rPr>
          <w:sz w:val="28"/>
          <w:szCs w:val="28"/>
          <w:lang w:val="en-US"/>
        </w:rPr>
        <w:t>Na</w:t>
      </w:r>
      <w:r w:rsidRPr="00CF35B8">
        <w:rPr>
          <w:sz w:val="28"/>
          <w:szCs w:val="28"/>
          <w:vertAlign w:val="superscript"/>
        </w:rPr>
        <w:t>+</w:t>
      </w:r>
      <w:r w:rsidRPr="00CF35B8">
        <w:rPr>
          <w:sz w:val="28"/>
          <w:szCs w:val="28"/>
        </w:rPr>
        <w:t>+</w:t>
      </w:r>
      <w:r w:rsidRPr="00CF35B8">
        <w:rPr>
          <w:sz w:val="28"/>
          <w:szCs w:val="28"/>
          <w:lang w:val="en-US"/>
        </w:rPr>
        <w:t>K</w:t>
      </w:r>
      <w:r w:rsidRPr="00CF35B8">
        <w:rPr>
          <w:sz w:val="28"/>
          <w:szCs w:val="28"/>
          <w:vertAlign w:val="superscript"/>
        </w:rPr>
        <w:t>+</w:t>
      </w:r>
      <w:r w:rsidRPr="00CF35B8">
        <w:rPr>
          <w:sz w:val="28"/>
          <w:szCs w:val="28"/>
        </w:rPr>
        <w:t xml:space="preserve">); </w:t>
      </w:r>
      <w:r w:rsidRPr="00CF35B8">
        <w:rPr>
          <w:sz w:val="28"/>
          <w:szCs w:val="28"/>
          <w:lang w:val="en-US"/>
        </w:rPr>
        <w:t>Mg</w:t>
      </w:r>
      <w:r w:rsidRPr="00CF35B8">
        <w:rPr>
          <w:sz w:val="28"/>
          <w:szCs w:val="28"/>
          <w:vertAlign w:val="superscript"/>
        </w:rPr>
        <w:t>2+</w:t>
      </w:r>
      <w:r w:rsidRPr="00CF35B8">
        <w:rPr>
          <w:sz w:val="28"/>
          <w:szCs w:val="28"/>
        </w:rPr>
        <w:t xml:space="preserve">; </w:t>
      </w:r>
      <w:r w:rsidRPr="00CF35B8">
        <w:rPr>
          <w:sz w:val="28"/>
          <w:szCs w:val="28"/>
          <w:lang w:val="en-US"/>
        </w:rPr>
        <w:t>Ca</w:t>
      </w:r>
      <w:r w:rsidRPr="00CF35B8">
        <w:rPr>
          <w:sz w:val="28"/>
          <w:szCs w:val="28"/>
          <w:vertAlign w:val="superscript"/>
        </w:rPr>
        <w:t>2+.</w:t>
      </w:r>
    </w:p>
    <w:p w:rsidR="00827F2D" w:rsidRPr="00CF35B8" w:rsidRDefault="00827F2D" w:rsidP="00CF35B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 xml:space="preserve">Формула Курлова и солевого состава. 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Формула Курлова является одним из способов выражения результата химического анализа воды, иногда ее называют паспортом воды. Она представляет собой псевдодробь, в числителе которой в убывающем порядке записывают содержание анионов, а в знаменателе катионов, процент-эквивалентное содержание которых равно или не превышает 10%-экв. Перед псевдодробью указывается последовательное содержание микрокомпонентов в (мг/л), газов (мг/л), величина минерализации М в (г/л). За псевдодробью записывают величину рН, температуру Т, дебит (м</w:t>
      </w:r>
      <w:r w:rsidRPr="00CF35B8">
        <w:rPr>
          <w:sz w:val="28"/>
          <w:szCs w:val="28"/>
          <w:vertAlign w:val="superscript"/>
        </w:rPr>
        <w:t>3</w:t>
      </w:r>
      <w:r w:rsidRPr="00CF35B8">
        <w:rPr>
          <w:sz w:val="28"/>
          <w:szCs w:val="28"/>
        </w:rPr>
        <w:t xml:space="preserve">/сут). Индексы, записанные вслед за символами ионов, показывают их процент-эквивалентное содержание. По сравнению с формулой Курлова формула солевого состава сложнее, она включает в себя содержание всех микрокомпонентов, всех ионов, анионов и катионов, независимо от их процентного содержания. В название воды по формуле Курлова и солевого состава включаются все ионы, содержание которых равно, или превышает 25%-экв. Состав воды называется в возрастающем порядке ионов от подчиненных к преобладающим ионам, сначала по анионам, затем по катионам. Главным ионам в названии соответствуют полные прилагательные, второстепенным – краткие. </w:t>
      </w:r>
    </w:p>
    <w:p w:rsidR="00827F2D" w:rsidRPr="00CF35B8" w:rsidRDefault="00827F2D" w:rsidP="00CF35B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Графики-треугольники Ферре.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Графики-треугольники представляют собой системы координат, связывающие на плоскости три переменные – процентное содержание трех катионов и трех анионов, и служит на практике для нанесения закономерностей изменения химического состава природных вод. Каждой вершине треугольника приписан определенный ион, причем сама вершина соответствует 100%-экв содержания данного иона и 0%-экв содержанию двух других ионов. Противолежащее вершине треугольника основание соответствует 0%-экв значению данного иона. Линия, проведенная параллельно противолежащему основанию, соответствует определенному, в интервале от 0%-экв до 100%-экв значению рассматриваемого иона. Аналогичным образом двум другим ионам соответствуют две другие вершины, их противолежащие основания и линии, параллельные этим основаниям.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Для изображения результата анализа на треугольнике наносят три линии, обозначающие содержание каждого иона. Для нахождения положения каждой линии следует отсчитать необходимое количество процент-эквивалентов от основания в сторону вершины рассматриваемого иона. Все три линии пересекаются в одной точке.</w:t>
      </w:r>
    </w:p>
    <w:p w:rsidR="00827F2D" w:rsidRPr="00CF35B8" w:rsidRDefault="00827F2D" w:rsidP="00CF35B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График-квадрат Толстихина.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 xml:space="preserve">График используется для одновременного учета содержания катионов и анионов. Он представляет собой квадрат, разделенный оси </w:t>
      </w:r>
      <w:r w:rsidRPr="00CF35B8">
        <w:rPr>
          <w:sz w:val="28"/>
          <w:szCs w:val="28"/>
          <w:lang w:val="en-US"/>
        </w:rPr>
        <w:t>X</w:t>
      </w:r>
      <w:r w:rsidRPr="00CF35B8">
        <w:rPr>
          <w:sz w:val="28"/>
          <w:szCs w:val="28"/>
        </w:rPr>
        <w:t xml:space="preserve"> и </w:t>
      </w:r>
      <w:r w:rsidRPr="00CF35B8">
        <w:rPr>
          <w:sz w:val="28"/>
          <w:szCs w:val="28"/>
          <w:lang w:val="en-US"/>
        </w:rPr>
        <w:t>Y</w:t>
      </w:r>
      <w:r w:rsidRPr="00CF35B8">
        <w:rPr>
          <w:sz w:val="28"/>
          <w:szCs w:val="28"/>
        </w:rPr>
        <w:t xml:space="preserve"> на десять равных частей. Каждому вновь образованному маленькому квадрату, а их получается 100, присваивается свой определенный номер. Горизонтальные стороны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квадрата представляют собой оси для нанесения на них численных значений катионов, а вертикальные для нанесения анионов, взятых в процент эквивалентной форме. Левая верхняя и правая нижняя вершины соответствуют нулевым значениям содержания ионов, а левая нижняя и правая верхняя – 100-процентным значениям.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 xml:space="preserve">По верхней стороне квадрата слева направо откладывается процентное содержание ионов </w:t>
      </w:r>
      <w:r w:rsidRPr="00CF35B8">
        <w:rPr>
          <w:sz w:val="28"/>
          <w:szCs w:val="28"/>
          <w:lang w:val="en-US"/>
        </w:rPr>
        <w:t>Ca</w:t>
      </w:r>
      <w:r w:rsidRPr="00CF35B8">
        <w:rPr>
          <w:sz w:val="28"/>
          <w:szCs w:val="28"/>
          <w:vertAlign w:val="superscript"/>
        </w:rPr>
        <w:t>2+</w:t>
      </w:r>
      <w:r w:rsidRPr="00CF35B8">
        <w:rPr>
          <w:sz w:val="28"/>
          <w:szCs w:val="28"/>
        </w:rPr>
        <w:t xml:space="preserve"> и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  <w:lang w:val="en-US"/>
        </w:rPr>
        <w:t>Mg</w:t>
      </w:r>
      <w:r w:rsidRPr="00CF35B8">
        <w:rPr>
          <w:sz w:val="28"/>
          <w:szCs w:val="28"/>
          <w:vertAlign w:val="superscript"/>
        </w:rPr>
        <w:t>2+</w:t>
      </w:r>
      <w:r w:rsidRPr="00CF35B8">
        <w:rPr>
          <w:sz w:val="28"/>
          <w:szCs w:val="28"/>
        </w:rPr>
        <w:t xml:space="preserve"> по нижней стороне им навстречу содержание </w:t>
      </w:r>
      <w:r w:rsidRPr="00CF35B8">
        <w:rPr>
          <w:sz w:val="28"/>
          <w:szCs w:val="28"/>
          <w:lang w:val="en-US"/>
        </w:rPr>
        <w:t>Na</w:t>
      </w:r>
      <w:r w:rsidRPr="00CF35B8">
        <w:rPr>
          <w:sz w:val="28"/>
          <w:szCs w:val="28"/>
          <w:vertAlign w:val="superscript"/>
        </w:rPr>
        <w:t>+</w:t>
      </w:r>
      <w:r w:rsidRPr="00CF35B8">
        <w:rPr>
          <w:sz w:val="28"/>
          <w:szCs w:val="28"/>
        </w:rPr>
        <w:t>+</w:t>
      </w:r>
      <w:r w:rsidRPr="00CF35B8">
        <w:rPr>
          <w:sz w:val="28"/>
          <w:szCs w:val="28"/>
          <w:lang w:val="en-US"/>
        </w:rPr>
        <w:t>K</w:t>
      </w:r>
      <w:r w:rsidRPr="00CF35B8">
        <w:rPr>
          <w:sz w:val="28"/>
          <w:szCs w:val="28"/>
          <w:vertAlign w:val="superscript"/>
        </w:rPr>
        <w:t>+</w:t>
      </w:r>
      <w:r w:rsidRPr="00CF35B8">
        <w:rPr>
          <w:sz w:val="28"/>
          <w:szCs w:val="28"/>
        </w:rPr>
        <w:t>. Получившееся при этом две точки будут располагаться напротив друг друга строго на одной вертикали, их следует соединить линией. Аналогично строится горизонтальная линия по анионам. Точка пересечения обоих линий попадает в маленький квадрат со своим номером, который и присваивается исследуемой воде.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Классификация природных вод по минерализации.</w:t>
      </w:r>
    </w:p>
    <w:p w:rsidR="00827F2D" w:rsidRPr="00CF35B8" w:rsidRDefault="00827F2D" w:rsidP="00CF35B8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г/л – пресные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1-3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г/л – слабосолоноватые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3-10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г/л - сильносолоноватые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10-35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г/л – соленые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&gt;35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г/л</w:t>
      </w:r>
      <w:r w:rsidRPr="00CF35B8">
        <w:rPr>
          <w:sz w:val="28"/>
          <w:szCs w:val="28"/>
          <w:lang w:val="en-US"/>
        </w:rPr>
        <w:t xml:space="preserve"> -</w:t>
      </w:r>
      <w:r w:rsidRPr="00CF35B8">
        <w:rPr>
          <w:sz w:val="28"/>
          <w:szCs w:val="28"/>
        </w:rPr>
        <w:t xml:space="preserve"> росолы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Классификация природных вод по общей жесткости.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 xml:space="preserve">Жесткостью называется свойства воды, которые ей придают присутствующие в ней ионы </w:t>
      </w:r>
      <w:r w:rsidRPr="00CF35B8">
        <w:rPr>
          <w:sz w:val="28"/>
          <w:szCs w:val="28"/>
          <w:lang w:val="en-US"/>
        </w:rPr>
        <w:t>Ca</w:t>
      </w:r>
      <w:r w:rsidRPr="00CF35B8">
        <w:rPr>
          <w:sz w:val="28"/>
          <w:szCs w:val="28"/>
          <w:vertAlign w:val="superscript"/>
        </w:rPr>
        <w:t>2+</w:t>
      </w:r>
      <w:r w:rsidRPr="00CF35B8">
        <w:rPr>
          <w:sz w:val="28"/>
          <w:szCs w:val="28"/>
        </w:rPr>
        <w:t xml:space="preserve">, </w:t>
      </w:r>
      <w:r w:rsidRPr="00CF35B8">
        <w:rPr>
          <w:sz w:val="28"/>
          <w:szCs w:val="28"/>
          <w:lang w:val="en-US"/>
        </w:rPr>
        <w:t>Mg</w:t>
      </w:r>
      <w:r w:rsidRPr="00CF35B8">
        <w:rPr>
          <w:sz w:val="28"/>
          <w:szCs w:val="28"/>
          <w:vertAlign w:val="superscript"/>
        </w:rPr>
        <w:t>2+</w:t>
      </w:r>
      <w:r w:rsidRPr="00CF35B8">
        <w:rPr>
          <w:sz w:val="28"/>
          <w:szCs w:val="28"/>
        </w:rPr>
        <w:t xml:space="preserve"> и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  <w:lang w:val="en-US"/>
        </w:rPr>
        <w:t>Fe</w:t>
      </w:r>
      <w:r w:rsidRPr="00CF35B8">
        <w:rPr>
          <w:sz w:val="28"/>
          <w:szCs w:val="28"/>
          <w:vertAlign w:val="superscript"/>
        </w:rPr>
        <w:t>2+</w:t>
      </w:r>
      <w:r w:rsidRPr="00CF35B8">
        <w:rPr>
          <w:sz w:val="28"/>
          <w:szCs w:val="28"/>
        </w:rPr>
        <w:t>, и некоторые другие катионы.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Измеряется либо в мг-экв/л, либо в немецких градусах. Переводной коэффициент равен 2,8.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Воды очень мягкие &lt;1,5 мг-экв/л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Воды мягкие 1,5 -3 мг-экв/л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Воды умеренно жесткие 3,0-6,0 мг-экв/л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Воды жесткие 6,0-9,0 мг-экв/л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Воды очень жесткие &gt;9,0 мг-экв/л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Классификация воды по рН.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 xml:space="preserve">Вода сильно кислая – до 1,9 </w:t>
      </w:r>
      <w:r w:rsidRPr="00CF35B8">
        <w:rPr>
          <w:sz w:val="28"/>
          <w:szCs w:val="28"/>
          <w:lang w:val="en-US"/>
        </w:rPr>
        <w:t>pH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Кислая 1,9&lt;=</w:t>
      </w:r>
      <w:r w:rsidRPr="00CF35B8">
        <w:rPr>
          <w:sz w:val="28"/>
          <w:szCs w:val="28"/>
          <w:lang w:val="en-US"/>
        </w:rPr>
        <w:t>pH</w:t>
      </w:r>
      <w:r w:rsidRPr="00CF35B8">
        <w:rPr>
          <w:sz w:val="28"/>
          <w:szCs w:val="28"/>
        </w:rPr>
        <w:t>&lt;4,1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 xml:space="preserve">Слабокислая 4,1&lt;= </w:t>
      </w:r>
      <w:r w:rsidRPr="00CF35B8">
        <w:rPr>
          <w:sz w:val="28"/>
          <w:szCs w:val="28"/>
          <w:lang w:val="en-US"/>
        </w:rPr>
        <w:t>pH</w:t>
      </w:r>
      <w:r w:rsidRPr="00CF35B8">
        <w:rPr>
          <w:sz w:val="28"/>
          <w:szCs w:val="28"/>
        </w:rPr>
        <w:t>&lt;7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 xml:space="preserve">Нейтральная </w:t>
      </w:r>
      <w:r w:rsidRPr="00CF35B8">
        <w:rPr>
          <w:sz w:val="28"/>
          <w:szCs w:val="28"/>
          <w:lang w:val="en-US"/>
        </w:rPr>
        <w:t>pH</w:t>
      </w:r>
      <w:r w:rsidRPr="00CF35B8">
        <w:rPr>
          <w:sz w:val="28"/>
          <w:szCs w:val="28"/>
        </w:rPr>
        <w:t>=7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Слабощелочная 7&lt;</w:t>
      </w:r>
      <w:r w:rsidRPr="00CF35B8">
        <w:rPr>
          <w:sz w:val="28"/>
          <w:szCs w:val="28"/>
          <w:lang w:val="en-US"/>
        </w:rPr>
        <w:t>pH</w:t>
      </w:r>
      <w:r w:rsidRPr="00CF35B8">
        <w:rPr>
          <w:sz w:val="28"/>
          <w:szCs w:val="28"/>
        </w:rPr>
        <w:t>&lt;=8,3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Щелочная 8,3&lt;=</w:t>
      </w:r>
      <w:r w:rsidRPr="00CF35B8">
        <w:rPr>
          <w:sz w:val="28"/>
          <w:szCs w:val="28"/>
          <w:lang w:val="en-US"/>
        </w:rPr>
        <w:t>pH</w:t>
      </w:r>
      <w:r w:rsidRPr="00CF35B8">
        <w:rPr>
          <w:sz w:val="28"/>
          <w:szCs w:val="28"/>
        </w:rPr>
        <w:t>&lt;10,3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 xml:space="preserve">Сильнощелочная </w:t>
      </w:r>
      <w:r w:rsidRPr="00CF35B8">
        <w:rPr>
          <w:sz w:val="28"/>
          <w:szCs w:val="28"/>
          <w:lang w:val="en-US"/>
        </w:rPr>
        <w:t>pH</w:t>
      </w:r>
      <w:r w:rsidRPr="00CF35B8">
        <w:rPr>
          <w:sz w:val="28"/>
          <w:szCs w:val="28"/>
        </w:rPr>
        <w:t>&gt;=10,3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Классификация воды по Алекину.</w:t>
      </w:r>
    </w:p>
    <w:p w:rsidR="00827F2D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 этой классификации природные воды делятся на класс по преобладающим анионам, на группы по преобладающим катионам и на виды по соотношениям ионов. Название образуется так же, как и по формуле Курлова. Для определения преобладающего иона сравнивается их содержание в эквивалентной и процентной форме. Каждая группа делится на четыре типа, определяемые следующими неравенствами (мг-экв/л):</w:t>
      </w:r>
    </w:p>
    <w:p w:rsidR="0019669B" w:rsidRPr="00CF35B8" w:rsidRDefault="0019669B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20.25pt">
            <v:imagedata r:id="rId5" o:title=""/>
          </v:shape>
        </w:pict>
      </w: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13.75pt;height:20.25pt">
            <v:imagedata r:id="rId6" o:title=""/>
          </v:shape>
        </w:pict>
      </w: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70.25pt;height:20.25pt">
            <v:imagedata r:id="rId7" o:title=""/>
          </v:shape>
        </w:pict>
      </w: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69pt;height:18pt">
            <v:imagedata r:id="rId8" o:title=""/>
          </v:shape>
        </w:pict>
      </w:r>
    </w:p>
    <w:p w:rsidR="0019669B" w:rsidRDefault="0019669B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Агрессивность воды.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240"/>
        <w:gridCol w:w="3960"/>
      </w:tblGrid>
      <w:tr w:rsidR="00827F2D" w:rsidRPr="00CF35B8" w:rsidTr="00CF35B8">
        <w:tc>
          <w:tcPr>
            <w:tcW w:w="1800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Виды агрессивности</w:t>
            </w:r>
          </w:p>
        </w:tc>
        <w:tc>
          <w:tcPr>
            <w:tcW w:w="3240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Условия агрессивности</w:t>
            </w:r>
          </w:p>
        </w:tc>
        <w:tc>
          <w:tcPr>
            <w:tcW w:w="3960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Процессы происходящие в бетоне</w:t>
            </w:r>
          </w:p>
        </w:tc>
      </w:tr>
      <w:tr w:rsidR="00827F2D" w:rsidRPr="00CF35B8" w:rsidTr="00CF35B8">
        <w:tc>
          <w:tcPr>
            <w:tcW w:w="1800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Сульфатная</w:t>
            </w:r>
          </w:p>
        </w:tc>
        <w:tc>
          <w:tcPr>
            <w:tcW w:w="3240" w:type="dxa"/>
            <w:vAlign w:val="center"/>
          </w:tcPr>
          <w:p w:rsidR="00827F2D" w:rsidRPr="00CF35B8" w:rsidRDefault="009D37EC" w:rsidP="00CF35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90.75pt;height:18.75pt">
                  <v:imagedata r:id="rId9" o:title=""/>
                </v:shape>
              </w:pict>
            </w:r>
          </w:p>
        </w:tc>
        <w:tc>
          <w:tcPr>
            <w:tcW w:w="3960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В результате химических реакций происходит накопление в трещинах бетона сульфатных соединений с последующим механическим разрушением бетона.</w:t>
            </w:r>
          </w:p>
        </w:tc>
      </w:tr>
      <w:tr w:rsidR="00827F2D" w:rsidRPr="00CF35B8" w:rsidTr="00CF35B8">
        <w:tc>
          <w:tcPr>
            <w:tcW w:w="1800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Магнезиальная</w:t>
            </w:r>
          </w:p>
        </w:tc>
        <w:tc>
          <w:tcPr>
            <w:tcW w:w="3240" w:type="dxa"/>
            <w:vAlign w:val="center"/>
          </w:tcPr>
          <w:p w:rsidR="00827F2D" w:rsidRPr="00CF35B8" w:rsidRDefault="009D37EC" w:rsidP="00CF35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95.25pt;height:18pt">
                  <v:imagedata r:id="rId10" o:title=""/>
                </v:shape>
              </w:pict>
            </w:r>
          </w:p>
        </w:tc>
        <w:tc>
          <w:tcPr>
            <w:tcW w:w="3960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 xml:space="preserve">Обменные реакции, формирование в бетоне коллоидных соединений </w:t>
            </w:r>
            <w:r w:rsidRPr="00CF35B8">
              <w:rPr>
                <w:sz w:val="20"/>
                <w:szCs w:val="20"/>
                <w:lang w:val="en-US"/>
              </w:rPr>
              <w:t>Mg</w:t>
            </w:r>
            <w:r w:rsidRPr="00CF35B8">
              <w:rPr>
                <w:sz w:val="20"/>
                <w:szCs w:val="20"/>
              </w:rPr>
              <w:t>(</w:t>
            </w:r>
            <w:r w:rsidRPr="00CF35B8">
              <w:rPr>
                <w:sz w:val="20"/>
                <w:szCs w:val="20"/>
                <w:lang w:val="en-US"/>
              </w:rPr>
              <w:t>OH</w:t>
            </w:r>
            <w:r w:rsidRPr="00CF35B8">
              <w:rPr>
                <w:sz w:val="20"/>
                <w:szCs w:val="20"/>
              </w:rPr>
              <w:t>)</w:t>
            </w:r>
            <w:r w:rsidRPr="00CF35B8">
              <w:rPr>
                <w:sz w:val="20"/>
                <w:szCs w:val="20"/>
                <w:vertAlign w:val="subscript"/>
              </w:rPr>
              <w:t>2</w:t>
            </w:r>
            <w:r w:rsidRPr="00CF35B8">
              <w:rPr>
                <w:sz w:val="20"/>
                <w:szCs w:val="20"/>
              </w:rPr>
              <w:t>, понижающих прочность бетона.</w:t>
            </w:r>
          </w:p>
        </w:tc>
      </w:tr>
      <w:tr w:rsidR="00827F2D" w:rsidRPr="00CF35B8" w:rsidTr="00CF35B8">
        <w:tc>
          <w:tcPr>
            <w:tcW w:w="1800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Выщелачивающая</w:t>
            </w:r>
          </w:p>
        </w:tc>
        <w:tc>
          <w:tcPr>
            <w:tcW w:w="3240" w:type="dxa"/>
            <w:vAlign w:val="center"/>
          </w:tcPr>
          <w:p w:rsidR="00827F2D" w:rsidRPr="00CF35B8" w:rsidRDefault="009D37EC" w:rsidP="00CF35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119.25pt;height:20.25pt">
                  <v:imagedata r:id="rId11" o:title=""/>
                </v:shape>
              </w:pict>
            </w:r>
          </w:p>
        </w:tc>
        <w:tc>
          <w:tcPr>
            <w:tcW w:w="3960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 xml:space="preserve">Частичное растворение </w:t>
            </w:r>
            <w:r w:rsidRPr="00CF35B8">
              <w:rPr>
                <w:sz w:val="20"/>
                <w:szCs w:val="20"/>
                <w:lang w:val="en-US"/>
              </w:rPr>
              <w:t>Ca</w:t>
            </w:r>
            <w:r w:rsidRPr="00CF35B8">
              <w:rPr>
                <w:sz w:val="20"/>
                <w:szCs w:val="20"/>
              </w:rPr>
              <w:t>(</w:t>
            </w:r>
            <w:r w:rsidRPr="00CF35B8">
              <w:rPr>
                <w:sz w:val="20"/>
                <w:szCs w:val="20"/>
                <w:lang w:val="en-US"/>
              </w:rPr>
              <w:t>OH</w:t>
            </w:r>
            <w:r w:rsidRPr="00CF35B8">
              <w:rPr>
                <w:sz w:val="20"/>
                <w:szCs w:val="20"/>
              </w:rPr>
              <w:t>)</w:t>
            </w:r>
            <w:r w:rsidRPr="00CF35B8">
              <w:rPr>
                <w:sz w:val="20"/>
                <w:szCs w:val="20"/>
                <w:vertAlign w:val="subscript"/>
              </w:rPr>
              <w:t>2</w:t>
            </w:r>
            <w:r w:rsidRPr="00CF35B8">
              <w:rPr>
                <w:sz w:val="20"/>
                <w:szCs w:val="20"/>
              </w:rPr>
              <w:t xml:space="preserve"> , входящих в состав бетона</w:t>
            </w:r>
          </w:p>
        </w:tc>
      </w:tr>
      <w:tr w:rsidR="00827F2D" w:rsidRPr="00CF35B8" w:rsidTr="00CF35B8">
        <w:tc>
          <w:tcPr>
            <w:tcW w:w="1800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Общекислотная</w:t>
            </w:r>
          </w:p>
        </w:tc>
        <w:tc>
          <w:tcPr>
            <w:tcW w:w="3240" w:type="dxa"/>
            <w:vAlign w:val="center"/>
          </w:tcPr>
          <w:p w:rsidR="00827F2D" w:rsidRPr="00CF35B8" w:rsidRDefault="009D37EC" w:rsidP="00CF35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39.75pt;height:15.75pt">
                  <v:imagedata r:id="rId12" o:title=""/>
                </v:shape>
              </w:pict>
            </w:r>
          </w:p>
        </w:tc>
        <w:tc>
          <w:tcPr>
            <w:tcW w:w="3960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 xml:space="preserve">Частичное растворение </w:t>
            </w:r>
            <w:r w:rsidRPr="00CF35B8">
              <w:rPr>
                <w:sz w:val="20"/>
                <w:szCs w:val="20"/>
                <w:lang w:val="en-US"/>
              </w:rPr>
              <w:t>Ca</w:t>
            </w:r>
            <w:r w:rsidRPr="00CF35B8">
              <w:rPr>
                <w:sz w:val="20"/>
                <w:szCs w:val="20"/>
              </w:rPr>
              <w:t>(</w:t>
            </w:r>
            <w:r w:rsidRPr="00CF35B8">
              <w:rPr>
                <w:sz w:val="20"/>
                <w:szCs w:val="20"/>
                <w:lang w:val="en-US"/>
              </w:rPr>
              <w:t>OH</w:t>
            </w:r>
            <w:r w:rsidRPr="00CF35B8">
              <w:rPr>
                <w:sz w:val="20"/>
                <w:szCs w:val="20"/>
              </w:rPr>
              <w:t>)</w:t>
            </w:r>
            <w:r w:rsidRPr="00CF35B8">
              <w:rPr>
                <w:sz w:val="20"/>
                <w:szCs w:val="20"/>
                <w:vertAlign w:val="subscript"/>
              </w:rPr>
              <w:t>2</w:t>
            </w:r>
            <w:r w:rsidRPr="00CF35B8">
              <w:rPr>
                <w:sz w:val="20"/>
                <w:szCs w:val="20"/>
              </w:rPr>
              <w:t xml:space="preserve"> , входящих в состав бетона</w:t>
            </w:r>
          </w:p>
        </w:tc>
      </w:tr>
      <w:tr w:rsidR="00827F2D" w:rsidRPr="00CF35B8" w:rsidTr="00CF35B8">
        <w:tc>
          <w:tcPr>
            <w:tcW w:w="1800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Углекислая</w:t>
            </w:r>
          </w:p>
        </w:tc>
        <w:tc>
          <w:tcPr>
            <w:tcW w:w="3240" w:type="dxa"/>
            <w:vAlign w:val="center"/>
          </w:tcPr>
          <w:p w:rsidR="00827F2D" w:rsidRPr="00CF35B8" w:rsidRDefault="009D37EC" w:rsidP="00CF35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84pt;height:17.25pt">
                  <v:imagedata r:id="rId13" o:title=""/>
                </v:shape>
              </w:pict>
            </w:r>
            <w:r w:rsidR="00827F2D" w:rsidRPr="00CF35B8">
              <w:rPr>
                <w:sz w:val="20"/>
                <w:szCs w:val="20"/>
              </w:rPr>
              <w:t>, где</w:t>
            </w:r>
          </w:p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  <w:lang w:val="en-US"/>
              </w:rPr>
              <w:t>X</w:t>
            </w:r>
            <w:r w:rsidRPr="00CF35B8">
              <w:rPr>
                <w:sz w:val="20"/>
                <w:szCs w:val="20"/>
              </w:rPr>
              <w:t>=</w:t>
            </w:r>
            <w:r w:rsidRPr="00CF35B8">
              <w:rPr>
                <w:sz w:val="20"/>
                <w:szCs w:val="20"/>
                <w:lang w:val="en-US"/>
              </w:rPr>
              <w:t>aCa</w:t>
            </w:r>
            <w:r w:rsidRPr="00CF35B8">
              <w:rPr>
                <w:sz w:val="20"/>
                <w:szCs w:val="20"/>
              </w:rPr>
              <w:t>+в. Коэффициенты а и в берутся из таблицы. Значение Са</w:t>
            </w:r>
            <w:r w:rsidRPr="00CF35B8">
              <w:rPr>
                <w:sz w:val="20"/>
                <w:szCs w:val="20"/>
                <w:vertAlign w:val="superscript"/>
              </w:rPr>
              <w:t>2+</w:t>
            </w:r>
            <w:r w:rsidRPr="00CF35B8">
              <w:rPr>
                <w:sz w:val="20"/>
                <w:szCs w:val="20"/>
              </w:rPr>
              <w:t xml:space="preserve"> подставляется в мг/л</w:t>
            </w:r>
          </w:p>
        </w:tc>
        <w:tc>
          <w:tcPr>
            <w:tcW w:w="3960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 xml:space="preserve">Частичное растворение </w:t>
            </w:r>
            <w:r w:rsidRPr="00CF35B8">
              <w:rPr>
                <w:sz w:val="20"/>
                <w:szCs w:val="20"/>
                <w:lang w:val="en-US"/>
              </w:rPr>
              <w:t>CaCO</w:t>
            </w:r>
            <w:r w:rsidRPr="00CF35B8">
              <w:rPr>
                <w:sz w:val="20"/>
                <w:szCs w:val="20"/>
                <w:vertAlign w:val="subscript"/>
              </w:rPr>
              <w:t>3</w:t>
            </w:r>
            <w:r w:rsidRPr="00CF35B8">
              <w:rPr>
                <w:sz w:val="20"/>
                <w:szCs w:val="20"/>
              </w:rPr>
              <w:t>, входящих в состав бетона</w:t>
            </w:r>
          </w:p>
        </w:tc>
      </w:tr>
    </w:tbl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Требования к качеству воды для хозяйственно-питьевого водоснабжения.</w:t>
      </w:r>
    </w:p>
    <w:tbl>
      <w:tblPr>
        <w:tblW w:w="0" w:type="auto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496"/>
        <w:gridCol w:w="4504"/>
      </w:tblGrid>
      <w:tr w:rsidR="00827F2D" w:rsidRPr="00CF35B8" w:rsidTr="00CF35B8">
        <w:tc>
          <w:tcPr>
            <w:tcW w:w="4496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Показатель</w:t>
            </w:r>
          </w:p>
        </w:tc>
        <w:tc>
          <w:tcPr>
            <w:tcW w:w="4504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Предельное содержание</w:t>
            </w:r>
          </w:p>
        </w:tc>
      </w:tr>
      <w:tr w:rsidR="00827F2D" w:rsidRPr="00CF35B8" w:rsidTr="00CF35B8">
        <w:tc>
          <w:tcPr>
            <w:tcW w:w="4496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Сухой остаток, мг/л</w:t>
            </w:r>
          </w:p>
        </w:tc>
        <w:tc>
          <w:tcPr>
            <w:tcW w:w="4504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До 1000</w:t>
            </w:r>
          </w:p>
        </w:tc>
      </w:tr>
      <w:tr w:rsidR="00827F2D" w:rsidRPr="00CF35B8" w:rsidTr="00CF35B8">
        <w:tc>
          <w:tcPr>
            <w:tcW w:w="4496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F35B8">
              <w:rPr>
                <w:sz w:val="20"/>
                <w:szCs w:val="20"/>
              </w:rPr>
              <w:t xml:space="preserve">Активная реакция, </w:t>
            </w:r>
            <w:r w:rsidRPr="00CF35B8">
              <w:rPr>
                <w:sz w:val="20"/>
                <w:szCs w:val="20"/>
                <w:lang w:val="en-US"/>
              </w:rPr>
              <w:t>pH</w:t>
            </w:r>
          </w:p>
        </w:tc>
        <w:tc>
          <w:tcPr>
            <w:tcW w:w="4504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6,5-8,5</w:t>
            </w:r>
          </w:p>
        </w:tc>
      </w:tr>
      <w:tr w:rsidR="00827F2D" w:rsidRPr="00CF35B8" w:rsidTr="00CF35B8">
        <w:tc>
          <w:tcPr>
            <w:tcW w:w="4496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Общая жесткость, мг-экв/л</w:t>
            </w:r>
          </w:p>
        </w:tc>
        <w:tc>
          <w:tcPr>
            <w:tcW w:w="4504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До 7</w:t>
            </w:r>
          </w:p>
        </w:tc>
      </w:tr>
      <w:tr w:rsidR="00827F2D" w:rsidRPr="00CF35B8" w:rsidTr="00CF35B8">
        <w:tc>
          <w:tcPr>
            <w:tcW w:w="4496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Хлориды, мг/л</w:t>
            </w:r>
          </w:p>
        </w:tc>
        <w:tc>
          <w:tcPr>
            <w:tcW w:w="4504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До 350</w:t>
            </w:r>
          </w:p>
        </w:tc>
      </w:tr>
      <w:tr w:rsidR="00827F2D" w:rsidRPr="00CF35B8" w:rsidTr="00CF35B8">
        <w:tc>
          <w:tcPr>
            <w:tcW w:w="4496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Сульфаты, мг/л</w:t>
            </w:r>
          </w:p>
        </w:tc>
        <w:tc>
          <w:tcPr>
            <w:tcW w:w="4504" w:type="dxa"/>
            <w:vAlign w:val="center"/>
          </w:tcPr>
          <w:p w:rsidR="00827F2D" w:rsidRPr="00CF35B8" w:rsidRDefault="00827F2D" w:rsidP="00CF35B8">
            <w:pPr>
              <w:spacing w:line="360" w:lineRule="auto"/>
              <w:rPr>
                <w:sz w:val="20"/>
                <w:szCs w:val="20"/>
              </w:rPr>
            </w:pPr>
            <w:r w:rsidRPr="00CF35B8">
              <w:rPr>
                <w:sz w:val="20"/>
                <w:szCs w:val="20"/>
              </w:rPr>
              <w:t>До 500</w:t>
            </w:r>
          </w:p>
        </w:tc>
      </w:tr>
    </w:tbl>
    <w:p w:rsidR="00827F2D" w:rsidRPr="0019669B" w:rsidRDefault="00827F2D" w:rsidP="001966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27F2D" w:rsidRPr="0019669B" w:rsidRDefault="00827F2D" w:rsidP="001966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9669B">
        <w:rPr>
          <w:b/>
          <w:bCs/>
          <w:sz w:val="28"/>
          <w:szCs w:val="28"/>
        </w:rPr>
        <w:t>4. Основные гидрогеологические параметры и определение коэффициента фильтрации.</w:t>
      </w:r>
    </w:p>
    <w:p w:rsidR="0019669B" w:rsidRPr="0019669B" w:rsidRDefault="0019669B" w:rsidP="001966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27F2D" w:rsidRPr="00CF35B8" w:rsidRDefault="00827F2D" w:rsidP="0019669B">
      <w:pPr>
        <w:spacing w:line="360" w:lineRule="auto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Основной закон Дарси для ламинарного движения:</w:t>
      </w:r>
    </w:p>
    <w:p w:rsidR="0019669B" w:rsidRDefault="0019669B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19669B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48pt;height:14.25pt">
            <v:imagedata r:id="rId14" o:title=""/>
          </v:shape>
        </w:pict>
      </w:r>
      <w:r w:rsidR="00827F2D" w:rsidRPr="00CF35B8">
        <w:rPr>
          <w:sz w:val="28"/>
          <w:szCs w:val="28"/>
        </w:rPr>
        <w:t xml:space="preserve">, </w:t>
      </w:r>
    </w:p>
    <w:p w:rsidR="00827F2D" w:rsidRPr="00CF35B8" w:rsidRDefault="0019669B" w:rsidP="001966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7F2D" w:rsidRPr="00CF35B8">
        <w:rPr>
          <w:sz w:val="28"/>
          <w:szCs w:val="28"/>
        </w:rPr>
        <w:t>где:</w:t>
      </w:r>
      <w:r>
        <w:rPr>
          <w:sz w:val="28"/>
          <w:szCs w:val="28"/>
        </w:rPr>
        <w:t xml:space="preserve"> </w:t>
      </w:r>
      <w:r w:rsidR="009D37EC">
        <w:rPr>
          <w:sz w:val="28"/>
          <w:szCs w:val="28"/>
        </w:rPr>
        <w:pict>
          <v:shape id="_x0000_i1035" type="#_x0000_t75" style="width:12pt;height:14.25pt">
            <v:imagedata r:id="rId15" o:title=""/>
          </v:shape>
        </w:pict>
      </w:r>
      <w:r w:rsidR="00827F2D" w:rsidRPr="00CF35B8">
        <w:rPr>
          <w:sz w:val="28"/>
          <w:szCs w:val="28"/>
        </w:rPr>
        <w:t>- скорость фильтрации, м/сут</w:t>
      </w: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2.75pt;height:12.75pt">
            <v:imagedata r:id="rId16" o:title=""/>
          </v:shape>
        </w:pict>
      </w:r>
      <w:r w:rsidR="00827F2D" w:rsidRPr="00CF35B8">
        <w:rPr>
          <w:sz w:val="28"/>
          <w:szCs w:val="28"/>
        </w:rPr>
        <w:t xml:space="preserve"> - коэффициент фильтрации, м/сут</w:t>
      </w:r>
    </w:p>
    <w:p w:rsidR="00827F2D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1.25pt;height:14.25pt">
            <v:imagedata r:id="rId17" o:title=""/>
          </v:shape>
        </w:pict>
      </w:r>
      <w:r w:rsidR="00827F2D" w:rsidRPr="00CF35B8">
        <w:rPr>
          <w:sz w:val="28"/>
          <w:szCs w:val="28"/>
        </w:rPr>
        <w:t xml:space="preserve"> - напорный коэффициент</w:t>
      </w:r>
    </w:p>
    <w:p w:rsidR="0019669B" w:rsidRPr="00CF35B8" w:rsidRDefault="0019669B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4.25pt;height:30.75pt">
            <v:imagedata r:id="rId18" o:title=""/>
          </v:shape>
        </w:pict>
      </w:r>
    </w:p>
    <w:p w:rsidR="00CF35B8" w:rsidRDefault="00CF35B8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Коэффициент фильтрации (К) характеризует водопроницаемость горных пород и свойства фильтрующей жидкости.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Чем больше скорость, тем больше коэффициент фильтрации.</w:t>
      </w:r>
    </w:p>
    <w:p w:rsidR="00827F2D" w:rsidRDefault="00827F2D" w:rsidP="00CF35B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Основной закон Шези-Краснопольского для турбулентного движения.</w:t>
      </w:r>
    </w:p>
    <w:p w:rsidR="00CF35B8" w:rsidRPr="00CF35B8" w:rsidRDefault="00CF35B8" w:rsidP="0019669B">
      <w:pPr>
        <w:spacing w:line="360" w:lineRule="auto"/>
        <w:ind w:firstLine="720"/>
        <w:jc w:val="both"/>
        <w:rPr>
          <w:sz w:val="28"/>
          <w:szCs w:val="28"/>
        </w:rPr>
      </w:pPr>
    </w:p>
    <w:p w:rsidR="00827F2D" w:rsidRPr="00CF35B8" w:rsidRDefault="009D37EC" w:rsidP="001966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57pt;height:18pt">
            <v:imagedata r:id="rId19" o:title=""/>
          </v:shape>
        </w:pict>
      </w:r>
    </w:p>
    <w:p w:rsidR="00CF35B8" w:rsidRDefault="00CF35B8" w:rsidP="0019669B">
      <w:pPr>
        <w:spacing w:line="360" w:lineRule="auto"/>
        <w:ind w:firstLine="720"/>
        <w:jc w:val="both"/>
        <w:rPr>
          <w:sz w:val="28"/>
          <w:szCs w:val="28"/>
        </w:rPr>
      </w:pP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Способы определения коэффициента фильтрации.</w:t>
      </w:r>
    </w:p>
    <w:p w:rsidR="00827F2D" w:rsidRPr="00CF35B8" w:rsidRDefault="00827F2D" w:rsidP="00CF35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 эмпирической формуле Хазена для песков.</w:t>
      </w:r>
    </w:p>
    <w:p w:rsidR="00827F2D" w:rsidRPr="00CF35B8" w:rsidRDefault="00827F2D" w:rsidP="00CF35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Лабораторный способ.</w:t>
      </w:r>
    </w:p>
    <w:p w:rsidR="00827F2D" w:rsidRPr="00CF35B8" w:rsidRDefault="00827F2D" w:rsidP="00CF35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Опытно-полевые работы (откачка и наливы).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Эмпирическая формула Хазена:</w:t>
      </w:r>
    </w:p>
    <w:p w:rsidR="00CF35B8" w:rsidRDefault="00CF35B8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29.75pt;height:18.75pt">
            <v:imagedata r:id="rId20" o:title=""/>
          </v:shape>
        </w:pict>
      </w:r>
      <w:r w:rsidR="00827F2D" w:rsidRPr="00CF35B8">
        <w:rPr>
          <w:sz w:val="28"/>
          <w:szCs w:val="28"/>
        </w:rPr>
        <w:t>, где:</w:t>
      </w:r>
    </w:p>
    <w:p w:rsidR="00CF35B8" w:rsidRDefault="00CF35B8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5.75pt;height:18pt">
            <v:imagedata r:id="rId21" o:title=""/>
          </v:shape>
        </w:pict>
      </w:r>
      <w:r w:rsidR="00827F2D" w:rsidRPr="00CF35B8">
        <w:rPr>
          <w:sz w:val="28"/>
          <w:szCs w:val="28"/>
        </w:rPr>
        <w:t>- коэффициент</w:t>
      </w: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4.25pt;height:18pt">
            <v:imagedata r:id="rId22" o:title=""/>
          </v:shape>
        </w:pict>
      </w:r>
      <w:r w:rsidR="00827F2D" w:rsidRPr="00CF35B8">
        <w:rPr>
          <w:sz w:val="28"/>
          <w:szCs w:val="28"/>
        </w:rPr>
        <w:t>- эффективный диаметр(</w:t>
      </w:r>
      <w:r>
        <w:rPr>
          <w:sz w:val="28"/>
          <w:szCs w:val="28"/>
        </w:rPr>
        <w:pict>
          <v:shape id="_x0000_i1043" type="#_x0000_t75" style="width:42pt;height:18pt">
            <v:imagedata r:id="rId23" o:title=""/>
          </v:shape>
        </w:pict>
      </w:r>
      <w:r w:rsidR="00827F2D" w:rsidRPr="00CF35B8">
        <w:rPr>
          <w:sz w:val="28"/>
          <w:szCs w:val="28"/>
        </w:rPr>
        <w:t xml:space="preserve">) </w:t>
      </w: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6.75pt;height:12pt">
            <v:imagedata r:id="rId24" o:title=""/>
          </v:shape>
        </w:pict>
      </w:r>
      <w:r w:rsidR="00827F2D" w:rsidRPr="00CF35B8">
        <w:rPr>
          <w:sz w:val="28"/>
          <w:szCs w:val="28"/>
        </w:rPr>
        <w:t xml:space="preserve"> - температура, град.</w:t>
      </w:r>
      <w:r w:rsidR="00827F2D" w:rsidRPr="00CF35B8">
        <w:rPr>
          <w:sz w:val="28"/>
          <w:szCs w:val="28"/>
          <w:vertAlign w:val="superscript"/>
        </w:rPr>
        <w:t>0</w:t>
      </w:r>
      <w:r w:rsidR="00827F2D" w:rsidRPr="00CF35B8">
        <w:rPr>
          <w:sz w:val="28"/>
          <w:szCs w:val="28"/>
        </w:rPr>
        <w:t>С</w:t>
      </w:r>
    </w:p>
    <w:p w:rsidR="00827F2D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Формула Хазена применима только в том случае, когда коэффициент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неоднородности меньше 5 процентов:</w:t>
      </w:r>
    </w:p>
    <w:p w:rsidR="0019669B" w:rsidRPr="00CF35B8" w:rsidRDefault="0019669B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19669B" w:rsidRDefault="0019669B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37EC">
        <w:rPr>
          <w:sz w:val="28"/>
          <w:szCs w:val="28"/>
        </w:rPr>
        <w:pict>
          <v:shape id="_x0000_i1045" type="#_x0000_t75" style="width:77.25pt;height:35.25pt">
            <v:imagedata r:id="rId25" o:title=""/>
          </v:shape>
        </w:pict>
      </w:r>
      <w:r w:rsidR="00827F2D" w:rsidRPr="00CF35B8">
        <w:rPr>
          <w:sz w:val="28"/>
          <w:szCs w:val="28"/>
        </w:rPr>
        <w:t xml:space="preserve">, </w:t>
      </w:r>
    </w:p>
    <w:p w:rsidR="0019669B" w:rsidRDefault="0019669B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827F2D" w:rsidP="0019669B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где:</w:t>
      </w:r>
      <w:r w:rsidR="0019669B">
        <w:rPr>
          <w:sz w:val="28"/>
          <w:szCs w:val="28"/>
        </w:rPr>
        <w:t xml:space="preserve"> </w:t>
      </w:r>
      <w:r w:rsidR="009D37EC">
        <w:rPr>
          <w:sz w:val="28"/>
          <w:szCs w:val="28"/>
        </w:rPr>
        <w:pict>
          <v:shape id="_x0000_i1046" type="#_x0000_t75" style="width:36.75pt;height:18pt">
            <v:imagedata r:id="rId26" o:title=""/>
          </v:shape>
        </w:pict>
      </w:r>
      <w:r w:rsidRPr="00CF35B8">
        <w:rPr>
          <w:sz w:val="28"/>
          <w:szCs w:val="28"/>
        </w:rPr>
        <w:t>- диаметр частиц песка при суммарном содержании фракций в навеске грунта.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Проводимость: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48.75pt;height:14.25pt">
            <v:imagedata r:id="rId27" o:title=""/>
          </v:shape>
        </w:pict>
      </w:r>
      <w:r w:rsidR="00827F2D" w:rsidRPr="00CF35B8">
        <w:rPr>
          <w:sz w:val="28"/>
          <w:szCs w:val="28"/>
        </w:rPr>
        <w:t xml:space="preserve"> (для межпластового водоносного горизонта), где:</w:t>
      </w:r>
    </w:p>
    <w:p w:rsidR="00CF35B8" w:rsidRDefault="00CF35B8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 – коэффициент фильтрации;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  <w:lang w:val="en-US"/>
        </w:rPr>
        <w:t>m</w:t>
      </w:r>
      <w:r w:rsidRPr="00CF35B8">
        <w:rPr>
          <w:sz w:val="28"/>
          <w:szCs w:val="28"/>
        </w:rPr>
        <w:t xml:space="preserve"> – мощность межпластового водоносного горизонта. 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51pt;height:12.75pt">
            <v:imagedata r:id="rId28" o:title=""/>
          </v:shape>
        </w:pict>
      </w:r>
      <w:r w:rsidR="00827F2D" w:rsidRPr="00CF35B8">
        <w:rPr>
          <w:sz w:val="28"/>
          <w:szCs w:val="28"/>
        </w:rPr>
        <w:t>(для пластового водоносного горизонта), где:</w:t>
      </w:r>
    </w:p>
    <w:p w:rsidR="00CF35B8" w:rsidRDefault="00CF35B8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 – коэффициент фильтрации;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 xml:space="preserve">Н – мощность пластового водоносного горизонта. 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Для оценки скорости гравитационного насыщения или осушения пласта, т.е. скорости и характера изменения положения уровня подземных вод используется коэффициент уровня проводимости:</w:t>
      </w:r>
    </w:p>
    <w:p w:rsidR="00CF35B8" w:rsidRDefault="00CF35B8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33pt;height:33pt">
            <v:imagedata r:id="rId29" o:title=""/>
          </v:shape>
        </w:pict>
      </w:r>
      <w:r w:rsidR="00827F2D" w:rsidRPr="00CF35B8">
        <w:rPr>
          <w:sz w:val="28"/>
          <w:szCs w:val="28"/>
        </w:rPr>
        <w:t>, где:</w:t>
      </w:r>
    </w:p>
    <w:p w:rsidR="00CF35B8" w:rsidRDefault="00CF35B8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2pt;height:12.75pt">
            <v:imagedata r:id="rId30" o:title=""/>
          </v:shape>
        </w:pict>
      </w:r>
      <w:r w:rsidR="00827F2D" w:rsidRPr="00CF35B8">
        <w:rPr>
          <w:sz w:val="28"/>
          <w:szCs w:val="28"/>
        </w:rPr>
        <w:t xml:space="preserve"> - изменение емкости пласта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Т – проводимость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При опускании УГВ</w:t>
      </w:r>
      <w:r w:rsidR="00CF35B8">
        <w:rPr>
          <w:sz w:val="28"/>
          <w:szCs w:val="28"/>
        </w:rPr>
        <w:t xml:space="preserve"> </w:t>
      </w:r>
      <w:r w:rsidR="009D37EC">
        <w:rPr>
          <w:sz w:val="28"/>
          <w:szCs w:val="28"/>
        </w:rPr>
        <w:pict>
          <v:shape id="_x0000_i1051" type="#_x0000_t75" style="width:12pt;height:12.75pt">
            <v:imagedata r:id="rId31" o:title=""/>
          </v:shape>
        </w:pict>
      </w:r>
      <w:r w:rsidRPr="00CF35B8">
        <w:rPr>
          <w:sz w:val="28"/>
          <w:szCs w:val="28"/>
        </w:rPr>
        <w:t xml:space="preserve"> - коэффициент водоотдачи, а при повышении – коэффициент недостатка насыщения.</w:t>
      </w: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9.25pt;height:18pt">
            <v:imagedata r:id="rId32" o:title=""/>
          </v:shape>
        </w:pict>
      </w:r>
      <w:r w:rsidR="00827F2D" w:rsidRPr="00CF35B8">
        <w:rPr>
          <w:sz w:val="28"/>
          <w:szCs w:val="28"/>
        </w:rPr>
        <w:t xml:space="preserve"> 0,1-0,35</w:t>
      </w: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0pt;height:18pt">
            <v:imagedata r:id="rId33" o:title=""/>
          </v:shape>
        </w:pict>
      </w:r>
      <w:r w:rsidR="00827F2D" w:rsidRPr="00CF35B8">
        <w:rPr>
          <w:sz w:val="28"/>
          <w:szCs w:val="28"/>
        </w:rPr>
        <w:t xml:space="preserve"> 0,05-0,005</w:t>
      </w: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0.75pt;height:18.75pt">
            <v:imagedata r:id="rId34" o:title=""/>
          </v:shape>
        </w:pict>
      </w:r>
      <w:r w:rsidR="00827F2D" w:rsidRPr="00CF35B8">
        <w:rPr>
          <w:sz w:val="28"/>
          <w:szCs w:val="28"/>
        </w:rPr>
        <w:t xml:space="preserve"> 0,1-0,05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Кустовая откачка грунтовых вод из совершенной скважины.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Совершенная скважина – это скважина пробуренная и оборудованная фильтром на всю мощность водоносного горизонта.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Уровень грунтовых вод до откачки называется статическим (измеряется до включения насоса), уровень образованный при включении насоса называется динамическим (измеряется после включения насоса).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Фигура образованная статическим и динамическим уровнями называется воронкой депрессии.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 xml:space="preserve">Разница между статическим и динамическим уровнями называется понижением и обозначается </w:t>
      </w:r>
      <w:r w:rsidRPr="00CF35B8">
        <w:rPr>
          <w:sz w:val="28"/>
          <w:szCs w:val="28"/>
          <w:lang w:val="en-US"/>
        </w:rPr>
        <w:t>S</w:t>
      </w:r>
      <w:r w:rsidRPr="00CF35B8">
        <w:rPr>
          <w:sz w:val="28"/>
          <w:szCs w:val="28"/>
        </w:rPr>
        <w:t>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Расстояние от центральной скважины, до того места, где статический уровень равен динамическому называется радиусом влияния.</w:t>
      </w:r>
    </w:p>
    <w:p w:rsidR="00827F2D" w:rsidRDefault="00827F2D" w:rsidP="00CF35B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 xml:space="preserve">Формула Дюпюи для установившегося режима фильтрации </w:t>
      </w:r>
      <w:r w:rsidRPr="00CF35B8">
        <w:rPr>
          <w:sz w:val="28"/>
          <w:szCs w:val="28"/>
          <w:lang w:val="en-US"/>
        </w:rPr>
        <w:t>Q</w:t>
      </w:r>
      <w:r w:rsidRPr="00CF35B8">
        <w:rPr>
          <w:sz w:val="28"/>
          <w:szCs w:val="28"/>
        </w:rPr>
        <w:t>=</w:t>
      </w:r>
      <w:r w:rsidRPr="00CF35B8">
        <w:rPr>
          <w:sz w:val="28"/>
          <w:szCs w:val="28"/>
          <w:lang w:val="en-US"/>
        </w:rPr>
        <w:t>const</w:t>
      </w:r>
      <w:r w:rsidRPr="00CF35B8">
        <w:rPr>
          <w:sz w:val="28"/>
          <w:szCs w:val="28"/>
        </w:rPr>
        <w:t xml:space="preserve">, для совершенной скважины. </w:t>
      </w:r>
    </w:p>
    <w:p w:rsidR="00CF35B8" w:rsidRPr="00CF35B8" w:rsidRDefault="00CF35B8" w:rsidP="00DE3A5F">
      <w:pPr>
        <w:spacing w:line="360" w:lineRule="auto"/>
        <w:ind w:left="709"/>
        <w:jc w:val="both"/>
        <w:rPr>
          <w:sz w:val="28"/>
          <w:szCs w:val="28"/>
        </w:rPr>
      </w:pP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45.25pt;height:35.25pt">
            <v:imagedata r:id="rId35" o:title=""/>
          </v:shape>
        </w:pict>
      </w: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55pt;height:35.25pt">
            <v:imagedata r:id="rId36" o:title=""/>
          </v:shape>
        </w:pict>
      </w:r>
      <w:r w:rsidR="00827F2D" w:rsidRPr="00CF35B8">
        <w:rPr>
          <w:sz w:val="28"/>
          <w:szCs w:val="28"/>
        </w:rPr>
        <w:t>, где:</w:t>
      </w:r>
    </w:p>
    <w:p w:rsidR="00CF35B8" w:rsidRDefault="00CF35B8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  <w:lang w:val="en-US"/>
        </w:rPr>
        <w:t>Q</w:t>
      </w:r>
      <w:r w:rsidRPr="00CF35B8">
        <w:rPr>
          <w:sz w:val="28"/>
          <w:szCs w:val="28"/>
        </w:rPr>
        <w:t xml:space="preserve"> –дебит, м</w:t>
      </w:r>
      <w:r w:rsidRPr="00CF35B8">
        <w:rPr>
          <w:sz w:val="28"/>
          <w:szCs w:val="28"/>
          <w:vertAlign w:val="superscript"/>
        </w:rPr>
        <w:t>3</w:t>
      </w:r>
      <w:r w:rsidRPr="00CF35B8">
        <w:rPr>
          <w:sz w:val="28"/>
          <w:szCs w:val="28"/>
        </w:rPr>
        <w:t>/сут.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  <w:lang w:val="en-US"/>
        </w:rPr>
        <w:t>X</w:t>
      </w:r>
      <w:r w:rsidRPr="00CF35B8">
        <w:rPr>
          <w:sz w:val="28"/>
          <w:szCs w:val="28"/>
          <w:vertAlign w:val="subscript"/>
        </w:rPr>
        <w:t>1</w:t>
      </w:r>
      <w:r w:rsidRPr="00CF35B8">
        <w:rPr>
          <w:sz w:val="28"/>
          <w:szCs w:val="28"/>
        </w:rPr>
        <w:t xml:space="preserve">, </w:t>
      </w:r>
      <w:r w:rsidRPr="00CF35B8">
        <w:rPr>
          <w:sz w:val="28"/>
          <w:szCs w:val="28"/>
          <w:lang w:val="en-US"/>
        </w:rPr>
        <w:t>X</w:t>
      </w:r>
      <w:r w:rsidRPr="00CF35B8">
        <w:rPr>
          <w:sz w:val="28"/>
          <w:szCs w:val="28"/>
          <w:vertAlign w:val="subscript"/>
        </w:rPr>
        <w:t>2</w:t>
      </w:r>
      <w:r w:rsidRPr="00CF35B8">
        <w:rPr>
          <w:sz w:val="28"/>
          <w:szCs w:val="28"/>
        </w:rPr>
        <w:t>- расстояния от центральной скважины, м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  <w:lang w:val="en-US"/>
        </w:rPr>
        <w:t>S</w:t>
      </w:r>
      <w:r w:rsidRPr="00CF35B8">
        <w:rPr>
          <w:sz w:val="28"/>
          <w:szCs w:val="28"/>
        </w:rPr>
        <w:t xml:space="preserve">, </w:t>
      </w:r>
      <w:r w:rsidRPr="00CF35B8">
        <w:rPr>
          <w:sz w:val="28"/>
          <w:szCs w:val="28"/>
          <w:lang w:val="en-US"/>
        </w:rPr>
        <w:t>S</w:t>
      </w:r>
      <w:r w:rsidRPr="00CF35B8">
        <w:rPr>
          <w:sz w:val="28"/>
          <w:szCs w:val="28"/>
          <w:vertAlign w:val="subscript"/>
        </w:rPr>
        <w:t>1</w:t>
      </w:r>
      <w:r w:rsidRPr="00CF35B8">
        <w:rPr>
          <w:sz w:val="28"/>
          <w:szCs w:val="28"/>
        </w:rPr>
        <w:t xml:space="preserve">, </w:t>
      </w:r>
      <w:r w:rsidRPr="00CF35B8">
        <w:rPr>
          <w:sz w:val="28"/>
          <w:szCs w:val="28"/>
          <w:lang w:val="en-US"/>
        </w:rPr>
        <w:t>S</w:t>
      </w:r>
      <w:r w:rsidRPr="00CF35B8">
        <w:rPr>
          <w:sz w:val="28"/>
          <w:szCs w:val="28"/>
          <w:vertAlign w:val="subscript"/>
        </w:rPr>
        <w:t>2</w:t>
      </w:r>
      <w:r w:rsidRPr="00CF35B8">
        <w:rPr>
          <w:sz w:val="28"/>
          <w:szCs w:val="28"/>
        </w:rPr>
        <w:t xml:space="preserve"> – понижения, м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  <w:lang w:val="en-US"/>
        </w:rPr>
        <w:t>r</w:t>
      </w:r>
      <w:r w:rsidRPr="00CF35B8">
        <w:rPr>
          <w:sz w:val="28"/>
          <w:szCs w:val="28"/>
        </w:rPr>
        <w:t>- радиус скважины, м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Н – мощность водоносного горизонта, м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В результате определяется среднее арифметическое значение коэффициента фильтрации.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Если скважина несовершенная к формуле прибавляется поправка из справочника, которая зависит от мощности водоносного горизонта и длины фильтра.</w:t>
      </w:r>
    </w:p>
    <w:p w:rsidR="00827F2D" w:rsidRPr="00CF35B8" w:rsidRDefault="00827F2D" w:rsidP="00CF35B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 xml:space="preserve">Формула Дюпюи для установившегося режима фильтрации </w:t>
      </w:r>
      <w:r w:rsidRPr="00CF35B8">
        <w:rPr>
          <w:sz w:val="28"/>
          <w:szCs w:val="28"/>
          <w:lang w:val="en-US"/>
        </w:rPr>
        <w:t>Q</w:t>
      </w:r>
      <w:r w:rsidRPr="00CF35B8">
        <w:rPr>
          <w:sz w:val="28"/>
          <w:szCs w:val="28"/>
        </w:rPr>
        <w:t>=</w:t>
      </w:r>
      <w:r w:rsidRPr="00CF35B8">
        <w:rPr>
          <w:sz w:val="28"/>
          <w:szCs w:val="28"/>
          <w:lang w:val="en-US"/>
        </w:rPr>
        <w:t>const</w:t>
      </w:r>
      <w:r w:rsidRPr="00CF35B8">
        <w:rPr>
          <w:sz w:val="28"/>
          <w:szCs w:val="28"/>
        </w:rPr>
        <w:t>, для совершенной скважины межпластового водоносного горизонта: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41pt;height:35.25pt">
            <v:imagedata r:id="rId37" o:title=""/>
          </v:shape>
        </w:pict>
      </w:r>
      <w:r w:rsidR="00827F2D" w:rsidRPr="00CF35B8">
        <w:rPr>
          <w:sz w:val="28"/>
          <w:szCs w:val="28"/>
        </w:rPr>
        <w:t>, м/сут</w:t>
      </w:r>
    </w:p>
    <w:p w:rsidR="00827F2D" w:rsidRPr="00CF35B8" w:rsidRDefault="009D37EC" w:rsidP="00CF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50.75pt;height:35.25pt">
            <v:imagedata r:id="rId38" o:title=""/>
          </v:shape>
        </w:pict>
      </w:r>
      <w:r w:rsidR="00827F2D" w:rsidRPr="00CF35B8">
        <w:rPr>
          <w:sz w:val="28"/>
          <w:szCs w:val="28"/>
        </w:rPr>
        <w:t>, м/сут</w:t>
      </w:r>
    </w:p>
    <w:p w:rsidR="00CF35B8" w:rsidRDefault="00CF35B8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  <w:lang w:val="en-US"/>
        </w:rPr>
        <w:t>Q</w:t>
      </w:r>
      <w:r w:rsidRPr="00CF35B8">
        <w:rPr>
          <w:sz w:val="28"/>
          <w:szCs w:val="28"/>
        </w:rPr>
        <w:t xml:space="preserve"> –дебит, м</w:t>
      </w:r>
      <w:r w:rsidRPr="00CF35B8">
        <w:rPr>
          <w:sz w:val="28"/>
          <w:szCs w:val="28"/>
          <w:vertAlign w:val="superscript"/>
        </w:rPr>
        <w:t>3</w:t>
      </w:r>
      <w:r w:rsidRPr="00CF35B8">
        <w:rPr>
          <w:sz w:val="28"/>
          <w:szCs w:val="28"/>
        </w:rPr>
        <w:t>/сут.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  <w:lang w:val="en-US"/>
        </w:rPr>
        <w:t>X</w:t>
      </w:r>
      <w:r w:rsidRPr="00CF35B8">
        <w:rPr>
          <w:sz w:val="28"/>
          <w:szCs w:val="28"/>
          <w:vertAlign w:val="subscript"/>
        </w:rPr>
        <w:t>1</w:t>
      </w:r>
      <w:r w:rsidRPr="00CF35B8">
        <w:rPr>
          <w:sz w:val="28"/>
          <w:szCs w:val="28"/>
        </w:rPr>
        <w:t xml:space="preserve">, </w:t>
      </w:r>
      <w:r w:rsidRPr="00CF35B8">
        <w:rPr>
          <w:sz w:val="28"/>
          <w:szCs w:val="28"/>
          <w:lang w:val="en-US"/>
        </w:rPr>
        <w:t>X</w:t>
      </w:r>
      <w:r w:rsidRPr="00CF35B8">
        <w:rPr>
          <w:sz w:val="28"/>
          <w:szCs w:val="28"/>
          <w:vertAlign w:val="subscript"/>
        </w:rPr>
        <w:t>2</w:t>
      </w:r>
      <w:r w:rsidRPr="00CF35B8">
        <w:rPr>
          <w:sz w:val="28"/>
          <w:szCs w:val="28"/>
        </w:rPr>
        <w:t>- расстояния от центральной скважины, м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  <w:lang w:val="en-US"/>
        </w:rPr>
        <w:t>S</w:t>
      </w:r>
      <w:r w:rsidRPr="00CF35B8">
        <w:rPr>
          <w:sz w:val="28"/>
          <w:szCs w:val="28"/>
        </w:rPr>
        <w:t xml:space="preserve">, </w:t>
      </w:r>
      <w:r w:rsidRPr="00CF35B8">
        <w:rPr>
          <w:sz w:val="28"/>
          <w:szCs w:val="28"/>
          <w:lang w:val="en-US"/>
        </w:rPr>
        <w:t>S</w:t>
      </w:r>
      <w:r w:rsidRPr="00CF35B8">
        <w:rPr>
          <w:sz w:val="28"/>
          <w:szCs w:val="28"/>
          <w:vertAlign w:val="subscript"/>
        </w:rPr>
        <w:t>1</w:t>
      </w:r>
      <w:r w:rsidRPr="00CF35B8">
        <w:rPr>
          <w:sz w:val="28"/>
          <w:szCs w:val="28"/>
        </w:rPr>
        <w:t xml:space="preserve">, </w:t>
      </w:r>
      <w:r w:rsidRPr="00CF35B8">
        <w:rPr>
          <w:sz w:val="28"/>
          <w:szCs w:val="28"/>
          <w:lang w:val="en-US"/>
        </w:rPr>
        <w:t>S</w:t>
      </w:r>
      <w:r w:rsidRPr="00CF35B8">
        <w:rPr>
          <w:sz w:val="28"/>
          <w:szCs w:val="28"/>
          <w:vertAlign w:val="subscript"/>
        </w:rPr>
        <w:t>2</w:t>
      </w:r>
      <w:r w:rsidRPr="00CF35B8">
        <w:rPr>
          <w:sz w:val="28"/>
          <w:szCs w:val="28"/>
        </w:rPr>
        <w:t xml:space="preserve"> – понижения, м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  <w:lang w:val="en-US"/>
        </w:rPr>
        <w:t>r</w:t>
      </w:r>
      <w:r w:rsidRPr="00CF35B8">
        <w:rPr>
          <w:sz w:val="28"/>
          <w:szCs w:val="28"/>
        </w:rPr>
        <w:t>- радиус скважины, м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  <w:lang w:val="en-US"/>
        </w:rPr>
        <w:t>m</w:t>
      </w:r>
      <w:r w:rsidRPr="00CF35B8">
        <w:rPr>
          <w:sz w:val="28"/>
          <w:szCs w:val="28"/>
        </w:rPr>
        <w:t xml:space="preserve"> – мощность межпластового водоносного горизонта, м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В результате определяется среднее арифметическое значение коэффициента фильтрации.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Уровень грунтовых вод до откачки называется пьезометрическим.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827F2D" w:rsidP="00CF35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35B8">
        <w:rPr>
          <w:b/>
          <w:bCs/>
          <w:sz w:val="28"/>
          <w:szCs w:val="28"/>
        </w:rPr>
        <w:t>5. Инженерно-геологиче</w:t>
      </w:r>
      <w:r w:rsidR="0019669B">
        <w:rPr>
          <w:b/>
          <w:bCs/>
          <w:sz w:val="28"/>
          <w:szCs w:val="28"/>
        </w:rPr>
        <w:t>ская классификация горных пород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Грунт – это любые горные породы, почвы и современные осадочные породы, которые могут использоваться, как основание, материал и среда.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1.Известняки доломитизированные трещиноватые среднего отдела Кембрийского периода (</w:t>
      </w:r>
      <w:r w:rsidRPr="00CF35B8">
        <w:rPr>
          <w:sz w:val="28"/>
          <w:szCs w:val="28"/>
          <w:lang w:val="en-US"/>
        </w:rPr>
        <w:t>Cm</w:t>
      </w:r>
      <w:r w:rsidRPr="00CF35B8">
        <w:rPr>
          <w:sz w:val="28"/>
          <w:szCs w:val="28"/>
          <w:vertAlign w:val="subscript"/>
        </w:rPr>
        <w:t>2</w:t>
      </w:r>
      <w:r w:rsidRPr="00CF35B8">
        <w:rPr>
          <w:sz w:val="28"/>
          <w:szCs w:val="28"/>
        </w:rPr>
        <w:t>).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Класс: с жесткими структурными связями.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Подкласс: скальные.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Группа: растворимые.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2.Глины плотные мергелистые желтые верхнего отдела Юрского периода (</w:t>
      </w:r>
      <w:r w:rsidRPr="00CF35B8">
        <w:rPr>
          <w:sz w:val="28"/>
          <w:szCs w:val="28"/>
          <w:lang w:val="en-US"/>
        </w:rPr>
        <w:t>J</w:t>
      </w:r>
      <w:r w:rsidRPr="00CF35B8">
        <w:rPr>
          <w:sz w:val="28"/>
          <w:szCs w:val="28"/>
          <w:vertAlign w:val="subscript"/>
        </w:rPr>
        <w:t>3</w:t>
      </w:r>
      <w:r w:rsidRPr="00CF35B8">
        <w:rPr>
          <w:sz w:val="28"/>
          <w:szCs w:val="28"/>
        </w:rPr>
        <w:t>).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Класс: с мягкими структурными связями.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Подкласс: -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Группа: высокопластичные, влагоемкие, водонепроницаемые.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3.Гравии мелкие с песками разной зернистости флювиогляциальные нижнего отдела Четвертичного периода (</w:t>
      </w:r>
      <w:r w:rsidRPr="00CF35B8">
        <w:rPr>
          <w:sz w:val="28"/>
          <w:szCs w:val="28"/>
          <w:lang w:val="en-US"/>
        </w:rPr>
        <w:t>fglQ</w:t>
      </w:r>
      <w:r w:rsidRPr="00CF35B8">
        <w:rPr>
          <w:sz w:val="28"/>
          <w:szCs w:val="28"/>
          <w:vertAlign w:val="subscript"/>
        </w:rPr>
        <w:t>1</w:t>
      </w:r>
      <w:r w:rsidRPr="00CF35B8">
        <w:rPr>
          <w:sz w:val="28"/>
          <w:szCs w:val="28"/>
        </w:rPr>
        <w:t xml:space="preserve">). 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Класс: без структурных связей.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Подкласс: крупнообломочные(&gt;2мм).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Группа: с округлыми обломками.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4. Пески крупной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зернистости флювиогляциальные нижнего и среднего отделов Четвертичного периода (</w:t>
      </w:r>
      <w:r w:rsidRPr="00CF35B8">
        <w:rPr>
          <w:sz w:val="28"/>
          <w:szCs w:val="28"/>
          <w:lang w:val="en-US"/>
        </w:rPr>
        <w:t>fglQ</w:t>
      </w:r>
      <w:r w:rsidRPr="00CF35B8">
        <w:rPr>
          <w:sz w:val="28"/>
          <w:szCs w:val="28"/>
          <w:vertAlign w:val="subscript"/>
        </w:rPr>
        <w:t>1-2</w:t>
      </w:r>
      <w:r w:rsidRPr="00CF35B8">
        <w:rPr>
          <w:sz w:val="28"/>
          <w:szCs w:val="28"/>
        </w:rPr>
        <w:t>).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 xml:space="preserve">Класс: без структурных связей. 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Подкласс: среднеобломочные( 0,5-2мм).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 xml:space="preserve">Группа: с округлыми обломками. 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5.Суглинки с гнездами песка и валунами гляциальные нижнего и среднего отделов Четвертичного периода (</w:t>
      </w:r>
      <w:r w:rsidRPr="00CF35B8">
        <w:rPr>
          <w:sz w:val="28"/>
          <w:szCs w:val="28"/>
          <w:lang w:val="en-US"/>
        </w:rPr>
        <w:t>glQ</w:t>
      </w:r>
      <w:r w:rsidRPr="00CF35B8">
        <w:rPr>
          <w:sz w:val="28"/>
          <w:szCs w:val="28"/>
          <w:vertAlign w:val="subscript"/>
        </w:rPr>
        <w:t>1-2</w:t>
      </w:r>
      <w:r w:rsidRPr="00CF35B8">
        <w:rPr>
          <w:sz w:val="28"/>
          <w:szCs w:val="28"/>
        </w:rPr>
        <w:t>).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Класс: с мягкими структурными связями.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Подкласс: -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Группа: пластичные, влагоемкие, слабопроницаемые.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6.Суглинки средние с прослойками супеси аллювиальные среднего отдела Четвертичного периода (</w:t>
      </w:r>
      <w:r w:rsidRPr="00CF35B8">
        <w:rPr>
          <w:sz w:val="28"/>
          <w:szCs w:val="28"/>
          <w:lang w:val="en-US"/>
        </w:rPr>
        <w:t>alQ</w:t>
      </w:r>
      <w:r w:rsidRPr="00CF35B8">
        <w:rPr>
          <w:sz w:val="28"/>
          <w:szCs w:val="28"/>
          <w:vertAlign w:val="subscript"/>
        </w:rPr>
        <w:t>2</w:t>
      </w:r>
      <w:r w:rsidRPr="00CF35B8">
        <w:rPr>
          <w:sz w:val="28"/>
          <w:szCs w:val="28"/>
        </w:rPr>
        <w:t>).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Класс: с мягкими структурными связями.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Подкласс: -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Группа: пластичные, влагоемкие, слабопроницаемые.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7.Супеси тяжелые слоистые аллювиальные среднего отдела Четвертичного периода (</w:t>
      </w:r>
      <w:r w:rsidRPr="00CF35B8">
        <w:rPr>
          <w:sz w:val="28"/>
          <w:szCs w:val="28"/>
          <w:lang w:val="en-US"/>
        </w:rPr>
        <w:t>alQ</w:t>
      </w:r>
      <w:r w:rsidRPr="00CF35B8">
        <w:rPr>
          <w:sz w:val="28"/>
          <w:szCs w:val="28"/>
          <w:vertAlign w:val="subscript"/>
        </w:rPr>
        <w:t>2</w:t>
      </w:r>
      <w:r w:rsidRPr="00CF35B8">
        <w:rPr>
          <w:sz w:val="28"/>
          <w:szCs w:val="28"/>
        </w:rPr>
        <w:t>).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Класс: с мягкими структурными связями.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Подкласс: -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Группа: слабопластичные, слабовлагоемкие, слабопроницаемые.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8.Суглинки легкие желтоватокоричневые делювиальные верхнего отдела Четвертичного периода (</w:t>
      </w:r>
      <w:r w:rsidRPr="00CF35B8">
        <w:rPr>
          <w:sz w:val="28"/>
          <w:szCs w:val="28"/>
          <w:lang w:val="en-US"/>
        </w:rPr>
        <w:t>dQ</w:t>
      </w:r>
      <w:r w:rsidRPr="00CF35B8">
        <w:rPr>
          <w:sz w:val="28"/>
          <w:szCs w:val="28"/>
          <w:vertAlign w:val="subscript"/>
        </w:rPr>
        <w:t>3</w:t>
      </w:r>
      <w:r w:rsidRPr="00CF35B8">
        <w:rPr>
          <w:sz w:val="28"/>
          <w:szCs w:val="28"/>
        </w:rPr>
        <w:t>).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Класс: с мягкими структурными связями.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Подкласс: -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Группа: пластичные, влагоемкие, слабопроницаемые.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9.Галечники с гравийным заполнителем аллювиальные современного отдела Четвертичной системы (</w:t>
      </w:r>
      <w:r w:rsidRPr="00CF35B8">
        <w:rPr>
          <w:sz w:val="28"/>
          <w:szCs w:val="28"/>
          <w:lang w:val="en-US"/>
        </w:rPr>
        <w:t>alQ</w:t>
      </w:r>
      <w:r w:rsidRPr="00CF35B8">
        <w:rPr>
          <w:sz w:val="28"/>
          <w:szCs w:val="28"/>
          <w:vertAlign w:val="subscript"/>
        </w:rPr>
        <w:t>4</w:t>
      </w:r>
      <w:r w:rsidRPr="00CF35B8">
        <w:rPr>
          <w:sz w:val="28"/>
          <w:szCs w:val="28"/>
        </w:rPr>
        <w:t>).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Класс: без структурных связей.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Подкласс:крупнообломочные(&gt;2мм).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Группа: с округлыми обломками.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10.Суглинки тяжелые, плотные, сизо-серые аллювиальные современного отдела Четвертичной системы (</w:t>
      </w:r>
      <w:r w:rsidRPr="00CF35B8">
        <w:rPr>
          <w:sz w:val="28"/>
          <w:szCs w:val="28"/>
          <w:lang w:val="en-US"/>
        </w:rPr>
        <w:t>alQ</w:t>
      </w:r>
      <w:r w:rsidRPr="00CF35B8">
        <w:rPr>
          <w:sz w:val="28"/>
          <w:szCs w:val="28"/>
          <w:vertAlign w:val="subscript"/>
        </w:rPr>
        <w:t>4</w:t>
      </w:r>
      <w:r w:rsidRPr="00CF35B8">
        <w:rPr>
          <w:sz w:val="28"/>
          <w:szCs w:val="28"/>
        </w:rPr>
        <w:t>).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Класс: с мягкими структурными связями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Подкласс: -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Группа: пластичные, влагоемкие, слабопроницаемые.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11.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Пески мелкозернистые глинистые,серые аллювиальные современного отдела Четвертичной системы (</w:t>
      </w:r>
      <w:r w:rsidRPr="00CF35B8">
        <w:rPr>
          <w:sz w:val="28"/>
          <w:szCs w:val="28"/>
          <w:lang w:val="en-US"/>
        </w:rPr>
        <w:t>alQ</w:t>
      </w:r>
      <w:r w:rsidRPr="00CF35B8">
        <w:rPr>
          <w:sz w:val="28"/>
          <w:szCs w:val="28"/>
          <w:vertAlign w:val="subscript"/>
        </w:rPr>
        <w:t>4</w:t>
      </w:r>
      <w:r w:rsidRPr="00CF35B8">
        <w:rPr>
          <w:sz w:val="28"/>
          <w:szCs w:val="28"/>
        </w:rPr>
        <w:t>).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Класс: без структурных связей.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Подкласс: среднеобломочные (0,5-2мм)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Группа: с округлыми обломками.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12.</w:t>
      </w:r>
      <w:r w:rsidR="00CF35B8">
        <w:rPr>
          <w:sz w:val="28"/>
          <w:szCs w:val="28"/>
        </w:rPr>
        <w:t xml:space="preserve"> </w:t>
      </w:r>
      <w:r w:rsidRPr="00CF35B8">
        <w:rPr>
          <w:sz w:val="28"/>
          <w:szCs w:val="28"/>
        </w:rPr>
        <w:t>Супеси коричневые грубые слоистые аллювиальные современного отдела Четвертичной системы (</w:t>
      </w:r>
      <w:r w:rsidRPr="00CF35B8">
        <w:rPr>
          <w:sz w:val="28"/>
          <w:szCs w:val="28"/>
          <w:lang w:val="en-US"/>
        </w:rPr>
        <w:t>alQ</w:t>
      </w:r>
      <w:r w:rsidRPr="00CF35B8">
        <w:rPr>
          <w:sz w:val="28"/>
          <w:szCs w:val="28"/>
          <w:vertAlign w:val="subscript"/>
        </w:rPr>
        <w:t>4</w:t>
      </w:r>
      <w:r w:rsidRPr="00CF35B8">
        <w:rPr>
          <w:sz w:val="28"/>
          <w:szCs w:val="28"/>
        </w:rPr>
        <w:t>).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Класс: с мягкими структурными связями</w:t>
      </w:r>
    </w:p>
    <w:p w:rsidR="00827F2D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Подкласс: -</w:t>
      </w:r>
    </w:p>
    <w:p w:rsidR="004338A9" w:rsidRPr="00CF35B8" w:rsidRDefault="00827F2D" w:rsidP="00CF35B8">
      <w:pPr>
        <w:spacing w:line="360" w:lineRule="auto"/>
        <w:ind w:firstLine="709"/>
        <w:jc w:val="both"/>
        <w:rPr>
          <w:sz w:val="28"/>
          <w:szCs w:val="28"/>
        </w:rPr>
      </w:pPr>
      <w:r w:rsidRPr="00CF35B8">
        <w:rPr>
          <w:sz w:val="28"/>
          <w:szCs w:val="28"/>
        </w:rPr>
        <w:t>Группа: слабопластичные, слабовлагоемкие, слабопроницаемые.</w:t>
      </w:r>
      <w:bookmarkStart w:id="0" w:name="_GoBack"/>
      <w:bookmarkEnd w:id="0"/>
    </w:p>
    <w:sectPr w:rsidR="004338A9" w:rsidRPr="00CF35B8" w:rsidSect="00CF35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78A8"/>
    <w:multiLevelType w:val="hybridMultilevel"/>
    <w:tmpl w:val="35B84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D70D5"/>
    <w:multiLevelType w:val="hybridMultilevel"/>
    <w:tmpl w:val="40CC4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374ADD"/>
    <w:multiLevelType w:val="hybridMultilevel"/>
    <w:tmpl w:val="3F3440D8"/>
    <w:lvl w:ilvl="0" w:tplc="92904212">
      <w:start w:val="1"/>
      <w:numFmt w:val="decimal"/>
      <w:lvlText w:val="%1."/>
      <w:lvlJc w:val="left"/>
      <w:pPr>
        <w:ind w:left="5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89" w:hanging="180"/>
      </w:pPr>
      <w:rPr>
        <w:rFonts w:cs="Times New Roman"/>
      </w:rPr>
    </w:lvl>
  </w:abstractNum>
  <w:abstractNum w:abstractNumId="3">
    <w:nsid w:val="44EC666B"/>
    <w:multiLevelType w:val="hybridMultilevel"/>
    <w:tmpl w:val="DC589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024EC3"/>
    <w:multiLevelType w:val="hybridMultilevel"/>
    <w:tmpl w:val="02BAF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555E20"/>
    <w:multiLevelType w:val="multilevel"/>
    <w:tmpl w:val="8D18791E"/>
    <w:lvl w:ilvl="0"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5BA"/>
    <w:rsid w:val="00190A5A"/>
    <w:rsid w:val="0019669B"/>
    <w:rsid w:val="00222402"/>
    <w:rsid w:val="004036EB"/>
    <w:rsid w:val="004338A9"/>
    <w:rsid w:val="005462E8"/>
    <w:rsid w:val="006A7931"/>
    <w:rsid w:val="00700A0D"/>
    <w:rsid w:val="00800E30"/>
    <w:rsid w:val="00827F2D"/>
    <w:rsid w:val="008903C2"/>
    <w:rsid w:val="008B40FD"/>
    <w:rsid w:val="008C7282"/>
    <w:rsid w:val="00957F3C"/>
    <w:rsid w:val="009C60AA"/>
    <w:rsid w:val="009D37EC"/>
    <w:rsid w:val="009F3B22"/>
    <w:rsid w:val="00B33B44"/>
    <w:rsid w:val="00C215BA"/>
    <w:rsid w:val="00CF35B8"/>
    <w:rsid w:val="00DE3A5F"/>
    <w:rsid w:val="00E90BAD"/>
    <w:rsid w:val="00F02C5B"/>
    <w:rsid w:val="00F90D4D"/>
    <w:rsid w:val="00FC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FB4B8C5A-5B39-45BD-A523-5CEB67AF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7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Botans.ru</Company>
  <LinksUpToDate>false</LinksUpToDate>
  <CharactersWithSpaces>17698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Nikitin Vasiliy</dc:creator>
  <cp:keywords/>
  <dc:description/>
  <cp:lastModifiedBy>admin</cp:lastModifiedBy>
  <cp:revision>2</cp:revision>
  <dcterms:created xsi:type="dcterms:W3CDTF">2014-03-22T15:47:00Z</dcterms:created>
  <dcterms:modified xsi:type="dcterms:W3CDTF">2014-03-22T15:47:00Z</dcterms:modified>
</cp:coreProperties>
</file>