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49" w:rsidRDefault="0098328A" w:rsidP="0098328A">
      <w:pPr>
        <w:pStyle w:val="afa"/>
      </w:pPr>
      <w:bookmarkStart w:id="0" w:name="_Toc195968345"/>
      <w:bookmarkStart w:id="1" w:name="_Toc196034962"/>
      <w:r>
        <w:t>Содержание</w:t>
      </w:r>
    </w:p>
    <w:p w:rsidR="003D6CDB" w:rsidRPr="0098328A" w:rsidRDefault="003D6CDB" w:rsidP="0098328A">
      <w:pPr>
        <w:pStyle w:val="afa"/>
      </w:pP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Введение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1. Методика получения исходных данных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2. Статистическая сводка и группировка первичных данных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2.1 Группировка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2.2 Определение средней арифметической и структурных средних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2.3 Гистограмма и кумулята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2.4 Стоимость основных фондов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2.5 Объем продукции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3. Корреляционный анализ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3.1 Исследование связи между факторным и результативным признаками. Построение корреляционной таблицы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3.2 Определение степени тесноты связи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4. Регрессионный анализ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4.1 Моделирование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4.2 Прогнозирование</w:t>
      </w:r>
    </w:p>
    <w:p w:rsidR="003D6CDB" w:rsidRDefault="003D6CDB">
      <w:pPr>
        <w:pStyle w:val="26"/>
        <w:rPr>
          <w:smallCaps w:val="0"/>
          <w:noProof/>
          <w:sz w:val="24"/>
          <w:szCs w:val="24"/>
        </w:rPr>
      </w:pPr>
      <w:r w:rsidRPr="008B2F9D">
        <w:rPr>
          <w:rStyle w:val="aa"/>
          <w:noProof/>
        </w:rPr>
        <w:t>Заключение</w:t>
      </w:r>
    </w:p>
    <w:p w:rsidR="0098328A" w:rsidRDefault="003D6CDB" w:rsidP="003D6CDB">
      <w:pPr>
        <w:pStyle w:val="26"/>
      </w:pPr>
      <w:r w:rsidRPr="008B2F9D">
        <w:rPr>
          <w:rStyle w:val="aa"/>
          <w:noProof/>
        </w:rPr>
        <w:t>Использованная литература и программы</w:t>
      </w:r>
    </w:p>
    <w:p w:rsidR="005D3F06" w:rsidRPr="0098328A" w:rsidRDefault="0098328A" w:rsidP="0098328A">
      <w:pPr>
        <w:pStyle w:val="20"/>
      </w:pPr>
      <w:r>
        <w:br w:type="page"/>
      </w:r>
      <w:bookmarkStart w:id="2" w:name="_Toc275540595"/>
      <w:r w:rsidRPr="0098328A">
        <w:t>Введение</w:t>
      </w:r>
      <w:bookmarkEnd w:id="0"/>
      <w:bookmarkEnd w:id="1"/>
      <w:bookmarkEnd w:id="2"/>
    </w:p>
    <w:p w:rsidR="0098328A" w:rsidRDefault="0098328A" w:rsidP="0098328A">
      <w:pPr>
        <w:ind w:left="0" w:firstLine="709"/>
      </w:pPr>
    </w:p>
    <w:p w:rsidR="0098328A" w:rsidRDefault="007923B3" w:rsidP="0098328A">
      <w:pPr>
        <w:ind w:left="0" w:firstLine="709"/>
      </w:pPr>
      <w:r w:rsidRPr="0098328A">
        <w:t>Статистическое исследование</w:t>
      </w:r>
      <w:r w:rsidR="005D3F06" w:rsidRPr="0098328A">
        <w:t xml:space="preserve"> явлений общественной жизни </w:t>
      </w:r>
      <w:r w:rsidRPr="0098328A">
        <w:t xml:space="preserve">начинается с этапа статистического наблюдения, в ходе которого, в соответствии с познавательными целями и задачами, формируется массив исходных данных об изучаемом объекте, </w:t>
      </w:r>
      <w:r w:rsidR="0098328A">
        <w:t>т.е.</w:t>
      </w:r>
      <w:r w:rsidR="0098328A" w:rsidRPr="0098328A">
        <w:t xml:space="preserve"> </w:t>
      </w:r>
      <w:r w:rsidRPr="0098328A">
        <w:t>формируется и</w:t>
      </w:r>
      <w:r w:rsidR="001254F7" w:rsidRPr="0098328A">
        <w:t>нформационная база исследования, на которой</w:t>
      </w:r>
      <w:r w:rsidR="0098328A" w:rsidRPr="0098328A">
        <w:t xml:space="preserve"> </w:t>
      </w:r>
      <w:r w:rsidRPr="0098328A">
        <w:t>осуществляется учет и контроль, планирование, статистический анализ и управление</w:t>
      </w:r>
      <w:r w:rsidR="0098328A" w:rsidRPr="0098328A">
        <w:t xml:space="preserve">. </w:t>
      </w:r>
      <w:r w:rsidRPr="0098328A">
        <w:t>На этом этапе используются методы массового наблюдения, основанные на</w:t>
      </w:r>
      <w:r w:rsidR="0098328A">
        <w:t xml:space="preserve"> "</w:t>
      </w:r>
      <w:r w:rsidRPr="0098328A">
        <w:t>законе больших чисел</w:t>
      </w:r>
      <w:r w:rsidR="0098328A">
        <w:t>", т.к</w:t>
      </w:r>
      <w:r w:rsidR="00862FEB">
        <w:t>.</w:t>
      </w:r>
      <w:r w:rsidR="0098328A" w:rsidRPr="0098328A">
        <w:t xml:space="preserve"> </w:t>
      </w:r>
      <w:r w:rsidRPr="0098328A">
        <w:t xml:space="preserve">количественные закономерности массовых явлений отчетливо проявляются </w:t>
      </w:r>
      <w:r w:rsidR="001254F7" w:rsidRPr="0098328A">
        <w:t>при изучении лишь достаточно большого числа социально-экономических явлений и процессов</w:t>
      </w:r>
      <w:r w:rsidR="0098328A" w:rsidRPr="0098328A">
        <w:t>.</w:t>
      </w:r>
    </w:p>
    <w:p w:rsidR="0098328A" w:rsidRDefault="001254F7" w:rsidP="0098328A">
      <w:pPr>
        <w:ind w:left="0" w:firstLine="709"/>
      </w:pPr>
      <w:r w:rsidRPr="0098328A">
        <w:t>Любое статистическое наблюдение</w:t>
      </w:r>
      <w:r w:rsidR="0098328A" w:rsidRPr="0098328A">
        <w:t xml:space="preserve"> </w:t>
      </w:r>
      <w:r w:rsidRPr="0098328A">
        <w:t xml:space="preserve">должно </w:t>
      </w:r>
      <w:r w:rsidR="00707C9C" w:rsidRPr="0098328A">
        <w:t>подготавливаться</w:t>
      </w:r>
      <w:r w:rsidRPr="0098328A">
        <w:t xml:space="preserve"> и проводится по четко разработанному плану, который включает вопросы методологии, организации и техники сбора данных, контроля её качества и достоверности</w:t>
      </w:r>
      <w:r w:rsidR="0098328A" w:rsidRPr="0098328A">
        <w:t xml:space="preserve">. </w:t>
      </w:r>
      <w:r w:rsidR="00707C9C" w:rsidRPr="0098328A">
        <w:t>Таким образом, статистическое наблюдение должно иметь программу и организационный план проведения</w:t>
      </w:r>
      <w:r w:rsidR="0098328A" w:rsidRPr="0098328A">
        <w:t xml:space="preserve">. </w:t>
      </w:r>
      <w:r w:rsidR="00707C9C" w:rsidRPr="0098328A">
        <w:t xml:space="preserve">При этом необходимо решить вопросы о способе, форме, виде, средствах, сроках, месте организации и проведения наблюдения и </w:t>
      </w:r>
      <w:r w:rsidR="0098328A">
        <w:t>т.д.,</w:t>
      </w:r>
      <w:r w:rsidR="00707C9C" w:rsidRPr="0098328A">
        <w:t xml:space="preserve"> чем, в свою очередь, и определяется его планомерность</w:t>
      </w:r>
      <w:r w:rsidR="0098328A" w:rsidRPr="0098328A">
        <w:t>.</w:t>
      </w:r>
    </w:p>
    <w:p w:rsidR="0098328A" w:rsidRDefault="00707C9C" w:rsidP="0098328A">
      <w:pPr>
        <w:ind w:left="0" w:firstLine="709"/>
      </w:pPr>
      <w:r w:rsidRPr="0098328A">
        <w:t>Статистическое наблюдение должно проводиться не стихийно, от случая к случаю, а систематически</w:t>
      </w:r>
      <w:r w:rsidR="0098328A" w:rsidRPr="0098328A">
        <w:t xml:space="preserve">: </w:t>
      </w:r>
      <w:r w:rsidRPr="0098328A">
        <w:t xml:space="preserve">либо непрерывно, либо периодически </w:t>
      </w:r>
      <w:r w:rsidR="0098328A">
        <w:t>-</w:t>
      </w:r>
      <w:r w:rsidRPr="0098328A">
        <w:t xml:space="preserve"> через равные промежутки времени</w:t>
      </w:r>
      <w:r w:rsidR="0098328A" w:rsidRPr="0098328A">
        <w:t xml:space="preserve">. </w:t>
      </w:r>
      <w:r w:rsidRPr="0098328A">
        <w:t>Это обуславливается пространственно-временной вариацией изучаемых социально-экономических явлений</w:t>
      </w:r>
      <w:r w:rsidR="0098328A" w:rsidRPr="0098328A">
        <w:t xml:space="preserve"> </w:t>
      </w:r>
      <w:r w:rsidRPr="0098328A">
        <w:t>и процессов</w:t>
      </w:r>
      <w:r w:rsidR="0098328A" w:rsidRPr="0098328A">
        <w:t>.</w:t>
      </w:r>
    </w:p>
    <w:p w:rsidR="0098328A" w:rsidRDefault="00707C9C" w:rsidP="0098328A">
      <w:pPr>
        <w:ind w:left="0" w:firstLine="709"/>
      </w:pPr>
      <w:r w:rsidRPr="0098328A">
        <w:t>Статистическое наблюдение может проводиться органами государственной статистики, научно-исследовательскими институтами,</w:t>
      </w:r>
      <w:r w:rsidR="002E00A2" w:rsidRPr="0098328A">
        <w:t xml:space="preserve"> экономическими и аналитическими службами различных организационных структур</w:t>
      </w:r>
      <w:r w:rsidR="0098328A" w:rsidRPr="0098328A">
        <w:t>.</w:t>
      </w:r>
    </w:p>
    <w:p w:rsidR="0098328A" w:rsidRDefault="002E00A2" w:rsidP="0098328A">
      <w:pPr>
        <w:ind w:left="0" w:firstLine="709"/>
      </w:pPr>
      <w:r w:rsidRPr="0098328A">
        <w:t>Вторым этапом статистического исследования</w:t>
      </w:r>
      <w:r w:rsidR="0098328A" w:rsidRPr="0098328A">
        <w:t xml:space="preserve"> </w:t>
      </w:r>
      <w:r w:rsidRPr="0098328A">
        <w:t>является статистическая сводка и группировка данных статистического наблюдения</w:t>
      </w:r>
      <w:r w:rsidR="0098328A" w:rsidRPr="0098328A">
        <w:t xml:space="preserve">. </w:t>
      </w:r>
      <w:r w:rsidRPr="0098328A">
        <w:t>В результате статистического наблюдения получают сведения о каждой единице совокупности, которая обладает многочисленными признаками</w:t>
      </w:r>
      <w:r w:rsidR="00E652A4" w:rsidRPr="0098328A">
        <w:t>, изменяющимися во времени и пространстве</w:t>
      </w:r>
      <w:r w:rsidR="0098328A" w:rsidRPr="0098328A">
        <w:t xml:space="preserve">. </w:t>
      </w:r>
      <w:r w:rsidR="00E652A4" w:rsidRPr="0098328A">
        <w:t>В этих условиях возникает необходимость в систематизации и обобщении результатов статистического наблюдения и получении на этой основе сводной характеристики всего объекта при помощи обобщающих показателей, с тем чтобы стало возможным выявить характерные особенности, специфические черты статистической совокупности в целом и отдельных её составляющих и обнаружить закономерности изучаемых социально-экономических явлений и процессов</w:t>
      </w:r>
      <w:r w:rsidR="0098328A" w:rsidRPr="0098328A">
        <w:t xml:space="preserve">. </w:t>
      </w:r>
      <w:r w:rsidR="00E652A4" w:rsidRPr="0098328A">
        <w:t>Из сказанного следует необходимость сводки первичного статистического материала</w:t>
      </w:r>
      <w:r w:rsidR="0098328A" w:rsidRPr="0098328A">
        <w:t>.</w:t>
      </w:r>
    </w:p>
    <w:p w:rsidR="0098328A" w:rsidRDefault="00E652A4" w:rsidP="0098328A">
      <w:pPr>
        <w:ind w:left="0" w:firstLine="709"/>
      </w:pPr>
      <w:r w:rsidRPr="0098328A">
        <w:t>Статистическая сводка</w:t>
      </w:r>
      <w:r w:rsidR="00453F0F" w:rsidRPr="0098328A">
        <w:t xml:space="preserve"> проводится </w:t>
      </w:r>
      <w:r w:rsidR="000D7567" w:rsidRPr="0098328A">
        <w:t>по специально разработанной программе, обеспечивающей полноту и достоверность получаемых результатов</w:t>
      </w:r>
      <w:r w:rsidR="0098328A" w:rsidRPr="0098328A">
        <w:t xml:space="preserve">. </w:t>
      </w:r>
      <w:r w:rsidR="000D7567" w:rsidRPr="0098328A">
        <w:t>Эта программа содержит перечень групп, на которые может быть разбита совокупность единиц наблюдения</w:t>
      </w:r>
      <w:r w:rsidR="0098328A" w:rsidRPr="0098328A">
        <w:t xml:space="preserve"> </w:t>
      </w:r>
      <w:r w:rsidR="000D7567" w:rsidRPr="0098328A">
        <w:t>по отдельным признакам, а также систему показателей, характеризующих изучаемую совокупность явлений в целом и отдельных её частей</w:t>
      </w:r>
      <w:r w:rsidR="0098328A" w:rsidRPr="0098328A">
        <w:t>.</w:t>
      </w:r>
    </w:p>
    <w:p w:rsidR="0098328A" w:rsidRDefault="000D7567" w:rsidP="0098328A">
      <w:pPr>
        <w:ind w:left="0" w:firstLine="709"/>
      </w:pPr>
      <w:r w:rsidRPr="0098328A">
        <w:t xml:space="preserve">Третий этап статистического исследования </w:t>
      </w:r>
      <w:r w:rsidR="0098328A">
        <w:t>-</w:t>
      </w:r>
      <w:r w:rsidRPr="0098328A">
        <w:t xml:space="preserve"> анализ статистической информации</w:t>
      </w:r>
      <w:r w:rsidR="0098328A" w:rsidRPr="0098328A">
        <w:t xml:space="preserve">. </w:t>
      </w:r>
      <w:r w:rsidRPr="0098328A">
        <w:t>На данном этапе</w:t>
      </w:r>
      <w:r w:rsidR="00D52E5D" w:rsidRPr="0098328A">
        <w:t xml:space="preserve"> </w:t>
      </w:r>
      <w:r w:rsidR="00F6627E" w:rsidRPr="0098328A">
        <w:t>по результатам статистического исследования</w:t>
      </w:r>
      <w:r w:rsidR="0098328A" w:rsidRPr="0098328A">
        <w:t xml:space="preserve"> </w:t>
      </w:r>
      <w:r w:rsidR="00F6627E" w:rsidRPr="0098328A">
        <w:t>п</w:t>
      </w:r>
      <w:r w:rsidR="00D52E5D" w:rsidRPr="0098328A">
        <w:t>олучаются выводы, пол</w:t>
      </w:r>
      <w:r w:rsidR="002014FA" w:rsidRPr="0098328A">
        <w:t>езные для практических действий, а также проводится прогнозирование исследуемого явления или процесса</w:t>
      </w:r>
      <w:r w:rsidR="0098328A" w:rsidRPr="0098328A">
        <w:t>.</w:t>
      </w:r>
    </w:p>
    <w:p w:rsidR="0098328A" w:rsidRPr="0098328A" w:rsidRDefault="0098328A" w:rsidP="0098328A">
      <w:pPr>
        <w:pStyle w:val="20"/>
      </w:pPr>
      <w:bookmarkStart w:id="3" w:name="_Toc195968346"/>
      <w:bookmarkStart w:id="4" w:name="_Toc196034963"/>
      <w:r>
        <w:br w:type="page"/>
      </w:r>
      <w:bookmarkStart w:id="5" w:name="_Toc275540596"/>
      <w:r w:rsidR="00177912">
        <w:t xml:space="preserve">1. </w:t>
      </w:r>
      <w:r w:rsidR="0009290F" w:rsidRPr="0098328A">
        <w:t>М</w:t>
      </w:r>
      <w:r w:rsidR="00D97CAE" w:rsidRPr="0098328A">
        <w:t>етодика получения исходных данных</w:t>
      </w:r>
      <w:bookmarkEnd w:id="3"/>
      <w:bookmarkEnd w:id="4"/>
      <w:bookmarkEnd w:id="5"/>
    </w:p>
    <w:p w:rsidR="0098328A" w:rsidRDefault="0098328A" w:rsidP="0098328A">
      <w:pPr>
        <w:ind w:left="0" w:firstLine="709"/>
      </w:pPr>
    </w:p>
    <w:p w:rsidR="0098328A" w:rsidRDefault="00D5018A" w:rsidP="0098328A">
      <w:pPr>
        <w:ind w:left="0" w:firstLine="709"/>
      </w:pPr>
      <w:r w:rsidRPr="0098328A">
        <w:t xml:space="preserve">С целью </w:t>
      </w:r>
      <w:r w:rsidR="00F750BB" w:rsidRPr="0098328A">
        <w:t>изучения</w:t>
      </w:r>
      <w:r w:rsidRPr="0098328A">
        <w:t xml:space="preserve"> зависимости объема продукции от стоимости основных фондов </w:t>
      </w:r>
      <w:r w:rsidR="00EB43CE" w:rsidRPr="0098328A">
        <w:t>за</w:t>
      </w:r>
      <w:r w:rsidR="00707E5B" w:rsidRPr="0098328A">
        <w:t xml:space="preserve"> период 2006</w:t>
      </w:r>
      <w:r w:rsidR="0098328A">
        <w:t>-</w:t>
      </w:r>
      <w:r w:rsidR="00AE6F87" w:rsidRPr="0098328A">
        <w:t>2007</w:t>
      </w:r>
      <w:r w:rsidR="003848C6" w:rsidRPr="0098328A">
        <w:t>г</w:t>
      </w:r>
      <w:r w:rsidR="00AE6F87" w:rsidRPr="0098328A">
        <w:t>г</w:t>
      </w:r>
      <w:r w:rsidR="0098328A" w:rsidRPr="0098328A">
        <w:t xml:space="preserve">. </w:t>
      </w:r>
      <w:r w:rsidR="002D3295" w:rsidRPr="0098328A">
        <w:t xml:space="preserve">территориальным органом государственной статистики </w:t>
      </w:r>
      <w:r w:rsidR="00707E5B" w:rsidRPr="0098328A">
        <w:t xml:space="preserve">по </w:t>
      </w:r>
      <w:r w:rsidR="002D3295" w:rsidRPr="0098328A">
        <w:t>Челябинской области</w:t>
      </w:r>
      <w:r w:rsidR="00F750BB" w:rsidRPr="0098328A">
        <w:t xml:space="preserve"> организовано статистическое исследование </w:t>
      </w:r>
      <w:r w:rsidR="001E605B" w:rsidRPr="0098328A">
        <w:t xml:space="preserve">приборостроительных </w:t>
      </w:r>
      <w:r w:rsidR="00707E5B" w:rsidRPr="0098328A">
        <w:t>предприятий</w:t>
      </w:r>
      <w:r w:rsidR="0098328A" w:rsidRPr="0098328A">
        <w:t>.</w:t>
      </w:r>
    </w:p>
    <w:p w:rsidR="0098328A" w:rsidRDefault="00162CCA" w:rsidP="0098328A">
      <w:pPr>
        <w:ind w:left="0" w:firstLine="709"/>
      </w:pPr>
      <w:r w:rsidRPr="0098328A">
        <w:t>П</w:t>
      </w:r>
      <w:r w:rsidR="00F750BB" w:rsidRPr="0098328A">
        <w:t>роизведена 20-ти процентная типическая выборка</w:t>
      </w:r>
      <w:r w:rsidR="0098328A" w:rsidRPr="0098328A">
        <w:t>.</w:t>
      </w:r>
    </w:p>
    <w:p w:rsidR="0098328A" w:rsidRDefault="00707E5B" w:rsidP="0098328A">
      <w:pPr>
        <w:ind w:left="0" w:firstLine="709"/>
      </w:pPr>
      <w:r w:rsidRPr="0098328A">
        <w:t xml:space="preserve">Объект статистического наблюдения </w:t>
      </w:r>
      <w:r w:rsidR="0098328A">
        <w:t>-</w:t>
      </w:r>
      <w:r w:rsidRPr="0098328A">
        <w:t xml:space="preserve"> совокупность приборостроительных предприятий г</w:t>
      </w:r>
      <w:r w:rsidR="0098328A" w:rsidRPr="0098328A">
        <w:t xml:space="preserve">. </w:t>
      </w:r>
      <w:r w:rsidRPr="0098328A">
        <w:t>Челябинск и Челябинской области</w:t>
      </w:r>
      <w:r w:rsidR="0098328A" w:rsidRPr="0098328A">
        <w:t xml:space="preserve">. </w:t>
      </w:r>
      <w:r w:rsidR="00353C78" w:rsidRPr="0098328A">
        <w:t>Отчетной единицей статистического наблюдения является приборостроительное предприятие</w:t>
      </w:r>
      <w:r w:rsidR="0098328A" w:rsidRPr="0098328A">
        <w:t>.</w:t>
      </w:r>
    </w:p>
    <w:p w:rsidR="0098328A" w:rsidRDefault="00353C78" w:rsidP="0098328A">
      <w:pPr>
        <w:ind w:left="0" w:firstLine="709"/>
      </w:pPr>
      <w:r w:rsidRPr="0098328A">
        <w:t xml:space="preserve">С целью совершенствования системы выборочных обследований приборостроительных предприятий </w:t>
      </w:r>
      <w:r w:rsidR="00EB43CE" w:rsidRPr="0098328A">
        <w:t xml:space="preserve">Госкомстатом РФ </w:t>
      </w:r>
      <w:r w:rsidR="00DA0720" w:rsidRPr="0098328A">
        <w:t>разработана целевая П</w:t>
      </w:r>
      <w:r w:rsidR="00162CCA" w:rsidRPr="0098328A">
        <w:t>рограмма</w:t>
      </w:r>
      <w:r w:rsidR="0098328A" w:rsidRPr="0098328A">
        <w:t>.</w:t>
      </w:r>
    </w:p>
    <w:p w:rsidR="0098328A" w:rsidRDefault="00162CCA" w:rsidP="0098328A">
      <w:pPr>
        <w:ind w:left="0" w:firstLine="709"/>
      </w:pPr>
      <w:r w:rsidRPr="0098328A">
        <w:t xml:space="preserve">Согласно Программе </w:t>
      </w:r>
      <w:r w:rsidR="009A1315" w:rsidRPr="0098328A">
        <w:t xml:space="preserve">с целью экономии ресурсов </w:t>
      </w:r>
      <w:r w:rsidRPr="0098328A">
        <w:t>будут исследованы 20% от общего числа предприятий</w:t>
      </w:r>
      <w:r w:rsidR="00BF7D31" w:rsidRPr="0098328A">
        <w:t xml:space="preserve"> Челябинской области</w:t>
      </w:r>
      <w:r w:rsidRPr="0098328A">
        <w:t>,</w:t>
      </w:r>
      <w:r w:rsidR="00311E70" w:rsidRPr="0098328A">
        <w:t xml:space="preserve"> действующих на дату проведения работ</w:t>
      </w:r>
      <w:r w:rsidR="0098328A" w:rsidRPr="0098328A">
        <w:t xml:space="preserve">. </w:t>
      </w:r>
      <w:r w:rsidR="001F56D4" w:rsidRPr="0098328A">
        <w:t xml:space="preserve">В состав мероприятий Программы </w:t>
      </w:r>
      <w:r w:rsidRPr="0098328A">
        <w:t>включен</w:t>
      </w:r>
      <w:r w:rsidR="001F56D4" w:rsidRPr="0098328A">
        <w:t xml:space="preserve"> ряд организационно-методологических и программно-технологических работ, обеспечивающих подготовку и проведение выборочных обследований </w:t>
      </w:r>
      <w:r w:rsidR="00EB43CE" w:rsidRPr="0098328A">
        <w:t>приборостроительных предприятий</w:t>
      </w:r>
      <w:r w:rsidR="001F56D4" w:rsidRPr="0098328A">
        <w:t>, т</w:t>
      </w:r>
      <w:r w:rsidR="00EB43CE" w:rsidRPr="0098328A">
        <w:t>ематика которых охватывает такой</w:t>
      </w:r>
      <w:r w:rsidR="001F56D4" w:rsidRPr="0098328A">
        <w:t xml:space="preserve"> вопрос как</w:t>
      </w:r>
      <w:r w:rsidR="00EB43CE" w:rsidRPr="0098328A">
        <w:t xml:space="preserve"> зависимость объема продукции от стоимости основных фондов</w:t>
      </w:r>
      <w:r w:rsidR="0098328A" w:rsidRPr="0098328A">
        <w:t xml:space="preserve">. </w:t>
      </w:r>
      <w:r w:rsidR="000B0926" w:rsidRPr="0098328A">
        <w:t xml:space="preserve">В целях обеспечения надлежащих процедур подготовки выборочных обследований </w:t>
      </w:r>
      <w:r w:rsidR="00DA0720" w:rsidRPr="0098328A">
        <w:t>предприятий</w:t>
      </w:r>
      <w:r w:rsidR="000B0926" w:rsidRPr="0098328A">
        <w:t xml:space="preserve"> в состав мероприятий Программы включены также вопросы обучения персонала</w:t>
      </w:r>
      <w:r w:rsidR="0098328A" w:rsidRPr="0098328A">
        <w:t xml:space="preserve"> </w:t>
      </w:r>
      <w:r w:rsidRPr="0098328A">
        <w:t xml:space="preserve">по </w:t>
      </w:r>
      <w:r w:rsidR="000B0926" w:rsidRPr="0098328A">
        <w:t>обследовани</w:t>
      </w:r>
      <w:r w:rsidRPr="0098328A">
        <w:t>ю</w:t>
      </w:r>
      <w:r w:rsidR="000B0926" w:rsidRPr="0098328A">
        <w:t xml:space="preserve"> и проведени</w:t>
      </w:r>
      <w:r w:rsidRPr="0098328A">
        <w:t>ю</w:t>
      </w:r>
      <w:r w:rsidR="000B0926" w:rsidRPr="0098328A">
        <w:t xml:space="preserve"> информационно-разъяснительной работы</w:t>
      </w:r>
      <w:r w:rsidR="0098328A" w:rsidRPr="0098328A">
        <w:t>.</w:t>
      </w:r>
      <w:r w:rsidR="0098328A">
        <w:t xml:space="preserve"> </w:t>
      </w:r>
      <w:r w:rsidR="00EB43CE" w:rsidRPr="0098328A">
        <w:t>Реализацию Программы предполагается осуществить в течение 2008-2009 гг</w:t>
      </w:r>
      <w:r w:rsidR="0098328A" w:rsidRPr="0098328A">
        <w:t>.</w:t>
      </w:r>
      <w:r w:rsidR="0098328A">
        <w:t xml:space="preserve"> </w:t>
      </w:r>
      <w:r w:rsidR="003848C6" w:rsidRPr="0098328A">
        <w:t xml:space="preserve">Результаты </w:t>
      </w:r>
      <w:r w:rsidRPr="0098328A">
        <w:t>выборочного</w:t>
      </w:r>
      <w:r w:rsidR="003848C6" w:rsidRPr="0098328A">
        <w:t xml:space="preserve"> наблюдения приборостроительных предприятий </w:t>
      </w:r>
      <w:r w:rsidRPr="0098328A">
        <w:t>г</w:t>
      </w:r>
      <w:r w:rsidR="0098328A" w:rsidRPr="0098328A">
        <w:t xml:space="preserve">. </w:t>
      </w:r>
      <w:r w:rsidRPr="0098328A">
        <w:t>Челябинск и Челябинской области по двум показателям</w:t>
      </w:r>
      <w:r w:rsidR="0098328A">
        <w:t xml:space="preserve"> (</w:t>
      </w:r>
      <w:r w:rsidRPr="0098328A">
        <w:t>объем продукции и стоимость основных фондов</w:t>
      </w:r>
      <w:r w:rsidR="0098328A" w:rsidRPr="0098328A">
        <w:t xml:space="preserve">) </w:t>
      </w:r>
      <w:r w:rsidR="003848C6" w:rsidRPr="0098328A">
        <w:t>приведены в таблице 1</w:t>
      </w:r>
      <w:r w:rsidR="0098328A" w:rsidRPr="0098328A">
        <w:t>.</w:t>
      </w:r>
    </w:p>
    <w:p w:rsidR="003848C6" w:rsidRPr="0098328A" w:rsidRDefault="0098328A" w:rsidP="0098328A">
      <w:r>
        <w:br w:type="page"/>
      </w:r>
      <w:r w:rsidR="003848C6" w:rsidRPr="0098328A">
        <w:t xml:space="preserve">Таблица </w:t>
      </w:r>
      <w:r w:rsidR="00104427" w:rsidRPr="0098328A">
        <w:rPr>
          <w:noProof/>
        </w:rPr>
        <w:t>1</w:t>
      </w:r>
      <w:r>
        <w:t xml:space="preserve">. </w:t>
      </w:r>
      <w:r w:rsidR="003848C6" w:rsidRPr="0098328A">
        <w:t>Основные показатели деятельности приборостроительных предприятий</w:t>
      </w:r>
      <w:r>
        <w:t xml:space="preserve"> </w:t>
      </w:r>
      <w:r w:rsidR="008F528E" w:rsidRPr="0098328A">
        <w:t>г</w:t>
      </w:r>
      <w:r w:rsidRPr="0098328A">
        <w:t xml:space="preserve">. </w:t>
      </w:r>
      <w:r w:rsidR="008F528E" w:rsidRPr="0098328A">
        <w:t xml:space="preserve">Челябинск и Челябинской области </w:t>
      </w:r>
      <w:r w:rsidR="003848C6" w:rsidRPr="0098328A">
        <w:t xml:space="preserve">за период 2006 </w:t>
      </w:r>
      <w:r>
        <w:t>-</w:t>
      </w:r>
      <w:r w:rsidR="003848C6" w:rsidRPr="0098328A">
        <w:t xml:space="preserve"> 2007 гг</w:t>
      </w:r>
      <w:r w:rsidRPr="0098328A">
        <w:t xml:space="preserve">. 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046"/>
        <w:gridCol w:w="2009"/>
        <w:gridCol w:w="905"/>
        <w:gridCol w:w="2046"/>
        <w:gridCol w:w="1247"/>
      </w:tblGrid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№ завода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Стоимость основных фондов,</w:t>
            </w:r>
          </w:p>
          <w:p w:rsidR="00D97CAE" w:rsidRPr="0098328A" w:rsidRDefault="00D97CAE" w:rsidP="0098328A">
            <w:pPr>
              <w:pStyle w:val="afc"/>
            </w:pPr>
            <w:r w:rsidRPr="0098328A">
              <w:t>млн</w:t>
            </w:r>
            <w:r w:rsidR="0098328A" w:rsidRPr="0098328A">
              <w:t xml:space="preserve">. </w:t>
            </w:r>
            <w:r w:rsidRPr="0098328A">
              <w:t>руб</w:t>
            </w:r>
            <w:r w:rsidR="0098328A" w:rsidRPr="0098328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Объем продукции, млн</w:t>
            </w:r>
            <w:r w:rsidR="0098328A" w:rsidRPr="0098328A">
              <w:t xml:space="preserve">. </w:t>
            </w:r>
            <w:r w:rsidRPr="0098328A">
              <w:t>руб</w:t>
            </w:r>
            <w:r w:rsidR="0098328A" w:rsidRPr="0098328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№ завода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Стоимость основных фондов,</w:t>
            </w:r>
          </w:p>
          <w:p w:rsidR="00D97CAE" w:rsidRPr="0098328A" w:rsidRDefault="00D97CAE" w:rsidP="0098328A">
            <w:pPr>
              <w:pStyle w:val="afc"/>
            </w:pPr>
            <w:r w:rsidRPr="0098328A">
              <w:t>млн</w:t>
            </w:r>
            <w:r w:rsidR="0098328A" w:rsidRPr="0098328A">
              <w:t xml:space="preserve">. </w:t>
            </w:r>
            <w:r w:rsidRPr="0098328A">
              <w:t>руб</w:t>
            </w:r>
            <w:r w:rsidR="0098328A" w:rsidRPr="0098328A">
              <w:t xml:space="preserve">. 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Объем продукции, млн</w:t>
            </w:r>
            <w:r w:rsidR="0098328A" w:rsidRPr="0098328A">
              <w:t xml:space="preserve">. </w:t>
            </w:r>
            <w:r w:rsidRPr="0098328A">
              <w:t>руб</w:t>
            </w:r>
            <w:r w:rsidR="0098328A" w:rsidRPr="0098328A">
              <w:t xml:space="preserve">. 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3,9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20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6,2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6,4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21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4,4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7,1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6,8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6,9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2,3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1,5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23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6,3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5,6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2,5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24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5,2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4,8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11,9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6,8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5,1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6,7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9,4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8,3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4,3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8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4,4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27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7,8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5,7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28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4,1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6,4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10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12,6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5,3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8,8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11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3,2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1,9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30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7,3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6,4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5,8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31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7,5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9,1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13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3,5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6,4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10,3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14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8,9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33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6,9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8,5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3,6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34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6,2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10,7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7,2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5,7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7,6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17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5,1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3,5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36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4,4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6,9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18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6,3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3,9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37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4,8</w:t>
            </w: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4,3</w:t>
            </w:r>
          </w:p>
        </w:tc>
      </w:tr>
      <w:tr w:rsidR="00D97CAE" w:rsidRPr="0098328A" w:rsidTr="00B35E19">
        <w:trPr>
          <w:trHeight w:val="109"/>
          <w:jc w:val="center"/>
        </w:trPr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19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4,7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  <w:r w:rsidRPr="0098328A">
              <w:t>2,4</w:t>
            </w: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D97CAE" w:rsidRPr="0098328A" w:rsidRDefault="00D97CAE" w:rsidP="0098328A">
            <w:pPr>
              <w:pStyle w:val="afc"/>
            </w:pPr>
          </w:p>
        </w:tc>
        <w:tc>
          <w:tcPr>
            <w:tcW w:w="1247" w:type="dxa"/>
            <w:shd w:val="clear" w:color="auto" w:fill="auto"/>
          </w:tcPr>
          <w:p w:rsidR="00D97CAE" w:rsidRPr="0098328A" w:rsidRDefault="00D97CAE" w:rsidP="0098328A">
            <w:pPr>
              <w:pStyle w:val="afc"/>
            </w:pPr>
          </w:p>
        </w:tc>
      </w:tr>
    </w:tbl>
    <w:p w:rsidR="00177912" w:rsidRDefault="00177912" w:rsidP="0098328A">
      <w:pPr>
        <w:ind w:left="0" w:firstLine="709"/>
      </w:pPr>
      <w:bookmarkStart w:id="6" w:name="_Toc195968347"/>
      <w:bookmarkStart w:id="7" w:name="_Toc196034964"/>
    </w:p>
    <w:p w:rsidR="00D97CAE" w:rsidRPr="0098328A" w:rsidRDefault="00177912" w:rsidP="00177912">
      <w:pPr>
        <w:pStyle w:val="20"/>
      </w:pPr>
      <w:r>
        <w:br w:type="page"/>
      </w:r>
      <w:bookmarkStart w:id="8" w:name="_Toc275540597"/>
      <w:r>
        <w:t xml:space="preserve">2. </w:t>
      </w:r>
      <w:r w:rsidR="0009290F" w:rsidRPr="0098328A">
        <w:t>С</w:t>
      </w:r>
      <w:r w:rsidR="00D97CAE" w:rsidRPr="0098328A">
        <w:t>татистическ</w:t>
      </w:r>
      <w:r w:rsidR="00C01818" w:rsidRPr="0098328A">
        <w:t>ая сводка и группировка первичных данных</w:t>
      </w:r>
      <w:bookmarkEnd w:id="6"/>
      <w:bookmarkEnd w:id="7"/>
      <w:bookmarkEnd w:id="8"/>
    </w:p>
    <w:p w:rsidR="00177912" w:rsidRDefault="00177912" w:rsidP="0098328A">
      <w:pPr>
        <w:ind w:left="0" w:firstLine="709"/>
      </w:pPr>
      <w:bookmarkStart w:id="9" w:name="_Toc195968348"/>
      <w:bookmarkStart w:id="10" w:name="_Toc196034965"/>
    </w:p>
    <w:p w:rsidR="00A53174" w:rsidRPr="0098328A" w:rsidRDefault="00177912" w:rsidP="00177912">
      <w:pPr>
        <w:pStyle w:val="20"/>
      </w:pPr>
      <w:bookmarkStart w:id="11" w:name="_Toc275540598"/>
      <w:r>
        <w:t xml:space="preserve">2.1 </w:t>
      </w:r>
      <w:r w:rsidR="00A53174" w:rsidRPr="0098328A">
        <w:t>Группировка</w:t>
      </w:r>
      <w:bookmarkEnd w:id="9"/>
      <w:bookmarkEnd w:id="10"/>
      <w:bookmarkEnd w:id="11"/>
    </w:p>
    <w:p w:rsidR="00177912" w:rsidRDefault="00177912" w:rsidP="0098328A">
      <w:pPr>
        <w:ind w:left="0" w:firstLine="709"/>
      </w:pPr>
    </w:p>
    <w:p w:rsidR="0098328A" w:rsidRDefault="000A4259" w:rsidP="0098328A">
      <w:pPr>
        <w:ind w:left="0" w:firstLine="709"/>
      </w:pPr>
      <w:r w:rsidRPr="0098328A">
        <w:t>По дан</w:t>
      </w:r>
      <w:r w:rsidR="00274B54" w:rsidRPr="0098328A">
        <w:t>ным</w:t>
      </w:r>
      <w:r w:rsidR="0098328A" w:rsidRPr="0098328A">
        <w:t xml:space="preserve"> </w:t>
      </w:r>
      <w:r w:rsidR="00C75868" w:rsidRPr="0098328A">
        <w:t xml:space="preserve">статистического наблюдения </w:t>
      </w:r>
      <w:r w:rsidR="00274B54" w:rsidRPr="0098328A">
        <w:t>видно, что вариация признаков</w:t>
      </w:r>
      <w:r w:rsidRPr="0098328A">
        <w:t xml:space="preserve"> проявляется в сравнительно узких границах и</w:t>
      </w:r>
      <w:r w:rsidR="00A60E89" w:rsidRPr="0098328A">
        <w:t xml:space="preserve"> распределение носит равномерный</w:t>
      </w:r>
      <w:r w:rsidRPr="0098328A">
        <w:t xml:space="preserve"> характер</w:t>
      </w:r>
      <w:r w:rsidR="0098328A" w:rsidRPr="0098328A">
        <w:t xml:space="preserve">. </w:t>
      </w:r>
      <w:r w:rsidRPr="0098328A">
        <w:t>В этом случае строят группировку с равными интервалами</w:t>
      </w:r>
      <w:r w:rsidR="0098328A" w:rsidRPr="0098328A">
        <w:t xml:space="preserve">. </w:t>
      </w:r>
      <w:r w:rsidR="006F2DD6" w:rsidRPr="0098328A">
        <w:t>Количество групп зависит в первую очередь от степени колеблемости признака</w:t>
      </w:r>
      <w:r w:rsidR="0098328A" w:rsidRPr="0098328A">
        <w:t xml:space="preserve">: </w:t>
      </w:r>
      <w:r w:rsidR="006F2DD6" w:rsidRPr="0098328A">
        <w:t>чем больше колеблемость признака</w:t>
      </w:r>
      <w:r w:rsidR="0098328A">
        <w:t xml:space="preserve"> (</w:t>
      </w:r>
      <w:r w:rsidR="006F2DD6" w:rsidRPr="0098328A">
        <w:t>размах вариации</w:t>
      </w:r>
      <w:r w:rsidR="0098328A" w:rsidRPr="0098328A">
        <w:t>),</w:t>
      </w:r>
      <w:r w:rsidR="006F2DD6" w:rsidRPr="0098328A">
        <w:t xml:space="preserve"> тем больше можно образовать групп</w:t>
      </w:r>
      <w:r w:rsidR="0098328A" w:rsidRPr="0098328A">
        <w:t xml:space="preserve">. </w:t>
      </w:r>
      <w:r w:rsidR="00A60E89" w:rsidRPr="0098328A">
        <w:t>Н</w:t>
      </w:r>
      <w:r w:rsidR="006F2DD6" w:rsidRPr="0098328A">
        <w:t xml:space="preserve">иже приведены формулы для построения </w:t>
      </w:r>
      <w:r w:rsidR="00274B54" w:rsidRPr="0098328A">
        <w:t>статистической группировки</w:t>
      </w:r>
      <w:r w:rsidR="0098328A" w:rsidRPr="0098328A">
        <w:t>.</w:t>
      </w:r>
    </w:p>
    <w:p w:rsidR="0098328A" w:rsidRDefault="0098328A" w:rsidP="0098328A">
      <w:pPr>
        <w:ind w:left="0" w:firstLine="709"/>
      </w:pPr>
      <w:r>
        <w:t>Т. к.</w:t>
      </w:r>
      <w:r w:rsidRPr="0098328A">
        <w:t xml:space="preserve"> </w:t>
      </w:r>
      <w:r w:rsidR="00CB45FE" w:rsidRPr="0098328A">
        <w:t>объем выборочной совокупности не большой, то для определения ч</w:t>
      </w:r>
      <w:r w:rsidR="00862FEB">
        <w:t>и</w:t>
      </w:r>
      <w:r w:rsidR="00CB45FE" w:rsidRPr="0098328A">
        <w:t>сла групп воспользуемся формулой</w:t>
      </w:r>
      <w:r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22.5pt" filled="t">
            <v:fill color2="black"/>
            <v:imagedata r:id="rId7" o:title=""/>
          </v:shape>
        </w:pict>
      </w:r>
      <w:r w:rsidR="0098328A">
        <w:t xml:space="preserve"> (1.1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98328A" w:rsidRDefault="00915ABD" w:rsidP="0098328A">
      <w:pPr>
        <w:ind w:left="0" w:firstLine="709"/>
      </w:pPr>
      <w:r w:rsidRPr="0098328A">
        <w:t xml:space="preserve">Величина интервала </w:t>
      </w:r>
      <w:r w:rsidRPr="0098328A">
        <w:rPr>
          <w:i/>
          <w:iCs/>
          <w:lang w:val="en-US"/>
        </w:rPr>
        <w:t>h</w:t>
      </w:r>
      <w:r w:rsidRPr="0098328A">
        <w:t xml:space="preserve"> по формуле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24"/>
        </w:rPr>
        <w:pict>
          <v:shape id="_x0000_i1026" type="#_x0000_t75" style="width:100.5pt;height:34.5pt" filled="t">
            <v:fill color2="black"/>
            <v:imagedata r:id="rId8" o:title=""/>
          </v:shape>
        </w:pict>
      </w:r>
      <w:r w:rsidR="0098328A" w:rsidRPr="0098328A">
        <w:t>;</w:t>
      </w:r>
      <w:r w:rsidR="0098328A">
        <w:t xml:space="preserve"> (1.2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98328A" w:rsidRDefault="00744D50" w:rsidP="0098328A">
      <w:pPr>
        <w:ind w:left="0" w:firstLine="709"/>
      </w:pPr>
      <w:r w:rsidRPr="0098328A">
        <w:t xml:space="preserve">Полученную </w:t>
      </w:r>
      <w:r w:rsidR="00D464F9" w:rsidRPr="0098328A">
        <w:t>по формуле</w:t>
      </w:r>
      <w:r w:rsidR="0098328A">
        <w:t xml:space="preserve"> (1.2</w:t>
      </w:r>
      <w:r w:rsidR="0098328A" w:rsidRPr="0098328A">
        <w:t xml:space="preserve">) </w:t>
      </w:r>
      <w:r w:rsidR="00D464F9" w:rsidRPr="0098328A">
        <w:t>величину</w:t>
      </w:r>
      <w:r w:rsidR="00274B54" w:rsidRPr="0098328A">
        <w:t>, которая будет являться шагом интервала</w:t>
      </w:r>
      <w:r w:rsidR="00730DE0" w:rsidRPr="0098328A">
        <w:t>,</w:t>
      </w:r>
      <w:r w:rsidR="00274B54" w:rsidRPr="0098328A">
        <w:t xml:space="preserve"> </w:t>
      </w:r>
      <w:r w:rsidR="00D464F9" w:rsidRPr="0098328A">
        <w:t>округляют</w:t>
      </w:r>
      <w:r w:rsidR="0098328A">
        <w:t xml:space="preserve"> (</w:t>
      </w:r>
      <w:r w:rsidR="00F13952" w:rsidRPr="0098328A">
        <w:t>округление не должно отличаться от исходно</w:t>
      </w:r>
      <w:r w:rsidR="00274B54" w:rsidRPr="0098328A">
        <w:t>го значения более, чем на 10</w:t>
      </w:r>
      <w:r w:rsidR="0098328A">
        <w:t>-</w:t>
      </w:r>
      <w:r w:rsidR="00F13952" w:rsidRPr="0098328A">
        <w:t>15%</w:t>
      </w:r>
      <w:r w:rsidR="0098328A" w:rsidRPr="0098328A">
        <w:t xml:space="preserve">). </w:t>
      </w:r>
      <w:r w:rsidR="00F13952" w:rsidRPr="0098328A">
        <w:t xml:space="preserve">При этом для первого интервала нижней границей будет являться </w:t>
      </w:r>
      <w:r w:rsidR="00C16571">
        <w:rPr>
          <w:position w:val="-10"/>
        </w:rPr>
        <w:pict>
          <v:shape id="_x0000_i1027" type="#_x0000_t75" style="width:24pt;height:20.25pt">
            <v:imagedata r:id="rId9" o:title=""/>
          </v:shape>
        </w:pict>
      </w:r>
      <w:r w:rsidR="00F13952" w:rsidRPr="0098328A">
        <w:t xml:space="preserve">, а верхней </w:t>
      </w:r>
      <w:r w:rsidR="0098328A">
        <w:t>- (</w:t>
      </w:r>
      <w:r w:rsidR="00C16571">
        <w:rPr>
          <w:position w:val="-10"/>
        </w:rPr>
        <w:pict>
          <v:shape id="_x0000_i1028" type="#_x0000_t75" style="width:24pt;height:20.25pt">
            <v:imagedata r:id="rId9" o:title=""/>
          </v:shape>
        </w:pict>
      </w:r>
      <w:r w:rsidR="00F13952" w:rsidRPr="0098328A">
        <w:t xml:space="preserve">+ </w:t>
      </w:r>
      <w:r w:rsidR="00F13952" w:rsidRPr="0098328A">
        <w:rPr>
          <w:i/>
          <w:iCs/>
          <w:lang w:val="en-US"/>
        </w:rPr>
        <w:t>h</w:t>
      </w:r>
      <w:r w:rsidR="0098328A" w:rsidRPr="0098328A">
        <w:t xml:space="preserve">) </w:t>
      </w:r>
      <w:r w:rsidR="00F13952" w:rsidRPr="0098328A">
        <w:t xml:space="preserve">и </w:t>
      </w:r>
      <w:r w:rsidR="0098328A">
        <w:t>т.д.</w:t>
      </w:r>
      <w:r w:rsidR="0098328A" w:rsidRPr="0098328A">
        <w:t xml:space="preserve"> </w:t>
      </w:r>
      <w:r w:rsidR="00415B8A" w:rsidRPr="0098328A">
        <w:t xml:space="preserve">Таким образом, нижняя граница </w:t>
      </w:r>
      <w:r w:rsidR="00415B8A" w:rsidRPr="0098328A">
        <w:rPr>
          <w:lang w:val="en-US"/>
        </w:rPr>
        <w:t>i</w:t>
      </w:r>
      <w:r w:rsidR="00415B8A" w:rsidRPr="0098328A">
        <w:t>-го интервала равна верхней границе</w:t>
      </w:r>
      <w:r w:rsidR="0098328A">
        <w:t xml:space="preserve"> (</w:t>
      </w:r>
      <w:r w:rsidR="00415B8A" w:rsidRPr="0098328A">
        <w:rPr>
          <w:lang w:val="en-US"/>
        </w:rPr>
        <w:t>i</w:t>
      </w:r>
      <w:r w:rsidR="00415B8A" w:rsidRPr="0098328A">
        <w:t>-1</w:t>
      </w:r>
      <w:r w:rsidR="0098328A" w:rsidRPr="0098328A">
        <w:t xml:space="preserve">) - </w:t>
      </w:r>
      <w:r w:rsidR="00415B8A" w:rsidRPr="0098328A">
        <w:t>го интервала</w:t>
      </w:r>
      <w:r w:rsidR="0098328A" w:rsidRPr="0098328A">
        <w:t>.</w:t>
      </w:r>
    </w:p>
    <w:p w:rsidR="0098328A" w:rsidRDefault="0084364A" w:rsidP="0098328A">
      <w:pPr>
        <w:ind w:left="0" w:firstLine="709"/>
      </w:pPr>
      <w:r w:rsidRPr="0098328A">
        <w:t>Результаты группировки заносятся в таблицу</w:t>
      </w:r>
      <w:r w:rsidR="0098328A" w:rsidRPr="0098328A">
        <w:t>.</w:t>
      </w:r>
    </w:p>
    <w:p w:rsidR="0098328A" w:rsidRDefault="0084364A" w:rsidP="0098328A">
      <w:pPr>
        <w:ind w:left="0" w:firstLine="709"/>
      </w:pPr>
      <w:r w:rsidRPr="0098328A">
        <w:t>Далее о</w:t>
      </w:r>
      <w:r w:rsidR="000F44B2" w:rsidRPr="0098328A">
        <w:t>пределяются величины показателей, характеризующих группы, и разносятся по каждой группе</w:t>
      </w:r>
      <w:r w:rsidR="0098328A" w:rsidRPr="0098328A">
        <w:t xml:space="preserve">. </w:t>
      </w:r>
      <w:r w:rsidRPr="0098328A">
        <w:t xml:space="preserve">В этом случае идет речь о рядах распределения, </w:t>
      </w:r>
      <w:r w:rsidR="0098328A">
        <w:t>т.е.</w:t>
      </w:r>
      <w:r w:rsidR="0098328A" w:rsidRPr="0098328A">
        <w:t xml:space="preserve"> </w:t>
      </w:r>
      <w:r w:rsidRPr="0098328A">
        <w:t>об упорядоченном</w:t>
      </w:r>
      <w:r w:rsidR="0098328A" w:rsidRPr="0098328A">
        <w:t xml:space="preserve"> </w:t>
      </w:r>
      <w:r w:rsidRPr="0098328A">
        <w:t>распределении единиц совокупности по определенному признаку</w:t>
      </w:r>
      <w:r w:rsidR="0098328A" w:rsidRPr="0098328A">
        <w:t>.</w:t>
      </w:r>
    </w:p>
    <w:p w:rsidR="00177912" w:rsidRDefault="00177912" w:rsidP="0098328A">
      <w:pPr>
        <w:ind w:left="0" w:firstLine="709"/>
      </w:pPr>
      <w:bookmarkStart w:id="12" w:name="_Toc195968349"/>
      <w:bookmarkStart w:id="13" w:name="_Toc196034966"/>
    </w:p>
    <w:p w:rsidR="00A53174" w:rsidRPr="0098328A" w:rsidRDefault="00177912" w:rsidP="00177912">
      <w:pPr>
        <w:pStyle w:val="20"/>
      </w:pPr>
      <w:bookmarkStart w:id="14" w:name="_Toc275540599"/>
      <w:r>
        <w:t xml:space="preserve">2.2 </w:t>
      </w:r>
      <w:r w:rsidR="00A53174" w:rsidRPr="0098328A">
        <w:t xml:space="preserve">Определение средней арифметической </w:t>
      </w:r>
      <w:r w:rsidR="00C01818" w:rsidRPr="0098328A">
        <w:t xml:space="preserve">и </w:t>
      </w:r>
      <w:r w:rsidR="00A53174" w:rsidRPr="0098328A">
        <w:t>структурных средних</w:t>
      </w:r>
      <w:bookmarkEnd w:id="12"/>
      <w:bookmarkEnd w:id="13"/>
      <w:bookmarkEnd w:id="14"/>
    </w:p>
    <w:p w:rsidR="00177912" w:rsidRDefault="00177912" w:rsidP="0098328A">
      <w:pPr>
        <w:ind w:left="0" w:firstLine="709"/>
      </w:pPr>
    </w:p>
    <w:p w:rsidR="0098328A" w:rsidRDefault="00A53174" w:rsidP="0098328A">
      <w:pPr>
        <w:ind w:left="0" w:firstLine="709"/>
      </w:pPr>
      <w:r w:rsidRPr="0098328A">
        <w:t>Для характеристики среднего значения признака в вариационном ряду применяются</w:t>
      </w:r>
      <w:r w:rsidR="0098328A" w:rsidRPr="0098328A">
        <w:t xml:space="preserve">: </w:t>
      </w:r>
      <w:r w:rsidRPr="0098328A">
        <w:t>средняя арифметическая</w:t>
      </w:r>
      <w:r w:rsidR="0098328A">
        <w:t xml:space="preserve"> (</w:t>
      </w:r>
      <w:r w:rsidRPr="0098328A">
        <w:t>взвешенная</w:t>
      </w:r>
      <w:r w:rsidR="0098328A" w:rsidRPr="0098328A">
        <w:t>),</w:t>
      </w:r>
      <w:r w:rsidRPr="0098328A">
        <w:t xml:space="preserve"> мода и медиана</w:t>
      </w:r>
      <w:r w:rsidR="0098328A" w:rsidRPr="0098328A">
        <w:t>.</w:t>
      </w:r>
    </w:p>
    <w:p w:rsidR="00177912" w:rsidRDefault="00FB2685" w:rsidP="0098328A">
      <w:pPr>
        <w:ind w:left="0" w:firstLine="709"/>
      </w:pPr>
      <w:r w:rsidRPr="0098328A">
        <w:t>Расчет средней</w:t>
      </w:r>
      <w:r w:rsidR="00A53174" w:rsidRPr="0098328A">
        <w:t xml:space="preserve"> арифметическ</w:t>
      </w:r>
      <w:r w:rsidRPr="0098328A">
        <w:t xml:space="preserve">ой производится по сгруппированным данным, </w:t>
      </w:r>
      <w:r w:rsidR="0098328A">
        <w:t>т.к</w:t>
      </w:r>
      <w:r w:rsidR="0098328A" w:rsidRPr="0098328A">
        <w:t xml:space="preserve"> </w:t>
      </w:r>
      <w:r w:rsidRPr="0098328A">
        <w:t>некоторые значения признака повторяются</w:t>
      </w:r>
      <w:r w:rsidR="0098328A" w:rsidRPr="0098328A">
        <w:t xml:space="preserve">. </w:t>
      </w:r>
    </w:p>
    <w:p w:rsidR="0098328A" w:rsidRDefault="00FB2685" w:rsidP="0098328A">
      <w:pPr>
        <w:ind w:left="0" w:firstLine="709"/>
      </w:pPr>
      <w:r w:rsidRPr="0098328A">
        <w:t>Средняя арифметическая взвешенная определяется по формуле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32"/>
        </w:rPr>
        <w:pict>
          <v:shape id="_x0000_i1029" type="#_x0000_t75" style="width:66.75pt;height:38.25pt" filled="t">
            <v:fill color2="black"/>
            <v:imagedata r:id="rId10" o:title=""/>
          </v:shape>
        </w:pict>
      </w:r>
      <w:r w:rsidR="0098328A" w:rsidRPr="0098328A">
        <w:t>;</w:t>
      </w:r>
      <w:r w:rsidR="0098328A">
        <w:t xml:space="preserve"> (2.1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177912" w:rsidRDefault="00A53174" w:rsidP="0098328A">
      <w:pPr>
        <w:ind w:left="0" w:firstLine="709"/>
      </w:pPr>
      <w:r w:rsidRPr="0098328A">
        <w:t>Мода</w:t>
      </w:r>
      <w:r w:rsidR="00EA42FE" w:rsidRPr="0098328A">
        <w:t xml:space="preserve"> </w:t>
      </w:r>
      <w:r w:rsidR="0098328A">
        <w:t>-</w:t>
      </w:r>
      <w:r w:rsidR="00EA42FE" w:rsidRPr="0098328A">
        <w:t xml:space="preserve"> </w:t>
      </w:r>
      <w:r w:rsidRPr="0098328A">
        <w:t>наиболее часто встречающееся значение признака</w:t>
      </w:r>
      <w:r w:rsidR="0098328A" w:rsidRPr="0098328A">
        <w:t xml:space="preserve">. </w:t>
      </w:r>
    </w:p>
    <w:p w:rsidR="0098328A" w:rsidRDefault="00A53174" w:rsidP="0098328A">
      <w:pPr>
        <w:ind w:left="0" w:firstLine="709"/>
      </w:pPr>
      <w:r w:rsidRPr="0098328A">
        <w:t xml:space="preserve">В интервальном ряду определяется модальный интервал, </w:t>
      </w:r>
      <w:r w:rsidR="0098328A">
        <w:t>т.е.</w:t>
      </w:r>
      <w:r w:rsidR="0098328A" w:rsidRPr="0098328A">
        <w:t xml:space="preserve"> </w:t>
      </w:r>
      <w:r w:rsidRPr="0098328A">
        <w:t>интервал с наибольшим количеством повторений признака</w:t>
      </w:r>
      <w:r w:rsidR="0098328A" w:rsidRPr="0098328A">
        <w:t>.</w:t>
      </w:r>
    </w:p>
    <w:p w:rsidR="0098328A" w:rsidRDefault="00A53174" w:rsidP="0098328A">
      <w:pPr>
        <w:ind w:left="0" w:firstLine="709"/>
      </w:pPr>
      <w:r w:rsidRPr="0098328A">
        <w:t>Значение моды определяется по формуле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30"/>
        </w:rPr>
        <w:pict>
          <v:shape id="_x0000_i1030" type="#_x0000_t75" style="width:217.5pt;height:36pt" filled="t">
            <v:fill color2="black"/>
            <v:imagedata r:id="rId11" o:title=""/>
          </v:shape>
        </w:pict>
      </w:r>
      <w:r w:rsidR="0098328A">
        <w:t xml:space="preserve"> (2.2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177912" w:rsidRDefault="00A53174" w:rsidP="0098328A">
      <w:pPr>
        <w:ind w:left="0" w:firstLine="709"/>
      </w:pPr>
      <w:r w:rsidRPr="0098328A">
        <w:t>Медиана соответствует варианту, стоящему в середине ранжированного ряда</w:t>
      </w:r>
      <w:r w:rsidR="0098328A" w:rsidRPr="0098328A">
        <w:t xml:space="preserve">. </w:t>
      </w:r>
    </w:p>
    <w:p w:rsidR="0098328A" w:rsidRDefault="00A53174" w:rsidP="0098328A">
      <w:pPr>
        <w:ind w:left="0" w:firstLine="709"/>
      </w:pPr>
      <w:r w:rsidRPr="0098328A">
        <w:t>Положение медианы определяется ее номером</w:t>
      </w:r>
      <w:r w:rsidR="0098328A" w:rsidRPr="0098328A">
        <w:t xml:space="preserve">. </w:t>
      </w:r>
      <w:r w:rsidRPr="0098328A">
        <w:t>Медианным является первый интервал, в котором сумма накопленных частот превысит половину общего числа наблюдений</w:t>
      </w:r>
      <w:r w:rsidR="0098328A" w:rsidRPr="0098328A">
        <w:t>.</w:t>
      </w:r>
    </w:p>
    <w:p w:rsidR="0098328A" w:rsidRDefault="00A53174" w:rsidP="0098328A">
      <w:pPr>
        <w:ind w:left="0" w:firstLine="709"/>
      </w:pPr>
      <w:r w:rsidRPr="0098328A">
        <w:t>Численное значение медианы определяется по формуле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30"/>
        </w:rPr>
        <w:pict>
          <v:shape id="_x0000_i1031" type="#_x0000_t75" style="width:134.25pt;height:48pt" filled="t">
            <v:fill color2="black"/>
            <v:imagedata r:id="rId12" o:title=""/>
          </v:shape>
        </w:pict>
      </w:r>
      <w:r w:rsidR="0098328A" w:rsidRPr="0098328A">
        <w:t>;</w:t>
      </w:r>
      <w:r w:rsidR="0098328A">
        <w:t xml:space="preserve"> (2.3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6D2464" w:rsidRPr="0098328A" w:rsidRDefault="00177912" w:rsidP="00177912">
      <w:pPr>
        <w:pStyle w:val="20"/>
      </w:pPr>
      <w:bookmarkStart w:id="15" w:name="_Toc195968350"/>
      <w:bookmarkStart w:id="16" w:name="_Toc196034967"/>
      <w:bookmarkStart w:id="17" w:name="_Toc275540600"/>
      <w:r>
        <w:t xml:space="preserve">2.3 </w:t>
      </w:r>
      <w:r w:rsidR="00C37579" w:rsidRPr="0098328A">
        <w:t>Гистограмма и кумулята</w:t>
      </w:r>
      <w:bookmarkEnd w:id="15"/>
      <w:bookmarkEnd w:id="16"/>
      <w:bookmarkEnd w:id="17"/>
    </w:p>
    <w:p w:rsidR="00177912" w:rsidRDefault="00177912" w:rsidP="0098328A">
      <w:pPr>
        <w:ind w:left="0" w:firstLine="709"/>
      </w:pPr>
    </w:p>
    <w:p w:rsidR="0098328A" w:rsidRDefault="00C37579" w:rsidP="0098328A">
      <w:pPr>
        <w:ind w:left="0" w:firstLine="709"/>
      </w:pPr>
      <w:r w:rsidRPr="0098328A">
        <w:t>Анализ рядов распределения можно наглядно проводить на основе их графического представления</w:t>
      </w:r>
      <w:r w:rsidR="0098328A" w:rsidRPr="0098328A">
        <w:t>.</w:t>
      </w:r>
    </w:p>
    <w:p w:rsidR="0098328A" w:rsidRDefault="00AD1BF1" w:rsidP="0098328A">
      <w:pPr>
        <w:ind w:left="0" w:firstLine="709"/>
      </w:pPr>
      <w:r w:rsidRPr="0098328A">
        <w:t>Гистограмма применяется для изображения интервального вариационного ряда</w:t>
      </w:r>
      <w:r w:rsidR="0098328A" w:rsidRPr="0098328A">
        <w:t xml:space="preserve">. </w:t>
      </w:r>
      <w:r w:rsidRPr="0098328A">
        <w:t>При построении на оси Х откладываются величины интервалов, а частоты изображаются прямоугольниками, построенных на соответствующих инт</w:t>
      </w:r>
      <w:r w:rsidR="00C75868" w:rsidRPr="0098328A">
        <w:t>ервалах</w:t>
      </w:r>
      <w:r w:rsidR="0098328A" w:rsidRPr="0098328A">
        <w:t xml:space="preserve">. </w:t>
      </w:r>
      <w:r w:rsidR="00C75868" w:rsidRPr="0098328A">
        <w:t>В результате мы получаем</w:t>
      </w:r>
      <w:r w:rsidRPr="0098328A">
        <w:t xml:space="preserve"> столбиковую диаграмму</w:t>
      </w:r>
      <w:r w:rsidR="0098328A" w:rsidRPr="0098328A">
        <w:t>.</w:t>
      </w:r>
    </w:p>
    <w:p w:rsidR="0098328A" w:rsidRDefault="00AD1BF1" w:rsidP="0098328A">
      <w:pPr>
        <w:ind w:left="0" w:firstLine="709"/>
      </w:pPr>
      <w:r w:rsidRPr="0098328A">
        <w:t>При помощи кумуляты изображается ряд накопленных частот</w:t>
      </w:r>
      <w:r w:rsidR="0098328A" w:rsidRPr="0098328A">
        <w:t xml:space="preserve">. </w:t>
      </w:r>
      <w:r w:rsidRPr="0098328A">
        <w:t xml:space="preserve">При построении на оси Х откладываются варианты ряда, а по оси У </w:t>
      </w:r>
      <w:r w:rsidR="0098328A">
        <w:t>-</w:t>
      </w:r>
      <w:r w:rsidRPr="0098328A">
        <w:t xml:space="preserve"> накопленные частоты</w:t>
      </w:r>
      <w:r w:rsidR="0098328A" w:rsidRPr="0098328A">
        <w:t>.</w:t>
      </w:r>
    </w:p>
    <w:p w:rsidR="0098328A" w:rsidRDefault="00AD1BF1" w:rsidP="0098328A">
      <w:pPr>
        <w:ind w:left="0" w:firstLine="709"/>
      </w:pPr>
      <w:bookmarkStart w:id="18" w:name="_Toc195968351"/>
      <w:bookmarkStart w:id="19" w:name="_Toc196034968"/>
      <w:r w:rsidRPr="0098328A">
        <w:t>Предельные ошибки определени</w:t>
      </w:r>
      <w:r w:rsidR="007B1925" w:rsidRPr="0098328A">
        <w:t>я средних арифметических и доли</w:t>
      </w:r>
      <w:r w:rsidR="0098328A">
        <w:t xml:space="preserve"> (</w:t>
      </w:r>
      <w:r w:rsidRPr="0098328A">
        <w:t>ошибки репрезентативности</w:t>
      </w:r>
      <w:r w:rsidR="0098328A" w:rsidRPr="0098328A">
        <w:t>)</w:t>
      </w:r>
      <w:bookmarkEnd w:id="18"/>
      <w:bookmarkEnd w:id="19"/>
    </w:p>
    <w:p w:rsidR="0098328A" w:rsidRDefault="005D5274" w:rsidP="0098328A">
      <w:pPr>
        <w:ind w:left="0" w:firstLine="709"/>
      </w:pPr>
      <w:r w:rsidRPr="0098328A">
        <w:t>Предельная ошибка выборки</w:t>
      </w:r>
      <w:r w:rsidR="0098328A" w:rsidRPr="0098328A">
        <w:t xml:space="preserve"> </w:t>
      </w:r>
      <w:r w:rsidR="006D7FA9" w:rsidRPr="0098328A">
        <w:rPr>
          <w:i/>
          <w:iCs/>
        </w:rPr>
        <w:t>∆</w:t>
      </w:r>
      <w:r w:rsidR="00610188" w:rsidRPr="0098328A">
        <w:rPr>
          <w:i/>
          <w:iCs/>
        </w:rPr>
        <w:t>х</w:t>
      </w:r>
      <w:r w:rsidR="0098328A" w:rsidRPr="0098328A">
        <w:t xml:space="preserve"> </w:t>
      </w:r>
      <w:r w:rsidR="006D7FA9" w:rsidRPr="0098328A">
        <w:t>определяется по формуле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4"/>
        </w:rPr>
        <w:pict>
          <v:shape id="_x0000_i1032" type="#_x0000_t75" style="width:60.75pt;height:22.5pt">
            <v:imagedata r:id="rId13" o:title=""/>
          </v:shape>
        </w:pict>
      </w:r>
      <w:r w:rsidR="0098328A" w:rsidRPr="0098328A">
        <w:t>;</w:t>
      </w:r>
      <w:r w:rsidR="0098328A">
        <w:t xml:space="preserve"> (3.1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98328A" w:rsidRDefault="005D5274" w:rsidP="0098328A">
      <w:pPr>
        <w:ind w:left="0" w:firstLine="709"/>
      </w:pPr>
      <w:r w:rsidRPr="0098328A">
        <w:rPr>
          <w:i/>
          <w:iCs/>
          <w:lang w:val="en-US"/>
        </w:rPr>
        <w:t>t</w:t>
      </w:r>
      <w:r w:rsidRPr="0098328A">
        <w:t xml:space="preserve"> зависит</w:t>
      </w:r>
      <w:r w:rsidR="006D7FA9" w:rsidRPr="0098328A">
        <w:t xml:space="preserve"> от вероятности, с которой гарантируется величина предельной ошибки</w:t>
      </w:r>
      <w:r w:rsidR="0098328A" w:rsidRPr="0098328A">
        <w:t>.</w:t>
      </w:r>
    </w:p>
    <w:p w:rsidR="0098328A" w:rsidRDefault="006D7FA9" w:rsidP="0098328A">
      <w:pPr>
        <w:ind w:left="0" w:firstLine="709"/>
      </w:pPr>
      <w:r w:rsidRPr="0098328A">
        <w:t xml:space="preserve">Выборка предприятий </w:t>
      </w:r>
      <w:r w:rsidR="0098328A">
        <w:t>-</w:t>
      </w:r>
      <w:r w:rsidRPr="0098328A">
        <w:t xml:space="preserve"> случайная и бесповторная</w:t>
      </w:r>
      <w:r w:rsidR="0098328A" w:rsidRPr="0098328A">
        <w:t xml:space="preserve">. </w:t>
      </w:r>
      <w:r w:rsidRPr="0098328A">
        <w:t>При случайной бесповторной выборке величина средней квадратической ошибки рассчитывается по формуле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30"/>
        </w:rPr>
        <w:pict>
          <v:shape id="_x0000_i1033" type="#_x0000_t75" style="width:93pt;height:38.25pt" filled="t">
            <v:fill color2="black"/>
            <v:imagedata r:id="rId14" o:title=""/>
          </v:shape>
        </w:pict>
      </w:r>
      <w:r w:rsidR="0098328A" w:rsidRPr="0098328A">
        <w:t>;</w:t>
      </w:r>
      <w:r w:rsidR="0098328A">
        <w:t xml:space="preserve"> (3.2</w:t>
      </w:r>
      <w:r w:rsidR="0098328A" w:rsidRPr="0098328A">
        <w:t>)</w:t>
      </w:r>
    </w:p>
    <w:p w:rsidR="0098328A" w:rsidRDefault="00C16571" w:rsidP="0098328A">
      <w:pPr>
        <w:ind w:left="0" w:firstLine="709"/>
      </w:pPr>
      <w:r>
        <w:rPr>
          <w:position w:val="-60"/>
        </w:rPr>
        <w:pict>
          <v:shape id="_x0000_i1034" type="#_x0000_t75" style="width:114.75pt;height:66pt" filled="t">
            <v:fill color2="black"/>
            <v:imagedata r:id="rId15" o:title=""/>
          </v:shape>
        </w:pict>
      </w:r>
      <w:r w:rsidR="0098328A" w:rsidRPr="0098328A">
        <w:t>;</w:t>
      </w:r>
      <w:r w:rsidR="0098328A">
        <w:t xml:space="preserve"> (3.3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98328A" w:rsidRDefault="00610188" w:rsidP="0098328A">
      <w:pPr>
        <w:ind w:left="0" w:firstLine="709"/>
      </w:pPr>
      <w:r w:rsidRPr="0098328A">
        <w:t xml:space="preserve">Интервальная оценка генеральной средней </w:t>
      </w:r>
      <w:r w:rsidR="00C16571">
        <w:rPr>
          <w:position w:val="-10"/>
        </w:rPr>
        <w:pict>
          <v:shape id="_x0000_i1035" type="#_x0000_t75" style="width:12pt;height:12.75pt">
            <v:imagedata r:id="rId16" o:title=""/>
          </v:shape>
        </w:pict>
      </w:r>
      <w:r w:rsidRPr="0098328A">
        <w:t xml:space="preserve"> будет равна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0"/>
        </w:rPr>
        <w:pict>
          <v:shape id="_x0000_i1036" type="#_x0000_t75" style="width:99pt;height:15.75pt">
            <v:imagedata r:id="rId17" o:title=""/>
          </v:shape>
        </w:pict>
      </w:r>
      <w:r w:rsidR="0098328A" w:rsidRPr="0098328A">
        <w:t>;</w:t>
      </w:r>
      <w:r w:rsidR="0098328A">
        <w:t xml:space="preserve"> (3.4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98328A" w:rsidRDefault="006D7FA9" w:rsidP="0098328A">
      <w:pPr>
        <w:ind w:left="0" w:firstLine="709"/>
      </w:pPr>
      <w:r w:rsidRPr="0098328A">
        <w:t>Доля</w:t>
      </w:r>
      <w:r w:rsidR="0098328A">
        <w:t xml:space="preserve"> (</w:t>
      </w:r>
      <w:r w:rsidRPr="0098328A">
        <w:t>ошибка репрезентативности</w:t>
      </w:r>
      <w:r w:rsidR="0098328A" w:rsidRPr="0098328A">
        <w:t xml:space="preserve">) </w:t>
      </w:r>
      <w:r w:rsidRPr="0098328A">
        <w:t>вычисляется по формуле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30"/>
        </w:rPr>
        <w:pict>
          <v:shape id="_x0000_i1037" type="#_x0000_t75" style="width:210pt;height:42pt" filled="t">
            <v:fill color2="black"/>
            <v:imagedata r:id="rId18" o:title=""/>
          </v:shape>
        </w:pict>
      </w:r>
      <w:r w:rsidR="0098328A">
        <w:t xml:space="preserve"> (3.5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98328A" w:rsidRDefault="00610188" w:rsidP="0098328A">
      <w:pPr>
        <w:ind w:left="0" w:firstLine="709"/>
      </w:pPr>
      <w:r w:rsidRPr="0098328A">
        <w:t>Д</w:t>
      </w:r>
      <w:r w:rsidR="006D7FA9" w:rsidRPr="0098328A">
        <w:t xml:space="preserve">оверительный интервал для </w:t>
      </w:r>
      <w:r w:rsidRPr="0098328A">
        <w:t>генеральной доли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0"/>
        </w:rPr>
        <w:pict>
          <v:shape id="_x0000_i1038" type="#_x0000_t75" style="width:134.25pt;height:18.75pt">
            <v:imagedata r:id="rId19" o:title=""/>
          </v:shape>
        </w:pict>
      </w:r>
      <w:r w:rsidR="0098328A" w:rsidRPr="0098328A">
        <w:t>;</w:t>
      </w:r>
      <w:r w:rsidR="0098328A">
        <w:t xml:space="preserve"> (3.6</w:t>
      </w:r>
      <w:r w:rsidR="0098328A" w:rsidRPr="0098328A">
        <w:t>)</w:t>
      </w:r>
    </w:p>
    <w:p w:rsidR="00177912" w:rsidRDefault="00177912" w:rsidP="0098328A">
      <w:pPr>
        <w:ind w:left="0" w:firstLine="709"/>
      </w:pPr>
    </w:p>
    <w:p w:rsidR="00C75868" w:rsidRPr="0098328A" w:rsidRDefault="003D6CDB" w:rsidP="003D6CDB">
      <w:pPr>
        <w:pStyle w:val="20"/>
      </w:pPr>
      <w:bookmarkStart w:id="20" w:name="_Toc195968352"/>
      <w:bookmarkStart w:id="21" w:name="_Toc196034969"/>
      <w:bookmarkStart w:id="22" w:name="_Toc275540601"/>
      <w:r>
        <w:t xml:space="preserve">2.4 </w:t>
      </w:r>
      <w:r w:rsidR="009110B6" w:rsidRPr="0098328A">
        <w:t>Стоимость основных фондов</w:t>
      </w:r>
      <w:bookmarkEnd w:id="20"/>
      <w:bookmarkEnd w:id="21"/>
      <w:bookmarkEnd w:id="22"/>
    </w:p>
    <w:p w:rsidR="003D6CDB" w:rsidRDefault="003D6CDB" w:rsidP="0098328A">
      <w:pPr>
        <w:ind w:left="0" w:firstLine="709"/>
      </w:pPr>
    </w:p>
    <w:p w:rsidR="0098328A" w:rsidRDefault="00B8504D" w:rsidP="0098328A">
      <w:pPr>
        <w:ind w:left="0" w:firstLine="709"/>
      </w:pPr>
      <w:r w:rsidRPr="0098328A">
        <w:t>По формулам</w:t>
      </w:r>
      <w:r w:rsidR="0098328A">
        <w:t xml:space="preserve"> (1.1</w:t>
      </w:r>
      <w:r w:rsidR="0098328A" w:rsidRPr="0098328A">
        <w:t xml:space="preserve">) </w:t>
      </w:r>
      <w:r w:rsidRPr="0098328A">
        <w:t>и</w:t>
      </w:r>
      <w:r w:rsidR="0098328A">
        <w:t xml:space="preserve"> (1.2</w:t>
      </w:r>
      <w:r w:rsidR="0098328A" w:rsidRPr="0098328A">
        <w:t xml:space="preserve">) </w:t>
      </w:r>
      <w:r w:rsidRPr="0098328A">
        <w:t>определяем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0"/>
        </w:rPr>
        <w:pict>
          <v:shape id="_x0000_i1039" type="#_x0000_t75" style="width:93pt;height:18.75pt" filled="t">
            <v:fill color2="black"/>
            <v:imagedata r:id="rId20" o:title=""/>
          </v:shape>
        </w:pict>
      </w:r>
      <w:r w:rsidR="0098328A" w:rsidRPr="0098328A">
        <w:t>;</w:t>
      </w:r>
    </w:p>
    <w:p w:rsidR="0098328A" w:rsidRDefault="00C16571" w:rsidP="0098328A">
      <w:pPr>
        <w:ind w:left="0" w:firstLine="709"/>
      </w:pPr>
      <w:r>
        <w:rPr>
          <w:position w:val="-10"/>
        </w:rPr>
        <w:pict>
          <v:shape id="_x0000_i1040" type="#_x0000_t75" style="width:83.25pt;height:17.25pt" filled="t">
            <v:fill color2="black"/>
            <v:imagedata r:id="rId21" o:title=""/>
          </v:shape>
        </w:pict>
      </w:r>
      <w:r w:rsidR="0098328A" w:rsidRPr="0098328A">
        <w:t xml:space="preserve">; </w:t>
      </w:r>
      <w:r>
        <w:rPr>
          <w:position w:val="-24"/>
        </w:rPr>
        <w:pict>
          <v:shape id="_x0000_i1041" type="#_x0000_t75" style="width:47.25pt;height:30.75pt" filled="t">
            <v:fill color2="black"/>
            <v:imagedata r:id="rId22" o:title=""/>
          </v:shape>
        </w:pict>
      </w:r>
      <w:r w:rsidR="0098328A" w:rsidRPr="0098328A">
        <w:t>;</w:t>
      </w:r>
    </w:p>
    <w:p w:rsidR="00177912" w:rsidRDefault="00177912" w:rsidP="0098328A">
      <w:pPr>
        <w:ind w:left="0" w:firstLine="709"/>
      </w:pPr>
    </w:p>
    <w:p w:rsidR="0098328A" w:rsidRDefault="005C6AA0" w:rsidP="0098328A">
      <w:pPr>
        <w:ind w:left="0" w:firstLine="709"/>
      </w:pPr>
      <w:r w:rsidRPr="0098328A">
        <w:t>Результаты группировки приведены в табл</w:t>
      </w:r>
      <w:r w:rsidR="00A60E89" w:rsidRPr="0098328A">
        <w:t>ице</w:t>
      </w:r>
      <w:r w:rsidR="009110B6" w:rsidRPr="0098328A">
        <w:t xml:space="preserve"> 2</w:t>
      </w:r>
      <w:r w:rsidR="0098328A" w:rsidRPr="0098328A">
        <w:t xml:space="preserve">. </w:t>
      </w:r>
      <w:r w:rsidRPr="0098328A">
        <w:t>При этом накопленные частоты определяются путем последовательного суммирования частот по группам</w:t>
      </w:r>
      <w:r w:rsidR="0098328A" w:rsidRPr="0098328A">
        <w:t>.</w:t>
      </w:r>
    </w:p>
    <w:p w:rsidR="00915ABD" w:rsidRPr="0098328A" w:rsidRDefault="00177912" w:rsidP="00177912">
      <w:pPr>
        <w:ind w:left="709"/>
      </w:pPr>
      <w:r>
        <w:br w:type="page"/>
      </w:r>
      <w:r w:rsidR="005C6AA0" w:rsidRPr="0098328A">
        <w:t xml:space="preserve">Таблица </w:t>
      </w:r>
      <w:r w:rsidR="00104427" w:rsidRPr="0098328A">
        <w:rPr>
          <w:noProof/>
        </w:rPr>
        <w:t>2</w:t>
      </w:r>
      <w:r w:rsidR="005C6AA0" w:rsidRPr="0098328A">
        <w:rPr>
          <w:noProof/>
        </w:rPr>
        <w:t xml:space="preserve"> Группировка приборостроительных</w:t>
      </w:r>
      <w:r w:rsidR="0098328A" w:rsidRPr="0098328A">
        <w:rPr>
          <w:noProof/>
        </w:rPr>
        <w:t xml:space="preserve"> </w:t>
      </w:r>
      <w:r w:rsidR="005C6AA0" w:rsidRPr="0098328A">
        <w:rPr>
          <w:noProof/>
        </w:rPr>
        <w:t>предприятий по стоимости основных фондов в 2000 г</w:t>
      </w:r>
      <w:r w:rsidR="0098328A" w:rsidRPr="0098328A">
        <w:rPr>
          <w:noProof/>
        </w:rPr>
        <w:t xml:space="preserve">. </w:t>
      </w:r>
    </w:p>
    <w:tbl>
      <w:tblPr>
        <w:tblpPr w:leftFromText="180" w:rightFromText="180" w:vertAnchor="text" w:horzAnchor="margin" w:tblpXSpec="center" w:tblpY="48"/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644"/>
        <w:gridCol w:w="1914"/>
        <w:gridCol w:w="1799"/>
      </w:tblGrid>
      <w:tr w:rsidR="005C6AA0" w:rsidRPr="0098328A" w:rsidTr="00B35E19">
        <w:trPr>
          <w:trHeight w:val="934"/>
          <w:jc w:val="center"/>
        </w:trPr>
        <w:tc>
          <w:tcPr>
            <w:tcW w:w="1463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Стоимость основных фондов,</w:t>
            </w:r>
          </w:p>
          <w:p w:rsidR="005C6AA0" w:rsidRPr="0098328A" w:rsidRDefault="005C6AA0" w:rsidP="00B35E19">
            <w:pPr>
              <w:pStyle w:val="afc"/>
            </w:pPr>
            <w:r w:rsidRPr="0098328A">
              <w:t>млн</w:t>
            </w:r>
            <w:r w:rsidR="0098328A" w:rsidRPr="0098328A">
              <w:t xml:space="preserve">. </w:t>
            </w:r>
            <w:r w:rsidRPr="0098328A">
              <w:t>руб</w:t>
            </w:r>
            <w:r w:rsidR="0098328A" w:rsidRPr="0098328A">
              <w:t>.</w:t>
            </w:r>
            <w:r w:rsidR="0098328A">
              <w:t xml:space="preserve"> (</w:t>
            </w:r>
            <w:r w:rsidRPr="0098328A">
              <w:t>х</w:t>
            </w:r>
            <w:r w:rsidR="0098328A" w:rsidRPr="0098328A">
              <w:t xml:space="preserve">) </w:t>
            </w:r>
          </w:p>
        </w:tc>
        <w:tc>
          <w:tcPr>
            <w:tcW w:w="147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Число предприятий, частота повторений признака</w:t>
            </w:r>
            <w:r w:rsidR="0098328A">
              <w:t xml:space="preserve"> (</w:t>
            </w:r>
            <w:r w:rsidR="00C16571">
              <w:rPr>
                <w:position w:val="-12"/>
              </w:rPr>
              <w:pict>
                <v:shape id="_x0000_i1042" type="#_x0000_t75" style="width:12.75pt;height:18pt" filled="t">
                  <v:fill color2="black"/>
                  <v:imagedata r:id="rId23" o:title=""/>
                </v:shape>
              </w:pict>
            </w:r>
            <w:r w:rsidR="0098328A" w:rsidRPr="0098328A">
              <w:t xml:space="preserve">) </w:t>
            </w:r>
          </w:p>
        </w:tc>
        <w:tc>
          <w:tcPr>
            <w:tcW w:w="1065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Накопленные частоты</w:t>
            </w:r>
          </w:p>
        </w:tc>
        <w:tc>
          <w:tcPr>
            <w:tcW w:w="100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Середина интервала</w:t>
            </w:r>
            <w:r w:rsidR="0098328A">
              <w:t xml:space="preserve"> (</w:t>
            </w:r>
            <w:r w:rsidR="00C16571">
              <w:rPr>
                <w:position w:val="-12"/>
              </w:rPr>
              <w:pict>
                <v:shape id="_x0000_i1043" type="#_x0000_t75" style="width:12pt;height:18pt" filled="t">
                  <v:fill color2="black"/>
                  <v:imagedata r:id="rId24" o:title=""/>
                </v:shape>
              </w:pict>
            </w:r>
            <w:r w:rsidR="0098328A" w:rsidRPr="0098328A">
              <w:t xml:space="preserve">) </w:t>
            </w:r>
          </w:p>
        </w:tc>
      </w:tr>
      <w:tr w:rsidR="005C6AA0" w:rsidRPr="0098328A" w:rsidTr="00B35E19">
        <w:trPr>
          <w:trHeight w:val="260"/>
          <w:jc w:val="center"/>
        </w:trPr>
        <w:tc>
          <w:tcPr>
            <w:tcW w:w="1463" w:type="pct"/>
            <w:shd w:val="clear" w:color="auto" w:fill="auto"/>
          </w:tcPr>
          <w:p w:rsidR="005C6AA0" w:rsidRPr="00B35E19" w:rsidRDefault="0098328A" w:rsidP="00B35E19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E94AD5" w:rsidRPr="0098328A">
              <w:t>2,3</w:t>
            </w:r>
            <w:r w:rsidRPr="00B35E19">
              <w:rPr>
                <w:lang w:val="en-US"/>
              </w:rPr>
              <w:t xml:space="preserve">; </w:t>
            </w:r>
            <w:r w:rsidR="005C6AA0" w:rsidRPr="0098328A">
              <w:t>3,3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147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2</w:t>
            </w:r>
          </w:p>
        </w:tc>
        <w:tc>
          <w:tcPr>
            <w:tcW w:w="1065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2</w:t>
            </w:r>
          </w:p>
        </w:tc>
        <w:tc>
          <w:tcPr>
            <w:tcW w:w="100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2,8</w:t>
            </w:r>
          </w:p>
        </w:tc>
      </w:tr>
      <w:tr w:rsidR="005C6AA0" w:rsidRPr="0098328A" w:rsidTr="00B35E19">
        <w:trPr>
          <w:trHeight w:val="260"/>
          <w:jc w:val="center"/>
        </w:trPr>
        <w:tc>
          <w:tcPr>
            <w:tcW w:w="1463" w:type="pct"/>
            <w:shd w:val="clear" w:color="auto" w:fill="auto"/>
          </w:tcPr>
          <w:p w:rsidR="005C6AA0" w:rsidRPr="00B35E19" w:rsidRDefault="0098328A" w:rsidP="00B35E19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E94AD5" w:rsidRPr="0098328A">
              <w:t>3,3</w:t>
            </w:r>
            <w:r w:rsidRPr="00B35E19">
              <w:rPr>
                <w:lang w:val="en-US"/>
              </w:rPr>
              <w:t xml:space="preserve">; </w:t>
            </w:r>
            <w:r w:rsidR="005C6AA0" w:rsidRPr="0098328A">
              <w:t>4,3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147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3</w:t>
            </w:r>
          </w:p>
        </w:tc>
        <w:tc>
          <w:tcPr>
            <w:tcW w:w="1065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5</w:t>
            </w:r>
          </w:p>
        </w:tc>
        <w:tc>
          <w:tcPr>
            <w:tcW w:w="100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3,8</w:t>
            </w:r>
          </w:p>
        </w:tc>
      </w:tr>
      <w:tr w:rsidR="005C6AA0" w:rsidRPr="0098328A" w:rsidTr="00B35E19">
        <w:trPr>
          <w:trHeight w:val="260"/>
          <w:jc w:val="center"/>
        </w:trPr>
        <w:tc>
          <w:tcPr>
            <w:tcW w:w="1463" w:type="pct"/>
            <w:shd w:val="clear" w:color="auto" w:fill="auto"/>
          </w:tcPr>
          <w:p w:rsidR="005C6AA0" w:rsidRPr="00B35E19" w:rsidRDefault="0098328A" w:rsidP="00B35E19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E94AD5" w:rsidRPr="0098328A">
              <w:t>4,3</w:t>
            </w:r>
            <w:r w:rsidRPr="00B35E19">
              <w:rPr>
                <w:lang w:val="en-US"/>
              </w:rPr>
              <w:t xml:space="preserve">; </w:t>
            </w:r>
            <w:r w:rsidR="005C6AA0" w:rsidRPr="0098328A">
              <w:t>5,3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147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8</w:t>
            </w:r>
          </w:p>
        </w:tc>
        <w:tc>
          <w:tcPr>
            <w:tcW w:w="1065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13</w:t>
            </w:r>
          </w:p>
        </w:tc>
        <w:tc>
          <w:tcPr>
            <w:tcW w:w="100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4,8</w:t>
            </w:r>
          </w:p>
        </w:tc>
      </w:tr>
      <w:tr w:rsidR="005C6AA0" w:rsidRPr="0098328A" w:rsidTr="00B35E19">
        <w:trPr>
          <w:trHeight w:val="260"/>
          <w:jc w:val="center"/>
        </w:trPr>
        <w:tc>
          <w:tcPr>
            <w:tcW w:w="1463" w:type="pct"/>
            <w:shd w:val="clear" w:color="auto" w:fill="auto"/>
          </w:tcPr>
          <w:p w:rsidR="005C6AA0" w:rsidRPr="00B35E19" w:rsidRDefault="0098328A" w:rsidP="00B35E19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5C6AA0" w:rsidRPr="0098328A">
              <w:t>5,3</w:t>
            </w:r>
            <w:r w:rsidRPr="00B35E19">
              <w:rPr>
                <w:lang w:val="en-US"/>
              </w:rPr>
              <w:t xml:space="preserve">; </w:t>
            </w:r>
            <w:r w:rsidR="005C6AA0" w:rsidRPr="0098328A">
              <w:t>6,3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147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8</w:t>
            </w:r>
          </w:p>
        </w:tc>
        <w:tc>
          <w:tcPr>
            <w:tcW w:w="1065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21</w:t>
            </w:r>
          </w:p>
        </w:tc>
        <w:tc>
          <w:tcPr>
            <w:tcW w:w="100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5,8</w:t>
            </w:r>
          </w:p>
        </w:tc>
      </w:tr>
      <w:tr w:rsidR="005C6AA0" w:rsidRPr="0098328A" w:rsidTr="00B35E19">
        <w:trPr>
          <w:trHeight w:val="260"/>
          <w:jc w:val="center"/>
        </w:trPr>
        <w:tc>
          <w:tcPr>
            <w:tcW w:w="1463" w:type="pct"/>
            <w:shd w:val="clear" w:color="auto" w:fill="auto"/>
          </w:tcPr>
          <w:p w:rsidR="005C6AA0" w:rsidRPr="00B35E19" w:rsidRDefault="0098328A" w:rsidP="00B35E19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E94AD5" w:rsidRPr="0098328A">
              <w:t>6,3</w:t>
            </w:r>
            <w:r w:rsidRPr="00B35E19">
              <w:rPr>
                <w:lang w:val="en-US"/>
              </w:rPr>
              <w:t xml:space="preserve">; </w:t>
            </w:r>
            <w:r w:rsidR="005C6AA0" w:rsidRPr="0098328A">
              <w:t>7,3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147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10</w:t>
            </w:r>
          </w:p>
        </w:tc>
        <w:tc>
          <w:tcPr>
            <w:tcW w:w="1065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31</w:t>
            </w:r>
          </w:p>
        </w:tc>
        <w:tc>
          <w:tcPr>
            <w:tcW w:w="100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6,8</w:t>
            </w:r>
          </w:p>
        </w:tc>
      </w:tr>
      <w:tr w:rsidR="005C6AA0" w:rsidRPr="0098328A" w:rsidTr="00B35E19">
        <w:trPr>
          <w:trHeight w:val="260"/>
          <w:jc w:val="center"/>
        </w:trPr>
        <w:tc>
          <w:tcPr>
            <w:tcW w:w="1463" w:type="pct"/>
            <w:shd w:val="clear" w:color="auto" w:fill="auto"/>
          </w:tcPr>
          <w:p w:rsidR="005C6AA0" w:rsidRPr="00B35E19" w:rsidRDefault="0098328A" w:rsidP="00B35E19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E94AD5" w:rsidRPr="0098328A">
              <w:t>7,3</w:t>
            </w:r>
            <w:r w:rsidRPr="00B35E19">
              <w:rPr>
                <w:lang w:val="en-US"/>
              </w:rPr>
              <w:t xml:space="preserve">; </w:t>
            </w:r>
            <w:r w:rsidR="005C6AA0" w:rsidRPr="0098328A">
              <w:t>8,3</w:t>
            </w:r>
            <w:r w:rsidRPr="00B35E19">
              <w:rPr>
                <w:lang w:val="en-US"/>
              </w:rPr>
              <w:t xml:space="preserve">] </w:t>
            </w:r>
          </w:p>
        </w:tc>
        <w:tc>
          <w:tcPr>
            <w:tcW w:w="147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6</w:t>
            </w:r>
          </w:p>
        </w:tc>
        <w:tc>
          <w:tcPr>
            <w:tcW w:w="1065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37</w:t>
            </w:r>
          </w:p>
        </w:tc>
        <w:tc>
          <w:tcPr>
            <w:tcW w:w="100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7,8</w:t>
            </w:r>
          </w:p>
        </w:tc>
      </w:tr>
      <w:tr w:rsidR="005C6AA0" w:rsidRPr="0098328A" w:rsidTr="00B35E19">
        <w:trPr>
          <w:trHeight w:val="260"/>
          <w:jc w:val="center"/>
        </w:trPr>
        <w:tc>
          <w:tcPr>
            <w:tcW w:w="1463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Итого</w:t>
            </w:r>
          </w:p>
        </w:tc>
        <w:tc>
          <w:tcPr>
            <w:tcW w:w="1471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  <w:r w:rsidRPr="0098328A">
              <w:t>37</w:t>
            </w:r>
          </w:p>
        </w:tc>
        <w:tc>
          <w:tcPr>
            <w:tcW w:w="1065" w:type="pct"/>
            <w:shd w:val="clear" w:color="auto" w:fill="auto"/>
          </w:tcPr>
          <w:p w:rsidR="005C6AA0" w:rsidRPr="0098328A" w:rsidRDefault="005C6AA0" w:rsidP="00B35E19">
            <w:pPr>
              <w:pStyle w:val="afc"/>
            </w:pPr>
          </w:p>
        </w:tc>
        <w:tc>
          <w:tcPr>
            <w:tcW w:w="1001" w:type="pct"/>
            <w:shd w:val="clear" w:color="auto" w:fill="auto"/>
          </w:tcPr>
          <w:p w:rsidR="005C6AA0" w:rsidRPr="0098328A" w:rsidRDefault="009368CB" w:rsidP="00B35E19">
            <w:pPr>
              <w:pStyle w:val="afc"/>
            </w:pPr>
            <w:r w:rsidRPr="0098328A">
              <w:t>31,8</w:t>
            </w:r>
          </w:p>
        </w:tc>
      </w:tr>
    </w:tbl>
    <w:p w:rsidR="00177912" w:rsidRDefault="00177912" w:rsidP="0098328A">
      <w:pPr>
        <w:ind w:left="0" w:firstLine="709"/>
      </w:pPr>
    </w:p>
    <w:p w:rsidR="0098328A" w:rsidRDefault="005A7186" w:rsidP="0098328A">
      <w:pPr>
        <w:ind w:left="0" w:firstLine="709"/>
      </w:pPr>
      <w:r w:rsidRPr="0098328A">
        <w:t>По формулам</w:t>
      </w:r>
      <w:r w:rsidR="0098328A">
        <w:t xml:space="preserve"> (2.1</w:t>
      </w:r>
      <w:r w:rsidR="0098328A" w:rsidRPr="0098328A">
        <w:t>),</w:t>
      </w:r>
      <w:r w:rsidR="0098328A">
        <w:t xml:space="preserve"> (2.2</w:t>
      </w:r>
      <w:r w:rsidR="0098328A" w:rsidRPr="0098328A">
        <w:t xml:space="preserve">) </w:t>
      </w:r>
      <w:r w:rsidRPr="0098328A">
        <w:t>и</w:t>
      </w:r>
      <w:r w:rsidR="0098328A">
        <w:t xml:space="preserve"> (2.3</w:t>
      </w:r>
      <w:r w:rsidR="0098328A" w:rsidRPr="0098328A">
        <w:t xml:space="preserve">) </w:t>
      </w:r>
      <w:r w:rsidRPr="0098328A">
        <w:t>рассчитываем</w:t>
      </w:r>
      <w:r w:rsidR="00582A6E" w:rsidRPr="0098328A">
        <w:t xml:space="preserve"> среднюю стоимость основных фондов в целом по 37 предприятиям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F32744" w:rsidRPr="0098328A" w:rsidRDefault="00C16571" w:rsidP="0098328A">
      <w:pPr>
        <w:ind w:left="0" w:firstLine="709"/>
      </w:pPr>
      <w:r>
        <w:rPr>
          <w:position w:val="-24"/>
        </w:rPr>
        <w:pict>
          <v:shape id="_x0000_i1044" type="#_x0000_t75" style="width:275.25pt;height:30.75pt" filled="t">
            <v:fill color2="black"/>
            <v:imagedata r:id="rId25" o:title=""/>
          </v:shape>
        </w:pict>
      </w:r>
      <w:r w:rsidR="005A7186" w:rsidRPr="0098328A">
        <w:t xml:space="preserve"> </w:t>
      </w:r>
      <w:r>
        <w:rPr>
          <w:position w:val="-10"/>
        </w:rPr>
        <w:pict>
          <v:shape id="_x0000_i1045" type="#_x0000_t75" style="width:45pt;height:15.75pt">
            <v:imagedata r:id="rId26" o:title=""/>
          </v:shape>
        </w:pict>
      </w:r>
    </w:p>
    <w:p w:rsidR="00177912" w:rsidRDefault="00177912" w:rsidP="0098328A">
      <w:pPr>
        <w:ind w:left="0" w:firstLine="709"/>
      </w:pPr>
    </w:p>
    <w:p w:rsidR="0098328A" w:rsidRDefault="00F32744" w:rsidP="0098328A">
      <w:pPr>
        <w:ind w:left="0" w:firstLine="709"/>
      </w:pPr>
      <w:r w:rsidRPr="0098328A">
        <w:t>Модальный интервал</w:t>
      </w:r>
      <w:r w:rsidR="0098328A">
        <w:t xml:space="preserve"> (</w:t>
      </w:r>
      <w:r w:rsidR="009110B6" w:rsidRPr="0098328A">
        <w:t>см</w:t>
      </w:r>
      <w:r w:rsidR="0098328A" w:rsidRPr="0098328A">
        <w:t xml:space="preserve">. </w:t>
      </w:r>
      <w:r w:rsidR="009110B6" w:rsidRPr="0098328A">
        <w:t>табл</w:t>
      </w:r>
      <w:r w:rsidR="0098328A">
        <w:t>.2</w:t>
      </w:r>
      <w:r w:rsidR="0098328A" w:rsidRPr="0098328A">
        <w:t xml:space="preserve">) </w:t>
      </w:r>
      <w:r w:rsidR="0098328A">
        <w:t>-</w:t>
      </w:r>
      <w:r w:rsidRPr="0098328A">
        <w:t xml:space="preserve"> пятый</w:t>
      </w:r>
      <w:r w:rsidR="0098328A">
        <w:t xml:space="preserve"> (</w:t>
      </w:r>
      <w:r w:rsidRPr="0098328A">
        <w:t>6,3-7,3</w:t>
      </w:r>
      <w:r w:rsidR="0098328A">
        <w:t>],</w:t>
      </w:r>
      <w:r w:rsidRPr="0098328A">
        <w:t xml:space="preserve"> </w:t>
      </w:r>
      <w:r w:rsidR="0098328A">
        <w:t>т.к</w:t>
      </w:r>
      <w:r w:rsidR="0098328A" w:rsidRPr="0098328A">
        <w:t xml:space="preserve"> </w:t>
      </w:r>
      <w:r w:rsidRPr="0098328A">
        <w:t>он имеет наибольшую частоту</w:t>
      </w:r>
      <w:r w:rsidR="0098328A">
        <w:t xml:space="preserve"> (</w:t>
      </w:r>
      <w:r w:rsidRPr="0098328A">
        <w:t>10</w:t>
      </w:r>
      <w:r w:rsidR="0098328A" w:rsidRPr="0098328A">
        <w:t xml:space="preserve">). </w:t>
      </w:r>
      <w:r w:rsidR="002C04A4" w:rsidRPr="0098328A">
        <w:t xml:space="preserve">Медианный интервал </w:t>
      </w:r>
      <w:r w:rsidR="0098328A">
        <w:t>-</w:t>
      </w:r>
      <w:r w:rsidR="002C04A4" w:rsidRPr="0098328A">
        <w:t xml:space="preserve"> четвертый</w:t>
      </w:r>
      <w:r w:rsidR="0098328A">
        <w:t xml:space="preserve"> (</w:t>
      </w:r>
      <w:r w:rsidR="002C04A4" w:rsidRPr="0098328A">
        <w:t>5,3-6,3</w:t>
      </w:r>
      <w:r w:rsidR="0098328A">
        <w:t>],</w:t>
      </w:r>
      <w:r w:rsidR="002C04A4" w:rsidRPr="0098328A">
        <w:t xml:space="preserve"> </w:t>
      </w:r>
      <w:r w:rsidR="0098328A">
        <w:t>т.к</w:t>
      </w:r>
      <w:r w:rsidR="0098328A" w:rsidRPr="0098328A">
        <w:t xml:space="preserve"> </w:t>
      </w:r>
      <w:r w:rsidR="002C04A4" w:rsidRPr="0098328A">
        <w:t xml:space="preserve">это первый интервал, в котором величина накопленных частот больше </w:t>
      </w:r>
      <w:r w:rsidR="00C16571">
        <w:rPr>
          <w:position w:val="-24"/>
        </w:rPr>
        <w:pict>
          <v:shape id="_x0000_i1046" type="#_x0000_t75" style="width:27pt;height:30.75pt">
            <v:imagedata r:id="rId27" o:title=""/>
          </v:shape>
        </w:pict>
      </w:r>
      <w:r w:rsidR="002C04A4" w:rsidRPr="0098328A">
        <w:t>18,5</w:t>
      </w:r>
      <w:r w:rsidR="0098328A" w:rsidRPr="0098328A">
        <w:t>.</w:t>
      </w:r>
    </w:p>
    <w:p w:rsidR="00177912" w:rsidRDefault="00177912" w:rsidP="0098328A">
      <w:pPr>
        <w:ind w:left="0" w:firstLine="709"/>
      </w:pPr>
    </w:p>
    <w:p w:rsidR="00A53174" w:rsidRPr="0098328A" w:rsidRDefault="00C16571" w:rsidP="0098328A">
      <w:pPr>
        <w:ind w:left="0" w:firstLine="709"/>
      </w:pPr>
      <w:r>
        <w:rPr>
          <w:position w:val="-28"/>
        </w:rPr>
        <w:pict>
          <v:shape id="_x0000_i1047" type="#_x0000_t75" style="width:186.75pt;height:33pt" filled="t">
            <v:fill color2="black"/>
            <v:imagedata r:id="rId28" o:title=""/>
          </v:shape>
        </w:pict>
      </w:r>
      <w:r w:rsidR="005A7186" w:rsidRPr="0098328A">
        <w:t xml:space="preserve"> </w:t>
      </w:r>
      <w:r>
        <w:rPr>
          <w:position w:val="-10"/>
        </w:rPr>
        <w:pict>
          <v:shape id="_x0000_i1048" type="#_x0000_t75" style="width:45pt;height:15.75pt">
            <v:imagedata r:id="rId29" o:title=""/>
          </v:shape>
        </w:pict>
      </w:r>
    </w:p>
    <w:p w:rsidR="007D0F31" w:rsidRDefault="00C16571" w:rsidP="0098328A">
      <w:pPr>
        <w:ind w:left="0" w:firstLine="709"/>
      </w:pPr>
      <w:r>
        <w:rPr>
          <w:position w:val="-24"/>
        </w:rPr>
        <w:pict>
          <v:shape id="_x0000_i1049" type="#_x0000_t75" style="width:135.75pt;height:30.75pt" filled="t">
            <v:fill color2="black"/>
            <v:imagedata r:id="rId30" o:title=""/>
          </v:shape>
        </w:pict>
      </w:r>
      <w:r w:rsidR="005A7186" w:rsidRPr="0098328A">
        <w:t xml:space="preserve"> </w:t>
      </w:r>
      <w:r>
        <w:rPr>
          <w:position w:val="-10"/>
        </w:rPr>
        <w:pict>
          <v:shape id="_x0000_i1050" type="#_x0000_t75" style="width:45pt;height:15.75pt">
            <v:imagedata r:id="rId31" o:title=""/>
          </v:shape>
        </w:pict>
      </w:r>
    </w:p>
    <w:p w:rsidR="00177912" w:rsidRPr="0098328A" w:rsidRDefault="00177912" w:rsidP="0098328A">
      <w:pPr>
        <w:ind w:left="0" w:firstLine="709"/>
      </w:pPr>
    </w:p>
    <w:p w:rsidR="0098328A" w:rsidRDefault="00CE67D2" w:rsidP="0098328A">
      <w:pPr>
        <w:ind w:left="0" w:firstLine="709"/>
      </w:pPr>
      <w:r w:rsidRPr="0098328A">
        <w:t>Построим гистограмму</w:t>
      </w:r>
      <w:r w:rsidR="0098328A">
        <w:t xml:space="preserve"> (рис.1</w:t>
      </w:r>
      <w:r w:rsidR="0098328A" w:rsidRPr="0098328A">
        <w:t>),</w:t>
      </w:r>
      <w:r w:rsidRPr="0098328A">
        <w:t xml:space="preserve"> на которой отразим распределение </w:t>
      </w:r>
      <w:r w:rsidR="007B1955" w:rsidRPr="0098328A">
        <w:t>предприятий по признаку</w:t>
      </w:r>
      <w:r w:rsidRPr="0098328A">
        <w:t xml:space="preserve"> </w:t>
      </w:r>
      <w:r w:rsidRPr="0098328A">
        <w:rPr>
          <w:i/>
          <w:iCs/>
        </w:rPr>
        <w:t>х</w:t>
      </w:r>
      <w:r w:rsidR="0098328A" w:rsidRPr="0098328A">
        <w:t xml:space="preserve">. </w:t>
      </w:r>
      <w:r w:rsidR="007B1955" w:rsidRPr="0098328A">
        <w:t>В</w:t>
      </w:r>
      <w:r w:rsidRPr="0098328A">
        <w:t xml:space="preserve">ыделим </w:t>
      </w:r>
      <w:r w:rsidR="007B1955" w:rsidRPr="0098328A">
        <w:t xml:space="preserve">на ней </w:t>
      </w:r>
      <w:r w:rsidRPr="0098328A">
        <w:t>модальн</w:t>
      </w:r>
      <w:r w:rsidR="007B1955" w:rsidRPr="0098328A">
        <w:t>ый интервал</w:t>
      </w:r>
      <w:r w:rsidR="0098328A" w:rsidRPr="0098328A">
        <w:t>.</w:t>
      </w:r>
    </w:p>
    <w:p w:rsidR="00177912" w:rsidRDefault="00177912" w:rsidP="0098328A">
      <w:pPr>
        <w:ind w:left="0" w:firstLine="709"/>
      </w:pPr>
    </w:p>
    <w:p w:rsidR="00915ABD" w:rsidRPr="0098328A" w:rsidRDefault="00C16571" w:rsidP="0098328A">
      <w:pPr>
        <w:ind w:left="0" w:firstLine="709"/>
      </w:pPr>
      <w:r>
        <w:pict>
          <v:shape id="_x0000_i1051" type="#_x0000_t75" style="width:342.75pt;height:194.25pt">
            <v:imagedata r:id="rId32" o:title="" croptop="3415f" cropbottom="1867f" cropleft="1883f"/>
          </v:shape>
        </w:pict>
      </w:r>
    </w:p>
    <w:p w:rsidR="00735BCE" w:rsidRPr="0098328A" w:rsidRDefault="00735BCE" w:rsidP="0098328A">
      <w:pPr>
        <w:ind w:left="0" w:firstLine="709"/>
      </w:pPr>
      <w:r w:rsidRPr="0098328A">
        <w:t>Рис</w:t>
      </w:r>
      <w:r w:rsidR="0098328A" w:rsidRPr="0098328A">
        <w:t xml:space="preserve">. </w:t>
      </w:r>
      <w:r w:rsidR="00104427" w:rsidRPr="0098328A">
        <w:rPr>
          <w:noProof/>
        </w:rPr>
        <w:t>1</w:t>
      </w:r>
      <w:r w:rsidRPr="0098328A">
        <w:t xml:space="preserve"> Распределение приборостроительных предприятий по стоимости основных</w:t>
      </w:r>
      <w:r w:rsidR="00643D9C" w:rsidRPr="0098328A">
        <w:t xml:space="preserve"> ф</w:t>
      </w:r>
      <w:r w:rsidR="002C04A4" w:rsidRPr="0098328A">
        <w:t>ондов</w:t>
      </w:r>
    </w:p>
    <w:p w:rsidR="00177912" w:rsidRDefault="00177912" w:rsidP="0098328A">
      <w:pPr>
        <w:ind w:left="0" w:firstLine="709"/>
      </w:pPr>
    </w:p>
    <w:p w:rsidR="0098328A" w:rsidRDefault="00A87E77" w:rsidP="0098328A">
      <w:pPr>
        <w:ind w:left="0" w:firstLine="709"/>
      </w:pPr>
      <w:r w:rsidRPr="0098328A">
        <w:t xml:space="preserve">Анализируя </w:t>
      </w:r>
      <w:r w:rsidR="002C04A4" w:rsidRPr="0098328A">
        <w:t>диаграмму</w:t>
      </w:r>
      <w:r w:rsidRPr="0098328A">
        <w:t xml:space="preserve"> на </w:t>
      </w:r>
      <w:r w:rsidR="0098328A">
        <w:t>рис.1</w:t>
      </w:r>
      <w:r w:rsidRPr="0098328A">
        <w:t>, видно, что в рассматриваемой совокупности приборостроительных предприятий Челябинской области наиболее часто встречаются предприятия со стоимостью основных фондов 6,63 млн</w:t>
      </w:r>
      <w:r w:rsidR="0098328A" w:rsidRPr="0098328A">
        <w:t xml:space="preserve">. </w:t>
      </w:r>
      <w:r w:rsidRPr="0098328A">
        <w:t>руб</w:t>
      </w:r>
      <w:r w:rsidR="0098328A" w:rsidRPr="0098328A">
        <w:t xml:space="preserve">. </w:t>
      </w:r>
      <w:r w:rsidRPr="0098328A">
        <w:t>Величина медианы свидетельствует о том, что 50% предприятий имеют основных фондов на сумму 6,05 млн</w:t>
      </w:r>
      <w:r w:rsidR="0098328A" w:rsidRPr="0098328A">
        <w:t xml:space="preserve">. </w:t>
      </w:r>
      <w:r w:rsidRPr="0098328A">
        <w:t>руб</w:t>
      </w:r>
      <w:r w:rsidR="0098328A" w:rsidRPr="0098328A">
        <w:t>.</w:t>
      </w:r>
    </w:p>
    <w:p w:rsidR="0098328A" w:rsidRDefault="00823A57" w:rsidP="0098328A">
      <w:pPr>
        <w:ind w:left="0" w:firstLine="709"/>
      </w:pPr>
      <w:r w:rsidRPr="0098328A">
        <w:t xml:space="preserve">Построим </w:t>
      </w:r>
      <w:r w:rsidR="007B1955" w:rsidRPr="0098328A">
        <w:t>график кумуляты</w:t>
      </w:r>
      <w:r w:rsidR="00FB6A7A" w:rsidRPr="0098328A">
        <w:t xml:space="preserve"> по данным таблицы 2</w:t>
      </w:r>
      <w:r w:rsidR="0098328A" w:rsidRPr="0098328A">
        <w:t>.</w:t>
      </w:r>
    </w:p>
    <w:p w:rsidR="00177912" w:rsidRDefault="00177912" w:rsidP="0098328A">
      <w:pPr>
        <w:ind w:left="0" w:firstLine="709"/>
      </w:pPr>
    </w:p>
    <w:p w:rsidR="00401BFB" w:rsidRPr="0098328A" w:rsidRDefault="00C16571" w:rsidP="0098328A">
      <w:pPr>
        <w:ind w:left="0" w:firstLine="709"/>
      </w:pPr>
      <w:r>
        <w:pict>
          <v:shape id="_x0000_i1052" type="#_x0000_t75" style="width:266.25pt;height:148.5pt">
            <v:imagedata r:id="rId33" o:title="" cropbottom="6182f" cropleft="4173f"/>
          </v:shape>
        </w:pict>
      </w:r>
    </w:p>
    <w:p w:rsidR="00401BFB" w:rsidRDefault="0098328A" w:rsidP="0098328A">
      <w:pPr>
        <w:ind w:left="0" w:firstLine="709"/>
      </w:pPr>
      <w:r>
        <w:t>Рис.2</w:t>
      </w:r>
      <w:r w:rsidR="00401BFB" w:rsidRPr="0098328A">
        <w:t xml:space="preserve"> Кумулята распределения предприятий по стоимости основных фондов</w:t>
      </w:r>
    </w:p>
    <w:p w:rsidR="00177912" w:rsidRPr="0098328A" w:rsidRDefault="00177912" w:rsidP="0098328A">
      <w:pPr>
        <w:ind w:left="0" w:firstLine="709"/>
      </w:pPr>
    </w:p>
    <w:p w:rsidR="0098328A" w:rsidRDefault="00270424" w:rsidP="0098328A">
      <w:pPr>
        <w:ind w:left="0" w:firstLine="709"/>
      </w:pPr>
      <w:r w:rsidRPr="0098328A">
        <w:t>Рассчитаем предельную ошибку средней арифметической и ошибку репрезентативности по формулам</w:t>
      </w:r>
      <w:r w:rsidR="0098328A">
        <w:t xml:space="preserve"> (3.1</w:t>
      </w:r>
      <w:r w:rsidRPr="0098328A">
        <w:t xml:space="preserve"> </w:t>
      </w:r>
      <w:r w:rsidR="0098328A">
        <w:t>-</w:t>
      </w:r>
      <w:r w:rsidRPr="0098328A">
        <w:t xml:space="preserve"> </w:t>
      </w:r>
      <w:r w:rsidR="0098328A">
        <w:t>3.6</w:t>
      </w:r>
      <w:r w:rsidR="0098328A" w:rsidRPr="0098328A">
        <w:t xml:space="preserve">). </w:t>
      </w:r>
      <w:r w:rsidRPr="0098328A">
        <w:t xml:space="preserve">При вероятности 0, 99 </w:t>
      </w:r>
      <w:r w:rsidRPr="0098328A">
        <w:rPr>
          <w:lang w:val="en-US"/>
        </w:rPr>
        <w:t>t</w:t>
      </w:r>
      <w:r w:rsidRPr="0098328A">
        <w:t>= 2,68</w:t>
      </w:r>
      <w:r w:rsidR="0098328A">
        <w:t xml:space="preserve"> (</w:t>
      </w:r>
      <w:r w:rsidRPr="0098328A">
        <w:t>по таблице Удвоенная нормированная функция Лапласа</w:t>
      </w:r>
      <w:r w:rsidR="0098328A" w:rsidRPr="0098328A">
        <w:t>):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24"/>
        </w:rPr>
        <w:pict>
          <v:shape id="_x0000_i1053" type="#_x0000_t75" style="width:344.25pt;height:33.75pt" filled="t">
            <v:fill color2="black"/>
            <v:imagedata r:id="rId34" o:title=""/>
          </v:shape>
        </w:pict>
      </w:r>
    </w:p>
    <w:p w:rsidR="0098328A" w:rsidRDefault="00C16571" w:rsidP="0098328A">
      <w:pPr>
        <w:ind w:left="0" w:firstLine="709"/>
      </w:pPr>
      <w:r>
        <w:rPr>
          <w:position w:val="-24"/>
        </w:rPr>
        <w:pict>
          <v:shape id="_x0000_i1054" type="#_x0000_t75" style="width:195pt;height:33.75pt" filled="t">
            <v:fill color2="black"/>
            <v:imagedata r:id="rId35" o:title=""/>
          </v:shape>
        </w:pict>
      </w:r>
      <w:r w:rsidR="0098328A" w:rsidRPr="0098328A">
        <w:t>;</w:t>
      </w:r>
    </w:p>
    <w:p w:rsidR="00270424" w:rsidRPr="0098328A" w:rsidRDefault="00C16571" w:rsidP="0098328A">
      <w:pPr>
        <w:ind w:left="0" w:firstLine="709"/>
      </w:pPr>
      <w:r>
        <w:rPr>
          <w:position w:val="-26"/>
        </w:rPr>
        <w:pict>
          <v:shape id="_x0000_i1055" type="#_x0000_t75" style="width:140.25pt;height:36.75pt" filled="t">
            <v:fill color2="black"/>
            <v:imagedata r:id="rId36" o:title=""/>
          </v:shape>
        </w:pict>
      </w:r>
      <w:r w:rsidR="00177912">
        <w:t xml:space="preserve"> </w:t>
      </w:r>
      <w:r>
        <w:rPr>
          <w:position w:val="-10"/>
        </w:rPr>
        <w:pict>
          <v:shape id="_x0000_i1056" type="#_x0000_t75" style="width:107.25pt;height:15.75pt">
            <v:imagedata r:id="rId37" o:title=""/>
          </v:shape>
        </w:pict>
      </w:r>
    </w:p>
    <w:p w:rsidR="00177912" w:rsidRDefault="00177912" w:rsidP="0098328A">
      <w:pPr>
        <w:ind w:left="0" w:firstLine="709"/>
      </w:pPr>
    </w:p>
    <w:p w:rsidR="0098328A" w:rsidRDefault="00270424" w:rsidP="0098328A">
      <w:pPr>
        <w:ind w:left="0" w:firstLine="709"/>
      </w:pPr>
      <w:r w:rsidRPr="0098328A">
        <w:t xml:space="preserve">Интервальная оценка генеральной средней </w:t>
      </w:r>
      <w:r w:rsidR="00C16571">
        <w:rPr>
          <w:position w:val="-10"/>
        </w:rPr>
        <w:pict>
          <v:shape id="_x0000_i1057" type="#_x0000_t75" style="width:12pt;height:12.75pt">
            <v:imagedata r:id="rId16" o:title=""/>
          </v:shape>
        </w:pict>
      </w:r>
      <w:r w:rsidRPr="0098328A">
        <w:t xml:space="preserve"> равна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270424" w:rsidRPr="0098328A" w:rsidRDefault="00C16571" w:rsidP="0098328A">
      <w:pPr>
        <w:ind w:left="0" w:firstLine="709"/>
      </w:pPr>
      <w:r>
        <w:rPr>
          <w:position w:val="-28"/>
        </w:rPr>
        <w:pict>
          <v:shape id="_x0000_i1058" type="#_x0000_t75" style="width:131.25pt;height:33.75pt">
            <v:imagedata r:id="rId38" o:title=""/>
          </v:shape>
        </w:pict>
      </w:r>
    </w:p>
    <w:p w:rsidR="00177912" w:rsidRDefault="00177912" w:rsidP="0098328A">
      <w:pPr>
        <w:ind w:left="0" w:firstLine="709"/>
      </w:pPr>
    </w:p>
    <w:p w:rsidR="00177912" w:rsidRDefault="00270424" w:rsidP="0098328A">
      <w:pPr>
        <w:ind w:left="0" w:firstLine="709"/>
      </w:pPr>
      <w:r w:rsidRPr="0098328A">
        <w:t xml:space="preserve">Таким образом, с вероятностью 0,99 можно утверждать, что </w:t>
      </w:r>
      <w:r w:rsidR="00FE6964" w:rsidRPr="0098328A">
        <w:t xml:space="preserve">средняя </w:t>
      </w:r>
      <w:r w:rsidRPr="0098328A">
        <w:t>стоимость основных фондов по 37 предприятиям находится в интервале от 5,36</w:t>
      </w:r>
      <w:r w:rsidR="0098328A" w:rsidRPr="0098328A">
        <w:t xml:space="preserve"> </w:t>
      </w:r>
      <w:r w:rsidRPr="0098328A">
        <w:t>до 6,44 млн</w:t>
      </w:r>
      <w:r w:rsidR="0098328A" w:rsidRPr="0098328A">
        <w:t xml:space="preserve">. </w:t>
      </w:r>
      <w:r w:rsidRPr="0098328A">
        <w:t>руб</w:t>
      </w:r>
      <w:r w:rsidR="0098328A" w:rsidRPr="0098328A">
        <w:t>.</w:t>
      </w:r>
      <w:r w:rsidR="00177912">
        <w:t xml:space="preserve"> </w:t>
      </w:r>
      <w:r w:rsidR="00CF6E21" w:rsidRPr="0098328A">
        <w:t xml:space="preserve">Решим задачу определения доли </w:t>
      </w:r>
      <w:r w:rsidRPr="0098328A">
        <w:t>предприятий, стоимость основных фондов которых лежит в модальном интервале</w:t>
      </w:r>
      <w:r w:rsidR="0098328A" w:rsidRPr="0098328A">
        <w:t xml:space="preserve"> [</w:t>
      </w:r>
      <w:r w:rsidRPr="0098328A">
        <w:t>6,3</w:t>
      </w:r>
      <w:r w:rsidR="0098328A" w:rsidRPr="0098328A">
        <w:t xml:space="preserve">; </w:t>
      </w:r>
      <w:r w:rsidRPr="0098328A">
        <w:t>7,3</w:t>
      </w:r>
      <w:r w:rsidR="0098328A" w:rsidRPr="0098328A">
        <w:t xml:space="preserve">). </w:t>
      </w:r>
      <w:r w:rsidR="00CF6E21" w:rsidRPr="0098328A">
        <w:t xml:space="preserve">Согласно таблице 2 численность таких предприятий составляет </w:t>
      </w:r>
      <w:r w:rsidR="00C16571">
        <w:rPr>
          <w:position w:val="-6"/>
        </w:rPr>
        <w:pict>
          <v:shape id="_x0000_i1059" type="#_x0000_t75" style="width:36pt;height:14.25pt">
            <v:imagedata r:id="rId39" o:title=""/>
          </v:shape>
        </w:pict>
      </w:r>
      <w:r w:rsidR="00177912">
        <w:t>, а относительная частота:</w:t>
      </w:r>
    </w:p>
    <w:p w:rsidR="00177912" w:rsidRDefault="00177912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24"/>
        </w:rPr>
        <w:pict>
          <v:shape id="_x0000_i1060" type="#_x0000_t75" style="width:96pt;height:30.75pt">
            <v:imagedata r:id="rId40" o:title=""/>
          </v:shape>
        </w:pict>
      </w:r>
      <w:r w:rsidR="0098328A" w:rsidRPr="0098328A">
        <w:t>.</w:t>
      </w:r>
    </w:p>
    <w:p w:rsidR="00177912" w:rsidRDefault="00177912" w:rsidP="0098328A">
      <w:pPr>
        <w:ind w:left="0" w:firstLine="709"/>
      </w:pPr>
      <w:bookmarkStart w:id="23" w:name="OLE_LINK1"/>
      <w:bookmarkStart w:id="24" w:name="OLE_LINK2"/>
    </w:p>
    <w:p w:rsidR="0098328A" w:rsidRDefault="00CF6E21" w:rsidP="0098328A">
      <w:pPr>
        <w:ind w:left="0" w:firstLine="709"/>
      </w:pPr>
      <w:r w:rsidRPr="0098328A">
        <w:t>Тогда ошибка репрезентативности согласно</w:t>
      </w:r>
      <w:r w:rsidR="0098328A">
        <w:t xml:space="preserve"> (3.5</w:t>
      </w:r>
      <w:r w:rsidR="0098328A" w:rsidRPr="0098328A">
        <w:t xml:space="preserve">) </w:t>
      </w:r>
      <w:r w:rsidRPr="0098328A">
        <w:t>равна</w:t>
      </w:r>
      <w:r w:rsidR="0098328A" w:rsidRPr="0098328A">
        <w:t>:</w:t>
      </w:r>
    </w:p>
    <w:bookmarkEnd w:id="23"/>
    <w:bookmarkEnd w:id="24"/>
    <w:p w:rsidR="00177912" w:rsidRDefault="00177912" w:rsidP="0098328A">
      <w:pPr>
        <w:ind w:left="0" w:firstLine="709"/>
      </w:pPr>
    </w:p>
    <w:p w:rsidR="00270424" w:rsidRPr="0098328A" w:rsidRDefault="00C16571" w:rsidP="0098328A">
      <w:pPr>
        <w:ind w:left="0" w:firstLine="709"/>
      </w:pPr>
      <w:r>
        <w:rPr>
          <w:position w:val="-26"/>
        </w:rPr>
        <w:pict>
          <v:shape id="_x0000_i1061" type="#_x0000_t75" style="width:234pt;height:36.75pt" filled="t">
            <v:fill color2="black"/>
            <v:imagedata r:id="rId41" o:title=""/>
          </v:shape>
        </w:pict>
      </w:r>
    </w:p>
    <w:p w:rsidR="00177912" w:rsidRDefault="00177912" w:rsidP="0098328A">
      <w:pPr>
        <w:ind w:left="0" w:firstLine="709"/>
      </w:pPr>
    </w:p>
    <w:p w:rsidR="0098328A" w:rsidRDefault="00270424" w:rsidP="0098328A">
      <w:pPr>
        <w:ind w:left="0" w:firstLine="709"/>
      </w:pPr>
      <w:r w:rsidRPr="0098328A">
        <w:t>Найдем доверительный интервал для данного показателя</w:t>
      </w:r>
      <w:r w:rsidR="0098328A" w:rsidRPr="0098328A">
        <w:t>:</w:t>
      </w:r>
      <w:r w:rsidR="00177912">
        <w:t xml:space="preserve"> </w:t>
      </w:r>
      <w:r w:rsidR="00C16571">
        <w:rPr>
          <w:position w:val="-6"/>
          <w:lang w:val="en-US"/>
        </w:rPr>
        <w:pict>
          <v:shape id="_x0000_i1062" type="#_x0000_t75" style="width:24.75pt;height:12.75pt">
            <v:imagedata r:id="rId42" o:title=""/>
          </v:shape>
        </w:pict>
      </w:r>
      <w:r w:rsidRPr="0098328A">
        <w:t>27%</w:t>
      </w:r>
      <w:r w:rsidR="003D6CDB">
        <w:t xml:space="preserve">, </w:t>
      </w:r>
      <w:r w:rsidRPr="0098328A">
        <w:t xml:space="preserve">10% </w:t>
      </w:r>
      <w:r w:rsidR="00C16571">
        <w:rPr>
          <w:position w:val="-10"/>
        </w:rPr>
        <w:pict>
          <v:shape id="_x0000_i1063" type="#_x0000_t75" style="width:33.75pt;height:15.75pt">
            <v:imagedata r:id="rId43" o:title=""/>
          </v:shape>
        </w:pict>
      </w:r>
      <w:r w:rsidRPr="0098328A">
        <w:t xml:space="preserve">44%, </w:t>
      </w:r>
      <w:r w:rsidR="0098328A">
        <w:t>т.е.</w:t>
      </w:r>
      <w:r w:rsidR="0098328A" w:rsidRPr="0098328A">
        <w:t xml:space="preserve"> </w:t>
      </w:r>
      <w:r w:rsidRPr="0098328A">
        <w:t xml:space="preserve">с вероятностью 0,99 можно утверждать, что </w:t>
      </w:r>
      <w:r w:rsidR="00CF6E21" w:rsidRPr="0098328A">
        <w:t xml:space="preserve">доля предприятий, </w:t>
      </w:r>
      <w:r w:rsidRPr="0098328A">
        <w:t xml:space="preserve">стоимость основных фондов </w:t>
      </w:r>
      <w:r w:rsidR="00CF6E21" w:rsidRPr="0098328A">
        <w:t>которых лежит в пределах от 6,3 до 7,3 млн</w:t>
      </w:r>
      <w:r w:rsidR="0098328A" w:rsidRPr="0098328A">
        <w:t xml:space="preserve">. </w:t>
      </w:r>
      <w:r w:rsidR="00CF6E21" w:rsidRPr="0098328A">
        <w:t>руб</w:t>
      </w:r>
      <w:r w:rsidR="0098328A">
        <w:t>.,</w:t>
      </w:r>
      <w:r w:rsidR="00CF6E21" w:rsidRPr="0098328A">
        <w:t xml:space="preserve"> </w:t>
      </w:r>
      <w:r w:rsidR="001E605B" w:rsidRPr="0098328A">
        <w:t>находится</w:t>
      </w:r>
      <w:r w:rsidRPr="0098328A">
        <w:t xml:space="preserve"> в пределах </w:t>
      </w:r>
      <w:r w:rsidR="001E605B" w:rsidRPr="0098328A">
        <w:t xml:space="preserve">от </w:t>
      </w:r>
      <w:r w:rsidRPr="0098328A">
        <w:t>10</w:t>
      </w:r>
      <w:r w:rsidR="001E605B" w:rsidRPr="0098328A">
        <w:t xml:space="preserve"> до </w:t>
      </w:r>
      <w:r w:rsidRPr="0098328A">
        <w:t>44%</w:t>
      </w:r>
      <w:r w:rsidR="0098328A">
        <w:t xml:space="preserve"> (т.е.</w:t>
      </w:r>
      <w:r w:rsidR="0098328A" w:rsidRPr="0098328A">
        <w:t xml:space="preserve"> </w:t>
      </w:r>
      <w:r w:rsidRPr="0098328A">
        <w:t>у 19</w:t>
      </w:r>
      <w:r w:rsidR="0098328A">
        <w:t>-</w:t>
      </w:r>
      <w:r w:rsidR="0098190A" w:rsidRPr="0098328A">
        <w:t>81</w:t>
      </w:r>
      <w:r w:rsidRPr="0098328A">
        <w:t xml:space="preserve"> предприятий в генеральной совокупности</w:t>
      </w:r>
      <w:r w:rsidR="0098328A" w:rsidRPr="0098328A">
        <w:t>).</w:t>
      </w:r>
    </w:p>
    <w:p w:rsidR="00177912" w:rsidRDefault="00177912" w:rsidP="0098328A">
      <w:pPr>
        <w:ind w:left="0" w:firstLine="709"/>
      </w:pPr>
      <w:bookmarkStart w:id="25" w:name="_Toc195968353"/>
      <w:bookmarkStart w:id="26" w:name="_Toc196034970"/>
    </w:p>
    <w:p w:rsidR="00C75868" w:rsidRPr="0098328A" w:rsidRDefault="00177912" w:rsidP="00177912">
      <w:pPr>
        <w:pStyle w:val="20"/>
      </w:pPr>
      <w:bookmarkStart w:id="27" w:name="_Toc275540602"/>
      <w:r>
        <w:t>2.</w:t>
      </w:r>
      <w:r w:rsidR="003D6CDB">
        <w:t>5</w:t>
      </w:r>
      <w:r>
        <w:t xml:space="preserve"> </w:t>
      </w:r>
      <w:r w:rsidR="009110B6" w:rsidRPr="0098328A">
        <w:t>Объем продукции</w:t>
      </w:r>
      <w:bookmarkEnd w:id="25"/>
      <w:bookmarkEnd w:id="26"/>
      <w:bookmarkEnd w:id="27"/>
    </w:p>
    <w:p w:rsidR="00177912" w:rsidRDefault="00177912" w:rsidP="0098328A">
      <w:pPr>
        <w:ind w:left="0" w:firstLine="709"/>
      </w:pPr>
    </w:p>
    <w:p w:rsidR="0098328A" w:rsidRDefault="005A7186" w:rsidP="0098328A">
      <w:pPr>
        <w:ind w:left="0" w:firstLine="709"/>
      </w:pPr>
      <w:r w:rsidRPr="0098328A">
        <w:t>Аналогично проведенным выше расчетам</w:t>
      </w:r>
      <w:r w:rsidR="0098328A">
        <w:t xml:space="preserve"> (</w:t>
      </w:r>
      <w:r w:rsidR="009110B6" w:rsidRPr="0098328A">
        <w:t xml:space="preserve">пункт </w:t>
      </w:r>
      <w:r w:rsidR="0098328A">
        <w:t>2.5</w:t>
      </w:r>
      <w:r w:rsidR="0098328A" w:rsidRPr="0098328A">
        <w:t xml:space="preserve">) </w:t>
      </w:r>
      <w:r w:rsidRPr="0098328A">
        <w:t xml:space="preserve">произведем </w:t>
      </w:r>
      <w:r w:rsidR="009110B6" w:rsidRPr="0098328A">
        <w:t>расчеты необходимых величин по</w:t>
      </w:r>
      <w:r w:rsidRPr="0098328A">
        <w:t xml:space="preserve"> результативно</w:t>
      </w:r>
      <w:r w:rsidR="009110B6" w:rsidRPr="0098328A">
        <w:t>му</w:t>
      </w:r>
      <w:r w:rsidRPr="0098328A">
        <w:t xml:space="preserve"> признак</w:t>
      </w:r>
      <w:r w:rsidR="009110B6" w:rsidRPr="0098328A">
        <w:t>у</w:t>
      </w:r>
      <w:r w:rsidR="0098328A" w:rsidRPr="0098328A">
        <w:t xml:space="preserve">. </w:t>
      </w:r>
      <w:r w:rsidRPr="0098328A">
        <w:t xml:space="preserve">Результаты группировки </w:t>
      </w:r>
      <w:r w:rsidR="00643D9C" w:rsidRPr="0098328A">
        <w:t>оформим в виде</w:t>
      </w:r>
      <w:r w:rsidRPr="0098328A">
        <w:t xml:space="preserve"> табл</w:t>
      </w:r>
      <w:r w:rsidR="00A60E89" w:rsidRPr="0098328A">
        <w:t>иц</w:t>
      </w:r>
      <w:r w:rsidR="00643D9C" w:rsidRPr="0098328A">
        <w:t>ы</w:t>
      </w:r>
      <w:r w:rsidR="00A60E89" w:rsidRPr="0098328A">
        <w:t xml:space="preserve"> </w:t>
      </w:r>
      <w:r w:rsidR="009110B6" w:rsidRPr="0098328A">
        <w:t>3</w:t>
      </w:r>
      <w:r w:rsidR="0098328A" w:rsidRPr="0098328A">
        <w:t>.</w:t>
      </w:r>
      <w:r w:rsidR="00177912">
        <w:t xml:space="preserve"> </w:t>
      </w:r>
      <w:r w:rsidR="00020075" w:rsidRPr="0098328A">
        <w:t>По формулам</w:t>
      </w:r>
      <w:r w:rsidR="0098328A">
        <w:t xml:space="preserve"> (1.1</w:t>
      </w:r>
      <w:r w:rsidR="0098328A" w:rsidRPr="0098328A">
        <w:t xml:space="preserve">) </w:t>
      </w:r>
      <w:r w:rsidR="00020075" w:rsidRPr="0098328A">
        <w:t>и</w:t>
      </w:r>
      <w:r w:rsidR="0098328A">
        <w:t xml:space="preserve"> (1.2</w:t>
      </w:r>
      <w:r w:rsidR="0098328A" w:rsidRPr="0098328A">
        <w:t xml:space="preserve">) </w:t>
      </w:r>
      <w:r w:rsidR="00020075" w:rsidRPr="0098328A">
        <w:t>определяем</w:t>
      </w:r>
      <w:r w:rsidR="0098328A" w:rsidRPr="0098328A">
        <w:t xml:space="preserve">: </w:t>
      </w:r>
      <w:r w:rsidR="00C16571">
        <w:rPr>
          <w:position w:val="-10"/>
        </w:rPr>
        <w:pict>
          <v:shape id="_x0000_i1064" type="#_x0000_t75" style="width:30.75pt;height:15.75pt">
            <v:imagedata r:id="rId44" o:title=""/>
          </v:shape>
        </w:pict>
      </w:r>
      <w:r w:rsidR="007D0F31" w:rsidRPr="0098328A">
        <w:t xml:space="preserve"> </w:t>
      </w:r>
      <w:r w:rsidR="00C16571">
        <w:rPr>
          <w:position w:val="-10"/>
        </w:rPr>
        <w:pict>
          <v:shape id="_x0000_i1065" type="#_x0000_t75" style="width:101.25pt;height:17.25pt" filled="t">
            <v:fill color2="black"/>
            <v:imagedata r:id="rId45" o:title=""/>
          </v:shape>
        </w:pict>
      </w:r>
      <w:r w:rsidR="0098328A" w:rsidRPr="0098328A">
        <w:t xml:space="preserve">; </w:t>
      </w:r>
      <w:r w:rsidR="00C16571">
        <w:rPr>
          <w:position w:val="-24"/>
        </w:rPr>
        <w:pict>
          <v:shape id="_x0000_i1066" type="#_x0000_t75" style="width:69.75pt;height:30.75pt" filled="t">
            <v:fill color2="black"/>
            <v:imagedata r:id="rId46" o:title=""/>
          </v:shape>
        </w:pict>
      </w:r>
      <w:r w:rsidR="0098328A" w:rsidRPr="0098328A">
        <w:t>;</w:t>
      </w:r>
    </w:p>
    <w:p w:rsidR="00177912" w:rsidRDefault="00177912" w:rsidP="0098328A">
      <w:pPr>
        <w:ind w:left="0" w:firstLine="709"/>
      </w:pPr>
    </w:p>
    <w:p w:rsidR="006E1C20" w:rsidRPr="0098328A" w:rsidRDefault="006E1C20" w:rsidP="00177912">
      <w:pPr>
        <w:ind w:left="709"/>
      </w:pPr>
      <w:r w:rsidRPr="0098328A">
        <w:t xml:space="preserve">Таблица </w:t>
      </w:r>
      <w:r w:rsidR="00104427" w:rsidRPr="0098328A">
        <w:rPr>
          <w:noProof/>
        </w:rPr>
        <w:t>3</w:t>
      </w:r>
      <w:r w:rsidRPr="0098328A">
        <w:t xml:space="preserve"> Группировка приборостроительных</w:t>
      </w:r>
      <w:r w:rsidR="00177912">
        <w:t xml:space="preserve"> </w:t>
      </w:r>
      <w:r w:rsidRPr="0098328A">
        <w:t>предприятий по объему продукции в 2000г</w:t>
      </w:r>
      <w:r w:rsidR="0098328A" w:rsidRPr="0098328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340"/>
        <w:gridCol w:w="2117"/>
        <w:gridCol w:w="1444"/>
      </w:tblGrid>
      <w:tr w:rsidR="007D0F31" w:rsidRPr="0098328A" w:rsidTr="00B35E19">
        <w:trPr>
          <w:trHeight w:val="934"/>
          <w:jc w:val="center"/>
        </w:trPr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Объем продукции, млн</w:t>
            </w:r>
            <w:r w:rsidR="0098328A" w:rsidRPr="0098328A">
              <w:t xml:space="preserve">. </w:t>
            </w:r>
            <w:r w:rsidRPr="0098328A">
              <w:t>руб</w:t>
            </w:r>
            <w:r w:rsidR="0098328A" w:rsidRPr="0098328A">
              <w:t>.</w:t>
            </w:r>
            <w:r w:rsidR="0098328A">
              <w:t xml:space="preserve"> (</w:t>
            </w:r>
            <w:r w:rsidRPr="00B35E19">
              <w:rPr>
                <w:i/>
                <w:iCs/>
              </w:rPr>
              <w:t>у</w:t>
            </w:r>
            <w:r w:rsidR="0098328A"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Число предприятий</w:t>
            </w:r>
            <w:r w:rsidR="0098328A">
              <w:t xml:space="preserve"> (</w:t>
            </w:r>
            <w:r w:rsidR="00C16571">
              <w:rPr>
                <w:position w:val="-12"/>
              </w:rPr>
              <w:pict>
                <v:shape id="_x0000_i1067" type="#_x0000_t75" style="width:12.75pt;height:18pt" filled="t">
                  <v:fill color2="black"/>
                  <v:imagedata r:id="rId47" o:title=""/>
                </v:shape>
              </w:pict>
            </w:r>
            <w:r w:rsidR="0098328A"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Накопленные частоты</w:t>
            </w:r>
          </w:p>
        </w:tc>
        <w:tc>
          <w:tcPr>
            <w:tcW w:w="1444" w:type="dxa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Середина интервала,</w:t>
            </w:r>
            <w:r w:rsidR="00C16571">
              <w:rPr>
                <w:position w:val="-12"/>
              </w:rPr>
              <w:pict>
                <v:shape id="_x0000_i1068" type="#_x0000_t75" style="width:12.75pt;height:18pt" filled="t">
                  <v:fill color2="black"/>
                  <v:imagedata r:id="rId48" o:title=""/>
                </v:shape>
              </w:pict>
            </w:r>
          </w:p>
        </w:tc>
      </w:tr>
      <w:tr w:rsidR="007D0F31" w:rsidRPr="0098328A" w:rsidTr="00B35E19">
        <w:trPr>
          <w:trHeight w:val="260"/>
          <w:jc w:val="center"/>
        </w:trPr>
        <w:tc>
          <w:tcPr>
            <w:tcW w:w="0" w:type="auto"/>
            <w:shd w:val="clear" w:color="auto" w:fill="auto"/>
          </w:tcPr>
          <w:p w:rsidR="007D0F31" w:rsidRPr="00B35E19" w:rsidRDefault="0098328A" w:rsidP="00177912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7D0F31" w:rsidRPr="0098328A">
              <w:t>1,5</w:t>
            </w:r>
            <w:r w:rsidRPr="00B35E19">
              <w:rPr>
                <w:lang w:val="en-US"/>
              </w:rPr>
              <w:t xml:space="preserve">; </w:t>
            </w:r>
            <w:r w:rsidR="007D0F31" w:rsidRPr="0098328A">
              <w:t>3,4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4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4</w:t>
            </w:r>
          </w:p>
        </w:tc>
        <w:tc>
          <w:tcPr>
            <w:tcW w:w="1444" w:type="dxa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2,45</w:t>
            </w:r>
          </w:p>
        </w:tc>
      </w:tr>
      <w:tr w:rsidR="007D0F31" w:rsidRPr="0098328A" w:rsidTr="00B35E19">
        <w:trPr>
          <w:trHeight w:val="260"/>
          <w:jc w:val="center"/>
        </w:trPr>
        <w:tc>
          <w:tcPr>
            <w:tcW w:w="0" w:type="auto"/>
            <w:shd w:val="clear" w:color="auto" w:fill="auto"/>
          </w:tcPr>
          <w:p w:rsidR="007D0F31" w:rsidRPr="00B35E19" w:rsidRDefault="0098328A" w:rsidP="00177912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E94AD5" w:rsidRPr="0098328A">
              <w:t>3,4</w:t>
            </w:r>
            <w:r w:rsidRPr="00B35E19">
              <w:rPr>
                <w:lang w:val="en-US"/>
              </w:rPr>
              <w:t xml:space="preserve">; </w:t>
            </w:r>
            <w:r w:rsidR="007D0F31" w:rsidRPr="0098328A">
              <w:t>5,2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10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14</w:t>
            </w:r>
          </w:p>
        </w:tc>
        <w:tc>
          <w:tcPr>
            <w:tcW w:w="1444" w:type="dxa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4,3</w:t>
            </w:r>
          </w:p>
        </w:tc>
      </w:tr>
      <w:tr w:rsidR="007D0F31" w:rsidRPr="0098328A" w:rsidTr="00B35E19">
        <w:trPr>
          <w:trHeight w:val="260"/>
          <w:jc w:val="center"/>
        </w:trPr>
        <w:tc>
          <w:tcPr>
            <w:tcW w:w="0" w:type="auto"/>
            <w:shd w:val="clear" w:color="auto" w:fill="auto"/>
          </w:tcPr>
          <w:p w:rsidR="007D0F31" w:rsidRPr="00B35E19" w:rsidRDefault="0098328A" w:rsidP="00177912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7D0F31" w:rsidRPr="0098328A">
              <w:t>5,2</w:t>
            </w:r>
            <w:r w:rsidRPr="00B35E19">
              <w:rPr>
                <w:lang w:val="en-US"/>
              </w:rPr>
              <w:t xml:space="preserve">; </w:t>
            </w:r>
            <w:r w:rsidR="007D0F31" w:rsidRPr="0098328A">
              <w:t>7,1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11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25</w:t>
            </w:r>
          </w:p>
        </w:tc>
        <w:tc>
          <w:tcPr>
            <w:tcW w:w="1444" w:type="dxa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6,15</w:t>
            </w:r>
          </w:p>
        </w:tc>
      </w:tr>
      <w:tr w:rsidR="007D0F31" w:rsidRPr="0098328A" w:rsidTr="00B35E19">
        <w:trPr>
          <w:trHeight w:val="260"/>
          <w:jc w:val="center"/>
        </w:trPr>
        <w:tc>
          <w:tcPr>
            <w:tcW w:w="0" w:type="auto"/>
            <w:shd w:val="clear" w:color="auto" w:fill="auto"/>
          </w:tcPr>
          <w:p w:rsidR="007D0F31" w:rsidRPr="00B35E19" w:rsidRDefault="0098328A" w:rsidP="00177912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7D0F31" w:rsidRPr="0098328A">
              <w:t>7,1</w:t>
            </w:r>
            <w:r w:rsidRPr="00B35E19">
              <w:rPr>
                <w:lang w:val="en-US"/>
              </w:rPr>
              <w:t xml:space="preserve">; </w:t>
            </w:r>
            <w:r w:rsidR="007D0F31" w:rsidRPr="0098328A">
              <w:t>9,0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6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31</w:t>
            </w:r>
          </w:p>
        </w:tc>
        <w:tc>
          <w:tcPr>
            <w:tcW w:w="1444" w:type="dxa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8,05</w:t>
            </w:r>
          </w:p>
        </w:tc>
      </w:tr>
      <w:tr w:rsidR="007D0F31" w:rsidRPr="0098328A" w:rsidTr="00B35E19">
        <w:trPr>
          <w:trHeight w:val="260"/>
          <w:jc w:val="center"/>
        </w:trPr>
        <w:tc>
          <w:tcPr>
            <w:tcW w:w="0" w:type="auto"/>
            <w:shd w:val="clear" w:color="auto" w:fill="auto"/>
          </w:tcPr>
          <w:p w:rsidR="007D0F31" w:rsidRPr="00B35E19" w:rsidRDefault="0098328A" w:rsidP="00177912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7D0F31" w:rsidRPr="0098328A">
              <w:t>9,0</w:t>
            </w:r>
            <w:r w:rsidRPr="00B35E19">
              <w:rPr>
                <w:lang w:val="en-US"/>
              </w:rPr>
              <w:t xml:space="preserve">; </w:t>
            </w:r>
            <w:r w:rsidR="007D0F31" w:rsidRPr="0098328A">
              <w:t>10,9</w:t>
            </w:r>
            <w:r w:rsidRPr="00B35E19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4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35</w:t>
            </w:r>
          </w:p>
        </w:tc>
        <w:tc>
          <w:tcPr>
            <w:tcW w:w="1444" w:type="dxa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9,95</w:t>
            </w:r>
          </w:p>
        </w:tc>
      </w:tr>
      <w:tr w:rsidR="007D0F31" w:rsidRPr="0098328A" w:rsidTr="00B35E19">
        <w:trPr>
          <w:trHeight w:val="260"/>
          <w:jc w:val="center"/>
        </w:trPr>
        <w:tc>
          <w:tcPr>
            <w:tcW w:w="0" w:type="auto"/>
            <w:shd w:val="clear" w:color="auto" w:fill="auto"/>
          </w:tcPr>
          <w:p w:rsidR="007D0F31" w:rsidRPr="00B35E19" w:rsidRDefault="0098328A" w:rsidP="00177912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 xml:space="preserve"> [</w:t>
            </w:r>
            <w:r w:rsidR="007D0F31" w:rsidRPr="0098328A">
              <w:t>10,9</w:t>
            </w:r>
            <w:r w:rsidRPr="00B35E19">
              <w:rPr>
                <w:lang w:val="en-US"/>
              </w:rPr>
              <w:t xml:space="preserve">; </w:t>
            </w:r>
            <w:r w:rsidR="007D0F31" w:rsidRPr="0098328A">
              <w:t>12,8</w:t>
            </w:r>
            <w:r w:rsidRPr="00B35E19">
              <w:rPr>
                <w:lang w:val="en-US"/>
              </w:rPr>
              <w:t xml:space="preserve">] 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2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37</w:t>
            </w:r>
          </w:p>
        </w:tc>
        <w:tc>
          <w:tcPr>
            <w:tcW w:w="1444" w:type="dxa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11,85</w:t>
            </w:r>
          </w:p>
        </w:tc>
      </w:tr>
      <w:tr w:rsidR="007D0F31" w:rsidRPr="0098328A" w:rsidTr="00B35E19">
        <w:trPr>
          <w:trHeight w:val="260"/>
          <w:jc w:val="center"/>
        </w:trPr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Итого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  <w:r w:rsidRPr="0098328A">
              <w:t>37</w:t>
            </w:r>
          </w:p>
        </w:tc>
        <w:tc>
          <w:tcPr>
            <w:tcW w:w="0" w:type="auto"/>
            <w:shd w:val="clear" w:color="auto" w:fill="auto"/>
          </w:tcPr>
          <w:p w:rsidR="007D0F31" w:rsidRPr="0098328A" w:rsidRDefault="007D0F31" w:rsidP="00177912">
            <w:pPr>
              <w:pStyle w:val="afc"/>
            </w:pPr>
          </w:p>
        </w:tc>
        <w:tc>
          <w:tcPr>
            <w:tcW w:w="1444" w:type="dxa"/>
            <w:shd w:val="clear" w:color="auto" w:fill="auto"/>
          </w:tcPr>
          <w:p w:rsidR="007D0F31" w:rsidRPr="0098328A" w:rsidRDefault="009368CB" w:rsidP="00177912">
            <w:pPr>
              <w:pStyle w:val="afc"/>
            </w:pPr>
            <w:r w:rsidRPr="0098328A">
              <w:t>42,75</w:t>
            </w:r>
          </w:p>
        </w:tc>
      </w:tr>
    </w:tbl>
    <w:p w:rsidR="00177912" w:rsidRDefault="00177912" w:rsidP="0098328A">
      <w:pPr>
        <w:ind w:left="0" w:firstLine="709"/>
      </w:pPr>
    </w:p>
    <w:p w:rsidR="0098328A" w:rsidRDefault="00020075" w:rsidP="0098328A">
      <w:pPr>
        <w:ind w:left="0" w:firstLine="709"/>
      </w:pPr>
      <w:r w:rsidRPr="0098328A">
        <w:t>По формулам</w:t>
      </w:r>
      <w:r w:rsidR="0098328A">
        <w:t xml:space="preserve"> (2.1</w:t>
      </w:r>
      <w:r w:rsidR="0098328A" w:rsidRPr="0098328A">
        <w:t>),</w:t>
      </w:r>
      <w:r w:rsidR="0098328A">
        <w:t xml:space="preserve"> (2.2</w:t>
      </w:r>
      <w:r w:rsidR="0098328A" w:rsidRPr="0098328A">
        <w:t xml:space="preserve">) </w:t>
      </w:r>
      <w:r w:rsidRPr="0098328A">
        <w:t>и</w:t>
      </w:r>
      <w:r w:rsidR="0098328A">
        <w:t xml:space="preserve"> (2.3</w:t>
      </w:r>
      <w:r w:rsidR="0098328A" w:rsidRPr="0098328A">
        <w:t xml:space="preserve">) </w:t>
      </w:r>
      <w:r w:rsidRPr="0098328A">
        <w:t>рассчитываем</w:t>
      </w:r>
      <w:r w:rsidR="00582A6E" w:rsidRPr="0098328A">
        <w:t xml:space="preserve"> средний объем продукции в целом по 37 предприятиям</w:t>
      </w:r>
      <w:r w:rsidR="0098328A" w:rsidRPr="0098328A">
        <w:t>:</w:t>
      </w:r>
    </w:p>
    <w:p w:rsidR="00177912" w:rsidRDefault="00177912" w:rsidP="0098328A">
      <w:pPr>
        <w:ind w:left="0" w:firstLine="709"/>
      </w:pPr>
    </w:p>
    <w:p w:rsidR="00915ABD" w:rsidRDefault="00C16571" w:rsidP="0098328A">
      <w:pPr>
        <w:ind w:left="0" w:firstLine="709"/>
      </w:pPr>
      <w:r>
        <w:rPr>
          <w:position w:val="-24"/>
        </w:rPr>
        <w:pict>
          <v:shape id="_x0000_i1069" type="#_x0000_t75" style="width:359.25pt;height:30.75pt" filled="t">
            <v:fill color2="black"/>
            <v:imagedata r:id="rId49" o:title=""/>
          </v:shape>
        </w:pict>
      </w:r>
    </w:p>
    <w:p w:rsidR="003D6CDB" w:rsidRDefault="003D6CDB" w:rsidP="0098328A">
      <w:pPr>
        <w:ind w:left="0" w:firstLine="709"/>
      </w:pPr>
    </w:p>
    <w:p w:rsidR="0098328A" w:rsidRDefault="008F1424" w:rsidP="0098328A">
      <w:pPr>
        <w:ind w:left="0" w:firstLine="709"/>
      </w:pPr>
      <w:r w:rsidRPr="0098328A">
        <w:t>Модальным и медианным интервалом является третий</w:t>
      </w:r>
      <w:r w:rsidR="0098328A" w:rsidRPr="0098328A">
        <w:t xml:space="preserve"> [</w:t>
      </w:r>
      <w:r w:rsidRPr="0098328A">
        <w:t>5,2</w:t>
      </w:r>
      <w:r w:rsidR="0098328A" w:rsidRPr="0098328A">
        <w:t xml:space="preserve">; </w:t>
      </w:r>
      <w:r w:rsidRPr="0098328A">
        <w:t>7,1</w:t>
      </w:r>
      <w:r w:rsidR="0098328A" w:rsidRPr="0098328A">
        <w:t>)</w:t>
      </w:r>
      <w:r w:rsidR="0098328A">
        <w:t xml:space="preserve"> (</w:t>
      </w:r>
      <w:r w:rsidRPr="0098328A">
        <w:t>см</w:t>
      </w:r>
      <w:r w:rsidR="0098328A" w:rsidRPr="0098328A">
        <w:t xml:space="preserve">. </w:t>
      </w:r>
      <w:r w:rsidRPr="0098328A">
        <w:t>табл</w:t>
      </w:r>
      <w:r w:rsidR="0098328A">
        <w:t>.3</w:t>
      </w:r>
      <w:r w:rsidR="0098328A" w:rsidRPr="0098328A">
        <w:t xml:space="preserve">) </w:t>
      </w:r>
      <w:r w:rsidR="0098328A">
        <w:t>-</w:t>
      </w:r>
      <w:r w:rsidR="00862FEB">
        <w:t xml:space="preserve"> </w:t>
      </w:r>
      <w:r w:rsidR="0098328A">
        <w:t>т.к</w:t>
      </w:r>
      <w:r w:rsidR="00862FEB">
        <w:t>.</w:t>
      </w:r>
      <w:r w:rsidR="0098328A" w:rsidRPr="0098328A">
        <w:t xml:space="preserve"> </w:t>
      </w:r>
      <w:r w:rsidRPr="0098328A">
        <w:t>он имеет наибольшую частоту</w:t>
      </w:r>
      <w:r w:rsidR="0098328A">
        <w:t xml:space="preserve"> (</w:t>
      </w:r>
      <w:r w:rsidRPr="0098328A">
        <w:t>10</w:t>
      </w:r>
      <w:r w:rsidR="0098328A" w:rsidRPr="0098328A">
        <w:t xml:space="preserve">) </w:t>
      </w:r>
      <w:r w:rsidRPr="0098328A">
        <w:t xml:space="preserve">и </w:t>
      </w:r>
      <w:r w:rsidR="00114535" w:rsidRPr="0098328A">
        <w:t>является первым</w:t>
      </w:r>
      <w:r w:rsidRPr="0098328A">
        <w:t xml:space="preserve"> интервал</w:t>
      </w:r>
      <w:r w:rsidR="00114535" w:rsidRPr="0098328A">
        <w:t>ом</w:t>
      </w:r>
      <w:r w:rsidRPr="0098328A">
        <w:t>, в котором величина накопленных частот больше 18,5</w:t>
      </w:r>
      <w:r w:rsidR="0098328A" w:rsidRPr="0098328A">
        <w:t>.</w:t>
      </w:r>
    </w:p>
    <w:p w:rsidR="003D6CDB" w:rsidRDefault="003D6CDB" w:rsidP="0098328A">
      <w:pPr>
        <w:ind w:left="0" w:firstLine="709"/>
      </w:pPr>
    </w:p>
    <w:p w:rsidR="00915ABD" w:rsidRPr="0098328A" w:rsidRDefault="00C16571" w:rsidP="0098328A">
      <w:pPr>
        <w:ind w:left="0" w:firstLine="709"/>
      </w:pPr>
      <w:r>
        <w:rPr>
          <w:position w:val="-28"/>
        </w:rPr>
        <w:pict>
          <v:shape id="_x0000_i1070" type="#_x0000_t75" style="width:245.25pt;height:33pt" filled="t">
            <v:fill color2="black"/>
            <v:imagedata r:id="rId50" o:title=""/>
          </v:shape>
        </w:pict>
      </w:r>
    </w:p>
    <w:p w:rsidR="0098328A" w:rsidRDefault="00C16571" w:rsidP="0098328A">
      <w:pPr>
        <w:ind w:left="0" w:firstLine="709"/>
      </w:pPr>
      <w:r>
        <w:rPr>
          <w:position w:val="-24"/>
        </w:rPr>
        <w:pict>
          <v:shape id="_x0000_i1071" type="#_x0000_t75" style="width:146.25pt;height:30.75pt" filled="t">
            <v:fill color2="black"/>
            <v:imagedata r:id="rId51" o:title=""/>
          </v:shape>
        </w:pict>
      </w:r>
      <w:r w:rsidR="005A7186" w:rsidRPr="0098328A">
        <w:t>млн</w:t>
      </w:r>
      <w:r w:rsidR="0098328A" w:rsidRPr="0098328A">
        <w:t xml:space="preserve">. </w:t>
      </w:r>
      <w:r w:rsidR="005A7186" w:rsidRPr="0098328A">
        <w:t>руб</w:t>
      </w:r>
      <w:r w:rsidR="0098328A" w:rsidRPr="0098328A">
        <w:t>.</w:t>
      </w:r>
    </w:p>
    <w:p w:rsidR="003D6CDB" w:rsidRDefault="003D6CDB" w:rsidP="0098328A">
      <w:pPr>
        <w:ind w:left="0" w:firstLine="709"/>
      </w:pPr>
    </w:p>
    <w:p w:rsidR="0098328A" w:rsidRDefault="0069499B" w:rsidP="0098328A">
      <w:pPr>
        <w:ind w:left="0" w:firstLine="709"/>
      </w:pPr>
      <w:r w:rsidRPr="0098328A">
        <w:t>Построим гистограмму</w:t>
      </w:r>
      <w:r w:rsidR="0098328A">
        <w:t xml:space="preserve"> (рис.3</w:t>
      </w:r>
      <w:r w:rsidR="0098328A" w:rsidRPr="0098328A">
        <w:t>),</w:t>
      </w:r>
      <w:r w:rsidRPr="0098328A">
        <w:t xml:space="preserve"> на которой отразим распределение предприятий по признаку </w:t>
      </w:r>
      <w:r w:rsidRPr="0098328A">
        <w:rPr>
          <w:i/>
          <w:iCs/>
        </w:rPr>
        <w:t>у</w:t>
      </w:r>
      <w:r w:rsidR="0098328A" w:rsidRPr="0098328A">
        <w:t xml:space="preserve">. </w:t>
      </w:r>
      <w:r w:rsidRPr="0098328A">
        <w:t>Выделим на ней модальный интервал</w:t>
      </w:r>
      <w:r w:rsidR="0098328A" w:rsidRPr="0098328A">
        <w:t>.</w:t>
      </w:r>
    </w:p>
    <w:p w:rsidR="003D6CDB" w:rsidRDefault="003D6CDB" w:rsidP="0098328A">
      <w:pPr>
        <w:ind w:left="0" w:firstLine="709"/>
      </w:pPr>
    </w:p>
    <w:p w:rsidR="00915ABD" w:rsidRPr="0098328A" w:rsidRDefault="00C16571" w:rsidP="0098328A">
      <w:pPr>
        <w:ind w:left="0" w:firstLine="709"/>
      </w:pPr>
      <w:r>
        <w:pict>
          <v:shape id="_x0000_i1072" type="#_x0000_t75" style="width:261pt;height:168.75pt">
            <v:imagedata r:id="rId52" o:title="" croptop="4169f" cropbottom="2100f" cropleft="1104f"/>
          </v:shape>
        </w:pict>
      </w:r>
    </w:p>
    <w:p w:rsidR="00F36D3A" w:rsidRPr="0098328A" w:rsidRDefault="0098328A" w:rsidP="0098328A">
      <w:pPr>
        <w:ind w:left="0" w:firstLine="709"/>
      </w:pPr>
      <w:r>
        <w:t>Рис.3</w:t>
      </w:r>
      <w:r w:rsidR="00401BFB" w:rsidRPr="0098328A">
        <w:t xml:space="preserve"> </w:t>
      </w:r>
      <w:r w:rsidR="000C1867" w:rsidRPr="0098328A">
        <w:t xml:space="preserve">Распределение приборостроительных предприятий по </w:t>
      </w:r>
      <w:r w:rsidR="0085132E" w:rsidRPr="0098328A">
        <w:t>объему продукции</w:t>
      </w:r>
    </w:p>
    <w:p w:rsidR="003D6CDB" w:rsidRDefault="003D6CDB" w:rsidP="0098328A">
      <w:pPr>
        <w:ind w:left="0" w:firstLine="709"/>
      </w:pPr>
    </w:p>
    <w:p w:rsidR="0098328A" w:rsidRDefault="002C04A4" w:rsidP="0098328A">
      <w:pPr>
        <w:ind w:left="0" w:firstLine="709"/>
      </w:pPr>
      <w:r w:rsidRPr="0098328A">
        <w:t xml:space="preserve">Анализируя диаграмму на </w:t>
      </w:r>
      <w:r w:rsidR="0098328A">
        <w:t>рис.3</w:t>
      </w:r>
      <w:r w:rsidRPr="0098328A">
        <w:t>, видно, что в рассматриваемой совокупности приборостроительных предприятий Челябинской области наиболее часто встречаются предприятия с объемом выпускаемой продукции на 5,52 млн</w:t>
      </w:r>
      <w:r w:rsidR="0098328A" w:rsidRPr="0098328A">
        <w:t xml:space="preserve">. </w:t>
      </w:r>
      <w:r w:rsidRPr="0098328A">
        <w:t>руб</w:t>
      </w:r>
      <w:r w:rsidR="0098328A" w:rsidRPr="0098328A">
        <w:t xml:space="preserve">. </w:t>
      </w:r>
      <w:r w:rsidRPr="0098328A">
        <w:t>Величина медианы свидетельствует о том, что 50% предприятий имеют объем продукции на сумму 5,58 млн</w:t>
      </w:r>
      <w:r w:rsidR="0098328A" w:rsidRPr="0098328A">
        <w:t xml:space="preserve">. </w:t>
      </w:r>
      <w:r w:rsidRPr="0098328A">
        <w:t>руб</w:t>
      </w:r>
      <w:r w:rsidR="0098328A" w:rsidRPr="0098328A">
        <w:t>.</w:t>
      </w:r>
    </w:p>
    <w:p w:rsidR="0098328A" w:rsidRDefault="0069499B" w:rsidP="0098328A">
      <w:pPr>
        <w:ind w:left="0" w:firstLine="709"/>
      </w:pPr>
      <w:r w:rsidRPr="0098328A">
        <w:t>Построим график кумуляты</w:t>
      </w:r>
      <w:r w:rsidR="00FB6A7A" w:rsidRPr="0098328A">
        <w:t xml:space="preserve"> по данным таблицы 3</w:t>
      </w:r>
      <w:r w:rsidR="0098328A" w:rsidRPr="0098328A">
        <w:t>.</w:t>
      </w:r>
    </w:p>
    <w:p w:rsidR="003D6CDB" w:rsidRDefault="003D6CDB" w:rsidP="0098328A">
      <w:pPr>
        <w:ind w:left="0" w:firstLine="709"/>
      </w:pPr>
    </w:p>
    <w:p w:rsidR="0069499B" w:rsidRPr="0098328A" w:rsidRDefault="00C16571" w:rsidP="0098328A">
      <w:pPr>
        <w:ind w:left="0" w:firstLine="709"/>
      </w:pPr>
      <w:r>
        <w:pict>
          <v:shape id="_x0000_i1073" type="#_x0000_t75" style="width:303.75pt;height:161.25pt">
            <v:imagedata r:id="rId53" o:title="" croptop="5610f" cropbottom="4779f" cropleft="3774f" cropright="2076f"/>
          </v:shape>
        </w:pict>
      </w:r>
    </w:p>
    <w:p w:rsidR="0098328A" w:rsidRPr="0098328A" w:rsidRDefault="0098328A" w:rsidP="0098328A">
      <w:pPr>
        <w:ind w:left="0" w:firstLine="709"/>
      </w:pPr>
      <w:r>
        <w:t>Рис.3</w:t>
      </w:r>
      <w:r w:rsidR="000C1867" w:rsidRPr="0098328A">
        <w:t xml:space="preserve"> Кумулята распределения предприятий по </w:t>
      </w:r>
      <w:r w:rsidR="0085132E" w:rsidRPr="0098328A">
        <w:t>объему продукции</w:t>
      </w:r>
    </w:p>
    <w:p w:rsidR="003D6CDB" w:rsidRDefault="003D6CDB" w:rsidP="0098328A">
      <w:pPr>
        <w:ind w:left="0" w:firstLine="709"/>
      </w:pPr>
    </w:p>
    <w:p w:rsidR="0098328A" w:rsidRDefault="00915ABD" w:rsidP="0098328A">
      <w:pPr>
        <w:ind w:left="0" w:firstLine="709"/>
      </w:pPr>
      <w:r w:rsidRPr="0098328A">
        <w:t>Рассчитаем предельную ошибку средней арифметической и ошибку репрезентативности</w:t>
      </w:r>
      <w:r w:rsidR="00020075" w:rsidRPr="0098328A">
        <w:t xml:space="preserve"> по формулам</w:t>
      </w:r>
      <w:r w:rsidR="0098328A">
        <w:t xml:space="preserve"> (3.1</w:t>
      </w:r>
      <w:r w:rsidR="00020075" w:rsidRPr="0098328A">
        <w:t xml:space="preserve"> </w:t>
      </w:r>
      <w:r w:rsidR="0098328A">
        <w:t>-</w:t>
      </w:r>
      <w:r w:rsidR="00020075" w:rsidRPr="0098328A">
        <w:t xml:space="preserve"> </w:t>
      </w:r>
      <w:r w:rsidR="0098328A">
        <w:t>3.6</w:t>
      </w:r>
      <w:r w:rsidR="0098328A" w:rsidRPr="0098328A">
        <w:t>):</w:t>
      </w:r>
    </w:p>
    <w:p w:rsidR="003D6CDB" w:rsidRDefault="003D6CDB" w:rsidP="0098328A">
      <w:pPr>
        <w:ind w:left="0" w:firstLine="709"/>
      </w:pP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074" type="#_x0000_t75" style="width:375pt;height:33.75pt" filled="t">
            <v:fill color2="black"/>
            <v:imagedata r:id="rId54" o:title=""/>
          </v:shape>
        </w:pict>
      </w:r>
    </w:p>
    <w:p w:rsidR="0098328A" w:rsidRDefault="00C16571" w:rsidP="0098328A">
      <w:pPr>
        <w:ind w:left="0" w:firstLine="709"/>
      </w:pPr>
      <w:r>
        <w:rPr>
          <w:position w:val="-24"/>
        </w:rPr>
        <w:pict>
          <v:shape id="_x0000_i1075" type="#_x0000_t75" style="width:206.25pt;height:33.75pt" filled="t">
            <v:fill color2="black"/>
            <v:imagedata r:id="rId55" o:title=""/>
          </v:shape>
        </w:pict>
      </w:r>
      <w:r w:rsidR="0098328A" w:rsidRPr="0098328A">
        <w:t>;</w:t>
      </w:r>
    </w:p>
    <w:p w:rsidR="0098328A" w:rsidRDefault="00C16571" w:rsidP="0098328A">
      <w:pPr>
        <w:ind w:left="0" w:firstLine="709"/>
      </w:pPr>
      <w:r>
        <w:rPr>
          <w:position w:val="-26"/>
        </w:rPr>
        <w:pict>
          <v:shape id="_x0000_i1076" type="#_x0000_t75" style="width:140.25pt;height:37.5pt" filled="t">
            <v:fill color2="black"/>
            <v:imagedata r:id="rId56" o:title=""/>
          </v:shape>
        </w:pict>
      </w:r>
      <w:r w:rsidR="0098328A" w:rsidRPr="0098328A">
        <w:t>;</w:t>
      </w:r>
    </w:p>
    <w:p w:rsidR="00915ABD" w:rsidRPr="0098328A" w:rsidRDefault="00C16571" w:rsidP="0098328A">
      <w:pPr>
        <w:ind w:left="0" w:firstLine="709"/>
      </w:pPr>
      <w:r>
        <w:rPr>
          <w:position w:val="-10"/>
        </w:rPr>
        <w:pict>
          <v:shape id="_x0000_i1077" type="#_x0000_t75" style="width:105.75pt;height:15.75pt">
            <v:imagedata r:id="rId57" o:title=""/>
          </v:shape>
        </w:pict>
      </w:r>
    </w:p>
    <w:p w:rsidR="003D6CDB" w:rsidRDefault="003D6CDB" w:rsidP="0098328A">
      <w:pPr>
        <w:ind w:left="0" w:firstLine="709"/>
      </w:pPr>
    </w:p>
    <w:p w:rsidR="0098328A" w:rsidRDefault="00915ABD" w:rsidP="0098328A">
      <w:pPr>
        <w:ind w:left="0" w:firstLine="709"/>
      </w:pPr>
      <w:r w:rsidRPr="0098328A">
        <w:t xml:space="preserve">Интервальная оценка генеральной средней </w:t>
      </w:r>
      <w:r w:rsidR="00C16571">
        <w:rPr>
          <w:position w:val="-10"/>
        </w:rPr>
        <w:pict>
          <v:shape id="_x0000_i1078" type="#_x0000_t75" style="width:12pt;height:12.75pt">
            <v:imagedata r:id="rId16" o:title=""/>
          </v:shape>
        </w:pict>
      </w:r>
      <w:r w:rsidRPr="0098328A">
        <w:t xml:space="preserve"> </w:t>
      </w:r>
      <w:r w:rsidR="00610188" w:rsidRPr="0098328A">
        <w:t xml:space="preserve">будет </w:t>
      </w:r>
      <w:r w:rsidRPr="0098328A">
        <w:t>равна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15ABD" w:rsidRPr="0098328A" w:rsidRDefault="00C16571" w:rsidP="0098328A">
      <w:pPr>
        <w:ind w:left="0" w:firstLine="709"/>
      </w:pPr>
      <w:r>
        <w:rPr>
          <w:position w:val="-28"/>
        </w:rPr>
        <w:pict>
          <v:shape id="_x0000_i1079" type="#_x0000_t75" style="width:128.25pt;height:33.75pt">
            <v:imagedata r:id="rId58" o:title=""/>
          </v:shape>
        </w:pict>
      </w:r>
    </w:p>
    <w:p w:rsidR="003D6CDB" w:rsidRDefault="003D6CDB" w:rsidP="0098328A">
      <w:pPr>
        <w:ind w:left="0" w:firstLine="709"/>
      </w:pPr>
    </w:p>
    <w:p w:rsidR="0098328A" w:rsidRDefault="00915ABD" w:rsidP="0098328A">
      <w:pPr>
        <w:ind w:left="0" w:firstLine="709"/>
      </w:pPr>
      <w:r w:rsidRPr="0098328A">
        <w:t>Таким образом, с вероятностью 0,99 можно утверждать, что средняя стоимость в целом по 37 предприятиям находится в интервале от 5,23</w:t>
      </w:r>
      <w:r w:rsidR="0098328A" w:rsidRPr="0098328A">
        <w:t xml:space="preserve"> </w:t>
      </w:r>
      <w:r w:rsidRPr="0098328A">
        <w:t>до 7,37 млн</w:t>
      </w:r>
      <w:r w:rsidR="0098328A" w:rsidRPr="0098328A">
        <w:t xml:space="preserve">. </w:t>
      </w:r>
      <w:r w:rsidRPr="0098328A">
        <w:t>руб</w:t>
      </w:r>
      <w:r w:rsidR="0098328A" w:rsidRPr="0098328A">
        <w:t>.</w:t>
      </w:r>
    </w:p>
    <w:p w:rsidR="0098328A" w:rsidRDefault="00915ABD" w:rsidP="0098328A">
      <w:pPr>
        <w:ind w:left="0" w:firstLine="709"/>
      </w:pPr>
      <w:r w:rsidRPr="0098328A">
        <w:t>Ошибка репрезентативности</w:t>
      </w:r>
      <w:r w:rsidR="0098328A" w:rsidRPr="0098328A">
        <w:t>:</w:t>
      </w:r>
    </w:p>
    <w:p w:rsidR="003D6CDB" w:rsidRDefault="00CF6E21" w:rsidP="0098328A">
      <w:pPr>
        <w:ind w:left="0" w:firstLine="709"/>
      </w:pPr>
      <w:r w:rsidRPr="0098328A">
        <w:t>Решим задачу определения доли предприятий,</w:t>
      </w:r>
      <w:r w:rsidR="00915ABD" w:rsidRPr="0098328A">
        <w:t xml:space="preserve"> </w:t>
      </w:r>
      <w:r w:rsidRPr="0098328A">
        <w:t>объем продукции которых л</w:t>
      </w:r>
      <w:r w:rsidR="00BA3010" w:rsidRPr="0098328A">
        <w:t>ежит в модальном интервале</w:t>
      </w:r>
      <w:r w:rsidR="0098328A" w:rsidRPr="0098328A">
        <w:t xml:space="preserve"> [</w:t>
      </w:r>
      <w:r w:rsidR="00BA3010" w:rsidRPr="0098328A">
        <w:t>5,2</w:t>
      </w:r>
      <w:r w:rsidR="0098328A" w:rsidRPr="0098328A">
        <w:t xml:space="preserve">; </w:t>
      </w:r>
      <w:r w:rsidR="00BA3010" w:rsidRPr="0098328A">
        <w:t>7,1</w:t>
      </w:r>
      <w:r w:rsidR="0098328A" w:rsidRPr="0098328A">
        <w:t xml:space="preserve">]. </w:t>
      </w:r>
      <w:r w:rsidR="00BA3010" w:rsidRPr="0098328A">
        <w:t xml:space="preserve">Согласно таблице 3 численность таких </w:t>
      </w:r>
      <w:r w:rsidR="00915ABD" w:rsidRPr="0098328A">
        <w:t>предприятий</w:t>
      </w:r>
      <w:r w:rsidR="00BA3010" w:rsidRPr="0098328A">
        <w:t xml:space="preserve"> составляет </w:t>
      </w:r>
      <w:r w:rsidR="00C16571">
        <w:rPr>
          <w:position w:val="-6"/>
        </w:rPr>
        <w:pict>
          <v:shape id="_x0000_i1080" type="#_x0000_t75" style="width:35.25pt;height:14.25pt">
            <v:imagedata r:id="rId59" o:title=""/>
          </v:shape>
        </w:pict>
      </w:r>
      <w:r w:rsidR="003D6CDB">
        <w:t>, а относительная частота:</w:t>
      </w:r>
    </w:p>
    <w:p w:rsidR="003D6CDB" w:rsidRDefault="003D6CD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24"/>
        </w:rPr>
        <w:pict>
          <v:shape id="_x0000_i1081" type="#_x0000_t75" style="width:89.25pt;height:30.75pt">
            <v:imagedata r:id="rId60" o:title=""/>
          </v:shape>
        </w:pict>
      </w:r>
      <w:r w:rsidR="0098328A" w:rsidRPr="0098328A">
        <w:t>.</w:t>
      </w:r>
    </w:p>
    <w:p w:rsidR="003D6CDB" w:rsidRDefault="003D6CDB" w:rsidP="0098328A">
      <w:pPr>
        <w:ind w:left="0" w:firstLine="709"/>
      </w:pPr>
    </w:p>
    <w:p w:rsidR="0098328A" w:rsidRDefault="00BA3010" w:rsidP="0098328A">
      <w:pPr>
        <w:ind w:left="0" w:firstLine="709"/>
      </w:pPr>
      <w:r w:rsidRPr="0098328A">
        <w:t>Тогда ошибка репрезентативности согласно</w:t>
      </w:r>
      <w:r w:rsidR="0098328A">
        <w:t xml:space="preserve"> (3.5</w:t>
      </w:r>
      <w:r w:rsidR="0098328A" w:rsidRPr="0098328A">
        <w:t xml:space="preserve">) </w:t>
      </w:r>
      <w:r w:rsidRPr="0098328A">
        <w:t>равна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15ABD" w:rsidRPr="0098328A" w:rsidRDefault="00C16571" w:rsidP="0098328A">
      <w:pPr>
        <w:ind w:left="0" w:firstLine="709"/>
      </w:pPr>
      <w:r>
        <w:rPr>
          <w:position w:val="-26"/>
        </w:rPr>
        <w:pict>
          <v:shape id="_x0000_i1082" type="#_x0000_t75" style="width:219.75pt;height:36.75pt" filled="t">
            <v:fill color2="black"/>
            <v:imagedata r:id="rId61" o:title=""/>
          </v:shape>
        </w:pict>
      </w:r>
    </w:p>
    <w:p w:rsidR="003D6CDB" w:rsidRDefault="003D6CDB" w:rsidP="0098328A">
      <w:pPr>
        <w:ind w:left="0" w:firstLine="709"/>
      </w:pPr>
    </w:p>
    <w:p w:rsidR="0098328A" w:rsidRDefault="00610188" w:rsidP="0098328A">
      <w:pPr>
        <w:ind w:left="0" w:firstLine="709"/>
      </w:pPr>
      <w:r w:rsidRPr="0098328A">
        <w:t>Найдем доверительный интервал для данного показателя</w:t>
      </w:r>
      <w:r w:rsidR="0098328A" w:rsidRPr="0098328A">
        <w:t>:</w:t>
      </w:r>
      <w:r w:rsidR="003D6CDB">
        <w:t xml:space="preserve"> </w:t>
      </w:r>
      <w:r w:rsidR="00C16571">
        <w:rPr>
          <w:position w:val="-6"/>
          <w:lang w:val="en-US"/>
        </w:rPr>
        <w:pict>
          <v:shape id="_x0000_i1083" type="#_x0000_t75" style="width:24.75pt;height:12.75pt">
            <v:imagedata r:id="rId42" o:title=""/>
          </v:shape>
        </w:pict>
      </w:r>
      <w:r w:rsidR="00915ABD" w:rsidRPr="0098328A">
        <w:t>30%</w:t>
      </w:r>
      <w:r w:rsidR="003D6CDB">
        <w:t xml:space="preserve">, </w:t>
      </w:r>
      <w:r w:rsidR="00915ABD" w:rsidRPr="0098328A">
        <w:t xml:space="preserve">12% </w:t>
      </w:r>
      <w:r w:rsidR="00C16571">
        <w:rPr>
          <w:position w:val="-10"/>
        </w:rPr>
        <w:pict>
          <v:shape id="_x0000_i1084" type="#_x0000_t75" style="width:33.75pt;height:15.75pt">
            <v:imagedata r:id="rId43" o:title=""/>
          </v:shape>
        </w:pict>
      </w:r>
      <w:r w:rsidR="00915ABD" w:rsidRPr="0098328A">
        <w:t xml:space="preserve">48%, </w:t>
      </w:r>
      <w:r w:rsidR="0098328A">
        <w:t>т.е.</w:t>
      </w:r>
      <w:r w:rsidR="0098328A" w:rsidRPr="0098328A">
        <w:t xml:space="preserve"> </w:t>
      </w:r>
      <w:r w:rsidR="00915ABD" w:rsidRPr="0098328A">
        <w:t xml:space="preserve">с вероятностью 0,99 можно утверждать, что объем продукции в размере от </w:t>
      </w:r>
      <w:r w:rsidR="00271D3A" w:rsidRPr="0098328A">
        <w:t>5,2</w:t>
      </w:r>
      <w:r w:rsidR="00915ABD" w:rsidRPr="0098328A">
        <w:t xml:space="preserve"> до </w:t>
      </w:r>
      <w:r w:rsidR="00271D3A" w:rsidRPr="0098328A">
        <w:t>7,1</w:t>
      </w:r>
      <w:r w:rsidR="00915ABD" w:rsidRPr="0098328A">
        <w:t xml:space="preserve"> млн</w:t>
      </w:r>
      <w:r w:rsidR="0098328A" w:rsidRPr="0098328A">
        <w:t xml:space="preserve">. </w:t>
      </w:r>
      <w:r w:rsidR="00915ABD" w:rsidRPr="0098328A">
        <w:t>руб</w:t>
      </w:r>
      <w:r w:rsidR="0098328A" w:rsidRPr="0098328A">
        <w:t xml:space="preserve">. </w:t>
      </w:r>
      <w:r w:rsidR="00915ABD" w:rsidRPr="0098328A">
        <w:t>наблюдается у доли предприятий, ко</w:t>
      </w:r>
      <w:r w:rsidR="00AD560C" w:rsidRPr="0098328A">
        <w:t xml:space="preserve">торая расположена в пределах </w:t>
      </w:r>
      <w:r w:rsidR="00F87B4B" w:rsidRPr="0098328A">
        <w:t xml:space="preserve">от </w:t>
      </w:r>
      <w:r w:rsidR="00AD560C" w:rsidRPr="0098328A">
        <w:t>12</w:t>
      </w:r>
      <w:r w:rsidR="00F87B4B" w:rsidRPr="0098328A">
        <w:t xml:space="preserve"> до </w:t>
      </w:r>
      <w:r w:rsidR="00915ABD" w:rsidRPr="0098328A">
        <w:t>48%</w:t>
      </w:r>
      <w:r w:rsidR="0098328A">
        <w:t xml:space="preserve"> (т.е.</w:t>
      </w:r>
      <w:r w:rsidR="0098328A" w:rsidRPr="0098328A">
        <w:t xml:space="preserve"> </w:t>
      </w:r>
      <w:r w:rsidR="00915ABD" w:rsidRPr="0098328A">
        <w:t>у 22</w:t>
      </w:r>
      <w:r w:rsidR="0098328A">
        <w:t>-</w:t>
      </w:r>
      <w:r w:rsidR="00915ABD" w:rsidRPr="0098328A">
        <w:t>89 предприятий в генеральной совокупности</w:t>
      </w:r>
      <w:r w:rsidR="0098328A" w:rsidRPr="0098328A">
        <w:t>).</w:t>
      </w:r>
    </w:p>
    <w:p w:rsidR="00323DB0" w:rsidRPr="0098328A" w:rsidRDefault="003D6CDB" w:rsidP="003D6CDB">
      <w:pPr>
        <w:pStyle w:val="20"/>
      </w:pPr>
      <w:bookmarkStart w:id="28" w:name="_Toc195968354"/>
      <w:bookmarkStart w:id="29" w:name="_Toc196034971"/>
      <w:r>
        <w:br w:type="page"/>
      </w:r>
      <w:bookmarkStart w:id="30" w:name="_Toc275540603"/>
      <w:r>
        <w:t xml:space="preserve">3. </w:t>
      </w:r>
      <w:r w:rsidR="0009290F" w:rsidRPr="0098328A">
        <w:t>К</w:t>
      </w:r>
      <w:r w:rsidR="00323DB0" w:rsidRPr="0098328A">
        <w:t>орреляционный анализ</w:t>
      </w:r>
      <w:bookmarkEnd w:id="28"/>
      <w:bookmarkEnd w:id="29"/>
      <w:bookmarkEnd w:id="30"/>
    </w:p>
    <w:p w:rsidR="003D6CDB" w:rsidRDefault="003D6CDB" w:rsidP="0098328A">
      <w:pPr>
        <w:ind w:left="0" w:firstLine="709"/>
      </w:pPr>
      <w:bookmarkStart w:id="31" w:name="_Toc195968355"/>
      <w:bookmarkStart w:id="32" w:name="_Toc196034972"/>
    </w:p>
    <w:p w:rsidR="00915ABD" w:rsidRPr="0098328A" w:rsidRDefault="003D6CDB" w:rsidP="003D6CDB">
      <w:pPr>
        <w:pStyle w:val="20"/>
      </w:pPr>
      <w:bookmarkStart w:id="33" w:name="_Toc275540604"/>
      <w:r>
        <w:t xml:space="preserve">3.1 </w:t>
      </w:r>
      <w:r w:rsidR="00323DB0" w:rsidRPr="0098328A">
        <w:t>Исследование связи между факторным и результативным признаками</w:t>
      </w:r>
      <w:r w:rsidR="0098328A" w:rsidRPr="0098328A">
        <w:t xml:space="preserve">. </w:t>
      </w:r>
      <w:r w:rsidR="00323DB0" w:rsidRPr="0098328A">
        <w:t>Построение корреляционной таблицы</w:t>
      </w:r>
      <w:bookmarkEnd w:id="31"/>
      <w:bookmarkEnd w:id="32"/>
      <w:bookmarkEnd w:id="33"/>
    </w:p>
    <w:p w:rsidR="003D6CDB" w:rsidRDefault="003D6CDB" w:rsidP="0098328A">
      <w:pPr>
        <w:ind w:left="0" w:firstLine="709"/>
      </w:pPr>
    </w:p>
    <w:p w:rsidR="0098328A" w:rsidRDefault="009467BD" w:rsidP="0098328A">
      <w:pPr>
        <w:ind w:left="0" w:firstLine="709"/>
      </w:pPr>
      <w:r w:rsidRPr="0098328A">
        <w:t>Сгруппируем предприятия по двум признакам одновременно</w:t>
      </w:r>
      <w:r w:rsidR="00F128E2" w:rsidRPr="0098328A">
        <w:t xml:space="preserve">, считая, что объем продукции является результативным признаком, а стоимость основных фондов </w:t>
      </w:r>
      <w:r w:rsidR="0098328A">
        <w:t>-</w:t>
      </w:r>
      <w:r w:rsidR="00F128E2" w:rsidRPr="0098328A">
        <w:t xml:space="preserve"> факторным</w:t>
      </w:r>
      <w:r w:rsidR="0098328A" w:rsidRPr="0098328A">
        <w:t>.</w:t>
      </w:r>
    </w:p>
    <w:p w:rsidR="0098328A" w:rsidRDefault="00381CE2" w:rsidP="0098328A">
      <w:pPr>
        <w:ind w:left="0" w:firstLine="709"/>
      </w:pPr>
      <w:r w:rsidRPr="0098328A">
        <w:t>Результаты</w:t>
      </w:r>
      <w:r w:rsidR="00F128E2" w:rsidRPr="0098328A">
        <w:t xml:space="preserve"> отразим в таблице 4 </w:t>
      </w:r>
      <w:r w:rsidR="0098328A">
        <w:t>-</w:t>
      </w:r>
      <w:r w:rsidR="00F128E2" w:rsidRPr="0098328A">
        <w:t xml:space="preserve"> </w:t>
      </w:r>
      <w:r w:rsidR="009467BD" w:rsidRPr="0098328A">
        <w:t>наглядно представляем статистическую зависимость объема продукц</w:t>
      </w:r>
      <w:r w:rsidRPr="0098328A">
        <w:t>ии от стоимости основных фондов</w:t>
      </w:r>
      <w:r w:rsidR="0098328A">
        <w:t xml:space="preserve"> (т.е.</w:t>
      </w:r>
      <w:r w:rsidR="0098328A" w:rsidRPr="0098328A">
        <w:t xml:space="preserve"> </w:t>
      </w:r>
      <w:r w:rsidR="009467BD" w:rsidRPr="0098328A">
        <w:t xml:space="preserve">каждому отдельному значению </w:t>
      </w:r>
      <w:r w:rsidR="009467BD" w:rsidRPr="0098328A">
        <w:rPr>
          <w:i/>
          <w:iCs/>
        </w:rPr>
        <w:t xml:space="preserve">х </w:t>
      </w:r>
      <w:r w:rsidR="009467BD" w:rsidRPr="0098328A">
        <w:t xml:space="preserve">соответствует не одно, а несколько значений </w:t>
      </w:r>
      <w:r w:rsidR="009467BD" w:rsidRPr="0098328A">
        <w:rPr>
          <w:i/>
          <w:iCs/>
        </w:rPr>
        <w:t>у</w:t>
      </w:r>
      <w:r w:rsidR="0098328A" w:rsidRPr="0098328A">
        <w:t>).</w:t>
      </w:r>
    </w:p>
    <w:p w:rsidR="003D6CDB" w:rsidRDefault="003D6CDB" w:rsidP="0098328A">
      <w:pPr>
        <w:ind w:left="0" w:firstLine="709"/>
      </w:pPr>
    </w:p>
    <w:p w:rsidR="00F36D3A" w:rsidRPr="0098328A" w:rsidRDefault="00F36D3A" w:rsidP="003D6CDB">
      <w:pPr>
        <w:ind w:left="709"/>
      </w:pPr>
      <w:r w:rsidRPr="0098328A">
        <w:t xml:space="preserve">Таблица </w:t>
      </w:r>
      <w:r w:rsidR="00104427" w:rsidRPr="0098328A">
        <w:rPr>
          <w:noProof/>
        </w:rPr>
        <w:t>4</w:t>
      </w:r>
      <w:r w:rsidR="008668AB" w:rsidRPr="0098328A">
        <w:t xml:space="preserve"> Взаимо</w:t>
      </w:r>
      <w:r w:rsidR="003848C6" w:rsidRPr="0098328A">
        <w:t>зависимость</w:t>
      </w:r>
      <w:r w:rsidRPr="0098328A">
        <w:t xml:space="preserve"> факторного и результативного признаков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05"/>
        <w:gridCol w:w="1005"/>
        <w:gridCol w:w="1005"/>
        <w:gridCol w:w="1005"/>
        <w:gridCol w:w="1105"/>
        <w:gridCol w:w="1205"/>
        <w:gridCol w:w="416"/>
      </w:tblGrid>
      <w:tr w:rsidR="00915ABD" w:rsidRPr="0098328A" w:rsidTr="00B35E19">
        <w:trPr>
          <w:trHeight w:val="669"/>
          <w:jc w:val="center"/>
        </w:trPr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</w:t>
            </w:r>
            <w:r w:rsidR="00915ABD" w:rsidRPr="0098328A">
              <w:t>у</w:t>
            </w:r>
          </w:p>
          <w:p w:rsidR="00915ABD" w:rsidRPr="0098328A" w:rsidRDefault="00915ABD" w:rsidP="003D6CDB">
            <w:pPr>
              <w:pStyle w:val="afc"/>
            </w:pPr>
            <w:r w:rsidRPr="0098328A">
              <w:t>х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1,5</w:t>
            </w:r>
            <w:r w:rsidRPr="0098328A">
              <w:t xml:space="preserve">; </w:t>
            </w:r>
            <w:r w:rsidR="00990808" w:rsidRPr="0098328A">
              <w:t>3,4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3,4</w:t>
            </w:r>
            <w:r w:rsidRPr="0098328A">
              <w:t xml:space="preserve">; </w:t>
            </w:r>
            <w:r w:rsidR="00990808" w:rsidRPr="0098328A">
              <w:t>5,2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5,2</w:t>
            </w:r>
            <w:r w:rsidRPr="0098328A">
              <w:t xml:space="preserve">; </w:t>
            </w:r>
            <w:r w:rsidR="00990808" w:rsidRPr="0098328A">
              <w:t>7,1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7,1</w:t>
            </w:r>
            <w:r w:rsidRPr="0098328A">
              <w:t xml:space="preserve">; </w:t>
            </w:r>
            <w:r w:rsidR="00990808" w:rsidRPr="0098328A">
              <w:t>9,0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9,0</w:t>
            </w:r>
            <w:r w:rsidRPr="0098328A">
              <w:t xml:space="preserve">; </w:t>
            </w:r>
            <w:r w:rsidR="00990808" w:rsidRPr="0098328A">
              <w:t>10,9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10,9</w:t>
            </w:r>
            <w:r w:rsidRPr="0098328A">
              <w:t xml:space="preserve">; </w:t>
            </w:r>
            <w:r w:rsidR="00990808" w:rsidRPr="0098328A">
              <w:t>12,8</w:t>
            </w:r>
            <w:r w:rsidRPr="00B35E19">
              <w:rPr>
                <w:lang w:val="en-US"/>
              </w:rPr>
              <w:t xml:space="preserve">] 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15ABD" w:rsidP="003D6CDB">
            <w:pPr>
              <w:pStyle w:val="afc"/>
              <w:rPr>
                <w:vertAlign w:val="subscript"/>
              </w:rPr>
            </w:pPr>
            <w:r w:rsidRPr="00B35E19">
              <w:rPr>
                <w:lang w:val="en-US"/>
              </w:rPr>
              <w:t>f</w:t>
            </w:r>
            <w:r w:rsidRPr="00B35E19">
              <w:rPr>
                <w:vertAlign w:val="subscript"/>
                <w:lang w:val="en-US"/>
              </w:rPr>
              <w:t>i</w:t>
            </w:r>
          </w:p>
        </w:tc>
      </w:tr>
      <w:tr w:rsidR="00915ABD" w:rsidRPr="0098328A" w:rsidTr="00B35E19">
        <w:trPr>
          <w:jc w:val="center"/>
        </w:trPr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2,3</w:t>
            </w:r>
            <w:r w:rsidRPr="0098328A">
              <w:t xml:space="preserve">; </w:t>
            </w:r>
            <w:r w:rsidR="00990808" w:rsidRPr="0098328A">
              <w:t>3,3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2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90808" w:rsidP="003D6CDB">
            <w:pPr>
              <w:pStyle w:val="afc"/>
            </w:pPr>
            <w:r w:rsidRPr="00B35E19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-</w:t>
            </w:r>
          </w:p>
        </w:tc>
        <w:tc>
          <w:tcPr>
            <w:tcW w:w="0" w:type="auto"/>
            <w:shd w:val="clear" w:color="auto" w:fill="auto"/>
          </w:tcPr>
          <w:p w:rsidR="00990808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2</w:t>
            </w:r>
          </w:p>
        </w:tc>
      </w:tr>
      <w:tr w:rsidR="00915ABD" w:rsidRPr="0098328A" w:rsidTr="00B35E19">
        <w:trPr>
          <w:jc w:val="center"/>
        </w:trPr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3,3</w:t>
            </w:r>
            <w:r w:rsidRPr="0098328A">
              <w:t xml:space="preserve">; </w:t>
            </w:r>
            <w:r w:rsidR="00990808" w:rsidRPr="0098328A">
              <w:t>4,3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1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90808" w:rsidP="003D6CDB">
            <w:pPr>
              <w:pStyle w:val="afc"/>
            </w:pPr>
            <w:r w:rsidRPr="00B35E19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3</w:t>
            </w:r>
          </w:p>
        </w:tc>
      </w:tr>
      <w:tr w:rsidR="00915ABD" w:rsidRPr="0098328A" w:rsidTr="00B35E19">
        <w:trPr>
          <w:jc w:val="center"/>
        </w:trPr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4,3</w:t>
            </w:r>
            <w:r w:rsidRPr="0098328A">
              <w:t xml:space="preserve">; </w:t>
            </w:r>
            <w:r w:rsidR="00990808" w:rsidRPr="0098328A">
              <w:t>5,3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90808" w:rsidP="003D6CDB">
            <w:pPr>
              <w:pStyle w:val="afc"/>
            </w:pPr>
            <w:r w:rsidRPr="00B35E19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3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8</w:t>
            </w:r>
          </w:p>
        </w:tc>
      </w:tr>
      <w:tr w:rsidR="00915ABD" w:rsidRPr="0098328A" w:rsidTr="00B35E19">
        <w:trPr>
          <w:jc w:val="center"/>
        </w:trPr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5,3</w:t>
            </w:r>
            <w:r w:rsidRPr="0098328A">
              <w:t xml:space="preserve">; </w:t>
            </w:r>
            <w:r w:rsidR="00990808" w:rsidRPr="0098328A">
              <w:t>6,3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2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8</w:t>
            </w:r>
          </w:p>
        </w:tc>
      </w:tr>
      <w:tr w:rsidR="00915ABD" w:rsidRPr="0098328A" w:rsidTr="00B35E19">
        <w:trPr>
          <w:jc w:val="center"/>
        </w:trPr>
        <w:tc>
          <w:tcPr>
            <w:tcW w:w="0" w:type="auto"/>
            <w:shd w:val="clear" w:color="auto" w:fill="auto"/>
          </w:tcPr>
          <w:p w:rsidR="00915ABD" w:rsidRPr="0098328A" w:rsidRDefault="0098328A" w:rsidP="003D6CDB">
            <w:pPr>
              <w:pStyle w:val="afc"/>
            </w:pPr>
            <w:r w:rsidRPr="0098328A">
              <w:t xml:space="preserve"> [</w:t>
            </w:r>
            <w:r w:rsidR="00990808" w:rsidRPr="0098328A">
              <w:t>6,3</w:t>
            </w:r>
            <w:r w:rsidRPr="0098328A">
              <w:t xml:space="preserve">; </w:t>
            </w:r>
            <w:r w:rsidR="00990808" w:rsidRPr="0098328A">
              <w:t>7,3</w:t>
            </w:r>
            <w:r w:rsidRPr="0098328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90808" w:rsidP="003D6CDB">
            <w:pPr>
              <w:pStyle w:val="afc"/>
            </w:pPr>
            <w:r w:rsidRPr="00B35E19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90808" w:rsidP="003D6CDB">
            <w:pPr>
              <w:pStyle w:val="afc"/>
            </w:pPr>
            <w:r w:rsidRPr="00B35E19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2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10</w:t>
            </w:r>
          </w:p>
        </w:tc>
      </w:tr>
      <w:tr w:rsidR="00915ABD" w:rsidRPr="00B35E19" w:rsidTr="00B35E19">
        <w:trPr>
          <w:jc w:val="center"/>
        </w:trPr>
        <w:tc>
          <w:tcPr>
            <w:tcW w:w="0" w:type="auto"/>
            <w:shd w:val="clear" w:color="auto" w:fill="auto"/>
          </w:tcPr>
          <w:p w:rsidR="00915ABD" w:rsidRPr="00B35E19" w:rsidRDefault="0098328A" w:rsidP="003D6CDB">
            <w:pPr>
              <w:pStyle w:val="afc"/>
              <w:rPr>
                <w:lang w:val="en-US"/>
              </w:rPr>
            </w:pPr>
            <w:r w:rsidRPr="0098328A">
              <w:t xml:space="preserve"> [</w:t>
            </w:r>
            <w:r w:rsidR="00990808" w:rsidRPr="0098328A">
              <w:t>7,3</w:t>
            </w:r>
            <w:r w:rsidRPr="0098328A">
              <w:t xml:space="preserve">; </w:t>
            </w:r>
            <w:r w:rsidR="00990808" w:rsidRPr="0098328A">
              <w:t>8,3</w:t>
            </w:r>
            <w:r w:rsidRPr="00B35E19">
              <w:rPr>
                <w:lang w:val="en-US"/>
              </w:rPr>
              <w:t xml:space="preserve">] 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-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90808" w:rsidP="003D6CDB">
            <w:pPr>
              <w:pStyle w:val="afc"/>
            </w:pPr>
            <w:r w:rsidRPr="00B35E19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2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6</w:t>
            </w:r>
          </w:p>
        </w:tc>
      </w:tr>
      <w:tr w:rsidR="00915ABD" w:rsidRPr="0098328A" w:rsidTr="00B35E19">
        <w:trPr>
          <w:jc w:val="center"/>
        </w:trPr>
        <w:tc>
          <w:tcPr>
            <w:tcW w:w="0" w:type="auto"/>
            <w:shd w:val="clear" w:color="auto" w:fill="auto"/>
          </w:tcPr>
          <w:p w:rsidR="00915ABD" w:rsidRPr="00B35E19" w:rsidRDefault="00C16571" w:rsidP="003D6CDB">
            <w:pPr>
              <w:pStyle w:val="afc"/>
              <w:rPr>
                <w:vertAlign w:val="subscript"/>
              </w:rPr>
            </w:pPr>
            <w:r>
              <w:rPr>
                <w:position w:val="-14"/>
                <w:vertAlign w:val="subscript"/>
              </w:rPr>
              <w:pict>
                <v:shape id="_x0000_i1085" type="#_x0000_t75" style="width:14.25pt;height:18.75pt">
                  <v:imagedata r:id="rId6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15ABD" w:rsidRPr="00B35E19" w:rsidRDefault="00990808" w:rsidP="003D6CDB">
            <w:pPr>
              <w:pStyle w:val="afc"/>
              <w:rPr>
                <w:lang w:val="en-US"/>
              </w:rPr>
            </w:pPr>
            <w:r w:rsidRPr="00B35E19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5ABD" w:rsidRPr="0098328A" w:rsidRDefault="00915ABD" w:rsidP="003D6CDB">
            <w:pPr>
              <w:pStyle w:val="afc"/>
            </w:pPr>
            <w:r w:rsidRPr="0098328A">
              <w:t>37</w:t>
            </w:r>
          </w:p>
        </w:tc>
      </w:tr>
    </w:tbl>
    <w:p w:rsidR="00381CE2" w:rsidRPr="0098328A" w:rsidRDefault="00381CE2" w:rsidP="0098328A">
      <w:pPr>
        <w:ind w:left="0" w:firstLine="709"/>
      </w:pPr>
    </w:p>
    <w:p w:rsidR="0098328A" w:rsidRDefault="00184D87" w:rsidP="0098328A">
      <w:pPr>
        <w:ind w:left="0" w:firstLine="709"/>
      </w:pPr>
      <w:r w:rsidRPr="0098328A">
        <w:t xml:space="preserve">Графически такая зависимость объема продукции от стоимости основных фондов может быть представлена с помощью поля корреляции, изображенного на </w:t>
      </w:r>
      <w:r w:rsidR="0098328A">
        <w:t>рис.3</w:t>
      </w:r>
      <w:r w:rsidR="0098328A" w:rsidRPr="0098328A">
        <w:t>.</w:t>
      </w:r>
    </w:p>
    <w:p w:rsidR="003D6CDB" w:rsidRDefault="003D6CDB" w:rsidP="0098328A">
      <w:pPr>
        <w:ind w:left="0" w:firstLine="709"/>
      </w:pPr>
    </w:p>
    <w:p w:rsidR="00F5456C" w:rsidRPr="0098328A" w:rsidRDefault="00C16571" w:rsidP="0098328A">
      <w:pPr>
        <w:ind w:left="0" w:firstLine="709"/>
      </w:pPr>
      <w:r>
        <w:pict>
          <v:shape id="_x0000_i1086" type="#_x0000_t75" style="width:324pt;height:223.5pt">
            <v:imagedata r:id="rId63" o:title="" croptop="1883f" cropbottom="2003f" cropleft="986f" cropright="4124f"/>
          </v:shape>
        </w:pict>
      </w:r>
    </w:p>
    <w:p w:rsidR="00184D87" w:rsidRPr="0098328A" w:rsidRDefault="0098328A" w:rsidP="0098328A">
      <w:pPr>
        <w:ind w:left="0" w:firstLine="709"/>
      </w:pPr>
      <w:r>
        <w:t>Рис.3</w:t>
      </w:r>
      <w:r w:rsidR="00F5456C" w:rsidRPr="0098328A">
        <w:t xml:space="preserve"> Корреляционное поле</w:t>
      </w:r>
    </w:p>
    <w:p w:rsidR="003D6CDB" w:rsidRDefault="003D6CDB" w:rsidP="0098328A">
      <w:pPr>
        <w:ind w:left="0" w:firstLine="709"/>
      </w:pPr>
      <w:bookmarkStart w:id="34" w:name="_Toc195968356"/>
      <w:bookmarkStart w:id="35" w:name="_Toc196034973"/>
    </w:p>
    <w:p w:rsidR="00915ABD" w:rsidRPr="0098328A" w:rsidRDefault="003D6CDB" w:rsidP="003D6CDB">
      <w:pPr>
        <w:pStyle w:val="20"/>
      </w:pPr>
      <w:bookmarkStart w:id="36" w:name="_Toc275540605"/>
      <w:r>
        <w:t xml:space="preserve">3.2 </w:t>
      </w:r>
      <w:r w:rsidR="00323DB0" w:rsidRPr="0098328A">
        <w:t>Определение степени</w:t>
      </w:r>
      <w:r w:rsidR="00915ABD" w:rsidRPr="0098328A">
        <w:t xml:space="preserve"> тесноты связи</w:t>
      </w:r>
      <w:bookmarkEnd w:id="34"/>
      <w:bookmarkEnd w:id="35"/>
      <w:bookmarkEnd w:id="36"/>
    </w:p>
    <w:p w:rsidR="003D6CDB" w:rsidRDefault="003D6CDB" w:rsidP="0098328A">
      <w:pPr>
        <w:ind w:left="0" w:firstLine="709"/>
      </w:pPr>
    </w:p>
    <w:p w:rsidR="0098328A" w:rsidRDefault="009640BF" w:rsidP="0098328A">
      <w:pPr>
        <w:ind w:left="0" w:firstLine="709"/>
      </w:pPr>
      <w:r w:rsidRPr="0098328A">
        <w:t>Для установления самого факта наличия</w:t>
      </w:r>
      <w:r w:rsidR="0098328A">
        <w:t xml:space="preserve"> (</w:t>
      </w:r>
      <w:r w:rsidRPr="0098328A">
        <w:t>или отсутствия</w:t>
      </w:r>
      <w:r w:rsidR="0098328A" w:rsidRPr="0098328A">
        <w:t xml:space="preserve">) </w:t>
      </w:r>
      <w:r w:rsidRPr="0098328A">
        <w:t>статистически значимой зависимости между объемом продукции и стоимостью основных фондов приборостроительного предприятия воспользуемся двумя измерителями статистической связи</w:t>
      </w:r>
      <w:r w:rsidR="0098328A" w:rsidRPr="0098328A">
        <w:t xml:space="preserve">: </w:t>
      </w:r>
      <w:r w:rsidRPr="0098328A">
        <w:t>э</w:t>
      </w:r>
      <w:r w:rsidR="00915ABD" w:rsidRPr="0098328A">
        <w:t xml:space="preserve">мпирическое корреляционное отношение </w:t>
      </w:r>
      <w:r w:rsidRPr="0098328A">
        <w:t>и линейный коэффициент корреляции</w:t>
      </w:r>
      <w:r w:rsidR="0098328A" w:rsidRPr="0098328A">
        <w:t>.</w:t>
      </w:r>
    </w:p>
    <w:p w:rsidR="0098328A" w:rsidRDefault="009640BF" w:rsidP="0098328A">
      <w:pPr>
        <w:ind w:left="0" w:firstLine="709"/>
      </w:pPr>
      <w:r w:rsidRPr="0098328A">
        <w:t xml:space="preserve">Эмпирическое корреляционное отношение </w:t>
      </w:r>
      <w:r w:rsidR="00915ABD" w:rsidRPr="0098328A">
        <w:t>вычисляется по формуле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34"/>
        </w:rPr>
        <w:pict>
          <v:shape id="_x0000_i1087" type="#_x0000_t75" style="width:65.25pt;height:43.5pt" filled="t">
            <v:fill color2="black"/>
            <v:imagedata r:id="rId64" o:title=""/>
          </v:shape>
        </w:pict>
      </w:r>
      <w:r w:rsidR="0098328A">
        <w:t xml:space="preserve"> (</w:t>
      </w:r>
      <w:r w:rsidR="001120F6" w:rsidRPr="0098328A">
        <w:t>5</w:t>
      </w:r>
      <w:r w:rsidR="0098328A">
        <w:t>.1</w:t>
      </w:r>
      <w:r w:rsidR="0098328A" w:rsidRPr="0098328A">
        <w:t>)</w:t>
      </w:r>
    </w:p>
    <w:p w:rsidR="003D6CDB" w:rsidRDefault="003D6CD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4"/>
        </w:rPr>
        <w:pict>
          <v:shape id="_x0000_i1088" type="#_x0000_t75" style="width:24pt;height:20.25pt">
            <v:imagedata r:id="rId65" o:title=""/>
          </v:shape>
        </w:pict>
      </w:r>
      <w:r w:rsidR="00915ABD" w:rsidRPr="0098328A">
        <w:t xml:space="preserve"> характеризует вариацию результативного признака</w:t>
      </w:r>
      <w:r w:rsidR="0098328A">
        <w:t xml:space="preserve"> (</w:t>
      </w:r>
      <w:r w:rsidR="00915ABD" w:rsidRPr="0098328A">
        <w:t>стоимости основных средств</w:t>
      </w:r>
      <w:r w:rsidR="0098328A" w:rsidRPr="0098328A">
        <w:t xml:space="preserve">) </w:t>
      </w:r>
      <w:r w:rsidR="00915ABD" w:rsidRPr="0098328A">
        <w:t>под влиянием всех факторов, формирующих уровень признака у единиц совокупности данных</w:t>
      </w:r>
      <w:r w:rsidR="0098328A" w:rsidRPr="0098328A">
        <w:t xml:space="preserve">. </w:t>
      </w:r>
      <w:r w:rsidR="00381CE2" w:rsidRPr="0098328A">
        <w:t>И рассчитывается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4"/>
        </w:rPr>
        <w:pict>
          <v:shape id="_x0000_i1089" type="#_x0000_t75" style="width:96.75pt;height:22.5pt" filled="t">
            <v:fill color2="black"/>
            <v:imagedata r:id="rId66" o:title=""/>
          </v:shape>
        </w:pict>
      </w:r>
      <w:r w:rsidR="0098328A" w:rsidRPr="0098328A">
        <w:t>;</w:t>
      </w:r>
      <w:r w:rsidR="0098328A">
        <w:t xml:space="preserve"> (</w:t>
      </w:r>
      <w:r w:rsidR="001120F6" w:rsidRPr="0098328A">
        <w:t>5</w:t>
      </w:r>
      <w:r w:rsidR="0098328A">
        <w:t>.2</w:t>
      </w:r>
      <w:r w:rsidR="0098328A" w:rsidRPr="0098328A">
        <w:t>)</w:t>
      </w:r>
    </w:p>
    <w:p w:rsidR="003D6CDB" w:rsidRDefault="003D6CDB" w:rsidP="0098328A">
      <w:pPr>
        <w:ind w:left="0" w:firstLine="709"/>
      </w:pPr>
    </w:p>
    <w:p w:rsidR="0098328A" w:rsidRDefault="007A5275" w:rsidP="0098328A">
      <w:pPr>
        <w:ind w:left="0" w:firstLine="709"/>
      </w:pPr>
      <w:r w:rsidRPr="0098328A">
        <w:t xml:space="preserve">Межгрупповая дисперсия </w:t>
      </w:r>
      <w:r w:rsidR="00C16571">
        <w:rPr>
          <w:position w:val="-12"/>
        </w:rPr>
        <w:pict>
          <v:shape id="_x0000_i1090" type="#_x0000_t75" style="width:25.5pt;height:17.25pt" filled="t">
            <v:fill color2="black"/>
            <v:imagedata r:id="rId67" o:title=""/>
          </v:shape>
        </w:pict>
      </w:r>
      <w:r w:rsidR="007E011C" w:rsidRPr="0098328A">
        <w:rPr>
          <w:b/>
          <w:bCs/>
        </w:rPr>
        <w:t xml:space="preserve"> </w:t>
      </w:r>
      <w:r w:rsidR="00915ABD" w:rsidRPr="0098328A">
        <w:t>отражает систематическую вариацию результативного признака</w:t>
      </w:r>
      <w:r w:rsidR="0098328A">
        <w:t xml:space="preserve"> (</w:t>
      </w:r>
      <w:r w:rsidR="00381CE2" w:rsidRPr="0098328A">
        <w:t>объема продукции</w:t>
      </w:r>
      <w:r w:rsidR="0098328A" w:rsidRPr="0098328A">
        <w:t>),</w:t>
      </w:r>
      <w:r w:rsidR="00915ABD" w:rsidRPr="0098328A">
        <w:t xml:space="preserve"> </w:t>
      </w:r>
      <w:r w:rsidR="0098328A">
        <w:t>т.е.</w:t>
      </w:r>
      <w:r w:rsidR="0098328A" w:rsidRPr="0098328A">
        <w:t xml:space="preserve"> </w:t>
      </w:r>
      <w:r w:rsidR="00915ABD" w:rsidRPr="0098328A">
        <w:t>те различия, которые возникают под влиянием фактора, положенного в основу группировки</w:t>
      </w:r>
      <w:r w:rsidR="0098328A">
        <w:t xml:space="preserve"> (</w:t>
      </w:r>
      <w:r w:rsidR="00381CE2" w:rsidRPr="0098328A">
        <w:t>стоимость основных средств</w:t>
      </w:r>
      <w:r w:rsidR="0098328A" w:rsidRPr="0098328A">
        <w:t xml:space="preserve">). </w:t>
      </w:r>
      <w:r w:rsidRPr="0098328A">
        <w:t xml:space="preserve">Средняя внутригрупповая дисперсия </w:t>
      </w:r>
      <w:r w:rsidR="00C16571">
        <w:rPr>
          <w:position w:val="-12"/>
        </w:rPr>
        <w:pict>
          <v:shape id="_x0000_i1091" type="#_x0000_t75" style="width:18.75pt;height:18.75pt" filled="t">
            <v:fill color2="black"/>
            <v:imagedata r:id="rId68" o:title=""/>
          </v:shape>
        </w:pict>
      </w:r>
      <w:r w:rsidR="001120F6" w:rsidRPr="0098328A">
        <w:t xml:space="preserve"> характеризует случайную вариацию результативного признака, возникающих под влиянием других, неучтенных факторов и не зависит от признака-фактора, положенного в основу группировки</w:t>
      </w:r>
      <w:r w:rsidR="0098328A" w:rsidRPr="0098328A">
        <w:t xml:space="preserve">. </w:t>
      </w:r>
      <w:r w:rsidR="001120F6" w:rsidRPr="0098328A">
        <w:t>Эти показатели определяются по формулам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60"/>
        </w:rPr>
        <w:pict>
          <v:shape id="_x0000_i1092" type="#_x0000_t75" style="width:114pt;height:66pt" filled="t">
            <v:fill color2="black"/>
            <v:imagedata r:id="rId69" o:title=""/>
          </v:shape>
        </w:pict>
      </w:r>
      <w:r w:rsidR="0098328A" w:rsidRPr="0098328A">
        <w:t>;</w:t>
      </w:r>
      <w:r w:rsidR="0098328A">
        <w:t xml:space="preserve"> (</w:t>
      </w:r>
      <w:r w:rsidR="001120F6" w:rsidRPr="0098328A">
        <w:t>5</w:t>
      </w:r>
      <w:r w:rsidR="0098328A">
        <w:t>.3</w:t>
      </w:r>
      <w:r w:rsidR="0098328A" w:rsidRPr="0098328A">
        <w:t>)</w:t>
      </w:r>
    </w:p>
    <w:p w:rsidR="0098328A" w:rsidRDefault="00C16571" w:rsidP="0098328A">
      <w:pPr>
        <w:ind w:left="0" w:firstLine="709"/>
      </w:pPr>
      <w:r>
        <w:rPr>
          <w:position w:val="-60"/>
        </w:rPr>
        <w:pict>
          <v:shape id="_x0000_i1093" type="#_x0000_t75" style="width:81.75pt;height:66pt" filled="t">
            <v:fill color2="black"/>
            <v:imagedata r:id="rId70" o:title=""/>
          </v:shape>
        </w:pict>
      </w:r>
      <w:r w:rsidR="0098328A" w:rsidRPr="0098328A">
        <w:t>;</w:t>
      </w:r>
      <w:r w:rsidR="0098328A">
        <w:t xml:space="preserve"> (</w:t>
      </w:r>
      <w:r w:rsidR="001120F6" w:rsidRPr="0098328A">
        <w:t>5</w:t>
      </w:r>
      <w:r w:rsidR="0098328A">
        <w:t>.4</w:t>
      </w:r>
      <w:r w:rsidR="0098328A" w:rsidRPr="0098328A">
        <w:t>)</w:t>
      </w:r>
    </w:p>
    <w:p w:rsidR="0098328A" w:rsidRDefault="00C16571" w:rsidP="0098328A">
      <w:pPr>
        <w:ind w:left="0" w:firstLine="709"/>
      </w:pPr>
      <w:r>
        <w:rPr>
          <w:position w:val="-64"/>
        </w:rPr>
        <w:pict>
          <v:shape id="_x0000_i1094" type="#_x0000_t75" style="width:117pt;height:69.75pt" filled="t">
            <v:fill color2="black"/>
            <v:imagedata r:id="rId71" o:title=""/>
          </v:shape>
        </w:pict>
      </w:r>
      <w:r w:rsidR="0098328A" w:rsidRPr="0098328A">
        <w:t>;</w:t>
      </w:r>
      <w:r w:rsidR="0098328A">
        <w:t xml:space="preserve"> (</w:t>
      </w:r>
      <w:r w:rsidR="00B936B2" w:rsidRPr="0098328A">
        <w:t>5</w:t>
      </w:r>
      <w:r w:rsidR="0098328A">
        <w:t>.5</w:t>
      </w:r>
      <w:r w:rsidR="0098328A" w:rsidRPr="0098328A">
        <w:t>)</w:t>
      </w:r>
    </w:p>
    <w:p w:rsidR="0098328A" w:rsidRDefault="00C16571" w:rsidP="0098328A">
      <w:pPr>
        <w:ind w:left="0" w:firstLine="709"/>
      </w:pPr>
      <w:r>
        <w:rPr>
          <w:position w:val="-60"/>
        </w:rPr>
        <w:pict>
          <v:shape id="_x0000_i1095" type="#_x0000_t75" style="width:74.25pt;height:66pt" filled="t">
            <v:fill color2="black"/>
            <v:imagedata r:id="rId72" o:title=""/>
          </v:shape>
        </w:pict>
      </w:r>
      <w:r w:rsidR="0098328A" w:rsidRPr="0098328A">
        <w:t>;</w:t>
      </w:r>
      <w:r w:rsidR="0098328A">
        <w:t xml:space="preserve"> (</w:t>
      </w:r>
      <w:r w:rsidR="00381CE2" w:rsidRPr="0098328A">
        <w:t>5</w:t>
      </w:r>
      <w:r w:rsidR="0098328A">
        <w:t>.6</w:t>
      </w:r>
      <w:r w:rsidR="0098328A" w:rsidRPr="0098328A">
        <w:t>)</w:t>
      </w:r>
    </w:p>
    <w:p w:rsidR="003D6CDB" w:rsidRDefault="003D6CDB" w:rsidP="0098328A">
      <w:pPr>
        <w:ind w:left="0" w:firstLine="709"/>
      </w:pPr>
    </w:p>
    <w:p w:rsidR="0098328A" w:rsidRDefault="00FC5A24" w:rsidP="0098328A">
      <w:pPr>
        <w:ind w:left="0" w:firstLine="709"/>
      </w:pPr>
      <w:r w:rsidRPr="0098328A">
        <w:t>Для нахождения эмпирического корреляционного отношения р</w:t>
      </w:r>
      <w:r w:rsidR="00915ABD" w:rsidRPr="0098328A">
        <w:t>ассчитаем эти показатели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15ABD" w:rsidRPr="0098328A" w:rsidRDefault="00915ABD" w:rsidP="0098328A">
      <w:pPr>
        <w:ind w:left="0" w:firstLine="709"/>
      </w:pPr>
      <w:r w:rsidRPr="0098328A">
        <w:t>1</w:t>
      </w:r>
      <w:r w:rsidR="0098328A" w:rsidRPr="0098328A">
        <w:t xml:space="preserve">) </w:t>
      </w:r>
      <w:r w:rsidR="00C16571">
        <w:rPr>
          <w:position w:val="-24"/>
        </w:rPr>
        <w:pict>
          <v:shape id="_x0000_i1096" type="#_x0000_t75" style="width:99.75pt;height:30.75pt" filled="t">
            <v:fill color2="black"/>
            <v:imagedata r:id="rId73" o:title=""/>
          </v:shape>
        </w:pict>
      </w:r>
    </w:p>
    <w:p w:rsidR="00C469E8" w:rsidRPr="0098328A" w:rsidRDefault="00C16571" w:rsidP="0098328A">
      <w:pPr>
        <w:ind w:left="0" w:firstLine="709"/>
      </w:pPr>
      <w:r>
        <w:rPr>
          <w:position w:val="-24"/>
        </w:rPr>
        <w:pict>
          <v:shape id="_x0000_i1097" type="#_x0000_t75" style="width:141pt;height:30.75pt" filled="t">
            <v:fill color2="black"/>
            <v:imagedata r:id="rId74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098" type="#_x0000_t75" style="width:201pt;height:30.75pt" filled="t">
            <v:fill color2="black"/>
            <v:imagedata r:id="rId75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099" type="#_x0000_t75" style="width:213.75pt;height:30.75pt" filled="t">
            <v:fill color2="black"/>
            <v:imagedata r:id="rId76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100" type="#_x0000_t75" style="width:225.75pt;height:30.75pt" filled="t">
            <v:fill color2="black"/>
            <v:imagedata r:id="rId77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101" type="#_x0000_t75" style="width:203.25pt;height:30.75pt" filled="t">
            <v:fill color2="black"/>
            <v:imagedata r:id="rId78" o:title=""/>
          </v:shape>
        </w:pict>
      </w:r>
    </w:p>
    <w:p w:rsidR="00915ABD" w:rsidRPr="0098328A" w:rsidRDefault="00915ABD" w:rsidP="0098328A">
      <w:pPr>
        <w:ind w:left="0" w:firstLine="709"/>
      </w:pPr>
      <w:r w:rsidRPr="0098328A">
        <w:t>2</w:t>
      </w:r>
      <w:r w:rsidR="0098328A" w:rsidRPr="0098328A">
        <w:t xml:space="preserve">) </w:t>
      </w:r>
      <w:r w:rsidR="00C16571">
        <w:rPr>
          <w:position w:val="-24"/>
        </w:rPr>
        <w:pict>
          <v:shape id="_x0000_i1102" type="#_x0000_t75" style="width:135pt;height:33pt" filled="t">
            <v:fill color2="black"/>
            <v:imagedata r:id="rId79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103" type="#_x0000_t75" style="width:261.75pt;height:33.75pt" filled="t">
            <v:fill color2="black"/>
            <v:imagedata r:id="rId80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104" type="#_x0000_t75" style="width:381pt;height:33.75pt" filled="t">
            <v:fill color2="black"/>
            <v:imagedata r:id="rId81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105" type="#_x0000_t75" style="width:395.25pt;height:33.75pt" filled="t">
            <v:fill color2="black"/>
            <v:imagedata r:id="rId82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106" type="#_x0000_t75" style="width:399pt;height:33.75pt" filled="t">
            <v:fill color2="black"/>
            <v:imagedata r:id="rId83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107" type="#_x0000_t75" style="width:387pt;height:33.75pt" filled="t">
            <v:fill color2="black"/>
            <v:imagedata r:id="rId84" o:title=""/>
          </v:shape>
        </w:pict>
      </w:r>
    </w:p>
    <w:p w:rsidR="00915ABD" w:rsidRPr="0098328A" w:rsidRDefault="00915ABD" w:rsidP="0098328A">
      <w:pPr>
        <w:ind w:left="0" w:firstLine="709"/>
      </w:pPr>
      <w:r w:rsidRPr="0098328A">
        <w:t>3</w:t>
      </w:r>
      <w:r w:rsidR="0098328A" w:rsidRPr="0098328A">
        <w:t xml:space="preserve">) </w:t>
      </w:r>
      <w:r w:rsidR="00C16571">
        <w:rPr>
          <w:position w:val="-24"/>
        </w:rPr>
        <w:pict>
          <v:shape id="_x0000_i1108" type="#_x0000_t75" style="width:309pt;height:30.75pt" filled="t">
            <v:fill color2="black"/>
            <v:imagedata r:id="rId85" o:title=""/>
          </v:shape>
        </w:pict>
      </w:r>
    </w:p>
    <w:p w:rsidR="00915ABD" w:rsidRPr="0098328A" w:rsidRDefault="00915ABD" w:rsidP="0098328A">
      <w:pPr>
        <w:ind w:left="0" w:firstLine="709"/>
      </w:pPr>
      <w:r w:rsidRPr="0098328A">
        <w:t>4</w:t>
      </w:r>
      <w:r w:rsidR="0098328A" w:rsidRPr="0098328A">
        <w:t xml:space="preserve">) </w:t>
      </w:r>
      <w:r w:rsidR="00C16571">
        <w:rPr>
          <w:position w:val="-24"/>
        </w:rPr>
        <w:pict>
          <v:shape id="_x0000_i1109" type="#_x0000_t75" style="width:359.25pt;height:33.75pt" filled="t">
            <v:fill color2="black"/>
            <v:imagedata r:id="rId86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4"/>
        </w:rPr>
        <w:pict>
          <v:shape id="_x0000_i1110" type="#_x0000_t75" style="width:206.25pt;height:33.75pt" filled="t">
            <v:fill color2="black"/>
            <v:imagedata r:id="rId87" o:title=""/>
          </v:shape>
        </w:pict>
      </w:r>
    </w:p>
    <w:p w:rsidR="00915ABD" w:rsidRPr="0098328A" w:rsidRDefault="00915ABD" w:rsidP="0098328A">
      <w:pPr>
        <w:ind w:left="0" w:firstLine="709"/>
      </w:pPr>
      <w:r w:rsidRPr="0098328A">
        <w:t>5</w:t>
      </w:r>
      <w:r w:rsidR="0098328A" w:rsidRPr="0098328A">
        <w:t xml:space="preserve">) </w:t>
      </w:r>
      <w:r w:rsidR="00C16571">
        <w:rPr>
          <w:position w:val="-14"/>
        </w:rPr>
        <w:pict>
          <v:shape id="_x0000_i1111" type="#_x0000_t75" style="width:128.25pt;height:20.25pt" filled="t">
            <v:fill color2="black"/>
            <v:imagedata r:id="rId88" o:title=""/>
          </v:shape>
        </w:pict>
      </w:r>
    </w:p>
    <w:p w:rsidR="003D6CDB" w:rsidRDefault="003D6CDB" w:rsidP="0098328A">
      <w:pPr>
        <w:ind w:left="0" w:firstLine="709"/>
      </w:pPr>
    </w:p>
    <w:p w:rsidR="003D6CDB" w:rsidRDefault="00915ABD" w:rsidP="0098328A">
      <w:pPr>
        <w:ind w:left="0" w:firstLine="709"/>
      </w:pPr>
      <w:r w:rsidRPr="0098328A">
        <w:t>Тогда эмпирическое корреляционное отношение будет равно</w:t>
      </w:r>
      <w:r w:rsidR="0098328A" w:rsidRPr="0098328A">
        <w:t xml:space="preserve">: </w:t>
      </w:r>
    </w:p>
    <w:p w:rsidR="003D6CDB" w:rsidRDefault="003D6CDB" w:rsidP="0098328A">
      <w:pPr>
        <w:ind w:left="0" w:firstLine="709"/>
      </w:pPr>
    </w:p>
    <w:p w:rsidR="00CC194F" w:rsidRPr="0098328A" w:rsidRDefault="00C16571" w:rsidP="0098328A">
      <w:pPr>
        <w:ind w:left="0" w:firstLine="709"/>
      </w:pPr>
      <w:r>
        <w:rPr>
          <w:position w:val="-30"/>
        </w:rPr>
        <w:pict>
          <v:shape id="_x0000_i1112" type="#_x0000_t75" style="width:92.25pt;height:36.75pt" filled="t">
            <v:fill color2="black"/>
            <v:imagedata r:id="rId89" o:title=""/>
          </v:shape>
        </w:pict>
      </w:r>
    </w:p>
    <w:p w:rsidR="003D6CDB" w:rsidRDefault="003D6CDB" w:rsidP="0098328A">
      <w:pPr>
        <w:ind w:left="0" w:firstLine="709"/>
      </w:pPr>
    </w:p>
    <w:p w:rsidR="0098328A" w:rsidRDefault="00CC194F" w:rsidP="0098328A">
      <w:pPr>
        <w:ind w:left="0" w:firstLine="709"/>
      </w:pPr>
      <w:r w:rsidRPr="0098328A">
        <w:t xml:space="preserve">Такое значение корреляционного отношения говорит о том, что изменение </w:t>
      </w:r>
      <w:r w:rsidR="00FC5A24" w:rsidRPr="0098328A">
        <w:t>объема продукции</w:t>
      </w:r>
      <w:r w:rsidRPr="0098328A">
        <w:t xml:space="preserve"> во многом объясняет</w:t>
      </w:r>
      <w:r w:rsidR="00FC5A24" w:rsidRPr="0098328A">
        <w:t>ся вариацией стоимости основных фондов</w:t>
      </w:r>
      <w:r w:rsidR="0098328A" w:rsidRPr="0098328A">
        <w:t>.</w:t>
      </w:r>
    </w:p>
    <w:p w:rsidR="0098328A" w:rsidRDefault="00915ABD" w:rsidP="0098328A">
      <w:pPr>
        <w:ind w:left="0" w:firstLine="709"/>
      </w:pPr>
      <w:r w:rsidRPr="0098328A">
        <w:t>Линейный коэффициент корреляции вычисляется по формуле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32"/>
        </w:rPr>
        <w:pict>
          <v:shape id="_x0000_i1113" type="#_x0000_t75" style="width:75.75pt;height:35.25pt" filled="t">
            <v:fill color2="black"/>
            <v:imagedata r:id="rId90" o:title=""/>
          </v:shape>
        </w:pict>
      </w:r>
      <w:r w:rsidR="0098328A" w:rsidRPr="0098328A">
        <w:t>;</w:t>
      </w:r>
      <w:r w:rsidR="0098328A">
        <w:t xml:space="preserve"> (</w:t>
      </w:r>
      <w:r w:rsidR="001A2865" w:rsidRPr="0098328A">
        <w:t>5</w:t>
      </w:r>
      <w:r w:rsidR="0098328A">
        <w:t>.7</w:t>
      </w:r>
      <w:r w:rsidR="0098328A" w:rsidRPr="0098328A">
        <w:t>)</w:t>
      </w:r>
    </w:p>
    <w:p w:rsidR="00915ABD" w:rsidRPr="0098328A" w:rsidRDefault="00C16571" w:rsidP="0098328A">
      <w:pPr>
        <w:ind w:left="0" w:firstLine="709"/>
      </w:pPr>
      <w:r>
        <w:rPr>
          <w:position w:val="-28"/>
        </w:rPr>
        <w:pict>
          <v:shape id="_x0000_i1114" type="#_x0000_t75" style="width:138pt;height:33.75pt" filled="t">
            <v:fill color2="black"/>
            <v:imagedata r:id="rId91" o:title=""/>
          </v:shape>
        </w:pict>
      </w:r>
      <w:r w:rsidR="00915ABD" w:rsidRPr="0098328A">
        <w:t xml:space="preserve"> </w:t>
      </w:r>
      <w:r>
        <w:rPr>
          <w:position w:val="-10"/>
        </w:rPr>
        <w:pict>
          <v:shape id="_x0000_i1115" type="#_x0000_t75" style="width:36.75pt;height:17.25pt" filled="t">
            <v:fill color2="black"/>
            <v:imagedata r:id="rId92" o:title=""/>
          </v:shape>
        </w:pict>
      </w:r>
      <w:r>
        <w:rPr>
          <w:position w:val="-10"/>
        </w:rPr>
        <w:pict>
          <v:shape id="_x0000_i1116" type="#_x0000_t75" style="width:38.25pt;height:17.25pt" filled="t">
            <v:fill color2="black"/>
            <v:imagedata r:id="rId93" o:title=""/>
          </v:shape>
        </w:pict>
      </w:r>
      <w:r>
        <w:rPr>
          <w:position w:val="-12"/>
        </w:rPr>
        <w:pict>
          <v:shape id="_x0000_i1117" type="#_x0000_t75" style="width:15pt;height:18pt" filled="t">
            <v:fill color2="black"/>
            <v:imagedata r:id="rId94" o:title=""/>
          </v:shape>
        </w:pict>
      </w:r>
      <w:r w:rsidR="00915ABD" w:rsidRPr="0098328A">
        <w:t>=</w:t>
      </w:r>
      <w:r>
        <w:rPr>
          <w:position w:val="-14"/>
        </w:rPr>
        <w:pict>
          <v:shape id="_x0000_i1118" type="#_x0000_t75" style="width:57pt;height:23.25pt" filled="t">
            <v:fill color2="black"/>
            <v:imagedata r:id="rId95" o:title=""/>
          </v:shape>
        </w:pict>
      </w:r>
      <w:r>
        <w:rPr>
          <w:position w:val="-12"/>
        </w:rPr>
        <w:pict>
          <v:shape id="_x0000_i1119" type="#_x0000_t75" style="width:15pt;height:18pt" filled="t">
            <v:fill color2="black"/>
            <v:imagedata r:id="rId96" o:title=""/>
          </v:shape>
        </w:pict>
      </w:r>
      <w:r w:rsidR="00915ABD" w:rsidRPr="0098328A">
        <w:t>=</w:t>
      </w:r>
      <w:r>
        <w:rPr>
          <w:position w:val="-14"/>
        </w:rPr>
        <w:pict>
          <v:shape id="_x0000_i1120" type="#_x0000_t75" style="width:59.25pt;height:23.25pt" filled="t">
            <v:fill color2="black"/>
            <v:imagedata r:id="rId97" o:title=""/>
          </v:shape>
        </w:pict>
      </w:r>
    </w:p>
    <w:p w:rsidR="00915ABD" w:rsidRPr="0098328A" w:rsidRDefault="00C16571" w:rsidP="0098328A">
      <w:pPr>
        <w:ind w:left="0" w:firstLine="709"/>
      </w:pPr>
      <w:r>
        <w:rPr>
          <w:position w:val="-28"/>
        </w:rPr>
        <w:pict>
          <v:shape id="_x0000_i1121" type="#_x0000_t75" style="width:135pt;height:33pt" filled="t">
            <v:fill color2="black"/>
            <v:imagedata r:id="rId98" o:title=""/>
          </v:shape>
        </w:pict>
      </w:r>
    </w:p>
    <w:p w:rsidR="003D6CDB" w:rsidRDefault="003D6CDB" w:rsidP="0098328A">
      <w:pPr>
        <w:ind w:left="0" w:firstLine="709"/>
      </w:pPr>
    </w:p>
    <w:p w:rsidR="0098328A" w:rsidRDefault="00915ABD" w:rsidP="0098328A">
      <w:pPr>
        <w:ind w:left="0" w:firstLine="709"/>
      </w:pPr>
      <w:r w:rsidRPr="0098328A">
        <w:t xml:space="preserve">Степень тесноты связи зависит от близости </w:t>
      </w:r>
      <w:r w:rsidR="00CC194F" w:rsidRPr="0098328A">
        <w:t>|</w:t>
      </w:r>
      <w:r w:rsidRPr="0098328A">
        <w:rPr>
          <w:i/>
          <w:iCs/>
        </w:rPr>
        <w:t>r</w:t>
      </w:r>
      <w:r w:rsidR="00CC194F" w:rsidRPr="0098328A">
        <w:t>|</w:t>
      </w:r>
      <w:r w:rsidRPr="0098328A">
        <w:t xml:space="preserve"> к единице</w:t>
      </w:r>
      <w:r w:rsidR="00CC194F" w:rsidRPr="0098328A">
        <w:t xml:space="preserve"> </w:t>
      </w:r>
      <w:r w:rsidR="00C16571">
        <w:rPr>
          <w:position w:val="-10"/>
        </w:rPr>
        <w:pict>
          <v:shape id="_x0000_i1122" type="#_x0000_t75" style="width:57.75pt;height:17.25pt">
            <v:imagedata r:id="rId99" o:title=""/>
          </v:shape>
        </w:pict>
      </w:r>
      <w:r w:rsidR="00CC194F" w:rsidRPr="0098328A">
        <w:t>, чем ближе он к единице, тем теснее считается связь</w:t>
      </w:r>
      <w:r w:rsidR="0098328A">
        <w:t>.</w:t>
      </w:r>
      <w:r w:rsidR="00862FEB">
        <w:t xml:space="preserve"> </w:t>
      </w:r>
      <w:r w:rsidR="0098328A">
        <w:t>Т.к.</w:t>
      </w:r>
      <w:r w:rsidR="0098328A" w:rsidRPr="0098328A">
        <w:t xml:space="preserve"> </w:t>
      </w:r>
      <w:r w:rsidR="00CC194F" w:rsidRPr="0098328A">
        <w:rPr>
          <w:lang w:val="en-US"/>
        </w:rPr>
        <w:t>r</w:t>
      </w:r>
      <w:r w:rsidR="00CC194F" w:rsidRPr="0098328A">
        <w:t>&gt;0, то связь между факторным и результативным признаком прямая</w:t>
      </w:r>
      <w:r w:rsidR="0098328A" w:rsidRPr="0098328A">
        <w:t xml:space="preserve">, </w:t>
      </w:r>
      <w:r w:rsidR="00CC194F" w:rsidRPr="0098328A">
        <w:t>и</w:t>
      </w:r>
      <w:r w:rsidR="0098328A" w:rsidRPr="0098328A">
        <w:t xml:space="preserve"> </w:t>
      </w:r>
      <w:r w:rsidR="00CC194F" w:rsidRPr="0098328A">
        <w:rPr>
          <w:lang w:val="en-US"/>
        </w:rPr>
        <w:t>r</w:t>
      </w:r>
      <w:r w:rsidR="00CC194F" w:rsidRPr="0098328A">
        <w:t xml:space="preserve">&gt;0,5, то эта связь </w:t>
      </w:r>
      <w:r w:rsidR="0098190A" w:rsidRPr="0098328A">
        <w:t>умеренная</w:t>
      </w:r>
      <w:r w:rsidR="0098328A">
        <w:t>.</w:t>
      </w:r>
      <w:r w:rsidR="00862FEB">
        <w:t xml:space="preserve"> </w:t>
      </w:r>
      <w:r w:rsidR="0098328A">
        <w:t>Т.</w:t>
      </w:r>
      <w:r w:rsidRPr="0098328A">
        <w:t>е</w:t>
      </w:r>
      <w:r w:rsidR="0098328A" w:rsidRPr="0098328A">
        <w:t xml:space="preserve">. </w:t>
      </w:r>
      <w:r w:rsidRPr="0098328A">
        <w:t>более крупные предприятия имеют, как правило, больший объем произведенной продукции</w:t>
      </w:r>
      <w:r w:rsidR="0098328A" w:rsidRPr="0098328A">
        <w:t>.</w:t>
      </w:r>
    </w:p>
    <w:p w:rsidR="00915ABD" w:rsidRPr="0098328A" w:rsidRDefault="003D6CDB" w:rsidP="003D6CDB">
      <w:pPr>
        <w:pStyle w:val="20"/>
      </w:pPr>
      <w:bookmarkStart w:id="37" w:name="_Toc195968357"/>
      <w:bookmarkStart w:id="38" w:name="_Toc196034974"/>
      <w:r>
        <w:br w:type="page"/>
      </w:r>
      <w:bookmarkStart w:id="39" w:name="_Toc275540606"/>
      <w:r>
        <w:t xml:space="preserve">4. </w:t>
      </w:r>
      <w:r w:rsidR="0009290F" w:rsidRPr="0098328A">
        <w:t>Р</w:t>
      </w:r>
      <w:r w:rsidR="00F3109C" w:rsidRPr="0098328A">
        <w:t>егрессионный анализ</w:t>
      </w:r>
      <w:bookmarkEnd w:id="37"/>
      <w:bookmarkEnd w:id="38"/>
      <w:bookmarkEnd w:id="39"/>
    </w:p>
    <w:p w:rsidR="003D6CDB" w:rsidRDefault="003D6CDB" w:rsidP="0098328A">
      <w:pPr>
        <w:ind w:left="0" w:firstLine="709"/>
      </w:pPr>
      <w:bookmarkStart w:id="40" w:name="_Toc196034975"/>
    </w:p>
    <w:p w:rsidR="001C3DCB" w:rsidRPr="0098328A" w:rsidRDefault="003D6CDB" w:rsidP="003D6CDB">
      <w:pPr>
        <w:pStyle w:val="20"/>
      </w:pPr>
      <w:bookmarkStart w:id="41" w:name="_Toc275540607"/>
      <w:r>
        <w:t xml:space="preserve">4.1 </w:t>
      </w:r>
      <w:r w:rsidR="00C75868" w:rsidRPr="0098328A">
        <w:t>Моделирование</w:t>
      </w:r>
      <w:bookmarkEnd w:id="40"/>
      <w:bookmarkEnd w:id="41"/>
    </w:p>
    <w:p w:rsidR="003D6CDB" w:rsidRDefault="003D6CDB" w:rsidP="0098328A">
      <w:pPr>
        <w:ind w:left="0" w:firstLine="709"/>
      </w:pPr>
    </w:p>
    <w:p w:rsidR="0098328A" w:rsidRDefault="00157C19" w:rsidP="0098328A">
      <w:pPr>
        <w:ind w:left="0" w:firstLine="709"/>
      </w:pPr>
      <w:r w:rsidRPr="0098328A">
        <w:t xml:space="preserve">После выявления наличия связей между </w:t>
      </w:r>
      <w:r w:rsidR="008F6E3E" w:rsidRPr="0098328A">
        <w:rPr>
          <w:i/>
          <w:iCs/>
        </w:rPr>
        <w:t xml:space="preserve">х </w:t>
      </w:r>
      <w:r w:rsidR="008F6E3E" w:rsidRPr="0098328A">
        <w:t xml:space="preserve">и </w:t>
      </w:r>
      <w:r w:rsidR="008F6E3E" w:rsidRPr="0098328A">
        <w:rPr>
          <w:i/>
          <w:iCs/>
        </w:rPr>
        <w:t>у,</w:t>
      </w:r>
      <w:r w:rsidR="008F6E3E" w:rsidRPr="0098328A">
        <w:t xml:space="preserve"> </w:t>
      </w:r>
      <w:r w:rsidRPr="0098328A">
        <w:t>оценки степени их тесноты</w:t>
      </w:r>
      <w:r w:rsidR="008F6E3E" w:rsidRPr="0098328A">
        <w:t>,</w:t>
      </w:r>
      <w:r w:rsidRPr="0098328A">
        <w:t xml:space="preserve"> можно перейти к математическому описанию статистической зависимости с использованием регрессионного анализа</w:t>
      </w:r>
      <w:r w:rsidR="0098328A" w:rsidRPr="0098328A">
        <w:t xml:space="preserve">. </w:t>
      </w:r>
      <w:r w:rsidRPr="0098328A">
        <w:t xml:space="preserve">Проанализировав </w:t>
      </w:r>
      <w:r w:rsidR="00171FEF" w:rsidRPr="0098328A">
        <w:t>полученные данные</w:t>
      </w:r>
      <w:r w:rsidR="0098328A">
        <w:t xml:space="preserve"> (</w:t>
      </w:r>
      <w:r w:rsidR="008F6E3E" w:rsidRPr="0098328A">
        <w:t xml:space="preserve">пункты </w:t>
      </w:r>
      <w:r w:rsidR="0098328A">
        <w:t>3.1</w:t>
      </w:r>
      <w:r w:rsidR="008F6E3E" w:rsidRPr="0098328A">
        <w:t xml:space="preserve"> и </w:t>
      </w:r>
      <w:r w:rsidR="0098328A">
        <w:t>3.2</w:t>
      </w:r>
      <w:r w:rsidR="0098328A" w:rsidRPr="0098328A">
        <w:t>),</w:t>
      </w:r>
      <w:r w:rsidRPr="0098328A">
        <w:t xml:space="preserve"> </w:t>
      </w:r>
      <w:r w:rsidR="00631158" w:rsidRPr="0098328A">
        <w:t>можно сделать</w:t>
      </w:r>
      <w:r w:rsidR="00AE3E7D" w:rsidRPr="0098328A">
        <w:t xml:space="preserve"> вывод о том, что с возрастанием стоимости основных фондов объем продукции в целом увеличивается</w:t>
      </w:r>
      <w:r w:rsidR="0098328A" w:rsidRPr="0098328A">
        <w:t xml:space="preserve">. </w:t>
      </w:r>
      <w:r w:rsidR="00AE3E7D" w:rsidRPr="0098328A">
        <w:t>Таким образом, остановим свой выбор на линейной модели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0"/>
        </w:rPr>
        <w:pict>
          <v:shape id="_x0000_i1123" type="#_x0000_t75" style="width:65.25pt;height:18pt" filled="t">
            <v:fill color2="black"/>
            <v:imagedata r:id="rId100" o:title=""/>
          </v:shape>
        </w:pict>
      </w:r>
      <w:r w:rsidR="0098328A">
        <w:t xml:space="preserve"> (</w:t>
      </w:r>
      <w:r w:rsidR="001A2865" w:rsidRPr="0098328A">
        <w:t>6</w:t>
      </w:r>
      <w:r w:rsidR="0098328A">
        <w:t>.1</w:t>
      </w:r>
      <w:r w:rsidR="0098328A" w:rsidRPr="0098328A">
        <w:t>)</w:t>
      </w:r>
    </w:p>
    <w:p w:rsidR="003D6CDB" w:rsidRDefault="003D6CDB" w:rsidP="0098328A">
      <w:pPr>
        <w:ind w:left="0" w:firstLine="709"/>
      </w:pPr>
    </w:p>
    <w:p w:rsidR="0098328A" w:rsidRDefault="00631158" w:rsidP="0098328A">
      <w:pPr>
        <w:ind w:left="0" w:firstLine="709"/>
      </w:pPr>
      <w:r w:rsidRPr="0098328A">
        <w:t>О возможности применения линейной модели для описания зависимости объема продукции от стоимости основных фондов можно говорить, если выполняется следующее неравенство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631158" w:rsidRPr="0098328A" w:rsidRDefault="00C16571" w:rsidP="0098328A">
      <w:pPr>
        <w:ind w:left="0" w:firstLine="709"/>
      </w:pPr>
      <w:r>
        <w:rPr>
          <w:position w:val="-34"/>
        </w:rPr>
        <w:pict>
          <v:shape id="_x0000_i1124" type="#_x0000_t75" style="width:131.25pt;height:39.75pt" fillcolor="window">
            <v:imagedata r:id="rId101" o:title=""/>
          </v:shape>
        </w:pict>
      </w:r>
    </w:p>
    <w:p w:rsidR="00631158" w:rsidRPr="0098328A" w:rsidRDefault="00C16571" w:rsidP="0098328A">
      <w:pPr>
        <w:ind w:left="0" w:firstLine="709"/>
      </w:pPr>
      <w:r>
        <w:rPr>
          <w:position w:val="-14"/>
        </w:rPr>
        <w:pict>
          <v:shape id="_x0000_i1125" type="#_x0000_t75" style="width:135.75pt;height:20.25pt">
            <v:imagedata r:id="rId102" o:title=""/>
          </v:shape>
        </w:pict>
      </w:r>
    </w:p>
    <w:p w:rsidR="003D6CDB" w:rsidRDefault="003D6CDB" w:rsidP="0098328A">
      <w:pPr>
        <w:ind w:left="0" w:firstLine="709"/>
      </w:pPr>
    </w:p>
    <w:p w:rsidR="0098328A" w:rsidRDefault="00631158" w:rsidP="0098328A">
      <w:pPr>
        <w:ind w:left="0" w:firstLine="709"/>
      </w:pPr>
      <w:r w:rsidRPr="0098328A">
        <w:t>Следовательно, гипотеза о линейной модели связи принимается</w:t>
      </w:r>
      <w:r w:rsidR="0098328A" w:rsidRPr="0098328A">
        <w:t>.</w:t>
      </w:r>
    </w:p>
    <w:p w:rsidR="0098328A" w:rsidRDefault="006C0E9E" w:rsidP="0098328A">
      <w:pPr>
        <w:ind w:left="0" w:firstLine="709"/>
      </w:pPr>
      <w:r w:rsidRPr="0098328A">
        <w:t xml:space="preserve">Для нахождения параметров </w:t>
      </w:r>
      <w:r w:rsidRPr="0098328A">
        <w:rPr>
          <w:i/>
          <w:iCs/>
          <w:lang w:val="en-US"/>
        </w:rPr>
        <w:t>a</w:t>
      </w:r>
      <w:r w:rsidRPr="0098328A">
        <w:rPr>
          <w:i/>
          <w:iCs/>
        </w:rPr>
        <w:t xml:space="preserve"> </w:t>
      </w:r>
      <w:r w:rsidRPr="0098328A">
        <w:t>и</w:t>
      </w:r>
      <w:r w:rsidRPr="0098328A">
        <w:rPr>
          <w:i/>
          <w:iCs/>
        </w:rPr>
        <w:t xml:space="preserve"> </w:t>
      </w:r>
      <w:r w:rsidRPr="0098328A">
        <w:rPr>
          <w:i/>
          <w:iCs/>
          <w:lang w:val="en-US"/>
        </w:rPr>
        <w:t>b</w:t>
      </w:r>
      <w:r w:rsidRPr="0098328A">
        <w:t xml:space="preserve"> воспользуемся методом наименьших квадратов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15ABD" w:rsidRPr="0098328A" w:rsidRDefault="00C16571" w:rsidP="0098328A">
      <w:pPr>
        <w:ind w:left="0" w:firstLine="709"/>
      </w:pPr>
      <w:r>
        <w:rPr>
          <w:position w:val="-28"/>
        </w:rPr>
        <w:pict>
          <v:shape id="_x0000_i1126" type="#_x0000_t75" style="width:237pt;height:33.75pt" filled="t">
            <v:fill color2="black"/>
            <v:imagedata r:id="rId103" o:title=""/>
          </v:shape>
        </w:pict>
      </w:r>
    </w:p>
    <w:p w:rsidR="00915ABD" w:rsidRPr="0098328A" w:rsidRDefault="00C16571" w:rsidP="003D6CDB">
      <w:pPr>
        <w:pStyle w:val="af5"/>
      </w:pPr>
      <w:r>
        <w:rPr>
          <w:position w:val="-56"/>
        </w:rPr>
        <w:pict>
          <v:shape id="_x0000_i1127" type="#_x0000_t75" style="width:433.5pt;height:62.25pt" filled="t">
            <v:fill color2="black"/>
            <v:imagedata r:id="rId104" o:title=""/>
          </v:shape>
        </w:pict>
      </w:r>
    </w:p>
    <w:p w:rsidR="0098328A" w:rsidRDefault="00C16571" w:rsidP="0098328A">
      <w:pPr>
        <w:ind w:left="0" w:firstLine="709"/>
      </w:pPr>
      <w:r>
        <w:rPr>
          <w:position w:val="-60"/>
        </w:rPr>
        <w:pict>
          <v:shape id="_x0000_i1128" type="#_x0000_t75" style="width:183pt;height:66pt" filled="t">
            <v:fill color2="black"/>
            <v:imagedata r:id="rId105" o:title=""/>
          </v:shape>
        </w:pict>
      </w:r>
      <w:r w:rsidR="0098328A" w:rsidRPr="0098328A">
        <w:t>;</w:t>
      </w:r>
    </w:p>
    <w:p w:rsidR="003D6CDB" w:rsidRDefault="003D6CDB" w:rsidP="0098328A">
      <w:pPr>
        <w:ind w:left="0" w:firstLine="709"/>
      </w:pPr>
    </w:p>
    <w:p w:rsidR="00862FEB" w:rsidRDefault="005E1884" w:rsidP="0098328A">
      <w:pPr>
        <w:ind w:left="0" w:firstLine="709"/>
      </w:pPr>
      <w:r w:rsidRPr="0098328A">
        <w:t xml:space="preserve">Составим таблицу 5 для вычисления значений </w:t>
      </w:r>
    </w:p>
    <w:p w:rsidR="00862FEB" w:rsidRDefault="00862FE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28"/>
        </w:rPr>
        <w:pict>
          <v:shape id="_x0000_i1129" type="#_x0000_t75" style="width:171.75pt;height:33.75pt" filled="t">
            <v:fill color2="black"/>
            <v:imagedata r:id="rId106" o:title=""/>
          </v:shape>
        </w:pic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5E1884" w:rsidRPr="0098328A" w:rsidRDefault="005E1884" w:rsidP="0098328A">
      <w:pPr>
        <w:ind w:left="0" w:firstLine="709"/>
      </w:pPr>
      <w:r w:rsidRPr="0098328A">
        <w:t xml:space="preserve">Таблица </w:t>
      </w:r>
      <w:r w:rsidR="00104427" w:rsidRPr="0098328A">
        <w:rPr>
          <w:noProof/>
        </w:rPr>
        <w:t>5</w:t>
      </w:r>
      <w:r w:rsidRPr="0098328A">
        <w:t xml:space="preserve"> Расчет показателей</w:t>
      </w:r>
    </w:p>
    <w:tbl>
      <w:tblPr>
        <w:tblW w:w="46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27"/>
        <w:gridCol w:w="2599"/>
        <w:gridCol w:w="1344"/>
        <w:gridCol w:w="1191"/>
      </w:tblGrid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№ завода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х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у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C16571" w:rsidP="003D6CDB">
            <w:pPr>
              <w:pStyle w:val="afc"/>
            </w:pPr>
            <w:r>
              <w:rPr>
                <w:noProof/>
              </w:rPr>
              <w:pict>
                <v:shape id="_x0000_s1028" type="#_x0000_t75" style="position:absolute;margin-left:20.8pt;margin-top:.5pt;width:19.5pt;height:25.5pt;z-index:251657216;mso-position-horizontal-relative:text;mso-position-vertical-relative:text" fillcolor="window" strokecolor="windowText" o:insetmode="auto">
                  <v:fill color2="window"/>
                  <v:imagedata r:id="rId107" o:title=""/>
                </v:shape>
              </w:pict>
            </w:r>
          </w:p>
          <w:p w:rsidR="00D627DB" w:rsidRPr="0098328A" w:rsidRDefault="00D627DB" w:rsidP="003D6CDB">
            <w:pPr>
              <w:pStyle w:val="afc"/>
            </w:pP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C16571" w:rsidP="003D6CDB">
            <w:pPr>
              <w:pStyle w:val="afc"/>
            </w:pPr>
            <w:r>
              <w:rPr>
                <w:noProof/>
              </w:rPr>
              <w:pict>
                <v:shape id="_x0000_s1029" type="#_x0000_t75" style="position:absolute;margin-left:21.65pt;margin-top:.5pt;width:36pt;height:23.25pt;z-index:251658240;mso-position-horizontal-relative:text;mso-position-vertical-relative:text" fillcolor="window" strokecolor="windowText" o:insetmode="auto">
                  <v:fill color2="window"/>
                  <v:imagedata r:id="rId108" o:title=""/>
                </v:shape>
              </w:pict>
            </w:r>
          </w:p>
          <w:p w:rsidR="00D627DB" w:rsidRPr="0098328A" w:rsidRDefault="00D627DB" w:rsidP="003D6CDB">
            <w:pPr>
              <w:pStyle w:val="afc"/>
            </w:pP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3,9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4,2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15,21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16,38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5,9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6,4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34,81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37,76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6,8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5,2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46,24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35,36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2,3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1,5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5,29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3,45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4,2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2,5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17,64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10,5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7,5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11,9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56,25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89,25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6,7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9,4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44,89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62,98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8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5,5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4,4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30,25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24,2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9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5,6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36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33,6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10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7,6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12,6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57,76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95,76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11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3,2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1,9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10,24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6,08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12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6,6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5,8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43,56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38,28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13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6,2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3,5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38,44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21,7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14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7,2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8,9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51,84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64,08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15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5,5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3,6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30,25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19,8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16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7,2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7,9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51,84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56,88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17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5,1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3,5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26,01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17,85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18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6,3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3,9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39,69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24,57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19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4,7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2,4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22,09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11,28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20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6,2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25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31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21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4,4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7,1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19,36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31,24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22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6,9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25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34,5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23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6,3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5,6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39,69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35,28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24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5,2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4,8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27,04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24,96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25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6,8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5,1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46,24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34,68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26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8,3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4,3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68,89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35,69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27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7,8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5,7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60,84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44,46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28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4,1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6,4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16,81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26,24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29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5,3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8,8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28,09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46,64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30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7,3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6,4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53,29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46,72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31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7,5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9,1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56,25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68,25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32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6,4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10,3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40,96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65,92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33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6,9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8,5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47,61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58,65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34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6,2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10,7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38,44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66,34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35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5,7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7,6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32,49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43,32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36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4,4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6,9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19,36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30,36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37</w:t>
            </w:r>
          </w:p>
        </w:tc>
        <w:tc>
          <w:tcPr>
            <w:tcW w:w="1022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4,8</w:t>
            </w:r>
          </w:p>
        </w:tc>
        <w:tc>
          <w:tcPr>
            <w:tcW w:w="1454" w:type="pct"/>
            <w:shd w:val="clear" w:color="auto" w:fill="auto"/>
          </w:tcPr>
          <w:p w:rsidR="00D627DB" w:rsidRPr="0098328A" w:rsidRDefault="00D627DB" w:rsidP="003D6CDB">
            <w:pPr>
              <w:pStyle w:val="afc"/>
            </w:pPr>
            <w:r w:rsidRPr="0098328A">
              <w:t>4,3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23,04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20,64</w:t>
            </w:r>
          </w:p>
        </w:tc>
      </w:tr>
      <w:tr w:rsidR="005E1884" w:rsidRPr="0098328A" w:rsidTr="00B35E19">
        <w:trPr>
          <w:trHeight w:val="20"/>
          <w:jc w:val="center"/>
        </w:trPr>
        <w:tc>
          <w:tcPr>
            <w:tcW w:w="110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Сумма</w:t>
            </w:r>
          </w:p>
        </w:tc>
        <w:tc>
          <w:tcPr>
            <w:tcW w:w="102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215,8</w:t>
            </w:r>
          </w:p>
        </w:tc>
        <w:tc>
          <w:tcPr>
            <w:tcW w:w="1454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229,8</w:t>
            </w:r>
          </w:p>
        </w:tc>
        <w:tc>
          <w:tcPr>
            <w:tcW w:w="752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1326,7</w:t>
            </w:r>
          </w:p>
        </w:tc>
        <w:tc>
          <w:tcPr>
            <w:tcW w:w="666" w:type="pct"/>
            <w:shd w:val="clear" w:color="auto" w:fill="auto"/>
            <w:noWrap/>
          </w:tcPr>
          <w:p w:rsidR="00D627DB" w:rsidRPr="0098328A" w:rsidRDefault="00D627DB" w:rsidP="003D6CDB">
            <w:pPr>
              <w:pStyle w:val="afc"/>
            </w:pPr>
            <w:r w:rsidRPr="0098328A">
              <w:t>1414,65</w:t>
            </w:r>
          </w:p>
        </w:tc>
      </w:tr>
    </w:tbl>
    <w:p w:rsidR="0098328A" w:rsidRPr="0098328A" w:rsidRDefault="0098328A" w:rsidP="0098328A">
      <w:pPr>
        <w:ind w:left="0" w:firstLine="709"/>
      </w:pPr>
    </w:p>
    <w:p w:rsidR="0098328A" w:rsidRDefault="00915ABD" w:rsidP="0098328A">
      <w:pPr>
        <w:ind w:left="0" w:firstLine="709"/>
      </w:pPr>
      <w:r w:rsidRPr="0098328A">
        <w:t>Получим систему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15ABD" w:rsidRPr="0098328A" w:rsidRDefault="00C16571" w:rsidP="0098328A">
      <w:pPr>
        <w:ind w:left="0" w:firstLine="709"/>
      </w:pPr>
      <w:r>
        <w:rPr>
          <w:position w:val="-146"/>
        </w:rPr>
        <w:pict>
          <v:shape id="_x0000_i1130" type="#_x0000_t75" style="width:240pt;height:192pt" filled="t">
            <v:fill color2="black"/>
            <v:imagedata r:id="rId109" o:title=""/>
          </v:shape>
        </w:pict>
      </w:r>
    </w:p>
    <w:p w:rsidR="003D6CDB" w:rsidRDefault="003D6CDB" w:rsidP="0098328A">
      <w:pPr>
        <w:ind w:left="0" w:firstLine="709"/>
      </w:pPr>
    </w:p>
    <w:p w:rsidR="0098328A" w:rsidRDefault="00915ABD" w:rsidP="0098328A">
      <w:pPr>
        <w:ind w:left="0" w:firstLine="709"/>
      </w:pPr>
      <w:r w:rsidRPr="0098328A">
        <w:t>Подставив найденные парамет</w:t>
      </w:r>
      <w:r w:rsidR="00F36D3A" w:rsidRPr="0098328A">
        <w:t>ры в уравнение</w:t>
      </w:r>
      <w:r w:rsidR="0098328A">
        <w:t xml:space="preserve"> (</w:t>
      </w:r>
      <w:r w:rsidR="001A2865" w:rsidRPr="0098328A">
        <w:t>6</w:t>
      </w:r>
      <w:r w:rsidR="0098328A">
        <w:t>.1</w:t>
      </w:r>
      <w:r w:rsidR="0098328A" w:rsidRPr="0098328A">
        <w:t>),</w:t>
      </w:r>
      <w:r w:rsidRPr="0098328A">
        <w:t xml:space="preserve"> получим</w:t>
      </w:r>
      <w:r w:rsidR="0098328A" w:rsidRPr="0098328A">
        <w:t>:</w:t>
      </w:r>
    </w:p>
    <w:p w:rsidR="003D6CDB" w:rsidRDefault="003D6CDB" w:rsidP="0098328A">
      <w:pPr>
        <w:ind w:left="0" w:firstLine="709"/>
      </w:pPr>
    </w:p>
    <w:p w:rsidR="0098328A" w:rsidRDefault="00C16571" w:rsidP="0098328A">
      <w:pPr>
        <w:ind w:left="0" w:firstLine="709"/>
      </w:pPr>
      <w:r>
        <w:rPr>
          <w:position w:val="-10"/>
        </w:rPr>
        <w:pict>
          <v:shape id="_x0000_i1131" type="#_x0000_t75" style="width:113.25pt;height:17.25pt" filled="t">
            <v:fill color2="black"/>
            <v:imagedata r:id="rId110" o:title=""/>
          </v:shape>
        </w:pict>
      </w:r>
      <w:r w:rsidR="0098328A">
        <w:t xml:space="preserve"> (</w:t>
      </w:r>
      <w:r w:rsidR="00157C19" w:rsidRPr="0098328A">
        <w:t>6</w:t>
      </w:r>
      <w:r w:rsidR="0098328A">
        <w:t>.2</w:t>
      </w:r>
      <w:r w:rsidR="0098328A" w:rsidRPr="0098328A">
        <w:t>)</w:t>
      </w:r>
    </w:p>
    <w:p w:rsidR="003D6CDB" w:rsidRDefault="003D6CDB" w:rsidP="0098328A">
      <w:pPr>
        <w:ind w:left="0" w:firstLine="709"/>
      </w:pPr>
    </w:p>
    <w:p w:rsidR="0098328A" w:rsidRDefault="009638E2" w:rsidP="0098328A">
      <w:pPr>
        <w:ind w:left="0" w:firstLine="709"/>
      </w:pPr>
      <w:r w:rsidRPr="0098328A">
        <w:t xml:space="preserve">Из </w:t>
      </w:r>
      <w:r w:rsidR="00A558A4" w:rsidRPr="0098328A">
        <w:t>уравнения</w:t>
      </w:r>
      <w:r w:rsidRPr="0098328A">
        <w:t xml:space="preserve"> следует, что при увеличении стоимости основных фондов на 1 млн</w:t>
      </w:r>
      <w:r w:rsidR="0098328A" w:rsidRPr="0098328A">
        <w:t xml:space="preserve">. </w:t>
      </w:r>
      <w:r w:rsidRPr="0098328A">
        <w:t>руб</w:t>
      </w:r>
      <w:r w:rsidR="0098328A" w:rsidRPr="0098328A">
        <w:t xml:space="preserve">. </w:t>
      </w:r>
      <w:r w:rsidRPr="0098328A">
        <w:t>объем продукции в среднем увеличивается на 1,0925 млн</w:t>
      </w:r>
      <w:r w:rsidR="0098328A" w:rsidRPr="0098328A">
        <w:t xml:space="preserve">. </w:t>
      </w:r>
      <w:r w:rsidRPr="0098328A">
        <w:t>руб</w:t>
      </w:r>
      <w:r w:rsidR="0098328A" w:rsidRPr="0098328A">
        <w:t>.</w:t>
      </w:r>
    </w:p>
    <w:p w:rsidR="001C3DCB" w:rsidRPr="0098328A" w:rsidRDefault="003D6CDB" w:rsidP="003D6CDB">
      <w:pPr>
        <w:pStyle w:val="20"/>
      </w:pPr>
      <w:bookmarkStart w:id="42" w:name="_Toc196034976"/>
      <w:r>
        <w:br w:type="page"/>
      </w:r>
      <w:bookmarkStart w:id="43" w:name="_Toc275540608"/>
      <w:r>
        <w:t xml:space="preserve">4.2 </w:t>
      </w:r>
      <w:r w:rsidR="001C3DCB" w:rsidRPr="0098328A">
        <w:t>Прогнозирование</w:t>
      </w:r>
      <w:bookmarkEnd w:id="42"/>
      <w:bookmarkEnd w:id="43"/>
    </w:p>
    <w:p w:rsidR="003D6CDB" w:rsidRDefault="003D6CDB" w:rsidP="0098328A">
      <w:pPr>
        <w:ind w:left="0" w:firstLine="709"/>
      </w:pPr>
    </w:p>
    <w:p w:rsidR="0098328A" w:rsidRDefault="00CB3C5A" w:rsidP="0098328A">
      <w:pPr>
        <w:ind w:left="0" w:firstLine="709"/>
      </w:pPr>
      <w:r w:rsidRPr="0098328A">
        <w:t>На основе уравнения регрессии можно прогнозировать изменения объема продукции в зависимости от определенного значения стоимости основных фондов</w:t>
      </w:r>
      <w:r w:rsidR="0098328A" w:rsidRPr="0098328A">
        <w:t xml:space="preserve">. </w:t>
      </w:r>
      <w:r w:rsidR="00A558A4" w:rsidRPr="0098328A">
        <w:t xml:space="preserve">Изобразим на </w:t>
      </w:r>
      <w:r w:rsidR="000B0D5B" w:rsidRPr="0098328A">
        <w:t>корреляционном поле</w:t>
      </w:r>
      <w:r w:rsidR="0098328A">
        <w:t xml:space="preserve"> (рис.4</w:t>
      </w:r>
      <w:r w:rsidR="0098328A" w:rsidRPr="0098328A">
        <w:t xml:space="preserve">) </w:t>
      </w:r>
      <w:r w:rsidR="00A558A4" w:rsidRPr="0098328A">
        <w:t>прямую линию</w:t>
      </w:r>
      <w:r w:rsidR="00E94F4F" w:rsidRPr="0098328A">
        <w:t xml:space="preserve"> полученног</w:t>
      </w:r>
      <w:r w:rsidR="00A558A4" w:rsidRPr="0098328A">
        <w:t>о нами уравнения регрессии</w:t>
      </w:r>
      <w:r w:rsidR="0098328A" w:rsidRPr="0098328A">
        <w:t xml:space="preserve">. </w:t>
      </w:r>
      <w:r w:rsidR="00E94F4F" w:rsidRPr="0098328A">
        <w:t>Эта линия характеризует функциональную зависимость м</w:t>
      </w:r>
      <w:r w:rsidR="00A558A4" w:rsidRPr="0098328A">
        <w:t>ежду переменной стоимостью основных фондов</w:t>
      </w:r>
      <w:r w:rsidR="0098328A">
        <w:t xml:space="preserve"> (</w:t>
      </w:r>
      <w:r w:rsidR="00E94F4F" w:rsidRPr="0098328A">
        <w:rPr>
          <w:i/>
          <w:iCs/>
        </w:rPr>
        <w:t>х</w:t>
      </w:r>
      <w:r w:rsidR="0098328A" w:rsidRPr="0098328A">
        <w:rPr>
          <w:i/>
          <w:iCs/>
        </w:rPr>
        <w:t xml:space="preserve">) </w:t>
      </w:r>
      <w:r w:rsidR="00E94F4F" w:rsidRPr="0098328A">
        <w:t xml:space="preserve">и </w:t>
      </w:r>
      <w:r w:rsidR="00555FCE" w:rsidRPr="0098328A">
        <w:t xml:space="preserve">средним </w:t>
      </w:r>
      <w:r w:rsidR="00A558A4" w:rsidRPr="0098328A">
        <w:t>значением</w:t>
      </w:r>
      <w:r w:rsidR="00E94F4F" w:rsidRPr="0098328A">
        <w:t xml:space="preserve"> объема продукции</w:t>
      </w:r>
      <w:r w:rsidR="0098328A">
        <w:t xml:space="preserve"> (</w:t>
      </w:r>
      <w:r w:rsidR="00E94F4F" w:rsidRPr="0098328A">
        <w:rPr>
          <w:i/>
          <w:iCs/>
        </w:rPr>
        <w:t>у</w:t>
      </w:r>
      <w:r w:rsidR="0098328A" w:rsidRPr="0098328A">
        <w:t>).</w:t>
      </w:r>
    </w:p>
    <w:p w:rsidR="0098328A" w:rsidRDefault="00CB3C5A" w:rsidP="0098328A">
      <w:pPr>
        <w:ind w:left="0" w:firstLine="709"/>
      </w:pPr>
      <w:r w:rsidRPr="0098328A">
        <w:t>В целом при последующем росте стоимости основных фондов</w:t>
      </w:r>
      <w:r w:rsidR="0098328A" w:rsidRPr="0098328A">
        <w:t xml:space="preserve"> </w:t>
      </w:r>
      <w:r w:rsidRPr="0098328A">
        <w:t>на предприятии будет наблюдаться рост объема продукции</w:t>
      </w:r>
      <w:r w:rsidR="0098328A" w:rsidRPr="0098328A">
        <w:t xml:space="preserve">. </w:t>
      </w:r>
      <w:r w:rsidRPr="0098328A">
        <w:t>Например, если стоимость основных фондов приборостроительного предприятия будет равна 10 млн</w:t>
      </w:r>
      <w:r w:rsidR="0098328A" w:rsidRPr="0098328A">
        <w:t xml:space="preserve">. </w:t>
      </w:r>
      <w:r w:rsidRPr="0098328A">
        <w:t>руб</w:t>
      </w:r>
      <w:r w:rsidR="0098328A">
        <w:t>.,</w:t>
      </w:r>
      <w:r w:rsidRPr="0098328A">
        <w:t xml:space="preserve"> то в среднем объем произведенной им продукции составит на сумму 10,76 млн</w:t>
      </w:r>
      <w:r w:rsidR="0098328A" w:rsidRPr="0098328A">
        <w:t xml:space="preserve">. </w:t>
      </w:r>
      <w:r w:rsidRPr="0098328A">
        <w:t>руб</w:t>
      </w:r>
      <w:r w:rsidR="0098328A" w:rsidRPr="0098328A">
        <w:t>.</w:t>
      </w:r>
    </w:p>
    <w:p w:rsidR="003D6CDB" w:rsidRDefault="003D6CDB" w:rsidP="0098328A">
      <w:pPr>
        <w:ind w:left="0" w:firstLine="709"/>
      </w:pPr>
    </w:p>
    <w:p w:rsidR="00A5630A" w:rsidRPr="0098328A" w:rsidRDefault="00C16571" w:rsidP="0098328A">
      <w:pPr>
        <w:ind w:left="0" w:firstLine="709"/>
      </w:pPr>
      <w:r>
        <w:pict>
          <v:shape id="_x0000_i1132" type="#_x0000_t75" style="width:342pt;height:223.5pt">
            <v:imagedata r:id="rId111" o:title="" croptop="1883f" cropbottom="2003f" cropleft="993f"/>
          </v:shape>
        </w:pict>
      </w:r>
    </w:p>
    <w:p w:rsidR="0098328A" w:rsidRPr="0098328A" w:rsidRDefault="0098328A" w:rsidP="0098328A">
      <w:pPr>
        <w:ind w:left="0" w:firstLine="709"/>
      </w:pPr>
      <w:r>
        <w:t>Рис.3</w:t>
      </w:r>
      <w:r w:rsidR="00A5630A" w:rsidRPr="0098328A">
        <w:t xml:space="preserve"> График уравнения регрессии</w:t>
      </w:r>
    </w:p>
    <w:p w:rsidR="00FD24F6" w:rsidRPr="0098328A" w:rsidRDefault="003D6CDB" w:rsidP="003D6CDB">
      <w:pPr>
        <w:pStyle w:val="20"/>
      </w:pPr>
      <w:bookmarkStart w:id="44" w:name="_Toc195968358"/>
      <w:bookmarkStart w:id="45" w:name="_Toc196034977"/>
      <w:r>
        <w:br w:type="page"/>
      </w:r>
      <w:bookmarkStart w:id="46" w:name="_Toc275540609"/>
      <w:r w:rsidRPr="0098328A">
        <w:t>Заключение</w:t>
      </w:r>
      <w:bookmarkEnd w:id="44"/>
      <w:bookmarkEnd w:id="45"/>
      <w:bookmarkEnd w:id="46"/>
    </w:p>
    <w:p w:rsidR="003D6CDB" w:rsidRDefault="003D6CDB" w:rsidP="0098328A">
      <w:pPr>
        <w:ind w:left="0" w:firstLine="709"/>
      </w:pPr>
    </w:p>
    <w:p w:rsidR="0098328A" w:rsidRDefault="00CB695F" w:rsidP="0098328A">
      <w:pPr>
        <w:ind w:left="0" w:firstLine="709"/>
      </w:pPr>
      <w:r w:rsidRPr="0098328A">
        <w:t>По проведенно</w:t>
      </w:r>
      <w:r w:rsidR="009A1315" w:rsidRPr="0098328A">
        <w:t xml:space="preserve">му статистическому исследованию </w:t>
      </w:r>
      <w:r w:rsidRPr="0098328A">
        <w:t xml:space="preserve">зависимости объема продукции от стоимости основных фондов на приборостроительных предприятиях </w:t>
      </w:r>
      <w:r w:rsidR="009A1315" w:rsidRPr="0098328A">
        <w:t>необходимо сделать выводы</w:t>
      </w:r>
      <w:r w:rsidR="0098328A" w:rsidRPr="0098328A">
        <w:t>.</w:t>
      </w:r>
    </w:p>
    <w:p w:rsidR="0098328A" w:rsidRDefault="009A1315" w:rsidP="0098328A">
      <w:pPr>
        <w:ind w:left="0" w:firstLine="709"/>
      </w:pPr>
      <w:r w:rsidRPr="0098328A">
        <w:t xml:space="preserve">Во-первых, </w:t>
      </w:r>
      <w:r w:rsidR="00FE6964" w:rsidRPr="0098328A">
        <w:t>анализ</w:t>
      </w:r>
      <w:r w:rsidRPr="0098328A">
        <w:t xml:space="preserve"> </w:t>
      </w:r>
      <w:r w:rsidR="0098190A" w:rsidRPr="0098328A">
        <w:t>средних величин</w:t>
      </w:r>
      <w:r w:rsidRPr="0098328A">
        <w:t xml:space="preserve"> показал, что</w:t>
      </w:r>
      <w:r w:rsidR="00FE6964" w:rsidRPr="0098328A">
        <w:t xml:space="preserve"> стоимость основных фондов</w:t>
      </w:r>
      <w:r w:rsidRPr="0098328A">
        <w:t xml:space="preserve"> </w:t>
      </w:r>
      <w:r w:rsidR="00FE6964" w:rsidRPr="0098328A">
        <w:t xml:space="preserve">и объем продукции </w:t>
      </w:r>
      <w:r w:rsidRPr="0098328A">
        <w:t xml:space="preserve">в рассматриваемой совокупности приборостроительных предприятий Челябинской области </w:t>
      </w:r>
      <w:r w:rsidR="00FE6964" w:rsidRPr="0098328A">
        <w:t>в среднем составляют 5,9 и 6,3 млн</w:t>
      </w:r>
      <w:r w:rsidR="0098328A" w:rsidRPr="0098328A">
        <w:t xml:space="preserve">. </w:t>
      </w:r>
      <w:r w:rsidR="00FE6964" w:rsidRPr="0098328A">
        <w:t>руб</w:t>
      </w:r>
      <w:r w:rsidR="0098328A" w:rsidRPr="0098328A">
        <w:t xml:space="preserve">. </w:t>
      </w:r>
      <w:r w:rsidR="00FE6964" w:rsidRPr="0098328A">
        <w:t>соответственно</w:t>
      </w:r>
      <w:r w:rsidR="0098328A" w:rsidRPr="0098328A">
        <w:t xml:space="preserve">. </w:t>
      </w:r>
      <w:r w:rsidR="00271D3A" w:rsidRPr="0098328A">
        <w:t xml:space="preserve">Наиболее часто встречается предприятия, стоимость основных фондов которых </w:t>
      </w:r>
      <w:r w:rsidR="0098190A" w:rsidRPr="0098328A">
        <w:t>находится</w:t>
      </w:r>
      <w:r w:rsidR="00271D3A" w:rsidRPr="0098328A">
        <w:t xml:space="preserve"> в пределах от 6,3 до 7,3 млн</w:t>
      </w:r>
      <w:r w:rsidR="0098328A" w:rsidRPr="0098328A">
        <w:t xml:space="preserve">. </w:t>
      </w:r>
      <w:r w:rsidR="00271D3A" w:rsidRPr="0098328A">
        <w:t>руб</w:t>
      </w:r>
      <w:r w:rsidR="0098328A">
        <w:t>.,</w:t>
      </w:r>
      <w:r w:rsidR="00271D3A" w:rsidRPr="0098328A">
        <w:t xml:space="preserve"> а объем продукции </w:t>
      </w:r>
      <w:r w:rsidR="0098328A">
        <w:t>-</w:t>
      </w:r>
      <w:r w:rsidR="00271D3A" w:rsidRPr="0098328A">
        <w:t xml:space="preserve"> от 5,2 до 7,1 млн</w:t>
      </w:r>
      <w:r w:rsidR="0098328A" w:rsidRPr="0098328A">
        <w:t xml:space="preserve">. </w:t>
      </w:r>
      <w:r w:rsidR="00271D3A" w:rsidRPr="0098328A">
        <w:t>руб</w:t>
      </w:r>
      <w:r w:rsidR="0098328A" w:rsidRPr="0098328A">
        <w:t xml:space="preserve">. </w:t>
      </w:r>
      <w:r w:rsidR="00271D3A" w:rsidRPr="0098328A">
        <w:t xml:space="preserve">Доля таких предприятий </w:t>
      </w:r>
      <w:r w:rsidR="0098190A" w:rsidRPr="0098328A">
        <w:t>лежит в пределах</w:t>
      </w:r>
      <w:r w:rsidR="00271D3A" w:rsidRPr="0098328A">
        <w:t xml:space="preserve"> 11</w:t>
      </w:r>
      <w:r w:rsidR="0098328A">
        <w:t>-</w:t>
      </w:r>
      <w:r w:rsidR="00271D3A" w:rsidRPr="0098328A">
        <w:t>46%</w:t>
      </w:r>
      <w:r w:rsidR="0098190A" w:rsidRPr="0098328A">
        <w:t xml:space="preserve"> от общей совокупности</w:t>
      </w:r>
      <w:r w:rsidR="0098328A" w:rsidRPr="0098328A">
        <w:t>.</w:t>
      </w:r>
    </w:p>
    <w:p w:rsidR="0098328A" w:rsidRDefault="00FE6964" w:rsidP="0098328A">
      <w:pPr>
        <w:ind w:left="0" w:firstLine="709"/>
      </w:pPr>
      <w:r w:rsidRPr="0098328A">
        <w:t xml:space="preserve">Во-вторых, </w:t>
      </w:r>
      <w:r w:rsidR="0098190A" w:rsidRPr="0098328A">
        <w:t xml:space="preserve">с помощью корреляционного анализа было установлено, </w:t>
      </w:r>
      <w:r w:rsidR="00E160D3" w:rsidRPr="0098328A">
        <w:t xml:space="preserve">что </w:t>
      </w:r>
      <w:r w:rsidR="00171FEF" w:rsidRPr="0098328A">
        <w:t xml:space="preserve">рассматриваемые </w:t>
      </w:r>
      <w:r w:rsidR="0098190A" w:rsidRPr="0098328A">
        <w:t>признаки</w:t>
      </w:r>
      <w:r w:rsidR="00171FEF" w:rsidRPr="0098328A">
        <w:t xml:space="preserve"> взаимосвязаны, причем каждому значению стоимости основных фондов соответствует не одно, а несколько значений объема продукции</w:t>
      </w:r>
      <w:r w:rsidR="0098328A" w:rsidRPr="0098328A">
        <w:t xml:space="preserve">. </w:t>
      </w:r>
      <w:r w:rsidR="0098190A" w:rsidRPr="0098328A">
        <w:t>Более того, расчет показателей степени тесноты связи</w:t>
      </w:r>
      <w:r w:rsidR="00171FEF" w:rsidRPr="0098328A">
        <w:t xml:space="preserve"> показал, что связь между двумя признаками носит </w:t>
      </w:r>
      <w:r w:rsidR="00E160D3" w:rsidRPr="0098328A">
        <w:t>прямая</w:t>
      </w:r>
      <w:r w:rsidR="00171FEF" w:rsidRPr="0098328A">
        <w:t xml:space="preserve"> </w:t>
      </w:r>
      <w:r w:rsidR="0098328A">
        <w:t>-</w:t>
      </w:r>
      <w:r w:rsidR="00171FEF" w:rsidRPr="0098328A">
        <w:t xml:space="preserve"> при увеличении стоимости основных фондов увеличивается объем произведенной продукции</w:t>
      </w:r>
      <w:r w:rsidR="0098328A" w:rsidRPr="0098328A">
        <w:t>.</w:t>
      </w:r>
    </w:p>
    <w:p w:rsidR="0098328A" w:rsidRDefault="00171FEF" w:rsidP="0098328A">
      <w:pPr>
        <w:ind w:left="0" w:firstLine="709"/>
      </w:pPr>
      <w:r w:rsidRPr="0098328A">
        <w:t>В-третьих, методами регрессионного анализа мы установили модель регрессии</w:t>
      </w:r>
      <w:r w:rsidR="003958C4" w:rsidRPr="0098328A">
        <w:t xml:space="preserve"> и для описания зависимости объема продукции от стоимости основных фондов вывели линейное уравнение </w:t>
      </w:r>
      <w:r w:rsidR="00C16571">
        <w:rPr>
          <w:position w:val="-10"/>
        </w:rPr>
        <w:pict>
          <v:shape id="_x0000_i1133" type="#_x0000_t75" style="width:114.75pt;height:15.75pt">
            <v:imagedata r:id="rId112" o:title=""/>
          </v:shape>
        </w:pict>
      </w:r>
      <w:r w:rsidR="003958C4" w:rsidRPr="0098328A">
        <w:t>, которое характеризует функциональную зависимость между переменной стоимостью основных фондов</w:t>
      </w:r>
      <w:r w:rsidR="003958C4" w:rsidRPr="0098328A">
        <w:rPr>
          <w:i/>
          <w:iCs/>
        </w:rPr>
        <w:t xml:space="preserve"> </w:t>
      </w:r>
      <w:r w:rsidR="003958C4" w:rsidRPr="0098328A">
        <w:t>и средним значением объема продукции</w:t>
      </w:r>
      <w:r w:rsidR="0098328A" w:rsidRPr="0098328A">
        <w:t xml:space="preserve">. </w:t>
      </w:r>
      <w:r w:rsidR="003958C4" w:rsidRPr="0098328A">
        <w:t>На основе этого уравнения можно прогнозировать последующее изменение объема произведенной продукции в зависимости от стоимости основных фондов</w:t>
      </w:r>
      <w:r w:rsidR="0098328A" w:rsidRPr="0098328A">
        <w:t>.</w:t>
      </w:r>
    </w:p>
    <w:p w:rsidR="00D92B99" w:rsidRPr="0098328A" w:rsidRDefault="003D6CDB" w:rsidP="003D6CDB">
      <w:pPr>
        <w:pStyle w:val="20"/>
      </w:pPr>
      <w:bookmarkStart w:id="47" w:name="_Toc195968359"/>
      <w:bookmarkStart w:id="48" w:name="_Toc196034978"/>
      <w:r>
        <w:br w:type="page"/>
      </w:r>
      <w:bookmarkStart w:id="49" w:name="_Toc275540610"/>
      <w:r w:rsidRPr="0098328A">
        <w:t xml:space="preserve">Использованная </w:t>
      </w:r>
      <w:r w:rsidR="007B1925" w:rsidRPr="0098328A">
        <w:t>литератур</w:t>
      </w:r>
      <w:bookmarkEnd w:id="47"/>
      <w:bookmarkEnd w:id="48"/>
      <w:r w:rsidR="00746300" w:rsidRPr="0098328A">
        <w:t>а и программы</w:t>
      </w:r>
      <w:bookmarkEnd w:id="49"/>
    </w:p>
    <w:p w:rsidR="003D6CDB" w:rsidRDefault="003D6CDB" w:rsidP="0098328A">
      <w:pPr>
        <w:ind w:left="0" w:firstLine="709"/>
      </w:pPr>
    </w:p>
    <w:p w:rsidR="0098328A" w:rsidRDefault="00746300" w:rsidP="003D6CDB">
      <w:pPr>
        <w:pStyle w:val="a0"/>
        <w:ind w:firstLine="0"/>
      </w:pPr>
      <w:r w:rsidRPr="0098328A">
        <w:t>Статистика</w:t>
      </w:r>
      <w:r w:rsidR="0098328A" w:rsidRPr="0098328A">
        <w:t xml:space="preserve">: </w:t>
      </w:r>
      <w:r w:rsidR="00302C38" w:rsidRPr="0098328A">
        <w:t>У</w:t>
      </w:r>
      <w:r w:rsidR="00A63B48" w:rsidRPr="0098328A">
        <w:t>чебник / П</w:t>
      </w:r>
      <w:r w:rsidRPr="0098328A">
        <w:t>од ред</w:t>
      </w:r>
      <w:r w:rsidR="0098328A">
        <w:t>.</w:t>
      </w:r>
      <w:r w:rsidR="00862FEB">
        <w:t xml:space="preserve"> </w:t>
      </w:r>
      <w:r w:rsidR="0098328A">
        <w:t xml:space="preserve">В.С. </w:t>
      </w:r>
      <w:r w:rsidRPr="0098328A">
        <w:t>Мхитаряна</w:t>
      </w:r>
      <w:r w:rsidR="0098328A" w:rsidRPr="0098328A">
        <w:t xml:space="preserve">. </w:t>
      </w:r>
      <w:r w:rsidR="0098328A">
        <w:t>-</w:t>
      </w:r>
      <w:r w:rsidRPr="0098328A">
        <w:t xml:space="preserve"> М</w:t>
      </w:r>
      <w:r w:rsidR="0098328A">
        <w:t>.:</w:t>
      </w:r>
      <w:r w:rsidR="0098328A" w:rsidRPr="0098328A">
        <w:t xml:space="preserve"> </w:t>
      </w:r>
      <w:r w:rsidRPr="0098328A">
        <w:t>Экономистъ, 2005</w:t>
      </w:r>
      <w:r w:rsidR="0098328A" w:rsidRPr="0098328A">
        <w:t>.</w:t>
      </w:r>
    </w:p>
    <w:p w:rsidR="0098328A" w:rsidRDefault="00746300" w:rsidP="003D6CDB">
      <w:pPr>
        <w:pStyle w:val="a0"/>
        <w:ind w:firstLine="0"/>
      </w:pPr>
      <w:r w:rsidRPr="0098328A">
        <w:t>Практикум по теори</w:t>
      </w:r>
      <w:r w:rsidR="00302C38" w:rsidRPr="0098328A">
        <w:t>и статистики</w:t>
      </w:r>
      <w:r w:rsidR="0098328A" w:rsidRPr="0098328A">
        <w:t xml:space="preserve">: </w:t>
      </w:r>
      <w:r w:rsidR="00302C38" w:rsidRPr="0098328A">
        <w:t>Учеб</w:t>
      </w:r>
      <w:r w:rsidR="0098328A" w:rsidRPr="0098328A">
        <w:t xml:space="preserve">. </w:t>
      </w:r>
      <w:r w:rsidR="00302C38" w:rsidRPr="0098328A">
        <w:t xml:space="preserve">пособие / </w:t>
      </w:r>
      <w:r w:rsidRPr="0098328A">
        <w:t>Под ред</w:t>
      </w:r>
      <w:r w:rsidR="0098328A">
        <w:t>.</w:t>
      </w:r>
      <w:r w:rsidR="00862FEB">
        <w:t xml:space="preserve"> </w:t>
      </w:r>
      <w:r w:rsidR="0098328A">
        <w:t xml:space="preserve">Р.А. </w:t>
      </w:r>
      <w:r w:rsidRPr="0098328A">
        <w:t>Шмойловой</w:t>
      </w:r>
      <w:r w:rsidR="0098328A" w:rsidRPr="0098328A">
        <w:t xml:space="preserve">. </w:t>
      </w:r>
      <w:r w:rsidR="0098328A">
        <w:t>-</w:t>
      </w:r>
      <w:r w:rsidRPr="0098328A">
        <w:t xml:space="preserve"> М</w:t>
      </w:r>
      <w:r w:rsidR="0098328A">
        <w:t>.:</w:t>
      </w:r>
      <w:r w:rsidR="0098328A" w:rsidRPr="0098328A">
        <w:t xml:space="preserve"> </w:t>
      </w:r>
      <w:r w:rsidRPr="0098328A">
        <w:t>Финансы и статистика, 2000</w:t>
      </w:r>
      <w:r w:rsidR="0098328A" w:rsidRPr="0098328A">
        <w:t>.</w:t>
      </w:r>
    </w:p>
    <w:p w:rsidR="00746300" w:rsidRPr="0098328A" w:rsidRDefault="00746300" w:rsidP="003D6CDB">
      <w:pPr>
        <w:pStyle w:val="a0"/>
        <w:ind w:firstLine="0"/>
      </w:pPr>
      <w:r w:rsidRPr="0098328A">
        <w:t xml:space="preserve">Пакетная программа </w:t>
      </w:r>
      <w:r w:rsidRPr="0098328A">
        <w:rPr>
          <w:lang w:val="en-US"/>
        </w:rPr>
        <w:t>Excel</w:t>
      </w:r>
      <w:r w:rsidRPr="0098328A">
        <w:t xml:space="preserve"> </w:t>
      </w:r>
      <w:r w:rsidRPr="0098328A">
        <w:rPr>
          <w:lang w:val="en-US"/>
        </w:rPr>
        <w:t>Microsoft</w:t>
      </w:r>
      <w:r w:rsidRPr="0098328A">
        <w:t xml:space="preserve"> </w:t>
      </w:r>
      <w:r w:rsidRPr="0098328A">
        <w:rPr>
          <w:lang w:val="en-US"/>
        </w:rPr>
        <w:t>Office</w:t>
      </w:r>
      <w:r w:rsidR="0098328A" w:rsidRPr="0098328A">
        <w:t>.</w:t>
      </w:r>
      <w:bookmarkStart w:id="50" w:name="_GoBack"/>
      <w:bookmarkEnd w:id="50"/>
    </w:p>
    <w:sectPr w:rsidR="00746300" w:rsidRPr="0098328A" w:rsidSect="0098328A">
      <w:headerReference w:type="default" r:id="rId1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19" w:rsidRDefault="00B35E19" w:rsidP="0098328A">
      <w:pPr>
        <w:ind w:left="0" w:firstLine="709"/>
      </w:pPr>
      <w:r>
        <w:separator/>
      </w:r>
    </w:p>
  </w:endnote>
  <w:endnote w:type="continuationSeparator" w:id="0">
    <w:p w:rsidR="00B35E19" w:rsidRDefault="00B35E19" w:rsidP="0098328A">
      <w:pPr>
        <w:ind w:left="0"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19" w:rsidRDefault="00B35E19" w:rsidP="0098328A">
      <w:pPr>
        <w:ind w:left="0" w:firstLine="709"/>
      </w:pPr>
      <w:r>
        <w:separator/>
      </w:r>
    </w:p>
  </w:footnote>
  <w:footnote w:type="continuationSeparator" w:id="0">
    <w:p w:rsidR="00B35E19" w:rsidRDefault="00B35E19" w:rsidP="0098328A">
      <w:pPr>
        <w:ind w:left="0"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8A" w:rsidRDefault="0098328A" w:rsidP="0098328A">
    <w:pPr>
      <w:pStyle w:val="af"/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B2F9D">
      <w:rPr>
        <w:rStyle w:val="ae"/>
      </w:rPr>
      <w:t>2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190017"/>
    <w:name w:val="WW8Num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/>
        <w:bCs/>
      </w:rPr>
    </w:lvl>
  </w:abstractNum>
  <w:abstractNum w:abstractNumId="1">
    <w:nsid w:val="0378497D"/>
    <w:multiLevelType w:val="hybridMultilevel"/>
    <w:tmpl w:val="F9B431B8"/>
    <w:name w:val="WW8Num252"/>
    <w:lvl w:ilvl="0" w:tplc="8820CF2E">
      <w:start w:val="1"/>
      <w:numFmt w:val="decimal"/>
      <w:lvlText w:val="%1."/>
      <w:lvlJc w:val="left"/>
      <w:pPr>
        <w:tabs>
          <w:tab w:val="num" w:pos="102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93421"/>
    <w:multiLevelType w:val="multilevel"/>
    <w:tmpl w:val="13505AEE"/>
    <w:lvl w:ilvl="0">
      <w:start w:val="1"/>
      <w:numFmt w:val="decimal"/>
      <w:lvlText w:val="2.%1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87262"/>
    <w:multiLevelType w:val="hybridMultilevel"/>
    <w:tmpl w:val="CEF8AFC6"/>
    <w:name w:val="WW8Num2544"/>
    <w:lvl w:ilvl="0" w:tplc="8B88515E">
      <w:start w:val="1"/>
      <w:numFmt w:val="decimal"/>
      <w:lvlText w:val="%1."/>
      <w:lvlJc w:val="left"/>
      <w:pPr>
        <w:tabs>
          <w:tab w:val="num" w:pos="1508"/>
        </w:tabs>
        <w:ind w:left="720" w:firstLine="6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0B47DB0"/>
    <w:multiLevelType w:val="multilevel"/>
    <w:tmpl w:val="13505AEE"/>
    <w:lvl w:ilvl="0">
      <w:start w:val="1"/>
      <w:numFmt w:val="decimal"/>
      <w:lvlText w:val="2.%1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C51CE"/>
    <w:multiLevelType w:val="hybridMultilevel"/>
    <w:tmpl w:val="414C6FA4"/>
    <w:name w:val="WW8Num2546"/>
    <w:lvl w:ilvl="0" w:tplc="01BE363E">
      <w:start w:val="1"/>
      <w:numFmt w:val="decimal"/>
      <w:pStyle w:val="a"/>
      <w:lvlText w:val="%1"/>
      <w:lvlJc w:val="left"/>
      <w:pPr>
        <w:tabs>
          <w:tab w:val="num" w:pos="39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6319E"/>
    <w:multiLevelType w:val="hybridMultilevel"/>
    <w:tmpl w:val="4B5EAB14"/>
    <w:name w:val="WW8Num2543"/>
    <w:lvl w:ilvl="0" w:tplc="56346DD0">
      <w:start w:val="3"/>
      <w:numFmt w:val="decimal"/>
      <w:lvlText w:val="%1."/>
      <w:lvlJc w:val="left"/>
      <w:pPr>
        <w:tabs>
          <w:tab w:val="num" w:pos="102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B17B2"/>
    <w:multiLevelType w:val="hybridMultilevel"/>
    <w:tmpl w:val="6D248C2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438D0"/>
    <w:multiLevelType w:val="hybridMultilevel"/>
    <w:tmpl w:val="7DC20AB4"/>
    <w:name w:val="WW8Num23"/>
    <w:lvl w:ilvl="0" w:tplc="314232FA">
      <w:start w:val="1"/>
      <w:numFmt w:val="decimal"/>
      <w:lvlText w:val="%1."/>
      <w:lvlJc w:val="left"/>
      <w:pPr>
        <w:tabs>
          <w:tab w:val="num" w:pos="964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266B4"/>
    <w:multiLevelType w:val="hybridMultilevel"/>
    <w:tmpl w:val="962A3FB0"/>
    <w:name w:val="WW8Num24342"/>
    <w:lvl w:ilvl="0" w:tplc="3F0E862C">
      <w:start w:val="1"/>
      <w:numFmt w:val="decimal"/>
      <w:pStyle w:val="2"/>
      <w:lvlText w:val="4.%1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E2C5F"/>
    <w:multiLevelType w:val="hybridMultilevel"/>
    <w:tmpl w:val="58C0136C"/>
    <w:name w:val="WW8Num2545"/>
    <w:lvl w:ilvl="0" w:tplc="FD66BCBA">
      <w:start w:val="4"/>
      <w:numFmt w:val="decimal"/>
      <w:lvlText w:val="%1."/>
      <w:lvlJc w:val="left"/>
      <w:pPr>
        <w:tabs>
          <w:tab w:val="num" w:pos="102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91992"/>
    <w:multiLevelType w:val="hybridMultilevel"/>
    <w:tmpl w:val="405C9B16"/>
    <w:name w:val="WW8Num22"/>
    <w:lvl w:ilvl="0" w:tplc="350EAB80">
      <w:start w:val="1"/>
      <w:numFmt w:val="decimal"/>
      <w:lvlText w:val="%1."/>
      <w:lvlJc w:val="left"/>
      <w:pPr>
        <w:tabs>
          <w:tab w:val="num" w:pos="85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F93452"/>
    <w:multiLevelType w:val="hybridMultilevel"/>
    <w:tmpl w:val="22240E86"/>
    <w:name w:val="WW8Num2434"/>
    <w:lvl w:ilvl="0" w:tplc="7250D154">
      <w:start w:val="1"/>
      <w:numFmt w:val="decimal"/>
      <w:lvlText w:val="2.%1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AE4074"/>
    <w:multiLevelType w:val="hybridMultilevel"/>
    <w:tmpl w:val="8D2086E6"/>
    <w:name w:val="WW8Num254"/>
    <w:lvl w:ilvl="0" w:tplc="49302FAE">
      <w:start w:val="2"/>
      <w:numFmt w:val="decimal"/>
      <w:lvlText w:val="%1."/>
      <w:lvlJc w:val="left"/>
      <w:pPr>
        <w:tabs>
          <w:tab w:val="num" w:pos="102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A178A"/>
    <w:multiLevelType w:val="hybridMultilevel"/>
    <w:tmpl w:val="64BCF7EE"/>
    <w:name w:val="WW8Num243"/>
    <w:lvl w:ilvl="0" w:tplc="228A85C8">
      <w:start w:val="1"/>
      <w:numFmt w:val="decimal"/>
      <w:lvlText w:val="%1.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C7F4F"/>
    <w:multiLevelType w:val="hybridMultilevel"/>
    <w:tmpl w:val="67BAE05A"/>
    <w:name w:val="WW8Num253"/>
    <w:lvl w:ilvl="0" w:tplc="A04AD162">
      <w:start w:val="2"/>
      <w:numFmt w:val="decimal"/>
      <w:lvlText w:val="%1."/>
      <w:lvlJc w:val="left"/>
      <w:pPr>
        <w:tabs>
          <w:tab w:val="num" w:pos="102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6821B1"/>
    <w:multiLevelType w:val="multilevel"/>
    <w:tmpl w:val="0419001D"/>
    <w:name w:val="WW8Num24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65666"/>
    <w:multiLevelType w:val="hybridMultilevel"/>
    <w:tmpl w:val="98E4F1F8"/>
    <w:name w:val="WW8Num2542"/>
    <w:lvl w:ilvl="0" w:tplc="8CCA8CF6">
      <w:start w:val="2"/>
      <w:numFmt w:val="decimal"/>
      <w:lvlText w:val="%1."/>
      <w:lvlJc w:val="left"/>
      <w:pPr>
        <w:tabs>
          <w:tab w:val="num" w:pos="102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94418C"/>
    <w:multiLevelType w:val="multilevel"/>
    <w:tmpl w:val="D78216FA"/>
    <w:lvl w:ilvl="0">
      <w:start w:val="1"/>
      <w:numFmt w:val="decimal"/>
      <w:lvlText w:val="4.%1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7407F"/>
    <w:multiLevelType w:val="multilevel"/>
    <w:tmpl w:val="57C82D1E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2255B"/>
    <w:multiLevelType w:val="hybridMultilevel"/>
    <w:tmpl w:val="7A2A2FEE"/>
    <w:name w:val="WW8Num25"/>
    <w:lvl w:ilvl="0" w:tplc="8820CF2E">
      <w:start w:val="1"/>
      <w:numFmt w:val="decimal"/>
      <w:lvlText w:val="%1."/>
      <w:lvlJc w:val="left"/>
      <w:pPr>
        <w:tabs>
          <w:tab w:val="num" w:pos="102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304AF"/>
    <w:multiLevelType w:val="hybridMultilevel"/>
    <w:tmpl w:val="ACC0F78A"/>
    <w:name w:val="WW8Num2422"/>
    <w:lvl w:ilvl="0" w:tplc="85F2FE48">
      <w:start w:val="2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E542F"/>
    <w:multiLevelType w:val="multilevel"/>
    <w:tmpl w:val="57C82D1E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097942"/>
    <w:multiLevelType w:val="hybridMultilevel"/>
    <w:tmpl w:val="58A2A9FA"/>
    <w:name w:val="WW8Num2532"/>
    <w:lvl w:ilvl="0" w:tplc="A04AD162">
      <w:start w:val="2"/>
      <w:numFmt w:val="decimal"/>
      <w:lvlText w:val="%1."/>
      <w:lvlJc w:val="left"/>
      <w:pPr>
        <w:tabs>
          <w:tab w:val="num" w:pos="1021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418E9"/>
    <w:multiLevelType w:val="hybridMultilevel"/>
    <w:tmpl w:val="B22E3878"/>
    <w:name w:val="WW8Num2435"/>
    <w:lvl w:ilvl="0" w:tplc="34B0C22E">
      <w:start w:val="1"/>
      <w:numFmt w:val="decimal"/>
      <w:pStyle w:val="1"/>
      <w:lvlText w:val="3.%1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94105"/>
    <w:multiLevelType w:val="hybridMultilevel"/>
    <w:tmpl w:val="250A6AB2"/>
    <w:name w:val="WW8Num24"/>
    <w:lvl w:ilvl="0" w:tplc="C72680C2">
      <w:start w:val="1"/>
      <w:numFmt w:val="decimal"/>
      <w:lvlText w:val="%1."/>
      <w:lvlJc w:val="left"/>
      <w:pPr>
        <w:tabs>
          <w:tab w:val="num" w:pos="1061"/>
        </w:tabs>
        <w:ind w:left="40" w:firstLine="68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17A54"/>
    <w:multiLevelType w:val="hybridMultilevel"/>
    <w:tmpl w:val="64B4C602"/>
    <w:name w:val="WW8Num2432"/>
    <w:lvl w:ilvl="0" w:tplc="B84E3C48">
      <w:start w:val="1"/>
      <w:numFmt w:val="decimal"/>
      <w:lvlText w:val="2.5.%1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E7F81"/>
    <w:multiLevelType w:val="hybridMultilevel"/>
    <w:tmpl w:val="DA30E58A"/>
    <w:name w:val="WW8Num242"/>
    <w:lvl w:ilvl="0" w:tplc="C72680C2">
      <w:start w:val="1"/>
      <w:numFmt w:val="decimal"/>
      <w:lvlText w:val="%1."/>
      <w:lvlJc w:val="left"/>
      <w:pPr>
        <w:tabs>
          <w:tab w:val="num" w:pos="1741"/>
        </w:tabs>
        <w:ind w:left="720" w:firstLine="68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15"/>
  </w:num>
  <w:num w:numId="8">
    <w:abstractNumId w:val="4"/>
  </w:num>
  <w:num w:numId="9">
    <w:abstractNumId w:val="24"/>
  </w:num>
  <w:num w:numId="10">
    <w:abstractNumId w:val="2"/>
  </w:num>
  <w:num w:numId="11">
    <w:abstractNumId w:val="26"/>
  </w:num>
  <w:num w:numId="12">
    <w:abstractNumId w:val="21"/>
  </w:num>
  <w:num w:numId="13">
    <w:abstractNumId w:val="20"/>
  </w:num>
  <w:num w:numId="14">
    <w:abstractNumId w:val="7"/>
  </w:num>
  <w:num w:numId="15">
    <w:abstractNumId w:val="8"/>
  </w:num>
  <w:num w:numId="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397"/>
  <w:doNotHyphenateCaps/>
  <w:drawingGridHorizontalSpacing w:val="24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ABD"/>
    <w:rsid w:val="00020075"/>
    <w:rsid w:val="000517B7"/>
    <w:rsid w:val="00067949"/>
    <w:rsid w:val="00080616"/>
    <w:rsid w:val="0009290F"/>
    <w:rsid w:val="000A4259"/>
    <w:rsid w:val="000A5C45"/>
    <w:rsid w:val="000B0926"/>
    <w:rsid w:val="000B0D5B"/>
    <w:rsid w:val="000C1867"/>
    <w:rsid w:val="000D7567"/>
    <w:rsid w:val="000E5310"/>
    <w:rsid w:val="000F44B2"/>
    <w:rsid w:val="000F5849"/>
    <w:rsid w:val="00104427"/>
    <w:rsid w:val="001120F6"/>
    <w:rsid w:val="00114535"/>
    <w:rsid w:val="001254F7"/>
    <w:rsid w:val="001429AA"/>
    <w:rsid w:val="001475DB"/>
    <w:rsid w:val="00157C19"/>
    <w:rsid w:val="00162CCA"/>
    <w:rsid w:val="00171FEF"/>
    <w:rsid w:val="00177912"/>
    <w:rsid w:val="00184D87"/>
    <w:rsid w:val="001A2865"/>
    <w:rsid w:val="001A67A1"/>
    <w:rsid w:val="001C3DCB"/>
    <w:rsid w:val="001E605B"/>
    <w:rsid w:val="001F56D4"/>
    <w:rsid w:val="002014FA"/>
    <w:rsid w:val="00211A7F"/>
    <w:rsid w:val="00213624"/>
    <w:rsid w:val="0021403E"/>
    <w:rsid w:val="00227736"/>
    <w:rsid w:val="00241E38"/>
    <w:rsid w:val="00246C56"/>
    <w:rsid w:val="00270424"/>
    <w:rsid w:val="00271D3A"/>
    <w:rsid w:val="00274B54"/>
    <w:rsid w:val="00277885"/>
    <w:rsid w:val="002A5331"/>
    <w:rsid w:val="002A6DF4"/>
    <w:rsid w:val="002B4B9D"/>
    <w:rsid w:val="002B579D"/>
    <w:rsid w:val="002C04A4"/>
    <w:rsid w:val="002C127B"/>
    <w:rsid w:val="002D3295"/>
    <w:rsid w:val="002D6F7A"/>
    <w:rsid w:val="002E00A2"/>
    <w:rsid w:val="002F697E"/>
    <w:rsid w:val="00302C38"/>
    <w:rsid w:val="00311E70"/>
    <w:rsid w:val="00323DB0"/>
    <w:rsid w:val="00327075"/>
    <w:rsid w:val="00353C78"/>
    <w:rsid w:val="00363954"/>
    <w:rsid w:val="00380358"/>
    <w:rsid w:val="00381CE2"/>
    <w:rsid w:val="003848C6"/>
    <w:rsid w:val="00393A38"/>
    <w:rsid w:val="003958C4"/>
    <w:rsid w:val="003B02C2"/>
    <w:rsid w:val="003B38C7"/>
    <w:rsid w:val="003D6CDB"/>
    <w:rsid w:val="003E59BA"/>
    <w:rsid w:val="003E6DD0"/>
    <w:rsid w:val="00401BFB"/>
    <w:rsid w:val="00402B46"/>
    <w:rsid w:val="00415B8A"/>
    <w:rsid w:val="00416CB9"/>
    <w:rsid w:val="00446048"/>
    <w:rsid w:val="00453F0F"/>
    <w:rsid w:val="00484FF0"/>
    <w:rsid w:val="0049252B"/>
    <w:rsid w:val="004A1574"/>
    <w:rsid w:val="004F5AE4"/>
    <w:rsid w:val="005058A3"/>
    <w:rsid w:val="005366F5"/>
    <w:rsid w:val="00555FCE"/>
    <w:rsid w:val="00570507"/>
    <w:rsid w:val="00582A6E"/>
    <w:rsid w:val="00584518"/>
    <w:rsid w:val="005A7186"/>
    <w:rsid w:val="005C19E2"/>
    <w:rsid w:val="005C6AA0"/>
    <w:rsid w:val="005D3F06"/>
    <w:rsid w:val="005D5274"/>
    <w:rsid w:val="005E1884"/>
    <w:rsid w:val="005F2C22"/>
    <w:rsid w:val="005F5874"/>
    <w:rsid w:val="00610188"/>
    <w:rsid w:val="00611B65"/>
    <w:rsid w:val="0062385E"/>
    <w:rsid w:val="00631158"/>
    <w:rsid w:val="00643D9C"/>
    <w:rsid w:val="00650255"/>
    <w:rsid w:val="006544E4"/>
    <w:rsid w:val="0069499B"/>
    <w:rsid w:val="006A58E1"/>
    <w:rsid w:val="006A7993"/>
    <w:rsid w:val="006C0E9E"/>
    <w:rsid w:val="006D2464"/>
    <w:rsid w:val="006D7FA9"/>
    <w:rsid w:val="006E038C"/>
    <w:rsid w:val="006E1C20"/>
    <w:rsid w:val="006F191F"/>
    <w:rsid w:val="006F2DD6"/>
    <w:rsid w:val="00707C9C"/>
    <w:rsid w:val="00707E5B"/>
    <w:rsid w:val="00714C7A"/>
    <w:rsid w:val="00730DE0"/>
    <w:rsid w:val="007341B3"/>
    <w:rsid w:val="00735BCE"/>
    <w:rsid w:val="00743D89"/>
    <w:rsid w:val="00744D50"/>
    <w:rsid w:val="00746300"/>
    <w:rsid w:val="007877E6"/>
    <w:rsid w:val="007923B3"/>
    <w:rsid w:val="007944EF"/>
    <w:rsid w:val="007A5275"/>
    <w:rsid w:val="007B1925"/>
    <w:rsid w:val="007B1955"/>
    <w:rsid w:val="007D0F31"/>
    <w:rsid w:val="007E011C"/>
    <w:rsid w:val="007E6773"/>
    <w:rsid w:val="00812705"/>
    <w:rsid w:val="00816653"/>
    <w:rsid w:val="00823A57"/>
    <w:rsid w:val="0082560F"/>
    <w:rsid w:val="0084364A"/>
    <w:rsid w:val="0085132E"/>
    <w:rsid w:val="00862FEB"/>
    <w:rsid w:val="008668AB"/>
    <w:rsid w:val="008B2F9D"/>
    <w:rsid w:val="008C34B7"/>
    <w:rsid w:val="008C426D"/>
    <w:rsid w:val="008E2F71"/>
    <w:rsid w:val="008E7781"/>
    <w:rsid w:val="008F1424"/>
    <w:rsid w:val="008F528E"/>
    <w:rsid w:val="008F6E3E"/>
    <w:rsid w:val="009110B6"/>
    <w:rsid w:val="00915ABD"/>
    <w:rsid w:val="009368CB"/>
    <w:rsid w:val="009467BD"/>
    <w:rsid w:val="009555B0"/>
    <w:rsid w:val="009638E2"/>
    <w:rsid w:val="00963CF4"/>
    <w:rsid w:val="009640BF"/>
    <w:rsid w:val="0098190A"/>
    <w:rsid w:val="0098328A"/>
    <w:rsid w:val="00990808"/>
    <w:rsid w:val="009A1315"/>
    <w:rsid w:val="009C39E2"/>
    <w:rsid w:val="009F658D"/>
    <w:rsid w:val="00A2252C"/>
    <w:rsid w:val="00A53049"/>
    <w:rsid w:val="00A53174"/>
    <w:rsid w:val="00A558A4"/>
    <w:rsid w:val="00A5630A"/>
    <w:rsid w:val="00A60E89"/>
    <w:rsid w:val="00A63B48"/>
    <w:rsid w:val="00A65DD4"/>
    <w:rsid w:val="00A82F65"/>
    <w:rsid w:val="00A87E77"/>
    <w:rsid w:val="00A97D85"/>
    <w:rsid w:val="00AA086D"/>
    <w:rsid w:val="00AB2B30"/>
    <w:rsid w:val="00AB6219"/>
    <w:rsid w:val="00AC7270"/>
    <w:rsid w:val="00AD0BA2"/>
    <w:rsid w:val="00AD1BF1"/>
    <w:rsid w:val="00AD560C"/>
    <w:rsid w:val="00AE3E7D"/>
    <w:rsid w:val="00AE6F87"/>
    <w:rsid w:val="00B00FA6"/>
    <w:rsid w:val="00B02AD2"/>
    <w:rsid w:val="00B11B87"/>
    <w:rsid w:val="00B124AA"/>
    <w:rsid w:val="00B34D66"/>
    <w:rsid w:val="00B35E19"/>
    <w:rsid w:val="00B769F7"/>
    <w:rsid w:val="00B82E09"/>
    <w:rsid w:val="00B8504D"/>
    <w:rsid w:val="00B936B2"/>
    <w:rsid w:val="00BA3010"/>
    <w:rsid w:val="00BA470E"/>
    <w:rsid w:val="00BC50C6"/>
    <w:rsid w:val="00BE56F3"/>
    <w:rsid w:val="00BF7D31"/>
    <w:rsid w:val="00C01818"/>
    <w:rsid w:val="00C13914"/>
    <w:rsid w:val="00C16571"/>
    <w:rsid w:val="00C21FCE"/>
    <w:rsid w:val="00C34E05"/>
    <w:rsid w:val="00C37579"/>
    <w:rsid w:val="00C469E8"/>
    <w:rsid w:val="00C525F6"/>
    <w:rsid w:val="00C56A0A"/>
    <w:rsid w:val="00C75868"/>
    <w:rsid w:val="00C91543"/>
    <w:rsid w:val="00CB3C5A"/>
    <w:rsid w:val="00CB45FE"/>
    <w:rsid w:val="00CB695F"/>
    <w:rsid w:val="00CC194F"/>
    <w:rsid w:val="00CD24E8"/>
    <w:rsid w:val="00CE50A6"/>
    <w:rsid w:val="00CE67D2"/>
    <w:rsid w:val="00CF6E21"/>
    <w:rsid w:val="00D05389"/>
    <w:rsid w:val="00D464F9"/>
    <w:rsid w:val="00D5018A"/>
    <w:rsid w:val="00D52E5D"/>
    <w:rsid w:val="00D627DB"/>
    <w:rsid w:val="00D92B99"/>
    <w:rsid w:val="00D97CAE"/>
    <w:rsid w:val="00D97F07"/>
    <w:rsid w:val="00DA0720"/>
    <w:rsid w:val="00DB77A5"/>
    <w:rsid w:val="00DC028C"/>
    <w:rsid w:val="00DE42E4"/>
    <w:rsid w:val="00DF1C8D"/>
    <w:rsid w:val="00E01085"/>
    <w:rsid w:val="00E160D3"/>
    <w:rsid w:val="00E40407"/>
    <w:rsid w:val="00E57379"/>
    <w:rsid w:val="00E652A4"/>
    <w:rsid w:val="00E674FB"/>
    <w:rsid w:val="00E71463"/>
    <w:rsid w:val="00E9486C"/>
    <w:rsid w:val="00E94AD5"/>
    <w:rsid w:val="00E94F4F"/>
    <w:rsid w:val="00EA42FE"/>
    <w:rsid w:val="00EB14A3"/>
    <w:rsid w:val="00EB43CE"/>
    <w:rsid w:val="00EB6A0F"/>
    <w:rsid w:val="00EE738B"/>
    <w:rsid w:val="00F128E2"/>
    <w:rsid w:val="00F13952"/>
    <w:rsid w:val="00F3109C"/>
    <w:rsid w:val="00F32744"/>
    <w:rsid w:val="00F36D3A"/>
    <w:rsid w:val="00F5456C"/>
    <w:rsid w:val="00F6627E"/>
    <w:rsid w:val="00F66DE1"/>
    <w:rsid w:val="00F70C13"/>
    <w:rsid w:val="00F750BB"/>
    <w:rsid w:val="00F802CF"/>
    <w:rsid w:val="00F87925"/>
    <w:rsid w:val="00F87B4B"/>
    <w:rsid w:val="00FA463F"/>
    <w:rsid w:val="00FB2685"/>
    <w:rsid w:val="00FB6A7A"/>
    <w:rsid w:val="00FC5A24"/>
    <w:rsid w:val="00FD24F6"/>
    <w:rsid w:val="00FD25B6"/>
    <w:rsid w:val="00FE1FE5"/>
    <w:rsid w:val="00FE5003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  <w15:chartTrackingRefBased/>
  <w15:docId w15:val="{A1C08562-5CBC-432F-9826-71CE065D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8328A"/>
    <w:pPr>
      <w:spacing w:line="360" w:lineRule="auto"/>
      <w:ind w:left="720"/>
      <w:jc w:val="both"/>
    </w:pPr>
    <w:rPr>
      <w:sz w:val="28"/>
      <w:szCs w:val="28"/>
    </w:rPr>
  </w:style>
  <w:style w:type="paragraph" w:styleId="11">
    <w:name w:val="heading 1"/>
    <w:basedOn w:val="a1"/>
    <w:next w:val="a1"/>
    <w:link w:val="12"/>
    <w:autoRedefine/>
    <w:uiPriority w:val="99"/>
    <w:qFormat/>
    <w:rsid w:val="0098328A"/>
    <w:pPr>
      <w:keepNext/>
      <w:ind w:left="0"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0">
    <w:name w:val="heading 2"/>
    <w:basedOn w:val="a1"/>
    <w:next w:val="a1"/>
    <w:link w:val="21"/>
    <w:autoRedefine/>
    <w:uiPriority w:val="99"/>
    <w:qFormat/>
    <w:rsid w:val="0098328A"/>
    <w:pPr>
      <w:keepNext/>
      <w:ind w:left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1"/>
    <w:next w:val="a1"/>
    <w:link w:val="30"/>
    <w:uiPriority w:val="99"/>
    <w:qFormat/>
    <w:rsid w:val="0098328A"/>
    <w:pPr>
      <w:keepNext/>
      <w:ind w:left="0"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98328A"/>
    <w:pPr>
      <w:keepNext/>
      <w:ind w:left="0"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98328A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98328A"/>
    <w:pPr>
      <w:keepNext/>
      <w:ind w:left="0"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98328A"/>
    <w:pPr>
      <w:keepNext/>
      <w:ind w:left="0"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98328A"/>
    <w:pPr>
      <w:keepNext/>
      <w:ind w:left="0"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23DB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"/>
    <w:basedOn w:val="a1"/>
    <w:link w:val="a6"/>
    <w:uiPriority w:val="99"/>
    <w:rsid w:val="0098328A"/>
    <w:pPr>
      <w:ind w:left="0" w:firstLine="709"/>
    </w:pPr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styleId="a7">
    <w:name w:val="Body Text Indent"/>
    <w:basedOn w:val="a1"/>
    <w:link w:val="a8"/>
    <w:uiPriority w:val="99"/>
    <w:rsid w:val="0098328A"/>
    <w:pPr>
      <w:shd w:val="clear" w:color="auto" w:fill="FFFFFF"/>
      <w:spacing w:before="192"/>
      <w:ind w:left="0"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customStyle="1" w:styleId="210">
    <w:name w:val="Основной текст с отступом 21"/>
    <w:basedOn w:val="a1"/>
    <w:uiPriority w:val="99"/>
    <w:rsid w:val="00915ABD"/>
    <w:pPr>
      <w:spacing w:after="120" w:line="480" w:lineRule="auto"/>
      <w:ind w:left="283" w:firstLine="709"/>
    </w:pPr>
  </w:style>
  <w:style w:type="paragraph" w:styleId="a9">
    <w:name w:val="caption"/>
    <w:basedOn w:val="a1"/>
    <w:next w:val="a1"/>
    <w:uiPriority w:val="99"/>
    <w:qFormat/>
    <w:rsid w:val="00227736"/>
    <w:pPr>
      <w:ind w:left="0" w:firstLine="709"/>
    </w:pPr>
    <w:rPr>
      <w:b/>
      <w:bCs/>
    </w:rPr>
  </w:style>
  <w:style w:type="paragraph" w:styleId="22">
    <w:name w:val="Body Text Indent 2"/>
    <w:basedOn w:val="a1"/>
    <w:link w:val="23"/>
    <w:uiPriority w:val="99"/>
    <w:rsid w:val="0098328A"/>
    <w:pPr>
      <w:shd w:val="clear" w:color="auto" w:fill="FFFFFF"/>
      <w:tabs>
        <w:tab w:val="left" w:pos="163"/>
      </w:tabs>
      <w:ind w:left="0"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24">
    <w:name w:val="Body Text 2"/>
    <w:basedOn w:val="a1"/>
    <w:link w:val="25"/>
    <w:uiPriority w:val="99"/>
    <w:rsid w:val="00CC194F"/>
    <w:pPr>
      <w:spacing w:after="120" w:line="480" w:lineRule="auto"/>
      <w:ind w:left="0" w:firstLine="709"/>
    </w:p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</w:rPr>
  </w:style>
  <w:style w:type="paragraph" w:styleId="31">
    <w:name w:val="Body Text Indent 3"/>
    <w:basedOn w:val="a1"/>
    <w:link w:val="32"/>
    <w:uiPriority w:val="99"/>
    <w:rsid w:val="0098328A"/>
    <w:pPr>
      <w:shd w:val="clear" w:color="auto" w:fill="FFFFFF"/>
      <w:tabs>
        <w:tab w:val="left" w:pos="4262"/>
        <w:tab w:val="left" w:pos="5640"/>
      </w:tabs>
      <w:ind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a">
    <w:name w:val="первый"/>
    <w:basedOn w:val="a1"/>
    <w:uiPriority w:val="99"/>
    <w:rsid w:val="00484FF0"/>
    <w:pPr>
      <w:pageBreakBefore/>
      <w:numPr>
        <w:numId w:val="3"/>
      </w:numPr>
      <w:spacing w:before="120" w:after="120"/>
      <w:ind w:left="0"/>
      <w:jc w:val="center"/>
      <w:outlineLvl w:val="0"/>
    </w:pPr>
    <w:rPr>
      <w:caps/>
    </w:rPr>
  </w:style>
  <w:style w:type="paragraph" w:customStyle="1" w:styleId="1">
    <w:name w:val="Стиль1"/>
    <w:basedOn w:val="20"/>
    <w:uiPriority w:val="99"/>
    <w:rsid w:val="00F128E2"/>
    <w:pPr>
      <w:numPr>
        <w:numId w:val="11"/>
      </w:numPr>
    </w:pPr>
  </w:style>
  <w:style w:type="paragraph" w:customStyle="1" w:styleId="2">
    <w:name w:val="Стиль2"/>
    <w:basedOn w:val="20"/>
    <w:uiPriority w:val="99"/>
    <w:rsid w:val="0062385E"/>
    <w:pPr>
      <w:numPr>
        <w:numId w:val="5"/>
      </w:numPr>
      <w:tabs>
        <w:tab w:val="left" w:pos="771"/>
        <w:tab w:val="left" w:pos="1338"/>
      </w:tabs>
      <w:spacing w:before="240" w:after="120"/>
      <w:jc w:val="both"/>
    </w:pPr>
  </w:style>
  <w:style w:type="paragraph" w:customStyle="1" w:styleId="33">
    <w:name w:val="Стиль3"/>
    <w:basedOn w:val="a5"/>
    <w:uiPriority w:val="99"/>
    <w:rsid w:val="001254F7"/>
    <w:pPr>
      <w:ind w:firstLine="397"/>
    </w:pPr>
    <w:rPr>
      <w:color w:val="000000"/>
    </w:rPr>
  </w:style>
  <w:style w:type="paragraph" w:styleId="13">
    <w:name w:val="toc 1"/>
    <w:basedOn w:val="a1"/>
    <w:next w:val="a1"/>
    <w:autoRedefine/>
    <w:uiPriority w:val="99"/>
    <w:semiHidden/>
    <w:rsid w:val="0098328A"/>
    <w:pPr>
      <w:tabs>
        <w:tab w:val="right" w:leader="dot" w:pos="1400"/>
      </w:tabs>
      <w:ind w:left="0" w:firstLine="709"/>
    </w:pPr>
  </w:style>
  <w:style w:type="paragraph" w:styleId="26">
    <w:name w:val="toc 2"/>
    <w:basedOn w:val="a1"/>
    <w:next w:val="a1"/>
    <w:autoRedefine/>
    <w:uiPriority w:val="99"/>
    <w:semiHidden/>
    <w:rsid w:val="0098328A"/>
    <w:pPr>
      <w:tabs>
        <w:tab w:val="left" w:leader="dot" w:pos="3500"/>
      </w:tabs>
      <w:ind w:left="0"/>
      <w:jc w:val="left"/>
    </w:pPr>
    <w:rPr>
      <w:smallCaps/>
    </w:rPr>
  </w:style>
  <w:style w:type="character" w:styleId="aa">
    <w:name w:val="Hyperlink"/>
    <w:uiPriority w:val="99"/>
    <w:rsid w:val="001429AA"/>
    <w:rPr>
      <w:color w:val="0000FF"/>
      <w:u w:val="single"/>
    </w:rPr>
  </w:style>
  <w:style w:type="table" w:styleId="ab">
    <w:name w:val="Table Grid"/>
    <w:basedOn w:val="a3"/>
    <w:uiPriority w:val="99"/>
    <w:rsid w:val="009832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footer"/>
    <w:basedOn w:val="a1"/>
    <w:link w:val="ad"/>
    <w:uiPriority w:val="99"/>
    <w:rsid w:val="002D6F7A"/>
    <w:pPr>
      <w:tabs>
        <w:tab w:val="center" w:pos="4677"/>
        <w:tab w:val="right" w:pos="9355"/>
      </w:tabs>
      <w:ind w:left="0" w:firstLine="709"/>
    </w:pPr>
  </w:style>
  <w:style w:type="character" w:customStyle="1" w:styleId="ad">
    <w:name w:val="Нижний колонтитул Знак"/>
    <w:link w:val="ac"/>
    <w:uiPriority w:val="99"/>
    <w:semiHidden/>
    <w:rPr>
      <w:sz w:val="28"/>
      <w:szCs w:val="28"/>
    </w:rPr>
  </w:style>
  <w:style w:type="character" w:styleId="ae">
    <w:name w:val="page number"/>
    <w:uiPriority w:val="99"/>
    <w:rsid w:val="0098328A"/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1"/>
    <w:next w:val="a5"/>
    <w:link w:val="af0"/>
    <w:uiPriority w:val="99"/>
    <w:rsid w:val="0098328A"/>
    <w:pPr>
      <w:tabs>
        <w:tab w:val="center" w:pos="4677"/>
        <w:tab w:val="right" w:pos="9355"/>
      </w:tabs>
      <w:spacing w:line="240" w:lineRule="auto"/>
      <w:ind w:left="0"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98328A"/>
    <w:rPr>
      <w:vertAlign w:val="superscript"/>
    </w:rPr>
  </w:style>
  <w:style w:type="character" w:styleId="af2">
    <w:name w:val="footnote reference"/>
    <w:uiPriority w:val="99"/>
    <w:semiHidden/>
    <w:rsid w:val="0098328A"/>
    <w:rPr>
      <w:sz w:val="28"/>
      <w:szCs w:val="28"/>
      <w:vertAlign w:val="superscript"/>
    </w:rPr>
  </w:style>
  <w:style w:type="character" w:customStyle="1" w:styleId="14">
    <w:name w:val="Текст Знак1"/>
    <w:link w:val="af3"/>
    <w:uiPriority w:val="99"/>
    <w:locked/>
    <w:rsid w:val="009832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1"/>
    <w:link w:val="14"/>
    <w:uiPriority w:val="99"/>
    <w:rsid w:val="0098328A"/>
    <w:pPr>
      <w:ind w:left="0"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link w:val="af"/>
    <w:uiPriority w:val="99"/>
    <w:semiHidden/>
    <w:locked/>
    <w:rsid w:val="0098328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8328A"/>
    <w:pPr>
      <w:numPr>
        <w:numId w:val="15"/>
      </w:numPr>
      <w:spacing w:line="360" w:lineRule="auto"/>
      <w:ind w:firstLine="357"/>
      <w:jc w:val="both"/>
    </w:pPr>
    <w:rPr>
      <w:sz w:val="28"/>
      <w:szCs w:val="28"/>
    </w:rPr>
  </w:style>
  <w:style w:type="paragraph" w:customStyle="1" w:styleId="af5">
    <w:name w:val="лит+номерация"/>
    <w:basedOn w:val="a1"/>
    <w:next w:val="a1"/>
    <w:autoRedefine/>
    <w:uiPriority w:val="99"/>
    <w:rsid w:val="0098328A"/>
    <w:pPr>
      <w:ind w:left="0"/>
    </w:pPr>
  </w:style>
  <w:style w:type="paragraph" w:customStyle="1" w:styleId="af6">
    <w:name w:val="литера"/>
    <w:uiPriority w:val="99"/>
    <w:rsid w:val="0098328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98328A"/>
    <w:rPr>
      <w:sz w:val="28"/>
      <w:szCs w:val="28"/>
    </w:rPr>
  </w:style>
  <w:style w:type="paragraph" w:styleId="af8">
    <w:name w:val="Normal (Web)"/>
    <w:basedOn w:val="a1"/>
    <w:uiPriority w:val="99"/>
    <w:rsid w:val="0098328A"/>
    <w:pPr>
      <w:spacing w:before="100" w:beforeAutospacing="1" w:after="100" w:afterAutospacing="1"/>
      <w:ind w:left="0" w:firstLine="709"/>
    </w:pPr>
    <w:rPr>
      <w:lang w:val="uk-UA" w:eastAsia="uk-UA"/>
    </w:rPr>
  </w:style>
  <w:style w:type="paragraph" w:customStyle="1" w:styleId="af9">
    <w:name w:val="Обычный +"/>
    <w:basedOn w:val="a1"/>
    <w:autoRedefine/>
    <w:uiPriority w:val="99"/>
    <w:rsid w:val="0098328A"/>
    <w:pPr>
      <w:ind w:left="0" w:firstLine="709"/>
    </w:pPr>
  </w:style>
  <w:style w:type="paragraph" w:styleId="34">
    <w:name w:val="toc 3"/>
    <w:basedOn w:val="a1"/>
    <w:next w:val="a1"/>
    <w:autoRedefine/>
    <w:uiPriority w:val="99"/>
    <w:semiHidden/>
    <w:rsid w:val="0098328A"/>
    <w:pPr>
      <w:ind w:left="0" w:firstLine="709"/>
      <w:jc w:val="left"/>
    </w:pPr>
  </w:style>
  <w:style w:type="paragraph" w:styleId="41">
    <w:name w:val="toc 4"/>
    <w:basedOn w:val="a1"/>
    <w:next w:val="a1"/>
    <w:autoRedefine/>
    <w:uiPriority w:val="99"/>
    <w:semiHidden/>
    <w:rsid w:val="0098328A"/>
    <w:pPr>
      <w:tabs>
        <w:tab w:val="right" w:leader="dot" w:pos="9345"/>
      </w:tabs>
      <w:ind w:left="0"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98328A"/>
    <w:pPr>
      <w:ind w:left="958" w:firstLine="709"/>
    </w:pPr>
  </w:style>
  <w:style w:type="paragraph" w:customStyle="1" w:styleId="afa">
    <w:name w:val="содержание"/>
    <w:uiPriority w:val="99"/>
    <w:rsid w:val="009832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1"/>
    <w:uiPriority w:val="99"/>
    <w:rsid w:val="0098328A"/>
    <w:pPr>
      <w:numPr>
        <w:numId w:val="16"/>
      </w:numPr>
      <w:ind w:left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98328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8328A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8328A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98328A"/>
    <w:rPr>
      <w:i/>
      <w:iCs/>
    </w:rPr>
  </w:style>
  <w:style w:type="table" w:customStyle="1" w:styleId="15">
    <w:name w:val="Стиль таблицы1"/>
    <w:uiPriority w:val="99"/>
    <w:rsid w:val="0098328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98328A"/>
    <w:pPr>
      <w:jc w:val="center"/>
    </w:pPr>
  </w:style>
  <w:style w:type="paragraph" w:customStyle="1" w:styleId="afc">
    <w:name w:val="ТАБЛИЦА"/>
    <w:next w:val="a1"/>
    <w:autoRedefine/>
    <w:uiPriority w:val="99"/>
    <w:rsid w:val="0098328A"/>
    <w:pPr>
      <w:spacing w:line="360" w:lineRule="auto"/>
    </w:pPr>
    <w:rPr>
      <w:color w:val="000000"/>
    </w:rPr>
  </w:style>
  <w:style w:type="paragraph" w:styleId="afd">
    <w:name w:val="endnote text"/>
    <w:basedOn w:val="a1"/>
    <w:link w:val="afe"/>
    <w:autoRedefine/>
    <w:uiPriority w:val="99"/>
    <w:semiHidden/>
    <w:rsid w:val="0098328A"/>
    <w:pPr>
      <w:ind w:left="0"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1"/>
    <w:link w:val="aff0"/>
    <w:autoRedefine/>
    <w:uiPriority w:val="99"/>
    <w:semiHidden/>
    <w:rsid w:val="0098328A"/>
    <w:pPr>
      <w:ind w:left="0"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8328A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832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e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e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e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e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завода</vt:lpstr>
    </vt:vector>
  </TitlesOfParts>
  <Company>ущтпщ</Company>
  <LinksUpToDate>false</LinksUpToDate>
  <CharactersWithSpaces>21570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завода</dc:title>
  <dc:subject/>
  <dc:creator>user</dc:creator>
  <cp:keywords/>
  <dc:description/>
  <cp:lastModifiedBy>admin</cp:lastModifiedBy>
  <cp:revision>2</cp:revision>
  <dcterms:created xsi:type="dcterms:W3CDTF">2014-03-07T20:52:00Z</dcterms:created>
  <dcterms:modified xsi:type="dcterms:W3CDTF">2014-03-07T20:52:00Z</dcterms:modified>
</cp:coreProperties>
</file>