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F4437">
        <w:rPr>
          <w:sz w:val="28"/>
          <w:szCs w:val="28"/>
        </w:rPr>
        <w:t>МИНИСТЕРСТВО ВНУТРЕНИХ ДЕЛ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F4437">
        <w:rPr>
          <w:sz w:val="28"/>
          <w:szCs w:val="28"/>
        </w:rPr>
        <w:t>САРАТОВСКИЙ ВОЕННЫЙ ИНСТИТУТ ВНУТРЕННИХ ВОЙСК МВД РОССИИ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F4437">
        <w:rPr>
          <w:sz w:val="28"/>
          <w:szCs w:val="28"/>
        </w:rPr>
        <w:t>КАФЕДРА: Тактики Внутренних Войск.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>КУРСОВАЯ РАБОТА</w:t>
      </w:r>
    </w:p>
    <w:p w:rsidR="008F4437" w:rsidRPr="008F4437" w:rsidRDefault="00B5569E" w:rsidP="008F4437">
      <w:pPr>
        <w:shd w:val="clear" w:color="auto" w:fill="FFFFFF"/>
        <w:spacing w:line="360" w:lineRule="auto"/>
        <w:ind w:right="101"/>
        <w:jc w:val="center"/>
        <w:rPr>
          <w:b/>
          <w:color w:val="000000"/>
          <w:spacing w:val="-5"/>
          <w:sz w:val="28"/>
          <w:szCs w:val="28"/>
        </w:rPr>
      </w:pPr>
      <w:r w:rsidRPr="008F4437">
        <w:rPr>
          <w:b/>
          <w:sz w:val="28"/>
          <w:szCs w:val="28"/>
        </w:rPr>
        <w:t xml:space="preserve">Тема: </w:t>
      </w:r>
      <w:r w:rsidR="008F4437" w:rsidRPr="008F4437">
        <w:rPr>
          <w:b/>
          <w:sz w:val="28"/>
          <w:szCs w:val="28"/>
        </w:rPr>
        <w:t>«О</w:t>
      </w:r>
      <w:r w:rsidR="008F4437" w:rsidRPr="008F4437">
        <w:rPr>
          <w:b/>
          <w:color w:val="000000"/>
          <w:spacing w:val="-5"/>
          <w:sz w:val="28"/>
          <w:szCs w:val="28"/>
        </w:rPr>
        <w:t>сновные направления тактики действий внутренних войск по опыту Чеченской Республики</w:t>
      </w:r>
      <w:r w:rsidR="008F4437" w:rsidRPr="008F4437">
        <w:rPr>
          <w:b/>
          <w:sz w:val="28"/>
          <w:szCs w:val="28"/>
        </w:rPr>
        <w:t>»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8F4437">
        <w:rPr>
          <w:sz w:val="28"/>
          <w:szCs w:val="28"/>
        </w:rPr>
        <w:t>Выполнил: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8F4437">
        <w:rPr>
          <w:sz w:val="28"/>
          <w:szCs w:val="28"/>
        </w:rPr>
        <w:t>Научный руководитель: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8F4437">
        <w:rPr>
          <w:sz w:val="28"/>
          <w:szCs w:val="28"/>
        </w:rPr>
        <w:t>Саратов 2006</w:t>
      </w:r>
    </w:p>
    <w:p w:rsidR="00E07F8C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0" w:name="_Toc136473625"/>
      <w:r w:rsidRPr="008F4437">
        <w:rPr>
          <w:b/>
          <w:sz w:val="28"/>
          <w:szCs w:val="28"/>
        </w:rPr>
        <w:t>Оглавление</w:t>
      </w:r>
      <w:bookmarkEnd w:id="0"/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Введение</w:t>
      </w:r>
      <w:r w:rsidRPr="008F4437">
        <w:rPr>
          <w:webHidden/>
        </w:rPr>
        <w:tab/>
        <w:t>5</w:t>
      </w: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1. Итоги военных действий.</w:t>
      </w:r>
      <w:r w:rsidRPr="008F4437">
        <w:t xml:space="preserve"> </w:t>
      </w:r>
      <w:r w:rsidRPr="00E43EB3">
        <w:rPr>
          <w:rStyle w:val="a8"/>
          <w:color w:val="auto"/>
          <w:u w:val="none"/>
        </w:rPr>
        <w:t>Уроки и выводы из опыта проведения первой чеченской кампании</w:t>
      </w:r>
      <w:r w:rsidRPr="008F4437">
        <w:rPr>
          <w:webHidden/>
        </w:rPr>
        <w:tab/>
        <w:t>6</w:t>
      </w: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2. Итоги военных действий</w:t>
      </w:r>
      <w:r w:rsidRPr="008F4437">
        <w:rPr>
          <w:rStyle w:val="a8"/>
          <w:color w:val="auto"/>
          <w:u w:val="none"/>
        </w:rPr>
        <w:t>.</w:t>
      </w:r>
      <w:r w:rsidRPr="00E43EB3">
        <w:rPr>
          <w:rStyle w:val="a8"/>
          <w:color w:val="auto"/>
          <w:u w:val="none"/>
        </w:rPr>
        <w:t>Уроки и выводы из опыта проведения второй чеченской кампании</w:t>
      </w:r>
      <w:r w:rsidRPr="008F4437">
        <w:rPr>
          <w:webHidden/>
        </w:rPr>
        <w:tab/>
        <w:t>13</w:t>
      </w: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3. Некоторые выводы из опыта применения</w:t>
      </w:r>
      <w:r w:rsidR="008F4437">
        <w:rPr>
          <w:rStyle w:val="a8"/>
          <w:color w:val="auto"/>
          <w:u w:val="none"/>
        </w:rPr>
        <w:t xml:space="preserve"> </w:t>
      </w:r>
      <w:r w:rsidRPr="00E43EB3">
        <w:rPr>
          <w:rStyle w:val="a8"/>
          <w:color w:val="auto"/>
          <w:u w:val="none"/>
        </w:rPr>
        <w:t>объединенной группировки войск (сил) в Чеченской Республике</w:t>
      </w:r>
      <w:r w:rsidR="008F4437">
        <w:rPr>
          <w:rStyle w:val="a8"/>
          <w:color w:val="auto"/>
          <w:u w:val="none"/>
        </w:rPr>
        <w:t xml:space="preserve"> </w:t>
      </w:r>
      <w:r w:rsidRPr="00E43EB3">
        <w:rPr>
          <w:rStyle w:val="a8"/>
          <w:color w:val="auto"/>
          <w:u w:val="none"/>
        </w:rPr>
        <w:t>(декабрь 1994 г.-</w:t>
      </w:r>
      <w:r w:rsidR="008F4437" w:rsidRPr="00E43EB3">
        <w:rPr>
          <w:rStyle w:val="a8"/>
          <w:color w:val="auto"/>
          <w:u w:val="none"/>
        </w:rPr>
        <w:t xml:space="preserve"> </w:t>
      </w:r>
      <w:r w:rsidRPr="00E43EB3">
        <w:rPr>
          <w:rStyle w:val="a8"/>
          <w:color w:val="auto"/>
          <w:u w:val="none"/>
        </w:rPr>
        <w:t>апрель 2002 г.).</w:t>
      </w:r>
      <w:r w:rsidRPr="008F4437">
        <w:t xml:space="preserve"> </w:t>
      </w:r>
      <w:r w:rsidRPr="00E43EB3">
        <w:rPr>
          <w:rStyle w:val="a8"/>
          <w:color w:val="auto"/>
          <w:u w:val="none"/>
        </w:rPr>
        <w:t>Проблемы и возможные пути их решения</w:t>
      </w:r>
      <w:r w:rsidRPr="008F4437">
        <w:rPr>
          <w:webHidden/>
        </w:rPr>
        <w:tab/>
        <w:t>18</w:t>
      </w: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Заключение</w:t>
      </w:r>
      <w:r w:rsidRPr="008F4437">
        <w:rPr>
          <w:webHidden/>
        </w:rPr>
        <w:tab/>
        <w:t>32</w:t>
      </w:r>
    </w:p>
    <w:p w:rsidR="00E07F8C" w:rsidRPr="008F4437" w:rsidRDefault="00E07F8C" w:rsidP="008F4437">
      <w:pPr>
        <w:pStyle w:val="1"/>
        <w:tabs>
          <w:tab w:val="clear" w:pos="9631"/>
          <w:tab w:val="right" w:leader="dot" w:pos="9400"/>
        </w:tabs>
        <w:spacing w:line="360" w:lineRule="auto"/>
        <w:jc w:val="both"/>
      </w:pPr>
      <w:r w:rsidRPr="00E43EB3">
        <w:rPr>
          <w:rStyle w:val="a8"/>
          <w:color w:val="auto"/>
          <w:u w:val="none"/>
        </w:rPr>
        <w:t>Список литературы</w:t>
      </w:r>
      <w:r w:rsidRPr="008F4437">
        <w:rPr>
          <w:webHidden/>
        </w:rPr>
        <w:tab/>
        <w:t>33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1" w:name="_Toc136473626"/>
      <w:r w:rsidRPr="008F4437">
        <w:rPr>
          <w:b/>
          <w:sz w:val="28"/>
          <w:szCs w:val="28"/>
        </w:rPr>
        <w:t>Введение</w:t>
      </w:r>
      <w:bookmarkEnd w:id="1"/>
    </w:p>
    <w:p w:rsidR="008F4437" w:rsidRDefault="008F4437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Изменения геополитической и геостратегической ситуации последних</w:t>
      </w:r>
      <w:r w:rsidR="008F4437" w:rsidRP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лет не привели к стабильности и спокойствию на планете. Вооруженные</w:t>
      </w:r>
      <w:r w:rsidR="008F4437" w:rsidRP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столкновения и военные конфликты, происходящие в различных горячих</w:t>
      </w:r>
      <w:r w:rsidR="008F4437" w:rsidRP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точках, по-прежнему представляют серьезную угрозу национальной,</w:t>
      </w:r>
      <w:r w:rsidR="008F4437" w:rsidRP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региональной и глобальной безопасности. Поэтому вполне естественно, что в политике многих стран и мирового сообщества в целом все больше внимание уделяется вопросам предотвращения и парирования этих угроз. В этом плане перед военной наукой стоит важная задача - осмысление причин возникновения и развития вооруженных конфликтов, выработка теоретических взглядов и практических рекомендаций по их разрешению (предотвращению).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настоящей курсовой работе проводится осмысление</w:t>
      </w:r>
      <w:r w:rsidRPr="008F4437">
        <w:rPr>
          <w:iCs/>
          <w:sz w:val="28"/>
          <w:szCs w:val="28"/>
        </w:rPr>
        <w:t xml:space="preserve"> </w:t>
      </w:r>
      <w:r w:rsidRPr="008F4437">
        <w:rPr>
          <w:sz w:val="28"/>
          <w:szCs w:val="28"/>
        </w:rPr>
        <w:t>опыта, основные направления тактики действий внутренних войск, приобретенного в ходе ведения боевых действий в Чечне в 1994-1996 годах и за период с 1999 года по настоящее время, его позитивных и негативных сторон, определение форм и способов действий и выявление новых задач, присущих действиям по разрешению внутреннего вооруженного конфликта.</w:t>
      </w:r>
    </w:p>
    <w:p w:rsidR="00B5569E" w:rsidRPr="008F4437" w:rsidRDefault="00B5569E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На сегодняшний день тема курсовой работы очень актуальна. Целью данной работы является анализ и рассмотрение основных направлений тактики действий внутренних войск по опыту Чеченской Республики.</w:t>
      </w:r>
    </w:p>
    <w:p w:rsidR="00E07F8C" w:rsidRPr="008F4437" w:rsidRDefault="00E07F8C" w:rsidP="008F44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2" w:name="_Toc136473627"/>
      <w:r w:rsidRPr="008F4437">
        <w:rPr>
          <w:b/>
          <w:sz w:val="28"/>
          <w:szCs w:val="28"/>
        </w:rPr>
        <w:t>1. Итоги военных действий.</w:t>
      </w:r>
      <w:bookmarkEnd w:id="2"/>
    </w:p>
    <w:p w:rsidR="00E07F8C" w:rsidRPr="008F4437" w:rsidRDefault="00E07F8C" w:rsidP="008F4437">
      <w:pPr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_Toc136473628"/>
      <w:r w:rsidRPr="008F4437">
        <w:rPr>
          <w:b/>
          <w:sz w:val="28"/>
          <w:szCs w:val="28"/>
        </w:rPr>
        <w:t>Уроки и выводы из опыта проведения первой чеченской кампании</w:t>
      </w:r>
      <w:bookmarkEnd w:id="3"/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Анализ военных действий на территории Чеченской Республики (1994-1996г.г.) показал, что непоследовательность в проведении политики разрешения кризиса в Чеченской Республике и ошибочность ряда военно-политических решений, принятых органами Федеральной власти Российской Федерации, негативно влияли на выполнение задач, поставленных объединенной группировке войск (сил), и снижали эффективность их выполнения.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Несмотря на предпринятые российским руководством действия политического, военного и иного характера, кардинальных изменений военно-политической обстановки в Чеченской Республике в позитивном для нас направлении не произошло: военные структуры режима Дудаева не были сломлены, они по-прежнему опирались на поддержку своего народа и помощь зарубежных покровителей.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Федеральным силам, которых постоянно сдерживали противоречивыми указаниями, так и не удалось разоружить НВФ и лишить Дудаева и его окружение реальной опоры в Чечне. Кроме того, НВФ сохранили боеспособность и в состоянии были оказать серьезные сопротивления федеральным войскам, особенно при переходе к ведению войны в горной местности с использованием партизанских методов.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Армия,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внутренние войска, другие силовые структуры государства еще раз доказали, что являются единственной и надежной силой, готовой всегда встать на защиту государственных интересов.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Экономический ущерб, нанесенный народнохозяйственному комплексу Российской Федерации за годы правления режима Дудаева, в ходе боевых действий федеральных войск, а также в результате диверсионно-террористических акций и других преступных действий чеченских экстремистов, оценивается во многие триллионы рублей.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Разрешение противоречий в Чечне обошлось России потерей около 7 тыс. жизней солдат, офицеров и генералов. К концу 1996 года числились без вести пропавшими 1063 человека. Боевые безвозвратные потери федеральных сил в тяжелом вооружении составили более 500 ед. бронетанковой техники и около 800 автомобилей различного назначения, несколько десятков самолетов и вертолетов.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ходе реальных действий вскрылись существенные недостатки и недочеты в подготовке войск и ведении боевых действий, всестороннем обеспечении Вооруженных Сил и внутренних войск. Они стали результатом бездумного сокращения в предшествующие годы не только количественного состава Армии и Флота, других силовых структур,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но и свертывания ряда перспективных программ вооружения, урезания средств на оперативную и боевую подготовку, снижения жизненного уровня военнослужащих, разложения их морально-психологических устоев.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Происшедшие события на Северном Кавказе еще раз заставили обратить серьезное внимание на истинное состояние дел в Вооруженных Силах, на реальную готовность и возможность силовых министерств выполнить возложенные на них задачи и позволили сделать следующие выводы.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1. Впервые за последние годы со времени окончания Великой Отечественной войны российским военнослужащим пришлось вести активные военные действия на части территории Российской Федерации.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К встрече с таким противником, каким оказались незаконные вооруженные формирования Дудаева,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федеральные войска не были готовы во многих отношениях. И, в первую очередь российские военнослужащие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не были подготовлены морально и психологически воевать на своей территории в условиях, когда гибли свои граждане, когда «правозащитники», ряд СМИ и публичных политиков всячески унижали достоинство своих военнослужащих и превозносили действия противника (боевиков).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Еще в меньшей степени готово к таким событиям оказалось политическое и военное руководство страны, которое очевидно, не имело достаточно точной информации ни о готовности к сопротивлению НВФ Дудаева, ни о состоянии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российских Вооруженных Сил и внутренних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2.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Федеральным силам противостоял противник, имевший в своем составе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хорошо подготовленные в военном отношении и обладающие боевым опытом формирования. Эти формирования дополнялись многочисленным ополчением, действовавшим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 фанатичным упорством и решимостью. Перед федеральными силами предстал коварный противник, основной мотивацией действий которого была защита своей территории.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Боевые действия показали, что в основе стратегии и тактики действий НВФ лежал принцип партизанской войны – постоянное, беспокоящее воздействие на противника по всей территории Чечни путем проведения диверсионно-террористических действий, как в районе конфликта, так и за его пределами.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Основными способами действий НВФ были: внезапные нападения на отдельные объекты, особенно на незащищенные пункты управления тыловые базы, автоколонны, сторожевые посты и заставы, контрольно-пропускные пункты и отдельные гарнизоны; обстрелы расположения войск и населенных пунктов из тяжелого оружия (реактивными снарядами); устройство засад; минирование; проведение диверсий на народнохозяйственных объектах и осуществление диверсионно-террористических актов против военнослужащих; подрывные действия по срыву перевозок на основных коммуникациях страны.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3. Вооруженный конфликт в Чечне позволил оценить состояние, возможности и слабые стороны в подготовке Вооруженных Сил и других войск при совместном выполнении задач по защите национальной безопасности Российской Федерации. В ходе кампании был выявлен слабый уровень подготовки подразделений и частей при действиях в городе, населенных пунктах и горно-лесистой местности.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Причиной этого явилось явное несоответствие направленности подготовки войск задачам, возлагаемым на них российским законодательством.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4. Накопленный опыт в разрешении внутреннего вооруженного конфликта позволил выработать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законодательно-правовую базу создания Объединенной группировки войск (сил), уточнить положения уставных документов, порядок планирования и ведения контртеррористической операции. Он дал основание считать, что основу создаваемых группировок войск (сил) для действий в зоне вооруженных конфликтов должны составлять боеготовые соединения и части со всеми органами управления и соответствующими запасами материально-технических средств в такой организационно-штатной структуре, которая должна обеспечивать автономность их применения, возможность действовать самостоятельно, в отрыве от основных сил.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5. События первой чеченской кампании наглядно показывают, что «мероприятий по наведению конституционного порядка» в рамках операции, проводимой по единому замыслу и плану, по существу, не получилось, так как содержание реально проводимых этапов боевых действий и сроки их проведения существенно отличались от запланированных в ноябре 1994 года.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ходе планирования подобных операций на подготовку войск к боевым действиям следует выделять столько времени, сколько необходимо для слаживания органов управления, подразделений и частей и практического освоения ими специфических способов действий применительно к району конфликта на таком уровне, который позволит рассчитывать на успешный исход операции.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Планируя операцию, необходимо определять войскам (силам) решительные цели и предусматривать действия, сочетающие натиск по всем направлениям, расчленение противостоящих группировок противника, лишение их возможностей маневра, изоляцию от источников пополнения людскими резервами и снабжения материально-техническими средствами.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Главное – как показал опыт разрешения вооруженного конфликта – завоевание территориального пространства, т.е. установление контроля над всей территорией зоны конфликта и осуществление военного присутствия. Эта задача может быть выполнена выдвижением войск в назначенные районы ответственности с созданием в них базовых центров.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6. Для каждого из этапов военных действий были характерны свои формы применения и способы действий войск (сил), свои проблемы, которые требовали незамедлительного разрешения. Применение федеральных войск (сил)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ходе кампании осуществлялась в форме операций, боевых действий, боев и ударов, а также служебно-боевых действий других войск, проводимых как по единому замыслу и плану в районе конфликта и на прилегающей к нему территориях, так и без него: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порой хаотично и несогласованно между различными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ведомствами. Основными причинами негативных результатов всей первой кампании стало неумение закрепить успех, достигнутый федеральными войсками, и проведение мероприятий невоенного характера, в результате которых среди части еще нейтрального чеченского населения росла ненависть к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российским Вооруженным Силам, внутренним войскам и другим соловым структурам.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Действия федеральных войск на первых этапах кампании были шаблонными, в них практически не встречались неизвестные или неожиданные для боевиков приемы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способы ведения боя. При организации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боевых действий требования уставов не соблюдались, а зачастую ими просто пренебрегали. Боевые действия велись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недостаточно решительно, без должной настойчивости. Допускались большие паузы и перерывы в ведении боевых действий. Войска, а в первую очередь командиры, оказались неспособны своевременно и правильно реагировать на изменения обстановки во время боя, на новое в тактике ведения его боевиками. Не предусматривалось выделение достаточного количества резервов для реагирования на неожиданные способы действий НВФ и резкие изменения обстановки на поле боя. Допускалось пренебрежение мерами обмана противника и скрытия своих истинных намерений.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Традиционная тактика действий отступает, когда само понятие «фланги» отсутствует, когда везде – фронт, и появляется необходимость ведения жесткой позиционной или круговой обороны в сочетании с маневренными наступательными действиями подразделений масштаба взвод, рота, реже батальон.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7. Боевые действия выявили ряд особенностей, которые следует учитывать при их организации. Так, при уничтожении боевиков в опорных пунктах с наименьшими потерями необходимо: полное блокирование обороняющихся, исключение возможности оказания им помощи; овладение и удержание господствующих высот; надежное поражение выявленных огневых точек ударами авиации, артиллерии, огнем прямой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наводкой танков и других огневых средств; организация четкого взаимодействия всех сил и средств; одновременная атака со всех направлений с привлечением максимального количества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Действенными мерами, направленными на исключение нападения боевиков на колонны федеральных войск, являются: выставление блокпостов (застав) на маршруте движения колонны вблизи мест, удобных для проведения засад; занятие господствующих высот при прохождении колонны в ущелье; организация четкого взаимодействия с командирами базовых центров и зон ответственности, через территорию которых проходит маршрут движения колонны; постоянная разведка противника вблизи маршрута движения колонны; инженерная разведка маршрута; прикрытие колонны с воздуха.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8. За время первой кампании государственные органы и руководство Вооруженных Сил и других министерств не смогли должным образом сформировать единую систему организации организационно-психологического противоборства. Они оказались не в полной мере подготовленными к информационному натиску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 xml:space="preserve">со стороны политического руководства Чечни и его покровителей. Только в период непосредственной подготовки и уже в ходе ведения военных действий Правительством Российской Федерации, федеральными органами исполнительной власти, в том числе Министерством обороны, были приняты попытки переломить ситуацию в сфере информационного противоборства, добиться объективного освещения событий в прессе и других СМИ, довести до каждого гражданина России и мировой общественности смысл борьбы с терроризмом на территории Северо-Кавказского региона.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Чеченский конфликт показал, что подготовка к ведению информационного противоборства должна проводиться параллельно с разработкой общего плана операции на основе ее целей и замысла, а в ряде случаев даже опережать непосредственную подготовку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9. Большое количество оружия, находящегося на руках у населения, делает этот регион особенно опасным. В связи с этим задачи разоружения незаконных вооруженных формирований, разъединения враждующих сторон могут возникнуть еще не один раз.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Таким образом, опыт проведения подобных операций необходимо не только накапливать, но и глубоко изучать, извлекать из него практические выводы и на их основе определять войскам реальные задачи, подкрепляя их всеобъемлющей подготовкой и всесторонним обеспечением. Необходимо иметь боевые соединения и части (дислоцированные вблизи «взрывоопасных» регионов, в том числе двойного базирования), готовые к проведению подобных операций.</w:t>
      </w:r>
    </w:p>
    <w:p w:rsidR="00E07F8C" w:rsidRPr="008F4437" w:rsidRDefault="00E07F8C" w:rsidP="008F4437">
      <w:pPr>
        <w:tabs>
          <w:tab w:val="left" w:pos="-720"/>
          <w:tab w:val="left" w:pos="400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4" w:name="_Toc136473629"/>
      <w:r w:rsidRPr="008F4437">
        <w:rPr>
          <w:b/>
          <w:sz w:val="28"/>
          <w:szCs w:val="28"/>
        </w:rPr>
        <w:t>2. Итоги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военных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действий</w:t>
      </w:r>
      <w:bookmarkEnd w:id="4"/>
    </w:p>
    <w:p w:rsidR="00E07F8C" w:rsidRPr="008F4437" w:rsidRDefault="00E07F8C" w:rsidP="008F4437">
      <w:pPr>
        <w:tabs>
          <w:tab w:val="left" w:pos="-720"/>
          <w:tab w:val="left" w:pos="4005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_Toc136473630"/>
      <w:r w:rsidRPr="008F4437">
        <w:rPr>
          <w:b/>
          <w:sz w:val="28"/>
          <w:szCs w:val="28"/>
        </w:rPr>
        <w:t>Уроки и выводы из опыта проведения второй чеченской кампании</w:t>
      </w:r>
      <w:bookmarkEnd w:id="5"/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Отразив в августе 1999 года вторжение банд Хаттаба и Басаева на территорию Дагестана, Объединенная группировка войск (сил) разгромила основные силы НВФ в Чеченской Республике и взяла под контроль почти всю ее территорию, за исключением отдаленных горных районов.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результате контртеррористической операции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были созданы условия и предпосылки для достижения главной цели – стабилизации обстановки в Чечне – и переходу к мерам политического, экономического, социального и иного характера, направленным на возрождение нормальной жизни на территории Чечни.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Однако, все эти достижения обошлись России ценой огромных и тяжелейших потерь. Около 2,5 тыс. российских солдат и офицеров погибли с августа 1999 года по май 2000 года.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настоящее время перед органами государственной власти стоит задача – не допустить, чтобы жертвы оказались напрасными и повторились события лета 1996 года. История освоения Россией Кавказа наглядно показывает, что только глубоко продуманная и последовательная политика государственных действий, обеспеченная в финансово-экономическом и идеологическом плане, может принести долгожданный мир и процветание этому региону, не допустить в дальнейшем, где бы то ни было, проявления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сепаратистских настроений и попыток дестабилизации внутриполитической обстановки.</w:t>
      </w:r>
    </w:p>
    <w:p w:rsidR="008F4437" w:rsidRDefault="008F4437" w:rsidP="008F4437">
      <w:pPr>
        <w:spacing w:line="360" w:lineRule="auto"/>
        <w:ind w:firstLine="709"/>
        <w:jc w:val="both"/>
        <w:rPr>
          <w:sz w:val="28"/>
          <w:szCs w:val="28"/>
        </w:rPr>
      </w:pPr>
    </w:p>
    <w:p w:rsidR="00E07F8C" w:rsidRPr="008F4437" w:rsidRDefault="00E07F8C" w:rsidP="008F44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b/>
          <w:sz w:val="28"/>
          <w:szCs w:val="28"/>
        </w:rPr>
        <w:t>Уроки и выводы из опыта проведения второй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чеченской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кампании</w:t>
      </w:r>
    </w:p>
    <w:p w:rsidR="00E07F8C" w:rsidRPr="008F4437" w:rsidRDefault="00E07F8C" w:rsidP="008F4437">
      <w:pPr>
        <w:tabs>
          <w:tab w:val="left" w:pos="4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Изучение опыта военных действий федеральных сил позволяет сделать следующие выводы: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1.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Вооруженный конфликт на Северном Кавказе породил массу новых проблем для России. Он явился угрозой целостности российской государственности и федерализму, создал ряд проблем стратегического и тактического характера. На его волне пышно расцвела идеология сепаратистского суверенитета, резко обострился экстремизм. Такая обстановка в регионе лишила возможности разрешения в ближайшее время многих проблем политического, экономического и социального плана на Северном Кавказе.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Политика отделения Чеченской Республики от России, уход от влияния России развязали руки чеченским экстремистам и сепаратистам, подтолкнули их к активному идеологическому воздействию и силовому давлению не только на сопредельные республики, но и на весь регион в целом.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2.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История и весь уклад жизни горских народов Кавказа формировали у них традиционное уважение к силе и склонность к тому, чтобы расценивать любую уступку со стороны центральной власти как ее слабость. Следствием ослабления центральной власти на Кавказе, как правило, были нарастание хаоса и эскалация межнациональной напряженности и конфликтов.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Для полного прекращения внутреннего вооруженного конфликта военную силу необходимо применять решительно и оперативно, с одновременной активизацией всех мер невоенного характера по разрешению кризиса. Особое внимание нужно уделять решению социально-экономических вопросов освобожденных территорий.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3.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целях выявления зон (регионов) потенциальных внутренних вооруженных конфликтов,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принятия заблаговременных мер по их разрешению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(пресечению) в начальной стадии (в том числе и силовыми способами) необходим мониторинг внутриполитической обстановки. На прилегающих к потенциальным районам внутреннего вооруженного конфликта территориях целесообразно развернуть соответствующие боеготовые группировки Вооруженных Сил, в том числе объекты двойного назначения, группировки других войск, а также заблаговременно готовить элементы военной инфраструктуры. Использование боеготовых частей и соединений двойного базирования для своевременного создания Объединенных группировок войск (сил), других войск, воинских формирований и органов позволит оперативно нейтрализовать (локализовать) внутренний вооруженный конфликт на стадии его зарождения и развития.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4.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Волюнтаризм и спешка в подготовке военных действий в Чечне, и особенно в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определении сроков подготовки операции, привели к грубым просчетам в планировании, поверхностному определению задач войскам и в конечном счете к созданию группировки, не соответствующей обстановке и реальному объему задач.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При планировании контртеррористической операции общий замысел должен разрабатываться Генеральным штабом, а детальное планирование операции проводиться штабом Объединенной группировки войск (сил) с участием представителей Генерального штаба, других министерств и ведомств, войска, воинские формирования,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органы которых привлекаются к участию в операции. При этом целесообразно совместно отрабатывать вопросы применения Объединенной группировки войск (сил) для разрешения внутренних вооруженных конфликтов на мероприятиях оперативной (боевой, служебно-боевой) подготовки.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5.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Основной формой применения федеральных войск (сил) во внутренних вооруженных конфликтах подобного рода может быть специальная операция. По составу участвующих сил и средств специальная операция может быть общевойсковой, совместной или самостоятельной.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Основным содержанием общевойсковой специальной операции являются: специальные боевые действия общевойсковых соединений и частей; боевые действия ВВС и армейской авиации; боевые действия РВ и А; специальные действия формирований специального назначения, а также подготовленных частей и подразделений Сухопутных войск и Воздушно-десантных войск; служебно-боевая деятельность, в том числе совместные и самостоятельные специальные операции формирований МВД, ФСБ и других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Новым проявлением развития военного искусства Вооруженных Сил стал особый вид боевых действий – специальные действия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вооруженном конфликте. Специальные действия в Чечне включили противодиверсионные, диверсионно-разведывательные, информационно-психологические и другие специальные акции и мероприятия.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6.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Решающее значение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разгроме НВФ имеет выбор вариантов, способов и средств воздействия на противника, которым он вследствие своей слабости (из-за недостатка или ограниченной номенклатуры имеющегося оружия и боевой техники) не смог бы противостоять или обладал бы для этого ограниченными возможностями.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Основными способами разгрома НВФ являются: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разведывательно-поисковые и рейдовые действия по выявлению и уничтожению групп НВФ в сочетании с действиями из засад, огнем РВ и А и ударами авиации; охват НВФ с флангов и тыла с последующим их блокированием и уничтожением огнем штатных средств и ударами авиации; высадка воздушных десантов на господствующие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высоты и уничтожение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НВФ атакой во фланг (тыл) при движении сверху вниз.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Основу боевых действий федеральных войск составляло дальнее огневое поражение, удар войсками (наземные действия) являлся завершающим этапом операций. Значительно возрос объем задач, выполняемых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фронтовой и армейской авиацией.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7.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Практика показа, что в ходе борьбы с НВФ целесообразно использовать самые решительные, жесткие и бескомпромиссные способы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борьбы с боевиками. Любые переговоры во время военных действий давали противнику возможность для перегруппировки сил, восстановления боеспособности и приводили к излишним, неоправданным потерям личного состава федеральных сил. Только решительность политического руководства России способствовала стабилизации морально-психологического состояния общества и обеспечила успешные действия войск в операциях по разгрому НВФ.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8.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Информационная война НВФ велась в основном на стратегическом уровне. Широко использовалась практика посылки «эмиссаров» в различные международные организации с целью продвижения антироссийских информационно-пропагандистских материалов. Делалось все возможное для интернационализации событий в Чечне путем вовлечения в него чеченской диаспоры в России 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мире, подключения к урегулированию конфликта ООН, ОБСЕ, Евросоюза и других международных организаций. Эта линия сепаратистов находила свое понимание на Западе. Военно-политическое руководство ряда стран (прежде всего - США) и некоторые организации пытались поддерживать ситуацию на Северном Кавказе в состоянии «управляемого кризиса малой интенсивности».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Важной особенностью ведения информационной войны НВФ стало то, что впервые стали широко использоваться принципиально новые каналы доведения ИПМ – глобальные информационные сети (создан Интернет-сайт «Кавказ»).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Основной целью информационного противоборства, осуществляемого в интересах разрешения зарождающегося вооруженного конфликта, должна стать подготовка широкого общественного мнения (как в России, так и за рубежом), а также объектов информационно-психологического воздействия к возможному силовому этапу разрешения кризиса (ликвидации угрозы национальным интересам России), как единственно приемлемому, исходя из позиции противостоящей стороны.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Ведение информационного противоборства также, как применение контингентов Вооруженных Сил для разрешения внутренних конфликтов, должно иметь прочную правовую базу и опираться на соответствующие политические установки и решения высших органов исполнительной и законодательной власти. </w:t>
      </w:r>
    </w:p>
    <w:p w:rsidR="00E07F8C" w:rsidRPr="008F4437" w:rsidRDefault="00E07F8C" w:rsidP="008F4437">
      <w:pPr>
        <w:tabs>
          <w:tab w:val="left" w:pos="4215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6" w:name="_Toc136473631"/>
      <w:r w:rsidRPr="008F4437">
        <w:rPr>
          <w:b/>
          <w:sz w:val="28"/>
          <w:szCs w:val="28"/>
        </w:rPr>
        <w:t>3.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Некоторые выводы из опыта применения</w:t>
      </w:r>
      <w:bookmarkEnd w:id="6"/>
      <w:r w:rsidRPr="008F4437">
        <w:rPr>
          <w:b/>
          <w:sz w:val="28"/>
          <w:szCs w:val="28"/>
        </w:rPr>
        <w:t xml:space="preserve"> </w:t>
      </w:r>
      <w:bookmarkStart w:id="7" w:name="_Toc136473632"/>
      <w:r w:rsidRPr="008F4437">
        <w:rPr>
          <w:b/>
          <w:sz w:val="28"/>
          <w:szCs w:val="28"/>
        </w:rPr>
        <w:t>объединенной группировки войск (сил) в Чеченской Республике</w:t>
      </w:r>
      <w:bookmarkEnd w:id="7"/>
      <w:r w:rsidRPr="008F4437">
        <w:rPr>
          <w:b/>
          <w:sz w:val="28"/>
          <w:szCs w:val="28"/>
        </w:rPr>
        <w:t xml:space="preserve"> </w:t>
      </w:r>
      <w:bookmarkStart w:id="8" w:name="_Toc136473633"/>
      <w:r w:rsidRPr="008F4437">
        <w:rPr>
          <w:b/>
          <w:sz w:val="28"/>
          <w:szCs w:val="28"/>
        </w:rPr>
        <w:t>(декабрь 1994г.-</w:t>
      </w:r>
      <w:r w:rsidR="008F4437" w:rsidRPr="008F4437">
        <w:rPr>
          <w:b/>
          <w:sz w:val="28"/>
          <w:szCs w:val="28"/>
        </w:rPr>
        <w:t xml:space="preserve"> </w:t>
      </w:r>
      <w:r w:rsidRPr="008F4437">
        <w:rPr>
          <w:b/>
          <w:sz w:val="28"/>
          <w:szCs w:val="28"/>
        </w:rPr>
        <w:t>апрель 2002г.).</w:t>
      </w:r>
      <w:bookmarkEnd w:id="8"/>
    </w:p>
    <w:p w:rsidR="00E07F8C" w:rsidRPr="008F4437" w:rsidRDefault="00E07F8C" w:rsidP="008F4437">
      <w:pPr>
        <w:tabs>
          <w:tab w:val="left" w:pos="4215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9" w:name="_Toc136473634"/>
      <w:r w:rsidRPr="008F4437">
        <w:rPr>
          <w:b/>
          <w:sz w:val="28"/>
          <w:szCs w:val="28"/>
        </w:rPr>
        <w:t>Проблемы и возможные пути их решения</w:t>
      </w:r>
      <w:bookmarkEnd w:id="9"/>
    </w:p>
    <w:p w:rsidR="00E07F8C" w:rsidRPr="008F4437" w:rsidRDefault="00E07F8C" w:rsidP="008F4437">
      <w:pPr>
        <w:tabs>
          <w:tab w:val="left" w:pos="4215"/>
        </w:tabs>
        <w:spacing w:line="360" w:lineRule="auto"/>
        <w:ind w:firstLine="709"/>
        <w:jc w:val="both"/>
        <w:rPr>
          <w:sz w:val="28"/>
          <w:szCs w:val="28"/>
        </w:rPr>
      </w:pP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1.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Ошибочная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политика российского руководства в начале – середине 90-х годов в отношении Чечни привели к тому, что эта республика, на несколько лет,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получив независимость, превратилась в рассадник терроризма. Попытки построить «цивилизованное общество» с помощью криминальных методов закончились провалом. Руководство республики не смогло защитить элементарные права населения, создать основы нормальной экономики. Наряду с нарастанием внутренних противоречий, проявились и внешние, связанные с попытками расширения территориальных пределов республики с помощью военной экспансии. В итоге узел нерешенных проблем в Чечне и вокруг нее завязался еще туже.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Понимание природы политических, этнических, межконфессиональных и других противоречий в Чечне и на всем Северном Кавказе исключительно важно. Оно позволяет извлечь уроки из уже имевшего места драматического опыта урегулирования внутренних вооруженных конфликтов, без учета которых российское военно-политическое руководство будет постоянно совершать ошибки, бесконечно затягивающие процесс нормализации обстановки в данном регионе.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2.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Исторически геополитическая и экономическая важность Северного Кавказа диктует необходимость активного проведения взвешенной и прагматичной политики по отношению к субъектам региона, в первую очередь ориентированной на обеспечение жизненно важных интересов и безопасности государства на Юго-Западном стратегическом направлении.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Логика латентного развития внутренних негативных процессов Северо-Кавказского региона привела к тому, что перманентно конфликтующий с федеральным центром, раздираемый региональными распрями, он стал исключительно интересен и притягателен тем внешним силам, для которых дальнейшее ослабление России, в том числе и на Кавказе, всегда было, есть и будет стратегической задачей первой очереди. Поэтому, сегодня более чем очевидно,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что при оценке военно-политической обстановки на Северном Кавказе необходимо исходить уже не столько из результатов анализа внутренних причин нестабильности в этом регионе России, сколько из общих новейших тенденций развития геополитической ситуации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мире, вокруг России и в отношении России.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Геополитическая ситуация России, на примере Северного Кавказа, показывает, что в современном мире любые попытки со стороны какого-либо народа, группы людей, политического движения или партии решить свои внутренние проблемы в обход конституционных путей и средств рано или поздно приведут к вмешательству в них третьей силы, преследующей свои собственные интересы и цели. Издержки и потери для конфликтующих или спорящих сторон в этом случае окажутся значительно более тяжелыми по сравнению с тем, если бы проблемы решались на основе действующих в стране законов или же просто путем конструктивных политических шагов.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Один из главных уроков чеченского кризиса состоит в том, что сепаратизм и военные действия в Чечне стали возможными по причине отсутствия к тому времени четких принципов национальной политики России. В результате ставка на силу в 1994-1996 годах стала последним аргументом в диалоге Москвы и Грозного.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Огромное количество оружия, которая оставила федеральная власть в Чечне, стало основой для формирования реальных вооруженных сил Чечни и ее реального суверенитета. Этому процессу способствовало бесконтрольное поступление в республику достаточных финансовых ресурсов, заработанных криминальным путем.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3.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 целью адекватного реагирования Российской Федерации на различные угрозы внутриполитического характера необходимо осуществить комплекс мер, направленных на оптимизацию состава и структуры военной организации и ее обеспеченность.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Реализовать данную идею возможно путем создания эффективной системы государственного управления военной организацией, комплексирования усилий Вооруженных Сил, других войск, воинских формирований и органов при выполнении задач военной безопасности Российской Федерации и четком распределении сфер их ответственности.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Другие войска, воинские формирования и органы развивать на основе приоритетов их функционального предназначения, с сокращением войскового компонента либо полной девоенизацией структур.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Планирование военного строительства вести на основе программно-целевого метода, осуществляя комплексирование средств и ресурсов преимущественно для развития группировок войск (сил), выполняющих задачи военной безопасности на межведомственном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уровне.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Конечной целью завершения создания военной (взаимоувязанной) системы государственного и военного управления должно быть создание целостной вертикали руководства и управления военной организацией и обеспечением военной безопасности Российской Федерации.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строительстве Вооруженных Сил, других войск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воинских формирований от развития отдельных их компонентов перейти к созданию разновидовых оперативно-стратегических группировок войск (сил), предназначенных для решения конкретных задач в конкретном регионе (стратегическом направлении).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4.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Результаты анализа развития событий на территории Республики Дагестан и Чеченской Республики со всей очевидностью показывают, что они развивались по заранее написанному сценарию.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Чеченские сепаратисты со своими дагестанскими единомышленниками предпринимали попытки постепенного силового захвата власти в Республике Дагестан. Конечной целью их замысла ставилось создание на территории Чечни и Дагестана единого исламского государства с последующим выходом из состава Российской Федерации. Кроме Дагестана взгляды экстремистов были устремлены и на другие республики Северного Кавказа. Планировалось поддерживать напряженную ситуацию в зоне осетино-ингушского конфликта.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Действия Правительства Российской Федерации по устранению данной угрозы невоенными мерами не привели к желаемому результату.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этой связи основным уроком является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назревшая необходимость доведения системы обеспечения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военной безопасности государства до такого состояния, при котором оно будет способно адекватно и оперативно реагировать не только на внешнюю угрозу, но и на внутренние кризисы. Для этого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следует уточнить вопросы, касающиеся применения Вооруженных Сил, других войск в мирное время, и внести соответствующие дополнения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разрабатываемые новые уставные документы, определяющие действия штабов и войск в ходе подготовки и разрешения вооруженных конфликтов.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Основываясь на опыте подготовки и проведения контртеррористической операции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действия военно-политического руководства по разрешению внутреннего вооруженного конфликта, на наш взгляд,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должны базироваться на следующих принципах: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 принятия исчерпывающих мер для предотвращения и мирного урегулирования противоречий на ранних стадиях их возникновения и развития;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принуждения руководства сепаратистов или враждующих сторон принять условия Правительства посредством политико-дипломатического и финансово-экономического правления, информационного воздействия, правовых и экономических санкций, действий (акций) сил специального назначения, подкрепленных демонстрацией решимости применения военной силы и готовности к ее применению.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Как показал опыт двух чеченских кампаний, мировой опыт борьбы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 сепаратизмом, экстремизмом и терроризмом, для прекращения внутреннего вооруженного конфликта, когда все невоенные меры по разрешению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кризиса исчерпаны, необходимо решительно и своевременно применять военную силу с использованием подавляющего превосходства в средствах вооруженной борьбы.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первой чеченской кампании 1994-1996 годов мы с этим опоздали. В результате Чеченская Республика использовала имеющиеся возможности для создания НВФ, их подготовки в течение довольно продолжительного времени.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Практика применения группировок войск (сил) при разрешении вооруженного конфликта в Чеченской Республике показала, что для достижения военно-политических целей на каждом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из основных стратегических направлений необходимо под руководством военного округа (ОСК) создавать и применять Объединенные группировки войск (сил). В состав таких группировок должны входить штатные воинские формирования, включающие соединения и части различных видов Вооруженных Сил, родов войск и специальных войск, а также силы и средства других министерств и ведомств, имеющие общую цель действий и объединенные единой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системой управления.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Необходимость создания ОГВ (с) обусловливается: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 xml:space="preserve">недостаточным количеством боеготовых соединений и частей Вооруженных Сил на направлениях с высоким уровнем военной опасности;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особенностями задач, решаемых совместными усилиями войск (сил) Вооруженных Сил;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 xml:space="preserve">условиями их выполнения.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Кроме того, как показывает опыт использования формирований подобного типа развитыми государствами, они характеризуются высокой эффективностью действий и перспективностью применения.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Для создания ОГВ (с) потребуется решить ряд важных вопросов: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определение достаточного и сбалансированного ее состава;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выбор целесообразного способа ее создания;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 установление перечня и определение содержания мероприятий по ее созданию, а также порядка и последовательности их выполнения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к установленному времени;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-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определение порядка организации правления разнородными войсками и разноведомственными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формированиями, взаимодействия между ними, а также всестороннего обеспечения.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Применение войск в существующей организационно-штатной структуре со штатным вооружением и традиционных формах в некоторых случаях может привести к большим жертвам среди мирного населения, значительным разрушениям и экологическим катастрофам. Это вызывает необходимость установления определенных ограничений по составу войск, а также оснащения их высокоточными средствами поражения и оружием нелетального действия.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Состав ОГВ (с), роль и место в ней видов Вооруженных Сил и других войск, а также их техническая оснащенность будут зависеть от характера действий противника, поставленных задач, физико-географических особенностей и удаленности районов боевых действий, реального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 xml:space="preserve"> состояния Вооруженных Сил и других условий обстановки. В состав группировки, намечаемой для участия в вооруженном конфликте, могут быть включены общевойсковые соединения и части, соединения (части) артиллерии, авиации и ПВО из состава военного округа, дислоцированные вблизи района конфликта, а на приморском направлении – и силы флота, а также формирования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Пограничных, внутренних войск и Минюста. Такая группировка по своему составу может достигать масштаба общевойсковой армии или корпуса.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Объединение усилий и координацию действий всех участвующих в вооруженном конфликте или локальной войне органов управления, войск, сил и средств, а также различных государственных и местных органов власти следует возлагать на представителя Президента Российской Федерации в административном округе, а по военным вопросам – на командующего военным округом (ОСК).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5.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Опыт деятельности оперативных групп, представляющих другие министерства и ведомства в ходе первой и второй кампании, показал, что, в силу своей недостаточной подготовленности к участию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боевых действиях, проводимых по плану операций объединения, они были не в состоянии подготовить целесообразные предложения командирам по применению подчиненных сил и средств в них. Поэтому, с самого начала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военного конфликта в Чечне возникла потребность в координации их действий. В результате разобщенности действий оперативных групп срывались сроки проведения военных действий, утрачивалось взаимодействие,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зачастую происходила утечка информации.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Другой, не менее важной проблемой было то, что при отсутствии каких-либо наработок или готовых методик командирам при подготовке операции было практически невозможно организовать взаимодействие со всеми формированиями различных силовых структур одновременно на нескольких направлениях и поддерживать его в ходе ведения операции. Особенно остро этот вопрос стоял при организации и овладении городом.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Особенностью организации взаимодействия явилось то, что в состав группировки входили соединения, части, подразделения с различным предназначением, организационно-штатной структурой, укомплектованностью, вооружением и техникой, отличающиеся своими возможностями и системой управления. Все они предназначались для выполнения задач, возложенных на данное министерство, </w:t>
      </w:r>
      <w:r w:rsidR="008F4437" w:rsidRPr="008F4437">
        <w:rPr>
          <w:sz w:val="28"/>
          <w:szCs w:val="28"/>
        </w:rPr>
        <w:t>но,</w:t>
      </w:r>
      <w:r w:rsidRPr="008F4437">
        <w:rPr>
          <w:sz w:val="28"/>
          <w:szCs w:val="28"/>
        </w:rPr>
        <w:t xml:space="preserve"> ни одна из них не имела опыта совместных действий.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Поэтому, результаты исследования, условий организации и поддержания взаимодействия формированиями Вооруженных Сил с другими войсками показали необходимость разработки методики работы командующего и управления группировкой войск (сил) по организации их эффективного применения в интересах достижения целей операции.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Особую сложность при подготовке и проведении военных действий представляла организация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взаимодействия между частями и подразделениями, оснащенными разнотипными средствами связи. Несовместимость технических средств в различных частях и учреждениях затрудняло создание единой системы связи, вынуждала направлять на пункты управления взаимодействующих соединений, частей и подразделений,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технику связи и АСУ Вооруженных Сил. Это вызывало необходимость обмениваться оперативными группами, что в значительной степени увеличивало время осуществления управленческих циклов, количество отрабатываемых документов, отвлекало офицеров от работы по управлению войсками для передачи данных обстановки на пункты управления других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интересах устранения противоречий, сложившихся между оперативностью процесса управления формированиями ОГВ (с) и взаимодействия, осуществляемого между ними, с одной стороны, и несоответствием технических возможностей их средств управления, с другой стороны, необходимо создать унифицированную технику связи и управления и оснастить ею все войска, привлекаемые для разрешения внутреннего вооруженного конфликта.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6.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Военно-политическое решение на применении военной силы в интересах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разрешения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вооруженного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конфликта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 xml:space="preserve"> было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принято,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однако, отмобилизования частей и подразделений, предназначенных для ввода в Чеченскую Республику, не проводилось. Вместо этого, Генеральный штаб вынужден был встать на порочный путь создания свободных формирования, который по определению не были готовы к боевым действиям вообще, и особенно внутри Российской Федерации. Первая кампания особенно страдала оттого, что в течение длительного времени в бой вводились недоукомплектованные части с личным составом, не имеющим необходимой выучки.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ходе последующих действий выявилось несовершенство, и даже ущербность нашей системы подготовки и накопления резервов (впрочем, это не явилось неожиданностью для военного командования всех уровней).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Как ни прискорбно это признавать, но в США действует гораздо эффективная система. Рано или поздно и нам придется вводить систему, аналогичную американской, но с учетом нашей потребности, возможностей, географических, национальных и других особенностей. Разумеется, внедрение такой системы подготовки, и накопления резервов потребует дополнительных ассигнований. Кроме этого, потребуется решительный перелом во взглядах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мышлении военных руководителей.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Плохо обстоит дело и с подготовкой офицерского запаса. Большинство офицеров запаса вообще никогда не служили в армии. Они получили свои звания на военных кафедрах гражданских вузов и в ходе кампании показали полнейшую неспособность управлять подразделениями или исполнять дальнейшие обязанности по службе. Нередко подразделения, во главе которых стояли офицеры запаса, на марше и в бою были неуправляемыми. Опыт применения ОГВ (с), да и всех достаточно крупных учений, свидетельствуют о том, что система их подготовки требует решительной и коренной перестройки, как, впрочем, и система подготовки кадровых офицеров.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Низкая укомплектованной частей и подразделений личным составом по мирному времени,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экстренное их доукомплектование при непосредственной подготовке операции показали необходимость проведения не только боевого улаживания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подразделений, но и одиночной подготовки личного состава, для чего затрачивалось значительное время (10 и более суток). Опыт показал, что первоначально одиночную подготовку личного состава целесообразно проводить в пунктах постоянной дислокации с максимальным использованием учебно-материальной базы, а затем совершенствовать ее в районах боевых действий. Боевой потенциал подразделений в значительной степени находился в зависимости от необходимости замены личного состава, выслужившего свои сроки, в ходе боевых действий и восполнении потерь.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7.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связи с тем, что ведение активных боевых действий против иррегулярных формирований Чеченской Республики не предусматривалось (по крайней мере, политическим руководством первоначально такая задача перед войсками не ставилась), организационно-штатная структура частей и подразделений, предназначенных для ввода в Чечню, была стандартной.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ОГВ (с) пришлось втянуться в боевые действия против отрядов и групп НВФ, которые использовали методы партизанской войны. Федеральным силам противостоял противник, имевший в своем составе хорошо подготовленные в военном отношении и обладающие боевым опытом формирования. Эти формирования дополнялись многочисленным пополнением, действовавшим с фанатичным упорством и решимостью. Перед федеральными силами предстал противник, не только хорошо подготовленный в морально-идеологическом отношении, защищавший свою территорию, но и коварный.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Первые же месяцы таких боевых действий показали, что в ОГВ (с) ощущался недостаток мотострелковых подразделений, подразделений охраны и обслуживания.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Вместе с тем, анализ боевых действий позволяет сделать вывод: корректировка организационно-штатной структуры частей, соединений и объединений возможна лишь с поступлением в войска новых образцов вооружения, военной и специальной техники. В связи с этим, целесообразно предусмотреть модульную структуру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полков и бригад оперативного назначения. Базовым элементом должен стать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батальон оперативного назначения, способный выполнять задачи,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как в составе полка (бригады), так и самостоятельно. В равной мере это касается и парашютно-десантного батальона ВДВ и десантно-штурмового батальона морской пехоты Вооруженных Сил.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Основополагающим фактором, влияющим на изменения форм и способов ведения боевых действий, а также определяющим направления изменения организационно-штатной структуры войск, является уровень развития системы вооружения, военной и специальной техники. Опыт двух чеченских кампаний предусматривал неадекватность компонентов средств разведки, связи, АСУ и поражения.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На повестке дня стоит вопрос скорейшей разработки и внедрения в войска боевой экипировки и средств выживания личного состава, напрямую влияющих на эффективность действий, как отдельно взятого военнослужащего, так и подразделения в целом.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8.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 первого дня своей деятельности в Чечне российским войскам пришлось решать разнообразные задачи, значительная часть которых была им не свойственна, например, длительная охрана коммуникаций и разнообразных объектов путем выставления постоянных блокпостов. Такие задачи для командиров всех степеней, от командующего ОГВ (с) до командира взвода, были новыми, так как выполнение этих функций Вооруженными Силами и внутренними войсками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не предусматривались. Требований уставов и наставлений по этим вопросам не имелось. Вырабатывать соответствующую тактику командирам приходилось непосредственно в ходе боевой деятельности.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Разумеется, приобретенный опыт обобщался в материалах военно-научных конференций и учебных пособиях, активно использовался в практике ОГВ (с), однако, к сожалению,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основополагающих нормативных документах он отражения до сих пор не нашел.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Практика боевых действий ОГВ (с) против вооруженных отрядов и групп НВФ показала, что основным тактическим подразделением, решавшим судьбу боя, являлся батальон. Даже в крупномасштабных действиях, в которых принимало участие значительное количество войск, батальона, как правило, имели зоны ответственности и действовали в них самостоятельно, правда, в рамках единого плана. Роль командира батальона в Чечне была весьма значительна. Он должен был уметь правильно использовать все имеющиеся в его распоряжении сила и средства, в том числе артиллерии, а также авиацию, которую он имел право вызывать для поддержки своего батальона. От подготовленности командира батальона зависели успех боя 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операции, жизнь людей и сохранность боевой техники.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В ходе боевой деятельности российские войска применяли весь арсенал тактических приемов, выполнения которых требовали уставов и наставления. Появились и широко применялись новые приемы, обусловленные местными условиями и характером боевых действий, например, блокирование объектов или зон подразделениями Вооруженных Сил и их прочесывание формированиями внутренних войск, боевые действия по уничтожению противника в горных пещерах и схронах. 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Получило дальнейшее развитие тактика засадных действий, направленная против караванов противника, доставляющих оружие и боеприпасов с территории Грузии. Засады планировались в ОГВ (с) и перекрывали сразу максимально возможное количество маршрутов в соответствующей зоне.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горных условиях Чечни не всегда могла успешно применяться имеющаяся боевая техника. В связи с этим возникли и широко применялись не предусмотренные уставами и наставлениями такие элементы боевых порядков подразделений, как бронегруппы. Они представляли собой сведенные под единое командование боевую технику подразделений и приданные им танки и артиллерию (кроме переносимых минометов). Действуя по истинным для техники направлениям, бронегруппы поддерживали огнем свои подразделения. Нередко они выполняли и самостоятельные задачи, например, использовались для завершения блокирования объектов противника на отдельных участках кольца окружения, охраняли позиции артиллерии, командные пункты, пункты материально-технического снабжения и др.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9.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Боевые действия в Чечне, особенно в первой кампании,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выявили серьезные недостатки в боевой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подготовке солдат, сержантов и офицеров. Одиночная подготовка солдат и сержантов не отвечала в полной мере требованиям боя. Причины заключались в несовершенстве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программ обучения, неоправданной экономии материальных средств (боеприпасов, моторесурсов техники, горючего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и т.п.), а также в том, что обучаемые часто отрывались для выполнения различных хозяйственных и строительных работ. Личный состав показал слабую физическую выносливость и низкую психологическую устойчивость при действиях в горах, при высоких температурах и ночью. Наиболее подготовленными в этом отношении оказались солдаты и сержанты частей ВДВ, СпН и разведывательных подразделений мотострелковых частей и подразделений, СпН внутренних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Выявились недостатки и в подготовке офицеров.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Особенно это касалось тех из них, которые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длительное время проходили службу в сокращенных частях и частях кадра. Большинство из них слабо владели оружием своего подразделения, многие не умели организовывать боевую подготовку и воспитание личного состава, не могли в полной мере организовывать бой и всесторонне его обеспечить. Вместе с тем нельзя все недостатки валить на командиров взводов, рот, батальонов и им равных. Их просчеты и промахи в организации боевых действий виднее сверху. Однако, горький опыт первый дней анализировался и учитывался не оперативно, что зачастую приводило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к повторению недостатков другими командирами и подразделениями. Заслуживают упрека,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прежде всего, старшие руководители и организаторы боевых действий, которые стремились решать задачи по разгрому боевиков в кратчайшие сроки, без достаточной и тщательной их подготовки и обеспечения, что явилось основной причиной неоправданных потерь в личном составе.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работе командиров и штабов зачастую наблюдалось стремление применять в бою классические формы и способы боевых действий без учета ТВД и тактики противника. Проявлялись недостатки в организации взаимодействия и всех видов обеспечения.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Совершенно очевидно, что назрела необходимость коренным образом пересмотреть все вопросы боевой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подготовки как личного состава (включая офицеров), так и подразделений (в рамках проводимой военной реформы). Следует творчески использовать опыт иностранных армий применительно нашим особенностям и условиям. Крайне необходимо в боевой подготовке полнее учитывать специфику каждого ТВД, больше внимания уделять одиночной подготовке всех категорий военнослужащих, а также подразделений до батальона включительно. Учить всех солдат и сержантов взаимозаменяемости и особенно ведению огня из всех видов оружия взвода и роты, включая и оружие, установленное на бронеобъектах.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10.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Войска, выполняя задачи по восстановлению конституционного строя и разоружении НВФ в Чеченской Республике, столкнулись с качественно новыми обстоятельствами, принципиально не типичной для них оперативной обстановкой, которая может быть охарактеризована как широкомасштабный внутренний вооруженный конфликт. Характер и масштабы этого конфликта были таковы, что потребовали привлечение в зону боевых действий части и подразделения группировки войск общего назначения Вооруженных Сил и других войск.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Попытки решить возникающие проблемы традиционными способами, присущими действиями, характерным для региональной и ли локальной войны против другого государства, в условиях внутреннего вооруженного конфликта во многих случаях не позволяют достигнуть необходимого эффекта, ведут к утрате инициативы, развалу элементов управленческого цикла, </w:t>
      </w:r>
      <w:r w:rsidR="008F4437" w:rsidRPr="008F4437">
        <w:rPr>
          <w:sz w:val="28"/>
          <w:szCs w:val="28"/>
        </w:rPr>
        <w:t>что,</w:t>
      </w:r>
      <w:r w:rsidRPr="008F4437">
        <w:rPr>
          <w:sz w:val="28"/>
          <w:szCs w:val="28"/>
        </w:rPr>
        <w:t xml:space="preserve"> в конечном </w:t>
      </w:r>
      <w:r w:rsidR="008F4437" w:rsidRPr="008F4437">
        <w:rPr>
          <w:sz w:val="28"/>
          <w:szCs w:val="28"/>
        </w:rPr>
        <w:t>счете,</w:t>
      </w:r>
      <w:r w:rsidRPr="008F4437">
        <w:rPr>
          <w:sz w:val="28"/>
          <w:szCs w:val="28"/>
        </w:rPr>
        <w:t xml:space="preserve"> ставит под угрозу претворение в жизнь принятого решения и приводит к неоправданным человеческим жертвам.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Данное обстоятельство предопределяет направленность 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необходимость формирования современной концепции применения группировок войск общего назначения во взаимодействии с другими войсками в вооруженном конфликте. В соответствии с ней необходимо разработать как общетеоретические положения, так и практические рекомендации по их применению, определить их состав, формы применения и способы действий, а также разработать и внедрить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систему управления и направления целенаправленной подготовки Объединенных группировок войск (сил), предназначенных для боевых действий в вооруженном конфликте на территории своей страны.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11.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Сегодня информационное противоборство стало одним из ключевых приоритетов развития вооруженных сил ряда стран.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Администрации США удается доминировать в мире, управляя с помощью методов информационной войны развитием событий в выгодном для себя направлении, в любой точке планеты. Так, оценка военно-политической обстановки, сложившейся после террористических актов в США 11 сентября 2001 года, показывают, что его военно-политическое руководство, используя хорошо отработанную методологию завоевания и удержания информационного превосходства, навязала руководству большинства стран мира такой темп ведения внешней политики, который во многом превосходит традиционный для этих стран темп выработки и принятия военно-политических решений.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период проведения контртеррористической операции в Чеченской Республике российские войска впервые столкнулись с хорошо организованной руководством Чечни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системой ведения информационной войны. В ней упор делался на информационно-психологическое противоборство. Против личного состава российских войск действовало свыше 60 профессиональных специалистов «психологической войны».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Опыт показал, что практически за весь период 1994-2001 годов Силовые министерства так и не смогли полностью использовать тот потенциал, который был заключен в информационном превосходстве над противником, и только на завершающем этапе второй чеченской кампании удалось переломить ситуацию и достичь информационного превосходства над НВФ.</w:t>
      </w:r>
    </w:p>
    <w:p w:rsidR="00E07F8C" w:rsidRPr="008F4437" w:rsidRDefault="00E07F8C" w:rsidP="008F4437">
      <w:pPr>
        <w:spacing w:line="360" w:lineRule="auto"/>
        <w:ind w:firstLine="709"/>
        <w:jc w:val="both"/>
        <w:rPr>
          <w:sz w:val="28"/>
        </w:rPr>
      </w:pPr>
      <w:r w:rsidRPr="008F4437">
        <w:rPr>
          <w:sz w:val="28"/>
          <w:szCs w:val="28"/>
        </w:rPr>
        <w:t>Таким образом, анализ применения ОГВ (с) показал, что успех военных действий напрямую зависит от уровня организации информационного противоборства и его эффективности. В интересах разрешения конфликта на самых ранних его стадиях необходимо полная концентрация всех сил военно-политического руководства страны для предотвращения (снижения) угрозы развязывания военного конфликта, нейтрализации (снижения) информационного воздействия со стороны иностранных государств (противника) на личный состав, информационные ресурсы, а также системы управления войсками и оружием.</w:t>
      </w:r>
    </w:p>
    <w:p w:rsidR="002E54B8" w:rsidRPr="008F4437" w:rsidRDefault="002E54B8" w:rsidP="008F44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  <w:szCs w:val="28"/>
        </w:rPr>
        <w:br w:type="page"/>
      </w:r>
      <w:bookmarkStart w:id="10" w:name="_Toc136473635"/>
      <w:r w:rsidRPr="008F4437">
        <w:rPr>
          <w:b/>
          <w:sz w:val="28"/>
          <w:szCs w:val="28"/>
        </w:rPr>
        <w:t>Заключение</w:t>
      </w:r>
      <w:bookmarkEnd w:id="10"/>
    </w:p>
    <w:p w:rsidR="008F4437" w:rsidRDefault="008F4437" w:rsidP="008F4437">
      <w:pPr>
        <w:spacing w:line="360" w:lineRule="auto"/>
        <w:ind w:firstLine="709"/>
        <w:jc w:val="both"/>
        <w:rPr>
          <w:sz w:val="28"/>
          <w:szCs w:val="28"/>
        </w:rPr>
      </w:pPr>
    </w:p>
    <w:p w:rsidR="00ED25E1" w:rsidRPr="008F4437" w:rsidRDefault="00ED25E1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Таким образом, анализ действий бандформирований показал, что в целом тактика их действий на территории была и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остается общей для всех незаконных вооруженных формирований, базировалась на основных принципах партизанской борьбы, сочетающей в себе диверсионно-террористическую деятельность с элементами общевойскового боя.</w:t>
      </w:r>
    </w:p>
    <w:p w:rsidR="00ED25E1" w:rsidRPr="008F4437" w:rsidRDefault="00ED25E1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Однако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анализ замыслов и действий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федеральных сил позволяет выявить одну и ту же общую для них ошибку – это шаблонные действия, планирование и ведение действий без учета физико-географических условий, национальных, культурных особенностей, обычаев, нравов, пренебрежение сложившимися, неоднократно проверенными жизнью положениями уставов, наставлений.</w:t>
      </w:r>
    </w:p>
    <w:p w:rsidR="00ED25E1" w:rsidRPr="008F4437" w:rsidRDefault="00ED25E1" w:rsidP="008F443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 xml:space="preserve">Я надеюсь, что исследования </w:t>
      </w:r>
      <w:r w:rsidR="002E54B8" w:rsidRPr="008F4437">
        <w:rPr>
          <w:sz w:val="28"/>
          <w:szCs w:val="28"/>
        </w:rPr>
        <w:t xml:space="preserve">основных направлений тактики действий внутренних войск по опыту </w:t>
      </w:r>
      <w:r w:rsidRPr="008F4437">
        <w:rPr>
          <w:sz w:val="28"/>
          <w:szCs w:val="28"/>
        </w:rPr>
        <w:t>в Северо-К</w:t>
      </w:r>
      <w:r w:rsidR="002E54B8" w:rsidRPr="008F4437">
        <w:rPr>
          <w:sz w:val="28"/>
          <w:szCs w:val="28"/>
        </w:rPr>
        <w:t>авказского</w:t>
      </w:r>
      <w:r w:rsidRPr="008F4437">
        <w:rPr>
          <w:sz w:val="28"/>
          <w:szCs w:val="28"/>
        </w:rPr>
        <w:t xml:space="preserve"> ре</w:t>
      </w:r>
      <w:r w:rsidR="002E54B8" w:rsidRPr="008F4437">
        <w:rPr>
          <w:sz w:val="28"/>
          <w:szCs w:val="28"/>
        </w:rPr>
        <w:t>гиона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в 1994-</w:t>
      </w:r>
      <w:smartTag w:uri="urn:schemas-microsoft-com:office:smarttags" w:element="metricconverter">
        <w:smartTagPr>
          <w:attr w:name="ProductID" w:val="96 г"/>
        </w:smartTagPr>
        <w:r w:rsidRPr="008F4437">
          <w:rPr>
            <w:sz w:val="28"/>
            <w:szCs w:val="28"/>
          </w:rPr>
          <w:t>96 г</w:t>
        </w:r>
      </w:smartTag>
      <w:r w:rsidRPr="008F4437">
        <w:rPr>
          <w:sz w:val="28"/>
          <w:szCs w:val="28"/>
        </w:rPr>
        <w:t xml:space="preserve">.г., в </w:t>
      </w:r>
      <w:smartTag w:uri="urn:schemas-microsoft-com:office:smarttags" w:element="metricconverter">
        <w:smartTagPr>
          <w:attr w:name="ProductID" w:val="1999 г"/>
        </w:smartTagPr>
        <w:r w:rsidRPr="008F4437">
          <w:rPr>
            <w:sz w:val="28"/>
            <w:szCs w:val="28"/>
          </w:rPr>
          <w:t>1999 г</w:t>
        </w:r>
      </w:smartTag>
      <w:r w:rsidRPr="008F4437">
        <w:rPr>
          <w:sz w:val="28"/>
          <w:szCs w:val="28"/>
        </w:rPr>
        <w:t>. и в последующие годы, а так же итоги военных действий двух чеченских кампаний окажут помощь профессорско-преподавательскому составу в образовательном процессе,</w:t>
      </w:r>
      <w:r w:rsidR="008F4437">
        <w:rPr>
          <w:sz w:val="28"/>
          <w:szCs w:val="28"/>
        </w:rPr>
        <w:t xml:space="preserve"> </w:t>
      </w:r>
      <w:r w:rsidRPr="008F4437">
        <w:rPr>
          <w:sz w:val="28"/>
          <w:szCs w:val="28"/>
        </w:rPr>
        <w:t>при подготовке и выполнении внутренними войсками задач в рассматриваемых условиях.</w:t>
      </w:r>
    </w:p>
    <w:p w:rsidR="00ED25E1" w:rsidRPr="008F4437" w:rsidRDefault="00ED25E1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В заключение следует отметить, что сделанные выводы и рекомендации не претендуют на всесторонность и глубину раскрытия темы.</w:t>
      </w:r>
    </w:p>
    <w:p w:rsidR="00ED25E1" w:rsidRPr="008F4437" w:rsidRDefault="00ED25E1" w:rsidP="008F4437">
      <w:pPr>
        <w:spacing w:line="360" w:lineRule="auto"/>
        <w:ind w:firstLine="709"/>
        <w:jc w:val="both"/>
        <w:rPr>
          <w:sz w:val="28"/>
          <w:szCs w:val="28"/>
        </w:rPr>
      </w:pPr>
      <w:r w:rsidRPr="008F4437">
        <w:rPr>
          <w:sz w:val="28"/>
          <w:szCs w:val="28"/>
        </w:rPr>
        <w:t>Также выдвигаю предложение о необходимости дальнейшей разработки данной темы.</w:t>
      </w:r>
    </w:p>
    <w:p w:rsidR="00CA6631" w:rsidRPr="008F4437" w:rsidRDefault="00E07F8C" w:rsidP="008F443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8F4437">
        <w:rPr>
          <w:sz w:val="28"/>
        </w:rPr>
        <w:br w:type="page"/>
      </w:r>
      <w:bookmarkStart w:id="11" w:name="_Toc136473636"/>
      <w:r w:rsidRPr="008F4437">
        <w:rPr>
          <w:b/>
          <w:sz w:val="28"/>
          <w:szCs w:val="28"/>
        </w:rPr>
        <w:t>Список литературы</w:t>
      </w:r>
      <w:bookmarkEnd w:id="11"/>
    </w:p>
    <w:p w:rsidR="00EA1D00" w:rsidRPr="008F4437" w:rsidRDefault="00EA1D00" w:rsidP="008F4437">
      <w:pPr>
        <w:spacing w:line="360" w:lineRule="auto"/>
        <w:ind w:firstLine="709"/>
        <w:jc w:val="both"/>
        <w:rPr>
          <w:sz w:val="28"/>
          <w:szCs w:val="28"/>
        </w:rPr>
      </w:pP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Конституция Российской Федерации. - М.: Юрид. лит., 1993.- 96с.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Федеральный конституционный закон Российской Федерации "О чрезвычайном положении" // Российская газета. 2001. 2 июня.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Указ Президента Российской Федерации от 1</w:t>
      </w:r>
      <w:r w:rsidR="008F4437">
        <w:rPr>
          <w:sz w:val="28"/>
        </w:rPr>
        <w:t xml:space="preserve"> </w:t>
      </w:r>
      <w:r w:rsidRPr="008F4437">
        <w:rPr>
          <w:sz w:val="28"/>
        </w:rPr>
        <w:t>ноября</w:t>
      </w:r>
      <w:r w:rsidR="008F4437">
        <w:rPr>
          <w:sz w:val="28"/>
        </w:rPr>
        <w:t xml:space="preserve"> </w:t>
      </w:r>
      <w:r w:rsidRPr="008F4437">
        <w:rPr>
          <w:sz w:val="28"/>
        </w:rPr>
        <w:t>1994 года № 2052с «Об утверждении Временного устава внутренних войск Министерства внутренних дел».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Закон РФ от 6 февраля 1997 года «О внутренних</w:t>
      </w:r>
      <w:r w:rsidR="008F4437">
        <w:rPr>
          <w:sz w:val="28"/>
        </w:rPr>
        <w:t xml:space="preserve"> </w:t>
      </w:r>
      <w:r w:rsidRPr="008F4437">
        <w:rPr>
          <w:sz w:val="28"/>
        </w:rPr>
        <w:t>войсках Министерства внутренних дел Российской Федерации». // СЗ РФ. 1997. №6.Ст. 711.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Временное наставление по службе штабов внутренних войск МВД России. Утверждено</w:t>
      </w:r>
      <w:r w:rsidR="008F4437">
        <w:rPr>
          <w:sz w:val="28"/>
        </w:rPr>
        <w:t xml:space="preserve"> </w:t>
      </w:r>
      <w:r w:rsidRPr="008F4437">
        <w:rPr>
          <w:sz w:val="28"/>
        </w:rPr>
        <w:t>приказом МВД России №544 дсп от 15 октября 1996г.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Можаев М.Н. Управление соединениями (воинскими частями) внутренних войск при совместном выполнении с органами внутренних дел задач в условиях введения чрезвычайного положения. Дисс…канд. юрид. наук. – М.: Академия управления МВД РФ. 2001. – С. 15-85.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Шувалов С.В. Административно-правовой статус внутренних войск</w:t>
      </w:r>
      <w:r w:rsidR="008F4437">
        <w:rPr>
          <w:sz w:val="28"/>
        </w:rPr>
        <w:t xml:space="preserve"> </w:t>
      </w:r>
      <w:r w:rsidRPr="008F4437">
        <w:rPr>
          <w:sz w:val="28"/>
        </w:rPr>
        <w:t>в системе МВД России в обеспечении, охране и защите порядка и безопасности. Дисс … канд.юрид.наук. Саратовская</w:t>
      </w:r>
      <w:r w:rsidR="008F4437">
        <w:rPr>
          <w:sz w:val="28"/>
        </w:rPr>
        <w:t xml:space="preserve"> </w:t>
      </w:r>
      <w:r w:rsidRPr="008F4437">
        <w:rPr>
          <w:sz w:val="28"/>
        </w:rPr>
        <w:t>гос.академия права. Саратов. 1998. - С.141-145.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Боевой опыт действий внутренних войск МВД России на территории Чеченской республики (1994-1996г.). Отчет по НИР «Терек». - М.: ГКВВ. 1998. 107с.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 xml:space="preserve">Сборник аналитических материалов для изучения опыта действий ВВ МВД России в контртеррористической операции на территории </w:t>
      </w:r>
      <w:r w:rsidR="008F4437" w:rsidRPr="008F4437">
        <w:rPr>
          <w:sz w:val="28"/>
        </w:rPr>
        <w:t>Северокавказского</w:t>
      </w:r>
      <w:r w:rsidRPr="008F4437">
        <w:rPr>
          <w:sz w:val="28"/>
        </w:rPr>
        <w:t xml:space="preserve"> региона (осень 1999г. - зима 2000г.). - М.: ГКВВ. 2000. 110с.</w:t>
      </w:r>
    </w:p>
    <w:p w:rsidR="00F5439B" w:rsidRPr="008F4437" w:rsidRDefault="00F5439B" w:rsidP="008F4437">
      <w:pPr>
        <w:widowControl/>
        <w:numPr>
          <w:ilvl w:val="0"/>
          <w:numId w:val="1"/>
        </w:numPr>
        <w:tabs>
          <w:tab w:val="clear" w:pos="1287"/>
          <w:tab w:val="left" w:pos="0"/>
        </w:tabs>
        <w:autoSpaceDE/>
        <w:autoSpaceDN/>
        <w:adjustRightInd/>
        <w:spacing w:line="360" w:lineRule="auto"/>
        <w:ind w:left="0" w:firstLine="709"/>
        <w:jc w:val="both"/>
        <w:rPr>
          <w:sz w:val="28"/>
        </w:rPr>
      </w:pPr>
      <w:r w:rsidRPr="008F4437">
        <w:rPr>
          <w:sz w:val="28"/>
        </w:rPr>
        <w:t>Сборник материалов по обобщению опыта действий соединений и воинских частей группировки в составе ОГВ (с), выполняющих задачи в контртеррористической операции на территории Северо-Кавказского региона Российской Федерации. - М.: ГКВВ. 2003. 147с.</w:t>
      </w:r>
      <w:bookmarkStart w:id="12" w:name="_GoBack"/>
      <w:bookmarkEnd w:id="12"/>
    </w:p>
    <w:sectPr w:rsidR="00F5439B" w:rsidRPr="008F4437" w:rsidSect="008F4437">
      <w:headerReference w:type="even" r:id="rId7"/>
      <w:headerReference w:type="default" r:id="rId8"/>
      <w:pgSz w:w="11909" w:h="16834" w:code="9"/>
      <w:pgMar w:top="1134" w:right="851" w:bottom="1134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2300" w:rsidRDefault="00672300">
      <w:r>
        <w:separator/>
      </w:r>
    </w:p>
  </w:endnote>
  <w:endnote w:type="continuationSeparator" w:id="0">
    <w:p w:rsidR="00672300" w:rsidRDefault="0067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2300" w:rsidRDefault="00672300">
      <w:r>
        <w:separator/>
      </w:r>
    </w:p>
  </w:footnote>
  <w:footnote w:type="continuationSeparator" w:id="0">
    <w:p w:rsidR="00672300" w:rsidRDefault="006723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65E3" w:rsidRDefault="000B65E3" w:rsidP="00012816">
    <w:pPr>
      <w:pStyle w:val="a3"/>
      <w:framePr w:wrap="around" w:vAnchor="text" w:hAnchor="margin" w:xAlign="center" w:y="1"/>
      <w:rPr>
        <w:rStyle w:val="a5"/>
      </w:rPr>
    </w:pPr>
  </w:p>
  <w:p w:rsidR="000B65E3" w:rsidRDefault="000B65E3" w:rsidP="000B65E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2816" w:rsidRDefault="00E43EB3" w:rsidP="000B65E3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0B65E3" w:rsidRDefault="000B65E3" w:rsidP="000B65E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A77F0A"/>
    <w:multiLevelType w:val="hybridMultilevel"/>
    <w:tmpl w:val="11BA5E6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69E"/>
    <w:rsid w:val="00012816"/>
    <w:rsid w:val="000B65E3"/>
    <w:rsid w:val="00297B54"/>
    <w:rsid w:val="002E54B8"/>
    <w:rsid w:val="005E0C6E"/>
    <w:rsid w:val="00672300"/>
    <w:rsid w:val="00854809"/>
    <w:rsid w:val="008F4437"/>
    <w:rsid w:val="00973E5B"/>
    <w:rsid w:val="00A73FAB"/>
    <w:rsid w:val="00AC61AA"/>
    <w:rsid w:val="00B5569E"/>
    <w:rsid w:val="00CA6631"/>
    <w:rsid w:val="00D21C5F"/>
    <w:rsid w:val="00E07F8C"/>
    <w:rsid w:val="00E43EB3"/>
    <w:rsid w:val="00E81A65"/>
    <w:rsid w:val="00EA1D00"/>
    <w:rsid w:val="00ED25E1"/>
    <w:rsid w:val="00F5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25A6EA9-AA33-4850-BB81-A331558EA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69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56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  <w:rsid w:val="00B5569E"/>
    <w:rPr>
      <w:rFonts w:cs="Times New Roman"/>
    </w:rPr>
  </w:style>
  <w:style w:type="paragraph" w:styleId="a6">
    <w:name w:val="footer"/>
    <w:basedOn w:val="a"/>
    <w:link w:val="a7"/>
    <w:uiPriority w:val="99"/>
    <w:rsid w:val="00B5569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z w:val="20"/>
      <w:szCs w:val="20"/>
    </w:rPr>
  </w:style>
  <w:style w:type="paragraph" w:styleId="1">
    <w:name w:val="toc 1"/>
    <w:basedOn w:val="a"/>
    <w:next w:val="a"/>
    <w:autoRedefine/>
    <w:uiPriority w:val="99"/>
    <w:semiHidden/>
    <w:rsid w:val="00E07F8C"/>
    <w:pPr>
      <w:tabs>
        <w:tab w:val="right" w:leader="dot" w:pos="9631"/>
      </w:tabs>
      <w:spacing w:line="480" w:lineRule="auto"/>
    </w:pPr>
    <w:rPr>
      <w:noProof/>
      <w:sz w:val="28"/>
      <w:szCs w:val="28"/>
    </w:rPr>
  </w:style>
  <w:style w:type="character" w:styleId="a8">
    <w:name w:val="Hyperlink"/>
    <w:uiPriority w:val="99"/>
    <w:rsid w:val="00E07F8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8075</Words>
  <Characters>46028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ВНУТРЕНИХ ДЕЛ</vt:lpstr>
    </vt:vector>
  </TitlesOfParts>
  <Company/>
  <LinksUpToDate>false</LinksUpToDate>
  <CharactersWithSpaces>53996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ВНУТРЕНИХ ДЕЛ</dc:title>
  <dc:subject/>
  <dc:creator>admin</dc:creator>
  <cp:keywords/>
  <dc:description/>
  <cp:lastModifiedBy>admin</cp:lastModifiedBy>
  <cp:revision>2</cp:revision>
  <dcterms:created xsi:type="dcterms:W3CDTF">2014-03-13T14:13:00Z</dcterms:created>
  <dcterms:modified xsi:type="dcterms:W3CDTF">2014-03-13T14:13:00Z</dcterms:modified>
</cp:coreProperties>
</file>