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E47" w:rsidRDefault="006C0E47">
      <w:pPr>
        <w:pStyle w:val="a6"/>
        <w:rPr>
          <w:rFonts w:ascii="Times New Roman" w:hAnsi="Times New Roman" w:cs="Times New Roman"/>
        </w:rPr>
      </w:pPr>
      <w:r>
        <w:rPr>
          <w:rFonts w:ascii="Times New Roman" w:hAnsi="Times New Roman" w:cs="Times New Roman"/>
        </w:rPr>
        <w:t>Основные нравственные ценности</w:t>
      </w:r>
    </w:p>
    <w:p w:rsidR="006C0E47" w:rsidRDefault="006C0E47">
      <w:pPr>
        <w:pStyle w:val="a6"/>
      </w:pPr>
    </w:p>
    <w:p w:rsidR="006C0E47" w:rsidRDefault="006C0E47">
      <w:pPr>
        <w:spacing w:line="360" w:lineRule="auto"/>
        <w:rPr>
          <w:rFonts w:ascii="Times New Roman" w:hAnsi="Times New Roman" w:cs="Times New Roman"/>
          <w:sz w:val="28"/>
          <w:szCs w:val="28"/>
        </w:rPr>
      </w:pPr>
      <w:r>
        <w:rPr>
          <w:rFonts w:ascii="Times New Roman" w:hAnsi="Times New Roman" w:cs="Times New Roman"/>
          <w:sz w:val="28"/>
          <w:szCs w:val="28"/>
        </w:rPr>
        <w:t xml:space="preserve">            1. Моральный долг как выражение нравственной необходимости, его </w:t>
      </w:r>
    </w:p>
    <w:p w:rsidR="006C0E47" w:rsidRDefault="006C0E47">
      <w:pPr>
        <w:spacing w:line="360" w:lineRule="auto"/>
        <w:rPr>
          <w:rFonts w:ascii="Times New Roman" w:hAnsi="Times New Roman" w:cs="Times New Roman"/>
          <w:sz w:val="28"/>
          <w:szCs w:val="28"/>
        </w:rPr>
      </w:pPr>
      <w:r>
        <w:rPr>
          <w:rFonts w:ascii="Times New Roman" w:hAnsi="Times New Roman" w:cs="Times New Roman"/>
          <w:sz w:val="28"/>
          <w:szCs w:val="28"/>
        </w:rPr>
        <w:t xml:space="preserve">            взаимодействие с профессиональным долгом.</w:t>
      </w:r>
    </w:p>
    <w:p w:rsidR="006C0E47" w:rsidRDefault="006C0E47">
      <w:pPr>
        <w:spacing w:line="360" w:lineRule="auto"/>
        <w:rPr>
          <w:rFonts w:ascii="Times New Roman" w:hAnsi="Times New Roman" w:cs="Times New Roman"/>
          <w:sz w:val="28"/>
          <w:szCs w:val="28"/>
        </w:rPr>
      </w:pPr>
      <w:r>
        <w:rPr>
          <w:rFonts w:ascii="Times New Roman" w:hAnsi="Times New Roman" w:cs="Times New Roman"/>
          <w:sz w:val="28"/>
          <w:szCs w:val="28"/>
        </w:rPr>
        <w:t xml:space="preserve">            2. Совесть – форма нравственной самооценки. Значение совести в </w:t>
      </w:r>
    </w:p>
    <w:p w:rsidR="006C0E47" w:rsidRDefault="006C0E47">
      <w:pPr>
        <w:spacing w:line="360" w:lineRule="auto"/>
        <w:rPr>
          <w:rFonts w:ascii="Times New Roman" w:hAnsi="Times New Roman" w:cs="Times New Roman"/>
          <w:sz w:val="28"/>
          <w:szCs w:val="28"/>
        </w:rPr>
      </w:pPr>
      <w:r>
        <w:rPr>
          <w:rFonts w:ascii="Times New Roman" w:hAnsi="Times New Roman" w:cs="Times New Roman"/>
          <w:sz w:val="28"/>
          <w:szCs w:val="28"/>
        </w:rPr>
        <w:t xml:space="preserve">            профессиональной деятельности юриста.</w:t>
      </w:r>
    </w:p>
    <w:p w:rsidR="006C0E47" w:rsidRDefault="006C0E47">
      <w:pPr>
        <w:spacing w:line="360" w:lineRule="auto"/>
        <w:rPr>
          <w:rFonts w:ascii="Times New Roman" w:hAnsi="Times New Roman" w:cs="Times New Roman"/>
          <w:sz w:val="28"/>
          <w:szCs w:val="28"/>
        </w:rPr>
      </w:pPr>
      <w:r>
        <w:rPr>
          <w:rFonts w:ascii="Times New Roman" w:hAnsi="Times New Roman" w:cs="Times New Roman"/>
          <w:sz w:val="28"/>
          <w:szCs w:val="28"/>
        </w:rPr>
        <w:t xml:space="preserve">            3. Место нравственного долга и совести в профессиональной </w:t>
      </w:r>
    </w:p>
    <w:p w:rsidR="006C0E47" w:rsidRDefault="006C0E47">
      <w:pPr>
        <w:spacing w:line="360" w:lineRule="auto"/>
        <w:rPr>
          <w:rFonts w:ascii="Times New Roman" w:hAnsi="Times New Roman" w:cs="Times New Roman"/>
          <w:sz w:val="28"/>
          <w:szCs w:val="28"/>
        </w:rPr>
      </w:pPr>
      <w:r>
        <w:rPr>
          <w:rFonts w:ascii="Times New Roman" w:hAnsi="Times New Roman" w:cs="Times New Roman"/>
          <w:sz w:val="28"/>
          <w:szCs w:val="28"/>
        </w:rPr>
        <w:t xml:space="preserve">            деятельности юриста.</w:t>
      </w:r>
    </w:p>
    <w:p w:rsidR="006C0E47" w:rsidRDefault="006C0E47">
      <w:pPr>
        <w:spacing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Pr>
          <w:rFonts w:ascii="Times New Roman" w:hAnsi="Times New Roman" w:cs="Times New Roman"/>
          <w:b/>
          <w:bCs/>
          <w:sz w:val="28"/>
          <w:szCs w:val="28"/>
        </w:rPr>
        <w:t>1. Моральный долг как выражение нравственной необходимости, его</w:t>
      </w:r>
    </w:p>
    <w:p w:rsidR="006C0E47" w:rsidRDefault="006C0E47">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взаимодействие с профессиональным долгом</w:t>
      </w:r>
    </w:p>
    <w:p w:rsidR="006C0E47" w:rsidRDefault="006C0E47">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C0E47" w:rsidRDefault="006C0E47">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Возрастающее значение нравственности в обществе обусловливает             повышение значения этики как науки о морали, различных видов             профессиональной этики как направлений, изучающих особенности             применения общих принципов и норм морали в определённых             профессиональных группах.</w:t>
      </w:r>
    </w:p>
    <w:p w:rsidR="006C0E47" w:rsidRDefault="006C0E47">
      <w:pPr>
        <w:autoSpaceDE w:val="0"/>
        <w:autoSpaceDN w:val="0"/>
        <w:adjustRightInd w:val="0"/>
        <w:spacing w:line="360" w:lineRule="auto"/>
        <w:jc w:val="both"/>
        <w:rPr>
          <w:rFonts w:ascii="Courier New" w:hAnsi="Courier New" w:cs="Courier New"/>
          <w:sz w:val="20"/>
          <w:szCs w:val="20"/>
        </w:rPr>
      </w:pPr>
      <w:r>
        <w:rPr>
          <w:rFonts w:ascii="Times New Roman" w:hAnsi="Times New Roman" w:cs="Times New Roman"/>
          <w:sz w:val="28"/>
          <w:szCs w:val="28"/>
        </w:rPr>
        <w:t xml:space="preserve">            Возникновение профессиональной этики обусловлено конкретными             социально-экономическими условиями развития общества, материальными             и духовными потребностями людей. В качестве первопричины выступило             общественное разделение труда, появление различных видов             деятельности, профессий.</w:t>
      </w:r>
    </w:p>
    <w:p w:rsidR="006C0E47" w:rsidRDefault="006C0E47">
      <w:pPr>
        <w:pStyle w:val="a3"/>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Мораль - система исторически определенных взглядов, норм, принципов, оценок, убеждений, выражающихся в поступках и действиях людей, регулирующих их отношения друг к другу, к обществу, определенному классу, государству и поддерживаемых личным убеждением, традицией, воспитанием, силой общественного мнения всего общества, определенного класса либо социальной группы</w:t>
      </w:r>
      <w:r>
        <w:rPr>
          <w:rStyle w:val="aa"/>
          <w:rFonts w:ascii="Times New Roman" w:hAnsi="Times New Roman" w:cs="Times New Roman"/>
          <w:sz w:val="28"/>
          <w:szCs w:val="28"/>
        </w:rPr>
        <w:footnoteReference w:id="1"/>
      </w:r>
      <w:r>
        <w:rPr>
          <w:rFonts w:ascii="Times New Roman" w:hAnsi="Times New Roman" w:cs="Times New Roman"/>
          <w:sz w:val="28"/>
          <w:szCs w:val="28"/>
        </w:rPr>
        <w:t>. Критериями наших норм, оценок, убеждений выступают категории добра, зла, честности, благородства, порядочности, совести. С таких позиций даются моральная интерпретация и оценка всех общественных  отношений, поступков и действий людей.</w:t>
      </w:r>
    </w:p>
    <w:p w:rsidR="006C0E47" w:rsidRDefault="006C0E4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Другое определение морали дает С.А. Комаров: Мораль (нравственность) – это взгляды, представления и правила, возникающие как непосредственное отражение условий общественной жизни в сознании людей в виде категорий справедливости и несправедливости, добра и зла, похвального и постыдного, поощряемого и порицаемого обществом, чести, совести, долга, достоинства и т.д.</w:t>
      </w:r>
      <w:r>
        <w:rPr>
          <w:rStyle w:val="aa"/>
          <w:rFonts w:ascii="Times New Roman" w:hAnsi="Times New Roman" w:cs="Times New Roman"/>
          <w:sz w:val="28"/>
          <w:szCs w:val="28"/>
        </w:rPr>
        <w:footnoteReference w:id="2"/>
      </w:r>
    </w:p>
    <w:p w:rsidR="006C0E47" w:rsidRDefault="006C0E4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Долг – категория этики, означающая отношение личности к обществу, другим людям, выражающееся в нравственной обязанности по отношению к ним в конкретных условиях. </w:t>
      </w:r>
    </w:p>
    <w:p w:rsidR="006C0E47" w:rsidRDefault="006C0E4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Долг представляет собой нравственную задачу, которую человек формулирует для себя сам на основании нравственных требований, обращенных ко всем. Это личная задача конкретного лица в конкретной ситуации.</w:t>
      </w:r>
    </w:p>
    <w:p w:rsidR="006C0E47" w:rsidRDefault="006C0E4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Долг может быть социальным: патриотический, воинский, долг врача, долг судьи, долг следователя и т. п. Долг личный: родительский, сыновний, супружеский, товарищеский и пр.</w:t>
      </w:r>
    </w:p>
    <w:p w:rsidR="006C0E47" w:rsidRDefault="006C0E4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Успешно выполнять свои функции работники судов и прокуратуры могут только тогда, когда они глубоко осознали социальное значение своей деятельности и обладают высоким чувством долга, готовы до конца, вопреки всем трудностям и препятствиям, его выполнить. Судья, прокурор, следователь не может мириться с нарушениями законов, прав человека, интересов общества и государства.</w:t>
      </w:r>
    </w:p>
    <w:p w:rsidR="006C0E47" w:rsidRDefault="006C0E4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Конституцией Российской Федерации судьи независимы и подчиняются только Конституции  и закону. Органы прокуратуры в пределах их  компетенции осуществляют свои полномочия независимо от органов государственной власти и   управления, общественных и политических организаций и движений и в строгом соответствии с действующими на территории Российской Федерации                               законами. Независимость и подчинение только закону предполагает строжайшее их соблюдение судьями,    прокурорами, следователями. Здесь к юристам всегда предъявлялись повышенные требования. Выступая в глазах общества в роли блюстителей законности, они должны показывать образец неукоснительного ее  соблюдения. Нарушения закона его защитниками  подрывают веру в его незыблемость и авторитет.</w:t>
      </w:r>
    </w:p>
    <w:p w:rsidR="006C0E47" w:rsidRDefault="006C0E4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Из принципа независимости и подчинения только                               закону вытекают важные требования нравственного                               характера. Судья, прокурор, следователь не вправе уступать местным влияниям, руководствоваться не  требованиями закона, а указаниями, советами,                               просьбами и т.д. отдельных лиц или учреждений,  каким бы высокими правами те не обладали. </w:t>
      </w:r>
    </w:p>
    <w:p w:rsidR="006C0E47" w:rsidRDefault="006C0E4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Осуществляя свои функции в интересах всего народа                               во имя исполнения его воли, выраженной в законе,  судья, прокурор, следователь руководствуются  законом, своими нравственными принципами, своей   совестью.</w:t>
      </w:r>
    </w:p>
    <w:p w:rsidR="006C0E47" w:rsidRDefault="006C0E4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Судья, прокурор, следователь несут личную                               ответственность за законность или незаконность   своих действий и решений, их справедливость или несправедливость, пользу или вред причиняемый ими,                               без права сослаться на чей-либо приказ, указание,                               распоряжение или совет. Они морально ответственны как перед государством, обществом, другими людьми,  так и перед своей совестью.</w:t>
      </w:r>
    </w:p>
    <w:p w:rsidR="006C0E47" w:rsidRDefault="006C0E4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Особенностью профессиональной деятельности юриста является гласность ее осуществления или  результатов, контроль общественности, общественного мнения, оценка ими справедливости, нравственности или безнравственности деятельности профессиональных участников  судопроизводства.</w:t>
      </w:r>
    </w:p>
    <w:p w:rsidR="006C0E47" w:rsidRDefault="006C0E4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глазах общества судья, прокурор, следователь – непреклонный страж законности, которым движет только чувство долга, не допускающий компромиссов, сделок с совестью, не поддающийся каким-либо влияниям и служащий только закону и справедливости. Но чтобы действовать таким образом, недостаточно занимать определенную должность и знать законы. Необходимы еще соответствующие нравственные качества, позволяющие твердо стоять на страже справедливости, несмотря ни на какие влияния.</w:t>
      </w:r>
    </w:p>
    <w:p w:rsidR="006C0E47" w:rsidRDefault="006C0E4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Судья, впервые избранный на должность, приносит присягу (см. ст. 8 Закона о статусе судей в Российской Федерации), а которой торжественно клянется быть беспристрастным и справедливым, как велят ему долг судьи и его совесть. </w:t>
      </w:r>
    </w:p>
    <w:p w:rsidR="006C0E47" w:rsidRDefault="006C0E47">
      <w:pPr>
        <w:spacing w:line="360"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br w:type="page"/>
        <w:t>2. Совесть – форма нравственной самооценки. Значение совести в</w:t>
      </w:r>
    </w:p>
    <w:p w:rsidR="006C0E47" w:rsidRDefault="006C0E47">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профессиональной деятельности юриста</w:t>
      </w:r>
    </w:p>
    <w:p w:rsidR="006C0E47" w:rsidRDefault="006C0E47">
      <w:pPr>
        <w:spacing w:line="360" w:lineRule="auto"/>
        <w:ind w:firstLine="851"/>
        <w:jc w:val="both"/>
        <w:rPr>
          <w:rFonts w:ascii="Times New Roman" w:hAnsi="Times New Roman" w:cs="Times New Roman"/>
          <w:sz w:val="28"/>
          <w:szCs w:val="28"/>
        </w:rPr>
      </w:pPr>
    </w:p>
    <w:p w:rsidR="006C0E47" w:rsidRDefault="006C0E47">
      <w:pPr>
        <w:pStyle w:val="22"/>
        <w:rPr>
          <w:rFonts w:ascii="Times New Roman" w:hAnsi="Times New Roman" w:cs="Times New Roman"/>
        </w:rPr>
      </w:pPr>
      <w:r>
        <w:rPr>
          <w:rFonts w:ascii="Times New Roman" w:hAnsi="Times New Roman" w:cs="Times New Roman"/>
        </w:rPr>
        <w:t>Совесть иногда называют другой стороной долга. Совесть – самооценивающее чувство, переживание, один из древнейших интимно-личностных регуляторов поведения людей.</w:t>
      </w:r>
    </w:p>
    <w:p w:rsidR="006C0E47" w:rsidRDefault="006C0E4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Совесть – категория этики, характеризующая способность человека осуществлять нравственный самоконтроль, внутреннюю самооценку с позиций соответствия своего поведения требованиям нравственности, самостоятельно формулировать для себя нравственные задачи и требовать от себя их выполнения.</w:t>
      </w:r>
    </w:p>
    <w:p w:rsidR="006C0E47" w:rsidRDefault="006C0E4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Совесть – субъективное осознание личностью своего долга и ответственности перед обществом, другими людьми, выступающее как долг и ответственность перед самим собой</w:t>
      </w:r>
      <w:r>
        <w:rPr>
          <w:rStyle w:val="aa"/>
          <w:rFonts w:ascii="Times New Roman" w:hAnsi="Times New Roman" w:cs="Times New Roman"/>
          <w:sz w:val="28"/>
          <w:szCs w:val="28"/>
        </w:rPr>
        <w:footnoteReference w:id="3"/>
      </w:r>
      <w:r>
        <w:rPr>
          <w:rFonts w:ascii="Times New Roman" w:hAnsi="Times New Roman" w:cs="Times New Roman"/>
          <w:sz w:val="28"/>
          <w:szCs w:val="28"/>
        </w:rPr>
        <w:t>.</w:t>
      </w:r>
    </w:p>
    <w:p w:rsidR="006C0E47" w:rsidRDefault="006C0E4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Чувство совести ограждает человека от дурного, порочного, стимулирует благородство, ответственность – люди нередко апеллируют к собственной совести и к совести других, дают оценку себе и другим, используя понятия "чистая совесть", "нечистая совесть", "уснувшая совесть", "совестливый человек", "бессовестный", "угрызения совести" т. п.</w:t>
      </w:r>
    </w:p>
    <w:p w:rsidR="006C0E47" w:rsidRDefault="006C0E4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Роль совести особенно важна, когда человек находится перед моральным выбором, а внешний контроль со стороны общественного мнения или исключается, или затруднен.</w:t>
      </w:r>
    </w:p>
    <w:p w:rsidR="006C0E47" w:rsidRDefault="006C0E4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Юрист, ведя производство по делу или выполняя другие функции, действует в сфере, затрагивающей жизненно важные блага людей, сталкивается со многими коллизиями, оказывается перед необходимостью принимать ответственные решения, нередко в сложных моральных ситуациях. И только работники с развитым чувством совести, способные правильно, самокритично и принципиально судить свои побуждения и поступки, могут эффективно выполнять свою высокую миссию и поддерживать престиж своей профессии и личности.</w:t>
      </w:r>
    </w:p>
    <w:p w:rsidR="006C0E47" w:rsidRDefault="006C0E4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Деятельность юриста осуществляется в сфере социальных и межличностных конфликтов. Например, при производстве по уголовным делам она ведется по поводу преступления в целях привлечения к ответственности виновного, восстановления нарушенных преступлением прав. Деятельность суда - правосудие затрагивает интересы многих людей, нередко прямо противоположные. Судебная власть призвана справедливо решать разнообразные и  сложные вопросы не только тогда, когда кто-либо                               нарушил уголовный закон и должен быть наказан, но и тогда, когда конфликтная ситуация возникает в любой другой сфере, регулируемой правом. Это и  законность забастовки, и правомерность закрытия                               печатного издания, и законность акта исполнительной или командной власти, и споры об  имуществе, и отсутствие согласия между родителями                               по поводу того, с кем остаются дети при разводе, и  т. д.</w:t>
      </w:r>
    </w:p>
    <w:p w:rsidR="006C0E47" w:rsidRDefault="006C0E47">
      <w:pPr>
        <w:pStyle w:val="22"/>
        <w:rPr>
          <w:rFonts w:ascii="Times New Roman" w:hAnsi="Times New Roman" w:cs="Times New Roman"/>
        </w:rPr>
      </w:pPr>
      <w:r>
        <w:rPr>
          <w:rFonts w:ascii="Times New Roman" w:hAnsi="Times New Roman" w:cs="Times New Roman"/>
        </w:rPr>
        <w:t>Люди, которым доверено в соответствии с законом разрешение социальных и межличностных конфликтов,   несут повышенную нравственную ответственность за свои действия и решения. Нравственные проблемы   всегда сопровождают людей юридической профессии. Из сказанного следует, что особенности профессии юриста обусловливают необходимость существования     юридической этики.</w:t>
      </w:r>
    </w:p>
    <w:p w:rsidR="006C0E47" w:rsidRDefault="006C0E47">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br w:type="page"/>
        <w:t>3. Место нравственного долга и совести в профессиональной</w:t>
      </w:r>
    </w:p>
    <w:p w:rsidR="006C0E47" w:rsidRDefault="006C0E47">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деятельности юриста</w:t>
      </w:r>
    </w:p>
    <w:p w:rsidR="006C0E47" w:rsidRDefault="006C0E47">
      <w:pPr>
        <w:pStyle w:val="a5"/>
        <w:autoSpaceDE w:val="0"/>
        <w:autoSpaceDN w:val="0"/>
        <w:adjustRightInd w:val="0"/>
        <w:rPr>
          <w:rFonts w:ascii="Times New Roman" w:hAnsi="Times New Roman" w:cs="Times New Roman"/>
        </w:rPr>
      </w:pPr>
    </w:p>
    <w:p w:rsidR="006C0E47" w:rsidRDefault="006C0E47">
      <w:pPr>
        <w:pStyle w:val="a5"/>
        <w:autoSpaceDE w:val="0"/>
        <w:autoSpaceDN w:val="0"/>
        <w:adjustRightInd w:val="0"/>
        <w:rPr>
          <w:rFonts w:ascii="Times New Roman" w:hAnsi="Times New Roman" w:cs="Times New Roman"/>
        </w:rPr>
      </w:pPr>
      <w:r>
        <w:rPr>
          <w:rFonts w:ascii="Times New Roman" w:hAnsi="Times New Roman" w:cs="Times New Roman"/>
        </w:rPr>
        <w:t xml:space="preserve">Профессиональная этика обобщает, систематизирует, научно обосновывает принципы, нормы и другие элементы морали, доказывает  разумность и прогрессивность одних и подвергает научной критике другие; способствует воспитанию людей, помогает им целенаправленно выработать такие моральные представления, принципы и нормы, чувства, убеждения, идеалы, привычки и качества, которые отвечают задачам их  поведения, в том числе и профессионального. </w:t>
      </w:r>
    </w:p>
    <w:p w:rsidR="006C0E47" w:rsidRDefault="006C0E47">
      <w:pPr>
        <w:autoSpaceDE w:val="0"/>
        <w:autoSpaceDN w:val="0"/>
        <w:adjustRightInd w:val="0"/>
        <w:spacing w:line="360" w:lineRule="auto"/>
        <w:jc w:val="both"/>
        <w:rPr>
          <w:rFonts w:ascii="Courier New" w:hAnsi="Courier New" w:cs="Courier New"/>
          <w:sz w:val="20"/>
          <w:szCs w:val="20"/>
        </w:rPr>
      </w:pPr>
      <w:r>
        <w:rPr>
          <w:rFonts w:ascii="Times New Roman" w:hAnsi="Times New Roman" w:cs="Times New Roman"/>
          <w:sz w:val="28"/>
          <w:szCs w:val="28"/>
        </w:rPr>
        <w:t xml:space="preserve">            И, наконец, профессиональная этика юриста представляет собой             совокупность нравственных представлений и установок, находящих своё             проявление в поведении представителей определённой социальной группы             общества - юристов, обусловленных их принадлежностью к данной             профессии. Причём, наряду с общими нормами моральных отношений в             любой профессиональной деятельности, юридическая этика формулирует             дополнительные требования и нормы, вытекающие из качественного             своеобразия профессии юриста.</w:t>
      </w:r>
      <w:r>
        <w:rPr>
          <w:rFonts w:ascii="Courier New" w:hAnsi="Courier New" w:cs="Courier New"/>
          <w:sz w:val="20"/>
          <w:szCs w:val="20"/>
        </w:rPr>
        <w:t xml:space="preserve"> </w:t>
      </w:r>
    </w:p>
    <w:p w:rsidR="006C0E47" w:rsidRDefault="006C0E47">
      <w:pPr>
        <w:autoSpaceDE w:val="0"/>
        <w:autoSpaceDN w:val="0"/>
        <w:adjustRightInd w:val="0"/>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Ратинов и Зархин утверждают, что «каждая профессия налагает на своих представителей специальные нравственные обязанности,  которые дополняют общие моральные принципы, а в некоторых случаях и ограничивают их действие… Судебная этика определяется как учение о  специфических нравственных нормах служебной деятельности и внеслужебного поведения профессиональных участников судопроизводства: судей, прокуроров, следователей, адвокатов. Наряду  с общими для них положениями, некоторые правила, относящиеся к жизни  и деятельности представителей только той или иной юридической профессии, не совпадают»</w:t>
      </w:r>
      <w:r>
        <w:rPr>
          <w:rStyle w:val="aa"/>
          <w:rFonts w:ascii="Times New Roman" w:hAnsi="Times New Roman" w:cs="Times New Roman"/>
          <w:sz w:val="28"/>
          <w:szCs w:val="28"/>
        </w:rPr>
        <w:footnoteReference w:id="4"/>
      </w:r>
      <w:r>
        <w:rPr>
          <w:rFonts w:ascii="Times New Roman" w:hAnsi="Times New Roman" w:cs="Times New Roman"/>
          <w:sz w:val="28"/>
          <w:szCs w:val="28"/>
        </w:rPr>
        <w:t>.</w:t>
      </w:r>
    </w:p>
    <w:p w:rsidR="006C0E47" w:rsidRDefault="006C0E47">
      <w:pPr>
        <w:pStyle w:val="20"/>
        <w:rPr>
          <w:rFonts w:ascii="Times New Roman" w:hAnsi="Times New Roman" w:cs="Times New Roman"/>
        </w:rPr>
      </w:pPr>
      <w:r>
        <w:rPr>
          <w:rFonts w:ascii="Times New Roman" w:hAnsi="Times New Roman" w:cs="Times New Roman"/>
        </w:rPr>
        <w:t>Особенности профессиональной деятельности судьи, прокурора, следователя настолько своеобразны и так существенно затрагивают права и интересы людей, что требуют отдельной характеристики с точки зрения их влияния на нравственное содержание этой деятельности.</w:t>
      </w:r>
    </w:p>
    <w:p w:rsidR="006C0E47" w:rsidRDefault="006C0E47">
      <w:pPr>
        <w:pStyle w:val="20"/>
        <w:rPr>
          <w:rFonts w:ascii="Times New Roman" w:hAnsi="Times New Roman" w:cs="Times New Roman"/>
        </w:rPr>
      </w:pPr>
      <w:r>
        <w:rPr>
          <w:rFonts w:ascii="Times New Roman" w:hAnsi="Times New Roman" w:cs="Times New Roman"/>
        </w:rPr>
        <w:t xml:space="preserve">Деятельность судьи, следователя, прокурора носит государственный характер, так как они являются должностными лицами, представителями власти, осуществляют властные полномочия. Они наделяются этими полномочиями для защиты интересов </w:t>
      </w:r>
    </w:p>
    <w:p w:rsidR="006C0E47" w:rsidRDefault="006C0E47">
      <w:pPr>
        <w:pStyle w:val="20"/>
        <w:rPr>
          <w:rFonts w:ascii="Times New Roman" w:hAnsi="Times New Roman" w:cs="Times New Roman"/>
        </w:rPr>
      </w:pPr>
      <w:r>
        <w:rPr>
          <w:rFonts w:ascii="Times New Roman" w:hAnsi="Times New Roman" w:cs="Times New Roman"/>
        </w:rPr>
        <w:t xml:space="preserve">общества, государства и его граждан от различных посягательств и в своем служебном общении с другими людьми представляют государственную власть. Закон в ряде случаев прямо определяет государственный характер принимаемых ими решений. </w:t>
      </w:r>
    </w:p>
    <w:p w:rsidR="006C0E47" w:rsidRDefault="006C0E47">
      <w:pPr>
        <w:pStyle w:val="20"/>
        <w:rPr>
          <w:rFonts w:ascii="Times New Roman" w:hAnsi="Times New Roman" w:cs="Times New Roman"/>
        </w:rPr>
      </w:pPr>
      <w:r>
        <w:rPr>
          <w:rFonts w:ascii="Times New Roman" w:hAnsi="Times New Roman" w:cs="Times New Roman"/>
        </w:rPr>
        <w:t>Так, приговоры по уголовным делам и решения по гражданским делам выносятся именем государства. Прокурор осуществляет надзор за исполнением законов и поддерживает государственное обвинение. Все постановления следователя, вынесенные в соответствии с законом по находящимся в его производстве уголовным делам, обязательны для исполнения всеми, кого они касаются.</w:t>
      </w:r>
    </w:p>
    <w:p w:rsidR="006C0E47" w:rsidRDefault="006C0E47">
      <w:pPr>
        <w:pStyle w:val="20"/>
        <w:rPr>
          <w:rFonts w:ascii="Times New Roman" w:hAnsi="Times New Roman" w:cs="Times New Roman"/>
        </w:rPr>
      </w:pPr>
      <w:r>
        <w:rPr>
          <w:rFonts w:ascii="Times New Roman" w:hAnsi="Times New Roman" w:cs="Times New Roman"/>
        </w:rPr>
        <w:t>Действия и решения суда, прокурора, следователя затрагивают коренные права и интересы граждан. Поэтому она должна соответствовать принципам и нормам морали, охране авторитета государственной власти и ее представителей. Выполнение государственных обязанностей требует от представителей власти повышенного чувства долга. Люди, решающие судьбы других, должны обладать развитым чувством ответственности за свои решения, действия и поступки.</w:t>
      </w:r>
    </w:p>
    <w:p w:rsidR="006C0E47" w:rsidRDefault="006C0E47">
      <w:pPr>
        <w:pStyle w:val="20"/>
        <w:rPr>
          <w:rFonts w:ascii="Times New Roman" w:hAnsi="Times New Roman" w:cs="Times New Roman"/>
        </w:rPr>
      </w:pPr>
      <w:r>
        <w:rPr>
          <w:rFonts w:ascii="Times New Roman" w:hAnsi="Times New Roman" w:cs="Times New Roman"/>
        </w:rPr>
        <w:t>Подробное и последовательное регулирование законом всей служебной деятельности судьи, следователя и прокурора является особенностью этой профессии, накладывающей глубокий отпечаток на ее нравственное содержание. Нет, пожалуй, другой такой отрасли профессиональной деятельности, которая столь детально была бы урегулирована законом, как процессуальная деятельность, осуществляемая судьей, прокурором или следователем. Их действия и решения по существу и по форме должны строго соответствовать закону. Для профессиональной этики юриста характерна особо тесная связь правовых и моральных норм, регулирующих его профессиональную деятельность.</w:t>
      </w:r>
    </w:p>
    <w:p w:rsidR="006C0E47" w:rsidRDefault="006C0E47">
      <w:pPr>
        <w:pStyle w:val="20"/>
        <w:rPr>
          <w:rFonts w:ascii="Times New Roman" w:hAnsi="Times New Roman" w:cs="Times New Roman"/>
        </w:rPr>
      </w:pPr>
      <w:r>
        <w:rPr>
          <w:rFonts w:ascii="Times New Roman" w:hAnsi="Times New Roman" w:cs="Times New Roman"/>
        </w:rPr>
        <w:t>Реализуя правовое и нравственное требование справедливости, юрист опирается на закон. Подчеркивая неразрывное единство справедливости и законности, М. С. Строгович писал, что всякое решение, принимаемое органами государства, "должно быть законно и справедливо; более того, законным может быть только справедливое решение, несправедливость не может быть законной"</w:t>
      </w:r>
      <w:r>
        <w:rPr>
          <w:rStyle w:val="aa"/>
          <w:rFonts w:ascii="Times New Roman" w:hAnsi="Times New Roman" w:cs="Times New Roman"/>
        </w:rPr>
        <w:footnoteReference w:id="5"/>
      </w:r>
      <w:r>
        <w:rPr>
          <w:rFonts w:ascii="Times New Roman" w:hAnsi="Times New Roman" w:cs="Times New Roman"/>
        </w:rPr>
        <w:t>.</w:t>
      </w:r>
    </w:p>
    <w:p w:rsidR="006C0E47" w:rsidRDefault="006C0E47">
      <w:pPr>
        <w:pStyle w:val="20"/>
        <w:rPr>
          <w:rFonts w:ascii="Times New Roman" w:hAnsi="Times New Roman" w:cs="Times New Roman"/>
        </w:rPr>
      </w:pPr>
      <w:r>
        <w:rPr>
          <w:rFonts w:ascii="Times New Roman" w:hAnsi="Times New Roman" w:cs="Times New Roman"/>
        </w:rPr>
        <w:t xml:space="preserve">В этой формуле правильно определено соотношение правового и нравственного в деятельности любого юриста. Всякое решение, всякое действие следователя, прокурора, судьи, если оно соответствует закону, его правильно понимаемой сущности, будет соответствовать нравственным нормам, на которых зиждется закон. </w:t>
      </w:r>
    </w:p>
    <w:p w:rsidR="006C0E47" w:rsidRDefault="006C0E47">
      <w:pPr>
        <w:pStyle w:val="20"/>
        <w:rPr>
          <w:rFonts w:ascii="Times New Roman" w:hAnsi="Times New Roman" w:cs="Times New Roman"/>
        </w:rPr>
      </w:pPr>
      <w:r>
        <w:rPr>
          <w:rFonts w:ascii="Times New Roman" w:hAnsi="Times New Roman" w:cs="Times New Roman"/>
        </w:rPr>
        <w:t>Отступление от закона, обход его, искаженное, превратное толкование и применение по сути своей безнравственны. Они противоречат не только правовым нормам, но и нормам морали, профессиональной этики юриста. При этом безнравственны не только сознательные нарушения закона, но и неправильные, противозаконные действия и решения, обусловленные нежеланием глубоко овладеть необходимыми знаниями, постоянно их совершенствовать, неряшливостью, неорганизованностью, отсутствием внутренней дисциплины и должного уважения к праву, его предписаниям.</w:t>
      </w:r>
    </w:p>
    <w:p w:rsidR="006C0E47" w:rsidRDefault="006C0E47">
      <w:pPr>
        <w:pStyle w:val="20"/>
        <w:rPr>
          <w:rFonts w:ascii="Times New Roman" w:hAnsi="Times New Roman" w:cs="Times New Roman"/>
        </w:rPr>
      </w:pPr>
      <w:r>
        <w:rPr>
          <w:rFonts w:ascii="Times New Roman" w:hAnsi="Times New Roman" w:cs="Times New Roman"/>
        </w:rPr>
        <w:t>Соотношение правового и нравственного принципа                               должно быть представлено в деятельности любого юриста. Всякое решение, всякое действие следователя, прокурора, судьи, если оно                               соответствует закону, его правильно понимаемой  сущности, будет соответствовать нравственным   нормам, на которых зиждется закон</w:t>
      </w:r>
      <w:r>
        <w:rPr>
          <w:rStyle w:val="aa"/>
        </w:rPr>
        <w:footnoteReference w:id="6"/>
      </w:r>
      <w:r>
        <w:rPr>
          <w:rFonts w:ascii="Times New Roman" w:hAnsi="Times New Roman" w:cs="Times New Roman"/>
        </w:rPr>
        <w:t>. Отступление от  закона, обход его, искаженное, превратное                               толкование и применение по сути своей   безнравственны. Они противоречат не только правовым нормам, но и нормам морали,                               профессиональной этики юриста. При этом   безнравственны не только сознательные нарушения   закона, но и неправильные, противозаконные                               действия и решения, обусловленные нежеланием глубоко овладеть необходимыми знаниями, постоянно       их совершенствовать, неряшливостью,                               неорганизованностью, отсутствием внутренней    дисциплины и должного уважения к праву, его     предписаниям.</w:t>
      </w:r>
    </w:p>
    <w:p w:rsidR="006C0E47" w:rsidRDefault="006C0E47">
      <w:pPr>
        <w:autoSpaceDE w:val="0"/>
        <w:autoSpaceDN w:val="0"/>
        <w:adjustRightInd w:val="0"/>
        <w:spacing w:line="360" w:lineRule="auto"/>
        <w:jc w:val="both"/>
      </w:pPr>
      <w:r>
        <w:rPr>
          <w:rFonts w:ascii="Times New Roman" w:hAnsi="Times New Roman" w:cs="Times New Roman"/>
          <w:sz w:val="28"/>
          <w:szCs w:val="28"/>
        </w:rPr>
        <w:t xml:space="preserve">Учёные полагают необходимым выделить несколько признаков, характеризующих понятие профессиональной этики юриста: 1) это одна из отраслей профессиональной этики как части  этической науки; 2) которая изучает профессиональную мораль юриста; 3) структурно представляющая собой сложное единство  профессионально-нравственных сознания, практики и отношений; 4) данное единство функционирует как в профессиональном труде, так и во внеслужебном поведении юристов; 5) при этом профессионально-нравственное сознание включает в себя наряду с   другими компонентами (нравственными знаниями, убеждениями, взглядами, чувствами и т. д.) как нравственные принципы и нормы  общепринятые, но действующие специфично в условиях юридического труда, так и особые нравственные нормы, порождаемые своеобразием  ситуаций в практике профессионального труда и внеслужебного поведения юристов; 6) особые нормы профессиональной морали юриста не могут противоречить системе общих нравственных принципов, ограничивать их действие; 7) принципы и нормы профессиональной   морали юристов в совокупности с правовыми принципами и нормами определяют содержание профессионального долга юристов и регулируют    их отношения с гражданами, между собой и с обществом в целом </w:t>
      </w:r>
    </w:p>
    <w:p w:rsidR="006C0E47" w:rsidRDefault="006C0E47">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Таким образом, профессиональная этика юриста                               формируется на основе взаимосвязи и   взаимообусловленности правовых и нравственных принципов, норм, правового и нравственного                               сознания.</w:t>
      </w:r>
    </w:p>
    <w:p w:rsidR="006C0E47" w:rsidRDefault="006C0E47">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   Независимость и подчинение только закону образуют важнейший принцип деятельности органов юстиции,   оказывающих существенное влияние и на ее  нравственное содержание.</w:t>
      </w:r>
    </w:p>
    <w:p w:rsidR="006C0E47" w:rsidRDefault="006C0E47">
      <w:pPr>
        <w:autoSpaceDE w:val="0"/>
        <w:autoSpaceDN w:val="0"/>
        <w:adjustRightInd w:val="0"/>
        <w:spacing w:line="360" w:lineRule="auto"/>
        <w:jc w:val="both"/>
        <w:rPr>
          <w:rFonts w:ascii="Courier New" w:hAnsi="Courier New" w:cs="Courier New"/>
          <w:sz w:val="20"/>
          <w:szCs w:val="20"/>
        </w:rPr>
      </w:pPr>
      <w:r>
        <w:rPr>
          <w:rFonts w:ascii="Times New Roman" w:hAnsi="Times New Roman" w:cs="Times New Roman"/>
          <w:sz w:val="28"/>
          <w:szCs w:val="28"/>
        </w:rPr>
        <w:t>Профессиональная этика юриста представляет собой совокупность нравственных представлений и установок, находящих своё  проявление в поведении представителей определённой социальной группы общества - юристов, обусловленных их принадлежностью к данной профессии. Причём, наряду с общими нормами моральных отношений в любой профессиональной деятельности, юридическая этика формулирует дополнительные требования и нормы, вытекающие из качественного своеобразия профессии юриста.</w:t>
      </w:r>
      <w:r>
        <w:rPr>
          <w:rFonts w:ascii="Courier New" w:hAnsi="Courier New" w:cs="Courier New"/>
          <w:sz w:val="20"/>
          <w:szCs w:val="20"/>
        </w:rPr>
        <w:t xml:space="preserve"> </w:t>
      </w:r>
    </w:p>
    <w:p w:rsidR="006C0E47" w:rsidRDefault="006C0E4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6C0E47" w:rsidRDefault="006C0E47">
      <w:pPr>
        <w:pStyle w:val="1"/>
        <w:rPr>
          <w:rFonts w:ascii="Times New Roman" w:hAnsi="Times New Roman" w:cs="Times New Roman"/>
        </w:rPr>
      </w:pPr>
      <w:r>
        <w:rPr>
          <w:rFonts w:ascii="Times New Roman" w:hAnsi="Times New Roman" w:cs="Times New Roman"/>
        </w:rPr>
        <w:br w:type="page"/>
        <w:t>Список литературы</w:t>
      </w:r>
    </w:p>
    <w:p w:rsidR="006C0E47" w:rsidRDefault="006C0E47">
      <w:pPr>
        <w:numPr>
          <w:ilvl w:val="0"/>
          <w:numId w:val="2"/>
        </w:numPr>
        <w:tabs>
          <w:tab w:val="left" w:pos="480"/>
        </w:tabs>
        <w:spacing w:line="360" w:lineRule="auto"/>
        <w:rPr>
          <w:rFonts w:ascii="Times New Roman" w:hAnsi="Times New Roman" w:cs="Times New Roman"/>
          <w:sz w:val="28"/>
          <w:szCs w:val="28"/>
        </w:rPr>
      </w:pPr>
      <w:r>
        <w:rPr>
          <w:rFonts w:ascii="Times New Roman" w:hAnsi="Times New Roman" w:cs="Times New Roman"/>
          <w:sz w:val="28"/>
          <w:szCs w:val="28"/>
        </w:rPr>
        <w:t>Гусейнов А.А., Апресян Р.Г. Этика. М., 1998. Гл. 1, 2, 17.</w:t>
      </w:r>
    </w:p>
    <w:p w:rsidR="006C0E47" w:rsidRDefault="006C0E47">
      <w:pPr>
        <w:numPr>
          <w:ilvl w:val="0"/>
          <w:numId w:val="2"/>
        </w:numPr>
        <w:tabs>
          <w:tab w:val="left" w:pos="480"/>
        </w:tabs>
        <w:spacing w:line="360" w:lineRule="auto"/>
        <w:rPr>
          <w:rFonts w:ascii="Times New Roman" w:hAnsi="Times New Roman" w:cs="Times New Roman"/>
          <w:sz w:val="28"/>
          <w:szCs w:val="28"/>
        </w:rPr>
      </w:pPr>
      <w:r>
        <w:rPr>
          <w:rFonts w:ascii="Times New Roman" w:hAnsi="Times New Roman" w:cs="Times New Roman"/>
          <w:sz w:val="28"/>
          <w:szCs w:val="28"/>
        </w:rPr>
        <w:t>Жалинский А.Э. Профессиональная деятельность юриста. М., 1997.</w:t>
      </w:r>
    </w:p>
    <w:p w:rsidR="006C0E47" w:rsidRDefault="006C0E47">
      <w:pPr>
        <w:numPr>
          <w:ilvl w:val="0"/>
          <w:numId w:val="2"/>
        </w:numPr>
        <w:tabs>
          <w:tab w:val="left" w:pos="480"/>
        </w:tabs>
        <w:spacing w:line="360" w:lineRule="auto"/>
        <w:rPr>
          <w:rFonts w:ascii="Times New Roman" w:hAnsi="Times New Roman" w:cs="Times New Roman"/>
          <w:sz w:val="28"/>
          <w:szCs w:val="28"/>
        </w:rPr>
      </w:pPr>
      <w:r>
        <w:rPr>
          <w:rFonts w:ascii="Times New Roman" w:hAnsi="Times New Roman" w:cs="Times New Roman"/>
          <w:sz w:val="28"/>
          <w:szCs w:val="28"/>
        </w:rPr>
        <w:t>Зеленкова И.Л. Основы этики. Минск, 1998. Гл.2, 3.</w:t>
      </w:r>
    </w:p>
    <w:p w:rsidR="006C0E47" w:rsidRDefault="006C0E47">
      <w:pPr>
        <w:numPr>
          <w:ilvl w:val="0"/>
          <w:numId w:val="2"/>
        </w:numPr>
        <w:tabs>
          <w:tab w:val="left" w:pos="480"/>
        </w:tabs>
        <w:spacing w:line="360" w:lineRule="auto"/>
        <w:rPr>
          <w:rFonts w:ascii="Times New Roman" w:hAnsi="Times New Roman" w:cs="Times New Roman"/>
          <w:sz w:val="28"/>
          <w:szCs w:val="28"/>
        </w:rPr>
      </w:pPr>
      <w:r>
        <w:rPr>
          <w:rFonts w:ascii="Times New Roman" w:hAnsi="Times New Roman" w:cs="Times New Roman"/>
          <w:sz w:val="28"/>
          <w:szCs w:val="28"/>
        </w:rPr>
        <w:t xml:space="preserve">Золотухина-Аболина Е.В. Курс лекций по этике. Ростов н/Д, 1999. Гл. </w:t>
      </w:r>
    </w:p>
    <w:p w:rsidR="006C0E47" w:rsidRDefault="006C0E47">
      <w:pPr>
        <w:numPr>
          <w:ilvl w:val="0"/>
          <w:numId w:val="2"/>
        </w:numPr>
        <w:tabs>
          <w:tab w:val="left" w:pos="480"/>
        </w:tabs>
        <w:spacing w:line="360" w:lineRule="auto"/>
        <w:rPr>
          <w:rFonts w:ascii="Times New Roman" w:hAnsi="Times New Roman" w:cs="Times New Roman"/>
          <w:sz w:val="28"/>
          <w:szCs w:val="28"/>
        </w:rPr>
      </w:pPr>
      <w:r>
        <w:rPr>
          <w:rFonts w:ascii="Times New Roman" w:hAnsi="Times New Roman" w:cs="Times New Roman"/>
          <w:sz w:val="28"/>
          <w:szCs w:val="28"/>
        </w:rPr>
        <w:t>Кобликов А.С. Юридическая этика. М., 1999. Гл. 2, 3.</w:t>
      </w:r>
    </w:p>
    <w:p w:rsidR="006C0E47" w:rsidRDefault="006C0E47">
      <w:pPr>
        <w:numPr>
          <w:ilvl w:val="0"/>
          <w:numId w:val="2"/>
        </w:numPr>
        <w:tabs>
          <w:tab w:val="left" w:pos="480"/>
        </w:tabs>
        <w:spacing w:line="360" w:lineRule="auto"/>
        <w:rPr>
          <w:rFonts w:ascii="Times New Roman" w:hAnsi="Times New Roman" w:cs="Times New Roman"/>
          <w:sz w:val="28"/>
          <w:szCs w:val="28"/>
        </w:rPr>
      </w:pPr>
      <w:r>
        <w:rPr>
          <w:rFonts w:ascii="Times New Roman" w:hAnsi="Times New Roman" w:cs="Times New Roman"/>
          <w:sz w:val="28"/>
          <w:szCs w:val="28"/>
        </w:rPr>
        <w:t>Кони А.Ф. Нравственные начала в уголовном процессе (общие черты судебной этики) // Собр. Соч.: В 8т. М.,1967. Т. 4.</w:t>
      </w:r>
    </w:p>
    <w:p w:rsidR="006C0E47" w:rsidRDefault="006C0E47">
      <w:pPr>
        <w:numPr>
          <w:ilvl w:val="0"/>
          <w:numId w:val="2"/>
        </w:numPr>
        <w:tabs>
          <w:tab w:val="left" w:pos="480"/>
        </w:tabs>
        <w:spacing w:line="360" w:lineRule="auto"/>
        <w:rPr>
          <w:rFonts w:ascii="Times New Roman" w:hAnsi="Times New Roman" w:cs="Times New Roman"/>
          <w:sz w:val="28"/>
          <w:szCs w:val="28"/>
        </w:rPr>
      </w:pPr>
      <w:r>
        <w:rPr>
          <w:rFonts w:ascii="Times New Roman" w:hAnsi="Times New Roman" w:cs="Times New Roman"/>
          <w:sz w:val="28"/>
          <w:szCs w:val="28"/>
        </w:rPr>
        <w:t>Лукашева Е. А. Право, мораль, личность. М., 1986.</w:t>
      </w:r>
    </w:p>
    <w:p w:rsidR="006C0E47" w:rsidRDefault="006C0E47">
      <w:pPr>
        <w:numPr>
          <w:ilvl w:val="0"/>
          <w:numId w:val="2"/>
        </w:numPr>
        <w:tabs>
          <w:tab w:val="left" w:pos="480"/>
        </w:tabs>
        <w:spacing w:line="360" w:lineRule="auto"/>
        <w:rPr>
          <w:rFonts w:ascii="Times New Roman" w:hAnsi="Times New Roman" w:cs="Times New Roman"/>
          <w:sz w:val="28"/>
          <w:szCs w:val="28"/>
        </w:rPr>
      </w:pPr>
      <w:r>
        <w:rPr>
          <w:rFonts w:ascii="Times New Roman" w:hAnsi="Times New Roman" w:cs="Times New Roman"/>
          <w:sz w:val="28"/>
          <w:szCs w:val="28"/>
        </w:rPr>
        <w:t>Малышева  Н.С. Этика юриста в его профессиональной деятельности // В мире права, 2002, № 2</w:t>
      </w:r>
    </w:p>
    <w:p w:rsidR="006C0E47" w:rsidRDefault="006C0E47">
      <w:pPr>
        <w:numPr>
          <w:ilvl w:val="0"/>
          <w:numId w:val="2"/>
        </w:numPr>
        <w:tabs>
          <w:tab w:val="left" w:pos="480"/>
        </w:tabs>
        <w:spacing w:line="360" w:lineRule="auto"/>
        <w:rPr>
          <w:rFonts w:ascii="Times New Roman" w:hAnsi="Times New Roman" w:cs="Times New Roman"/>
          <w:sz w:val="28"/>
          <w:szCs w:val="28"/>
        </w:rPr>
      </w:pPr>
      <w:r>
        <w:rPr>
          <w:rFonts w:ascii="Times New Roman" w:hAnsi="Times New Roman" w:cs="Times New Roman"/>
          <w:sz w:val="28"/>
          <w:szCs w:val="28"/>
        </w:rPr>
        <w:t xml:space="preserve">Маслеев А.Г. Этика и профессиональная этика. Екатеринбург, 2001. </w:t>
      </w:r>
    </w:p>
    <w:p w:rsidR="006C0E47" w:rsidRDefault="006C0E47">
      <w:pPr>
        <w:numPr>
          <w:ilvl w:val="0"/>
          <w:numId w:val="2"/>
        </w:numPr>
        <w:tabs>
          <w:tab w:val="left" w:pos="480"/>
        </w:tabs>
        <w:spacing w:line="360" w:lineRule="auto"/>
        <w:rPr>
          <w:rFonts w:ascii="Times New Roman" w:hAnsi="Times New Roman" w:cs="Times New Roman"/>
          <w:sz w:val="28"/>
          <w:szCs w:val="28"/>
        </w:rPr>
      </w:pPr>
      <w:r>
        <w:rPr>
          <w:rFonts w:ascii="Times New Roman" w:hAnsi="Times New Roman" w:cs="Times New Roman"/>
          <w:sz w:val="28"/>
          <w:szCs w:val="28"/>
        </w:rPr>
        <w:t>Маслеев А.Г. Этика. Екатеринбург, 1999. Гл. 1, 2, 4.</w:t>
      </w:r>
    </w:p>
    <w:p w:rsidR="006C0E47" w:rsidRDefault="006C0E47">
      <w:pPr>
        <w:numPr>
          <w:ilvl w:val="0"/>
          <w:numId w:val="2"/>
        </w:numPr>
        <w:tabs>
          <w:tab w:val="left" w:pos="480"/>
        </w:tabs>
        <w:spacing w:line="360" w:lineRule="auto"/>
      </w:pPr>
      <w:r>
        <w:rPr>
          <w:rFonts w:ascii="Times New Roman" w:hAnsi="Times New Roman" w:cs="Times New Roman"/>
          <w:sz w:val="28"/>
          <w:szCs w:val="28"/>
        </w:rPr>
        <w:t xml:space="preserve"> Проблемы судебной этики/Под ред. М. С. Строговича. М., 1998.</w:t>
      </w:r>
    </w:p>
    <w:p w:rsidR="006C0E47" w:rsidRDefault="006C0E47">
      <w:pPr>
        <w:numPr>
          <w:ilvl w:val="0"/>
          <w:numId w:val="2"/>
        </w:numPr>
        <w:tabs>
          <w:tab w:val="left" w:pos="480"/>
        </w:tabs>
        <w:spacing w:line="360" w:lineRule="auto"/>
        <w:rPr>
          <w:rFonts w:ascii="Times New Roman" w:hAnsi="Times New Roman" w:cs="Times New Roman"/>
          <w:sz w:val="28"/>
          <w:szCs w:val="28"/>
        </w:rPr>
      </w:pPr>
      <w:r>
        <w:rPr>
          <w:rFonts w:ascii="Times New Roman" w:hAnsi="Times New Roman" w:cs="Times New Roman"/>
          <w:sz w:val="28"/>
          <w:szCs w:val="28"/>
        </w:rPr>
        <w:t>Психология. Педагогика. Этика. М., 1999. Гл. 15.</w:t>
      </w:r>
    </w:p>
    <w:p w:rsidR="006C0E47" w:rsidRDefault="006C0E47">
      <w:pPr>
        <w:numPr>
          <w:ilvl w:val="0"/>
          <w:numId w:val="2"/>
        </w:numPr>
        <w:tabs>
          <w:tab w:val="left" w:pos="480"/>
        </w:tabs>
        <w:spacing w:line="360" w:lineRule="auto"/>
      </w:pPr>
      <w:r>
        <w:rPr>
          <w:rFonts w:ascii="Times New Roman" w:hAnsi="Times New Roman" w:cs="Times New Roman"/>
          <w:sz w:val="28"/>
          <w:szCs w:val="28"/>
        </w:rPr>
        <w:t xml:space="preserve">Шрейдер Ю.А. Этика. М., 1998. </w:t>
      </w:r>
      <w:bookmarkStart w:id="0" w:name="_GoBack"/>
      <w:bookmarkEnd w:id="0"/>
    </w:p>
    <w:sectPr w:rsidR="006C0E47">
      <w:footerReference w:type="default" r:id="rId7"/>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E47" w:rsidRDefault="006C0E47">
      <w:r>
        <w:separator/>
      </w:r>
    </w:p>
  </w:endnote>
  <w:endnote w:type="continuationSeparator" w:id="0">
    <w:p w:rsidR="006C0E47" w:rsidRDefault="006C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E47" w:rsidRDefault="006C0E47">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12</w:t>
    </w:r>
    <w:r>
      <w:rPr>
        <w:rStyle w:val="ad"/>
      </w:rPr>
      <w:fldChar w:fldCharType="end"/>
    </w:r>
  </w:p>
  <w:p w:rsidR="006C0E47" w:rsidRDefault="006C0E47">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E47" w:rsidRDefault="006C0E47">
      <w:r>
        <w:separator/>
      </w:r>
    </w:p>
  </w:footnote>
  <w:footnote w:type="continuationSeparator" w:id="0">
    <w:p w:rsidR="006C0E47" w:rsidRDefault="006C0E47">
      <w:r>
        <w:continuationSeparator/>
      </w:r>
    </w:p>
  </w:footnote>
  <w:footnote w:id="1">
    <w:p w:rsidR="006C0E47" w:rsidRDefault="006C0E47">
      <w:pPr>
        <w:pStyle w:val="a8"/>
      </w:pPr>
      <w:r>
        <w:rPr>
          <w:rStyle w:val="aa"/>
        </w:rPr>
        <w:footnoteRef/>
      </w:r>
      <w:r>
        <w:t xml:space="preserve"> </w:t>
      </w:r>
      <w:r>
        <w:rPr>
          <w:rFonts w:ascii="Times New Roman" w:hAnsi="Times New Roman" w:cs="Times New Roman"/>
          <w:sz w:val="24"/>
          <w:szCs w:val="24"/>
        </w:rPr>
        <w:t>Лукашева Е. А. Право, мораль, личность. М., 1986.</w:t>
      </w:r>
    </w:p>
  </w:footnote>
  <w:footnote w:id="2">
    <w:p w:rsidR="006C0E47" w:rsidRDefault="006C0E47">
      <w:pPr>
        <w:pStyle w:val="a8"/>
      </w:pPr>
      <w:r>
        <w:rPr>
          <w:rStyle w:val="aa"/>
          <w:rFonts w:ascii="Times New Roman" w:hAnsi="Times New Roman" w:cs="Times New Roman"/>
          <w:sz w:val="24"/>
          <w:szCs w:val="24"/>
        </w:rPr>
        <w:footnoteRef/>
      </w:r>
      <w:r>
        <w:rPr>
          <w:rFonts w:ascii="Times New Roman" w:hAnsi="Times New Roman" w:cs="Times New Roman"/>
          <w:sz w:val="24"/>
          <w:szCs w:val="24"/>
        </w:rPr>
        <w:t xml:space="preserve"> См.: там же</w:t>
      </w:r>
    </w:p>
  </w:footnote>
  <w:footnote w:id="3">
    <w:p w:rsidR="006C0E47" w:rsidRDefault="006C0E47">
      <w:pPr>
        <w:pStyle w:val="a8"/>
      </w:pPr>
      <w:r>
        <w:rPr>
          <w:rStyle w:val="aa"/>
        </w:rPr>
        <w:footnoteRef/>
      </w:r>
      <w:r>
        <w:t xml:space="preserve"> </w:t>
      </w:r>
      <w:r>
        <w:rPr>
          <w:rFonts w:ascii="Times New Roman" w:hAnsi="Times New Roman" w:cs="Times New Roman"/>
          <w:sz w:val="24"/>
          <w:szCs w:val="24"/>
        </w:rPr>
        <w:t>Малышева  Н.С. Этика юриста в его профессиональной деятельности // В мире права, 2002, № 2</w:t>
      </w:r>
    </w:p>
  </w:footnote>
  <w:footnote w:id="4">
    <w:p w:rsidR="006C0E47" w:rsidRDefault="006C0E47">
      <w:pPr>
        <w:pStyle w:val="a8"/>
      </w:pPr>
      <w:r>
        <w:rPr>
          <w:rStyle w:val="aa"/>
        </w:rPr>
        <w:footnoteRef/>
      </w:r>
      <w:r>
        <w:t xml:space="preserve"> </w:t>
      </w:r>
      <w:r>
        <w:rPr>
          <w:rFonts w:ascii="Times New Roman" w:hAnsi="Times New Roman" w:cs="Times New Roman"/>
          <w:sz w:val="24"/>
          <w:szCs w:val="24"/>
        </w:rPr>
        <w:t>Золотухина-Аболина Е.В. Курс лекций по этике. Ростов н/Д, 1999. Гл.</w:t>
      </w:r>
    </w:p>
  </w:footnote>
  <w:footnote w:id="5">
    <w:p w:rsidR="006C0E47" w:rsidRDefault="006C0E47">
      <w:pPr>
        <w:pStyle w:val="a8"/>
      </w:pPr>
      <w:r>
        <w:rPr>
          <w:rStyle w:val="aa"/>
        </w:rPr>
        <w:footnoteRef/>
      </w:r>
      <w:r>
        <w:t xml:space="preserve"> </w:t>
      </w:r>
      <w:r>
        <w:rPr>
          <w:rFonts w:ascii="Times New Roman" w:hAnsi="Times New Roman" w:cs="Times New Roman"/>
          <w:sz w:val="24"/>
          <w:szCs w:val="24"/>
        </w:rPr>
        <w:t>Проблемы судебной этики/Под ред. М. С. Строговича. С. 28.</w:t>
      </w:r>
    </w:p>
  </w:footnote>
  <w:footnote w:id="6">
    <w:p w:rsidR="006C0E47" w:rsidRDefault="006C0E47">
      <w:pPr>
        <w:pStyle w:val="a8"/>
      </w:pPr>
      <w:r>
        <w:rPr>
          <w:rStyle w:val="aa"/>
        </w:rPr>
        <w:footnoteRef/>
      </w:r>
      <w:r>
        <w:t xml:space="preserve"> </w:t>
      </w:r>
      <w:r>
        <w:rPr>
          <w:rFonts w:ascii="Times New Roman" w:hAnsi="Times New Roman" w:cs="Times New Roman"/>
          <w:sz w:val="24"/>
          <w:szCs w:val="24"/>
        </w:rPr>
        <w:t>Жалинский А.Э. Профессиональная деятельность юриста. М., 1997.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2071E"/>
    <w:multiLevelType w:val="hybridMultilevel"/>
    <w:tmpl w:val="8D2EA652"/>
    <w:lvl w:ilvl="0" w:tplc="0419000F">
      <w:start w:val="1"/>
      <w:numFmt w:val="decimal"/>
      <w:lvlText w:val="%1."/>
      <w:lvlJc w:val="left"/>
      <w:pPr>
        <w:tabs>
          <w:tab w:val="num" w:pos="1560"/>
        </w:tabs>
        <w:ind w:left="1560" w:hanging="360"/>
      </w:pPr>
    </w:lvl>
    <w:lvl w:ilvl="1" w:tplc="04190019">
      <w:start w:val="1"/>
      <w:numFmt w:val="lowerLetter"/>
      <w:lvlText w:val="%2."/>
      <w:lvlJc w:val="left"/>
      <w:pPr>
        <w:tabs>
          <w:tab w:val="num" w:pos="2280"/>
        </w:tabs>
        <w:ind w:left="2280" w:hanging="360"/>
      </w:pPr>
    </w:lvl>
    <w:lvl w:ilvl="2" w:tplc="0419001B">
      <w:start w:val="1"/>
      <w:numFmt w:val="lowerRoman"/>
      <w:lvlText w:val="%3."/>
      <w:lvlJc w:val="right"/>
      <w:pPr>
        <w:tabs>
          <w:tab w:val="num" w:pos="3000"/>
        </w:tabs>
        <w:ind w:left="3000" w:hanging="180"/>
      </w:pPr>
    </w:lvl>
    <w:lvl w:ilvl="3" w:tplc="0419000F">
      <w:start w:val="1"/>
      <w:numFmt w:val="decimal"/>
      <w:lvlText w:val="%4."/>
      <w:lvlJc w:val="left"/>
      <w:pPr>
        <w:tabs>
          <w:tab w:val="num" w:pos="3720"/>
        </w:tabs>
        <w:ind w:left="3720" w:hanging="360"/>
      </w:pPr>
    </w:lvl>
    <w:lvl w:ilvl="4" w:tplc="04190019">
      <w:start w:val="1"/>
      <w:numFmt w:val="lowerLetter"/>
      <w:lvlText w:val="%5."/>
      <w:lvlJc w:val="left"/>
      <w:pPr>
        <w:tabs>
          <w:tab w:val="num" w:pos="4440"/>
        </w:tabs>
        <w:ind w:left="4440" w:hanging="360"/>
      </w:pPr>
    </w:lvl>
    <w:lvl w:ilvl="5" w:tplc="0419001B">
      <w:start w:val="1"/>
      <w:numFmt w:val="lowerRoman"/>
      <w:lvlText w:val="%6."/>
      <w:lvlJc w:val="right"/>
      <w:pPr>
        <w:tabs>
          <w:tab w:val="num" w:pos="5160"/>
        </w:tabs>
        <w:ind w:left="5160" w:hanging="180"/>
      </w:pPr>
    </w:lvl>
    <w:lvl w:ilvl="6" w:tplc="0419000F">
      <w:start w:val="1"/>
      <w:numFmt w:val="decimal"/>
      <w:lvlText w:val="%7."/>
      <w:lvlJc w:val="left"/>
      <w:pPr>
        <w:tabs>
          <w:tab w:val="num" w:pos="5880"/>
        </w:tabs>
        <w:ind w:left="5880" w:hanging="360"/>
      </w:pPr>
    </w:lvl>
    <w:lvl w:ilvl="7" w:tplc="04190019">
      <w:start w:val="1"/>
      <w:numFmt w:val="lowerLetter"/>
      <w:lvlText w:val="%8."/>
      <w:lvlJc w:val="left"/>
      <w:pPr>
        <w:tabs>
          <w:tab w:val="num" w:pos="6600"/>
        </w:tabs>
        <w:ind w:left="6600" w:hanging="360"/>
      </w:pPr>
    </w:lvl>
    <w:lvl w:ilvl="8" w:tplc="0419001B">
      <w:start w:val="1"/>
      <w:numFmt w:val="lowerRoman"/>
      <w:lvlText w:val="%9."/>
      <w:lvlJc w:val="right"/>
      <w:pPr>
        <w:tabs>
          <w:tab w:val="num" w:pos="7320"/>
        </w:tabs>
        <w:ind w:left="7320" w:hanging="180"/>
      </w:pPr>
    </w:lvl>
  </w:abstractNum>
  <w:abstractNum w:abstractNumId="1">
    <w:nsid w:val="45910010"/>
    <w:multiLevelType w:val="hybridMultilevel"/>
    <w:tmpl w:val="23E0A7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DD8"/>
    <w:rsid w:val="006C0E47"/>
    <w:rsid w:val="00A916E2"/>
    <w:rsid w:val="00C51529"/>
    <w:rsid w:val="00CC5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72709A-423E-44F9-BE09-5CF2C205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sz w:val="24"/>
      <w:szCs w:val="24"/>
    </w:rPr>
  </w:style>
  <w:style w:type="paragraph" w:styleId="1">
    <w:name w:val="heading 1"/>
    <w:basedOn w:val="a"/>
    <w:next w:val="a"/>
    <w:link w:val="10"/>
    <w:uiPriority w:val="99"/>
    <w:qFormat/>
    <w:pPr>
      <w:keepNext/>
      <w:spacing w:line="360" w:lineRule="auto"/>
      <w:ind w:firstLine="84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aliases w:val="Оглавление 1мое"/>
    <w:basedOn w:val="2"/>
    <w:next w:val="a3"/>
    <w:autoRedefine/>
    <w:uiPriority w:val="99"/>
    <w:pPr>
      <w:spacing w:line="360" w:lineRule="auto"/>
      <w:ind w:left="0" w:firstLine="0"/>
      <w:jc w:val="center"/>
    </w:pPr>
    <w:rPr>
      <w:b/>
      <w:bCs/>
      <w:caps/>
      <w:sz w:val="32"/>
      <w:szCs w:val="32"/>
    </w:rPr>
  </w:style>
  <w:style w:type="paragraph" w:styleId="2">
    <w:name w:val="List 2"/>
    <w:basedOn w:val="a"/>
    <w:uiPriority w:val="99"/>
    <w:pPr>
      <w:ind w:left="566" w:hanging="283"/>
    </w:pPr>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rPr>
      <w:rFonts w:ascii="Arial" w:hAnsi="Arial" w:cs="Arial"/>
      <w:sz w:val="24"/>
      <w:szCs w:val="24"/>
    </w:rPr>
  </w:style>
  <w:style w:type="paragraph" w:customStyle="1" w:styleId="a5">
    <w:name w:val="Мой стиль"/>
    <w:next w:val="a3"/>
    <w:uiPriority w:val="99"/>
    <w:pPr>
      <w:spacing w:line="360" w:lineRule="auto"/>
      <w:jc w:val="both"/>
    </w:pPr>
    <w:rPr>
      <w:rFonts w:ascii="Arial" w:hAnsi="Arial" w:cs="Arial"/>
      <w:sz w:val="28"/>
      <w:szCs w:val="28"/>
    </w:rPr>
  </w:style>
  <w:style w:type="paragraph" w:styleId="a6">
    <w:name w:val="Title"/>
    <w:basedOn w:val="a"/>
    <w:link w:val="a7"/>
    <w:uiPriority w:val="99"/>
    <w:qFormat/>
    <w:pPr>
      <w:spacing w:line="360" w:lineRule="auto"/>
      <w:jc w:val="center"/>
    </w:pPr>
    <w:rPr>
      <w:b/>
      <w:bCs/>
      <w:sz w:val="28"/>
      <w:szCs w:val="28"/>
      <w:u w:val="single"/>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footnote text"/>
    <w:basedOn w:val="a"/>
    <w:link w:val="a9"/>
    <w:uiPriority w:val="99"/>
    <w:rPr>
      <w:sz w:val="20"/>
      <w:szCs w:val="20"/>
    </w:rPr>
  </w:style>
  <w:style w:type="character" w:customStyle="1" w:styleId="a9">
    <w:name w:val="Текст сноски Знак"/>
    <w:link w:val="a8"/>
    <w:uiPriority w:val="99"/>
    <w:semiHidden/>
    <w:rPr>
      <w:rFonts w:ascii="Arial" w:hAnsi="Arial" w:cs="Arial"/>
      <w:sz w:val="20"/>
      <w:szCs w:val="20"/>
    </w:rPr>
  </w:style>
  <w:style w:type="character" w:styleId="aa">
    <w:name w:val="footnote reference"/>
    <w:uiPriority w:val="99"/>
    <w:rPr>
      <w:vertAlign w:val="superscript"/>
    </w:rPr>
  </w:style>
  <w:style w:type="paragraph" w:styleId="20">
    <w:name w:val="Body Text 2"/>
    <w:basedOn w:val="a"/>
    <w:link w:val="21"/>
    <w:uiPriority w:val="99"/>
    <w:pPr>
      <w:spacing w:line="360" w:lineRule="auto"/>
      <w:ind w:firstLine="840"/>
      <w:jc w:val="both"/>
    </w:pPr>
    <w:rPr>
      <w:sz w:val="28"/>
      <w:szCs w:val="28"/>
    </w:rPr>
  </w:style>
  <w:style w:type="character" w:customStyle="1" w:styleId="21">
    <w:name w:val="Основной текст 2 Знак"/>
    <w:link w:val="20"/>
    <w:uiPriority w:val="99"/>
    <w:semiHidden/>
    <w:rPr>
      <w:rFonts w:ascii="Arial" w:hAnsi="Arial" w:cs="Arial"/>
      <w:sz w:val="24"/>
      <w:szCs w:val="24"/>
    </w:rPr>
  </w:style>
  <w:style w:type="paragraph" w:styleId="22">
    <w:name w:val="Body Text Indent 2"/>
    <w:basedOn w:val="a"/>
    <w:link w:val="23"/>
    <w:uiPriority w:val="99"/>
    <w:pPr>
      <w:spacing w:line="360" w:lineRule="auto"/>
      <w:ind w:firstLine="851"/>
      <w:jc w:val="both"/>
    </w:pPr>
    <w:rPr>
      <w:sz w:val="28"/>
      <w:szCs w:val="28"/>
    </w:rPr>
  </w:style>
  <w:style w:type="character" w:customStyle="1" w:styleId="23">
    <w:name w:val="Основной текст с отступом 2 Знак"/>
    <w:link w:val="22"/>
    <w:uiPriority w:val="99"/>
    <w:semiHidden/>
    <w:rPr>
      <w:rFonts w:ascii="Arial" w:hAnsi="Arial" w:cs="Arial"/>
      <w:sz w:val="24"/>
      <w:szCs w:val="24"/>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rFonts w:ascii="Arial" w:hAnsi="Arial" w:cs="Arial"/>
      <w:sz w:val="24"/>
      <w:szCs w:val="24"/>
    </w:rPr>
  </w:style>
  <w:style w:type="character" w:styleId="ad">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2691</Words>
  <Characters>15342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Основные нравственные ценности</vt:lpstr>
    </vt:vector>
  </TitlesOfParts>
  <Company>Домашний компьютер</Company>
  <LinksUpToDate>false</LinksUpToDate>
  <CharactersWithSpaces>17998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нравственные ценности</dc:title>
  <dc:subject/>
  <dc:creator>Буторин А.В.</dc:creator>
  <cp:keywords/>
  <dc:description/>
  <cp:lastModifiedBy>admin</cp:lastModifiedBy>
  <cp:revision>2</cp:revision>
  <dcterms:created xsi:type="dcterms:W3CDTF">2014-05-05T18:24:00Z</dcterms:created>
  <dcterms:modified xsi:type="dcterms:W3CDTF">2014-05-05T18:24:00Z</dcterms:modified>
</cp:coreProperties>
</file>