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2A" w:rsidRPr="00AA1312" w:rsidRDefault="00EE012A" w:rsidP="00AA1312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bookmarkStart w:id="0" w:name="_Toc191379902"/>
      <w:bookmarkStart w:id="1" w:name="_Toc225651494"/>
      <w:bookmarkStart w:id="2" w:name="_Toc225651806"/>
      <w:r w:rsidRPr="00AA1312">
        <w:rPr>
          <w:rFonts w:ascii="Times New Roman" w:hAnsi="Times New Roman"/>
          <w:sz w:val="28"/>
          <w:szCs w:val="24"/>
        </w:rPr>
        <w:t>Содержание:</w:t>
      </w:r>
      <w:bookmarkEnd w:id="0"/>
      <w:bookmarkEnd w:id="1"/>
      <w:bookmarkEnd w:id="2"/>
    </w:p>
    <w:p w:rsidR="00AA1312" w:rsidRPr="00AA1312" w:rsidRDefault="00AA1312" w:rsidP="00AA131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:rsidR="00AA1312" w:rsidRPr="00AA1312" w:rsidRDefault="00AA1312" w:rsidP="00AA1312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4"/>
        </w:rPr>
      </w:pPr>
      <w:r w:rsidRPr="00AA1312">
        <w:rPr>
          <w:rFonts w:ascii="Times New Roman" w:hAnsi="Times New Roman"/>
          <w:b w:val="0"/>
          <w:sz w:val="28"/>
          <w:szCs w:val="24"/>
        </w:rPr>
        <w:t>Введение</w:t>
      </w:r>
    </w:p>
    <w:p w:rsidR="00AA1312" w:rsidRPr="00AA1312" w:rsidRDefault="00AA1312" w:rsidP="00AA1312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4"/>
        </w:rPr>
      </w:pPr>
      <w:r w:rsidRPr="00AA1312">
        <w:rPr>
          <w:rFonts w:ascii="Times New Roman" w:hAnsi="Times New Roman"/>
          <w:b w:val="0"/>
          <w:sz w:val="28"/>
          <w:szCs w:val="24"/>
        </w:rPr>
        <w:t>1.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Национальное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законодательство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как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источник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МЧП</w:t>
      </w:r>
    </w:p>
    <w:p w:rsidR="00AA1312" w:rsidRPr="00AA1312" w:rsidRDefault="00AA1312" w:rsidP="00AA1312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4"/>
        </w:rPr>
      </w:pPr>
      <w:r w:rsidRPr="00AA1312">
        <w:rPr>
          <w:rFonts w:ascii="Times New Roman" w:hAnsi="Times New Roman"/>
          <w:b w:val="0"/>
          <w:sz w:val="28"/>
          <w:szCs w:val="24"/>
        </w:rPr>
        <w:t>2.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Основания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ограничения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прав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иностранцев</w:t>
      </w:r>
    </w:p>
    <w:p w:rsidR="00AA1312" w:rsidRPr="00AA1312" w:rsidRDefault="00AA1312" w:rsidP="00AA1312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4"/>
        </w:rPr>
      </w:pPr>
      <w:r w:rsidRPr="00AA1312">
        <w:rPr>
          <w:rFonts w:ascii="Times New Roman" w:hAnsi="Times New Roman"/>
          <w:b w:val="0"/>
          <w:sz w:val="28"/>
          <w:szCs w:val="24"/>
        </w:rPr>
        <w:t>3.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Иммунитеты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государства: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виды,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значения,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закрепление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в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нормативных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актах</w:t>
      </w:r>
    </w:p>
    <w:p w:rsidR="00AA1312" w:rsidRPr="00AA1312" w:rsidRDefault="00AA1312" w:rsidP="00AA1312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4"/>
        </w:rPr>
      </w:pPr>
      <w:r w:rsidRPr="00AA1312">
        <w:rPr>
          <w:rFonts w:ascii="Times New Roman" w:hAnsi="Times New Roman"/>
          <w:b w:val="0"/>
          <w:sz w:val="28"/>
          <w:szCs w:val="24"/>
        </w:rPr>
        <w:t>4.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Оговорка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в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публичном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порядке</w:t>
      </w:r>
    </w:p>
    <w:p w:rsidR="00AA1312" w:rsidRPr="00AA1312" w:rsidRDefault="00AA1312" w:rsidP="00AA1312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4"/>
        </w:rPr>
      </w:pPr>
      <w:r w:rsidRPr="00AA1312">
        <w:rPr>
          <w:rFonts w:ascii="Times New Roman" w:hAnsi="Times New Roman"/>
          <w:b w:val="0"/>
          <w:sz w:val="28"/>
          <w:szCs w:val="24"/>
        </w:rPr>
        <w:t>5.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Формы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осуществления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иностранных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инвестиций</w:t>
      </w:r>
    </w:p>
    <w:p w:rsidR="00AA1312" w:rsidRPr="00AA1312" w:rsidRDefault="00AA1312" w:rsidP="00AA1312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4"/>
        </w:rPr>
      </w:pPr>
      <w:r w:rsidRPr="00AA1312">
        <w:rPr>
          <w:rFonts w:ascii="Times New Roman" w:hAnsi="Times New Roman"/>
          <w:b w:val="0"/>
          <w:sz w:val="28"/>
          <w:szCs w:val="24"/>
        </w:rPr>
        <w:t>6.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Условия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принудительного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исполнения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иностранного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судебного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решения</w:t>
      </w:r>
    </w:p>
    <w:p w:rsidR="00AA1312" w:rsidRPr="00AA1312" w:rsidRDefault="00AA1312" w:rsidP="00AA1312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4"/>
        </w:rPr>
      </w:pPr>
      <w:r w:rsidRPr="00AA1312">
        <w:rPr>
          <w:rFonts w:ascii="Times New Roman" w:hAnsi="Times New Roman"/>
          <w:b w:val="0"/>
          <w:sz w:val="28"/>
          <w:szCs w:val="24"/>
        </w:rPr>
        <w:t>7.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Право,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применимое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к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форме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внешнеэкономической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сделки</w:t>
      </w:r>
    </w:p>
    <w:p w:rsidR="00AA1312" w:rsidRPr="00AA1312" w:rsidRDefault="00AA1312" w:rsidP="00AA1312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4"/>
        </w:rPr>
      </w:pPr>
      <w:r w:rsidRPr="00AA1312">
        <w:rPr>
          <w:rFonts w:ascii="Times New Roman" w:hAnsi="Times New Roman"/>
          <w:b w:val="0"/>
          <w:sz w:val="28"/>
          <w:szCs w:val="24"/>
        </w:rPr>
        <w:t>8.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Переход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права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собственности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в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МЧП</w:t>
      </w:r>
    </w:p>
    <w:p w:rsidR="00AA1312" w:rsidRPr="00AA1312" w:rsidRDefault="00AA1312" w:rsidP="00AA1312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4"/>
        </w:rPr>
      </w:pPr>
      <w:r w:rsidRPr="00AA1312">
        <w:rPr>
          <w:rFonts w:ascii="Times New Roman" w:hAnsi="Times New Roman"/>
          <w:b w:val="0"/>
          <w:sz w:val="28"/>
          <w:szCs w:val="24"/>
        </w:rPr>
        <w:t>9.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Женевская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и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Бернская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Конвенции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по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охране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литературных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и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художественных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произведений</w:t>
      </w:r>
    </w:p>
    <w:p w:rsidR="00AA1312" w:rsidRPr="00AA1312" w:rsidRDefault="00AA1312" w:rsidP="00AA1312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4"/>
        </w:rPr>
      </w:pPr>
      <w:r w:rsidRPr="00AA1312">
        <w:rPr>
          <w:rFonts w:ascii="Times New Roman" w:hAnsi="Times New Roman"/>
          <w:b w:val="0"/>
          <w:sz w:val="28"/>
          <w:szCs w:val="24"/>
        </w:rPr>
        <w:t>10.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Источники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международного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трудового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права</w:t>
      </w:r>
    </w:p>
    <w:p w:rsidR="00EE012A" w:rsidRPr="00AA1312" w:rsidRDefault="00AA1312" w:rsidP="00AA1312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AA1312">
        <w:rPr>
          <w:rFonts w:ascii="Times New Roman" w:hAnsi="Times New Roman"/>
          <w:b w:val="0"/>
          <w:sz w:val="28"/>
          <w:szCs w:val="24"/>
        </w:rPr>
        <w:t>Список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A1312">
        <w:rPr>
          <w:rFonts w:ascii="Times New Roman" w:hAnsi="Times New Roman"/>
          <w:b w:val="0"/>
          <w:sz w:val="28"/>
          <w:szCs w:val="24"/>
        </w:rPr>
        <w:t>литературы</w:t>
      </w:r>
    </w:p>
    <w:p w:rsidR="00EA7A1B" w:rsidRPr="00AA1312" w:rsidRDefault="00A03C31" w:rsidP="00AA1312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AA1312">
        <w:rPr>
          <w:rFonts w:ascii="Times New Roman" w:hAnsi="Times New Roman"/>
          <w:b w:val="0"/>
          <w:sz w:val="28"/>
          <w:szCs w:val="24"/>
        </w:rPr>
        <w:br w:type="page"/>
      </w:r>
      <w:bookmarkStart w:id="3" w:name="_Toc225651807"/>
      <w:r w:rsidRPr="00AA1312">
        <w:rPr>
          <w:rFonts w:ascii="Times New Roman" w:hAnsi="Times New Roman"/>
          <w:sz w:val="28"/>
          <w:szCs w:val="24"/>
        </w:rPr>
        <w:t>Введение</w:t>
      </w:r>
      <w:bookmarkEnd w:id="3"/>
    </w:p>
    <w:p w:rsidR="00AA1312" w:rsidRDefault="00AA1312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A7A1B" w:rsidRPr="00AA1312" w:rsidRDefault="00EA7A1B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</w:rPr>
        <w:t>Национальное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области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международного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частного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действует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пределах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каждого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отдельного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является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результатом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реализации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нормотворческой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функции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государственных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органов,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которая</w:t>
      </w:r>
      <w:r w:rsidR="00AA1312">
        <w:rPr>
          <w:rFonts w:ascii="Times New Roman" w:hAnsi="Times New Roman" w:cs="Times New Roman"/>
          <w:bCs/>
        </w:rPr>
        <w:t xml:space="preserve"> </w:t>
      </w:r>
      <w:r w:rsidR="0026528A" w:rsidRPr="00AA1312">
        <w:rPr>
          <w:rFonts w:ascii="Times New Roman" w:hAnsi="Times New Roman" w:cs="Times New Roman"/>
          <w:bCs/>
        </w:rPr>
        <w:t>воплощает,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конечном</w:t>
      </w:r>
      <w:r w:rsidR="00AA1312">
        <w:rPr>
          <w:rFonts w:ascii="Times New Roman" w:hAnsi="Times New Roman" w:cs="Times New Roman"/>
          <w:bCs/>
        </w:rPr>
        <w:t xml:space="preserve"> </w:t>
      </w:r>
      <w:r w:rsidR="0026528A" w:rsidRPr="00AA1312">
        <w:rPr>
          <w:rFonts w:ascii="Times New Roman" w:hAnsi="Times New Roman" w:cs="Times New Roman"/>
          <w:bCs/>
        </w:rPr>
        <w:t>счете,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цели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интересы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различных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слоев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гражданского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общества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данного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</w:t>
      </w:r>
      <w:r w:rsidR="00F53C2A" w:rsidRPr="00AA1312">
        <w:rPr>
          <w:rStyle w:val="a7"/>
          <w:rFonts w:ascii="Times New Roman" w:hAnsi="Times New Roman"/>
          <w:bCs/>
        </w:rPr>
        <w:footnoteReference w:id="1"/>
      </w:r>
      <w:r w:rsidRPr="00AA1312">
        <w:rPr>
          <w:rFonts w:ascii="Times New Roman" w:hAnsi="Times New Roman" w:cs="Times New Roman"/>
          <w:bCs/>
        </w:rPr>
        <w:t>.</w:t>
      </w:r>
    </w:p>
    <w:p w:rsidR="00F807AC" w:rsidRPr="00AA1312" w:rsidRDefault="00F807AC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Речь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данном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идет,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прежде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всего,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национальных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законах,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подзаконных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нормативных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правовых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документах,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договорах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актах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неписаного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содержат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нормы,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регулирующие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немежгосударственные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невластные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отношения</w:t>
      </w:r>
      <w:r w:rsidRPr="00AA1312">
        <w:rPr>
          <w:rStyle w:val="a7"/>
          <w:rFonts w:ascii="Times New Roman" w:hAnsi="Times New Roman"/>
          <w:szCs w:val="19"/>
        </w:rPr>
        <w:footnoteReference w:id="2"/>
      </w:r>
      <w:r w:rsidRPr="00AA1312">
        <w:rPr>
          <w:rFonts w:ascii="Times New Roman" w:hAnsi="Times New Roman" w:cs="Times New Roman"/>
        </w:rPr>
        <w:t>.</w:t>
      </w:r>
    </w:p>
    <w:p w:rsidR="00F807AC" w:rsidRPr="00AA1312" w:rsidRDefault="00F807AC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случаях,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когда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внутригосударственное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санкционирует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правил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регулирования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общественных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субъектами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могут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физические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юридические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лица,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возникает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проблема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называемых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самоисполнимых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несамоисполнимых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договоров.</w:t>
      </w:r>
    </w:p>
    <w:p w:rsidR="00F807AC" w:rsidRPr="00AA1312" w:rsidRDefault="00F807AC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Нормы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самоисполнимых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силу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детальной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проработанности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завершенности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могут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применяться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регулирования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соответствующих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общественных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каких-либо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конкретизирующих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дополняющих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норм.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Практика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зарубежных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конституции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объявляют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частью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страны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выше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(США,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Франция,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Германия,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Испания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др.),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показывает,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самоисполнимыми,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правило,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регулирующие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национально-правовыми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субъектами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различной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государственной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принадлежности,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являющиеся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источниками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МЧП.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Несамоисполнимый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санкционирует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правил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внутри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страны,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требует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наличия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акта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внутригосударственного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нормотворчества,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конкретизирующего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положения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соответствующего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документа.</w:t>
      </w:r>
    </w:p>
    <w:p w:rsidR="00F807AC" w:rsidRPr="00AA1312" w:rsidRDefault="00F807AC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настоящее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время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сравнению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другими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источниками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обычаи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делового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оборота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торговые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обычаи</w:t>
      </w:r>
      <w:r w:rsidR="00AA1312">
        <w:rPr>
          <w:rFonts w:ascii="Times New Roman" w:hAnsi="Times New Roman" w:cs="Times New Roman"/>
        </w:rPr>
        <w:t xml:space="preserve"> </w:t>
      </w:r>
      <w:r w:rsidR="00734F40" w:rsidRPr="00AA1312">
        <w:rPr>
          <w:rFonts w:ascii="Times New Roman" w:hAnsi="Times New Roman" w:cs="Times New Roman"/>
        </w:rPr>
        <w:t>(торговые</w:t>
      </w:r>
      <w:r w:rsidR="00AA1312">
        <w:rPr>
          <w:rFonts w:ascii="Times New Roman" w:hAnsi="Times New Roman" w:cs="Times New Roman"/>
        </w:rPr>
        <w:t xml:space="preserve"> </w:t>
      </w:r>
      <w:r w:rsidR="00734F40" w:rsidRPr="00AA1312">
        <w:rPr>
          <w:rFonts w:ascii="Times New Roman" w:hAnsi="Times New Roman" w:cs="Times New Roman"/>
        </w:rPr>
        <w:t>обыкновения)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играют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вспомогательную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роль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применяется,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большинстве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своем,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когда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национальном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отсутствует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соответствующее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предписание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недостаточно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полно.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Правила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торгового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обычая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выступают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случаях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предвосхищение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установленного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менее,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например,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«в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Англии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США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обычные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нормы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могут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устанавливать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правила,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отличные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диспозитивных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положений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прецедентов.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касается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Франции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ФРГ,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здесь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допускается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существование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обычаев,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противоречащих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императивным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предписаниям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законодательства</w:t>
      </w:r>
      <w:r w:rsidRPr="00AA1312">
        <w:rPr>
          <w:rStyle w:val="a7"/>
          <w:rFonts w:ascii="Times New Roman" w:hAnsi="Times New Roman"/>
        </w:rPr>
        <w:footnoteReference w:id="3"/>
      </w:r>
    </w:p>
    <w:p w:rsidR="00734F40" w:rsidRPr="00AA1312" w:rsidRDefault="00734F4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Наиболее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употребимые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деловой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практике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обыкновения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обобщены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некоторыми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организациями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нашли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отражение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публикациях.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Среди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подобных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изданий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наибольшую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известность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получили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документы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торговой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палаты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(МТП),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расположенной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Париже,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правила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толкования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торговых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терминов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(ИНКОТЕРМС)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редакции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1936,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1953,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1967,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1976,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1980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1990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г.;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Унифицированные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правила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обычаи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документарных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аккредитивов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редакции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1993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г.;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Унифицированные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правила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инкассо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редакции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1995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г.;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Унифицированные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правила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гарантий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1978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г.;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Правила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регулирования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1979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др.</w:t>
      </w:r>
    </w:p>
    <w:p w:rsidR="00A03C31" w:rsidRPr="00AA1312" w:rsidRDefault="00A03C31" w:rsidP="00AA1312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A1312">
        <w:rPr>
          <w:rFonts w:ascii="Times New Roman" w:hAnsi="Times New Roman"/>
          <w:b w:val="0"/>
          <w:sz w:val="28"/>
        </w:rPr>
        <w:br w:type="page"/>
      </w:r>
      <w:bookmarkStart w:id="4" w:name="_Toc225651808"/>
      <w:r w:rsidRPr="00AA1312">
        <w:rPr>
          <w:rFonts w:ascii="Times New Roman" w:hAnsi="Times New Roman"/>
          <w:sz w:val="28"/>
        </w:rPr>
        <w:t>1.</w:t>
      </w:r>
      <w:r w:rsidR="00AA1312">
        <w:rPr>
          <w:rFonts w:ascii="Times New Roman" w:hAnsi="Times New Roman"/>
          <w:sz w:val="28"/>
        </w:rPr>
        <w:t xml:space="preserve"> </w:t>
      </w:r>
      <w:r w:rsidRPr="00AA1312">
        <w:rPr>
          <w:rFonts w:ascii="Times New Roman" w:hAnsi="Times New Roman"/>
          <w:sz w:val="28"/>
        </w:rPr>
        <w:t>Национальное</w:t>
      </w:r>
      <w:r w:rsidR="00AA1312">
        <w:rPr>
          <w:rFonts w:ascii="Times New Roman" w:hAnsi="Times New Roman"/>
          <w:sz w:val="28"/>
        </w:rPr>
        <w:t xml:space="preserve"> </w:t>
      </w:r>
      <w:r w:rsidRPr="00AA1312">
        <w:rPr>
          <w:rFonts w:ascii="Times New Roman" w:hAnsi="Times New Roman"/>
          <w:sz w:val="28"/>
        </w:rPr>
        <w:t>законодательство</w:t>
      </w:r>
      <w:r w:rsidR="00AA1312">
        <w:rPr>
          <w:rFonts w:ascii="Times New Roman" w:hAnsi="Times New Roman"/>
          <w:sz w:val="28"/>
        </w:rPr>
        <w:t xml:space="preserve"> </w:t>
      </w:r>
      <w:r w:rsidRPr="00AA1312">
        <w:rPr>
          <w:rFonts w:ascii="Times New Roman" w:hAnsi="Times New Roman"/>
          <w:sz w:val="28"/>
        </w:rPr>
        <w:t>как</w:t>
      </w:r>
      <w:r w:rsidR="00AA1312">
        <w:rPr>
          <w:rFonts w:ascii="Times New Roman" w:hAnsi="Times New Roman"/>
          <w:sz w:val="28"/>
        </w:rPr>
        <w:t xml:space="preserve"> </w:t>
      </w:r>
      <w:r w:rsidRPr="00AA1312">
        <w:rPr>
          <w:rFonts w:ascii="Times New Roman" w:hAnsi="Times New Roman"/>
          <w:sz w:val="28"/>
        </w:rPr>
        <w:t>источник</w:t>
      </w:r>
      <w:r w:rsidR="00AA1312">
        <w:rPr>
          <w:rFonts w:ascii="Times New Roman" w:hAnsi="Times New Roman"/>
          <w:sz w:val="28"/>
        </w:rPr>
        <w:t xml:space="preserve"> </w:t>
      </w:r>
      <w:r w:rsidRPr="00AA1312">
        <w:rPr>
          <w:rFonts w:ascii="Times New Roman" w:hAnsi="Times New Roman"/>
          <w:sz w:val="28"/>
        </w:rPr>
        <w:t>МЧП</w:t>
      </w:r>
      <w:bookmarkEnd w:id="4"/>
    </w:p>
    <w:p w:rsidR="00AA1312" w:rsidRDefault="00AA1312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807AC" w:rsidRPr="00AA1312" w:rsidRDefault="00A03C31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праве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каждой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страны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существует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свой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специфический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подход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как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определению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обычая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качестве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правовой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нормы,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так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вопросу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границе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между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обычаем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обыкновением.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Достаточно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сказать,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например,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Испании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Ираке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ИНКОТЕРМС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имеют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силу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закона,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во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Франции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Германии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квалифицируются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как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международный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торговый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обычай.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свою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очередь,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Указом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Президента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Украины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4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октября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1994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г.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установлено,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при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заключении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субъектами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предпринимательской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деятельности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Украины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договоров,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том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числе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внешнеэкономических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контрактов,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предметом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которых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являются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товары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(работы,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услуги),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применяются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правила</w:t>
      </w:r>
      <w:r w:rsidR="00AA1312">
        <w:rPr>
          <w:rFonts w:ascii="Times New Roman" w:hAnsi="Times New Roman" w:cs="Times New Roman"/>
        </w:rPr>
        <w:t xml:space="preserve"> </w:t>
      </w:r>
      <w:r w:rsidR="005F154C" w:rsidRPr="00AA1312">
        <w:rPr>
          <w:rFonts w:ascii="Times New Roman" w:hAnsi="Times New Roman" w:cs="Times New Roman"/>
        </w:rPr>
        <w:t>ИНКОТЕРМС.</w:t>
      </w:r>
    </w:p>
    <w:p w:rsidR="00407EC5" w:rsidRPr="00AA1312" w:rsidRDefault="00407EC5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Внутринациональные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источники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находятся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одном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уровне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федеральном.</w:t>
      </w:r>
    </w:p>
    <w:p w:rsidR="00407EC5" w:rsidRPr="00AA1312" w:rsidRDefault="00407EC5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юридической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силе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внутринациональные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источники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МЧП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можно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подразделить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несколько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групп:</w:t>
      </w:r>
    </w:p>
    <w:p w:rsidR="00407EC5" w:rsidRPr="00AA1312" w:rsidRDefault="00407EC5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1)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Конституция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1993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г.</w:t>
      </w:r>
      <w:r w:rsidR="00F53C2A" w:rsidRPr="00AA1312">
        <w:rPr>
          <w:rStyle w:val="a7"/>
          <w:rFonts w:ascii="Times New Roman" w:hAnsi="Times New Roman"/>
        </w:rPr>
        <w:footnoteReference w:id="4"/>
      </w:r>
      <w:r w:rsidRPr="00AA1312">
        <w:rPr>
          <w:rFonts w:ascii="Times New Roman" w:hAnsi="Times New Roman" w:cs="Times New Roman"/>
        </w:rPr>
        <w:t>;</w:t>
      </w:r>
    </w:p>
    <w:p w:rsidR="00407EC5" w:rsidRPr="00AA1312" w:rsidRDefault="00407EC5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2)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Федеральные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законы;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можно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назвать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следующие: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разд.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6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3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кодекса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разд.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7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Семейного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кодекса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Гражданско-процессуальный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кодекс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Арбитражно-процессуальный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кодекс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Налоговый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кодекс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Федеральный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25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июля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2002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№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115-ФЗ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«О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правовом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положении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Федерации»</w:t>
      </w:r>
      <w:r w:rsidR="00F53C2A" w:rsidRPr="00AA1312">
        <w:rPr>
          <w:rStyle w:val="a7"/>
          <w:rFonts w:ascii="Times New Roman" w:hAnsi="Times New Roman"/>
        </w:rPr>
        <w:footnoteReference w:id="5"/>
      </w:r>
      <w:r w:rsidRPr="00AA1312">
        <w:rPr>
          <w:rFonts w:ascii="Times New Roman" w:hAnsi="Times New Roman" w:cs="Times New Roman"/>
        </w:rPr>
        <w:t>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Федеральный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30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декабря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1995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№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225-ФЗ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«О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соглашениях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разделе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продукции»</w:t>
      </w:r>
      <w:r w:rsidR="00F53C2A" w:rsidRPr="00AA1312">
        <w:rPr>
          <w:rStyle w:val="a7"/>
          <w:rFonts w:ascii="Times New Roman" w:hAnsi="Times New Roman"/>
        </w:rPr>
        <w:footnoteReference w:id="6"/>
      </w:r>
      <w:r w:rsidRPr="00AA1312">
        <w:rPr>
          <w:rFonts w:ascii="Times New Roman" w:hAnsi="Times New Roman" w:cs="Times New Roman"/>
        </w:rPr>
        <w:t>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Федеральный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9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июля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1999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№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160-ФЗ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«Об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инвестициях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Федерации»</w:t>
      </w:r>
      <w:r w:rsidR="00F53C2A" w:rsidRPr="00AA1312">
        <w:rPr>
          <w:rStyle w:val="a7"/>
          <w:rFonts w:ascii="Times New Roman" w:hAnsi="Times New Roman"/>
        </w:rPr>
        <w:footnoteReference w:id="7"/>
      </w:r>
      <w:r w:rsidRPr="00AA1312">
        <w:rPr>
          <w:rFonts w:ascii="Times New Roman" w:hAnsi="Times New Roman" w:cs="Times New Roman"/>
        </w:rPr>
        <w:t>.</w:t>
      </w:r>
    </w:p>
    <w:p w:rsidR="00407EC5" w:rsidRPr="00AA1312" w:rsidRDefault="00407EC5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Раздел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6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3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кодекса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закрепил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общие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положения,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касающиеся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подлежащего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применению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гражданско-правовым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отношениям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участием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лиц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гражданско-правовым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отношениям,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осложненным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элементом.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разд.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6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3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кодекса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регулирует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подлежащее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применению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правового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положения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лиц,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подлежащее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применению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имущественным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личным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неимущественным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отношениям.</w:t>
      </w:r>
    </w:p>
    <w:p w:rsidR="00031AD3" w:rsidRPr="00AA1312" w:rsidRDefault="00407EC5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Раздел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7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Семейного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кодекса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регулирует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семейного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семейным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отношениям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участием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лиц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гражданства.</w:t>
      </w:r>
      <w:r w:rsidR="00AA1312">
        <w:rPr>
          <w:rFonts w:ascii="Times New Roman" w:hAnsi="Times New Roman" w:cs="Times New Roman"/>
        </w:rPr>
        <w:t xml:space="preserve"> </w:t>
      </w:r>
    </w:p>
    <w:p w:rsidR="00031AD3" w:rsidRPr="00AA1312" w:rsidRDefault="00407EC5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Федеральный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25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июля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2002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№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115-ФЗ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«О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правовом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положении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(далее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Федеральный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определяет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правовое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положение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регулирует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гражданами,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одной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органами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государственной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власти,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органами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самоуправления,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должностными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лицами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указанных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органов,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другой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возникающие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связи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пребыванием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(проживанием)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осуществлением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территории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трудовой,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предпринимательской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деятельности.</w:t>
      </w:r>
    </w:p>
    <w:p w:rsidR="00407EC5" w:rsidRPr="00AA1312" w:rsidRDefault="00407EC5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Федеральный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9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июля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1999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№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160-ФЗ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«Об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инвестициях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определяет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основные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гарантии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инвесторов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инвестиции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получаемые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доходы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прибыль,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условия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предпринимательской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деятельности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инвесторов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территории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направлен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привлечение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эффективное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использование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экономике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материальных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финансовых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ресурсов,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передовой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техники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технологии,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управленческого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опыта,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обеспечение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стабильности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условий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деятельности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инвесторов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соблюдение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соответствия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правового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режима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инвестиций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нормам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практике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инвестиционного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сотрудничества.</w:t>
      </w:r>
    </w:p>
    <w:p w:rsidR="00031AD3" w:rsidRPr="00AA1312" w:rsidRDefault="004765F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некоторых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странах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мира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качестве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источников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наряду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договорами,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национальным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законодательством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правовыми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обычаями,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признаются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судебные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прецеденты.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ними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теории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обычно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понимают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судов,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вынесенные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конкретному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являющиеся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обязательными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судебных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органов,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всех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низшей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инстанции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рассмотрении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аналогичных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дальнейшем</w:t>
      </w:r>
    </w:p>
    <w:p w:rsidR="004765F8" w:rsidRPr="00AA1312" w:rsidRDefault="004765F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Совокупность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судебных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органов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конкретного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представляет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собой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прецедентное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Дэниэл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Мидор,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например,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определяет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применительно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США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«свод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юридических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принципов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правил,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составленный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основании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письменных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заключений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промежуточных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апелляционных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последней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инстанции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разъяснения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решений.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соответствии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доктриной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судебного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прецедента,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обязательными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рассмотрении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всех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последующих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исключением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случаев,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когда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будет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доказано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отличие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либо,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иногда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случается,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отменяются»</w:t>
      </w:r>
      <w:r w:rsidRPr="00AA1312">
        <w:rPr>
          <w:rStyle w:val="a7"/>
          <w:rFonts w:ascii="Times New Roman" w:hAnsi="Times New Roman"/>
        </w:rPr>
        <w:footnoteReference w:id="8"/>
      </w:r>
      <w:r w:rsidRPr="00AA1312">
        <w:rPr>
          <w:rFonts w:ascii="Times New Roman" w:hAnsi="Times New Roman" w:cs="Times New Roman"/>
        </w:rPr>
        <w:t>.</w:t>
      </w:r>
    </w:p>
    <w:p w:rsidR="004765F8" w:rsidRPr="00AA1312" w:rsidRDefault="004765F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Формально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сегодня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континентальной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системы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прежде,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действует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принцип: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обязательно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только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вынесено.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Однако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реальной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практике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низшей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инстанции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вынуждены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руководствоваться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вышестоящих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аналогичным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делам.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противном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низшей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инстанции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могут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отменены.</w:t>
      </w:r>
    </w:p>
    <w:p w:rsidR="00031AD3" w:rsidRPr="00AA1312" w:rsidRDefault="004765F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Возможность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осуществления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нормотворческой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деятельности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закреплена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некоторых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актах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европейских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Особую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известность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смысле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приобрела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Швейцарского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кодекса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1907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прямо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признается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наличие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пробелов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законодательстве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предоставляется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судье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восполнять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необходимых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случаях.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Значительную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активность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оправдании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широкого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судебного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правотворчества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проявляют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германские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юристы.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толкования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20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Конституции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ФРГ,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гласящей,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«правосудие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связано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правом»,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они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выводят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принципиальную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возможность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формулировать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нормы,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содержащиеся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законе.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Подобная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позиция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получила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распространение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таких,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частности,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государствах,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Португалия,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Япония,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Мексика,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Испания.</w:t>
      </w:r>
      <w:r w:rsidR="00AA1312">
        <w:rPr>
          <w:rFonts w:ascii="Times New Roman" w:hAnsi="Times New Roman" w:cs="Times New Roman"/>
        </w:rPr>
        <w:t xml:space="preserve"> </w:t>
      </w:r>
    </w:p>
    <w:p w:rsidR="00AA1312" w:rsidRDefault="00AA1312" w:rsidP="00AA131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5" w:name="_Toc225651809"/>
    </w:p>
    <w:p w:rsidR="00031AD3" w:rsidRPr="00AA1312" w:rsidRDefault="00031AD3" w:rsidP="00AA1312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A1312">
        <w:rPr>
          <w:rFonts w:ascii="Times New Roman" w:hAnsi="Times New Roman"/>
          <w:sz w:val="28"/>
        </w:rPr>
        <w:t>2.</w:t>
      </w:r>
      <w:r w:rsidR="00AA1312">
        <w:rPr>
          <w:rFonts w:ascii="Times New Roman" w:hAnsi="Times New Roman"/>
          <w:sz w:val="28"/>
        </w:rPr>
        <w:t xml:space="preserve"> </w:t>
      </w:r>
      <w:r w:rsidRPr="00AA1312">
        <w:rPr>
          <w:rFonts w:ascii="Times New Roman" w:hAnsi="Times New Roman"/>
          <w:sz w:val="28"/>
        </w:rPr>
        <w:t>Основания</w:t>
      </w:r>
      <w:r w:rsidR="00AA1312">
        <w:rPr>
          <w:rFonts w:ascii="Times New Roman" w:hAnsi="Times New Roman"/>
          <w:sz w:val="28"/>
        </w:rPr>
        <w:t xml:space="preserve"> </w:t>
      </w:r>
      <w:r w:rsidRPr="00AA1312">
        <w:rPr>
          <w:rFonts w:ascii="Times New Roman" w:hAnsi="Times New Roman"/>
          <w:sz w:val="28"/>
        </w:rPr>
        <w:t>ограничения</w:t>
      </w:r>
      <w:r w:rsidR="00AA1312">
        <w:rPr>
          <w:rFonts w:ascii="Times New Roman" w:hAnsi="Times New Roman"/>
          <w:sz w:val="28"/>
        </w:rPr>
        <w:t xml:space="preserve"> </w:t>
      </w:r>
      <w:r w:rsidRPr="00AA1312">
        <w:rPr>
          <w:rFonts w:ascii="Times New Roman" w:hAnsi="Times New Roman"/>
          <w:sz w:val="28"/>
        </w:rPr>
        <w:t>прав</w:t>
      </w:r>
      <w:r w:rsidR="00AA1312">
        <w:rPr>
          <w:rFonts w:ascii="Times New Roman" w:hAnsi="Times New Roman"/>
          <w:sz w:val="28"/>
        </w:rPr>
        <w:t xml:space="preserve"> </w:t>
      </w:r>
      <w:r w:rsidRPr="00AA1312">
        <w:rPr>
          <w:rFonts w:ascii="Times New Roman" w:hAnsi="Times New Roman"/>
          <w:sz w:val="28"/>
        </w:rPr>
        <w:t>иностранцев</w:t>
      </w:r>
      <w:bookmarkEnd w:id="5"/>
    </w:p>
    <w:p w:rsidR="00AA1312" w:rsidRDefault="00AA1312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476D6" w:rsidRPr="00AA1312" w:rsidRDefault="00E476D6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соответствии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«О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правовом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положении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имеют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некоторые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ограничения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прав:</w:t>
      </w:r>
    </w:p>
    <w:p w:rsidR="00E476D6" w:rsidRPr="00AA1312" w:rsidRDefault="00E476D6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Согласно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12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они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имеют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избирать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избранными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федеральные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органы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государственной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власти,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органы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государственной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власти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субъектов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участвовать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референдуме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референдумах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субъектов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CD5006" w:rsidRPr="00AA1312">
        <w:rPr>
          <w:rStyle w:val="a7"/>
          <w:rFonts w:ascii="Times New Roman" w:hAnsi="Times New Roman"/>
        </w:rPr>
        <w:footnoteReference w:id="9"/>
      </w:r>
      <w:r w:rsidRPr="00AA1312">
        <w:rPr>
          <w:rFonts w:ascii="Times New Roman" w:hAnsi="Times New Roman" w:cs="Times New Roman"/>
        </w:rPr>
        <w:t>.</w:t>
      </w:r>
    </w:p>
    <w:p w:rsidR="00E476D6" w:rsidRPr="00AA1312" w:rsidRDefault="00D622D0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Согласно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14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E476D6" w:rsidRPr="00AA1312">
        <w:rPr>
          <w:rFonts w:ascii="Times New Roman" w:hAnsi="Times New Roman" w:cs="Times New Roman"/>
        </w:rPr>
        <w:t>ностранный</w:t>
      </w:r>
      <w:r w:rsidR="00AA1312">
        <w:rPr>
          <w:rFonts w:ascii="Times New Roman" w:hAnsi="Times New Roman" w:cs="Times New Roman"/>
        </w:rPr>
        <w:t xml:space="preserve"> </w:t>
      </w:r>
      <w:r w:rsidR="00E476D6" w:rsidRPr="00AA1312">
        <w:rPr>
          <w:rFonts w:ascii="Times New Roman" w:hAnsi="Times New Roman" w:cs="Times New Roman"/>
        </w:rPr>
        <w:t>гражданин</w:t>
      </w:r>
      <w:r w:rsidR="00AA1312">
        <w:rPr>
          <w:rFonts w:ascii="Times New Roman" w:hAnsi="Times New Roman" w:cs="Times New Roman"/>
        </w:rPr>
        <w:t xml:space="preserve"> </w:t>
      </w:r>
      <w:r w:rsidR="00E476D6"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="00E476D6" w:rsidRPr="00AA1312">
        <w:rPr>
          <w:rFonts w:ascii="Times New Roman" w:hAnsi="Times New Roman" w:cs="Times New Roman"/>
        </w:rPr>
        <w:t>имеет</w:t>
      </w:r>
      <w:r w:rsidR="00AA1312">
        <w:rPr>
          <w:rFonts w:ascii="Times New Roman" w:hAnsi="Times New Roman" w:cs="Times New Roman"/>
        </w:rPr>
        <w:t xml:space="preserve"> </w:t>
      </w:r>
      <w:r w:rsidR="00E476D6" w:rsidRPr="00AA1312">
        <w:rPr>
          <w:rFonts w:ascii="Times New Roman" w:hAnsi="Times New Roman" w:cs="Times New Roman"/>
        </w:rPr>
        <w:t>права</w:t>
      </w:r>
      <w:r w:rsidR="00CD5006" w:rsidRPr="00AA1312">
        <w:rPr>
          <w:rStyle w:val="a7"/>
          <w:rFonts w:ascii="Times New Roman" w:hAnsi="Times New Roman"/>
        </w:rPr>
        <w:footnoteReference w:id="10"/>
      </w:r>
      <w:r w:rsidR="00E476D6" w:rsidRPr="00AA1312">
        <w:rPr>
          <w:rFonts w:ascii="Times New Roman" w:hAnsi="Times New Roman" w:cs="Times New Roman"/>
        </w:rPr>
        <w:t>:</w:t>
      </w:r>
    </w:p>
    <w:p w:rsidR="00E476D6" w:rsidRPr="00AA1312" w:rsidRDefault="00E476D6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1)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находиться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муниципальной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службе.</w:t>
      </w:r>
    </w:p>
    <w:p w:rsidR="00E476D6" w:rsidRPr="00AA1312" w:rsidRDefault="00E476D6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2)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замещать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составе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экипажа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судна,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плавающего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Государственным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флагом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соответствии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ограничениями,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предусмотренными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Кодексом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торгового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мореплавания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Федерации;</w:t>
      </w:r>
    </w:p>
    <w:p w:rsidR="00E476D6" w:rsidRPr="00AA1312" w:rsidRDefault="00E476D6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3)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членом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экипажа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военного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корабля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другого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эксплуатируемого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некоммерческих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целях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судна,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летательного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аппарата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государственной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экспериментальной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авиации;</w:t>
      </w:r>
    </w:p>
    <w:p w:rsidR="00E476D6" w:rsidRPr="00AA1312" w:rsidRDefault="00E476D6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4)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командиром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воздушного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авиации;</w:t>
      </w:r>
    </w:p>
    <w:p w:rsidR="00E476D6" w:rsidRPr="00AA1312" w:rsidRDefault="00E476D6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5)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принятым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работу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объекты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организации,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деятельность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связана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обеспечением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безопасности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Перечень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объектов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организаций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утверждается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Правительством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Федерации;</w:t>
      </w:r>
    </w:p>
    <w:p w:rsidR="00E476D6" w:rsidRPr="00AA1312" w:rsidRDefault="00E476D6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6)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заниматься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деятельностью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замещать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должности,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допуск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ограничен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федеральным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законом.</w:t>
      </w:r>
    </w:p>
    <w:p w:rsidR="00E476D6" w:rsidRPr="00AA1312" w:rsidRDefault="00D622D0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Согласно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15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E476D6" w:rsidRPr="00AA1312">
        <w:rPr>
          <w:rFonts w:ascii="Times New Roman" w:hAnsi="Times New Roman" w:cs="Times New Roman"/>
        </w:rPr>
        <w:t>ностранные</w:t>
      </w:r>
      <w:r w:rsidR="00AA1312">
        <w:rPr>
          <w:rFonts w:ascii="Times New Roman" w:hAnsi="Times New Roman" w:cs="Times New Roman"/>
        </w:rPr>
        <w:t xml:space="preserve"> </w:t>
      </w:r>
      <w:r w:rsidR="00E476D6" w:rsidRPr="00AA1312">
        <w:rPr>
          <w:rFonts w:ascii="Times New Roman" w:hAnsi="Times New Roman" w:cs="Times New Roman"/>
        </w:rPr>
        <w:t>граждане</w:t>
      </w:r>
      <w:r w:rsidR="00AA1312">
        <w:rPr>
          <w:rFonts w:ascii="Times New Roman" w:hAnsi="Times New Roman" w:cs="Times New Roman"/>
        </w:rPr>
        <w:t xml:space="preserve"> </w:t>
      </w:r>
      <w:r w:rsidR="00E476D6"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="00E476D6" w:rsidRPr="00AA1312">
        <w:rPr>
          <w:rFonts w:ascii="Times New Roman" w:hAnsi="Times New Roman" w:cs="Times New Roman"/>
        </w:rPr>
        <w:t>могут</w:t>
      </w:r>
      <w:r w:rsidR="00AA1312">
        <w:rPr>
          <w:rFonts w:ascii="Times New Roman" w:hAnsi="Times New Roman" w:cs="Times New Roman"/>
        </w:rPr>
        <w:t xml:space="preserve"> </w:t>
      </w:r>
      <w:r w:rsidR="00E476D6" w:rsidRPr="00AA1312">
        <w:rPr>
          <w:rFonts w:ascii="Times New Roman" w:hAnsi="Times New Roman" w:cs="Times New Roman"/>
        </w:rPr>
        <w:t>быть</w:t>
      </w:r>
      <w:r w:rsidR="00AA1312">
        <w:rPr>
          <w:rFonts w:ascii="Times New Roman" w:hAnsi="Times New Roman" w:cs="Times New Roman"/>
        </w:rPr>
        <w:t xml:space="preserve"> </w:t>
      </w:r>
      <w:r w:rsidR="00E476D6" w:rsidRPr="00AA1312">
        <w:rPr>
          <w:rFonts w:ascii="Times New Roman" w:hAnsi="Times New Roman" w:cs="Times New Roman"/>
        </w:rPr>
        <w:t>призваны</w:t>
      </w:r>
      <w:r w:rsidR="00AA1312">
        <w:rPr>
          <w:rFonts w:ascii="Times New Roman" w:hAnsi="Times New Roman" w:cs="Times New Roman"/>
        </w:rPr>
        <w:t xml:space="preserve"> </w:t>
      </w:r>
      <w:r w:rsidR="00E476D6"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="00E476D6" w:rsidRPr="00AA1312">
        <w:rPr>
          <w:rFonts w:ascii="Times New Roman" w:hAnsi="Times New Roman" w:cs="Times New Roman"/>
        </w:rPr>
        <w:t>военную</w:t>
      </w:r>
      <w:r w:rsidR="00AA1312">
        <w:rPr>
          <w:rFonts w:ascii="Times New Roman" w:hAnsi="Times New Roman" w:cs="Times New Roman"/>
        </w:rPr>
        <w:t xml:space="preserve"> </w:t>
      </w:r>
      <w:r w:rsidR="00E476D6" w:rsidRPr="00AA1312">
        <w:rPr>
          <w:rFonts w:ascii="Times New Roman" w:hAnsi="Times New Roman" w:cs="Times New Roman"/>
        </w:rPr>
        <w:t>службу</w:t>
      </w:r>
      <w:r w:rsidR="00AA1312">
        <w:rPr>
          <w:rFonts w:ascii="Times New Roman" w:hAnsi="Times New Roman" w:cs="Times New Roman"/>
        </w:rPr>
        <w:t xml:space="preserve"> </w:t>
      </w:r>
      <w:r w:rsidR="00E476D6" w:rsidRPr="00AA1312">
        <w:rPr>
          <w:rFonts w:ascii="Times New Roman" w:hAnsi="Times New Roman" w:cs="Times New Roman"/>
        </w:rPr>
        <w:t>(альтернативную</w:t>
      </w:r>
      <w:r w:rsidR="00AA1312">
        <w:rPr>
          <w:rFonts w:ascii="Times New Roman" w:hAnsi="Times New Roman" w:cs="Times New Roman"/>
        </w:rPr>
        <w:t xml:space="preserve"> </w:t>
      </w:r>
      <w:r w:rsidR="00E476D6" w:rsidRPr="00AA1312">
        <w:rPr>
          <w:rFonts w:ascii="Times New Roman" w:hAnsi="Times New Roman" w:cs="Times New Roman"/>
        </w:rPr>
        <w:t>гражданскую</w:t>
      </w:r>
      <w:r w:rsidR="00AA1312">
        <w:rPr>
          <w:rFonts w:ascii="Times New Roman" w:hAnsi="Times New Roman" w:cs="Times New Roman"/>
        </w:rPr>
        <w:t xml:space="preserve"> </w:t>
      </w:r>
      <w:r w:rsidR="00E476D6" w:rsidRPr="00AA1312">
        <w:rPr>
          <w:rFonts w:ascii="Times New Roman" w:hAnsi="Times New Roman" w:cs="Times New Roman"/>
        </w:rPr>
        <w:t>службу).</w:t>
      </w:r>
      <w:r w:rsidR="00CD5006" w:rsidRPr="00AA1312">
        <w:rPr>
          <w:rStyle w:val="a7"/>
          <w:rFonts w:ascii="Times New Roman" w:hAnsi="Times New Roman"/>
        </w:rPr>
        <w:footnoteReference w:id="11"/>
      </w:r>
      <w:r w:rsidR="00AA1312">
        <w:rPr>
          <w:rFonts w:ascii="Times New Roman" w:hAnsi="Times New Roman" w:cs="Times New Roman"/>
        </w:rPr>
        <w:t xml:space="preserve"> </w:t>
      </w:r>
      <w:r w:rsidR="002972FC"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="002972FC" w:rsidRPr="00AA1312">
        <w:rPr>
          <w:rFonts w:ascii="Times New Roman" w:hAnsi="Times New Roman" w:cs="Times New Roman"/>
        </w:rPr>
        <w:t>все?</w:t>
      </w:r>
    </w:p>
    <w:p w:rsidR="005F154C" w:rsidRPr="00AA1312" w:rsidRDefault="005F154C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При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регулировании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общественных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федеральный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связан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конституционным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принципом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соразмерности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вытекающими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требованиями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адекватности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пропорциональности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используемых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правовых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средств.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должен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осуществлять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регулирование,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посягало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само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существо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приводило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утрате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реального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содержания;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имея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цель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воспрепятствовать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злоупотреблению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должен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использовать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чрезмерные,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только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необходимые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обусловленные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конституционно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признаваемыми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целями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ограничений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меры.</w:t>
      </w:r>
      <w:r w:rsidR="00AA1312">
        <w:rPr>
          <w:rFonts w:ascii="Times New Roman" w:hAnsi="Times New Roman" w:cs="Times New Roman"/>
        </w:rPr>
        <w:t xml:space="preserve"> </w:t>
      </w:r>
    </w:p>
    <w:p w:rsidR="005F154C" w:rsidRPr="00AA1312" w:rsidRDefault="005F154C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Так,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согласно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Конституции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Федеральному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«О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правовом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положении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пользуются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несут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обязанности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наравне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гражданами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исключением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случаев,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предусмотренных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федеральным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законом.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изъятиям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национального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режима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относятся:</w:t>
      </w:r>
      <w:r w:rsidR="00AA1312">
        <w:rPr>
          <w:rFonts w:ascii="Times New Roman" w:hAnsi="Times New Roman" w:cs="Times New Roman"/>
        </w:rPr>
        <w:t xml:space="preserve"> </w:t>
      </w:r>
    </w:p>
    <w:p w:rsidR="005F154C" w:rsidRPr="00AA1312" w:rsidRDefault="005F154C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1)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ограничения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свободы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передвижения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территории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именно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территории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ЗАТО;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территории,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введено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чрезвычайное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военное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положение;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зонах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экологического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бедствия;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пограничных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зонах;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других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территориях,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организациях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объектах,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посещения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требуется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специальное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разрешение).</w:t>
      </w:r>
      <w:r w:rsidR="00AA1312">
        <w:rPr>
          <w:rFonts w:ascii="Times New Roman" w:hAnsi="Times New Roman" w:cs="Times New Roman"/>
        </w:rPr>
        <w:t xml:space="preserve"> </w:t>
      </w:r>
    </w:p>
    <w:p w:rsidR="005F154C" w:rsidRPr="00AA1312" w:rsidRDefault="005F154C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2)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Запрет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собственному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желанию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изменять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проживания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пределах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субъекта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территории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разрешено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временное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проживание,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избирать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проживания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пределовуказанного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субъекта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РФ.</w:t>
      </w:r>
      <w:r w:rsidR="00AA1312">
        <w:rPr>
          <w:rFonts w:ascii="Times New Roman" w:hAnsi="Times New Roman" w:cs="Times New Roman"/>
        </w:rPr>
        <w:t xml:space="preserve"> </w:t>
      </w:r>
    </w:p>
    <w:p w:rsidR="005F154C" w:rsidRPr="00AA1312" w:rsidRDefault="005F154C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3)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Ограничения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избирательного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они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могут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избирать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избранными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органы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самоуправления,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участвовать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только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вместном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референдуме.</w:t>
      </w:r>
      <w:r w:rsidR="00AA1312">
        <w:rPr>
          <w:rFonts w:ascii="Times New Roman" w:hAnsi="Times New Roman" w:cs="Times New Roman"/>
        </w:rPr>
        <w:t xml:space="preserve"> </w:t>
      </w:r>
    </w:p>
    <w:p w:rsidR="005F154C" w:rsidRPr="00AA1312" w:rsidRDefault="005F154C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4)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Ограничения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поступлении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государственную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муниципальную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службу,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занятии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отдельными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видами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деятельности.</w:t>
      </w:r>
      <w:r w:rsidR="00AA1312">
        <w:rPr>
          <w:rFonts w:ascii="Times New Roman" w:hAnsi="Times New Roman" w:cs="Times New Roman"/>
        </w:rPr>
        <w:t xml:space="preserve"> </w:t>
      </w:r>
    </w:p>
    <w:p w:rsidR="00D123F6" w:rsidRPr="00AA1312" w:rsidRDefault="005F154C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5)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установленного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ограничения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временное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проживание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инфицированных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ВИЧ-инфекцией,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Конституционный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12.05.2006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N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155-О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высказал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позицию,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нельзя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согласиться.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наличии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коллизии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равно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защищаемыми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конституционно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значимыми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ценностями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правоохранительные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органы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вопроса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временном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проживании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лица,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имеющего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заболевание,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вызванное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вирусом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иммунодефицита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человека,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территории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вправе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учитывать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фактические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обстоятельства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конкретного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исходя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гуманитарных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соображений.</w:t>
      </w:r>
      <w:r w:rsidR="00AA1312">
        <w:rPr>
          <w:rFonts w:ascii="Times New Roman" w:hAnsi="Times New Roman" w:cs="Times New Roman"/>
        </w:rPr>
        <w:t xml:space="preserve"> </w:t>
      </w:r>
    </w:p>
    <w:p w:rsidR="005F154C" w:rsidRPr="00AA1312" w:rsidRDefault="005F154C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Установление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определенных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правовых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ограничений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свобод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физических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лиц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зависимости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правового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статуса: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гражданин,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гражданин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лицо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гражданства,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нормой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всех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современных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государств.</w:t>
      </w:r>
      <w:r w:rsidR="00AA1312">
        <w:rPr>
          <w:rFonts w:ascii="Times New Roman" w:hAnsi="Times New Roman" w:cs="Times New Roman"/>
        </w:rPr>
        <w:t xml:space="preserve"> </w:t>
      </w:r>
    </w:p>
    <w:p w:rsidR="005F154C" w:rsidRPr="00AA1312" w:rsidRDefault="005F154C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A7256" w:rsidRPr="00AA1312" w:rsidRDefault="000A7256" w:rsidP="00AA1312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6" w:name="_Toc225651810"/>
      <w:r w:rsidRPr="00AA1312">
        <w:rPr>
          <w:rFonts w:ascii="Times New Roman" w:hAnsi="Times New Roman"/>
          <w:sz w:val="28"/>
        </w:rPr>
        <w:t>3.</w:t>
      </w:r>
      <w:r w:rsidR="00AA1312">
        <w:rPr>
          <w:rFonts w:ascii="Times New Roman" w:hAnsi="Times New Roman"/>
          <w:sz w:val="28"/>
        </w:rPr>
        <w:t xml:space="preserve"> </w:t>
      </w:r>
      <w:r w:rsidRPr="00AA1312">
        <w:rPr>
          <w:rFonts w:ascii="Times New Roman" w:hAnsi="Times New Roman"/>
          <w:sz w:val="28"/>
        </w:rPr>
        <w:t>Иммунитеты</w:t>
      </w:r>
      <w:r w:rsidR="00AA1312">
        <w:rPr>
          <w:rFonts w:ascii="Times New Roman" w:hAnsi="Times New Roman"/>
          <w:sz w:val="28"/>
        </w:rPr>
        <w:t xml:space="preserve"> </w:t>
      </w:r>
      <w:r w:rsidRPr="00AA1312">
        <w:rPr>
          <w:rFonts w:ascii="Times New Roman" w:hAnsi="Times New Roman"/>
          <w:sz w:val="28"/>
        </w:rPr>
        <w:t>государства:</w:t>
      </w:r>
      <w:r w:rsidR="00AA1312">
        <w:rPr>
          <w:rFonts w:ascii="Times New Roman" w:hAnsi="Times New Roman"/>
          <w:sz w:val="28"/>
        </w:rPr>
        <w:t xml:space="preserve"> </w:t>
      </w:r>
      <w:r w:rsidRPr="00AA1312">
        <w:rPr>
          <w:rFonts w:ascii="Times New Roman" w:hAnsi="Times New Roman"/>
          <w:sz w:val="28"/>
        </w:rPr>
        <w:t>виды,</w:t>
      </w:r>
      <w:r w:rsidR="00AA1312">
        <w:rPr>
          <w:rFonts w:ascii="Times New Roman" w:hAnsi="Times New Roman"/>
          <w:sz w:val="28"/>
        </w:rPr>
        <w:t xml:space="preserve"> </w:t>
      </w:r>
      <w:r w:rsidRPr="00AA1312">
        <w:rPr>
          <w:rFonts w:ascii="Times New Roman" w:hAnsi="Times New Roman"/>
          <w:sz w:val="28"/>
        </w:rPr>
        <w:t>значения,</w:t>
      </w:r>
      <w:r w:rsidR="00AA1312">
        <w:rPr>
          <w:rFonts w:ascii="Times New Roman" w:hAnsi="Times New Roman"/>
          <w:sz w:val="28"/>
        </w:rPr>
        <w:t xml:space="preserve"> </w:t>
      </w:r>
      <w:r w:rsidRPr="00AA1312">
        <w:rPr>
          <w:rFonts w:ascii="Times New Roman" w:hAnsi="Times New Roman"/>
          <w:sz w:val="28"/>
        </w:rPr>
        <w:t>закрепление</w:t>
      </w:r>
      <w:r w:rsidR="00AA1312">
        <w:rPr>
          <w:rFonts w:ascii="Times New Roman" w:hAnsi="Times New Roman"/>
          <w:sz w:val="28"/>
        </w:rPr>
        <w:t xml:space="preserve"> </w:t>
      </w:r>
      <w:r w:rsidRPr="00AA1312">
        <w:rPr>
          <w:rFonts w:ascii="Times New Roman" w:hAnsi="Times New Roman"/>
          <w:sz w:val="28"/>
        </w:rPr>
        <w:t>в</w:t>
      </w:r>
      <w:r w:rsidR="00AA1312">
        <w:rPr>
          <w:rFonts w:ascii="Times New Roman" w:hAnsi="Times New Roman"/>
          <w:sz w:val="28"/>
        </w:rPr>
        <w:t xml:space="preserve"> </w:t>
      </w:r>
      <w:r w:rsidRPr="00AA1312">
        <w:rPr>
          <w:rFonts w:ascii="Times New Roman" w:hAnsi="Times New Roman"/>
          <w:sz w:val="28"/>
        </w:rPr>
        <w:t>нормативных</w:t>
      </w:r>
      <w:r w:rsidR="00AA1312">
        <w:rPr>
          <w:rFonts w:ascii="Times New Roman" w:hAnsi="Times New Roman"/>
          <w:sz w:val="28"/>
        </w:rPr>
        <w:t xml:space="preserve"> </w:t>
      </w:r>
      <w:r w:rsidRPr="00AA1312">
        <w:rPr>
          <w:rFonts w:ascii="Times New Roman" w:hAnsi="Times New Roman"/>
          <w:sz w:val="28"/>
        </w:rPr>
        <w:t>актах</w:t>
      </w:r>
      <w:bookmarkEnd w:id="6"/>
    </w:p>
    <w:p w:rsidR="00AA1312" w:rsidRPr="00AA1312" w:rsidRDefault="00AA1312" w:rsidP="00AA131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123F6" w:rsidRPr="00AA1312" w:rsidRDefault="00D123F6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  <w:bCs/>
        </w:rPr>
        <w:t>Иммунитет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принцип,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согласно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органам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может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предъявлен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Имущество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может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подвергнуто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мерам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принудительного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характера.</w:t>
      </w:r>
    </w:p>
    <w:p w:rsidR="000A7256" w:rsidRPr="00AA1312" w:rsidRDefault="000A7256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</w:rPr>
        <w:t>Иммунитет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  <w:bCs/>
        </w:rPr>
        <w:t>основывается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="00D123F6"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="00D123F6" w:rsidRPr="00AA1312">
        <w:rPr>
          <w:rFonts w:ascii="Times New Roman" w:hAnsi="Times New Roman" w:cs="Times New Roman"/>
          <w:bCs/>
        </w:rPr>
        <w:t>том,</w:t>
      </w:r>
      <w:r w:rsidR="00AA1312">
        <w:rPr>
          <w:rFonts w:ascii="Times New Roman" w:hAnsi="Times New Roman" w:cs="Times New Roman"/>
          <w:bCs/>
        </w:rPr>
        <w:t xml:space="preserve"> </w:t>
      </w:r>
      <w:r w:rsidR="00D123F6" w:rsidRPr="00AA1312">
        <w:rPr>
          <w:rFonts w:ascii="Times New Roman" w:hAnsi="Times New Roman" w:cs="Times New Roman"/>
          <w:bCs/>
        </w:rPr>
        <w:t>что</w:t>
      </w:r>
      <w:r w:rsidR="00AA1312">
        <w:rPr>
          <w:rFonts w:ascii="Times New Roman" w:hAnsi="Times New Roman" w:cs="Times New Roman"/>
          <w:bCs/>
        </w:rPr>
        <w:t xml:space="preserve"> </w:t>
      </w:r>
      <w:r w:rsidR="00D123F6" w:rsidRPr="00AA1312">
        <w:rPr>
          <w:rFonts w:ascii="Times New Roman" w:hAnsi="Times New Roman" w:cs="Times New Roman"/>
          <w:bCs/>
        </w:rPr>
        <w:t>оно</w:t>
      </w:r>
      <w:r w:rsidR="00AA1312">
        <w:rPr>
          <w:rFonts w:ascii="Times New Roman" w:hAnsi="Times New Roman" w:cs="Times New Roman"/>
          <w:bCs/>
        </w:rPr>
        <w:t xml:space="preserve"> </w:t>
      </w:r>
      <w:r w:rsidR="00D123F6" w:rsidRPr="00AA1312">
        <w:rPr>
          <w:rFonts w:ascii="Times New Roman" w:hAnsi="Times New Roman" w:cs="Times New Roman"/>
          <w:bCs/>
        </w:rPr>
        <w:t>обладает</w:t>
      </w:r>
      <w:r w:rsidR="00AA1312">
        <w:rPr>
          <w:rFonts w:ascii="Times New Roman" w:hAnsi="Times New Roman" w:cs="Times New Roman"/>
          <w:bCs/>
        </w:rPr>
        <w:t xml:space="preserve"> </w:t>
      </w:r>
      <w:r w:rsidR="00D123F6" w:rsidRPr="00AA1312">
        <w:rPr>
          <w:rFonts w:ascii="Times New Roman" w:hAnsi="Times New Roman" w:cs="Times New Roman"/>
          <w:bCs/>
        </w:rPr>
        <w:t>сувере</w:t>
      </w:r>
      <w:r w:rsidRPr="00AA1312">
        <w:rPr>
          <w:rFonts w:ascii="Times New Roman" w:hAnsi="Times New Roman" w:cs="Times New Roman"/>
          <w:bCs/>
        </w:rPr>
        <w:t>нитетом,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что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все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равны.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начало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международного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выражено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следующем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изречении: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"</w:t>
      </w:r>
      <w:r w:rsidRPr="00AA1312">
        <w:rPr>
          <w:rFonts w:ascii="Times New Roman" w:hAnsi="Times New Roman" w:cs="Times New Roman"/>
          <w:bCs/>
          <w:lang w:val="en-US"/>
        </w:rPr>
        <w:t>Par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lang w:val="en-US"/>
        </w:rPr>
        <w:t>in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lang w:val="en-US"/>
        </w:rPr>
        <w:t>parem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поп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lang w:val="en-US"/>
        </w:rPr>
        <w:t>habet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lang w:val="en-US"/>
        </w:rPr>
        <w:t>impenum</w:t>
      </w:r>
      <w:r w:rsidRPr="00AA1312">
        <w:rPr>
          <w:rFonts w:ascii="Times New Roman" w:hAnsi="Times New Roman" w:cs="Times New Roman"/>
          <w:bCs/>
        </w:rPr>
        <w:t>"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("Равный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имеет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власти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над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равным")</w:t>
      </w:r>
      <w:r w:rsidR="00CD5006" w:rsidRPr="00AA1312">
        <w:rPr>
          <w:rStyle w:val="a7"/>
          <w:rFonts w:ascii="Times New Roman" w:hAnsi="Times New Roman"/>
          <w:bCs/>
        </w:rPr>
        <w:footnoteReference w:id="12"/>
      </w:r>
    </w:p>
    <w:p w:rsidR="000A7256" w:rsidRPr="00AA1312" w:rsidRDefault="000A7256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теории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практике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обычно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различают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несколько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</w:rPr>
        <w:t>видов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  <w:bCs/>
        </w:rPr>
        <w:t>судебный,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предварител</w:t>
      </w:r>
      <w:r w:rsidR="00AA1312">
        <w:rPr>
          <w:rFonts w:ascii="Times New Roman" w:hAnsi="Times New Roman" w:cs="Times New Roman"/>
          <w:bCs/>
        </w:rPr>
        <w:t>ьного обеспечения иска и от при</w:t>
      </w:r>
      <w:r w:rsidRPr="00AA1312">
        <w:rPr>
          <w:rFonts w:ascii="Times New Roman" w:hAnsi="Times New Roman" w:cs="Times New Roman"/>
          <w:bCs/>
        </w:rPr>
        <w:t>нудительного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исполнения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решения.</w:t>
      </w:r>
    </w:p>
    <w:p w:rsidR="000A7256" w:rsidRPr="00AA1312" w:rsidRDefault="000A7256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</w:rPr>
        <w:t>Содержание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виды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государства:</w:t>
      </w:r>
    </w:p>
    <w:p w:rsidR="000A7256" w:rsidRPr="00AA1312" w:rsidRDefault="000A7256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а)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судебный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иммунитет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</w:rPr>
        <w:t>заключается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непо</w:t>
      </w:r>
      <w:r w:rsidR="00AA1312">
        <w:rPr>
          <w:rFonts w:ascii="Times New Roman" w:hAnsi="Times New Roman" w:cs="Times New Roman"/>
          <w:bCs/>
        </w:rPr>
        <w:t>дсудности одного государ</w:t>
      </w:r>
      <w:r w:rsidRPr="00AA1312">
        <w:rPr>
          <w:rFonts w:ascii="Times New Roman" w:hAnsi="Times New Roman" w:cs="Times New Roman"/>
          <w:bCs/>
        </w:rPr>
        <w:t>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судам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другого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("</w:t>
      </w:r>
      <w:r w:rsidRPr="00AA1312">
        <w:rPr>
          <w:rFonts w:ascii="Times New Roman" w:hAnsi="Times New Roman" w:cs="Times New Roman"/>
          <w:bCs/>
          <w:lang w:val="en-US"/>
        </w:rPr>
        <w:t>Par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lang w:val="en-US"/>
        </w:rPr>
        <w:t>m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lang w:val="en-US"/>
        </w:rPr>
        <w:t>parem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lang w:val="en-US"/>
        </w:rPr>
        <w:t>non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lang w:val="en-US"/>
        </w:rPr>
        <w:t>habet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lang w:val="en-US"/>
        </w:rPr>
        <w:t>junsdictionem</w:t>
      </w:r>
      <w:r w:rsidRPr="00AA1312">
        <w:rPr>
          <w:rFonts w:ascii="Times New Roman" w:hAnsi="Times New Roman" w:cs="Times New Roman"/>
          <w:bCs/>
        </w:rPr>
        <w:t>"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-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"Равный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над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равными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имеет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юрисдикции").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Без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согласия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может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быть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привлечено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суду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другого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Причем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имеет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значения,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="00AA1312" w:rsidRPr="00AA1312">
        <w:rPr>
          <w:rFonts w:ascii="Times New Roman" w:hAnsi="Times New Roman" w:cs="Times New Roman"/>
          <w:bCs/>
        </w:rPr>
        <w:t>связи,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чем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какому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вопросу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намереваются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привлечь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суду,</w:t>
      </w:r>
    </w:p>
    <w:p w:rsidR="000A7256" w:rsidRPr="00AA1312" w:rsidRDefault="000A7256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б)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иммунитет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от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предварительного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обеспечения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иска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="00D123F6" w:rsidRPr="00AA1312">
        <w:rPr>
          <w:rFonts w:ascii="Times New Roman" w:hAnsi="Times New Roman" w:cs="Times New Roman"/>
          <w:bCs/>
        </w:rPr>
        <w:t>состоит</w:t>
      </w:r>
      <w:r w:rsidR="00AA1312">
        <w:rPr>
          <w:rFonts w:ascii="Times New Roman" w:hAnsi="Times New Roman" w:cs="Times New Roman"/>
          <w:bCs/>
        </w:rPr>
        <w:t xml:space="preserve"> </w:t>
      </w:r>
      <w:r w:rsidR="00D123F6"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="00D123F6" w:rsidRPr="00AA1312">
        <w:rPr>
          <w:rFonts w:ascii="Times New Roman" w:hAnsi="Times New Roman" w:cs="Times New Roman"/>
          <w:bCs/>
        </w:rPr>
        <w:t>следую</w:t>
      </w:r>
      <w:r w:rsidRPr="00AA1312">
        <w:rPr>
          <w:rFonts w:ascii="Times New Roman" w:hAnsi="Times New Roman" w:cs="Times New Roman"/>
          <w:bCs/>
        </w:rPr>
        <w:t>щем: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нельзя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порядке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предварительного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обеспечения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иска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принимать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без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согласия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какие-либо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принудительные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меры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отношении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имущества,</w:t>
      </w:r>
    </w:p>
    <w:p w:rsidR="000A7256" w:rsidRPr="00AA1312" w:rsidRDefault="000A7256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в)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под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иммунитетом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от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исполнения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решения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</w:rPr>
        <w:t>понимается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следующее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без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согласия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нельзя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осуществить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принудительное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исполнение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решения,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вынесенного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против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государства.</w:t>
      </w:r>
    </w:p>
    <w:p w:rsidR="000A7256" w:rsidRPr="00AA1312" w:rsidRDefault="000A7256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Все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иммунитеты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связаны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между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собой,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потому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что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основа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одна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-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суверенитет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позволяет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применять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отношении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какие-либо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принудительные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меры.</w:t>
      </w:r>
    </w:p>
    <w:p w:rsidR="000A7256" w:rsidRPr="00AA1312" w:rsidRDefault="000A7256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Государство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может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согласие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рассмотрение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предъявленного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другого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меры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обеспечению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либо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согласие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выражено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дипломатическим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путем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образом.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Согласие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неприменение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правил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установлении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определенных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изъятий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правил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может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сформулировано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договорах.</w:t>
      </w:r>
    </w:p>
    <w:p w:rsidR="000A7256" w:rsidRPr="00AA1312" w:rsidRDefault="000A7256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Вступая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гражданско-правовые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компанией,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может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заключаемом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соглашении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согласие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предъявление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мер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предварительному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обеспечению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принудительного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исполнения.</w:t>
      </w:r>
    </w:p>
    <w:p w:rsidR="00391951" w:rsidRPr="00AA1312" w:rsidRDefault="00391951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Иммунитет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имеет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аспекта.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одной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освобождение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юрисдикции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другого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т.е.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неприменение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принудительных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мер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судебных,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административных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органов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другой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–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частичный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отказ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осуществления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юрисдикции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сохранении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ограничений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действий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имущества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т.е.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отказ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принудительных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мер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своими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судебными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органами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Обоснованием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концепции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служит,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главным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образом,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концепция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суверенитета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протяжении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истории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развития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институт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приобретал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правовое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обоснование,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вместе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росло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значение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отношениях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государствами.</w:t>
      </w:r>
    </w:p>
    <w:p w:rsidR="00391951" w:rsidRPr="00AA1312" w:rsidRDefault="00391951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Первоначально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диктовался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вежливостью,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позже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нашел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закрепление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качестве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международно-правового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обычая.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Представляется,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однако,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современном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более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остро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стоит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вопрос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ограничении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Учитывая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связь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суверенитетом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можно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провести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следующую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параллель.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XX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век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показал,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развитие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изоляции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невозможно.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связи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объективным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процессом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глобализации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экономической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социальной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жизни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выявилась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тенденция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стремления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интеграции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мировую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экономику.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словами,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сегодня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появляются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гражданско-правовые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трансграничного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характера.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Соответственно,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защиты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других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участников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–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юридических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лиц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требуется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механизм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ограничения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суверенитета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подобного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сделках.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менее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важно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унифицировать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хотя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малой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различных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стран.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Данное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обстоятельство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порождает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основной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круг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проблем.</w:t>
      </w:r>
    </w:p>
    <w:p w:rsidR="00391951" w:rsidRPr="00AA1312" w:rsidRDefault="00391951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Первая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попытка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унификации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была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предпринята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принятием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Брюссельской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унификации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некоторых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правил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относительно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государственных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10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апреля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1926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Первым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договором,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рассматривающим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проблему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целом,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явилась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Европейская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принятая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1972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г.,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однако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естественно,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положения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данной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носят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общий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характер,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осторожно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обходя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вопросы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сфер,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где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может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ссылаться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Прямо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упоминаются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только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частноправовые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имеют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основе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коммерческие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сделки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(трудовые,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патентные,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собственности).</w:t>
      </w:r>
    </w:p>
    <w:p w:rsidR="00391951" w:rsidRPr="00AA1312" w:rsidRDefault="00391951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Наиболее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тщательное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регулирование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вопроса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возложено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национальное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законодательство.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Однако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имеется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везде.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акты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ордонансы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существуют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США,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Великобритании,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Сингапуре,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Пакистане,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Канаде,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Австрии.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несмотря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ссылку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127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акта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существует.</w:t>
      </w:r>
    </w:p>
    <w:p w:rsidR="00391951" w:rsidRPr="00AA1312" w:rsidRDefault="00391951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странах,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где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уровень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разграничения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частноправовой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сфер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различен.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Безусловно,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наиболее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эффективным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аспекте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США.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попытке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“коммерческой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сделки”,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исключающей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пользоваться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иммунитетом,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вводит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понятия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“существенные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контакты”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“прямой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эффект”.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согласно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американскому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законодательству,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коммерческая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деятельность,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осуществляемая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любом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(существенные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контакты)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действии,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совершенном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территории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США,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связи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коммерческой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деятельностью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любом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влекущем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прямые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последствия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США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(прямой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эффект).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прямым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эффектом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данной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понимается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ситуация,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затрагивается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США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сфере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экономики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совершения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коммерческой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сделки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территории.</w:t>
      </w:r>
    </w:p>
    <w:p w:rsidR="00391951" w:rsidRPr="00AA1312" w:rsidRDefault="00391951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Многие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прибегают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точным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определениям,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указывая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качестве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неограниченного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принципа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деятельность,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которую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могут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осуществлять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лица.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такого,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казалось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однозначного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понятия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качестве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субъекта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частноправовых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вызывает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противоречия.</w:t>
      </w:r>
    </w:p>
    <w:p w:rsidR="00391951" w:rsidRPr="00AA1312" w:rsidRDefault="00391951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различных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существуют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отличные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концепции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иммунитете;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по-разному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само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понятие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“иммунитет”.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некоторые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страны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вообще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имеют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определяя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через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судебную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практику.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того,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чтобы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было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пробелов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чтобы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иметь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четкость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понятиях,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касающихся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института,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возникает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острая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необходимость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принятии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единого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унифицирующего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акта.</w:t>
      </w:r>
      <w:r w:rsidR="00AA1312">
        <w:rPr>
          <w:rFonts w:ascii="Times New Roman" w:hAnsi="Times New Roman" w:cs="Times New Roman"/>
        </w:rPr>
        <w:t xml:space="preserve"> </w:t>
      </w:r>
    </w:p>
    <w:p w:rsidR="00391951" w:rsidRPr="00AA1312" w:rsidRDefault="00391951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Судебный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предполагает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следующее: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одно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может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принудить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выступать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качестве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ответчика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первого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государства;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подсудно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другого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только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ясно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выразило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согласие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это;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одно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может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отказать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выступать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истцом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данном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неясными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когда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условиях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делается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отказ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может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выражен.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Ведь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выбрало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второго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означает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подчинения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юрисдикции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Напрашивается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очевидный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вывод,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данный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аспект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должен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включен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унифицирующий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акт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иммунитете.</w:t>
      </w:r>
    </w:p>
    <w:p w:rsidR="00391951" w:rsidRPr="00AA1312" w:rsidRDefault="00391951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Наибольший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интерес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вызывает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вопрос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справедливом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сферы,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где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неправомерно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использование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Одним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критериев,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наиболее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используемых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природы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сделки,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цели,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преследует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государство.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ведь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какую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частноправовую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сделку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операцию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совершало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всегда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действует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государственных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целях,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интересах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общества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интересах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лиц.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любом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разграничение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опоры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четко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закрепленные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нормы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может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осуществлено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только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основании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субъективного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взгляда.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проблема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усугубляется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вопроса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“откуп”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судам.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Национальный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органом,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дающим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оценку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деятельности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решающий,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предоставлять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нет.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Выходит,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национальный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становится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государством,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подчиняя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власти.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получается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абсурдная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ситуация,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поскольку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сам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факт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вопроса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нарушает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иммунитет.</w:t>
      </w:r>
    </w:p>
    <w:p w:rsidR="00391951" w:rsidRPr="00AA1312" w:rsidRDefault="00391951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Вследствие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того,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невозможно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закрепить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законодательстве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четкое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разграничение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сфер,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единственный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источник,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где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разграничение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существует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–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судебная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практика.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связи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вызывает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сомнения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сложившаяся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США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практика,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когда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Государственный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департамент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“дружеские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советы”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вынесении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подобных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решений.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усугубляется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упоминавшейся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проблемой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конфликта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квалификации.</w:t>
      </w:r>
    </w:p>
    <w:p w:rsidR="000A7256" w:rsidRPr="00AA1312" w:rsidRDefault="005E50EA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Закрепление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иммунитета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содержится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нормативных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актах</w:t>
      </w:r>
      <w:r w:rsidR="00AA1312">
        <w:rPr>
          <w:rFonts w:ascii="Times New Roman" w:hAnsi="Times New Roman" w:cs="Times New Roman"/>
        </w:rPr>
        <w:t xml:space="preserve"> </w:t>
      </w:r>
      <w:r w:rsidR="00391951"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="00391951" w:rsidRPr="00AA1312">
        <w:rPr>
          <w:rFonts w:ascii="Times New Roman" w:hAnsi="Times New Roman" w:cs="Times New Roman"/>
        </w:rPr>
        <w:t>Федерации</w:t>
      </w:r>
      <w:r w:rsidRPr="00AA1312">
        <w:rPr>
          <w:rFonts w:ascii="Times New Roman" w:hAnsi="Times New Roman" w:cs="Times New Roman"/>
        </w:rPr>
        <w:t>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«О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государственном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регулировании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внешнеторговой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деятельности»</w:t>
      </w:r>
      <w:r w:rsidR="00CD5006" w:rsidRPr="00AA1312">
        <w:rPr>
          <w:rStyle w:val="a7"/>
          <w:rFonts w:ascii="Times New Roman" w:hAnsi="Times New Roman"/>
        </w:rPr>
        <w:footnoteReference w:id="13"/>
      </w:r>
      <w:r w:rsidRPr="00AA1312">
        <w:rPr>
          <w:rFonts w:ascii="Times New Roman" w:hAnsi="Times New Roman" w:cs="Times New Roman"/>
        </w:rPr>
        <w:t>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«О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соглашениях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разделе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продукции»</w:t>
      </w:r>
      <w:r w:rsidR="00CD5006" w:rsidRPr="00AA1312">
        <w:rPr>
          <w:rStyle w:val="a7"/>
          <w:rFonts w:ascii="Times New Roman" w:hAnsi="Times New Roman"/>
        </w:rPr>
        <w:footnoteReference w:id="14"/>
      </w:r>
      <w:r w:rsidRPr="00AA1312">
        <w:rPr>
          <w:rFonts w:ascii="Times New Roman" w:hAnsi="Times New Roman" w:cs="Times New Roman"/>
        </w:rPr>
        <w:t>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Гражданском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кодексе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</w:t>
      </w:r>
      <w:r w:rsidR="00AA1312">
        <w:rPr>
          <w:rFonts w:ascii="Times New Roman" w:hAnsi="Times New Roman" w:cs="Times New Roman"/>
        </w:rPr>
        <w:t xml:space="preserve"> </w:t>
      </w:r>
      <w:r w:rsidR="002214B9" w:rsidRPr="00AA1312">
        <w:rPr>
          <w:rFonts w:ascii="Times New Roman" w:hAnsi="Times New Roman" w:cs="Times New Roman"/>
        </w:rPr>
        <w:t>(ст.</w:t>
      </w:r>
      <w:r w:rsidR="00AA1312">
        <w:rPr>
          <w:rFonts w:ascii="Times New Roman" w:hAnsi="Times New Roman" w:cs="Times New Roman"/>
        </w:rPr>
        <w:t xml:space="preserve"> </w:t>
      </w:r>
      <w:r w:rsidR="002214B9" w:rsidRPr="00AA1312">
        <w:rPr>
          <w:rStyle w:val="links"/>
          <w:rFonts w:ascii="Times New Roman" w:hAnsi="Times New Roman" w:cs="Arial"/>
        </w:rPr>
        <w:t>127)</w:t>
      </w:r>
      <w:r w:rsidRPr="00AA1312">
        <w:rPr>
          <w:rFonts w:ascii="Times New Roman" w:hAnsi="Times New Roman" w:cs="Times New Roman"/>
        </w:rPr>
        <w:t>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Гражданско-процессуальном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кодексе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</w:t>
      </w:r>
      <w:r w:rsidR="00AA1312">
        <w:rPr>
          <w:rFonts w:ascii="Times New Roman" w:hAnsi="Times New Roman" w:cs="Times New Roman"/>
        </w:rPr>
        <w:t xml:space="preserve"> </w:t>
      </w:r>
      <w:r w:rsidR="00391951" w:rsidRPr="00AA1312">
        <w:rPr>
          <w:rFonts w:ascii="Times New Roman" w:hAnsi="Times New Roman" w:cs="Times New Roman"/>
        </w:rPr>
        <w:t>(ст.</w:t>
      </w:r>
      <w:r w:rsidR="00AA1312">
        <w:rPr>
          <w:rFonts w:ascii="Times New Roman" w:hAnsi="Times New Roman" w:cs="Times New Roman"/>
        </w:rPr>
        <w:t xml:space="preserve"> </w:t>
      </w:r>
      <w:r w:rsidR="00391951" w:rsidRPr="00AA1312">
        <w:rPr>
          <w:rStyle w:val="links"/>
          <w:rFonts w:ascii="Times New Roman" w:hAnsi="Times New Roman" w:cs="Arial"/>
        </w:rPr>
        <w:t>401)</w:t>
      </w:r>
      <w:r w:rsidRPr="00AA1312">
        <w:rPr>
          <w:rFonts w:ascii="Times New Roman" w:hAnsi="Times New Roman" w:cs="Times New Roman"/>
        </w:rPr>
        <w:t>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Арбитражном</w:t>
      </w:r>
      <w:r w:rsidR="00AA1312">
        <w:rPr>
          <w:rFonts w:ascii="Times New Roman" w:hAnsi="Times New Roman" w:cs="Times New Roman"/>
        </w:rPr>
        <w:t xml:space="preserve"> </w:t>
      </w:r>
      <w:r w:rsidR="00391951" w:rsidRPr="00AA1312">
        <w:rPr>
          <w:rFonts w:ascii="Times New Roman" w:hAnsi="Times New Roman" w:cs="Times New Roman"/>
        </w:rPr>
        <w:t>процессуальном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кодексе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</w:t>
      </w:r>
      <w:r w:rsidR="00AA1312">
        <w:rPr>
          <w:rFonts w:ascii="Times New Roman" w:hAnsi="Times New Roman" w:cs="Times New Roman"/>
        </w:rPr>
        <w:t xml:space="preserve"> </w:t>
      </w:r>
      <w:r w:rsidR="00391951" w:rsidRPr="00AA1312">
        <w:rPr>
          <w:rFonts w:ascii="Times New Roman" w:hAnsi="Times New Roman" w:cs="Times New Roman"/>
        </w:rPr>
        <w:t>(</w:t>
      </w:r>
      <w:r w:rsidR="00391951" w:rsidRPr="00AA1312">
        <w:rPr>
          <w:rStyle w:val="links"/>
          <w:rFonts w:ascii="Times New Roman" w:hAnsi="Times New Roman" w:cs="Arial"/>
        </w:rPr>
        <w:t>ст.</w:t>
      </w:r>
      <w:r w:rsidR="00AA1312">
        <w:rPr>
          <w:rStyle w:val="links"/>
          <w:rFonts w:ascii="Times New Roman" w:hAnsi="Times New Roman" w:cs="Arial"/>
        </w:rPr>
        <w:t xml:space="preserve"> </w:t>
      </w:r>
      <w:r w:rsidR="00391951" w:rsidRPr="00AA1312">
        <w:rPr>
          <w:rStyle w:val="links"/>
          <w:rFonts w:ascii="Times New Roman" w:hAnsi="Times New Roman" w:cs="Arial"/>
        </w:rPr>
        <w:t>251</w:t>
      </w:r>
      <w:r w:rsidR="00391951" w:rsidRPr="00AA1312">
        <w:rPr>
          <w:rFonts w:ascii="Times New Roman" w:hAnsi="Times New Roman"/>
        </w:rPr>
        <w:t>)</w:t>
      </w:r>
      <w:r w:rsidR="00AA1312">
        <w:rPr>
          <w:rFonts w:ascii="Times New Roman" w:hAnsi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т.д.</w:t>
      </w:r>
      <w:r w:rsidR="00AA1312">
        <w:rPr>
          <w:rFonts w:ascii="Times New Roman" w:hAnsi="Times New Roman" w:cs="Times New Roman"/>
        </w:rPr>
        <w:t xml:space="preserve"> </w:t>
      </w:r>
    </w:p>
    <w:p w:rsidR="00D622D0" w:rsidRPr="00AA1312" w:rsidRDefault="00D622D0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31AD3" w:rsidRPr="00AA1312" w:rsidRDefault="00CF4D3D" w:rsidP="00AA1312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7" w:name="_Toc225651811"/>
      <w:r w:rsidRPr="00AA1312">
        <w:rPr>
          <w:rFonts w:ascii="Times New Roman" w:hAnsi="Times New Roman"/>
          <w:sz w:val="28"/>
        </w:rPr>
        <w:t>4.</w:t>
      </w:r>
      <w:r w:rsidR="00AA1312" w:rsidRPr="00AA1312">
        <w:rPr>
          <w:rFonts w:ascii="Times New Roman" w:hAnsi="Times New Roman"/>
          <w:sz w:val="28"/>
        </w:rPr>
        <w:t xml:space="preserve"> </w:t>
      </w:r>
      <w:r w:rsidRPr="00AA1312">
        <w:rPr>
          <w:rFonts w:ascii="Times New Roman" w:hAnsi="Times New Roman"/>
          <w:sz w:val="28"/>
        </w:rPr>
        <w:t>Оговорка</w:t>
      </w:r>
      <w:r w:rsidR="00AA1312" w:rsidRPr="00AA1312">
        <w:rPr>
          <w:rFonts w:ascii="Times New Roman" w:hAnsi="Times New Roman"/>
          <w:sz w:val="28"/>
        </w:rPr>
        <w:t xml:space="preserve"> </w:t>
      </w:r>
      <w:r w:rsidRPr="00AA1312">
        <w:rPr>
          <w:rFonts w:ascii="Times New Roman" w:hAnsi="Times New Roman"/>
          <w:sz w:val="28"/>
        </w:rPr>
        <w:t>в</w:t>
      </w:r>
      <w:r w:rsidR="00AA1312" w:rsidRPr="00AA1312">
        <w:rPr>
          <w:rFonts w:ascii="Times New Roman" w:hAnsi="Times New Roman"/>
          <w:sz w:val="28"/>
        </w:rPr>
        <w:t xml:space="preserve"> </w:t>
      </w:r>
      <w:r w:rsidRPr="00AA1312">
        <w:rPr>
          <w:rFonts w:ascii="Times New Roman" w:hAnsi="Times New Roman"/>
          <w:sz w:val="28"/>
        </w:rPr>
        <w:t>публичном</w:t>
      </w:r>
      <w:r w:rsidR="00AA1312" w:rsidRPr="00AA1312">
        <w:rPr>
          <w:rFonts w:ascii="Times New Roman" w:hAnsi="Times New Roman"/>
          <w:sz w:val="28"/>
        </w:rPr>
        <w:t xml:space="preserve"> </w:t>
      </w:r>
      <w:r w:rsidRPr="00AA1312">
        <w:rPr>
          <w:rFonts w:ascii="Times New Roman" w:hAnsi="Times New Roman"/>
          <w:sz w:val="28"/>
        </w:rPr>
        <w:t>порядке</w:t>
      </w:r>
      <w:bookmarkEnd w:id="7"/>
    </w:p>
    <w:p w:rsidR="00AA1312" w:rsidRDefault="00AA1312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CF4D3D" w:rsidRPr="00AA1312" w:rsidRDefault="00CF4D3D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Действие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коллизионной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нормы,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есть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иностранного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может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быть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ограничено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путем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использования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</w:rPr>
        <w:t>оговорки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порядке.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  <w:bCs/>
        </w:rPr>
        <w:t>Согласно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правилам,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действующим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ряде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иностранный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которому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отсылает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коллизионная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норма,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может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быть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применен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основанные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могут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быть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признаны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судами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иными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органами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данного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если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такое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признание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противоречило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бы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публичному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порядку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данного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государства.</w:t>
      </w:r>
    </w:p>
    <w:p w:rsidR="00CF4D3D" w:rsidRPr="00AA1312" w:rsidRDefault="00CF4D3D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</w:rPr>
        <w:t>Понятие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  <w:bCs/>
        </w:rPr>
        <w:t>отличается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судебной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практике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доктрине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многих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крайней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неопреде</w:t>
      </w:r>
      <w:r w:rsidR="002214B9" w:rsidRPr="00AA1312">
        <w:rPr>
          <w:rFonts w:ascii="Times New Roman" w:hAnsi="Times New Roman" w:cs="Times New Roman"/>
          <w:bCs/>
        </w:rPr>
        <w:t>ленностью;</w:t>
      </w:r>
      <w:r w:rsidR="00AA1312">
        <w:rPr>
          <w:rFonts w:ascii="Times New Roman" w:hAnsi="Times New Roman" w:cs="Times New Roman"/>
          <w:bCs/>
        </w:rPr>
        <w:t xml:space="preserve"> </w:t>
      </w:r>
      <w:r w:rsidR="002214B9" w:rsidRPr="00AA1312">
        <w:rPr>
          <w:rFonts w:ascii="Times New Roman" w:hAnsi="Times New Roman" w:cs="Times New Roman"/>
          <w:bCs/>
        </w:rPr>
        <w:t>некоторые</w:t>
      </w:r>
      <w:r w:rsidR="00AA1312">
        <w:rPr>
          <w:rFonts w:ascii="Times New Roman" w:hAnsi="Times New Roman" w:cs="Times New Roman"/>
          <w:bCs/>
        </w:rPr>
        <w:t xml:space="preserve"> </w:t>
      </w:r>
      <w:r w:rsidR="002214B9" w:rsidRPr="00AA1312">
        <w:rPr>
          <w:rFonts w:ascii="Times New Roman" w:hAnsi="Times New Roman" w:cs="Times New Roman"/>
          <w:bCs/>
        </w:rPr>
        <w:t>ученые</w:t>
      </w:r>
      <w:r w:rsidR="00AA1312">
        <w:rPr>
          <w:rFonts w:ascii="Times New Roman" w:hAnsi="Times New Roman" w:cs="Times New Roman"/>
          <w:bCs/>
        </w:rPr>
        <w:t xml:space="preserve"> </w:t>
      </w:r>
      <w:r w:rsidR="002214B9" w:rsidRPr="00AA1312">
        <w:rPr>
          <w:rFonts w:ascii="Times New Roman" w:hAnsi="Times New Roman" w:cs="Times New Roman"/>
          <w:bCs/>
        </w:rPr>
        <w:t>ут</w:t>
      </w:r>
      <w:r w:rsidRPr="00AA1312">
        <w:rPr>
          <w:rFonts w:ascii="Times New Roman" w:hAnsi="Times New Roman" w:cs="Times New Roman"/>
          <w:bCs/>
        </w:rPr>
        <w:t>верждают,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что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неопределенность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-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основной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характерный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признак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понятия.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Определение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пределов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оговорки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многих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полностью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предоставляется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судейскому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усмотрению</w:t>
      </w:r>
      <w:r w:rsidR="00CD5006" w:rsidRPr="00AA1312">
        <w:rPr>
          <w:rStyle w:val="a7"/>
          <w:rFonts w:ascii="Times New Roman" w:hAnsi="Times New Roman"/>
          <w:bCs/>
        </w:rPr>
        <w:footnoteReference w:id="15"/>
      </w:r>
      <w:r w:rsidRPr="00AA1312">
        <w:rPr>
          <w:rFonts w:ascii="Times New Roman" w:hAnsi="Times New Roman" w:cs="Times New Roman"/>
          <w:bCs/>
        </w:rPr>
        <w:t>.</w:t>
      </w:r>
    </w:p>
    <w:p w:rsidR="00CF4D3D" w:rsidRPr="00AA1312" w:rsidRDefault="00CF4D3D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Российское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законодательство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исходит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того,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что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некоторых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случаях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могут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быть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установлены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ограничения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применения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иностранного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закона.</w:t>
      </w:r>
    </w:p>
    <w:p w:rsidR="00CF4D3D" w:rsidRPr="00AA1312" w:rsidRDefault="00CF4D3D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Для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нашей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практики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характерен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осторожный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подход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вопросу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использовании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оговорки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публичном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порядке,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хотя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возможность</w:t>
      </w:r>
      <w:r w:rsidR="00AA1312">
        <w:rPr>
          <w:rFonts w:ascii="Times New Roman" w:hAnsi="Times New Roman" w:cs="Times New Roman"/>
          <w:bCs/>
        </w:rPr>
        <w:t xml:space="preserve"> непри</w:t>
      </w:r>
      <w:r w:rsidRPr="00AA1312">
        <w:rPr>
          <w:rFonts w:ascii="Times New Roman" w:hAnsi="Times New Roman" w:cs="Times New Roman"/>
          <w:bCs/>
        </w:rPr>
        <w:t>менения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иностранного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есть.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Наличие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принципиального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различия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между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нашим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другого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может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само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себе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быть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основанием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для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оговорки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публичном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порядке,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поскольку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такое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оговорки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могло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привести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отрицанию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России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иностранного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вообще.</w:t>
      </w:r>
      <w:r w:rsidR="00AA1312">
        <w:rPr>
          <w:rFonts w:ascii="Times New Roman" w:hAnsi="Times New Roman" w:cs="Times New Roman"/>
          <w:bCs/>
        </w:rPr>
        <w:t xml:space="preserve"> </w:t>
      </w:r>
    </w:p>
    <w:p w:rsidR="00CF4D3D" w:rsidRPr="00AA1312" w:rsidRDefault="00CF4D3D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Таким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образом,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речь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может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идти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противоречии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между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законами,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тех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отдельных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случаях,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когда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иностранного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могло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породить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результат,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допустимый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точки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зрения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нашего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правосознания.</w:t>
      </w:r>
    </w:p>
    <w:p w:rsidR="00CF4D3D" w:rsidRPr="00AA1312" w:rsidRDefault="00CF4D3D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Норма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иностранного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исключительных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случаях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не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применяется: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</w:rPr>
        <w:t>когда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последствия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явно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</w:rPr>
        <w:t>противоречили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основам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</w:t>
      </w:r>
      <w:r w:rsidRPr="00AA1312">
        <w:rPr>
          <w:rFonts w:ascii="Times New Roman" w:hAnsi="Times New Roman" w:cs="Times New Roman"/>
        </w:rPr>
        <w:softHyphen/>
        <w:t>вопорядка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  <w:bCs/>
        </w:rPr>
        <w:t>(публичному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порядку)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РФ.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случае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необходимости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применяется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соответствующая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норма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российского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права.</w:t>
      </w:r>
    </w:p>
    <w:p w:rsidR="00CF4D3D" w:rsidRPr="00AA1312" w:rsidRDefault="00CF4D3D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Отказ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применении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нормы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иностранного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не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может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быть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основан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только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на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отличии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правовой,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политической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экономической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системы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соответствующего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иностранного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правовой,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политической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экономической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системы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РФ</w:t>
      </w:r>
      <w:r w:rsidRPr="00AA1312">
        <w:rPr>
          <w:rStyle w:val="a7"/>
          <w:rFonts w:ascii="Times New Roman" w:hAnsi="Times New Roman"/>
          <w:bCs/>
        </w:rPr>
        <w:footnoteReference w:id="16"/>
      </w:r>
      <w:r w:rsidRPr="00AA1312">
        <w:rPr>
          <w:rFonts w:ascii="Times New Roman" w:hAnsi="Times New Roman" w:cs="Times New Roman"/>
          <w:bCs/>
        </w:rPr>
        <w:t>.</w:t>
      </w:r>
    </w:p>
    <w:p w:rsidR="00CF4D3D" w:rsidRPr="00AA1312" w:rsidRDefault="00CF4D3D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практике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наши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судебные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административные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органы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стараются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прибегать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оговорке.</w:t>
      </w:r>
    </w:p>
    <w:p w:rsidR="00CF4D3D" w:rsidRPr="00AA1312" w:rsidRDefault="00CF4D3D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Случаи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оговорки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публичном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порядке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к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внешнеторговым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отношениям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нашей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практике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вообще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имели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места</w:t>
      </w:r>
      <w:r w:rsidR="00AA1312">
        <w:rPr>
          <w:rFonts w:ascii="Times New Roman" w:hAnsi="Times New Roman" w:cs="Times New Roman"/>
          <w:bCs/>
        </w:rPr>
        <w:t xml:space="preserve"> </w:t>
      </w:r>
      <w:r w:rsidR="002972FC" w:rsidRPr="00AA1312">
        <w:rPr>
          <w:rFonts w:ascii="Times New Roman" w:hAnsi="Times New Roman" w:cs="Times New Roman"/>
          <w:bCs/>
        </w:rPr>
        <w:t>–</w:t>
      </w:r>
      <w:r w:rsidR="00AA1312">
        <w:rPr>
          <w:rFonts w:ascii="Times New Roman" w:hAnsi="Times New Roman" w:cs="Times New Roman"/>
          <w:bCs/>
        </w:rPr>
        <w:t xml:space="preserve"> </w:t>
      </w:r>
      <w:r w:rsidR="002972FC" w:rsidRPr="00AA1312">
        <w:rPr>
          <w:rFonts w:ascii="Times New Roman" w:hAnsi="Times New Roman" w:cs="Times New Roman"/>
          <w:bCs/>
        </w:rPr>
        <w:t>просто</w:t>
      </w:r>
      <w:r w:rsidR="00AA1312">
        <w:rPr>
          <w:rFonts w:ascii="Times New Roman" w:hAnsi="Times New Roman" w:cs="Times New Roman"/>
          <w:bCs/>
        </w:rPr>
        <w:t xml:space="preserve"> </w:t>
      </w:r>
      <w:r w:rsidR="002972FC" w:rsidRPr="00AA1312">
        <w:rPr>
          <w:rFonts w:ascii="Times New Roman" w:hAnsi="Times New Roman" w:cs="Times New Roman"/>
          <w:bCs/>
        </w:rPr>
        <w:t>Вы</w:t>
      </w:r>
      <w:r w:rsidR="00AA1312">
        <w:rPr>
          <w:rFonts w:ascii="Times New Roman" w:hAnsi="Times New Roman" w:cs="Times New Roman"/>
          <w:bCs/>
        </w:rPr>
        <w:t xml:space="preserve"> </w:t>
      </w:r>
      <w:r w:rsidR="002972FC"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="002972FC" w:rsidRPr="00AA1312">
        <w:rPr>
          <w:rFonts w:ascii="Times New Roman" w:hAnsi="Times New Roman" w:cs="Times New Roman"/>
          <w:bCs/>
        </w:rPr>
        <w:t>нашли</w:t>
      </w:r>
      <w:r w:rsidRPr="00AA1312">
        <w:rPr>
          <w:rFonts w:ascii="Times New Roman" w:hAnsi="Times New Roman" w:cs="Times New Roman"/>
          <w:bCs/>
        </w:rPr>
        <w:t>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хотя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возможность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предусмотрен</w:t>
      </w:r>
      <w:r w:rsidR="00066F8F" w:rsidRPr="00AA1312">
        <w:rPr>
          <w:rFonts w:ascii="Times New Roman" w:hAnsi="Times New Roman" w:cs="Times New Roman"/>
          <w:bCs/>
        </w:rPr>
        <w:t>а</w:t>
      </w:r>
      <w:r w:rsidR="00AA1312">
        <w:rPr>
          <w:rFonts w:ascii="Times New Roman" w:hAnsi="Times New Roman" w:cs="Times New Roman"/>
          <w:bCs/>
        </w:rPr>
        <w:t xml:space="preserve"> </w:t>
      </w:r>
      <w:r w:rsidR="00066F8F" w:rsidRPr="00AA1312">
        <w:rPr>
          <w:rFonts w:ascii="Times New Roman" w:hAnsi="Times New Roman" w:cs="Times New Roman"/>
          <w:bCs/>
        </w:rPr>
        <w:t>действующим</w:t>
      </w:r>
      <w:r w:rsidR="00AA1312">
        <w:rPr>
          <w:rFonts w:ascii="Times New Roman" w:hAnsi="Times New Roman" w:cs="Times New Roman"/>
          <w:bCs/>
        </w:rPr>
        <w:t xml:space="preserve"> </w:t>
      </w:r>
      <w:r w:rsidR="00066F8F" w:rsidRPr="00AA1312">
        <w:rPr>
          <w:rFonts w:ascii="Times New Roman" w:hAnsi="Times New Roman" w:cs="Times New Roman"/>
          <w:bCs/>
        </w:rPr>
        <w:t>законодательством</w:t>
      </w:r>
      <w:r w:rsidR="00AA1312">
        <w:rPr>
          <w:rFonts w:ascii="Times New Roman" w:hAnsi="Times New Roman" w:cs="Times New Roman"/>
          <w:bCs/>
        </w:rPr>
        <w:t xml:space="preserve"> </w:t>
      </w:r>
      <w:r w:rsidR="00066F8F" w:rsidRPr="00AA1312">
        <w:rPr>
          <w:rFonts w:ascii="Times New Roman" w:hAnsi="Times New Roman" w:cs="Times New Roman"/>
          <w:bCs/>
        </w:rPr>
        <w:t>–</w:t>
      </w:r>
      <w:r w:rsidR="00AA1312">
        <w:rPr>
          <w:rFonts w:ascii="Times New Roman" w:hAnsi="Times New Roman" w:cs="Times New Roman"/>
          <w:bCs/>
        </w:rPr>
        <w:t xml:space="preserve"> </w:t>
      </w:r>
      <w:r w:rsidR="00066F8F" w:rsidRPr="00AA1312">
        <w:rPr>
          <w:rFonts w:ascii="Times New Roman" w:hAnsi="Times New Roman" w:cs="Times New Roman"/>
          <w:bCs/>
        </w:rPr>
        <w:t>это</w:t>
      </w:r>
      <w:r w:rsidR="00AA1312">
        <w:rPr>
          <w:rFonts w:ascii="Times New Roman" w:hAnsi="Times New Roman" w:cs="Times New Roman"/>
          <w:bCs/>
        </w:rPr>
        <w:t xml:space="preserve"> </w:t>
      </w:r>
      <w:r w:rsidR="00066F8F" w:rsidRPr="00AA1312">
        <w:rPr>
          <w:rFonts w:ascii="Times New Roman" w:hAnsi="Times New Roman" w:cs="Times New Roman"/>
          <w:bCs/>
        </w:rPr>
        <w:t>правка.</w:t>
      </w:r>
    </w:p>
    <w:p w:rsidR="002214B9" w:rsidRPr="00AA1312" w:rsidRDefault="002214B9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признание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приведение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арбитражного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противоречит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«страны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исполнения»,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обязан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отказать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признании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приведении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Данный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принцип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отражен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ст.V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Нью-Йоркской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244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АПК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36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коммерческом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арбитраже.</w:t>
      </w:r>
    </w:p>
    <w:p w:rsidR="002214B9" w:rsidRPr="00AA1312" w:rsidRDefault="00B80F2F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</w:rPr>
        <w:t>Разрешая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вопрос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оговорки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неизбежно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сталкивается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проблемой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достижения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баланса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двумя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интересами.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одной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государственный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должен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приводить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арбитражное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признание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противоречит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принципам,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формирующим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порядок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страны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исполнения.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другой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государственный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должен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допускать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стандарт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оговорки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нарушал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принцип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окончательности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арбитражного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Учитывая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потенциальную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возможность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расширительного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толкования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основания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судебного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контроля,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одним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условий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достижения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правовой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определенности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правоприменительной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практике,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осведомленность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понятии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содержании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оговорки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закономерностях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национальными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судами.</w:t>
      </w:r>
    </w:p>
    <w:p w:rsidR="00CF4D3D" w:rsidRPr="00AA1312" w:rsidRDefault="00CF4D3D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Таким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образом,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широкое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категории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публичного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порядка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соответствует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задачам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международного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частного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снижает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роль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налаживании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сотрудничества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различными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правовыми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системами.</w:t>
      </w:r>
    </w:p>
    <w:p w:rsidR="00CF4D3D" w:rsidRPr="00AA1312" w:rsidRDefault="00CF4D3D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современном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международном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частном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широкое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признание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наряду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ссылкой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оговорку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публичном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порядке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получила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возможность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неприменения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иностранного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со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ссылкой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на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строго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императивные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нормы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национального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права,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должны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пользоваться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приорите</w:t>
      </w:r>
      <w:r w:rsidRPr="00AA1312">
        <w:rPr>
          <w:rFonts w:ascii="Times New Roman" w:hAnsi="Times New Roman" w:cs="Times New Roman"/>
          <w:bCs/>
        </w:rPr>
        <w:softHyphen/>
        <w:t>том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перед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нормами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иностранного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подлежащего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применению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силу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коллизионных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норм.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основе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практики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проект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РФ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международном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частном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вошла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статья,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согласно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</w:t>
      </w:r>
      <w:r w:rsidRPr="00AA1312">
        <w:rPr>
          <w:rFonts w:ascii="Times New Roman" w:hAnsi="Times New Roman" w:cs="Times New Roman"/>
          <w:bCs/>
        </w:rPr>
        <w:softHyphen/>
        <w:t>ложения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законодательства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РФ,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имеющие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императивный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характер,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под</w:t>
      </w:r>
      <w:r w:rsidRPr="00AA1312">
        <w:rPr>
          <w:rFonts w:ascii="Times New Roman" w:hAnsi="Times New Roman" w:cs="Times New Roman"/>
          <w:bCs/>
        </w:rPr>
        <w:softHyphen/>
        <w:t>лежат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обязательному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применению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договорным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отношениям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незави</w:t>
      </w:r>
      <w:r w:rsidRPr="00AA1312">
        <w:rPr>
          <w:rFonts w:ascii="Times New Roman" w:hAnsi="Times New Roman" w:cs="Times New Roman"/>
          <w:bCs/>
        </w:rPr>
        <w:softHyphen/>
        <w:t>симо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избранного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сторонами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права.</w:t>
      </w:r>
    </w:p>
    <w:p w:rsidR="00D622D0" w:rsidRPr="00AA1312" w:rsidRDefault="00B80F2F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Отметим,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зарубежной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науке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оговорка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общепризнанным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принципом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Вместе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одной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стране,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где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предусмотрено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оговорки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детальное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либо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используется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формулировка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«публичный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порядок»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либо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разъяснений,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либо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самые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общие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ориентиры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виде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указания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основополагающие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принципы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основы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правопорядка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(ссылки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конкретные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национальные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законы).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Указанное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позволяет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сделать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вывод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содержание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оговорки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четко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определенным.</w:t>
      </w:r>
    </w:p>
    <w:p w:rsidR="00B80F2F" w:rsidRPr="00AA1312" w:rsidRDefault="00B80F2F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  <w:iCs/>
        </w:rPr>
        <w:t>Понятие</w:t>
      </w:r>
      <w:r w:rsidR="00AA1312">
        <w:rPr>
          <w:rFonts w:ascii="Times New Roman" w:hAnsi="Times New Roman" w:cs="Times New Roman"/>
          <w:iCs/>
        </w:rPr>
        <w:t xml:space="preserve"> </w:t>
      </w:r>
      <w:r w:rsidRPr="00AA1312">
        <w:rPr>
          <w:rFonts w:ascii="Times New Roman" w:hAnsi="Times New Roman" w:cs="Times New Roman"/>
          <w:iCs/>
        </w:rPr>
        <w:t>оговорки</w:t>
      </w:r>
      <w:r w:rsidR="00AA1312">
        <w:rPr>
          <w:rFonts w:ascii="Times New Roman" w:hAnsi="Times New Roman" w:cs="Times New Roman"/>
          <w:iCs/>
        </w:rPr>
        <w:t xml:space="preserve"> </w:t>
      </w:r>
      <w:r w:rsidRPr="00AA1312">
        <w:rPr>
          <w:rFonts w:ascii="Times New Roman" w:hAnsi="Times New Roman" w:cs="Times New Roman"/>
          <w:iCs/>
        </w:rPr>
        <w:t>о</w:t>
      </w:r>
      <w:r w:rsidR="00AA1312">
        <w:rPr>
          <w:rFonts w:ascii="Times New Roman" w:hAnsi="Times New Roman" w:cs="Times New Roman"/>
          <w:iCs/>
        </w:rPr>
        <w:t xml:space="preserve"> </w:t>
      </w:r>
      <w:r w:rsidRPr="00AA1312">
        <w:rPr>
          <w:rFonts w:ascii="Times New Roman" w:hAnsi="Times New Roman" w:cs="Times New Roman"/>
          <w:iCs/>
        </w:rPr>
        <w:t>публичном</w:t>
      </w:r>
      <w:r w:rsidR="00AA1312">
        <w:rPr>
          <w:rFonts w:ascii="Times New Roman" w:hAnsi="Times New Roman" w:cs="Times New Roman"/>
          <w:iCs/>
        </w:rPr>
        <w:t xml:space="preserve"> </w:t>
      </w:r>
      <w:r w:rsidRPr="00AA1312">
        <w:rPr>
          <w:rFonts w:ascii="Times New Roman" w:hAnsi="Times New Roman" w:cs="Times New Roman"/>
          <w:iCs/>
        </w:rPr>
        <w:t>порядке</w:t>
      </w:r>
      <w:r w:rsidR="00AA1312">
        <w:rPr>
          <w:rFonts w:ascii="Times New Roman" w:hAnsi="Times New Roman" w:cs="Times New Roman"/>
          <w:iCs/>
        </w:rPr>
        <w:t xml:space="preserve"> </w:t>
      </w:r>
      <w:r w:rsidRPr="00AA1312">
        <w:rPr>
          <w:rFonts w:ascii="Times New Roman" w:hAnsi="Times New Roman" w:cs="Times New Roman"/>
        </w:rPr>
        <w:t>мало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подвержено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изменению.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Палаты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Лордов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1853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было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установлено,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следует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понимать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принцип,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согласно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никому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дозволяться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способно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нанести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вред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основам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любого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общества.</w:t>
      </w:r>
    </w:p>
    <w:p w:rsidR="00B80F2F" w:rsidRPr="00AA1312" w:rsidRDefault="00B80F2F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</w:rPr>
        <w:t>Английские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юристы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Чешир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Норт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определяют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порядок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«совокупность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моральных,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экономических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социальных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принципов,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представляющий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особый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интерес,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надлежит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защищать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либо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исключений»</w:t>
      </w:r>
      <w:r w:rsidRPr="00AA1312">
        <w:rPr>
          <w:rStyle w:val="a7"/>
          <w:rFonts w:ascii="Times New Roman" w:hAnsi="Times New Roman"/>
        </w:rPr>
        <w:footnoteReference w:id="17"/>
      </w:r>
      <w:r w:rsidRPr="00AA1312">
        <w:rPr>
          <w:rFonts w:ascii="Times New Roman" w:hAnsi="Times New Roman" w:cs="Times New Roman"/>
        </w:rPr>
        <w:t>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контексте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арбитражных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понятие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оговорки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было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определено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следующим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образом: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«Содержание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реализацию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оговорке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нельзя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определить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исчерпывающим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образом.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Скорее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оговорке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необходимо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подходить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крайней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осторожностью...»</w:t>
      </w:r>
      <w:r w:rsidRPr="00AA1312">
        <w:rPr>
          <w:rStyle w:val="a7"/>
          <w:rFonts w:ascii="Times New Roman" w:hAnsi="Times New Roman"/>
        </w:rPr>
        <w:footnoteReference w:id="18"/>
      </w:r>
      <w:r w:rsidRPr="00AA1312">
        <w:rPr>
          <w:rFonts w:ascii="Times New Roman" w:hAnsi="Times New Roman" w:cs="Times New Roman"/>
        </w:rPr>
        <w:t>.</w:t>
      </w:r>
      <w:r w:rsidR="00AA1312">
        <w:rPr>
          <w:rFonts w:ascii="Times New Roman" w:hAnsi="Times New Roman" w:cs="Times New Roman"/>
          <w:bCs/>
        </w:rPr>
        <w:t xml:space="preserve"> </w:t>
      </w:r>
    </w:p>
    <w:p w:rsidR="00066F8F" w:rsidRPr="00AA1312" w:rsidRDefault="00B80F2F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качестве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примера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толкования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оговорки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судебной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практикой</w:t>
      </w:r>
      <w:r w:rsidR="00AA1312">
        <w:rPr>
          <w:rFonts w:ascii="Times New Roman" w:hAnsi="Times New Roman" w:cs="Times New Roman"/>
        </w:rPr>
        <w:t xml:space="preserve"> </w:t>
      </w:r>
      <w:r w:rsidR="00066F8F" w:rsidRPr="00AA1312">
        <w:rPr>
          <w:rFonts w:ascii="Times New Roman" w:hAnsi="Times New Roman" w:cs="Times New Roman"/>
        </w:rPr>
        <w:t>отметим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Верховного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25.09-1998г.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Согласно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указанному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«публичный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порядок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основы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общественного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строя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государства».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указывается,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«суд,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рассматривая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ходатайство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отмене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арбитражного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пересматривать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выводы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существу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вправе,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исключением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случаев,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указанных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подп.2,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п.2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ст.34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«О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коммерческом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арбитраже».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образом,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одной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устанавливается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принцип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невозможности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пересмотра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выводов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арбитража,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другой,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указывается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оговорку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допустимое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исключение.</w:t>
      </w:r>
      <w:r w:rsidR="00AA1312">
        <w:rPr>
          <w:rFonts w:ascii="Times New Roman" w:hAnsi="Times New Roman" w:cs="Times New Roman"/>
        </w:rPr>
        <w:t xml:space="preserve"> </w:t>
      </w:r>
    </w:p>
    <w:p w:rsidR="00B80F2F" w:rsidRPr="00AA1312" w:rsidRDefault="00B80F2F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проблемах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связанных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применением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оговорки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практике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отмечается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многих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научных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исследованиях.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утверждение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доктора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Лью,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сделанное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более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двадцати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назад,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актуальным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сегодня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«Каждому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судье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известно,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порядок.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Вместе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вряд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можно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найти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количество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судей,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знали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каковы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закономерности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оговорки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практике.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Указанное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вытекает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абстрактности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понятия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порядок.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совершенно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очевидно,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порядок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отражает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фундаментальные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экономические,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правовые,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нравственные,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политические,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религиозные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стандарты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устройства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каждого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экстра-национального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сообщества.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Абстрактно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священные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принципы,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базируется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каждое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общество»</w:t>
      </w:r>
      <w:r w:rsidR="00066F8F" w:rsidRPr="00AA1312">
        <w:rPr>
          <w:rStyle w:val="a7"/>
          <w:rFonts w:ascii="Times New Roman" w:hAnsi="Times New Roman"/>
        </w:rPr>
        <w:footnoteReference w:id="19"/>
      </w:r>
      <w:r w:rsidRPr="00AA1312">
        <w:rPr>
          <w:rFonts w:ascii="Times New Roman" w:hAnsi="Times New Roman" w:cs="Times New Roman"/>
        </w:rPr>
        <w:t>.</w:t>
      </w:r>
      <w:r w:rsidR="00AA1312">
        <w:rPr>
          <w:rFonts w:ascii="Times New Roman" w:hAnsi="Times New Roman" w:cs="Times New Roman"/>
          <w:bCs/>
        </w:rPr>
        <w:t xml:space="preserve"> </w:t>
      </w:r>
    </w:p>
    <w:p w:rsidR="00D622D0" w:rsidRPr="00AA1312" w:rsidRDefault="00066F8F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</w:rPr>
        <w:t>Анализ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судебной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практики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позволяет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сделать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вывод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отсутствии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рамках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коммерческих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унифицированного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представления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материально-правовом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смысле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несовместимым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порядком.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сегодняшний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день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можно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утверждать,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применительно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законодательстве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судебной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практике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формируется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тенденция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более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ограничительного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толкования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категории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совокупности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основополагающих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принципов,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свойственных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одному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государству,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всему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цивилизованному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сообществу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(международный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порядок)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некоторых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национальных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законах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содержится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прямое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указание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именно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порядок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основание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судебного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контроля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коммерческого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арбитража.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Данная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формулировка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закреплена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ГПК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Франции.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самое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положение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принято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Португалии.</w:t>
      </w:r>
    </w:p>
    <w:p w:rsidR="00D622D0" w:rsidRPr="00AA1312" w:rsidRDefault="00D622D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C32C88" w:rsidRPr="00AA1312" w:rsidRDefault="00C32C88" w:rsidP="00AA131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sz w:val="28"/>
        </w:rPr>
      </w:pPr>
      <w:bookmarkStart w:id="8" w:name="_Toc225651812"/>
      <w:r w:rsidRPr="00AA1312">
        <w:rPr>
          <w:rFonts w:ascii="Times New Roman" w:hAnsi="Times New Roman" w:cs="Times New Roman"/>
          <w:bCs w:val="0"/>
          <w:sz w:val="28"/>
        </w:rPr>
        <w:t>5.</w:t>
      </w:r>
      <w:r w:rsidR="00AA1312" w:rsidRPr="00AA1312">
        <w:rPr>
          <w:rFonts w:ascii="Times New Roman" w:hAnsi="Times New Roman" w:cs="Times New Roman"/>
          <w:bCs w:val="0"/>
          <w:sz w:val="28"/>
        </w:rPr>
        <w:t xml:space="preserve"> </w:t>
      </w:r>
      <w:r w:rsidRPr="00AA1312">
        <w:rPr>
          <w:rFonts w:ascii="Times New Roman" w:hAnsi="Times New Roman" w:cs="Times New Roman"/>
          <w:bCs w:val="0"/>
          <w:sz w:val="28"/>
        </w:rPr>
        <w:t>Формы</w:t>
      </w:r>
      <w:r w:rsidR="00AA1312" w:rsidRPr="00AA1312">
        <w:rPr>
          <w:rFonts w:ascii="Times New Roman" w:hAnsi="Times New Roman" w:cs="Times New Roman"/>
          <w:bCs w:val="0"/>
          <w:sz w:val="28"/>
        </w:rPr>
        <w:t xml:space="preserve"> </w:t>
      </w:r>
      <w:r w:rsidRPr="00AA1312">
        <w:rPr>
          <w:rFonts w:ascii="Times New Roman" w:hAnsi="Times New Roman" w:cs="Times New Roman"/>
          <w:bCs w:val="0"/>
          <w:sz w:val="28"/>
        </w:rPr>
        <w:t>осуществления</w:t>
      </w:r>
      <w:r w:rsidR="00AA1312" w:rsidRPr="00AA1312">
        <w:rPr>
          <w:rFonts w:ascii="Times New Roman" w:hAnsi="Times New Roman" w:cs="Times New Roman"/>
          <w:bCs w:val="0"/>
          <w:sz w:val="28"/>
        </w:rPr>
        <w:t xml:space="preserve"> </w:t>
      </w:r>
      <w:r w:rsidRPr="00AA1312">
        <w:rPr>
          <w:rFonts w:ascii="Times New Roman" w:hAnsi="Times New Roman" w:cs="Times New Roman"/>
          <w:bCs w:val="0"/>
          <w:sz w:val="28"/>
        </w:rPr>
        <w:t>иностранных</w:t>
      </w:r>
      <w:r w:rsidR="00AA1312" w:rsidRPr="00AA1312">
        <w:rPr>
          <w:rFonts w:ascii="Times New Roman" w:hAnsi="Times New Roman" w:cs="Times New Roman"/>
          <w:bCs w:val="0"/>
          <w:sz w:val="28"/>
        </w:rPr>
        <w:t xml:space="preserve"> </w:t>
      </w:r>
      <w:r w:rsidRPr="00AA1312">
        <w:rPr>
          <w:rFonts w:ascii="Times New Roman" w:hAnsi="Times New Roman" w:cs="Times New Roman"/>
          <w:bCs w:val="0"/>
          <w:sz w:val="28"/>
        </w:rPr>
        <w:t>инвестиций</w:t>
      </w:r>
      <w:bookmarkEnd w:id="8"/>
    </w:p>
    <w:p w:rsidR="00AA1312" w:rsidRDefault="00AA1312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C32C88" w:rsidRPr="00AA1312" w:rsidRDefault="00C32C8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Иностранная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инвестиция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-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вложение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иностранного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капитала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объект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предпринимательской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деятельности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территории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Российской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Федерации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виде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объектов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гражданских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принадлежащих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иностранному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инвестору,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если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такие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объекты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гражданских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изъяты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оборота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ограничены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обороте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Российской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Федерации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соответствии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федеральными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законами,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числе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денег,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ценных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бумаг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(в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иностранной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валюте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валюте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Российской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Федерации),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имущественных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имеющих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денежную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оценку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исключительных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результаты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интеллектуальной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деятельности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(интеллектуальную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собственность),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также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услуг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информации</w:t>
      </w:r>
      <w:r w:rsidR="00F61BD6" w:rsidRPr="00AA1312">
        <w:rPr>
          <w:rStyle w:val="a7"/>
          <w:rFonts w:ascii="Times New Roman" w:hAnsi="Times New Roman"/>
          <w:bCs/>
        </w:rPr>
        <w:footnoteReference w:id="20"/>
      </w:r>
      <w:r w:rsidRPr="00AA1312">
        <w:rPr>
          <w:rFonts w:ascii="Times New Roman" w:hAnsi="Times New Roman" w:cs="Times New Roman"/>
          <w:bCs/>
        </w:rPr>
        <w:t>.</w:t>
      </w:r>
    </w:p>
    <w:p w:rsidR="00C32C88" w:rsidRPr="00AA1312" w:rsidRDefault="00C32C8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качестве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инвесторов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  <w:bCs/>
        </w:rPr>
        <w:t>могут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выступать:</w:t>
      </w:r>
    </w:p>
    <w:p w:rsidR="00C32C88" w:rsidRPr="00AA1312" w:rsidRDefault="00C32C8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иностранные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юридические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лица;</w:t>
      </w:r>
    </w:p>
    <w:p w:rsidR="00C32C88" w:rsidRPr="00AA1312" w:rsidRDefault="00C32C8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иностранные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граждане;</w:t>
      </w:r>
    </w:p>
    <w:p w:rsidR="00C32C88" w:rsidRPr="00AA1312" w:rsidRDefault="00C32C8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лица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без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гражданства;</w:t>
      </w:r>
    </w:p>
    <w:p w:rsidR="00C32C88" w:rsidRPr="00AA1312" w:rsidRDefault="00C32C8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граждане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РФ,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постоянно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проживающие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другом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государстве;</w:t>
      </w:r>
    </w:p>
    <w:p w:rsidR="00C32C88" w:rsidRPr="00AA1312" w:rsidRDefault="00C32C8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иностранные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государства;</w:t>
      </w:r>
    </w:p>
    <w:p w:rsidR="00C32C88" w:rsidRPr="00AA1312" w:rsidRDefault="00C32C8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международные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организации.</w:t>
      </w:r>
    </w:p>
    <w:p w:rsidR="00C32C88" w:rsidRPr="00AA1312" w:rsidRDefault="00C32C8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</w:rPr>
        <w:t>Объектами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инвестиций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  <w:bCs/>
        </w:rPr>
        <w:t>являются:</w:t>
      </w:r>
    </w:p>
    <w:p w:rsidR="00C32C88" w:rsidRPr="00AA1312" w:rsidRDefault="00C32C8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целевые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денежные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вклады;</w:t>
      </w:r>
    </w:p>
    <w:p w:rsidR="00C32C88" w:rsidRPr="00AA1312" w:rsidRDefault="00C32C8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ценные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бумаги,</w:t>
      </w:r>
    </w:p>
    <w:p w:rsidR="00C32C88" w:rsidRPr="00AA1312" w:rsidRDefault="00C32C8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научно-техническая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продукция;</w:t>
      </w:r>
    </w:p>
    <w:p w:rsidR="00C32C88" w:rsidRPr="00AA1312" w:rsidRDefault="00C32C8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вновь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создаваемые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модернизированные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основные</w:t>
      </w:r>
      <w:r w:rsidR="00AA1312">
        <w:rPr>
          <w:rFonts w:ascii="Times New Roman" w:hAnsi="Times New Roman" w:cs="Times New Roman"/>
          <w:bCs/>
        </w:rPr>
        <w:t xml:space="preserve"> </w:t>
      </w:r>
      <w:r w:rsidR="00AA1312" w:rsidRPr="00AA1312">
        <w:rPr>
          <w:rFonts w:ascii="Times New Roman" w:hAnsi="Times New Roman" w:cs="Times New Roman"/>
          <w:bCs/>
        </w:rPr>
        <w:t>фонды,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оборот</w:t>
      </w:r>
      <w:r w:rsidRPr="00AA1312">
        <w:rPr>
          <w:rFonts w:ascii="Times New Roman" w:hAnsi="Times New Roman" w:cs="Times New Roman"/>
          <w:bCs/>
        </w:rPr>
        <w:t>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средства;</w:t>
      </w:r>
    </w:p>
    <w:p w:rsidR="00C32C88" w:rsidRPr="00AA1312" w:rsidRDefault="00C32C8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интеллектуальные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ценности;</w:t>
      </w:r>
    </w:p>
    <w:p w:rsidR="00C32C88" w:rsidRPr="00AA1312" w:rsidRDefault="00C32C8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имущественные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права.</w:t>
      </w:r>
    </w:p>
    <w:p w:rsidR="00C32C88" w:rsidRPr="00AA1312" w:rsidRDefault="00C32C8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Иностранные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инвесторы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имеют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осуществлять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инвестирование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территории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Российской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Федерации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</w:rPr>
        <w:t>путем:</w:t>
      </w:r>
    </w:p>
    <w:p w:rsidR="00C32C88" w:rsidRPr="00AA1312" w:rsidRDefault="00C32C8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долевого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участия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предприятиях,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создаваемых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совместно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российскими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юридическими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лицами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гражданами;</w:t>
      </w:r>
    </w:p>
    <w:p w:rsidR="00C32C88" w:rsidRPr="00AA1312" w:rsidRDefault="00C32C8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создания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предприятий,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полностью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принадлежащих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иностранным</w:t>
      </w:r>
      <w:r w:rsidR="00AA1312">
        <w:rPr>
          <w:rFonts w:ascii="Times New Roman" w:hAnsi="Times New Roman" w:cs="Times New Roman"/>
          <w:bCs/>
        </w:rPr>
        <w:t xml:space="preserve"> ин</w:t>
      </w:r>
      <w:r w:rsidRPr="00AA1312">
        <w:rPr>
          <w:rFonts w:ascii="Times New Roman" w:hAnsi="Times New Roman" w:cs="Times New Roman"/>
          <w:bCs/>
        </w:rPr>
        <w:t>весторам,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также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филиалов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иностранных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юридических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лиц;</w:t>
      </w:r>
    </w:p>
    <w:p w:rsidR="00C32C88" w:rsidRPr="00AA1312" w:rsidRDefault="00C32C8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приобретения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предприятий,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имущественных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комплексов,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зданий,</w:t>
      </w:r>
      <w:r w:rsidR="00AA1312">
        <w:rPr>
          <w:rFonts w:ascii="Times New Roman" w:hAnsi="Times New Roman" w:cs="Times New Roman"/>
          <w:bCs/>
        </w:rPr>
        <w:t xml:space="preserve"> со</w:t>
      </w:r>
      <w:r w:rsidRPr="00AA1312">
        <w:rPr>
          <w:rFonts w:ascii="Times New Roman" w:hAnsi="Times New Roman" w:cs="Times New Roman"/>
          <w:bCs/>
        </w:rPr>
        <w:t>оружений,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долей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участия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предприятиях,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паев,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акций,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облигаций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других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ценных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бумаг,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также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соответствии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действующим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территории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России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законодательством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может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принадлежать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иностранным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инвесторам;</w:t>
      </w:r>
    </w:p>
    <w:p w:rsidR="00C32C88" w:rsidRPr="00AA1312" w:rsidRDefault="00C32C8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приобретения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пользования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землей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иными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природными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ресурсами;</w:t>
      </w:r>
    </w:p>
    <w:p w:rsidR="00C32C88" w:rsidRPr="00AA1312" w:rsidRDefault="00C32C8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приобретения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имущественных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прав;</w:t>
      </w:r>
    </w:p>
    <w:p w:rsidR="00C32C88" w:rsidRPr="00AA1312" w:rsidRDefault="00C32C8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деятельности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осуществлению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инвестиций,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запрещенной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действующим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территории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России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законодательством,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включая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предоставление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займов,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кредитов,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имущественных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прав.</w:t>
      </w:r>
    </w:p>
    <w:p w:rsidR="00AA1312" w:rsidRDefault="00AA1312" w:rsidP="00AA131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bookmarkStart w:id="9" w:name="_Toc225651813"/>
    </w:p>
    <w:p w:rsidR="00D622D0" w:rsidRPr="00AA1312" w:rsidRDefault="00D622D0" w:rsidP="00AA131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A1312">
        <w:rPr>
          <w:rFonts w:ascii="Times New Roman" w:hAnsi="Times New Roman" w:cs="Times New Roman"/>
          <w:bCs w:val="0"/>
          <w:sz w:val="28"/>
        </w:rPr>
        <w:t>6.</w:t>
      </w:r>
      <w:r w:rsidR="00AA1312" w:rsidRPr="00AA1312">
        <w:rPr>
          <w:rFonts w:ascii="Times New Roman" w:hAnsi="Times New Roman" w:cs="Times New Roman"/>
          <w:bCs w:val="0"/>
          <w:sz w:val="28"/>
        </w:rPr>
        <w:t xml:space="preserve"> </w:t>
      </w:r>
      <w:r w:rsidRPr="00AA1312">
        <w:rPr>
          <w:rFonts w:ascii="Times New Roman" w:hAnsi="Times New Roman" w:cs="Times New Roman"/>
          <w:bCs w:val="0"/>
          <w:sz w:val="28"/>
        </w:rPr>
        <w:t>Условия</w:t>
      </w:r>
      <w:r w:rsidR="00AA1312" w:rsidRPr="00AA1312">
        <w:rPr>
          <w:rFonts w:ascii="Times New Roman" w:hAnsi="Times New Roman" w:cs="Times New Roman"/>
          <w:bCs w:val="0"/>
          <w:sz w:val="28"/>
        </w:rPr>
        <w:t xml:space="preserve"> </w:t>
      </w:r>
      <w:r w:rsidRPr="00AA1312">
        <w:rPr>
          <w:rFonts w:ascii="Times New Roman" w:hAnsi="Times New Roman" w:cs="Times New Roman"/>
          <w:bCs w:val="0"/>
          <w:sz w:val="28"/>
        </w:rPr>
        <w:t>принудительного</w:t>
      </w:r>
      <w:r w:rsidR="00AA1312" w:rsidRPr="00AA1312">
        <w:rPr>
          <w:rFonts w:ascii="Times New Roman" w:hAnsi="Times New Roman" w:cs="Times New Roman"/>
          <w:bCs w:val="0"/>
          <w:sz w:val="28"/>
        </w:rPr>
        <w:t xml:space="preserve"> </w:t>
      </w:r>
      <w:r w:rsidRPr="00AA1312">
        <w:rPr>
          <w:rFonts w:ascii="Times New Roman" w:hAnsi="Times New Roman" w:cs="Times New Roman"/>
          <w:bCs w:val="0"/>
          <w:sz w:val="28"/>
        </w:rPr>
        <w:t>исполнения</w:t>
      </w:r>
      <w:r w:rsidR="00AA1312" w:rsidRPr="00AA1312">
        <w:rPr>
          <w:rFonts w:ascii="Times New Roman" w:hAnsi="Times New Roman" w:cs="Times New Roman"/>
          <w:bCs w:val="0"/>
          <w:sz w:val="28"/>
        </w:rPr>
        <w:t xml:space="preserve"> </w:t>
      </w:r>
      <w:r w:rsidRPr="00AA1312">
        <w:rPr>
          <w:rFonts w:ascii="Times New Roman" w:hAnsi="Times New Roman" w:cs="Times New Roman"/>
          <w:bCs w:val="0"/>
          <w:sz w:val="28"/>
        </w:rPr>
        <w:t>иностранного</w:t>
      </w:r>
      <w:r w:rsidR="00AA1312" w:rsidRPr="00AA1312">
        <w:rPr>
          <w:rFonts w:ascii="Times New Roman" w:hAnsi="Times New Roman" w:cs="Times New Roman"/>
          <w:bCs w:val="0"/>
          <w:sz w:val="28"/>
        </w:rPr>
        <w:t xml:space="preserve"> </w:t>
      </w:r>
      <w:r w:rsidRPr="00AA1312">
        <w:rPr>
          <w:rFonts w:ascii="Times New Roman" w:hAnsi="Times New Roman" w:cs="Times New Roman"/>
          <w:bCs w:val="0"/>
          <w:sz w:val="28"/>
        </w:rPr>
        <w:t>судебного</w:t>
      </w:r>
      <w:r w:rsidR="00AA1312" w:rsidRPr="00AA1312">
        <w:rPr>
          <w:rFonts w:ascii="Times New Roman" w:hAnsi="Times New Roman" w:cs="Times New Roman"/>
          <w:bCs w:val="0"/>
          <w:sz w:val="28"/>
        </w:rPr>
        <w:t xml:space="preserve"> </w:t>
      </w:r>
      <w:r w:rsidRPr="00AA1312">
        <w:rPr>
          <w:rFonts w:ascii="Times New Roman" w:hAnsi="Times New Roman" w:cs="Times New Roman"/>
          <w:bCs w:val="0"/>
          <w:sz w:val="28"/>
        </w:rPr>
        <w:t>решения</w:t>
      </w:r>
      <w:bookmarkEnd w:id="9"/>
    </w:p>
    <w:p w:rsidR="00AA1312" w:rsidRDefault="00AA1312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7A0A94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судов,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числе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утверждении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мировых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соглашений,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признаются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исполняются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предусмотрено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Федерации.</w:t>
      </w:r>
    </w:p>
    <w:p w:rsidR="00311E35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Под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понимаются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гражданским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делам,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исключением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экономическим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спорам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других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связанных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осуществлением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предпринимательской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экономической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деятельности,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приговоры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делам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возмещения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ущерба,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причиненного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преступлением.</w:t>
      </w:r>
    </w:p>
    <w:p w:rsidR="007A0A94" w:rsidRPr="00AA1312" w:rsidRDefault="007A0A94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Статья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22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АПК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определяет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подведомственность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арбитражному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суду.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подведомственны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экономическим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спорам,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вытекающим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гражданских,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административных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правоотношений.</w:t>
      </w:r>
    </w:p>
    <w:p w:rsidR="007A0A94" w:rsidRPr="00AA1312" w:rsidRDefault="007A0A94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соответствии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«О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признании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приведении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арбитражных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решений»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(1958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год),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арбитражного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признано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приведено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компетентной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властью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территории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будет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исполняться.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Например,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ответчик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(должник)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находится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исполняться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истец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(взыскатель)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должен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обратиться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того,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чтобы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определил,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вынесено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нарушений,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указанных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V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ООН,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нарушит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России.</w:t>
      </w:r>
    </w:p>
    <w:p w:rsidR="00C32C88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Решение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может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предъявлено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принудительному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течение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трех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дня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вступления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законную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силу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Пропущенный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уважительной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причине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срок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может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восстановлен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предусмотренном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статьей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112</w:t>
      </w:r>
      <w:r w:rsidR="00AA1312">
        <w:rPr>
          <w:rFonts w:ascii="Times New Roman" w:hAnsi="Times New Roman" w:cs="Times New Roman"/>
        </w:rPr>
        <w:t xml:space="preserve"> </w:t>
      </w:r>
      <w:r w:rsidR="00DD4035" w:rsidRPr="00AA1312">
        <w:rPr>
          <w:rFonts w:ascii="Times New Roman" w:hAnsi="Times New Roman" w:cs="Times New Roman"/>
        </w:rPr>
        <w:t>ГПК</w:t>
      </w:r>
      <w:r w:rsidR="00AA1312">
        <w:rPr>
          <w:rFonts w:ascii="Times New Roman" w:hAnsi="Times New Roman" w:cs="Times New Roman"/>
        </w:rPr>
        <w:t xml:space="preserve"> </w:t>
      </w:r>
      <w:r w:rsidR="00DD4035" w:rsidRPr="00AA1312">
        <w:rPr>
          <w:rFonts w:ascii="Times New Roman" w:hAnsi="Times New Roman" w:cs="Times New Roman"/>
        </w:rPr>
        <w:t>РФ</w:t>
      </w:r>
      <w:r w:rsidRPr="00AA1312">
        <w:rPr>
          <w:rFonts w:ascii="Times New Roman" w:hAnsi="Times New Roman" w:cs="Times New Roman"/>
        </w:rPr>
        <w:t>.</w:t>
      </w:r>
      <w:r w:rsidR="00AA1312">
        <w:rPr>
          <w:rFonts w:ascii="Times New Roman" w:hAnsi="Times New Roman" w:cs="Times New Roman"/>
        </w:rPr>
        <w:t xml:space="preserve"> </w:t>
      </w:r>
      <w:r w:rsidR="00BD1952" w:rsidRPr="00AA1312">
        <w:rPr>
          <w:rFonts w:ascii="Times New Roman" w:hAnsi="Times New Roman" w:cs="Times New Roman"/>
        </w:rPr>
        <w:t>–</w:t>
      </w:r>
      <w:r w:rsidR="00AA1312">
        <w:rPr>
          <w:rFonts w:ascii="Times New Roman" w:hAnsi="Times New Roman" w:cs="Times New Roman"/>
        </w:rPr>
        <w:t xml:space="preserve"> </w:t>
      </w:r>
      <w:r w:rsidR="00BD1952"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="00BD1952"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="00BD1952" w:rsidRPr="00AA1312">
        <w:rPr>
          <w:rFonts w:ascii="Times New Roman" w:hAnsi="Times New Roman" w:cs="Times New Roman"/>
        </w:rPr>
        <w:t>международном</w:t>
      </w:r>
      <w:r w:rsidR="00AA1312">
        <w:rPr>
          <w:rFonts w:ascii="Times New Roman" w:hAnsi="Times New Roman" w:cs="Times New Roman"/>
        </w:rPr>
        <w:t xml:space="preserve"> </w:t>
      </w:r>
      <w:r w:rsidR="00BD1952" w:rsidRPr="00AA1312">
        <w:rPr>
          <w:rFonts w:ascii="Times New Roman" w:hAnsi="Times New Roman" w:cs="Times New Roman"/>
        </w:rPr>
        <w:t>праве?</w:t>
      </w:r>
    </w:p>
    <w:p w:rsidR="008739E9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Ходатайство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взыскателя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принудительном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рассматривается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верховным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республики,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краевым,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областным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судом,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города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федерального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значения,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автономной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области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автономного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округа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жительства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нахождения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должника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должник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имеет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жительства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нахождения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либо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нахождения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неизвестно,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нахождения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имущества.</w:t>
      </w:r>
    </w:p>
    <w:p w:rsidR="007A0A94" w:rsidRPr="00AA1312" w:rsidRDefault="007A0A94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Международным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могут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предусматриваться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способы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направления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ходатайства.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согласно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Азербайджанской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Республикой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правовой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помощи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правовых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отношениях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гражданским,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семейным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уголовным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делам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(подписан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Москве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22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декабря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1992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года)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ходатайство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разрешении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подается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выносит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первой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инстанции.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Затем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препровождает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суду,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компетентному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вынести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ходатайству.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Исходя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приоритета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норм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нормами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(ч.4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ст.15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Конституции)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случаях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необходимо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руководствоваться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нормами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договора.</w:t>
      </w:r>
    </w:p>
    <w:p w:rsidR="00DD4035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Ходатайство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принудительном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содержать:</w:t>
      </w:r>
    </w:p>
    <w:p w:rsidR="00DD4035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1)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наименование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взыскателя,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представителя,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ходатайство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подается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представителем,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указание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жительства,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взыскателем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организация,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указание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нахождения;</w:t>
      </w:r>
    </w:p>
    <w:p w:rsid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2)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наименование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должника,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указание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жительства,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должником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организация,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указание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нахождения;</w:t>
      </w:r>
    </w:p>
    <w:p w:rsid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3)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просьбу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взыскателя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разрешении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принудительного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указании,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момента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требуется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исполнение.</w:t>
      </w:r>
    </w:p>
    <w:p w:rsidR="00DD4035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ходатайстве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могут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указаны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сведения,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числе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номера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телефонов,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факсов,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адреса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электронной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почты,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они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необходимы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правильного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своевременного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рассмотрения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дела.</w:t>
      </w:r>
    </w:p>
    <w:p w:rsidR="00DD4035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2.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ходатайству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прилагаются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документы,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предусмотренные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предусмотрено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договором,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прилагаются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следующие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документы:</w:t>
      </w:r>
    </w:p>
    <w:p w:rsidR="00DD4035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1)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заверенная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копия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разрешении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принудительного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возбуждено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ходатайство;</w:t>
      </w:r>
    </w:p>
    <w:p w:rsidR="00DD4035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2)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официальный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документ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вступило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законную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силу,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вытекает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текста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самого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решения;</w:t>
      </w:r>
    </w:p>
    <w:p w:rsidR="00DD4035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3)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документ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ранее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исполнялось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территории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соответствующего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государства;</w:t>
      </w:r>
    </w:p>
    <w:p w:rsidR="00DD4035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4)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документ,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следует,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против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принято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принимала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участие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процессе,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была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своевременно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надлежащем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извещена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времени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рассмотрения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дела;</w:t>
      </w:r>
    </w:p>
    <w:p w:rsidR="00DD4035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5)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заверенный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перевод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указанных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пунктах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3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настоящей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документов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русский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язык.</w:t>
      </w:r>
    </w:p>
    <w:p w:rsidR="007A0A94" w:rsidRPr="00AA1312" w:rsidRDefault="007A0A94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вопрос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перевода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документов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путем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создания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института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официальных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присяжных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переводчиков,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т.е.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лиц,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заверяют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перевод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несут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ответственность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качество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соответствие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оригиналу.</w:t>
      </w:r>
    </w:p>
    <w:p w:rsidR="00DD4035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Ходатайство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принудительном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рассматривается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открытом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судебном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заседании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извещением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должника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времени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рассмотрения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ходатайства.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Неявка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уважительной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причины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должника,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относительно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известно,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повестка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была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вручена,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препятствием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рассмотрению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ходатайства.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должник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обратился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просьбой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переносе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времени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рассмотрения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ходатайства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просьба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признана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уважительной,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переносит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время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рассмотрения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извещает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должника.</w:t>
      </w:r>
    </w:p>
    <w:p w:rsidR="00DD4035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Выслушав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объяснения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должника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рассмотрев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представленные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доказательства,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выносит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принудительном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отказе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этом.</w:t>
      </w:r>
    </w:p>
    <w:p w:rsidR="00DD4035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основании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вступившего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законную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силу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принудительном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выдается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исполнительный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лист,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направляется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суда.</w:t>
      </w:r>
    </w:p>
    <w:p w:rsidR="008739E9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вопроса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принудительном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возникнут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сомнения,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может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запросить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лица,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возбудившего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ходатайство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принудительном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объяснение,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опросить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должника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существу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ходатайства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необходимости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затребовать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разъяснение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принявшего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решение.</w:t>
      </w:r>
    </w:p>
    <w:p w:rsidR="00DD4035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Отказ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принудительном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допускается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если:</w:t>
      </w:r>
    </w:p>
    <w:p w:rsidR="00DD4035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1)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страны,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территории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принято,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вступило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законную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силу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подлежит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исполнению;</w:t>
      </w:r>
    </w:p>
    <w:p w:rsidR="00DD4035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2)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против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принято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была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лишена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возможности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принять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участие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процессе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вследствие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того,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было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своевременно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надлежащим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образом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вручено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извещение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времени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рассмотрения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дела;</w:t>
      </w:r>
    </w:p>
    <w:p w:rsidR="00DD4035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3)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рассмотрение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относится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исключительной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подсудности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Федерации;</w:t>
      </w:r>
    </w:p>
    <w:p w:rsidR="00DD4035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4)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имеется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вступившее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законную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силу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принятое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спору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сторонами,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предмете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основаниям,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производстве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имеется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возбужденное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спору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сторонами,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предмете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основаниям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возбуждения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суде;</w:t>
      </w:r>
    </w:p>
    <w:p w:rsidR="00DD4035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5)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может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нанести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ущерб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суверенитету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угрожает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безопасности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либо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противоречит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порядку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Федерации;</w:t>
      </w:r>
    </w:p>
    <w:p w:rsidR="00DD4035" w:rsidRPr="00AA1312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6)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истек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срок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предъявления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принудительному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срок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восстановлен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ходатайству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взыскателя.</w:t>
      </w:r>
    </w:p>
    <w:p w:rsidR="003B6CC8" w:rsidRPr="00AA1312" w:rsidRDefault="003B6CC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Перечень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оснований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отказа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признании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приведении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предусмотренный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ч.1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комментируемой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статьи,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целом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совпадает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основаниями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отказа,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содержащимися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договорах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(например,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ст.55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правовой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помощи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правовых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отношениях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гражданским,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семейным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уголовным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делам,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заключена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Минске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22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января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1993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года;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ст.5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признании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приведении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арбитражных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заключена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Нью-Йорке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1958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году)</w:t>
      </w:r>
    </w:p>
    <w:p w:rsidR="00D622D0" w:rsidRDefault="008739E9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судов,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требуют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принудительного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признаются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какого-либо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дальнейшего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производства,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заинтересованного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лица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поступят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возражения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относительно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этого.</w:t>
      </w:r>
    </w:p>
    <w:p w:rsidR="00D622D0" w:rsidRPr="00AA1312" w:rsidRDefault="00D622D0" w:rsidP="00AA1312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2A47D5" w:rsidRPr="00AA1312" w:rsidRDefault="002A47D5" w:rsidP="00AA131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10" w:name="_Toc225651814"/>
      <w:r w:rsidRPr="00AA1312">
        <w:rPr>
          <w:rFonts w:ascii="Times New Roman" w:hAnsi="Times New Roman" w:cs="Times New Roman"/>
          <w:bCs w:val="0"/>
          <w:sz w:val="28"/>
        </w:rPr>
        <w:t>7.</w:t>
      </w:r>
      <w:r w:rsidR="00AA1312" w:rsidRPr="00AA1312">
        <w:rPr>
          <w:rFonts w:ascii="Times New Roman" w:hAnsi="Times New Roman" w:cs="Times New Roman"/>
          <w:bCs w:val="0"/>
          <w:sz w:val="28"/>
        </w:rPr>
        <w:t xml:space="preserve"> </w:t>
      </w:r>
      <w:r w:rsidR="00996382" w:rsidRPr="00AA1312">
        <w:rPr>
          <w:rFonts w:ascii="Times New Roman" w:hAnsi="Times New Roman" w:cs="Times New Roman"/>
          <w:bCs w:val="0"/>
          <w:sz w:val="28"/>
        </w:rPr>
        <w:t>П</w:t>
      </w:r>
      <w:r w:rsidRPr="00AA1312">
        <w:rPr>
          <w:rFonts w:ascii="Times New Roman" w:hAnsi="Times New Roman" w:cs="Times New Roman"/>
          <w:bCs w:val="0"/>
          <w:sz w:val="28"/>
        </w:rPr>
        <w:t>раво,</w:t>
      </w:r>
      <w:r w:rsidR="00AA1312" w:rsidRPr="00AA1312">
        <w:rPr>
          <w:rFonts w:ascii="Times New Roman" w:hAnsi="Times New Roman" w:cs="Times New Roman"/>
          <w:bCs w:val="0"/>
          <w:sz w:val="28"/>
        </w:rPr>
        <w:t xml:space="preserve"> </w:t>
      </w:r>
      <w:r w:rsidRPr="00AA1312">
        <w:rPr>
          <w:rFonts w:ascii="Times New Roman" w:hAnsi="Times New Roman" w:cs="Times New Roman"/>
          <w:bCs w:val="0"/>
          <w:sz w:val="28"/>
        </w:rPr>
        <w:t>применимое</w:t>
      </w:r>
      <w:r w:rsidR="00AA1312" w:rsidRPr="00AA1312">
        <w:rPr>
          <w:rFonts w:ascii="Times New Roman" w:hAnsi="Times New Roman" w:cs="Times New Roman"/>
          <w:bCs w:val="0"/>
          <w:sz w:val="28"/>
        </w:rPr>
        <w:t xml:space="preserve"> </w:t>
      </w:r>
      <w:r w:rsidRPr="00AA1312">
        <w:rPr>
          <w:rFonts w:ascii="Times New Roman" w:hAnsi="Times New Roman" w:cs="Times New Roman"/>
          <w:bCs w:val="0"/>
          <w:sz w:val="28"/>
        </w:rPr>
        <w:t>к</w:t>
      </w:r>
      <w:r w:rsidR="00AA1312" w:rsidRPr="00AA1312">
        <w:rPr>
          <w:rFonts w:ascii="Times New Roman" w:hAnsi="Times New Roman" w:cs="Times New Roman"/>
          <w:bCs w:val="0"/>
          <w:sz w:val="28"/>
        </w:rPr>
        <w:t xml:space="preserve"> </w:t>
      </w:r>
      <w:r w:rsidRPr="00AA1312">
        <w:rPr>
          <w:rFonts w:ascii="Times New Roman" w:hAnsi="Times New Roman" w:cs="Times New Roman"/>
          <w:bCs w:val="0"/>
          <w:sz w:val="28"/>
        </w:rPr>
        <w:t>форме</w:t>
      </w:r>
      <w:r w:rsidR="00AA1312" w:rsidRPr="00AA1312">
        <w:rPr>
          <w:rFonts w:ascii="Times New Roman" w:hAnsi="Times New Roman" w:cs="Times New Roman"/>
          <w:bCs w:val="0"/>
          <w:sz w:val="28"/>
        </w:rPr>
        <w:t xml:space="preserve"> </w:t>
      </w:r>
      <w:r w:rsidRPr="00AA1312">
        <w:rPr>
          <w:rFonts w:ascii="Times New Roman" w:hAnsi="Times New Roman" w:cs="Times New Roman"/>
          <w:bCs w:val="0"/>
          <w:sz w:val="28"/>
        </w:rPr>
        <w:t>внешнеэкономической</w:t>
      </w:r>
      <w:r w:rsidR="00AA1312" w:rsidRPr="00AA1312">
        <w:rPr>
          <w:rFonts w:ascii="Times New Roman" w:hAnsi="Times New Roman" w:cs="Times New Roman"/>
          <w:bCs w:val="0"/>
          <w:sz w:val="28"/>
        </w:rPr>
        <w:t xml:space="preserve"> </w:t>
      </w:r>
      <w:r w:rsidRPr="00AA1312">
        <w:rPr>
          <w:rFonts w:ascii="Times New Roman" w:hAnsi="Times New Roman" w:cs="Times New Roman"/>
          <w:bCs w:val="0"/>
          <w:sz w:val="28"/>
        </w:rPr>
        <w:t>сделк</w:t>
      </w:r>
      <w:r w:rsidR="00996382" w:rsidRPr="00AA1312">
        <w:rPr>
          <w:rFonts w:ascii="Times New Roman" w:hAnsi="Times New Roman" w:cs="Times New Roman"/>
          <w:bCs w:val="0"/>
          <w:sz w:val="28"/>
        </w:rPr>
        <w:t>и</w:t>
      </w:r>
      <w:bookmarkEnd w:id="10"/>
    </w:p>
    <w:p w:rsidR="00AA1312" w:rsidRDefault="00AA1312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16018" w:rsidRPr="00AA1312" w:rsidRDefault="0001601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Разрешая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споры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внешнеэкономическим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сделкам,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арбитраж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всегда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сталкивается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вопросом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применимого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сделкам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иначе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спор,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регулируется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только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контрактом,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невозможно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разрешить.</w:t>
      </w:r>
    </w:p>
    <w:p w:rsidR="004D1806" w:rsidRPr="00AA1312" w:rsidRDefault="004D1806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Под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"применимым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правом"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понимаются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нормативные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акты,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регулируют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заключенной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сделке,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например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обязанности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продавца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покупателя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купли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продажи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товаров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(экспортному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импортному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контракту).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регулируются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договором,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будет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применимым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договором.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Например,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экспортера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американского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импортера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будут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регулироваться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Венской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договорах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купли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продажи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товаров,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участниками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США.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экспортера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казахстанским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импортером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будут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регулироваться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"ОУП-СНГ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1993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года",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действующие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стран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участниц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СНГ.</w:t>
      </w:r>
    </w:p>
    <w:p w:rsidR="004D1806" w:rsidRPr="00AA1312" w:rsidRDefault="004D1806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речь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идет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отношениях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полностью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регулируются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соответствующим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договором,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отношениям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субсидиарно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национальное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(третьей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стороны),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применимое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сделке.</w:t>
      </w:r>
    </w:p>
    <w:p w:rsidR="004D1806" w:rsidRPr="00AA1312" w:rsidRDefault="004D1806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сделке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вообще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регулируются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договором,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сами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имеют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избрать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применимое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отношениям.</w:t>
      </w:r>
    </w:p>
    <w:p w:rsidR="00016018" w:rsidRPr="00AA1312" w:rsidRDefault="0001601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практике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вопроса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выборе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применимого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нередко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возникают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трудности,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каждая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стремится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предусмотреть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сделке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страны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отрицательно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относится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"чужому"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праву.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обычно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беспокоит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столько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содержание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самого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сколько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вопросы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чисто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психологического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характера: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неизвестность,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регулирование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иностранном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языке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т.п.</w:t>
      </w:r>
    </w:p>
    <w:p w:rsidR="004D1806" w:rsidRPr="00AA1312" w:rsidRDefault="00016018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происходит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случаях?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вообще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опускают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вопрос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применимом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сделке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предусматривают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третьей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страны,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"нейтральной".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Например,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экспортном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контракте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английская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фирма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могут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предусмотреть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шведского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германского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материального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права.</w:t>
      </w:r>
    </w:p>
    <w:p w:rsidR="002A47D5" w:rsidRPr="00AA1312" w:rsidRDefault="002A47D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Стороны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внешнеэкономической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сделки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самостоятельно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выбирают,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какой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будут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регулироваться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отношения.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выбор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они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могут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сделать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заключении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сделки,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так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отдельном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соглашении.</w:t>
      </w:r>
    </w:p>
    <w:p w:rsidR="002A47D5" w:rsidRPr="00AA1312" w:rsidRDefault="002A47D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Одним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принципов,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используются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заключении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сделок,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является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принцип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</w:rPr>
        <w:t>"автономии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воли"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  <w:bCs/>
        </w:rPr>
        <w:t>то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есть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возможность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устанавливать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своему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усмотрению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содержание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условия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пределах,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установленных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правом.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Принцип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автономии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действует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выборе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если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осложнен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иностранным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элементом.</w:t>
      </w:r>
      <w:r w:rsidR="00AA1312">
        <w:rPr>
          <w:rFonts w:ascii="Times New Roman" w:hAnsi="Times New Roman" w:cs="Times New Roman"/>
          <w:bCs/>
        </w:rPr>
        <w:t xml:space="preserve"> </w:t>
      </w:r>
    </w:p>
    <w:p w:rsidR="002A47D5" w:rsidRPr="00AA1312" w:rsidRDefault="002A47D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Таким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образом,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автономия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воли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-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</w:rPr>
        <w:t>это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одна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iCs/>
        </w:rPr>
        <w:t>формул</w:t>
      </w:r>
      <w:r w:rsidR="00AA1312">
        <w:rPr>
          <w:rFonts w:ascii="Times New Roman" w:hAnsi="Times New Roman" w:cs="Times New Roman"/>
          <w:iCs/>
        </w:rPr>
        <w:t xml:space="preserve"> </w:t>
      </w:r>
      <w:r w:rsidRPr="00AA1312">
        <w:rPr>
          <w:rFonts w:ascii="Times New Roman" w:hAnsi="Times New Roman" w:cs="Times New Roman"/>
          <w:iCs/>
        </w:rPr>
        <w:t>прикрепления</w:t>
      </w:r>
      <w:r w:rsidR="00AA1312">
        <w:rPr>
          <w:rFonts w:ascii="Times New Roman" w:hAnsi="Times New Roman" w:cs="Times New Roman"/>
          <w:iCs/>
        </w:rPr>
        <w:t xml:space="preserve"> </w:t>
      </w:r>
      <w:r w:rsidRPr="00AA1312">
        <w:rPr>
          <w:rFonts w:ascii="Times New Roman" w:hAnsi="Times New Roman" w:cs="Times New Roman"/>
          <w:bCs/>
        </w:rPr>
        <w:t>(коллизионного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принципа),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которая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занимает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главенствующие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позиции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внешнеэкономических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обязательствах.</w:t>
      </w:r>
    </w:p>
    <w:p w:rsidR="002A47D5" w:rsidRPr="00AA1312" w:rsidRDefault="002A47D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российскому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законодательству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выбранное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сторонами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применяется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возникновению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прекращению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собственности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вещных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движимое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без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ущерба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для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третьих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лиц.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Соглашение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сторон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выборе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подлежащего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применению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должно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быть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прямо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выражено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должно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определенно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вытекать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условий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либо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совокупности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обстоятельств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дела.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Выбор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сторонами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подлежащего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применению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сделанный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после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заключения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имеет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обратную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силу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считается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действительным,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без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ущерба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для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третьих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лиц,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момента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заключения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договора.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Стороны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могут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выбрать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подлежащее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применению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для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целом,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так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для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отдельных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частей.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Если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совокупности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обстоятельств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дела,</w:t>
      </w:r>
      <w:r w:rsidR="00AA1312">
        <w:rPr>
          <w:rFonts w:ascii="Times New Roman" w:hAnsi="Times New Roman" w:cs="Times New Roman"/>
          <w:bCs/>
        </w:rPr>
        <w:t xml:space="preserve"> су</w:t>
      </w:r>
      <w:r w:rsidRPr="00AA1312">
        <w:rPr>
          <w:rFonts w:ascii="Times New Roman" w:hAnsi="Times New Roman" w:cs="Times New Roman"/>
          <w:bCs/>
        </w:rPr>
        <w:t>ществовавших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момент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выбора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подлежащего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применению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следует,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что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реально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связан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только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одной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страной,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выбор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сторонами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другой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может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затрагивать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действие</w:t>
      </w:r>
      <w:r w:rsidR="00AA1312">
        <w:rPr>
          <w:rFonts w:ascii="Times New Roman" w:hAnsi="Times New Roman" w:cs="Times New Roman"/>
          <w:bCs/>
        </w:rPr>
        <w:t xml:space="preserve"> импера</w:t>
      </w:r>
      <w:r w:rsidRPr="00AA1312">
        <w:rPr>
          <w:rFonts w:ascii="Times New Roman" w:hAnsi="Times New Roman" w:cs="Times New Roman"/>
          <w:bCs/>
        </w:rPr>
        <w:t>тивных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норм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реально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связан</w:t>
      </w:r>
      <w:r w:rsidRPr="00AA1312">
        <w:rPr>
          <w:rStyle w:val="a7"/>
          <w:rFonts w:ascii="Times New Roman" w:hAnsi="Times New Roman"/>
          <w:bCs/>
        </w:rPr>
        <w:footnoteReference w:id="21"/>
      </w:r>
      <w:r w:rsidRPr="00AA1312">
        <w:rPr>
          <w:rFonts w:ascii="Times New Roman" w:hAnsi="Times New Roman" w:cs="Times New Roman"/>
          <w:bCs/>
        </w:rPr>
        <w:t>.</w:t>
      </w:r>
    </w:p>
    <w:p w:rsidR="002A47D5" w:rsidRPr="00AA1312" w:rsidRDefault="002A47D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российскому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законодательству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отсутствии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соглашения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сторон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подлежащем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применению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применяется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</w:rPr>
        <w:t>договор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наиболее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тесно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связан.</w:t>
      </w:r>
    </w:p>
    <w:p w:rsidR="002A47D5" w:rsidRPr="00AA1312" w:rsidRDefault="002A47D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  <w:iCs/>
        </w:rPr>
        <w:t>Правом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страны,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договор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наиболее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тесно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связан,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</w:rPr>
        <w:t>считается,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если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вытекает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условий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существа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="00AA1312" w:rsidRPr="00AA1312">
        <w:rPr>
          <w:rFonts w:ascii="Times New Roman" w:hAnsi="Times New Roman" w:cs="Times New Roman"/>
          <w:bCs/>
        </w:rPr>
        <w:t>договора,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либо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совокупности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обстоятельств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дела,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где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находится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</w:rPr>
        <w:t>место</w:t>
      </w:r>
      <w:r w:rsidR="00AA1312">
        <w:rPr>
          <w:rFonts w:ascii="Times New Roman" w:hAnsi="Times New Roman" w:cs="Times New Roman"/>
        </w:rPr>
        <w:t xml:space="preserve"> жи</w:t>
      </w:r>
      <w:r w:rsidRPr="00AA1312">
        <w:rPr>
          <w:rFonts w:ascii="Times New Roman" w:hAnsi="Times New Roman" w:cs="Times New Roman"/>
        </w:rPr>
        <w:t>тельства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основное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деятельности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стороны,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осуществляет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имеющее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решающее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значение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содержания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договора.</w:t>
      </w:r>
    </w:p>
    <w:p w:rsidR="002A47D5" w:rsidRPr="00AA1312" w:rsidRDefault="002A47D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  <w:iCs/>
        </w:rPr>
        <w:t>Правом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страны,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договор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наиболее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тесно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связан,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</w:rPr>
        <w:t>считается,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если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вытекает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условий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существа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="00AA1312" w:rsidRPr="00AA1312">
        <w:rPr>
          <w:rFonts w:ascii="Times New Roman" w:hAnsi="Times New Roman" w:cs="Times New Roman"/>
          <w:bCs/>
        </w:rPr>
        <w:t>договора,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либо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совокупности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обстоятельств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дела,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частности:</w:t>
      </w:r>
    </w:p>
    <w:p w:rsidR="002A47D5" w:rsidRPr="00AA1312" w:rsidRDefault="002A47D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1)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отношении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строительного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подряда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подряда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выполнение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проектных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изыскательских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работ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-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</w:rPr>
        <w:t>где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</w:rPr>
        <w:t>основном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создаются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предусмотренные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соответствующим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договором</w:t>
      </w:r>
      <w:r w:rsidR="00AA1312">
        <w:rPr>
          <w:rFonts w:ascii="Times New Roman" w:hAnsi="Times New Roman" w:cs="Times New Roman"/>
        </w:rPr>
        <w:t xml:space="preserve"> ре</w:t>
      </w:r>
      <w:r w:rsidRPr="00AA1312">
        <w:rPr>
          <w:rFonts w:ascii="Times New Roman" w:hAnsi="Times New Roman" w:cs="Times New Roman"/>
        </w:rPr>
        <w:t>зультаты;</w:t>
      </w:r>
    </w:p>
    <w:p w:rsidR="002A47D5" w:rsidRPr="00AA1312" w:rsidRDefault="002A47D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2)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отношении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простого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товарищества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-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</w:rPr>
        <w:t>где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</w:rPr>
        <w:t>основном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осуществляется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деятельность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товарищества;</w:t>
      </w:r>
    </w:p>
    <w:p w:rsidR="002A47D5" w:rsidRPr="00AA1312" w:rsidRDefault="002A47D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3)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отношении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заключенного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аукционе,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конкурсу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бирже,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-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</w:rPr>
        <w:t>где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проводится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аукцион,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конкурс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находится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биржа.</w:t>
      </w:r>
    </w:p>
    <w:p w:rsidR="002A47D5" w:rsidRPr="00AA1312" w:rsidRDefault="002A47D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договору,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содержащему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элементы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различных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договоров,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применяется,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если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вытекает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условий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существа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либо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совокупности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обстоятельств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дела,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рассматриваемый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целом,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наиболее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тесно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связан.</w:t>
      </w:r>
    </w:p>
    <w:p w:rsidR="002A47D5" w:rsidRPr="00AA1312" w:rsidRDefault="002A47D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Если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использованы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принятые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международном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обороте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торговые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термины,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отсутствии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указаний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считается,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что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сторонами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согласовано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отношениям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обычаев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делового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оборота,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обозначаемых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соответствующими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торговыми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терминами.</w:t>
      </w:r>
      <w:r w:rsidR="00AA1312">
        <w:rPr>
          <w:rFonts w:ascii="Times New Roman" w:hAnsi="Times New Roman" w:cs="Times New Roman"/>
          <w:bCs/>
        </w:rPr>
        <w:t xml:space="preserve"> </w:t>
      </w:r>
      <w:r w:rsidR="00BD1952" w:rsidRPr="00AA1312">
        <w:rPr>
          <w:rFonts w:ascii="Times New Roman" w:hAnsi="Times New Roman" w:cs="Times New Roman"/>
          <w:bCs/>
        </w:rPr>
        <w:t>–</w:t>
      </w:r>
      <w:r w:rsidR="00AA1312">
        <w:rPr>
          <w:rFonts w:ascii="Times New Roman" w:hAnsi="Times New Roman" w:cs="Times New Roman"/>
          <w:bCs/>
        </w:rPr>
        <w:t xml:space="preserve"> </w:t>
      </w:r>
      <w:r w:rsidR="00BD1952" w:rsidRPr="00AA1312">
        <w:rPr>
          <w:rFonts w:ascii="Times New Roman" w:hAnsi="Times New Roman" w:cs="Times New Roman"/>
          <w:bCs/>
        </w:rPr>
        <w:t>это</w:t>
      </w:r>
      <w:r w:rsidR="00AA1312">
        <w:rPr>
          <w:rFonts w:ascii="Times New Roman" w:hAnsi="Times New Roman" w:cs="Times New Roman"/>
          <w:bCs/>
        </w:rPr>
        <w:t xml:space="preserve"> </w:t>
      </w:r>
      <w:r w:rsidR="00BD1952" w:rsidRPr="00AA1312">
        <w:rPr>
          <w:rFonts w:ascii="Times New Roman" w:hAnsi="Times New Roman" w:cs="Times New Roman"/>
          <w:bCs/>
        </w:rPr>
        <w:t>все</w:t>
      </w:r>
      <w:r w:rsidR="00AA1312">
        <w:rPr>
          <w:rFonts w:ascii="Times New Roman" w:hAnsi="Times New Roman" w:cs="Times New Roman"/>
          <w:bCs/>
        </w:rPr>
        <w:t xml:space="preserve"> </w:t>
      </w:r>
      <w:r w:rsidR="00BD1952"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="00BD1952"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="00BD1952" w:rsidRPr="00AA1312">
        <w:rPr>
          <w:rFonts w:ascii="Times New Roman" w:hAnsi="Times New Roman" w:cs="Times New Roman"/>
          <w:bCs/>
        </w:rPr>
        <w:t>теме</w:t>
      </w:r>
    </w:p>
    <w:p w:rsidR="002A47D5" w:rsidRPr="00AA1312" w:rsidRDefault="002A47D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участием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потребителя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применяется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места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жительства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последнего,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если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имело</w:t>
      </w:r>
      <w:r w:rsidR="00AA1312">
        <w:rPr>
          <w:rFonts w:ascii="Times New Roman" w:hAnsi="Times New Roman" w:cs="Times New Roman"/>
          <w:bCs/>
        </w:rPr>
        <w:t xml:space="preserve"> </w:t>
      </w:r>
      <w:r w:rsidR="0026528A" w:rsidRPr="00AA1312">
        <w:rPr>
          <w:rFonts w:ascii="Times New Roman" w:hAnsi="Times New Roman" w:cs="Times New Roman"/>
          <w:bCs/>
        </w:rPr>
        <w:t>место,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хотя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одно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следующих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обстоятельств</w:t>
      </w:r>
      <w:r w:rsidR="006F54A1" w:rsidRPr="00AA1312">
        <w:rPr>
          <w:rStyle w:val="a7"/>
          <w:rFonts w:ascii="Times New Roman" w:hAnsi="Times New Roman"/>
          <w:bCs/>
        </w:rPr>
        <w:footnoteReference w:id="22"/>
      </w:r>
      <w:r w:rsidRPr="00AA1312">
        <w:rPr>
          <w:rFonts w:ascii="Times New Roman" w:hAnsi="Times New Roman" w:cs="Times New Roman"/>
          <w:bCs/>
        </w:rPr>
        <w:t>:</w:t>
      </w:r>
    </w:p>
    <w:p w:rsidR="002A47D5" w:rsidRPr="00AA1312" w:rsidRDefault="002A47D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1)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заключению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предшествовала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оферта,</w:t>
      </w:r>
      <w:r w:rsidR="00AA1312">
        <w:rPr>
          <w:rFonts w:ascii="Times New Roman" w:hAnsi="Times New Roman" w:cs="Times New Roman"/>
          <w:bCs/>
        </w:rPr>
        <w:t xml:space="preserve"> </w:t>
      </w:r>
      <w:r w:rsidR="0026528A">
        <w:rPr>
          <w:rFonts w:ascii="Times New Roman" w:hAnsi="Times New Roman" w:cs="Times New Roman"/>
          <w:bCs/>
        </w:rPr>
        <w:t>адре</w:t>
      </w:r>
      <w:r w:rsidRPr="00AA1312">
        <w:rPr>
          <w:rFonts w:ascii="Times New Roman" w:hAnsi="Times New Roman" w:cs="Times New Roman"/>
          <w:bCs/>
        </w:rPr>
        <w:t>сованная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потребителю,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реклама,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потребитель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совершил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же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действия,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необходимые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для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заключения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договора;</w:t>
      </w:r>
    </w:p>
    <w:p w:rsidR="002A47D5" w:rsidRPr="00AA1312" w:rsidRDefault="002A47D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2)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контрагент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потребителя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представитель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контрагента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получил</w:t>
      </w:r>
      <w:r w:rsidR="00AA1312">
        <w:rPr>
          <w:rFonts w:ascii="Times New Roman" w:hAnsi="Times New Roman" w:cs="Times New Roman"/>
          <w:bCs/>
        </w:rPr>
        <w:t xml:space="preserve"> </w:t>
      </w:r>
      <w:r w:rsidR="0026528A">
        <w:rPr>
          <w:rFonts w:ascii="Times New Roman" w:hAnsi="Times New Roman" w:cs="Times New Roman"/>
          <w:bCs/>
        </w:rPr>
        <w:t>за</w:t>
      </w:r>
      <w:r w:rsidRPr="00AA1312">
        <w:rPr>
          <w:rFonts w:ascii="Times New Roman" w:hAnsi="Times New Roman" w:cs="Times New Roman"/>
          <w:bCs/>
        </w:rPr>
        <w:t>каз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потребителя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стране;</w:t>
      </w:r>
    </w:p>
    <w:p w:rsidR="002A47D5" w:rsidRPr="00AA1312" w:rsidRDefault="002A47D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3)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заказ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приобретение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движимых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вещей,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выполнение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работ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или</w:t>
      </w:r>
      <w:r w:rsidR="00AA1312">
        <w:rPr>
          <w:rFonts w:ascii="Times New Roman" w:hAnsi="Times New Roman" w:cs="Times New Roman"/>
          <w:bCs/>
        </w:rPr>
        <w:t xml:space="preserve"> </w:t>
      </w:r>
      <w:r w:rsidR="0026528A">
        <w:rPr>
          <w:rFonts w:ascii="Times New Roman" w:hAnsi="Times New Roman" w:cs="Times New Roman"/>
          <w:bCs/>
        </w:rPr>
        <w:t>ока</w:t>
      </w:r>
      <w:r w:rsidRPr="00AA1312">
        <w:rPr>
          <w:rFonts w:ascii="Times New Roman" w:hAnsi="Times New Roman" w:cs="Times New Roman"/>
          <w:bCs/>
        </w:rPr>
        <w:t>зание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услуг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сделан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потребителем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другой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стране,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посещение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было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инициировано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контрагентом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потребителя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целях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побуждения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потребителя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заключению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договора.</w:t>
      </w:r>
    </w:p>
    <w:p w:rsidR="002A47D5" w:rsidRPr="00AA1312" w:rsidRDefault="002A47D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При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отсутствии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соглашения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сторон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подлежащем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применению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наличии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названных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обстоятельств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применяется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также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места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жительства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потребителя.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Исключения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данного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правила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составляют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перевозки,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выполнении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работ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оказании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услуг,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если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работа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должна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быть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выполнена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услуги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должны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быть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оказаны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исключительно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стране,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чем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места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жительства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потребителя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(кроме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договоров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оказании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общую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цену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услуг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перевозке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размещению).</w:t>
      </w:r>
    </w:p>
    <w:p w:rsidR="002A47D5" w:rsidRPr="00AA1312" w:rsidRDefault="002A47D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отношении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недвижимого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применяется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где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находится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недвижимое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имущество.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договорам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отношении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находящегося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территории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РФ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недвижимого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применяется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российское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</w:t>
      </w:r>
      <w:r w:rsidR="006F54A1" w:rsidRPr="00AA1312">
        <w:rPr>
          <w:rStyle w:val="a7"/>
          <w:rFonts w:ascii="Times New Roman" w:hAnsi="Times New Roman"/>
          <w:bCs/>
        </w:rPr>
        <w:footnoteReference w:id="23"/>
      </w:r>
      <w:r w:rsidR="006F54A1" w:rsidRPr="00AA1312">
        <w:rPr>
          <w:rFonts w:ascii="Times New Roman" w:hAnsi="Times New Roman" w:cs="Times New Roman"/>
          <w:bCs/>
        </w:rPr>
        <w:t>.</w:t>
      </w:r>
      <w:r w:rsidR="00AA1312">
        <w:rPr>
          <w:rFonts w:ascii="Times New Roman" w:hAnsi="Times New Roman" w:cs="Times New Roman"/>
          <w:bCs/>
        </w:rPr>
        <w:t xml:space="preserve"> </w:t>
      </w:r>
    </w:p>
    <w:p w:rsidR="002A47D5" w:rsidRPr="00AA1312" w:rsidRDefault="002A47D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создании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юридического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лица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иностранным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участием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применяется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согласно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подлежит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учреждению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юридическое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лицо</w:t>
      </w:r>
      <w:r w:rsidR="006F54A1" w:rsidRPr="00AA1312">
        <w:rPr>
          <w:rStyle w:val="a7"/>
          <w:rFonts w:ascii="Times New Roman" w:hAnsi="Times New Roman"/>
          <w:bCs/>
        </w:rPr>
        <w:footnoteReference w:id="24"/>
      </w:r>
      <w:r w:rsidRPr="00AA1312">
        <w:rPr>
          <w:rFonts w:ascii="Times New Roman" w:hAnsi="Times New Roman" w:cs="Times New Roman"/>
          <w:bCs/>
        </w:rPr>
        <w:t>.</w:t>
      </w:r>
    </w:p>
    <w:p w:rsidR="005776D7" w:rsidRPr="00AA1312" w:rsidRDefault="005776D7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622D0" w:rsidRPr="0026528A" w:rsidRDefault="00D622D0" w:rsidP="0026528A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11" w:name="_Toc225651815"/>
      <w:r w:rsidRPr="0026528A">
        <w:rPr>
          <w:rFonts w:ascii="Times New Roman" w:hAnsi="Times New Roman"/>
          <w:sz w:val="28"/>
        </w:rPr>
        <w:t>8.</w:t>
      </w:r>
      <w:r w:rsidR="00AA1312" w:rsidRPr="0026528A">
        <w:rPr>
          <w:rFonts w:ascii="Times New Roman" w:hAnsi="Times New Roman"/>
          <w:sz w:val="28"/>
        </w:rPr>
        <w:t xml:space="preserve"> </w:t>
      </w:r>
      <w:r w:rsidR="002A6673" w:rsidRPr="0026528A">
        <w:rPr>
          <w:rFonts w:ascii="Times New Roman" w:hAnsi="Times New Roman"/>
          <w:sz w:val="28"/>
        </w:rPr>
        <w:t>П</w:t>
      </w:r>
      <w:r w:rsidRPr="0026528A">
        <w:rPr>
          <w:rFonts w:ascii="Times New Roman" w:hAnsi="Times New Roman"/>
          <w:sz w:val="28"/>
        </w:rPr>
        <w:t>ереход</w:t>
      </w:r>
      <w:r w:rsidR="00AA1312" w:rsidRPr="0026528A">
        <w:rPr>
          <w:rFonts w:ascii="Times New Roman" w:hAnsi="Times New Roman"/>
          <w:sz w:val="28"/>
        </w:rPr>
        <w:t xml:space="preserve"> </w:t>
      </w:r>
      <w:r w:rsidRPr="0026528A">
        <w:rPr>
          <w:rFonts w:ascii="Times New Roman" w:hAnsi="Times New Roman"/>
          <w:sz w:val="28"/>
        </w:rPr>
        <w:t>права</w:t>
      </w:r>
      <w:r w:rsidR="00AA1312" w:rsidRPr="0026528A">
        <w:rPr>
          <w:rFonts w:ascii="Times New Roman" w:hAnsi="Times New Roman"/>
          <w:sz w:val="28"/>
        </w:rPr>
        <w:t xml:space="preserve"> </w:t>
      </w:r>
      <w:r w:rsidRPr="0026528A">
        <w:rPr>
          <w:rFonts w:ascii="Times New Roman" w:hAnsi="Times New Roman"/>
          <w:sz w:val="28"/>
        </w:rPr>
        <w:t>собственности</w:t>
      </w:r>
      <w:r w:rsidR="00AA1312" w:rsidRPr="0026528A">
        <w:rPr>
          <w:rFonts w:ascii="Times New Roman" w:hAnsi="Times New Roman"/>
          <w:sz w:val="28"/>
        </w:rPr>
        <w:t xml:space="preserve"> </w:t>
      </w:r>
      <w:r w:rsidRPr="0026528A">
        <w:rPr>
          <w:rFonts w:ascii="Times New Roman" w:hAnsi="Times New Roman"/>
          <w:sz w:val="28"/>
        </w:rPr>
        <w:t>в</w:t>
      </w:r>
      <w:r w:rsidR="00AA1312" w:rsidRPr="0026528A">
        <w:rPr>
          <w:rFonts w:ascii="Times New Roman" w:hAnsi="Times New Roman"/>
          <w:sz w:val="28"/>
        </w:rPr>
        <w:t xml:space="preserve"> </w:t>
      </w:r>
      <w:r w:rsidRPr="0026528A">
        <w:rPr>
          <w:rFonts w:ascii="Times New Roman" w:hAnsi="Times New Roman"/>
          <w:sz w:val="28"/>
        </w:rPr>
        <w:t>МЧП</w:t>
      </w:r>
      <w:bookmarkEnd w:id="11"/>
    </w:p>
    <w:p w:rsidR="0026528A" w:rsidRDefault="0026528A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622D0" w:rsidRPr="00AA1312" w:rsidRDefault="00D622D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сфере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собственности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для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установления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применимого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используются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следующие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</w:rPr>
        <w:t>коллизионные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привязки:</w:t>
      </w:r>
    </w:p>
    <w:p w:rsidR="00D622D0" w:rsidRPr="00AA1312" w:rsidRDefault="00D622D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</w:t>
      </w:r>
      <w:r w:rsidR="00AA1312">
        <w:rPr>
          <w:rFonts w:ascii="Times New Roman" w:hAnsi="Times New Roman" w:cs="Times New Roman"/>
          <w:bCs/>
        </w:rPr>
        <w:t xml:space="preserve"> </w:t>
      </w:r>
      <w:r w:rsidR="002A6673" w:rsidRPr="00AA1312">
        <w:rPr>
          <w:rFonts w:ascii="Times New Roman" w:hAnsi="Times New Roman" w:cs="Times New Roman"/>
          <w:bCs/>
        </w:rPr>
        <w:t>м</w:t>
      </w:r>
      <w:r w:rsidRPr="00AA1312">
        <w:rPr>
          <w:rFonts w:ascii="Times New Roman" w:hAnsi="Times New Roman" w:cs="Times New Roman"/>
          <w:bCs/>
        </w:rPr>
        <w:t>еста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нахождения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вещи;</w:t>
      </w:r>
    </w:p>
    <w:p w:rsidR="00D622D0" w:rsidRPr="00AA1312" w:rsidRDefault="00D622D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личный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собственника;</w:t>
      </w:r>
    </w:p>
    <w:p w:rsidR="00D622D0" w:rsidRPr="00AA1312" w:rsidRDefault="00D622D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места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совершения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сделки;</w:t>
      </w:r>
    </w:p>
    <w:p w:rsidR="00D622D0" w:rsidRPr="00AA1312" w:rsidRDefault="00D622D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продавца;</w:t>
      </w:r>
    </w:p>
    <w:p w:rsidR="00D622D0" w:rsidRPr="00AA1312" w:rsidRDefault="00D622D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места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отправления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вещи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др.</w:t>
      </w:r>
    </w:p>
    <w:p w:rsidR="00D622D0" w:rsidRPr="00AA1312" w:rsidRDefault="00D622D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законодательстве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многих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проводится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различие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между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</w:t>
      </w:r>
      <w:r w:rsidRPr="00AA1312">
        <w:rPr>
          <w:rFonts w:ascii="Times New Roman" w:hAnsi="Times New Roman" w:cs="Times New Roman"/>
          <w:bCs/>
        </w:rPr>
        <w:softHyphen/>
        <w:t>вом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недвижимое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движимое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имущество.</w:t>
      </w:r>
    </w:p>
    <w:p w:rsidR="00D622D0" w:rsidRPr="00AA1312" w:rsidRDefault="00D622D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отношении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недвижимости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законодательство,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судебная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практика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доктрина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придерживаются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принципа,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согласно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которому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право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собственности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на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недвижимость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</w:rPr>
        <w:t>регулируется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</w:rPr>
        <w:t>законом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нахождения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  <w:bCs/>
        </w:rPr>
        <w:t>недви</w:t>
      </w:r>
      <w:r w:rsidRPr="00AA1312">
        <w:rPr>
          <w:rFonts w:ascii="Times New Roman" w:hAnsi="Times New Roman" w:cs="Times New Roman"/>
          <w:bCs/>
        </w:rPr>
        <w:softHyphen/>
        <w:t>жимости.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Российское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законодательство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также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исходит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того,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что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содержание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собственности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вещных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недвижимое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движимое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имущество,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осуществление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защита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определяются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где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находится.</w:t>
      </w:r>
    </w:p>
    <w:p w:rsidR="00D622D0" w:rsidRPr="00AA1312" w:rsidRDefault="00D622D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Закон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места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нахождения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вещи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определяет:</w:t>
      </w:r>
    </w:p>
    <w:p w:rsidR="00D622D0" w:rsidRPr="00AA1312" w:rsidRDefault="00D622D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содержание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собственности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недвижимость;</w:t>
      </w:r>
    </w:p>
    <w:p w:rsidR="00D622D0" w:rsidRPr="00AA1312" w:rsidRDefault="00D622D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форму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условия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перехода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недвижимость.</w:t>
      </w:r>
    </w:p>
    <w:p w:rsidR="00D622D0" w:rsidRPr="00AA1312" w:rsidRDefault="00D622D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Особенно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жестко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данный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принцип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проводится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отношении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такой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основной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категории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недвижимого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земельные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участки.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специальных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реестрах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книгах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ведется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строгая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регистрация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собственности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землю.</w:t>
      </w:r>
    </w:p>
    <w:p w:rsidR="00D622D0" w:rsidRPr="00AA1312" w:rsidRDefault="00D622D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Российские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юридические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лица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наши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организации,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так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же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граждане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России,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если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принадлежит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недвижимое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рубежом,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имеют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владеть,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пользоваться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распоряжаться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таким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полном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объеме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соответствии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правилами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местного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законодательства.</w:t>
      </w:r>
    </w:p>
    <w:p w:rsidR="00D622D0" w:rsidRPr="00AA1312" w:rsidRDefault="00D622D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Согласно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1207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РФ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собственности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иным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вещным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воздушные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морские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суда,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суда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внутреннего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плавания,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космические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объекты,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подлежащие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государственной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регистрации,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осуществлению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защите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применяется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где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суда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объекты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зарегистрированы</w:t>
      </w:r>
      <w:r w:rsidR="00F61BD6" w:rsidRPr="00AA1312">
        <w:rPr>
          <w:rStyle w:val="a7"/>
          <w:rFonts w:ascii="Times New Roman" w:hAnsi="Times New Roman"/>
          <w:bCs/>
        </w:rPr>
        <w:footnoteReference w:id="25"/>
      </w:r>
      <w:r w:rsidRPr="00AA1312">
        <w:rPr>
          <w:rFonts w:ascii="Times New Roman" w:hAnsi="Times New Roman" w:cs="Times New Roman"/>
          <w:bCs/>
        </w:rPr>
        <w:t>.</w:t>
      </w:r>
    </w:p>
    <w:p w:rsidR="00D622D0" w:rsidRPr="00AA1312" w:rsidRDefault="00D622D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движимому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имуществу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  <w:bCs/>
        </w:rPr>
        <w:t>относятся: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требования,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ценные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бумаги,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транспортные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средства,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личные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вещи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отношении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категории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различных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по-разному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решается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вопрос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значении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принципа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закона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места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нахождения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вещи,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</w:rPr>
        <w:t>хотя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отношении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режима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движимого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указанный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принцип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имеет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решающее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значение:</w:t>
      </w:r>
    </w:p>
    <w:p w:rsidR="00D622D0" w:rsidRPr="00AA1312" w:rsidRDefault="00D622D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считается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общепризнанным,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что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если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каком-либо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вещь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правомерно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перешла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законам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собственность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определенного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лица,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изменении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места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нахождения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вещи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собственности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данную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вещь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сохраняется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собственником.</w:t>
      </w:r>
      <w:r w:rsidR="00AA1312">
        <w:rPr>
          <w:rFonts w:ascii="Times New Roman" w:hAnsi="Times New Roman" w:cs="Times New Roman"/>
          <w:bCs/>
        </w:rPr>
        <w:t xml:space="preserve"> </w:t>
      </w:r>
    </w:p>
    <w:p w:rsidR="00D622D0" w:rsidRPr="00AA1312" w:rsidRDefault="00D622D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Таким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образом,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признается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собственности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вещь,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приобретен</w:t>
      </w:r>
      <w:r w:rsidRPr="00AA1312">
        <w:rPr>
          <w:rFonts w:ascii="Times New Roman" w:hAnsi="Times New Roman" w:cs="Times New Roman"/>
          <w:bCs/>
        </w:rPr>
        <w:softHyphen/>
        <w:t>ную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границей;</w:t>
      </w:r>
    </w:p>
    <w:p w:rsidR="00D622D0" w:rsidRPr="00AA1312" w:rsidRDefault="00D622D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обычно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признается,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что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объем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собственника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определяется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места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нахождения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вещи.</w:t>
      </w:r>
      <w:r w:rsidR="00AA1312">
        <w:rPr>
          <w:rFonts w:ascii="Times New Roman" w:hAnsi="Times New Roman" w:cs="Times New Roman"/>
          <w:bCs/>
        </w:rPr>
        <w:t xml:space="preserve"> </w:t>
      </w:r>
    </w:p>
    <w:p w:rsidR="00D622D0" w:rsidRPr="00AA1312" w:rsidRDefault="00D622D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Из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следует,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что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перемещении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вещи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одного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другое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(как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происходит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именно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движимым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имуществом)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соответственно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изменяется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содержание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собственника.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имеет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значения,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какие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принадлежали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собственнику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вещи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перемещения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данное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собственности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вещь,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например,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приобретенную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иностранцем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своей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родине,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признается,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содержание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будет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определяться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гражданства,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места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нахождения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вещи.</w:t>
      </w:r>
    </w:p>
    <w:p w:rsidR="00D622D0" w:rsidRPr="00AA1312" w:rsidRDefault="00D622D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Российскому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законодательству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возникновение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прекращение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собственности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вещных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сделке,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заключаемой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отношении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находящегося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пути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движимого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определяются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имущество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отправлено,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если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предусмотрено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(закон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места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отправления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вещи).</w:t>
      </w:r>
    </w:p>
    <w:p w:rsidR="00D622D0" w:rsidRPr="00AA1312" w:rsidRDefault="00D622D0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доктринах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международного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частного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существуют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различные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точки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зрения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то,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какой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регулирует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</w:rPr>
        <w:t>переход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собственности,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  <w:bCs/>
        </w:rPr>
        <w:t>если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вещь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приобретается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</w:t>
      </w:r>
      <w:r w:rsidR="00016018" w:rsidRPr="00AA1312">
        <w:rPr>
          <w:rFonts w:ascii="Times New Roman" w:hAnsi="Times New Roman" w:cs="Times New Roman"/>
          <w:bCs/>
        </w:rPr>
        <w:t>арстве,</w:t>
      </w:r>
      <w:r w:rsidR="00AA1312">
        <w:rPr>
          <w:rFonts w:ascii="Times New Roman" w:hAnsi="Times New Roman" w:cs="Times New Roman"/>
          <w:bCs/>
        </w:rPr>
        <w:t xml:space="preserve"> </w:t>
      </w:r>
      <w:r w:rsidR="00016018" w:rsidRPr="00AA1312">
        <w:rPr>
          <w:rFonts w:ascii="Times New Roman" w:hAnsi="Times New Roman" w:cs="Times New Roman"/>
          <w:bCs/>
        </w:rPr>
        <w:t>где</w:t>
      </w:r>
      <w:r w:rsidR="00AA1312">
        <w:rPr>
          <w:rFonts w:ascii="Times New Roman" w:hAnsi="Times New Roman" w:cs="Times New Roman"/>
          <w:bCs/>
        </w:rPr>
        <w:t xml:space="preserve"> </w:t>
      </w:r>
      <w:r w:rsidR="00016018" w:rsidRPr="00AA1312">
        <w:rPr>
          <w:rFonts w:ascii="Times New Roman" w:hAnsi="Times New Roman" w:cs="Times New Roman"/>
          <w:bCs/>
        </w:rPr>
        <w:t>она</w:t>
      </w:r>
      <w:r w:rsidR="00AA1312">
        <w:rPr>
          <w:rFonts w:ascii="Times New Roman" w:hAnsi="Times New Roman" w:cs="Times New Roman"/>
          <w:bCs/>
        </w:rPr>
        <w:t xml:space="preserve"> </w:t>
      </w:r>
      <w:r w:rsidR="00016018" w:rsidRPr="00AA1312">
        <w:rPr>
          <w:rFonts w:ascii="Times New Roman" w:hAnsi="Times New Roman" w:cs="Times New Roman"/>
          <w:bCs/>
        </w:rPr>
        <w:t>находится.</w:t>
      </w:r>
      <w:r w:rsidR="00AA1312">
        <w:rPr>
          <w:rFonts w:ascii="Times New Roman" w:hAnsi="Times New Roman" w:cs="Times New Roman"/>
          <w:bCs/>
        </w:rPr>
        <w:t xml:space="preserve"> </w:t>
      </w:r>
      <w:r w:rsidR="00016018"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="00016018" w:rsidRPr="00AA1312">
        <w:rPr>
          <w:rFonts w:ascii="Times New Roman" w:hAnsi="Times New Roman" w:cs="Times New Roman"/>
          <w:bCs/>
        </w:rPr>
        <w:t>од</w:t>
      </w:r>
      <w:r w:rsidRPr="00AA1312">
        <w:rPr>
          <w:rFonts w:ascii="Times New Roman" w:hAnsi="Times New Roman" w:cs="Times New Roman"/>
          <w:bCs/>
        </w:rPr>
        <w:t>них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странах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доктрина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высказывается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пользу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места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нахождения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вещи</w:t>
      </w:r>
      <w:r w:rsidR="00F61BD6" w:rsidRPr="00AA1312">
        <w:rPr>
          <w:rStyle w:val="a7"/>
          <w:rFonts w:ascii="Times New Roman" w:hAnsi="Times New Roman"/>
          <w:bCs/>
        </w:rPr>
        <w:footnoteReference w:id="26"/>
      </w:r>
      <w:r w:rsidRPr="00AA1312">
        <w:rPr>
          <w:rFonts w:ascii="Times New Roman" w:hAnsi="Times New Roman" w:cs="Times New Roman"/>
          <w:bCs/>
        </w:rPr>
        <w:t>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других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-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предпочтение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отдается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личному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закону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собственника.</w:t>
      </w:r>
      <w:r w:rsidR="00AA1312">
        <w:rPr>
          <w:rFonts w:ascii="Times New Roman" w:hAnsi="Times New Roman" w:cs="Times New Roman"/>
          <w:bCs/>
        </w:rPr>
        <w:t xml:space="preserve"> </w:t>
      </w:r>
      <w:r w:rsidR="00BD1952" w:rsidRPr="00AA1312">
        <w:rPr>
          <w:rFonts w:ascii="Times New Roman" w:hAnsi="Times New Roman" w:cs="Times New Roman"/>
          <w:bCs/>
        </w:rPr>
        <w:t>Еще?</w:t>
      </w:r>
      <w:r w:rsidR="00AA1312">
        <w:rPr>
          <w:rFonts w:ascii="Times New Roman" w:hAnsi="Times New Roman" w:cs="Times New Roman"/>
          <w:bCs/>
        </w:rPr>
        <w:t xml:space="preserve"> </w:t>
      </w:r>
    </w:p>
    <w:p w:rsidR="00924142" w:rsidRPr="00AA1312" w:rsidRDefault="00924142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/>
        </w:rPr>
        <w:t>Но</w:t>
      </w:r>
      <w:r w:rsidR="00AA1312">
        <w:rPr>
          <w:rFonts w:ascii="Times New Roman" w:hAnsi="Times New Roman"/>
        </w:rPr>
        <w:t xml:space="preserve"> </w:t>
      </w:r>
      <w:r w:rsidRPr="00AA1312">
        <w:rPr>
          <w:rFonts w:ascii="Times New Roman" w:hAnsi="Times New Roman"/>
        </w:rPr>
        <w:t>преимущественно</w:t>
      </w:r>
      <w:r w:rsidR="00AA1312">
        <w:rPr>
          <w:rFonts w:ascii="Times New Roman" w:hAnsi="Times New Roman"/>
        </w:rPr>
        <w:t xml:space="preserve"> </w:t>
      </w:r>
      <w:r w:rsidRPr="00AA1312">
        <w:rPr>
          <w:rFonts w:ascii="Times New Roman" w:hAnsi="Times New Roman"/>
        </w:rPr>
        <w:t>этот</w:t>
      </w:r>
      <w:r w:rsidR="00AA1312">
        <w:rPr>
          <w:rFonts w:ascii="Times New Roman" w:hAnsi="Times New Roman"/>
        </w:rPr>
        <w:t xml:space="preserve"> </w:t>
      </w:r>
      <w:r w:rsidRPr="00AA1312">
        <w:rPr>
          <w:rFonts w:ascii="Times New Roman" w:hAnsi="Times New Roman"/>
        </w:rPr>
        <w:t>принцип</w:t>
      </w:r>
      <w:r w:rsidR="00AA1312">
        <w:rPr>
          <w:rFonts w:ascii="Times New Roman" w:hAnsi="Times New Roman"/>
        </w:rPr>
        <w:t xml:space="preserve"> </w:t>
      </w:r>
      <w:r w:rsidRPr="00AA1312">
        <w:rPr>
          <w:rFonts w:ascii="Times New Roman" w:hAnsi="Times New Roman"/>
        </w:rPr>
        <w:t>применяется</w:t>
      </w:r>
      <w:r w:rsidR="00AA1312">
        <w:rPr>
          <w:rFonts w:ascii="Times New Roman" w:hAnsi="Times New Roman"/>
        </w:rPr>
        <w:t xml:space="preserve"> </w:t>
      </w:r>
      <w:r w:rsidRPr="00AA1312">
        <w:rPr>
          <w:rFonts w:ascii="Times New Roman" w:hAnsi="Times New Roman"/>
        </w:rPr>
        <w:t>как</w:t>
      </w:r>
      <w:r w:rsidR="00AA1312">
        <w:rPr>
          <w:rFonts w:ascii="Times New Roman" w:hAnsi="Times New Roman"/>
        </w:rPr>
        <w:t xml:space="preserve"> </w:t>
      </w:r>
      <w:r w:rsidRPr="00AA1312">
        <w:rPr>
          <w:rFonts w:ascii="Times New Roman" w:hAnsi="Times New Roman"/>
        </w:rPr>
        <w:t>исключение</w:t>
      </w:r>
      <w:r w:rsidR="00AA1312">
        <w:rPr>
          <w:rFonts w:ascii="Times New Roman" w:hAnsi="Times New Roman"/>
        </w:rPr>
        <w:t xml:space="preserve"> </w:t>
      </w:r>
      <w:r w:rsidRPr="00AA1312">
        <w:rPr>
          <w:rFonts w:ascii="Times New Roman" w:hAnsi="Times New Roman"/>
        </w:rPr>
        <w:t>или</w:t>
      </w:r>
      <w:r w:rsidR="00AA1312">
        <w:rPr>
          <w:rFonts w:ascii="Times New Roman" w:hAnsi="Times New Roman"/>
        </w:rPr>
        <w:t xml:space="preserve"> </w:t>
      </w:r>
      <w:r w:rsidRPr="00AA1312">
        <w:rPr>
          <w:rFonts w:ascii="Times New Roman" w:hAnsi="Times New Roman"/>
        </w:rPr>
        <w:t>в</w:t>
      </w:r>
      <w:r w:rsidR="00AA1312">
        <w:rPr>
          <w:rFonts w:ascii="Times New Roman" w:hAnsi="Times New Roman"/>
        </w:rPr>
        <w:t xml:space="preserve"> </w:t>
      </w:r>
      <w:r w:rsidRPr="00AA1312">
        <w:rPr>
          <w:rFonts w:ascii="Times New Roman" w:hAnsi="Times New Roman"/>
        </w:rPr>
        <w:t>отдельных</w:t>
      </w:r>
      <w:r w:rsidR="00AA1312">
        <w:rPr>
          <w:rFonts w:ascii="Times New Roman" w:hAnsi="Times New Roman"/>
        </w:rPr>
        <w:t xml:space="preserve"> </w:t>
      </w:r>
      <w:r w:rsidRPr="00AA1312">
        <w:rPr>
          <w:rFonts w:ascii="Times New Roman" w:hAnsi="Times New Roman"/>
        </w:rPr>
        <w:t>странах</w:t>
      </w:r>
      <w:r w:rsidR="00AA1312">
        <w:rPr>
          <w:rFonts w:ascii="Times New Roman" w:hAnsi="Times New Roman"/>
        </w:rPr>
        <w:t xml:space="preserve"> </w:t>
      </w:r>
      <w:r w:rsidRPr="00AA1312">
        <w:rPr>
          <w:rFonts w:ascii="Times New Roman" w:hAnsi="Times New Roman"/>
        </w:rPr>
        <w:t>(Аргентина,</w:t>
      </w:r>
      <w:r w:rsidR="00AA1312">
        <w:rPr>
          <w:rFonts w:ascii="Times New Roman" w:hAnsi="Times New Roman"/>
        </w:rPr>
        <w:t xml:space="preserve"> </w:t>
      </w:r>
      <w:r w:rsidRPr="00AA1312">
        <w:rPr>
          <w:rFonts w:ascii="Times New Roman" w:hAnsi="Times New Roman"/>
        </w:rPr>
        <w:t>Бразилия).</w:t>
      </w:r>
      <w:r w:rsidR="00AA1312">
        <w:rPr>
          <w:rFonts w:ascii="Times New Roman" w:hAnsi="Times New Roman"/>
        </w:rPr>
        <w:t xml:space="preserve"> </w:t>
      </w:r>
      <w:r w:rsidRPr="00AA1312">
        <w:rPr>
          <w:rFonts w:ascii="Times New Roman" w:hAnsi="Times New Roman" w:cs="Times New Roman"/>
        </w:rPr>
        <w:t>Общепризнанно,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когда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вещь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определенном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правомерно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перешла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собственность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другого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лица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законам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изменения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местонахождения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вещи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собственности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сохраняется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собственником.</w:t>
      </w:r>
    </w:p>
    <w:p w:rsidR="00D622D0" w:rsidRPr="00AA1312" w:rsidRDefault="00D622D0" w:rsidP="00AA1312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5776D7" w:rsidRPr="0026528A" w:rsidRDefault="005776D7" w:rsidP="0026528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sz w:val="28"/>
        </w:rPr>
      </w:pPr>
      <w:bookmarkStart w:id="12" w:name="_Toc225651816"/>
      <w:r w:rsidRPr="0026528A">
        <w:rPr>
          <w:rFonts w:ascii="Times New Roman" w:hAnsi="Times New Roman" w:cs="Times New Roman"/>
          <w:bCs w:val="0"/>
          <w:sz w:val="28"/>
        </w:rPr>
        <w:t>9.</w:t>
      </w:r>
      <w:r w:rsidR="00AA1312" w:rsidRPr="0026528A">
        <w:rPr>
          <w:rFonts w:ascii="Times New Roman" w:hAnsi="Times New Roman" w:cs="Times New Roman"/>
          <w:bCs w:val="0"/>
          <w:sz w:val="28"/>
        </w:rPr>
        <w:t xml:space="preserve"> </w:t>
      </w:r>
      <w:r w:rsidRPr="0026528A">
        <w:rPr>
          <w:rFonts w:ascii="Times New Roman" w:hAnsi="Times New Roman" w:cs="Times New Roman"/>
          <w:bCs w:val="0"/>
          <w:sz w:val="28"/>
        </w:rPr>
        <w:t>Женевск</w:t>
      </w:r>
      <w:r w:rsidR="00A03C31" w:rsidRPr="0026528A">
        <w:rPr>
          <w:rFonts w:ascii="Times New Roman" w:hAnsi="Times New Roman" w:cs="Times New Roman"/>
          <w:bCs w:val="0"/>
          <w:sz w:val="28"/>
        </w:rPr>
        <w:t>ая</w:t>
      </w:r>
      <w:r w:rsidR="00AA1312" w:rsidRPr="0026528A">
        <w:rPr>
          <w:rFonts w:ascii="Times New Roman" w:hAnsi="Times New Roman" w:cs="Times New Roman"/>
          <w:bCs w:val="0"/>
          <w:sz w:val="28"/>
        </w:rPr>
        <w:t xml:space="preserve"> </w:t>
      </w:r>
      <w:r w:rsidRPr="0026528A">
        <w:rPr>
          <w:rFonts w:ascii="Times New Roman" w:hAnsi="Times New Roman" w:cs="Times New Roman"/>
          <w:bCs w:val="0"/>
          <w:sz w:val="28"/>
        </w:rPr>
        <w:t>и</w:t>
      </w:r>
      <w:r w:rsidR="00AA1312" w:rsidRPr="0026528A">
        <w:rPr>
          <w:rFonts w:ascii="Times New Roman" w:hAnsi="Times New Roman" w:cs="Times New Roman"/>
          <w:bCs w:val="0"/>
          <w:sz w:val="28"/>
        </w:rPr>
        <w:t xml:space="preserve"> </w:t>
      </w:r>
      <w:r w:rsidRPr="0026528A">
        <w:rPr>
          <w:rFonts w:ascii="Times New Roman" w:hAnsi="Times New Roman" w:cs="Times New Roman"/>
          <w:bCs w:val="0"/>
          <w:sz w:val="28"/>
        </w:rPr>
        <w:t>Бернск</w:t>
      </w:r>
      <w:r w:rsidR="00A03C31" w:rsidRPr="0026528A">
        <w:rPr>
          <w:rFonts w:ascii="Times New Roman" w:hAnsi="Times New Roman" w:cs="Times New Roman"/>
          <w:bCs w:val="0"/>
          <w:sz w:val="28"/>
        </w:rPr>
        <w:t>ая</w:t>
      </w:r>
      <w:r w:rsidR="00AA1312" w:rsidRPr="0026528A">
        <w:rPr>
          <w:rFonts w:ascii="Times New Roman" w:hAnsi="Times New Roman" w:cs="Times New Roman"/>
          <w:bCs w:val="0"/>
          <w:sz w:val="28"/>
        </w:rPr>
        <w:t xml:space="preserve"> </w:t>
      </w:r>
      <w:r w:rsidRPr="0026528A">
        <w:rPr>
          <w:rFonts w:ascii="Times New Roman" w:hAnsi="Times New Roman" w:cs="Times New Roman"/>
          <w:bCs w:val="0"/>
          <w:sz w:val="28"/>
        </w:rPr>
        <w:t>Конвенции</w:t>
      </w:r>
      <w:r w:rsidR="00AA1312" w:rsidRPr="0026528A">
        <w:rPr>
          <w:rFonts w:ascii="Times New Roman" w:hAnsi="Times New Roman" w:cs="Times New Roman"/>
          <w:bCs w:val="0"/>
          <w:sz w:val="28"/>
        </w:rPr>
        <w:t xml:space="preserve"> </w:t>
      </w:r>
      <w:r w:rsidRPr="0026528A">
        <w:rPr>
          <w:rFonts w:ascii="Times New Roman" w:hAnsi="Times New Roman" w:cs="Times New Roman"/>
          <w:bCs w:val="0"/>
          <w:sz w:val="28"/>
        </w:rPr>
        <w:t>по</w:t>
      </w:r>
      <w:r w:rsidR="00AA1312" w:rsidRPr="0026528A">
        <w:rPr>
          <w:rFonts w:ascii="Times New Roman" w:hAnsi="Times New Roman" w:cs="Times New Roman"/>
          <w:bCs w:val="0"/>
          <w:sz w:val="28"/>
        </w:rPr>
        <w:t xml:space="preserve"> </w:t>
      </w:r>
      <w:r w:rsidRPr="0026528A">
        <w:rPr>
          <w:rFonts w:ascii="Times New Roman" w:hAnsi="Times New Roman" w:cs="Times New Roman"/>
          <w:bCs w:val="0"/>
          <w:sz w:val="28"/>
        </w:rPr>
        <w:t>охране</w:t>
      </w:r>
      <w:r w:rsidR="00AA1312" w:rsidRPr="0026528A">
        <w:rPr>
          <w:rFonts w:ascii="Times New Roman" w:hAnsi="Times New Roman" w:cs="Times New Roman"/>
          <w:bCs w:val="0"/>
          <w:sz w:val="28"/>
        </w:rPr>
        <w:t xml:space="preserve"> </w:t>
      </w:r>
      <w:r w:rsidRPr="0026528A">
        <w:rPr>
          <w:rFonts w:ascii="Times New Roman" w:hAnsi="Times New Roman" w:cs="Times New Roman"/>
          <w:bCs w:val="0"/>
          <w:sz w:val="28"/>
        </w:rPr>
        <w:t>литературных</w:t>
      </w:r>
      <w:r w:rsidR="00AA1312" w:rsidRPr="0026528A">
        <w:rPr>
          <w:rFonts w:ascii="Times New Roman" w:hAnsi="Times New Roman" w:cs="Times New Roman"/>
          <w:bCs w:val="0"/>
          <w:sz w:val="28"/>
        </w:rPr>
        <w:t xml:space="preserve"> </w:t>
      </w:r>
      <w:r w:rsidRPr="0026528A">
        <w:rPr>
          <w:rFonts w:ascii="Times New Roman" w:hAnsi="Times New Roman" w:cs="Times New Roman"/>
          <w:bCs w:val="0"/>
          <w:sz w:val="28"/>
        </w:rPr>
        <w:t>и</w:t>
      </w:r>
      <w:r w:rsidR="00AA1312" w:rsidRPr="0026528A">
        <w:rPr>
          <w:rFonts w:ascii="Times New Roman" w:hAnsi="Times New Roman" w:cs="Times New Roman"/>
          <w:bCs w:val="0"/>
          <w:sz w:val="28"/>
        </w:rPr>
        <w:t xml:space="preserve"> </w:t>
      </w:r>
      <w:r w:rsidRPr="0026528A">
        <w:rPr>
          <w:rFonts w:ascii="Times New Roman" w:hAnsi="Times New Roman" w:cs="Times New Roman"/>
          <w:bCs w:val="0"/>
          <w:sz w:val="28"/>
        </w:rPr>
        <w:t>художественных</w:t>
      </w:r>
      <w:r w:rsidR="00AA1312" w:rsidRPr="0026528A">
        <w:rPr>
          <w:rFonts w:ascii="Times New Roman" w:hAnsi="Times New Roman" w:cs="Times New Roman"/>
          <w:bCs w:val="0"/>
          <w:sz w:val="28"/>
        </w:rPr>
        <w:t xml:space="preserve"> </w:t>
      </w:r>
      <w:r w:rsidRPr="0026528A">
        <w:rPr>
          <w:rFonts w:ascii="Times New Roman" w:hAnsi="Times New Roman" w:cs="Times New Roman"/>
          <w:bCs w:val="0"/>
          <w:sz w:val="28"/>
        </w:rPr>
        <w:t>произведений</w:t>
      </w:r>
      <w:bookmarkEnd w:id="12"/>
    </w:p>
    <w:p w:rsidR="0026528A" w:rsidRDefault="0026528A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Авторское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(law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of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copyright)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представляет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собой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совокупность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</w:t>
      </w:r>
      <w:r w:rsidRPr="00AA1312">
        <w:rPr>
          <w:rFonts w:ascii="Times New Roman" w:hAnsi="Times New Roman" w:cs="Times New Roman"/>
        </w:rPr>
        <w:softHyphen/>
        <w:t>вовых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норм,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регулирующих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порядок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использования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</w:t>
      </w:r>
      <w:r w:rsidRPr="00AA1312">
        <w:rPr>
          <w:rFonts w:ascii="Times New Roman" w:hAnsi="Times New Roman" w:cs="Times New Roman"/>
        </w:rPr>
        <w:softHyphen/>
        <w:t>тературы,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науки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искусства.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Авторское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первая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отраслей,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был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заключен</w:t>
      </w:r>
      <w:r w:rsidR="00AA1312">
        <w:rPr>
          <w:rFonts w:ascii="Times New Roman" w:hAnsi="Times New Roman" w:cs="Times New Roman"/>
        </w:rPr>
        <w:t xml:space="preserve"> </w:t>
      </w:r>
      <w:r w:rsidR="0026528A">
        <w:rPr>
          <w:rFonts w:ascii="Times New Roman" w:hAnsi="Times New Roman" w:cs="Times New Roman"/>
        </w:rPr>
        <w:t>меж</w:t>
      </w:r>
      <w:r w:rsidRPr="00AA1312">
        <w:rPr>
          <w:rFonts w:ascii="Times New Roman" w:hAnsi="Times New Roman" w:cs="Times New Roman"/>
        </w:rPr>
        <w:t>дународный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Самыми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значительными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конвенциями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считаются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следующие: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•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Бернская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охране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литературных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художественных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1886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дополнялась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пересматривалась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специальных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конференциях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1896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1908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1914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1928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1948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1967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1971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года</w:t>
      </w:r>
      <w:r w:rsidR="00F61BD6" w:rsidRPr="00AA1312">
        <w:rPr>
          <w:rStyle w:val="a7"/>
          <w:rFonts w:ascii="Times New Roman" w:hAnsi="Times New Roman"/>
        </w:rPr>
        <w:footnoteReference w:id="27"/>
      </w:r>
      <w:r w:rsidRPr="00AA1312">
        <w:rPr>
          <w:rFonts w:ascii="Times New Roman" w:hAnsi="Times New Roman" w:cs="Times New Roman"/>
        </w:rPr>
        <w:t>;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•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Всемирная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(Женевская)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авторском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1952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года,</w:t>
      </w:r>
      <w:r w:rsidR="00AA1312">
        <w:rPr>
          <w:rFonts w:ascii="Times New Roman" w:hAnsi="Times New Roman" w:cs="Times New Roman"/>
        </w:rPr>
        <w:t xml:space="preserve"> </w:t>
      </w:r>
      <w:r w:rsidR="0026528A">
        <w:rPr>
          <w:rFonts w:ascii="Times New Roman" w:hAnsi="Times New Roman" w:cs="Times New Roman"/>
        </w:rPr>
        <w:t>пе</w:t>
      </w:r>
      <w:r w:rsidRPr="00AA1312">
        <w:rPr>
          <w:rFonts w:ascii="Times New Roman" w:hAnsi="Times New Roman" w:cs="Times New Roman"/>
        </w:rPr>
        <w:t>ресмотренная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Париже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1971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году,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дополнительными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протоколами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3</w:t>
      </w:r>
      <w:r w:rsidR="00F61BD6" w:rsidRPr="00AA1312">
        <w:rPr>
          <w:rStyle w:val="a7"/>
          <w:rFonts w:ascii="Times New Roman" w:hAnsi="Times New Roman"/>
        </w:rPr>
        <w:footnoteReference w:id="28"/>
      </w:r>
      <w:r w:rsidRPr="00AA1312">
        <w:rPr>
          <w:rFonts w:ascii="Times New Roman" w:hAnsi="Times New Roman" w:cs="Times New Roman"/>
        </w:rPr>
        <w:t>.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Объектами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признаются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литературы,</w:t>
      </w:r>
      <w:r w:rsidR="00AA1312">
        <w:rPr>
          <w:rFonts w:ascii="Times New Roman" w:hAnsi="Times New Roman" w:cs="Times New Roman"/>
        </w:rPr>
        <w:t xml:space="preserve"> </w:t>
      </w:r>
      <w:r w:rsidR="00BD1952"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="00BD1952"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="00BD1952" w:rsidRPr="00AA1312">
        <w:rPr>
          <w:rFonts w:ascii="Times New Roman" w:hAnsi="Times New Roman" w:cs="Times New Roman"/>
        </w:rPr>
        <w:t>обеих?*</w:t>
      </w:r>
      <w:r w:rsidRPr="00AA1312">
        <w:rPr>
          <w:rFonts w:ascii="Times New Roman" w:hAnsi="Times New Roman" w:cs="Times New Roman"/>
        </w:rPr>
        <w:t>науки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искусства,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программы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ЭВМ,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электронные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базы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данных.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Охраняемое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результатом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творческого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труда,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продуктом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интеллектуальной,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духовной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деятельности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человека;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должно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себе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печать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индивидуальности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оригинальным.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Результаты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интеллектуальной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деятельности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сфере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литературы,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искусства,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промышленности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называются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интеллектуальной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собственностью.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Можно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выделить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первоначальные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производные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произведения.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первым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относятся: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книги,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брошюры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другие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письменные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литературы,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искусства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науки;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выступления,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проповеди,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судебные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речи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другие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подобные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произведения;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графики,</w:t>
      </w:r>
      <w:r w:rsidR="00AA1312">
        <w:rPr>
          <w:rFonts w:ascii="Times New Roman" w:hAnsi="Times New Roman" w:cs="Times New Roman"/>
        </w:rPr>
        <w:t xml:space="preserve"> </w:t>
      </w:r>
      <w:r w:rsidR="0026528A">
        <w:rPr>
          <w:rFonts w:ascii="Times New Roman" w:hAnsi="Times New Roman" w:cs="Times New Roman"/>
        </w:rPr>
        <w:t>живопи</w:t>
      </w:r>
      <w:r w:rsidRPr="00AA1312">
        <w:rPr>
          <w:rFonts w:ascii="Times New Roman" w:hAnsi="Times New Roman" w:cs="Times New Roman"/>
        </w:rPr>
        <w:t>си,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архитектуры,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скульптуры,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фотопроизведения,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создаются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аналогичным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способом;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прикладного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искусства;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географические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карты,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планы,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эскизы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пластические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работы,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относящиеся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географии,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топографии,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архитектуре,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д.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Ко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вторым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относятся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переводы,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адаптации,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переделки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="0026528A">
        <w:rPr>
          <w:rFonts w:ascii="Times New Roman" w:hAnsi="Times New Roman" w:cs="Times New Roman"/>
        </w:rPr>
        <w:t>аранжиров</w:t>
      </w:r>
      <w:r w:rsidRPr="00AA1312">
        <w:rPr>
          <w:rFonts w:ascii="Times New Roman" w:hAnsi="Times New Roman" w:cs="Times New Roman"/>
        </w:rPr>
        <w:t>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произведений;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они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объектом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охраны,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нарушается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авторское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первоначальное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произведение.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группе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относятся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сборники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опубликованных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работ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различных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(антологии,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энциклопедии)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условии,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подборка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расположение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материала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оригинальными.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Конечно,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приведенный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перечень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хотя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весьма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детальный,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носит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лишь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примерный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характер,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исчерпывающим.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Субъектами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лицами,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обладающими</w:t>
      </w:r>
      <w:r w:rsidR="00AA1312">
        <w:rPr>
          <w:rFonts w:ascii="Times New Roman" w:hAnsi="Times New Roman" w:cs="Times New Roman"/>
        </w:rPr>
        <w:t xml:space="preserve"> </w:t>
      </w:r>
      <w:r w:rsidR="0026528A">
        <w:rPr>
          <w:rFonts w:ascii="Times New Roman" w:hAnsi="Times New Roman" w:cs="Times New Roman"/>
        </w:rPr>
        <w:t>исключи</w:t>
      </w:r>
      <w:r w:rsidRPr="00AA1312">
        <w:rPr>
          <w:rFonts w:ascii="Times New Roman" w:hAnsi="Times New Roman" w:cs="Times New Roman"/>
        </w:rPr>
        <w:t>тельным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считаются,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прежде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всего,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произведений.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ряде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положение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имеет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известной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степени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лишь</w:t>
      </w:r>
      <w:r w:rsidR="00AA1312">
        <w:rPr>
          <w:rFonts w:ascii="Times New Roman" w:hAnsi="Times New Roman" w:cs="Times New Roman"/>
        </w:rPr>
        <w:t xml:space="preserve"> </w:t>
      </w:r>
      <w:r w:rsidR="0026528A">
        <w:rPr>
          <w:rFonts w:ascii="Times New Roman" w:hAnsi="Times New Roman" w:cs="Times New Roman"/>
        </w:rPr>
        <w:t>фор</w:t>
      </w:r>
      <w:r w:rsidRPr="00AA1312">
        <w:rPr>
          <w:rFonts w:ascii="Times New Roman" w:hAnsi="Times New Roman" w:cs="Times New Roman"/>
        </w:rPr>
        <w:t>мальный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характер: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•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правообладателями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различные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предприятия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(издательства,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радио-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телекомпании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д.),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приобретающие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монопольное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коммерческое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использование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произведения;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•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создано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служащим,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работающим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найму,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</w:t>
      </w:r>
      <w:r w:rsidR="00AA1312">
        <w:rPr>
          <w:rFonts w:ascii="Times New Roman" w:hAnsi="Times New Roman" w:cs="Times New Roman"/>
        </w:rPr>
        <w:t xml:space="preserve"> </w:t>
      </w:r>
      <w:r w:rsidR="0026528A">
        <w:rPr>
          <w:rFonts w:ascii="Times New Roman" w:hAnsi="Times New Roman" w:cs="Times New Roman"/>
        </w:rPr>
        <w:t>ис</w:t>
      </w:r>
      <w:r w:rsidRPr="00AA1312">
        <w:rPr>
          <w:rFonts w:ascii="Times New Roman" w:hAnsi="Times New Roman" w:cs="Times New Roman"/>
        </w:rPr>
        <w:t>ключительное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возникает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нанимателя;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•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создания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изобразительного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искусства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фотопроизведения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заказа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субъектом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исключительного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</w:t>
      </w:r>
      <w:r w:rsidR="00AA1312">
        <w:rPr>
          <w:rFonts w:ascii="Times New Roman" w:hAnsi="Times New Roman" w:cs="Times New Roman"/>
        </w:rPr>
        <w:t xml:space="preserve"> </w:t>
      </w:r>
      <w:r w:rsidR="0026528A">
        <w:rPr>
          <w:rFonts w:ascii="Times New Roman" w:hAnsi="Times New Roman" w:cs="Times New Roman"/>
        </w:rPr>
        <w:t>ста</w:t>
      </w:r>
      <w:r w:rsidRPr="00AA1312">
        <w:rPr>
          <w:rFonts w:ascii="Times New Roman" w:hAnsi="Times New Roman" w:cs="Times New Roman"/>
        </w:rPr>
        <w:t>новится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заказчик.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Субъектами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наследники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обладателя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Авторское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наследников</w:t>
      </w:r>
      <w:r w:rsidR="00AA1312">
        <w:rPr>
          <w:rFonts w:ascii="Times New Roman" w:hAnsi="Times New Roman" w:cs="Times New Roman"/>
        </w:rPr>
        <w:t xml:space="preserve"> </w:t>
      </w:r>
      <w:r w:rsidR="0026528A">
        <w:rPr>
          <w:rFonts w:ascii="Times New Roman" w:hAnsi="Times New Roman" w:cs="Times New Roman"/>
        </w:rPr>
        <w:t>огра</w:t>
      </w:r>
      <w:r w:rsidRPr="00AA1312">
        <w:rPr>
          <w:rFonts w:ascii="Times New Roman" w:hAnsi="Times New Roman" w:cs="Times New Roman"/>
        </w:rPr>
        <w:t>ничено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определенным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сроком,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начинает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течь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после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смерти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ряде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случаев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объему.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Субъективные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авторские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могут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условно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разделены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две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группы: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личные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неимущественные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имущественные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права.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Автору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литературы,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науки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искусства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принадлежат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следующие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личные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неимущественные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права: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•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признаваться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авторства);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•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использовать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разрешать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использовать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подлинным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именем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псевдонимом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либо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обозначения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имени,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анонимно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имя);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•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обнародовать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разрешать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обнародовать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любой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форме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обнародование),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включая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отзыв;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•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защиту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включая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название,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всякого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искажения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посягательства,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способного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нанести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ущерб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чести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достоинству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защиту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репутации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автора);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•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опубликование.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имущественным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относятся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права: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•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воспроизводить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воспроизведение);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•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распространять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экземпляры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любым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способом: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продавать,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сдавать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прокат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распространение);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•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импортировать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экземпляры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целях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распространения,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включая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экземпляры,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изготовленные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обладателя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исклю</w:t>
      </w:r>
      <w:r w:rsidRPr="00AA1312">
        <w:rPr>
          <w:rFonts w:ascii="Times New Roman" w:hAnsi="Times New Roman" w:cs="Times New Roman"/>
        </w:rPr>
        <w:softHyphen/>
        <w:t>чительных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авторских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импорт);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•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показывать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показ);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•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исполнять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публичное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исполнение);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•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сообщать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(включая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показ,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передачу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эфир)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всеобщего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сведения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путем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передачи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эфир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(или)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последующей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передачи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эфир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передачу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эфир);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•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сообщать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(включая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показ,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исполнение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передачу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эфир)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всеобщего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сведения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кабелю,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проводам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помощью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других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аналогичных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средств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сообщение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всеобщего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сведения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кабелю);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•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переводить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перевод);</w:t>
      </w:r>
    </w:p>
    <w:p w:rsidR="00C32C88" w:rsidRPr="00AA1312" w:rsidRDefault="00C32C88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•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переделывать,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аранжировать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другим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образом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перерабатывать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переработку).</w:t>
      </w:r>
    </w:p>
    <w:p w:rsidR="0020515A" w:rsidRPr="00AA1312" w:rsidRDefault="0020515A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Так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Бернская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конвенция.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Женевская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исходит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принципа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национального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режима,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отличие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первой,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принцип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играет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большую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роль,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поскольку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Женевская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содержит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небольшое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количество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материально-правовых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норм,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отсылая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внутреннему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законодательству.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самым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Женевская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меньшей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степени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затрагивает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внутреннее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законодательство.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своему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содержанию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носит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более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универсальный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характер,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делает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воз</w:t>
      </w:r>
      <w:r w:rsidRPr="00AA1312">
        <w:rPr>
          <w:rFonts w:ascii="Times New Roman" w:hAnsi="Times New Roman" w:cs="Times New Roman"/>
        </w:rPr>
        <w:softHyphen/>
        <w:t>можным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участие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стран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различным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законодательством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области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Женевской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более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широко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представлены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различными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системами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хотя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большинство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участников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Бернской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Женевской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совпадает.</w:t>
      </w:r>
    </w:p>
    <w:p w:rsidR="0093186B" w:rsidRPr="00AA1312" w:rsidRDefault="0093186B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Всемирная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предмету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регулирования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дублирует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Бернскую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конвенцию.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Отличия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заключаются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основном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следующем.</w:t>
      </w:r>
    </w:p>
    <w:p w:rsidR="0093186B" w:rsidRPr="00AA1312" w:rsidRDefault="0093186B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Всемирная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содержит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еще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меньше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материально-правовых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норм,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Бернская,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представляет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собой,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таким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образом,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менее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высокий,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Бернская,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стандарт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защиты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авторских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именно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это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позволяет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участвовать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Всемирной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ряду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стран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числе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американских),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готовых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существенным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изменениям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национального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законодательства.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Хотя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большинства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государств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действуют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Style w:val="aa"/>
          <w:rFonts w:ascii="Times New Roman" w:hAnsi="Times New Roman"/>
          <w:color w:val="auto"/>
          <w:sz w:val="28"/>
          <w:szCs w:val="28"/>
          <w:u w:val="none"/>
        </w:rPr>
        <w:t>Конвенции</w:t>
      </w:r>
      <w:r w:rsidRPr="00AA1312">
        <w:rPr>
          <w:rFonts w:ascii="Times New Roman" w:hAnsi="Times New Roman" w:cs="Times New Roman"/>
        </w:rPr>
        <w:t>.</w:t>
      </w:r>
    </w:p>
    <w:p w:rsidR="0093186B" w:rsidRPr="00AA1312" w:rsidRDefault="0093186B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Отличиями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Всемирной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Бернской,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частности,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являются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следующие:</w:t>
      </w:r>
    </w:p>
    <w:p w:rsidR="0093186B" w:rsidRPr="00AA1312" w:rsidRDefault="0093186B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25-летний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минимальный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срок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охраны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авторских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после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смерти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автора;</w:t>
      </w:r>
    </w:p>
    <w:p w:rsidR="0093186B" w:rsidRPr="00AA1312" w:rsidRDefault="0093186B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размещение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охраняемом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знака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авторского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c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англ.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"copyright"),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указанием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фамилии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первого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выпуска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свет;</w:t>
      </w:r>
    </w:p>
    <w:p w:rsidR="0093186B" w:rsidRPr="00AA1312" w:rsidRDefault="0093186B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особо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специфицирована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охрана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исключительного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перевод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переиздание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своего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произведения;</w:t>
      </w:r>
    </w:p>
    <w:p w:rsidR="0093186B" w:rsidRPr="00AA1312" w:rsidRDefault="0093186B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нельзя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издавать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другой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стране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разрешения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издательства,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которое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впервые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издало,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уплаты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соответствующего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вознаграждения;</w:t>
      </w:r>
    </w:p>
    <w:p w:rsidR="0093186B" w:rsidRPr="00AA1312" w:rsidRDefault="0093186B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охрана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стран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членов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Всемирной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предоставляется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опубликованных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произведений,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независимо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того,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где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они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были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впервые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опубликованы.</w:t>
      </w:r>
    </w:p>
    <w:p w:rsidR="0093186B" w:rsidRPr="00AA1312" w:rsidRDefault="0093186B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Всемирная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отличие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Бернской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имеет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обратной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силы.</w:t>
      </w:r>
    </w:p>
    <w:p w:rsidR="00664F45" w:rsidRPr="00AA1312" w:rsidRDefault="0020515A" w:rsidP="00AA131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Женевская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конвенция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содержит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меньшее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количество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императивных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условий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формальностей,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чем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Бернская.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Женевская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конвенция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была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создана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дополнение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уже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действующим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нормам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международного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авторского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права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не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имеет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целью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заменить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или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нарушить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их,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она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носит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более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универсальный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характер,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чем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Бернская.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Здесь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меньше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затрагивается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национальное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законодательство.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Для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развивающихся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стран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закреплен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целый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ряд</w:t>
      </w:r>
      <w:r w:rsidR="00AA1312">
        <w:rPr>
          <w:rFonts w:ascii="Times New Roman" w:hAnsi="Times New Roman" w:cs="Times New Roman"/>
        </w:rPr>
        <w:t xml:space="preserve"> </w:t>
      </w:r>
      <w:r w:rsidR="005776D7" w:rsidRPr="00AA1312">
        <w:rPr>
          <w:rFonts w:ascii="Times New Roman" w:hAnsi="Times New Roman" w:cs="Times New Roman"/>
        </w:rPr>
        <w:t>льгот.</w:t>
      </w:r>
    </w:p>
    <w:p w:rsidR="0026528A" w:rsidRDefault="0026528A" w:rsidP="00AA131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bookmarkStart w:id="13" w:name="_Toc225651817"/>
    </w:p>
    <w:p w:rsidR="000A3805" w:rsidRPr="0026528A" w:rsidRDefault="000A3805" w:rsidP="0026528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6528A">
        <w:rPr>
          <w:rFonts w:ascii="Times New Roman" w:hAnsi="Times New Roman" w:cs="Times New Roman"/>
          <w:bCs w:val="0"/>
          <w:sz w:val="28"/>
        </w:rPr>
        <w:t>10.</w:t>
      </w:r>
      <w:r w:rsidR="00AA1312" w:rsidRPr="0026528A">
        <w:rPr>
          <w:rFonts w:ascii="Times New Roman" w:hAnsi="Times New Roman" w:cs="Times New Roman"/>
          <w:bCs w:val="0"/>
          <w:sz w:val="28"/>
        </w:rPr>
        <w:t xml:space="preserve"> </w:t>
      </w:r>
      <w:r w:rsidRPr="0026528A">
        <w:rPr>
          <w:rFonts w:ascii="Times New Roman" w:hAnsi="Times New Roman" w:cs="Times New Roman"/>
          <w:bCs w:val="0"/>
          <w:sz w:val="28"/>
        </w:rPr>
        <w:t>Источники</w:t>
      </w:r>
      <w:r w:rsidR="00AA1312" w:rsidRPr="0026528A">
        <w:rPr>
          <w:rFonts w:ascii="Times New Roman" w:hAnsi="Times New Roman" w:cs="Times New Roman"/>
          <w:bCs w:val="0"/>
          <w:sz w:val="28"/>
        </w:rPr>
        <w:t xml:space="preserve"> </w:t>
      </w:r>
      <w:r w:rsidRPr="0026528A">
        <w:rPr>
          <w:rFonts w:ascii="Times New Roman" w:hAnsi="Times New Roman" w:cs="Times New Roman"/>
          <w:bCs w:val="0"/>
          <w:sz w:val="28"/>
        </w:rPr>
        <w:t>международного</w:t>
      </w:r>
      <w:r w:rsidR="00AA1312" w:rsidRPr="0026528A">
        <w:rPr>
          <w:rFonts w:ascii="Times New Roman" w:hAnsi="Times New Roman" w:cs="Times New Roman"/>
          <w:bCs w:val="0"/>
          <w:sz w:val="28"/>
        </w:rPr>
        <w:t xml:space="preserve"> </w:t>
      </w:r>
      <w:r w:rsidRPr="0026528A">
        <w:rPr>
          <w:rFonts w:ascii="Times New Roman" w:hAnsi="Times New Roman" w:cs="Times New Roman"/>
          <w:bCs w:val="0"/>
          <w:sz w:val="28"/>
        </w:rPr>
        <w:t>трудового</w:t>
      </w:r>
      <w:r w:rsidR="00AA1312" w:rsidRPr="0026528A">
        <w:rPr>
          <w:rFonts w:ascii="Times New Roman" w:hAnsi="Times New Roman" w:cs="Times New Roman"/>
          <w:bCs w:val="0"/>
          <w:sz w:val="28"/>
        </w:rPr>
        <w:t xml:space="preserve"> </w:t>
      </w:r>
      <w:r w:rsidRPr="0026528A">
        <w:rPr>
          <w:rFonts w:ascii="Times New Roman" w:hAnsi="Times New Roman" w:cs="Times New Roman"/>
          <w:bCs w:val="0"/>
          <w:sz w:val="28"/>
        </w:rPr>
        <w:t>права</w:t>
      </w:r>
      <w:bookmarkEnd w:id="13"/>
    </w:p>
    <w:p w:rsidR="0026528A" w:rsidRDefault="0026528A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0A3805" w:rsidRPr="00AA1312" w:rsidRDefault="000A380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Практически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все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документы,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признаваемые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международным</w:t>
      </w:r>
      <w:r w:rsidR="00AA1312">
        <w:rPr>
          <w:rFonts w:ascii="Times New Roman" w:hAnsi="Times New Roman" w:cs="Times New Roman"/>
          <w:bCs/>
        </w:rPr>
        <w:t xml:space="preserve"> </w:t>
      </w:r>
      <w:r w:rsidR="0026528A">
        <w:rPr>
          <w:rFonts w:ascii="Times New Roman" w:hAnsi="Times New Roman" w:cs="Times New Roman"/>
          <w:bCs/>
        </w:rPr>
        <w:t>сообще</w:t>
      </w:r>
      <w:r w:rsidRPr="00AA1312">
        <w:rPr>
          <w:rFonts w:ascii="Times New Roman" w:hAnsi="Times New Roman" w:cs="Times New Roman"/>
          <w:bCs/>
        </w:rPr>
        <w:t>ством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области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международных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трудовых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отношений,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принимаются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под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эгидой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</w:rPr>
        <w:t>Международной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организации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труда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(МОТ),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которая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была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создана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Версальскому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1919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года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качестве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автономного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учреждения,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связанного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Лигой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Наций,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целях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обеспечения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социальной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справедливости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для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трудящихся,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разработки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программ,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направленных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улучшение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условий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жизни,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установления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международных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трудовых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стандартов,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должны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служить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руководящими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принципами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проведении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политики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области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труда</w:t>
      </w:r>
      <w:r w:rsidR="00664F45" w:rsidRPr="00AA1312">
        <w:rPr>
          <w:rStyle w:val="a7"/>
          <w:rFonts w:ascii="Times New Roman" w:hAnsi="Times New Roman"/>
          <w:bCs/>
        </w:rPr>
        <w:footnoteReference w:id="29"/>
      </w:r>
      <w:r w:rsidRPr="00AA1312">
        <w:rPr>
          <w:rFonts w:ascii="Times New Roman" w:hAnsi="Times New Roman" w:cs="Times New Roman"/>
          <w:bCs/>
        </w:rPr>
        <w:t>.</w:t>
      </w:r>
    </w:p>
    <w:p w:rsidR="000A3805" w:rsidRPr="00AA1312" w:rsidRDefault="000A380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Одной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наиболее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важных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функций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является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принятие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конвенций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рекомендаций,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устанавливающих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международные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трудовые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стандарты.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Все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конвенции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представляют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собой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многосторонние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меж</w:t>
      </w:r>
      <w:r w:rsidRPr="00AA1312">
        <w:rPr>
          <w:rFonts w:ascii="Times New Roman" w:hAnsi="Times New Roman" w:cs="Times New Roman"/>
          <w:bCs/>
        </w:rPr>
        <w:softHyphen/>
        <w:t>дународные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договоры,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подлежащие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ратификации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странами-членами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последующему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исполнению.</w:t>
      </w:r>
    </w:p>
    <w:p w:rsidR="000A3805" w:rsidRPr="00AA1312" w:rsidRDefault="000A380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точки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зрения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объекта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регулирования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</w:rPr>
        <w:t>конвенции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рекомендации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можно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свести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следующие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группы:</w:t>
      </w:r>
    </w:p>
    <w:p w:rsidR="000A3805" w:rsidRPr="00AA1312" w:rsidRDefault="000A380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конвенции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соглашения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вопросам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защиты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человека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области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(права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ассоциацию,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свободу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дискриминации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трудовых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отношениях);</w:t>
      </w:r>
    </w:p>
    <w:p w:rsidR="000A3805" w:rsidRPr="00AA1312" w:rsidRDefault="000A380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конвенции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соглашения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обеспечении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занятости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борьбы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последствиями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безработицы;</w:t>
      </w:r>
    </w:p>
    <w:p w:rsidR="000A3805" w:rsidRPr="00AA1312" w:rsidRDefault="000A380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•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конвенции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соглашения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условиях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отдыха,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включая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вопросы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оплаты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рабочего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времени,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охраны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труда.</w:t>
      </w:r>
    </w:p>
    <w:p w:rsidR="000A3805" w:rsidRPr="00AA1312" w:rsidRDefault="00AA1312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Наиболее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характерным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0A3805" w:rsidRPr="00AA1312">
        <w:rPr>
          <w:rFonts w:ascii="Times New Roman" w:hAnsi="Times New Roman" w:cs="Times New Roman"/>
        </w:rPr>
        <w:t>группе</w:t>
      </w:r>
      <w:r>
        <w:rPr>
          <w:rFonts w:ascii="Times New Roman" w:hAnsi="Times New Roman" w:cs="Times New Roman"/>
        </w:rPr>
        <w:t xml:space="preserve"> </w:t>
      </w:r>
      <w:r w:rsidR="000A3805" w:rsidRPr="00AA1312">
        <w:rPr>
          <w:rFonts w:ascii="Times New Roman" w:hAnsi="Times New Roman" w:cs="Times New Roman"/>
        </w:rPr>
        <w:t>документов</w:t>
      </w:r>
      <w:r>
        <w:rPr>
          <w:rFonts w:ascii="Times New Roman" w:hAnsi="Times New Roman" w:cs="Times New Roman"/>
        </w:rPr>
        <w:t xml:space="preserve"> </w:t>
      </w:r>
      <w:r w:rsidR="000A3805" w:rsidRPr="00AA1312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="000A3805" w:rsidRPr="00AA1312">
        <w:rPr>
          <w:rFonts w:ascii="Times New Roman" w:hAnsi="Times New Roman" w:cs="Times New Roman"/>
        </w:rPr>
        <w:t>вопросам</w:t>
      </w:r>
      <w:r>
        <w:rPr>
          <w:rFonts w:ascii="Times New Roman" w:hAnsi="Times New Roman" w:cs="Times New Roman"/>
        </w:rPr>
        <w:t xml:space="preserve"> </w:t>
      </w:r>
      <w:r w:rsidR="000A3805" w:rsidRPr="00AA1312">
        <w:rPr>
          <w:rFonts w:ascii="Times New Roman" w:hAnsi="Times New Roman" w:cs="Times New Roman"/>
        </w:rPr>
        <w:t>защиты</w:t>
      </w:r>
      <w:r>
        <w:rPr>
          <w:rFonts w:ascii="Times New Roman" w:hAnsi="Times New Roman" w:cs="Times New Roman"/>
        </w:rPr>
        <w:t xml:space="preserve"> </w:t>
      </w:r>
      <w:r w:rsidR="000A3805" w:rsidRPr="00AA1312">
        <w:rPr>
          <w:rFonts w:ascii="Times New Roman" w:hAnsi="Times New Roman" w:cs="Times New Roman"/>
        </w:rPr>
        <w:t>прав</w:t>
      </w:r>
      <w:r>
        <w:rPr>
          <w:rFonts w:ascii="Times New Roman" w:hAnsi="Times New Roman" w:cs="Times New Roman"/>
        </w:rPr>
        <w:t xml:space="preserve"> </w:t>
      </w:r>
      <w:r w:rsidR="000A3805" w:rsidRPr="00AA1312">
        <w:rPr>
          <w:rFonts w:ascii="Times New Roman" w:hAnsi="Times New Roman" w:cs="Times New Roman"/>
        </w:rPr>
        <w:t>человека</w:t>
      </w:r>
      <w:r>
        <w:rPr>
          <w:rFonts w:ascii="Times New Roman" w:hAnsi="Times New Roman" w:cs="Times New Roman"/>
        </w:rPr>
        <w:t xml:space="preserve"> </w:t>
      </w:r>
      <w:r w:rsidR="000A3805" w:rsidRPr="00AA131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0A3805" w:rsidRPr="00AA1312">
        <w:rPr>
          <w:rFonts w:ascii="Times New Roman" w:hAnsi="Times New Roman" w:cs="Times New Roman"/>
        </w:rPr>
        <w:t>области</w:t>
      </w:r>
      <w:r>
        <w:rPr>
          <w:rFonts w:ascii="Times New Roman" w:hAnsi="Times New Roman" w:cs="Times New Roman"/>
        </w:rPr>
        <w:t xml:space="preserve"> </w:t>
      </w:r>
      <w:r w:rsidR="000A3805" w:rsidRPr="00AA1312">
        <w:rPr>
          <w:rFonts w:ascii="Times New Roman" w:hAnsi="Times New Roman" w:cs="Times New Roman"/>
        </w:rPr>
        <w:t>труда</w:t>
      </w:r>
      <w:r>
        <w:rPr>
          <w:rFonts w:ascii="Times New Roman" w:hAnsi="Times New Roman" w:cs="Times New Roman"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примером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является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  <w:iCs/>
        </w:rPr>
        <w:t>Конвенция</w:t>
      </w:r>
      <w:r>
        <w:rPr>
          <w:rFonts w:ascii="Times New Roman" w:hAnsi="Times New Roman" w:cs="Times New Roman"/>
          <w:bCs/>
          <w:iCs/>
        </w:rPr>
        <w:t xml:space="preserve"> </w:t>
      </w:r>
      <w:r w:rsidR="000A3805" w:rsidRPr="00AA1312">
        <w:rPr>
          <w:rFonts w:ascii="Times New Roman" w:hAnsi="Times New Roman" w:cs="Times New Roman"/>
          <w:bCs/>
          <w:iCs/>
        </w:rPr>
        <w:t>о</w:t>
      </w:r>
      <w:r>
        <w:rPr>
          <w:rFonts w:ascii="Times New Roman" w:hAnsi="Times New Roman" w:cs="Times New Roman"/>
          <w:bCs/>
          <w:iCs/>
        </w:rPr>
        <w:t xml:space="preserve"> </w:t>
      </w:r>
      <w:r w:rsidR="000A3805" w:rsidRPr="00AA1312">
        <w:rPr>
          <w:rFonts w:ascii="Times New Roman" w:hAnsi="Times New Roman" w:cs="Times New Roman"/>
          <w:bCs/>
          <w:iCs/>
        </w:rPr>
        <w:t>дискриминации</w:t>
      </w:r>
      <w:r>
        <w:rPr>
          <w:rFonts w:ascii="Times New Roman" w:hAnsi="Times New Roman" w:cs="Times New Roman"/>
          <w:bCs/>
          <w:iCs/>
        </w:rPr>
        <w:t xml:space="preserve"> </w:t>
      </w:r>
      <w:r w:rsidR="000A3805" w:rsidRPr="00AA1312">
        <w:rPr>
          <w:rFonts w:ascii="Times New Roman" w:hAnsi="Times New Roman" w:cs="Times New Roman"/>
          <w:bCs/>
          <w:iCs/>
        </w:rPr>
        <w:t>в</w:t>
      </w:r>
      <w:r>
        <w:rPr>
          <w:rFonts w:ascii="Times New Roman" w:hAnsi="Times New Roman" w:cs="Times New Roman"/>
          <w:bCs/>
          <w:iCs/>
        </w:rPr>
        <w:t xml:space="preserve"> </w:t>
      </w:r>
      <w:r w:rsidR="000A3805" w:rsidRPr="00AA1312">
        <w:rPr>
          <w:rFonts w:ascii="Times New Roman" w:hAnsi="Times New Roman" w:cs="Times New Roman"/>
          <w:bCs/>
          <w:iCs/>
        </w:rPr>
        <w:t>области</w:t>
      </w:r>
      <w:r>
        <w:rPr>
          <w:rFonts w:ascii="Times New Roman" w:hAnsi="Times New Roman" w:cs="Times New Roman"/>
          <w:bCs/>
          <w:iCs/>
        </w:rPr>
        <w:t xml:space="preserve"> </w:t>
      </w:r>
      <w:r w:rsidR="000A3805" w:rsidRPr="00AA1312">
        <w:rPr>
          <w:rFonts w:ascii="Times New Roman" w:hAnsi="Times New Roman" w:cs="Times New Roman"/>
          <w:bCs/>
          <w:iCs/>
        </w:rPr>
        <w:t>труда</w:t>
      </w:r>
      <w:r>
        <w:rPr>
          <w:rFonts w:ascii="Times New Roman" w:hAnsi="Times New Roman" w:cs="Times New Roman"/>
          <w:bCs/>
          <w:iCs/>
        </w:rPr>
        <w:t xml:space="preserve"> </w:t>
      </w:r>
      <w:r w:rsidR="000A3805" w:rsidRPr="00AA1312">
        <w:rPr>
          <w:rFonts w:ascii="Times New Roman" w:hAnsi="Times New Roman" w:cs="Times New Roman"/>
          <w:bCs/>
          <w:iCs/>
        </w:rPr>
        <w:t>и</w:t>
      </w:r>
      <w:r>
        <w:rPr>
          <w:rFonts w:ascii="Times New Roman" w:hAnsi="Times New Roman" w:cs="Times New Roman"/>
          <w:bCs/>
          <w:iCs/>
        </w:rPr>
        <w:t xml:space="preserve"> </w:t>
      </w:r>
      <w:r w:rsidR="000A3805" w:rsidRPr="00AA1312">
        <w:rPr>
          <w:rFonts w:ascii="Times New Roman" w:hAnsi="Times New Roman" w:cs="Times New Roman"/>
          <w:bCs/>
          <w:iCs/>
        </w:rPr>
        <w:t>занятий</w:t>
      </w:r>
      <w:r>
        <w:rPr>
          <w:rFonts w:ascii="Times New Roman" w:hAnsi="Times New Roman" w:cs="Times New Roman"/>
          <w:bCs/>
          <w:iCs/>
        </w:rPr>
        <w:t xml:space="preserve"> </w:t>
      </w:r>
      <w:r w:rsidR="000A3805" w:rsidRPr="00AA1312">
        <w:rPr>
          <w:rFonts w:ascii="Times New Roman" w:hAnsi="Times New Roman" w:cs="Times New Roman"/>
          <w:bCs/>
          <w:iCs/>
        </w:rPr>
        <w:t>1960</w:t>
      </w:r>
      <w:r>
        <w:rPr>
          <w:rFonts w:ascii="Times New Roman" w:hAnsi="Times New Roman" w:cs="Times New Roman"/>
          <w:bCs/>
          <w:iCs/>
        </w:rPr>
        <w:t xml:space="preserve"> </w:t>
      </w:r>
      <w:r w:rsidR="000A3805" w:rsidRPr="00AA1312">
        <w:rPr>
          <w:rFonts w:ascii="Times New Roman" w:hAnsi="Times New Roman" w:cs="Times New Roman"/>
          <w:bCs/>
          <w:iCs/>
        </w:rPr>
        <w:t>года,</w:t>
      </w:r>
      <w:r>
        <w:rPr>
          <w:rFonts w:ascii="Times New Roman" w:hAnsi="Times New Roman" w:cs="Times New Roman"/>
          <w:bCs/>
          <w:iCs/>
        </w:rPr>
        <w:t xml:space="preserve"> </w:t>
      </w:r>
      <w:r w:rsidR="0026528A" w:rsidRPr="00AA1312">
        <w:rPr>
          <w:rFonts w:ascii="Times New Roman" w:hAnsi="Times New Roman" w:cs="Times New Roman"/>
          <w:bCs/>
        </w:rPr>
        <w:t>целью,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которой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является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искоренение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всякой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дискриминации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отношении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равенства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возможностей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обращения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области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труда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занятий.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соответствии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с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этим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документом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государства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члены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МОТ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должны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принимать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все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необходимые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меры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для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поощрения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тех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государственных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программ,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которые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обеспечивают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принятие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соблюдение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политики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в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области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равенства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труда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занятий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и,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наоборот,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отменять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или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изменять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всякие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административные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инструкции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или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практику,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не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совместимые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с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этой</w:t>
      </w:r>
      <w:r>
        <w:rPr>
          <w:rFonts w:ascii="Times New Roman" w:hAnsi="Times New Roman" w:cs="Times New Roman"/>
          <w:bCs/>
        </w:rPr>
        <w:t xml:space="preserve"> </w:t>
      </w:r>
      <w:r w:rsidR="000A3805" w:rsidRPr="00AA1312">
        <w:rPr>
          <w:rFonts w:ascii="Times New Roman" w:hAnsi="Times New Roman" w:cs="Times New Roman"/>
          <w:bCs/>
        </w:rPr>
        <w:t>политикой.</w:t>
      </w:r>
    </w:p>
    <w:p w:rsidR="000A3805" w:rsidRPr="00AA1312" w:rsidRDefault="000A380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Сюда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же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можно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отнести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Конвенцию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о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принудительном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или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обязательном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труде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1932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года.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соответствии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термин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"принудительный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обязательный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труд"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означает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всякую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работу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службу,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требуемую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какого-либо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лица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под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угрозой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какого-либо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наказания,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для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лицо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предложило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добровольно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своих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услуг.</w:t>
      </w:r>
    </w:p>
    <w:p w:rsidR="000A3805" w:rsidRPr="00AA1312" w:rsidRDefault="000A380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Этой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же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проблеме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посвящена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Конвенция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1930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года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относительно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принудительного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и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обязательного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труда.</w:t>
      </w:r>
    </w:p>
    <w:p w:rsidR="000A3805" w:rsidRPr="00AA1312" w:rsidRDefault="000A380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же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ряд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документов,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издаваемых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МОТ,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можно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отнести</w:t>
      </w:r>
      <w:r w:rsidR="00AA1312">
        <w:rPr>
          <w:rFonts w:ascii="Times New Roman" w:hAnsi="Times New Roman" w:cs="Times New Roman"/>
          <w:bCs/>
        </w:rPr>
        <w:t xml:space="preserve"> </w:t>
      </w:r>
      <w:r w:rsidR="0026528A">
        <w:rPr>
          <w:rFonts w:ascii="Times New Roman" w:hAnsi="Times New Roman" w:cs="Times New Roman"/>
          <w:bCs/>
        </w:rPr>
        <w:t>Конвен</w:t>
      </w:r>
      <w:r w:rsidRPr="00AA1312">
        <w:rPr>
          <w:rFonts w:ascii="Times New Roman" w:hAnsi="Times New Roman" w:cs="Times New Roman"/>
          <w:bCs/>
        </w:rPr>
        <w:t>цию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защите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всех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трудящихся-мигрантов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членов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семей,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где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отражены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основные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права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свободы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категории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граждан.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Указанная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Конвенция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применяется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течение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всего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процесса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миграции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трудящихся-мигрантов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членов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семей,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включает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подготовку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миграции,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выезд,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транзит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весь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период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пребывания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оплачиваемой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деятельности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работы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найму,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также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возвращение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происхождения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обычного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проживания.</w:t>
      </w:r>
    </w:p>
    <w:p w:rsidR="000A3805" w:rsidRPr="00AA1312" w:rsidRDefault="000A380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</w:rPr>
        <w:t>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конвенциям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соглашениям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обеспечении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занятости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борьбы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последствиями</w:t>
      </w:r>
      <w:r w:rsidR="00AA1312">
        <w:rPr>
          <w:rFonts w:ascii="Times New Roman" w:hAnsi="Times New Roman" w:cs="Times New Roman"/>
        </w:rPr>
        <w:t xml:space="preserve"> </w:t>
      </w:r>
      <w:r w:rsidR="0026528A" w:rsidRPr="00AA1312">
        <w:rPr>
          <w:rFonts w:ascii="Times New Roman" w:hAnsi="Times New Roman" w:cs="Times New Roman"/>
        </w:rPr>
        <w:t>безработицы,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  <w:bCs/>
        </w:rPr>
        <w:t>прежде</w:t>
      </w:r>
      <w:r w:rsidR="00AA1312">
        <w:rPr>
          <w:rFonts w:ascii="Times New Roman" w:hAnsi="Times New Roman" w:cs="Times New Roman"/>
          <w:bCs/>
        </w:rPr>
        <w:t xml:space="preserve"> </w:t>
      </w:r>
      <w:r w:rsidR="0026528A" w:rsidRPr="00AA1312">
        <w:rPr>
          <w:rFonts w:ascii="Times New Roman" w:hAnsi="Times New Roman" w:cs="Times New Roman"/>
          <w:bCs/>
        </w:rPr>
        <w:t>всего,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относят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Конвенцию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об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организации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службы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занятости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1950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года,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служба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занятости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организуется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таким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образом,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чтобы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обеспечить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эффективный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набор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устройство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трудящихся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работу,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для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оказывает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содействие</w:t>
      </w:r>
      <w:r w:rsidR="00AA1312">
        <w:rPr>
          <w:rFonts w:ascii="Times New Roman" w:hAnsi="Times New Roman" w:cs="Times New Roman"/>
          <w:bCs/>
        </w:rPr>
        <w:t xml:space="preserve"> </w:t>
      </w:r>
      <w:r w:rsidR="0026528A">
        <w:rPr>
          <w:rFonts w:ascii="Times New Roman" w:hAnsi="Times New Roman" w:cs="Times New Roman"/>
          <w:bCs/>
        </w:rPr>
        <w:t>трудя</w:t>
      </w:r>
      <w:r w:rsidRPr="00AA1312">
        <w:rPr>
          <w:rFonts w:ascii="Times New Roman" w:hAnsi="Times New Roman" w:cs="Times New Roman"/>
          <w:bCs/>
        </w:rPr>
        <w:t>щимся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поиске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подходящей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работы,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направляет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вакантные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должности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кандидатов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подходящей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квалификацией.</w:t>
      </w:r>
    </w:p>
    <w:p w:rsidR="000A3805" w:rsidRPr="00AA1312" w:rsidRDefault="000A380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документам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условиях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отдыха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относятся: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Конвенция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минимальном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возрасте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допуска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детей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работу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море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1936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года,</w:t>
      </w:r>
      <w:r w:rsidR="00AA1312">
        <w:rPr>
          <w:rFonts w:ascii="Times New Roman" w:hAnsi="Times New Roman" w:cs="Times New Roman"/>
          <w:bCs/>
        </w:rPr>
        <w:t xml:space="preserve"> </w:t>
      </w:r>
      <w:r w:rsidR="0026528A">
        <w:rPr>
          <w:rFonts w:ascii="Times New Roman" w:hAnsi="Times New Roman" w:cs="Times New Roman"/>
          <w:bCs/>
        </w:rPr>
        <w:t>Конвен</w:t>
      </w:r>
      <w:r w:rsidRPr="00AA1312">
        <w:rPr>
          <w:rFonts w:ascii="Times New Roman" w:hAnsi="Times New Roman" w:cs="Times New Roman"/>
          <w:bCs/>
        </w:rPr>
        <w:t>ция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минимальном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возрасте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для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работы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промышленности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др.</w:t>
      </w:r>
    </w:p>
    <w:p w:rsidR="000A3805" w:rsidRPr="00AA1312" w:rsidRDefault="000A380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Конвенции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моложе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пятнадцати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могут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быть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наняты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работать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борту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судов,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кроме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тех,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заняты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члены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только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одной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семьи.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Каждый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капитан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судовладелец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ведет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список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всех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занятых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борту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судна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лиц,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достигших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шестнадцати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лет,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указанием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даты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рождения.</w:t>
      </w:r>
    </w:p>
    <w:p w:rsidR="000A3805" w:rsidRPr="00AA1312" w:rsidRDefault="000A380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Существуют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документы,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устанавливают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минимальный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возраст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для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приема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на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работу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каких-либо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конкретных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областях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целом.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Сюда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можно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отнести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Конвенцию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минимальном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возрасте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приема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работу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1973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года.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-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членам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рекомендовано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проводить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национальную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политику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целью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эффективного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упразднения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детского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постепенного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повышения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минимального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возраста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для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приема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работу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уровня,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соответствующего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наиболее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полному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физическому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умственному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развитию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подростков.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Минимальный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возраст,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определяемый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настоящей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Конвенцией,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должен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быть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ниже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возраста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окончания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обязательного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школьного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образования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должен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быть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ниже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пятнадцати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лет.</w:t>
      </w:r>
    </w:p>
    <w:p w:rsidR="000A3805" w:rsidRPr="00AA1312" w:rsidRDefault="000A380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группу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документов,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издаваемых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по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вопросам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условий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и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оплаты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труда,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</w:rPr>
        <w:t>следует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отнести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Конвенцию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ночном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1990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года,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которая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применяется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всем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лицам,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работающим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найму,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исключением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тех,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кто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занят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сельском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хозяйстве,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животноводстве,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рыболовстве,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морском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речном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транспорте.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Трудящимся,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выполняющим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работу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ночное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время,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предоставляется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соответствующее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медицинское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обслуживание,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должны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содействовать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профессиональном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росте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выплате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компенсаций.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Если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трудящийся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состоянию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здоровья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становится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пригоден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для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ночного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переводится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сходную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работу,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которую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может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выполнять.</w:t>
      </w:r>
    </w:p>
    <w:p w:rsidR="000A3805" w:rsidRPr="00AA1312" w:rsidRDefault="000A380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Сюда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же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относится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Конвенция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безопасности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гигиене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производственной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среде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1981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года,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соответствии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государства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-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члены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должны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разрабатывать,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осуществлять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периодически</w:t>
      </w:r>
      <w:r w:rsidR="00AA1312">
        <w:rPr>
          <w:rFonts w:ascii="Times New Roman" w:hAnsi="Times New Roman" w:cs="Times New Roman"/>
          <w:bCs/>
        </w:rPr>
        <w:t xml:space="preserve"> </w:t>
      </w:r>
      <w:r w:rsidR="0026528A">
        <w:rPr>
          <w:rFonts w:ascii="Times New Roman" w:hAnsi="Times New Roman" w:cs="Times New Roman"/>
          <w:bCs/>
        </w:rPr>
        <w:t>пе</w:t>
      </w:r>
      <w:r w:rsidRPr="00AA1312">
        <w:rPr>
          <w:rFonts w:ascii="Times New Roman" w:hAnsi="Times New Roman" w:cs="Times New Roman"/>
          <w:bCs/>
        </w:rPr>
        <w:t>ресматривать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согласованную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национальную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политику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области</w:t>
      </w:r>
      <w:r w:rsidR="00AA1312">
        <w:rPr>
          <w:rFonts w:ascii="Times New Roman" w:hAnsi="Times New Roman" w:cs="Times New Roman"/>
          <w:bCs/>
        </w:rPr>
        <w:t xml:space="preserve"> </w:t>
      </w:r>
      <w:r w:rsidR="0026528A">
        <w:rPr>
          <w:rFonts w:ascii="Times New Roman" w:hAnsi="Times New Roman" w:cs="Times New Roman"/>
          <w:bCs/>
        </w:rPr>
        <w:t>безо</w:t>
      </w:r>
      <w:r w:rsidRPr="00AA1312">
        <w:rPr>
          <w:rFonts w:ascii="Times New Roman" w:hAnsi="Times New Roman" w:cs="Times New Roman"/>
          <w:bCs/>
        </w:rPr>
        <w:t>пасности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труда,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гигиены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производственной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среды,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целью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являются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предупреждение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несчастных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случаев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повреждения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здоровья,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возникающие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результате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работы,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сведение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минимуму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причин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опасностей,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свойственных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производственной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среде.</w:t>
      </w:r>
    </w:p>
    <w:p w:rsidR="000A3805" w:rsidRPr="00AA1312" w:rsidRDefault="000A380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же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группе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документов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следует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упомянуть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Конвенции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1967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года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максимальном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грузе,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допустимом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для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переноса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одним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трудящимся,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соответствии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запрещено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требовать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допускать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переноску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трудящимся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вручную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грузов,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может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причинить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вред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его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здоровью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нарушить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технику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безопасности,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значит,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необходимо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учитывать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все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условия,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которых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должна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производиться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работа.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Использование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женщин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подростков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такой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работе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ограничивается.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этих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случаях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максимальный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вес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устанавливается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значительно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ниже,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чем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тот,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разрешен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для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переноса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взрослым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мужчинам.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Конвенции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существует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Рекомендация,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которая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определяет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подготовку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инструктаж,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которые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должен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пройти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трудящийся,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прежде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чем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приступать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такой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работе,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где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также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оговариваются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моменты,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связанные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прохождением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медицинского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осмотра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пригодность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работе.</w:t>
      </w:r>
    </w:p>
    <w:p w:rsidR="000A3805" w:rsidRPr="00AA1312" w:rsidRDefault="000A3805" w:rsidP="00AA13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группе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</w:rPr>
        <w:t>документов,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касающихся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социального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страхования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социального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обеспечения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трудящихся,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  <w:bCs/>
        </w:rPr>
        <w:t>можно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выделить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Конвенцию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о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сохранении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прав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мигрантов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в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области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социального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  <w:iCs/>
        </w:rPr>
        <w:t>обеспечения.</w:t>
      </w:r>
      <w:r w:rsidR="00AA1312">
        <w:rPr>
          <w:rFonts w:ascii="Times New Roman" w:hAnsi="Times New Roman" w:cs="Times New Roman"/>
          <w:bCs/>
          <w:iCs/>
        </w:rPr>
        <w:t xml:space="preserve"> </w:t>
      </w:r>
      <w:r w:rsidRPr="00AA1312">
        <w:rPr>
          <w:rFonts w:ascii="Times New Roman" w:hAnsi="Times New Roman" w:cs="Times New Roman"/>
          <w:bCs/>
        </w:rPr>
        <w:t>Она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позволяет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пользоваться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защитой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области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социального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обеспечения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любом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месте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каждый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раз,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когда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этом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возникает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необходимость.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Эта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Конвенция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распространяется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на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такие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отрасли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социального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обеспечения,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как</w:t>
      </w:r>
      <w:r w:rsidR="00AA1312">
        <w:rPr>
          <w:rFonts w:ascii="Times New Roman" w:hAnsi="Times New Roman" w:cs="Times New Roman"/>
          <w:bCs/>
        </w:rPr>
        <w:t xml:space="preserve"> </w:t>
      </w:r>
      <w:r w:rsidR="0026528A">
        <w:rPr>
          <w:rFonts w:ascii="Times New Roman" w:hAnsi="Times New Roman" w:cs="Times New Roman"/>
          <w:bCs/>
        </w:rPr>
        <w:t>меди</w:t>
      </w:r>
      <w:r w:rsidRPr="00AA1312">
        <w:rPr>
          <w:rFonts w:ascii="Times New Roman" w:hAnsi="Times New Roman" w:cs="Times New Roman"/>
          <w:bCs/>
        </w:rPr>
        <w:t>цинское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обслуживание,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пособие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болезни,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материнству,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по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инвалидности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и</w:t>
      </w:r>
      <w:r w:rsidR="00AA1312">
        <w:rPr>
          <w:rFonts w:ascii="Times New Roman" w:hAnsi="Times New Roman" w:cs="Times New Roman"/>
          <w:bCs/>
        </w:rPr>
        <w:t xml:space="preserve"> </w:t>
      </w:r>
      <w:r w:rsidRPr="00AA1312">
        <w:rPr>
          <w:rFonts w:ascii="Times New Roman" w:hAnsi="Times New Roman" w:cs="Times New Roman"/>
          <w:bCs/>
        </w:rPr>
        <w:t>д.</w:t>
      </w:r>
    </w:p>
    <w:p w:rsidR="00A7640D" w:rsidRPr="0026528A" w:rsidRDefault="00A03C31" w:rsidP="0026528A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A1312">
        <w:rPr>
          <w:rFonts w:ascii="Times New Roman" w:hAnsi="Times New Roman"/>
          <w:b w:val="0"/>
          <w:sz w:val="28"/>
        </w:rPr>
        <w:br w:type="page"/>
      </w:r>
      <w:bookmarkStart w:id="14" w:name="_Toc225651818"/>
      <w:r w:rsidR="00A7640D" w:rsidRPr="0026528A">
        <w:rPr>
          <w:rFonts w:ascii="Times New Roman" w:hAnsi="Times New Roman"/>
          <w:sz w:val="28"/>
        </w:rPr>
        <w:t>Список</w:t>
      </w:r>
      <w:r w:rsidR="00AA1312" w:rsidRPr="0026528A">
        <w:rPr>
          <w:rFonts w:ascii="Times New Roman" w:hAnsi="Times New Roman"/>
          <w:sz w:val="28"/>
        </w:rPr>
        <w:t xml:space="preserve"> </w:t>
      </w:r>
      <w:r w:rsidR="00A7640D" w:rsidRPr="0026528A">
        <w:rPr>
          <w:rFonts w:ascii="Times New Roman" w:hAnsi="Times New Roman"/>
          <w:sz w:val="28"/>
        </w:rPr>
        <w:t>литературы</w:t>
      </w:r>
      <w:bookmarkEnd w:id="14"/>
    </w:p>
    <w:p w:rsidR="0026528A" w:rsidRPr="0026528A" w:rsidRDefault="0026528A" w:rsidP="0026528A"/>
    <w:p w:rsidR="00876C45" w:rsidRPr="00AA1312" w:rsidRDefault="00876C45" w:rsidP="0026528A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Конституция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//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газета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25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декабря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1993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года,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№237.</w:t>
      </w:r>
    </w:p>
    <w:p w:rsidR="00876C45" w:rsidRPr="00AA1312" w:rsidRDefault="00876C45" w:rsidP="0026528A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Гражданский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кодекс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I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30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ноября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1994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ред.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ред.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01.12.2007)//СЗ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03.12.2007.</w:t>
      </w:r>
    </w:p>
    <w:p w:rsidR="00876C45" w:rsidRPr="00AA1312" w:rsidRDefault="00876C45" w:rsidP="0026528A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Гражданский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кодекс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II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26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января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1996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ред.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06.12.2007)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//СЗ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РФ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10.12.2007.</w:t>
      </w:r>
    </w:p>
    <w:p w:rsidR="00876C45" w:rsidRPr="00AA1312" w:rsidRDefault="00876C45" w:rsidP="0026528A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Гражданский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кодекс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Часть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III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26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ноября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2001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ред.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29.11.2007//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03.12.2007.</w:t>
      </w:r>
    </w:p>
    <w:p w:rsidR="00876C45" w:rsidRPr="00AA1312" w:rsidRDefault="00876C45" w:rsidP="0026528A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Семейный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кодекс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29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декабря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1995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№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223-ФЗ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//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Собрание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января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1996г.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№1.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16.</w:t>
      </w:r>
    </w:p>
    <w:p w:rsidR="00876C45" w:rsidRPr="00AA1312" w:rsidRDefault="00876C45" w:rsidP="0026528A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Трудовой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кодекс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30.12.2001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№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197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–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ред.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№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90-ФЗ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30.06.2006.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//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Собрание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законодательства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Российской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Федерации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5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июля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2006.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-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№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23.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2316.</w:t>
      </w:r>
    </w:p>
    <w:p w:rsidR="00876C45" w:rsidRPr="00AA1312" w:rsidRDefault="00876C45" w:rsidP="0026528A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Закон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РСФСР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22.03.1991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N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948-1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(ред.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26.07.2006)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"О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конкуренции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ограничении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монополистической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деятельности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товарных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рынках"//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Ведомости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СНД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РСФСР",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18.04.1991,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N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16,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499.</w:t>
      </w:r>
    </w:p>
    <w:p w:rsidR="00876C45" w:rsidRPr="00AA1312" w:rsidRDefault="00876C45" w:rsidP="0026528A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Закон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РСФСР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26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июня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1991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"Об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инвестиционной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деятельности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РСФСР"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ред.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10.01.2003)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//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Ведомости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Съезда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народных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депутатов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РСФСР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РСФСР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18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июля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1991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г.,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N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29,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ст.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1005.</w:t>
      </w:r>
    </w:p>
    <w:p w:rsidR="00876C45" w:rsidRPr="00AA1312" w:rsidRDefault="00876C45" w:rsidP="0026528A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Федеральный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Закон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17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августа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1995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года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N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147-ФЗ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"О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естественных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монополиях"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(в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ред.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08.11.2007)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//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"Российская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газета"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от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24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августа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1995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г.</w:t>
      </w:r>
    </w:p>
    <w:p w:rsidR="00876C45" w:rsidRPr="00AA1312" w:rsidRDefault="00AA1312" w:rsidP="0026528A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76C45" w:rsidRPr="00AA1312">
        <w:rPr>
          <w:rFonts w:ascii="Times New Roman" w:hAnsi="Times New Roman" w:cs="Times New Roman"/>
        </w:rPr>
        <w:t>ФЗ</w:t>
      </w:r>
      <w:r>
        <w:rPr>
          <w:rFonts w:ascii="Times New Roman" w:hAnsi="Times New Roman" w:cs="Times New Roman"/>
        </w:rPr>
        <w:t xml:space="preserve"> </w:t>
      </w:r>
      <w:r w:rsidR="00876C45" w:rsidRPr="00AA1312">
        <w:rPr>
          <w:rFonts w:ascii="Times New Roman" w:hAnsi="Times New Roman" w:cs="Times New Roman"/>
        </w:rPr>
        <w:t>РФ</w:t>
      </w:r>
      <w:r>
        <w:rPr>
          <w:rFonts w:ascii="Times New Roman" w:hAnsi="Times New Roman" w:cs="Times New Roman"/>
        </w:rPr>
        <w:t xml:space="preserve"> </w:t>
      </w:r>
      <w:r w:rsidR="00876C45" w:rsidRPr="00AA1312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876C45" w:rsidRPr="00AA1312">
        <w:rPr>
          <w:rFonts w:ascii="Times New Roman" w:hAnsi="Times New Roman" w:cs="Times New Roman"/>
        </w:rPr>
        <w:t>25.07.02</w:t>
      </w:r>
      <w:r>
        <w:rPr>
          <w:rFonts w:ascii="Times New Roman" w:hAnsi="Times New Roman" w:cs="Times New Roman"/>
        </w:rPr>
        <w:t xml:space="preserve"> </w:t>
      </w:r>
      <w:r w:rsidR="00876C45" w:rsidRPr="00AA1312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876C45" w:rsidRPr="00AA1312">
        <w:rPr>
          <w:rFonts w:ascii="Times New Roman" w:hAnsi="Times New Roman" w:cs="Times New Roman"/>
        </w:rPr>
        <w:t>115-ФЗ</w:t>
      </w:r>
      <w:r>
        <w:rPr>
          <w:rFonts w:ascii="Times New Roman" w:hAnsi="Times New Roman" w:cs="Times New Roman"/>
        </w:rPr>
        <w:t xml:space="preserve"> </w:t>
      </w:r>
      <w:r w:rsidR="00876C45" w:rsidRPr="00AA1312">
        <w:rPr>
          <w:rFonts w:ascii="Times New Roman" w:hAnsi="Times New Roman" w:cs="Times New Roman"/>
        </w:rPr>
        <w:t>«О</w:t>
      </w:r>
      <w:r>
        <w:rPr>
          <w:rFonts w:ascii="Times New Roman" w:hAnsi="Times New Roman" w:cs="Times New Roman"/>
        </w:rPr>
        <w:t xml:space="preserve"> </w:t>
      </w:r>
      <w:r w:rsidR="00876C45" w:rsidRPr="00AA1312">
        <w:rPr>
          <w:rFonts w:ascii="Times New Roman" w:hAnsi="Times New Roman" w:cs="Times New Roman"/>
        </w:rPr>
        <w:t>правовом</w:t>
      </w:r>
      <w:r>
        <w:rPr>
          <w:rFonts w:ascii="Times New Roman" w:hAnsi="Times New Roman" w:cs="Times New Roman"/>
        </w:rPr>
        <w:t xml:space="preserve"> </w:t>
      </w:r>
      <w:r w:rsidR="00876C45" w:rsidRPr="00AA1312">
        <w:rPr>
          <w:rFonts w:ascii="Times New Roman" w:hAnsi="Times New Roman" w:cs="Times New Roman"/>
        </w:rPr>
        <w:t>положении</w:t>
      </w:r>
      <w:r>
        <w:rPr>
          <w:rFonts w:ascii="Times New Roman" w:hAnsi="Times New Roman" w:cs="Times New Roman"/>
        </w:rPr>
        <w:t xml:space="preserve"> </w:t>
      </w:r>
      <w:r w:rsidR="00876C45" w:rsidRPr="00AA1312">
        <w:rPr>
          <w:rFonts w:ascii="Times New Roman" w:hAnsi="Times New Roman" w:cs="Times New Roman"/>
        </w:rPr>
        <w:t>иностранных</w:t>
      </w:r>
      <w:r>
        <w:rPr>
          <w:rFonts w:ascii="Times New Roman" w:hAnsi="Times New Roman" w:cs="Times New Roman"/>
        </w:rPr>
        <w:t xml:space="preserve"> </w:t>
      </w:r>
      <w:r w:rsidR="00876C45" w:rsidRPr="00AA1312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 xml:space="preserve"> </w:t>
      </w:r>
      <w:r w:rsidR="00876C45" w:rsidRPr="00AA131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876C45" w:rsidRPr="00AA1312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="00876C45" w:rsidRPr="00AA1312">
        <w:rPr>
          <w:rFonts w:ascii="Times New Roman" w:hAnsi="Times New Roman" w:cs="Times New Roman"/>
        </w:rPr>
        <w:t>Федерации»</w:t>
      </w:r>
      <w:r>
        <w:rPr>
          <w:rFonts w:ascii="Times New Roman" w:hAnsi="Times New Roman" w:cs="Times New Roman"/>
        </w:rPr>
        <w:t xml:space="preserve"> </w:t>
      </w:r>
      <w:r w:rsidR="00876C45" w:rsidRPr="00AA1312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</w:rPr>
        <w:t xml:space="preserve"> </w:t>
      </w:r>
      <w:r w:rsidR="00876C45" w:rsidRPr="00AA1312">
        <w:rPr>
          <w:rFonts w:ascii="Times New Roman" w:hAnsi="Times New Roman" w:cs="Times New Roman"/>
        </w:rPr>
        <w:t>СЗ</w:t>
      </w:r>
      <w:r>
        <w:rPr>
          <w:rFonts w:ascii="Times New Roman" w:hAnsi="Times New Roman" w:cs="Times New Roman"/>
        </w:rPr>
        <w:t xml:space="preserve"> </w:t>
      </w:r>
      <w:r w:rsidR="00876C45" w:rsidRPr="00AA1312">
        <w:rPr>
          <w:rFonts w:ascii="Times New Roman" w:hAnsi="Times New Roman" w:cs="Times New Roman"/>
        </w:rPr>
        <w:t>РФ</w:t>
      </w:r>
      <w:r>
        <w:rPr>
          <w:rFonts w:ascii="Times New Roman" w:hAnsi="Times New Roman" w:cs="Times New Roman"/>
        </w:rPr>
        <w:t xml:space="preserve"> </w:t>
      </w:r>
      <w:r w:rsidR="00876C45" w:rsidRPr="00AA1312">
        <w:rPr>
          <w:rFonts w:ascii="Times New Roman" w:hAnsi="Times New Roman" w:cs="Times New Roman"/>
        </w:rPr>
        <w:t>29.07.02</w:t>
      </w:r>
      <w:r>
        <w:rPr>
          <w:rFonts w:ascii="Times New Roman" w:hAnsi="Times New Roman" w:cs="Times New Roman"/>
        </w:rPr>
        <w:t xml:space="preserve"> </w:t>
      </w:r>
      <w:r w:rsidR="00876C45" w:rsidRPr="00AA1312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876C45" w:rsidRPr="00AA1312">
        <w:rPr>
          <w:rFonts w:ascii="Times New Roman" w:hAnsi="Times New Roman" w:cs="Times New Roman"/>
        </w:rPr>
        <w:t>30.</w:t>
      </w:r>
      <w:r>
        <w:rPr>
          <w:rFonts w:ascii="Times New Roman" w:hAnsi="Times New Roman" w:cs="Times New Roman"/>
        </w:rPr>
        <w:t xml:space="preserve"> </w:t>
      </w:r>
      <w:r w:rsidR="00876C45" w:rsidRPr="00AA1312">
        <w:rPr>
          <w:rFonts w:ascii="Times New Roman" w:hAnsi="Times New Roman" w:cs="Times New Roman"/>
        </w:rPr>
        <w:t>ст.</w:t>
      </w:r>
      <w:r>
        <w:rPr>
          <w:rFonts w:ascii="Times New Roman" w:hAnsi="Times New Roman" w:cs="Times New Roman"/>
        </w:rPr>
        <w:t xml:space="preserve"> </w:t>
      </w:r>
      <w:r w:rsidR="00876C45" w:rsidRPr="00AA1312">
        <w:rPr>
          <w:rFonts w:ascii="Times New Roman" w:hAnsi="Times New Roman" w:cs="Times New Roman"/>
        </w:rPr>
        <w:t>3032.</w:t>
      </w:r>
    </w:p>
    <w:p w:rsidR="00876C45" w:rsidRPr="00AA1312" w:rsidRDefault="00876C45" w:rsidP="0026528A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Богуславский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–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М.,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200</w:t>
      </w:r>
      <w:r w:rsidR="00EE012A" w:rsidRPr="00AA1312">
        <w:rPr>
          <w:rFonts w:ascii="Times New Roman" w:hAnsi="Times New Roman" w:cs="Times New Roman"/>
        </w:rPr>
        <w:t>5</w:t>
      </w:r>
      <w:r w:rsidRPr="00AA1312">
        <w:rPr>
          <w:rFonts w:ascii="Times New Roman" w:hAnsi="Times New Roman" w:cs="Times New Roman"/>
        </w:rPr>
        <w:t>.</w:t>
      </w:r>
    </w:p>
    <w:p w:rsidR="00876C45" w:rsidRPr="00AA1312" w:rsidRDefault="00876C45" w:rsidP="0026528A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Внешнеэкономическая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деятельность.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Сборник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нормативных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актов.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М.: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ГроссМедиа.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2005.</w:t>
      </w:r>
      <w:r w:rsidR="00AA1312">
        <w:rPr>
          <w:rFonts w:ascii="Times New Roman" w:hAnsi="Times New Roman" w:cs="Times New Roman"/>
        </w:rPr>
        <w:t xml:space="preserve"> </w:t>
      </w:r>
    </w:p>
    <w:p w:rsidR="00876C45" w:rsidRPr="00AA1312" w:rsidRDefault="00876C45" w:rsidP="0026528A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Звеков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В.П.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Курс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лекций.–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М.,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2001.</w:t>
      </w:r>
    </w:p>
    <w:p w:rsidR="00EE012A" w:rsidRPr="00AA1312" w:rsidRDefault="00EE012A" w:rsidP="0026528A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Каменков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В.С.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регулирование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внешнеэкономической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деятельности.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М.: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Изд-во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деловой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учебной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литературы.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2005.</w:t>
      </w:r>
    </w:p>
    <w:p w:rsidR="00EE012A" w:rsidRPr="00AA1312" w:rsidRDefault="00EE012A" w:rsidP="0026528A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Лунц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Л.А.,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Марышева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Н.И.,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Садиков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О.Н.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—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М.,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2004.</w:t>
      </w:r>
      <w:r w:rsidR="00AA1312">
        <w:rPr>
          <w:rFonts w:ascii="Times New Roman" w:hAnsi="Times New Roman" w:cs="Times New Roman"/>
        </w:rPr>
        <w:t xml:space="preserve"> </w:t>
      </w:r>
    </w:p>
    <w:p w:rsidR="00EE012A" w:rsidRPr="00AA1312" w:rsidRDefault="00EE012A" w:rsidP="0026528A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Марышева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Н.И.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–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М.:Юрист,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2000.</w:t>
      </w:r>
    </w:p>
    <w:p w:rsidR="00876C45" w:rsidRPr="00AA1312" w:rsidRDefault="00876C45" w:rsidP="0026528A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Международное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/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ред.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Г.К.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Дмитриевой.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–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М.,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200</w:t>
      </w:r>
      <w:r w:rsidR="00EE012A" w:rsidRPr="00AA1312">
        <w:rPr>
          <w:rFonts w:ascii="Times New Roman" w:hAnsi="Times New Roman" w:cs="Times New Roman"/>
        </w:rPr>
        <w:t>5</w:t>
      </w:r>
      <w:r w:rsidRPr="00AA1312">
        <w:rPr>
          <w:rFonts w:ascii="Times New Roman" w:hAnsi="Times New Roman" w:cs="Times New Roman"/>
        </w:rPr>
        <w:t>.</w:t>
      </w:r>
      <w:r w:rsidR="00AA1312">
        <w:rPr>
          <w:rFonts w:ascii="Times New Roman" w:hAnsi="Times New Roman" w:cs="Times New Roman"/>
        </w:rPr>
        <w:t xml:space="preserve"> </w:t>
      </w:r>
    </w:p>
    <w:p w:rsidR="00876C45" w:rsidRPr="00AA1312" w:rsidRDefault="00876C45" w:rsidP="0026528A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Международные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конвенции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об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авторском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праве.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–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М.: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Прогресс,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1982.</w:t>
      </w:r>
    </w:p>
    <w:p w:rsidR="00876C45" w:rsidRPr="00AA1312" w:rsidRDefault="00876C45" w:rsidP="0026528A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Международное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Сборник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нормативных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документов.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–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М.,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2004.</w:t>
      </w:r>
    </w:p>
    <w:p w:rsidR="00876C45" w:rsidRPr="00AA1312" w:rsidRDefault="00876C45" w:rsidP="0026528A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Международное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торговое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Расчеты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контрактам.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Сборник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документов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/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Под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ред.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Т.П.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Лазаревой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–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М.: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МНИМП,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1996.</w:t>
      </w:r>
    </w:p>
    <w:p w:rsidR="00876C45" w:rsidRPr="00AA1312" w:rsidRDefault="00876C45" w:rsidP="0026528A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Сборник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международных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договоров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взаимной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правовой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помощи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гражданским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и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уголовным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делам.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–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М.: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МО,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1998.</w:t>
      </w:r>
    </w:p>
    <w:p w:rsidR="00876C45" w:rsidRPr="00AA1312" w:rsidRDefault="00876C45" w:rsidP="0026528A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Скаридов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А.С.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Международное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частное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право: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Уч.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пос.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–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СПб.,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200</w:t>
      </w:r>
      <w:r w:rsidR="00EE012A" w:rsidRPr="00AA1312">
        <w:rPr>
          <w:rFonts w:ascii="Times New Roman" w:hAnsi="Times New Roman" w:cs="Times New Roman"/>
        </w:rPr>
        <w:t>3</w:t>
      </w:r>
      <w:r w:rsidRPr="00AA1312">
        <w:rPr>
          <w:rFonts w:ascii="Times New Roman" w:hAnsi="Times New Roman" w:cs="Times New Roman"/>
        </w:rPr>
        <w:t>.</w:t>
      </w:r>
    </w:p>
    <w:p w:rsidR="00876C45" w:rsidRPr="00AA1312" w:rsidRDefault="00876C45" w:rsidP="0026528A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AA1312">
        <w:rPr>
          <w:rFonts w:ascii="Times New Roman" w:hAnsi="Times New Roman" w:cs="Times New Roman"/>
        </w:rPr>
        <w:t>Ростовский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Ю.М.,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Гречков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В.Ю.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Внешнеэкономическая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деятельность.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Уч.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М.: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Экономист.</w:t>
      </w:r>
      <w:r w:rsidR="00AA1312">
        <w:rPr>
          <w:rFonts w:ascii="Times New Roman" w:hAnsi="Times New Roman" w:cs="Times New Roman"/>
        </w:rPr>
        <w:t xml:space="preserve"> </w:t>
      </w:r>
      <w:r w:rsidRPr="00AA1312">
        <w:rPr>
          <w:rFonts w:ascii="Times New Roman" w:hAnsi="Times New Roman" w:cs="Times New Roman"/>
        </w:rPr>
        <w:t>2005.</w:t>
      </w:r>
    </w:p>
    <w:p w:rsidR="00EE012A" w:rsidRPr="00AA1312" w:rsidRDefault="00EE012A" w:rsidP="0026528A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26528A">
        <w:rPr>
          <w:rFonts w:ascii="Times New Roman" w:hAnsi="Times New Roman" w:cs="Times New Roman"/>
        </w:rPr>
        <w:t>Федосеева</w:t>
      </w:r>
      <w:r w:rsidR="00AA1312" w:rsidRPr="0026528A">
        <w:rPr>
          <w:rFonts w:ascii="Times New Roman" w:hAnsi="Times New Roman" w:cs="Times New Roman"/>
        </w:rPr>
        <w:t xml:space="preserve"> </w:t>
      </w:r>
      <w:r w:rsidRPr="0026528A">
        <w:rPr>
          <w:rFonts w:ascii="Times New Roman" w:hAnsi="Times New Roman" w:cs="Times New Roman"/>
        </w:rPr>
        <w:t>Г.Ю.</w:t>
      </w:r>
      <w:r w:rsidR="00AA1312" w:rsidRPr="0026528A">
        <w:rPr>
          <w:rFonts w:ascii="Times New Roman" w:hAnsi="Times New Roman" w:cs="Times New Roman"/>
        </w:rPr>
        <w:t xml:space="preserve"> </w:t>
      </w:r>
      <w:r w:rsidRPr="0026528A">
        <w:rPr>
          <w:rFonts w:ascii="Times New Roman" w:hAnsi="Times New Roman" w:cs="Times New Roman"/>
        </w:rPr>
        <w:t>Международное</w:t>
      </w:r>
      <w:r w:rsidR="00AA1312" w:rsidRPr="0026528A">
        <w:rPr>
          <w:rFonts w:ascii="Times New Roman" w:hAnsi="Times New Roman" w:cs="Times New Roman"/>
        </w:rPr>
        <w:t xml:space="preserve"> </w:t>
      </w:r>
      <w:r w:rsidRPr="0026528A">
        <w:rPr>
          <w:rFonts w:ascii="Times New Roman" w:hAnsi="Times New Roman" w:cs="Times New Roman"/>
        </w:rPr>
        <w:t>частное</w:t>
      </w:r>
      <w:r w:rsidR="00AA1312" w:rsidRPr="0026528A">
        <w:rPr>
          <w:rFonts w:ascii="Times New Roman" w:hAnsi="Times New Roman" w:cs="Times New Roman"/>
        </w:rPr>
        <w:t xml:space="preserve"> </w:t>
      </w:r>
      <w:r w:rsidRPr="0026528A">
        <w:rPr>
          <w:rFonts w:ascii="Times New Roman" w:hAnsi="Times New Roman" w:cs="Times New Roman"/>
        </w:rPr>
        <w:t>право.</w:t>
      </w:r>
      <w:r w:rsidR="00AA1312" w:rsidRPr="0026528A">
        <w:rPr>
          <w:rFonts w:ascii="Times New Roman" w:hAnsi="Times New Roman" w:cs="Times New Roman"/>
        </w:rPr>
        <w:t xml:space="preserve"> </w:t>
      </w:r>
      <w:r w:rsidRPr="0026528A">
        <w:rPr>
          <w:rFonts w:ascii="Times New Roman" w:hAnsi="Times New Roman" w:cs="Times New Roman"/>
        </w:rPr>
        <w:t>М.:</w:t>
      </w:r>
      <w:r w:rsidR="00AA1312" w:rsidRPr="0026528A">
        <w:rPr>
          <w:rFonts w:ascii="Times New Roman" w:hAnsi="Times New Roman" w:cs="Times New Roman"/>
        </w:rPr>
        <w:t xml:space="preserve"> </w:t>
      </w:r>
      <w:r w:rsidRPr="0026528A">
        <w:rPr>
          <w:rFonts w:ascii="Times New Roman" w:hAnsi="Times New Roman" w:cs="Times New Roman"/>
        </w:rPr>
        <w:t>Эксмо.</w:t>
      </w:r>
      <w:r w:rsidR="00AA1312" w:rsidRPr="0026528A">
        <w:rPr>
          <w:rFonts w:ascii="Times New Roman" w:hAnsi="Times New Roman" w:cs="Times New Roman"/>
        </w:rPr>
        <w:t xml:space="preserve"> </w:t>
      </w:r>
      <w:r w:rsidRPr="0026528A">
        <w:rPr>
          <w:rFonts w:ascii="Times New Roman" w:hAnsi="Times New Roman" w:cs="Times New Roman"/>
        </w:rPr>
        <w:t>2005.</w:t>
      </w:r>
      <w:bookmarkStart w:id="15" w:name="_GoBack"/>
      <w:bookmarkEnd w:id="15"/>
    </w:p>
    <w:sectPr w:rsidR="00EE012A" w:rsidRPr="00AA1312" w:rsidSect="00AA1312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3C5" w:rsidRDefault="007B03C5">
      <w:r>
        <w:separator/>
      </w:r>
    </w:p>
  </w:endnote>
  <w:endnote w:type="continuationSeparator" w:id="0">
    <w:p w:rsidR="007B03C5" w:rsidRDefault="007B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312" w:rsidRDefault="00AA1312" w:rsidP="00EE012A">
    <w:pPr>
      <w:pStyle w:val="ab"/>
      <w:framePr w:wrap="around" w:vAnchor="text" w:hAnchor="margin" w:xAlign="center" w:y="1"/>
      <w:rPr>
        <w:rStyle w:val="ad"/>
        <w:rFonts w:cs="Arial"/>
      </w:rPr>
    </w:pPr>
  </w:p>
  <w:p w:rsidR="00AA1312" w:rsidRDefault="00AA13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3C5" w:rsidRDefault="007B03C5">
      <w:r>
        <w:separator/>
      </w:r>
    </w:p>
  </w:footnote>
  <w:footnote w:type="continuationSeparator" w:id="0">
    <w:p w:rsidR="007B03C5" w:rsidRDefault="007B03C5">
      <w:r>
        <w:continuationSeparator/>
      </w:r>
    </w:p>
  </w:footnote>
  <w:footnote w:id="1">
    <w:p w:rsidR="007B03C5" w:rsidRDefault="00AA1312" w:rsidP="00AA1312">
      <w:pPr>
        <w:pStyle w:val="a3"/>
        <w:spacing w:line="360" w:lineRule="auto"/>
      </w:pPr>
      <w:r w:rsidRPr="00AA1312">
        <w:rPr>
          <w:rStyle w:val="a7"/>
          <w:szCs w:val="28"/>
        </w:rPr>
        <w:footnoteRef/>
      </w:r>
      <w:r w:rsidRPr="00AA1312">
        <w:rPr>
          <w:szCs w:val="28"/>
        </w:rPr>
        <w:t xml:space="preserve"> См. Ануфриева Л.П. Об источниках МЧП (некоторые вопросы теории. //ГиП 1994, №4, с.60.</w:t>
      </w:r>
    </w:p>
  </w:footnote>
  <w:footnote w:id="2">
    <w:p w:rsidR="007B03C5" w:rsidRDefault="00AA1312" w:rsidP="00AA1312">
      <w:pPr>
        <w:pStyle w:val="a5"/>
        <w:spacing w:line="360" w:lineRule="auto"/>
      </w:pPr>
      <w:r w:rsidRPr="00AA1312">
        <w:rPr>
          <w:rStyle w:val="a7"/>
          <w:rFonts w:ascii="Times New Roman" w:hAnsi="Times New Roman"/>
          <w:sz w:val="28"/>
          <w:szCs w:val="28"/>
        </w:rPr>
        <w:footnoteRef/>
      </w:r>
      <w:r w:rsidRPr="00AA1312">
        <w:rPr>
          <w:rFonts w:ascii="Times New Roman" w:hAnsi="Times New Roman" w:cs="Times New Roman"/>
          <w:sz w:val="28"/>
          <w:szCs w:val="28"/>
        </w:rPr>
        <w:t xml:space="preserve"> Гаврилов В.В. Международное частное право. Курс лекций. Владивосток, 1999. С. 5.</w:t>
      </w:r>
    </w:p>
  </w:footnote>
  <w:footnote w:id="3">
    <w:p w:rsidR="007B03C5" w:rsidRDefault="00AA1312" w:rsidP="00AA1312">
      <w:pPr>
        <w:pStyle w:val="a5"/>
        <w:spacing w:line="360" w:lineRule="auto"/>
      </w:pPr>
      <w:r w:rsidRPr="00AA1312">
        <w:rPr>
          <w:rStyle w:val="a7"/>
          <w:rFonts w:ascii="Times New Roman" w:hAnsi="Times New Roman"/>
          <w:sz w:val="28"/>
          <w:szCs w:val="28"/>
        </w:rPr>
        <w:footnoteRef/>
      </w:r>
      <w:r w:rsidRPr="00AA1312">
        <w:rPr>
          <w:rFonts w:ascii="Times New Roman" w:hAnsi="Times New Roman" w:cs="Times New Roman"/>
          <w:sz w:val="28"/>
          <w:szCs w:val="28"/>
        </w:rPr>
        <w:t xml:space="preserve"> См.: Кулагин М.И. Предпринимательство и право: опыт Запада. М., 1992. С.29.</w:t>
      </w:r>
    </w:p>
  </w:footnote>
  <w:footnote w:id="4">
    <w:p w:rsidR="007B03C5" w:rsidRDefault="00AA1312" w:rsidP="00AA1312">
      <w:pPr>
        <w:spacing w:line="360" w:lineRule="auto"/>
        <w:jc w:val="both"/>
      </w:pPr>
      <w:r w:rsidRPr="00AA1312">
        <w:rPr>
          <w:rStyle w:val="a7"/>
          <w:rFonts w:ascii="Times New Roman" w:hAnsi="Times New Roman"/>
        </w:rPr>
        <w:footnoteRef/>
      </w:r>
      <w:r w:rsidRPr="00AA1312">
        <w:rPr>
          <w:rFonts w:ascii="Times New Roman" w:hAnsi="Times New Roman" w:cs="Times New Roman"/>
        </w:rPr>
        <w:t xml:space="preserve"> См. Конституция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AA1312">
          <w:rPr>
            <w:rFonts w:ascii="Times New Roman" w:hAnsi="Times New Roman" w:cs="Times New Roman"/>
          </w:rPr>
          <w:t>1993 г</w:t>
        </w:r>
      </w:smartTag>
      <w:r w:rsidRPr="00AA1312">
        <w:rPr>
          <w:rFonts w:ascii="Times New Roman" w:hAnsi="Times New Roman" w:cs="Times New Roman"/>
        </w:rPr>
        <w:t>. // Российская газета, 25 декабря 1993.</w:t>
      </w:r>
    </w:p>
  </w:footnote>
  <w:footnote w:id="5">
    <w:p w:rsidR="007B03C5" w:rsidRDefault="00AA1312" w:rsidP="00AA1312">
      <w:pPr>
        <w:spacing w:line="360" w:lineRule="auto"/>
        <w:jc w:val="both"/>
      </w:pPr>
      <w:r w:rsidRPr="00AA1312">
        <w:rPr>
          <w:rStyle w:val="a7"/>
          <w:rFonts w:ascii="Times New Roman" w:hAnsi="Times New Roman"/>
        </w:rPr>
        <w:footnoteRef/>
      </w:r>
      <w:r w:rsidRPr="00AA1312">
        <w:rPr>
          <w:rFonts w:ascii="Times New Roman" w:hAnsi="Times New Roman" w:cs="Times New Roman"/>
        </w:rPr>
        <w:t xml:space="preserve"> См. ФЗ РФ от 25.07.02 № 115-ФЗ «О правовом положении иностранных граждан в Российской Федерации» // СЗ РФ 29.07.02 № 30. ст. 3032.</w:t>
      </w:r>
    </w:p>
  </w:footnote>
  <w:footnote w:id="6">
    <w:p w:rsidR="007B03C5" w:rsidRDefault="00AA1312" w:rsidP="00AA1312">
      <w:pPr>
        <w:spacing w:line="360" w:lineRule="auto"/>
        <w:jc w:val="both"/>
      </w:pPr>
      <w:r w:rsidRPr="00AA1312">
        <w:rPr>
          <w:rStyle w:val="a7"/>
          <w:rFonts w:ascii="Times New Roman" w:hAnsi="Times New Roman"/>
        </w:rPr>
        <w:footnoteRef/>
      </w:r>
      <w:r w:rsidRPr="00AA1312">
        <w:rPr>
          <w:rFonts w:ascii="Times New Roman" w:hAnsi="Times New Roman" w:cs="Times New Roman"/>
        </w:rPr>
        <w:t xml:space="preserve"> См. Федеральный закон от 30 декабря </w:t>
      </w:r>
      <w:smartTag w:uri="urn:schemas-microsoft-com:office:smarttags" w:element="metricconverter">
        <w:smartTagPr>
          <w:attr w:name="ProductID" w:val="1995 г"/>
        </w:smartTagPr>
        <w:r w:rsidRPr="00AA1312">
          <w:rPr>
            <w:rFonts w:ascii="Times New Roman" w:hAnsi="Times New Roman" w:cs="Times New Roman"/>
          </w:rPr>
          <w:t>1995 г</w:t>
        </w:r>
      </w:smartTag>
      <w:r w:rsidRPr="00AA1312">
        <w:rPr>
          <w:rFonts w:ascii="Times New Roman" w:hAnsi="Times New Roman" w:cs="Times New Roman"/>
        </w:rPr>
        <w:t xml:space="preserve">. N 225-ФЗ "О соглашениях о разделе продукции" (в ред. от 29.12.2004) //. "Российская газета" от 11 января </w:t>
      </w:r>
      <w:smartTag w:uri="urn:schemas-microsoft-com:office:smarttags" w:element="metricconverter">
        <w:smartTagPr>
          <w:attr w:name="ProductID" w:val="1996 г"/>
        </w:smartTagPr>
        <w:r w:rsidRPr="00AA1312">
          <w:rPr>
            <w:rFonts w:ascii="Times New Roman" w:hAnsi="Times New Roman" w:cs="Times New Roman"/>
          </w:rPr>
          <w:t>1996 г</w:t>
        </w:r>
      </w:smartTag>
      <w:r w:rsidRPr="00AA1312">
        <w:rPr>
          <w:rFonts w:ascii="Times New Roman" w:hAnsi="Times New Roman" w:cs="Times New Roman"/>
        </w:rPr>
        <w:t>.</w:t>
      </w:r>
    </w:p>
  </w:footnote>
  <w:footnote w:id="7">
    <w:p w:rsidR="007B03C5" w:rsidRDefault="00AA1312" w:rsidP="00AA1312">
      <w:pPr>
        <w:spacing w:line="360" w:lineRule="auto"/>
        <w:jc w:val="both"/>
      </w:pPr>
      <w:r w:rsidRPr="00AA1312">
        <w:rPr>
          <w:rStyle w:val="a7"/>
          <w:rFonts w:ascii="Times New Roman" w:hAnsi="Times New Roman"/>
        </w:rPr>
        <w:footnoteRef/>
      </w:r>
      <w:r w:rsidRPr="00AA1312">
        <w:rPr>
          <w:rFonts w:ascii="Times New Roman" w:hAnsi="Times New Roman" w:cs="Times New Roman"/>
        </w:rPr>
        <w:t xml:space="preserve"> См. Федеральный закон от 9 июля </w:t>
      </w:r>
      <w:smartTag w:uri="urn:schemas-microsoft-com:office:smarttags" w:element="metricconverter">
        <w:smartTagPr>
          <w:attr w:name="ProductID" w:val="1999 г"/>
        </w:smartTagPr>
        <w:r w:rsidRPr="00AA1312">
          <w:rPr>
            <w:rFonts w:ascii="Times New Roman" w:hAnsi="Times New Roman" w:cs="Times New Roman"/>
          </w:rPr>
          <w:t>1999 г</w:t>
        </w:r>
      </w:smartTag>
      <w:r w:rsidRPr="00AA1312">
        <w:rPr>
          <w:rFonts w:ascii="Times New Roman" w:hAnsi="Times New Roman" w:cs="Times New Roman"/>
        </w:rPr>
        <w:t xml:space="preserve">. N 160-ФЗ "Об иностранных инвестициях в Российской Федерации" (в ред. от 26.06.2007)// "Российская газета" от 14 июля </w:t>
      </w:r>
      <w:smartTag w:uri="urn:schemas-microsoft-com:office:smarttags" w:element="metricconverter">
        <w:smartTagPr>
          <w:attr w:name="ProductID" w:val="1999 г"/>
        </w:smartTagPr>
        <w:r w:rsidRPr="00AA1312">
          <w:rPr>
            <w:rFonts w:ascii="Times New Roman" w:hAnsi="Times New Roman" w:cs="Times New Roman"/>
          </w:rPr>
          <w:t>1999 г</w:t>
        </w:r>
      </w:smartTag>
      <w:r w:rsidRPr="00AA1312">
        <w:rPr>
          <w:rFonts w:ascii="Times New Roman" w:hAnsi="Times New Roman" w:cs="Times New Roman"/>
        </w:rPr>
        <w:t>.</w:t>
      </w:r>
    </w:p>
  </w:footnote>
  <w:footnote w:id="8">
    <w:p w:rsidR="007B03C5" w:rsidRDefault="00AA1312" w:rsidP="00AA1312">
      <w:pPr>
        <w:pStyle w:val="a5"/>
        <w:spacing w:line="360" w:lineRule="auto"/>
      </w:pPr>
      <w:r w:rsidRPr="00AA1312">
        <w:rPr>
          <w:rStyle w:val="a7"/>
          <w:rFonts w:ascii="Times New Roman" w:hAnsi="Times New Roman"/>
          <w:sz w:val="28"/>
          <w:szCs w:val="28"/>
        </w:rPr>
        <w:footnoteRef/>
      </w:r>
      <w:r w:rsidRPr="00AA1312">
        <w:rPr>
          <w:rFonts w:ascii="Times New Roman" w:hAnsi="Times New Roman" w:cs="Times New Roman"/>
          <w:sz w:val="28"/>
          <w:szCs w:val="28"/>
        </w:rPr>
        <w:t xml:space="preserve"> Мидор Д.Д. Американские суды. Сент-Пол, Миннесота, 1991. С. 5.</w:t>
      </w:r>
    </w:p>
  </w:footnote>
  <w:footnote w:id="9">
    <w:p w:rsidR="007B03C5" w:rsidRDefault="00AA1312" w:rsidP="00AA1312">
      <w:pPr>
        <w:spacing w:line="360" w:lineRule="auto"/>
        <w:jc w:val="both"/>
      </w:pPr>
      <w:r w:rsidRPr="00AA1312">
        <w:rPr>
          <w:rStyle w:val="a7"/>
          <w:rFonts w:ascii="Times New Roman" w:hAnsi="Times New Roman"/>
        </w:rPr>
        <w:footnoteRef/>
      </w:r>
      <w:r w:rsidRPr="00AA1312">
        <w:rPr>
          <w:rFonts w:ascii="Times New Roman" w:hAnsi="Times New Roman" w:cs="Times New Roman"/>
        </w:rPr>
        <w:t xml:space="preserve"> См. ФЗ РФ от 25.07.02 № 115-ФЗ «О правовом положении иностранных граждан в Российской Федерации» // СЗ РФ 29.07.02 № 30. ст. 3032.</w:t>
      </w:r>
    </w:p>
  </w:footnote>
  <w:footnote w:id="10">
    <w:p w:rsidR="007B03C5" w:rsidRDefault="00AA1312" w:rsidP="00AA1312">
      <w:pPr>
        <w:spacing w:line="360" w:lineRule="auto"/>
        <w:jc w:val="both"/>
      </w:pPr>
      <w:r w:rsidRPr="00AA1312">
        <w:rPr>
          <w:rStyle w:val="a7"/>
          <w:rFonts w:ascii="Times New Roman" w:hAnsi="Times New Roman"/>
        </w:rPr>
        <w:footnoteRef/>
      </w:r>
      <w:r w:rsidRPr="00AA1312">
        <w:rPr>
          <w:rFonts w:ascii="Times New Roman" w:hAnsi="Times New Roman" w:cs="Times New Roman"/>
        </w:rPr>
        <w:t xml:space="preserve"> См. ФЗ РФ от 25.07.02 № 115-ФЗ «О правовом положении иностранных граждан в Российской Федерации» // СЗ РФ 29.07.02 № 30. ст. 3032.</w:t>
      </w:r>
    </w:p>
  </w:footnote>
  <w:footnote w:id="11">
    <w:p w:rsidR="007B03C5" w:rsidRDefault="00AA1312" w:rsidP="00AA1312">
      <w:pPr>
        <w:spacing w:line="360" w:lineRule="auto"/>
        <w:jc w:val="both"/>
      </w:pPr>
      <w:r w:rsidRPr="00AA1312">
        <w:rPr>
          <w:rStyle w:val="a7"/>
          <w:rFonts w:ascii="Times New Roman" w:hAnsi="Times New Roman"/>
        </w:rPr>
        <w:footnoteRef/>
      </w:r>
      <w:r w:rsidRPr="00AA1312">
        <w:rPr>
          <w:rFonts w:ascii="Times New Roman" w:hAnsi="Times New Roman" w:cs="Times New Roman"/>
        </w:rPr>
        <w:t xml:space="preserve"> См. ФЗ РФ от 25.07.02 № 115-ФЗ «О правовом положении иностранных граждан в Российской Федерации» // СЗ РФ 29.07.02 № 30. ст. 3032.</w:t>
      </w:r>
    </w:p>
  </w:footnote>
  <w:footnote w:id="12">
    <w:p w:rsidR="007B03C5" w:rsidRDefault="00AA1312" w:rsidP="00AA1312">
      <w:pPr>
        <w:pStyle w:val="a5"/>
        <w:spacing w:line="360" w:lineRule="auto"/>
      </w:pPr>
      <w:r w:rsidRPr="00AA1312">
        <w:rPr>
          <w:rStyle w:val="a7"/>
          <w:rFonts w:ascii="Times New Roman" w:hAnsi="Times New Roman"/>
          <w:sz w:val="28"/>
          <w:szCs w:val="28"/>
        </w:rPr>
        <w:footnoteRef/>
      </w:r>
      <w:r w:rsidRPr="00AA1312">
        <w:rPr>
          <w:rFonts w:ascii="Times New Roman" w:hAnsi="Times New Roman" w:cs="Times New Roman"/>
          <w:sz w:val="28"/>
          <w:szCs w:val="28"/>
        </w:rPr>
        <w:t xml:space="preserve"> См. Хлестова И.О. Вопросы иммунитета государства в законодательстве и договорной практике РФ.- в Сб.статей «Проблемы международного частного права». М.:2000.</w:t>
      </w:r>
    </w:p>
  </w:footnote>
  <w:footnote w:id="13">
    <w:p w:rsidR="007B03C5" w:rsidRDefault="00AA1312" w:rsidP="00AA1312">
      <w:pPr>
        <w:spacing w:line="360" w:lineRule="auto"/>
        <w:jc w:val="both"/>
      </w:pPr>
      <w:r w:rsidRPr="00AA1312">
        <w:rPr>
          <w:rStyle w:val="a7"/>
          <w:rFonts w:ascii="Times New Roman" w:hAnsi="Times New Roman"/>
        </w:rPr>
        <w:footnoteRef/>
      </w:r>
      <w:r w:rsidRPr="00AA1312">
        <w:rPr>
          <w:rFonts w:ascii="Times New Roman" w:hAnsi="Times New Roman" w:cs="Times New Roman"/>
        </w:rPr>
        <w:t xml:space="preserve"> См. Федеральный закон от 08.12.2003 N 164-ФЗ (ред. от 02.02.2006) "Об основах государственного регулирования внешнеторговой деятельности " (принят ГД ФС РФ 21.11.2003//Собрание законодательства РФ", 15.12.2003, N 50, ст. 4850.</w:t>
      </w:r>
    </w:p>
  </w:footnote>
  <w:footnote w:id="14">
    <w:p w:rsidR="007B03C5" w:rsidRDefault="00AA1312" w:rsidP="00AA1312">
      <w:pPr>
        <w:spacing w:line="360" w:lineRule="auto"/>
        <w:jc w:val="both"/>
      </w:pPr>
      <w:r w:rsidRPr="00AA1312">
        <w:rPr>
          <w:rStyle w:val="a7"/>
          <w:rFonts w:ascii="Times New Roman" w:hAnsi="Times New Roman"/>
        </w:rPr>
        <w:footnoteRef/>
      </w:r>
      <w:r w:rsidRPr="00AA1312">
        <w:rPr>
          <w:rFonts w:ascii="Times New Roman" w:hAnsi="Times New Roman" w:cs="Times New Roman"/>
        </w:rPr>
        <w:t xml:space="preserve"> См. Федеральный закон от 30 декабря </w:t>
      </w:r>
      <w:smartTag w:uri="urn:schemas-microsoft-com:office:smarttags" w:element="metricconverter">
        <w:smartTagPr>
          <w:attr w:name="ProductID" w:val="1995 г"/>
        </w:smartTagPr>
        <w:r w:rsidRPr="00AA1312">
          <w:rPr>
            <w:rFonts w:ascii="Times New Roman" w:hAnsi="Times New Roman" w:cs="Times New Roman"/>
          </w:rPr>
          <w:t>1995 г</w:t>
        </w:r>
      </w:smartTag>
      <w:r w:rsidRPr="00AA1312">
        <w:rPr>
          <w:rFonts w:ascii="Times New Roman" w:hAnsi="Times New Roman" w:cs="Times New Roman"/>
        </w:rPr>
        <w:t xml:space="preserve">. N 225-ФЗ "О соглашениях о разделе продукции" (в ред. от 29.12.2004) //. "Российская газета" от 11 января </w:t>
      </w:r>
      <w:smartTag w:uri="urn:schemas-microsoft-com:office:smarttags" w:element="metricconverter">
        <w:smartTagPr>
          <w:attr w:name="ProductID" w:val="1996 г"/>
        </w:smartTagPr>
        <w:r w:rsidRPr="00AA1312">
          <w:rPr>
            <w:rFonts w:ascii="Times New Roman" w:hAnsi="Times New Roman" w:cs="Times New Roman"/>
          </w:rPr>
          <w:t>1996 г</w:t>
        </w:r>
      </w:smartTag>
      <w:r w:rsidRPr="00AA1312">
        <w:rPr>
          <w:rFonts w:ascii="Times New Roman" w:hAnsi="Times New Roman" w:cs="Times New Roman"/>
        </w:rPr>
        <w:t>.</w:t>
      </w:r>
    </w:p>
  </w:footnote>
  <w:footnote w:id="15">
    <w:p w:rsidR="007B03C5" w:rsidRDefault="00AA1312" w:rsidP="00AA131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AA1312">
        <w:rPr>
          <w:rStyle w:val="a7"/>
          <w:rFonts w:ascii="Times New Roman" w:hAnsi="Times New Roman"/>
        </w:rPr>
        <w:footnoteRef/>
      </w:r>
      <w:r w:rsidRPr="00AA1312">
        <w:rPr>
          <w:rFonts w:ascii="Times New Roman" w:hAnsi="Times New Roman" w:cs="Times New Roman"/>
        </w:rPr>
        <w:t xml:space="preserve"> См. Федосеева Г.Ю. Международное частное право. М.: Эксмо. 2005.</w:t>
      </w:r>
    </w:p>
  </w:footnote>
  <w:footnote w:id="16">
    <w:p w:rsidR="007B03C5" w:rsidRDefault="00AA1312" w:rsidP="00AA1312">
      <w:pPr>
        <w:pStyle w:val="a5"/>
        <w:spacing w:line="360" w:lineRule="auto"/>
      </w:pPr>
      <w:r w:rsidRPr="00AA1312">
        <w:rPr>
          <w:rStyle w:val="a7"/>
          <w:rFonts w:ascii="Times New Roman" w:hAnsi="Times New Roman"/>
          <w:sz w:val="28"/>
          <w:szCs w:val="28"/>
        </w:rPr>
        <w:footnoteRef/>
      </w:r>
      <w:r w:rsidRPr="00AA1312">
        <w:rPr>
          <w:rFonts w:ascii="Times New Roman" w:hAnsi="Times New Roman" w:cs="Times New Roman"/>
          <w:sz w:val="28"/>
          <w:szCs w:val="28"/>
        </w:rPr>
        <w:t xml:space="preserve"> См. </w:t>
      </w:r>
      <w:r w:rsidRPr="00AA1312">
        <w:rPr>
          <w:rFonts w:ascii="Times New Roman" w:hAnsi="Times New Roman" w:cs="Times New Roman"/>
          <w:bCs/>
          <w:color w:val="000000"/>
          <w:sz w:val="28"/>
          <w:szCs w:val="28"/>
        </w:rPr>
        <w:t>ст. 1193 ГК РФ.</w:t>
      </w:r>
    </w:p>
  </w:footnote>
  <w:footnote w:id="17">
    <w:p w:rsidR="007B03C5" w:rsidRDefault="00AA1312" w:rsidP="00AA1312">
      <w:pPr>
        <w:pStyle w:val="a5"/>
        <w:spacing w:line="360" w:lineRule="auto"/>
      </w:pPr>
      <w:r w:rsidRPr="00AA1312">
        <w:rPr>
          <w:rStyle w:val="a7"/>
          <w:rFonts w:ascii="Times New Roman" w:hAnsi="Times New Roman"/>
          <w:sz w:val="28"/>
          <w:szCs w:val="28"/>
        </w:rPr>
        <w:footnoteRef/>
      </w:r>
      <w:r w:rsidRPr="00AA13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3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Cheshire and North. Private International Law. 1999. </w:t>
      </w:r>
      <w:r w:rsidRPr="001A4A8A">
        <w:rPr>
          <w:rFonts w:ascii="Times New Roman" w:hAnsi="Times New Roman" w:cs="Times New Roman"/>
          <w:color w:val="000000"/>
          <w:sz w:val="28"/>
          <w:szCs w:val="28"/>
          <w:lang w:val="en-US"/>
        </w:rPr>
        <w:t>P.123.</w:t>
      </w:r>
    </w:p>
  </w:footnote>
  <w:footnote w:id="18">
    <w:p w:rsidR="007B03C5" w:rsidRDefault="00AA1312" w:rsidP="00AA1312">
      <w:pPr>
        <w:pStyle w:val="a5"/>
        <w:spacing w:line="360" w:lineRule="auto"/>
      </w:pPr>
      <w:r w:rsidRPr="00AA1312">
        <w:rPr>
          <w:rStyle w:val="a7"/>
          <w:rFonts w:ascii="Times New Roman" w:hAnsi="Times New Roman"/>
          <w:sz w:val="28"/>
          <w:szCs w:val="28"/>
        </w:rPr>
        <w:footnoteRef/>
      </w:r>
      <w:r w:rsidRPr="001A4A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4A8A">
        <w:rPr>
          <w:rFonts w:ascii="Times New Roman" w:hAnsi="Times New Roman" w:cs="Times New Roman"/>
          <w:color w:val="000000"/>
          <w:sz w:val="28"/>
          <w:szCs w:val="28"/>
          <w:lang w:val="en-US"/>
        </w:rPr>
        <w:t>2 Lloyd's Rep. 246. P.254.</w:t>
      </w:r>
    </w:p>
  </w:footnote>
  <w:footnote w:id="19">
    <w:p w:rsidR="007B03C5" w:rsidRDefault="00AA1312" w:rsidP="00AA1312">
      <w:pPr>
        <w:pStyle w:val="a5"/>
        <w:spacing w:line="360" w:lineRule="auto"/>
      </w:pPr>
      <w:r w:rsidRPr="00AA1312">
        <w:rPr>
          <w:rStyle w:val="a7"/>
          <w:rFonts w:ascii="Times New Roman" w:hAnsi="Times New Roman"/>
          <w:sz w:val="28"/>
          <w:szCs w:val="28"/>
        </w:rPr>
        <w:footnoteRef/>
      </w:r>
      <w:r w:rsidRPr="00AA13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131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Lew. Applicable Law in International Commercial Arbitration. </w:t>
      </w:r>
      <w:r w:rsidRPr="00AA1312">
        <w:rPr>
          <w:rFonts w:ascii="Times New Roman" w:hAnsi="Times New Roman" w:cs="Times New Roman"/>
          <w:color w:val="000000"/>
          <w:sz w:val="28"/>
          <w:szCs w:val="28"/>
        </w:rPr>
        <w:t>1978. P.32</w:t>
      </w:r>
    </w:p>
  </w:footnote>
  <w:footnote w:id="20">
    <w:p w:rsidR="007B03C5" w:rsidRDefault="00AA1312" w:rsidP="00AA1312">
      <w:pPr>
        <w:spacing w:line="360" w:lineRule="auto"/>
        <w:jc w:val="both"/>
      </w:pPr>
      <w:r w:rsidRPr="00AA1312">
        <w:rPr>
          <w:rStyle w:val="a7"/>
          <w:rFonts w:ascii="Times New Roman" w:hAnsi="Times New Roman"/>
        </w:rPr>
        <w:footnoteRef/>
      </w:r>
      <w:r w:rsidRPr="00AA1312">
        <w:rPr>
          <w:rFonts w:ascii="Times New Roman" w:hAnsi="Times New Roman" w:cs="Times New Roman"/>
        </w:rPr>
        <w:t xml:space="preserve"> См. Федеральный закон от 9 июля </w:t>
      </w:r>
      <w:smartTag w:uri="urn:schemas-microsoft-com:office:smarttags" w:element="metricconverter">
        <w:smartTagPr>
          <w:attr w:name="ProductID" w:val="1999 г"/>
        </w:smartTagPr>
        <w:r w:rsidRPr="00AA1312">
          <w:rPr>
            <w:rFonts w:ascii="Times New Roman" w:hAnsi="Times New Roman" w:cs="Times New Roman"/>
          </w:rPr>
          <w:t>1999</w:t>
        </w:r>
        <w:r w:rsidRPr="00AA1312">
          <w:rPr>
            <w:rFonts w:ascii="Times New Roman" w:hAnsi="Times New Roman" w:cs="Times New Roman"/>
            <w:color w:val="FF0000"/>
          </w:rPr>
          <w:t xml:space="preserve"> </w:t>
        </w:r>
        <w:r w:rsidRPr="00AA1312">
          <w:rPr>
            <w:rFonts w:ascii="Times New Roman" w:hAnsi="Times New Roman" w:cs="Times New Roman"/>
          </w:rPr>
          <w:t>г</w:t>
        </w:r>
      </w:smartTag>
      <w:r w:rsidRPr="00AA1312">
        <w:rPr>
          <w:rFonts w:ascii="Times New Roman" w:hAnsi="Times New Roman" w:cs="Times New Roman"/>
        </w:rPr>
        <w:t xml:space="preserve">. N 160-ФЗ "Об иностранных инвестициях в Российской Федерации" (в ред. от 26.06.2007)// "Российская газета" от 14 июля </w:t>
      </w:r>
      <w:smartTag w:uri="urn:schemas-microsoft-com:office:smarttags" w:element="metricconverter">
        <w:smartTagPr>
          <w:attr w:name="ProductID" w:val="1999 г"/>
        </w:smartTagPr>
        <w:r w:rsidRPr="00AA1312">
          <w:rPr>
            <w:rFonts w:ascii="Times New Roman" w:hAnsi="Times New Roman" w:cs="Times New Roman"/>
          </w:rPr>
          <w:t>1999 г</w:t>
        </w:r>
      </w:smartTag>
      <w:r w:rsidRPr="00AA1312">
        <w:rPr>
          <w:rFonts w:ascii="Times New Roman" w:hAnsi="Times New Roman" w:cs="Times New Roman"/>
        </w:rPr>
        <w:t>.</w:t>
      </w:r>
    </w:p>
  </w:footnote>
  <w:footnote w:id="21">
    <w:p w:rsidR="007B03C5" w:rsidRDefault="00AA1312" w:rsidP="00AA1312">
      <w:pPr>
        <w:pStyle w:val="a5"/>
        <w:spacing w:line="360" w:lineRule="auto"/>
        <w:jc w:val="both"/>
      </w:pPr>
      <w:r w:rsidRPr="00AA1312">
        <w:rPr>
          <w:rStyle w:val="a7"/>
          <w:rFonts w:ascii="Times New Roman" w:hAnsi="Times New Roman"/>
          <w:sz w:val="28"/>
          <w:szCs w:val="28"/>
        </w:rPr>
        <w:footnoteRef/>
      </w:r>
      <w:r w:rsidRPr="00AA1312">
        <w:rPr>
          <w:rFonts w:ascii="Times New Roman" w:hAnsi="Times New Roman" w:cs="Times New Roman"/>
          <w:sz w:val="28"/>
          <w:szCs w:val="28"/>
        </w:rPr>
        <w:t xml:space="preserve"> См. </w:t>
      </w:r>
      <w:r w:rsidRPr="00AA1312">
        <w:rPr>
          <w:rFonts w:ascii="Times New Roman" w:hAnsi="Times New Roman" w:cs="Times New Roman"/>
          <w:bCs/>
          <w:color w:val="000000"/>
          <w:sz w:val="28"/>
          <w:szCs w:val="28"/>
        </w:rPr>
        <w:t>ст. 1210 ГК РФ.</w:t>
      </w:r>
    </w:p>
  </w:footnote>
  <w:footnote w:id="22">
    <w:p w:rsidR="007B03C5" w:rsidRDefault="00AA1312" w:rsidP="0026528A">
      <w:pPr>
        <w:pStyle w:val="a5"/>
        <w:spacing w:line="360" w:lineRule="auto"/>
      </w:pPr>
      <w:r w:rsidRPr="0026528A">
        <w:rPr>
          <w:rStyle w:val="a7"/>
          <w:rFonts w:ascii="Times New Roman" w:hAnsi="Times New Roman"/>
          <w:sz w:val="28"/>
          <w:szCs w:val="28"/>
        </w:rPr>
        <w:footnoteRef/>
      </w:r>
      <w:r w:rsidRPr="0026528A">
        <w:rPr>
          <w:rFonts w:ascii="Times New Roman" w:hAnsi="Times New Roman" w:cs="Times New Roman"/>
          <w:sz w:val="28"/>
          <w:szCs w:val="28"/>
        </w:rPr>
        <w:t xml:space="preserve"> См. </w:t>
      </w:r>
      <w:r w:rsidRPr="0026528A">
        <w:rPr>
          <w:rFonts w:ascii="Times New Roman" w:hAnsi="Times New Roman" w:cs="Times New Roman"/>
          <w:bCs/>
          <w:color w:val="000000"/>
          <w:sz w:val="28"/>
          <w:szCs w:val="28"/>
        </w:rPr>
        <w:t>ст. 1212 ГК РФ.</w:t>
      </w:r>
    </w:p>
  </w:footnote>
  <w:footnote w:id="23">
    <w:p w:rsidR="007B03C5" w:rsidRDefault="00AA1312" w:rsidP="0026528A">
      <w:pPr>
        <w:pStyle w:val="a5"/>
        <w:spacing w:line="360" w:lineRule="auto"/>
      </w:pPr>
      <w:r w:rsidRPr="0026528A">
        <w:rPr>
          <w:rStyle w:val="a7"/>
          <w:rFonts w:ascii="Times New Roman" w:hAnsi="Times New Roman"/>
          <w:sz w:val="28"/>
          <w:szCs w:val="28"/>
        </w:rPr>
        <w:footnoteRef/>
      </w:r>
      <w:r w:rsidRPr="0026528A">
        <w:rPr>
          <w:rFonts w:ascii="Times New Roman" w:hAnsi="Times New Roman" w:cs="Times New Roman"/>
          <w:sz w:val="28"/>
          <w:szCs w:val="28"/>
        </w:rPr>
        <w:t xml:space="preserve"> См. </w:t>
      </w:r>
      <w:r w:rsidRPr="0026528A">
        <w:rPr>
          <w:rFonts w:ascii="Times New Roman" w:hAnsi="Times New Roman" w:cs="Times New Roman"/>
          <w:bCs/>
          <w:color w:val="000000"/>
          <w:sz w:val="28"/>
          <w:szCs w:val="28"/>
        </w:rPr>
        <w:t>ст. 1213 ГК РФ.</w:t>
      </w:r>
    </w:p>
  </w:footnote>
  <w:footnote w:id="24">
    <w:p w:rsidR="007B03C5" w:rsidRDefault="00AA1312" w:rsidP="0026528A">
      <w:pPr>
        <w:pStyle w:val="a5"/>
        <w:spacing w:line="360" w:lineRule="auto"/>
      </w:pPr>
      <w:r w:rsidRPr="0026528A">
        <w:rPr>
          <w:rStyle w:val="a7"/>
          <w:rFonts w:ascii="Times New Roman" w:hAnsi="Times New Roman"/>
          <w:sz w:val="28"/>
          <w:szCs w:val="28"/>
        </w:rPr>
        <w:footnoteRef/>
      </w:r>
      <w:r w:rsidRPr="0026528A">
        <w:rPr>
          <w:rFonts w:ascii="Times New Roman" w:hAnsi="Times New Roman" w:cs="Times New Roman"/>
          <w:sz w:val="28"/>
          <w:szCs w:val="28"/>
        </w:rPr>
        <w:t xml:space="preserve"> См. </w:t>
      </w:r>
      <w:r w:rsidRPr="0026528A">
        <w:rPr>
          <w:rFonts w:ascii="Times New Roman" w:hAnsi="Times New Roman" w:cs="Times New Roman"/>
          <w:bCs/>
          <w:color w:val="000000"/>
          <w:sz w:val="28"/>
          <w:szCs w:val="28"/>
        </w:rPr>
        <w:t>ст. 1214 ГК РФ.</w:t>
      </w:r>
    </w:p>
  </w:footnote>
  <w:footnote w:id="25">
    <w:p w:rsidR="007B03C5" w:rsidRDefault="00AA1312" w:rsidP="0026528A">
      <w:pPr>
        <w:pStyle w:val="a5"/>
        <w:spacing w:line="360" w:lineRule="auto"/>
      </w:pPr>
      <w:r w:rsidRPr="0026528A">
        <w:rPr>
          <w:rStyle w:val="a7"/>
          <w:rFonts w:ascii="Times New Roman" w:hAnsi="Times New Roman"/>
          <w:sz w:val="28"/>
          <w:szCs w:val="28"/>
        </w:rPr>
        <w:footnoteRef/>
      </w:r>
      <w:r w:rsidRPr="0026528A">
        <w:rPr>
          <w:rFonts w:ascii="Times New Roman" w:hAnsi="Times New Roman" w:cs="Times New Roman"/>
          <w:sz w:val="28"/>
          <w:szCs w:val="28"/>
        </w:rPr>
        <w:t xml:space="preserve"> См. ГК РФ.</w:t>
      </w:r>
    </w:p>
  </w:footnote>
  <w:footnote w:id="26">
    <w:p w:rsidR="007B03C5" w:rsidRDefault="00AA1312" w:rsidP="0026528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26528A">
        <w:rPr>
          <w:rStyle w:val="a7"/>
          <w:rFonts w:ascii="Times New Roman" w:hAnsi="Times New Roman"/>
        </w:rPr>
        <w:footnoteRef/>
      </w:r>
      <w:r w:rsidRPr="0026528A">
        <w:rPr>
          <w:rFonts w:ascii="Times New Roman" w:hAnsi="Times New Roman" w:cs="Times New Roman"/>
        </w:rPr>
        <w:t xml:space="preserve"> См. Скаридов А.С. Международное частное право: Уч. пос. – СПб., 2000.</w:t>
      </w:r>
    </w:p>
  </w:footnote>
  <w:footnote w:id="27">
    <w:p w:rsidR="007B03C5" w:rsidRDefault="00AA1312" w:rsidP="0026528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26528A">
        <w:rPr>
          <w:rStyle w:val="a7"/>
          <w:rFonts w:ascii="Times New Roman" w:hAnsi="Times New Roman"/>
        </w:rPr>
        <w:footnoteRef/>
      </w:r>
      <w:r w:rsidRPr="0026528A">
        <w:rPr>
          <w:rFonts w:ascii="Times New Roman" w:hAnsi="Times New Roman" w:cs="Times New Roman"/>
        </w:rPr>
        <w:t xml:space="preserve"> См. Международные конвенции об авторском праве. – М.: Прогресс,1982.</w:t>
      </w:r>
    </w:p>
  </w:footnote>
  <w:footnote w:id="28">
    <w:p w:rsidR="007B03C5" w:rsidRDefault="00AA1312" w:rsidP="0026528A">
      <w:pPr>
        <w:pStyle w:val="a5"/>
        <w:spacing w:line="360" w:lineRule="auto"/>
      </w:pPr>
      <w:r w:rsidRPr="0026528A">
        <w:rPr>
          <w:rStyle w:val="a7"/>
          <w:rFonts w:ascii="Times New Roman" w:hAnsi="Times New Roman"/>
          <w:sz w:val="28"/>
          <w:szCs w:val="28"/>
        </w:rPr>
        <w:footnoteRef/>
      </w:r>
      <w:r w:rsidRPr="0026528A">
        <w:rPr>
          <w:rFonts w:ascii="Times New Roman" w:hAnsi="Times New Roman" w:cs="Times New Roman"/>
          <w:sz w:val="28"/>
          <w:szCs w:val="28"/>
        </w:rPr>
        <w:t xml:space="preserve"> См.  там же.</w:t>
      </w:r>
    </w:p>
  </w:footnote>
  <w:footnote w:id="29">
    <w:p w:rsidR="007B03C5" w:rsidRDefault="00AA1312" w:rsidP="0026528A">
      <w:pPr>
        <w:spacing w:line="360" w:lineRule="auto"/>
        <w:jc w:val="both"/>
      </w:pPr>
      <w:r w:rsidRPr="0026528A">
        <w:rPr>
          <w:rStyle w:val="a7"/>
          <w:rFonts w:ascii="Times New Roman" w:hAnsi="Times New Roman"/>
        </w:rPr>
        <w:footnoteRef/>
      </w:r>
      <w:r w:rsidRPr="0026528A">
        <w:rPr>
          <w:rFonts w:ascii="Times New Roman" w:hAnsi="Times New Roman" w:cs="Times New Roman"/>
        </w:rPr>
        <w:t xml:space="preserve"> См. Довгерт А.С. Правовое регулирование международных трудовых отношений. –   Киев, 1992.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47944"/>
    <w:multiLevelType w:val="hybridMultilevel"/>
    <w:tmpl w:val="18B8B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E43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0D2BBF"/>
    <w:multiLevelType w:val="hybridMultilevel"/>
    <w:tmpl w:val="DC60D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3685F"/>
    <w:multiLevelType w:val="hybridMultilevel"/>
    <w:tmpl w:val="52108350"/>
    <w:lvl w:ilvl="0" w:tplc="CF70B8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12743AC"/>
    <w:multiLevelType w:val="hybridMultilevel"/>
    <w:tmpl w:val="D046BD54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>
    <w:nsid w:val="176832CF"/>
    <w:multiLevelType w:val="singleLevel"/>
    <w:tmpl w:val="D89C7F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3E1917F0"/>
    <w:multiLevelType w:val="hybridMultilevel"/>
    <w:tmpl w:val="D42ACF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7FE281C"/>
    <w:multiLevelType w:val="hybridMultilevel"/>
    <w:tmpl w:val="C592FA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7">
    <w:nsid w:val="4FCE51B8"/>
    <w:multiLevelType w:val="hybridMultilevel"/>
    <w:tmpl w:val="F3A0CF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746"/>
    <w:rsid w:val="0001484F"/>
    <w:rsid w:val="00016018"/>
    <w:rsid w:val="00031AD3"/>
    <w:rsid w:val="0004676D"/>
    <w:rsid w:val="00066F8F"/>
    <w:rsid w:val="000A3805"/>
    <w:rsid w:val="000A7256"/>
    <w:rsid w:val="000C5DD2"/>
    <w:rsid w:val="000D296A"/>
    <w:rsid w:val="00146AFF"/>
    <w:rsid w:val="00183D0F"/>
    <w:rsid w:val="001A4A8A"/>
    <w:rsid w:val="001C55D8"/>
    <w:rsid w:val="001F30D8"/>
    <w:rsid w:val="001F31B8"/>
    <w:rsid w:val="001F32E9"/>
    <w:rsid w:val="0020515A"/>
    <w:rsid w:val="0021100F"/>
    <w:rsid w:val="002214B9"/>
    <w:rsid w:val="0023431E"/>
    <w:rsid w:val="002513AD"/>
    <w:rsid w:val="00257453"/>
    <w:rsid w:val="0026528A"/>
    <w:rsid w:val="00291E4E"/>
    <w:rsid w:val="002972FC"/>
    <w:rsid w:val="002A33FD"/>
    <w:rsid w:val="002A47D5"/>
    <w:rsid w:val="002A6673"/>
    <w:rsid w:val="002F05F6"/>
    <w:rsid w:val="00311E35"/>
    <w:rsid w:val="00316D9D"/>
    <w:rsid w:val="0034692C"/>
    <w:rsid w:val="00391951"/>
    <w:rsid w:val="00393FD8"/>
    <w:rsid w:val="003B415C"/>
    <w:rsid w:val="003B6CC8"/>
    <w:rsid w:val="003D59C6"/>
    <w:rsid w:val="003E0A0F"/>
    <w:rsid w:val="00407EC5"/>
    <w:rsid w:val="00423ABB"/>
    <w:rsid w:val="00430EF5"/>
    <w:rsid w:val="00441367"/>
    <w:rsid w:val="0044343A"/>
    <w:rsid w:val="00465D73"/>
    <w:rsid w:val="00472F3F"/>
    <w:rsid w:val="004765F8"/>
    <w:rsid w:val="00477177"/>
    <w:rsid w:val="004B5881"/>
    <w:rsid w:val="004D1806"/>
    <w:rsid w:val="004D48C8"/>
    <w:rsid w:val="00500C91"/>
    <w:rsid w:val="00510391"/>
    <w:rsid w:val="00565B73"/>
    <w:rsid w:val="005776D7"/>
    <w:rsid w:val="005B1986"/>
    <w:rsid w:val="005B7F4E"/>
    <w:rsid w:val="005E50EA"/>
    <w:rsid w:val="005F154C"/>
    <w:rsid w:val="00664F45"/>
    <w:rsid w:val="006718F4"/>
    <w:rsid w:val="00691FEB"/>
    <w:rsid w:val="006D19A8"/>
    <w:rsid w:val="006E491E"/>
    <w:rsid w:val="006F54A1"/>
    <w:rsid w:val="0072742F"/>
    <w:rsid w:val="00734F40"/>
    <w:rsid w:val="00740B0D"/>
    <w:rsid w:val="0078549D"/>
    <w:rsid w:val="007A0A94"/>
    <w:rsid w:val="007A454F"/>
    <w:rsid w:val="007B03C5"/>
    <w:rsid w:val="007C3CB8"/>
    <w:rsid w:val="007D2E5C"/>
    <w:rsid w:val="007E6B35"/>
    <w:rsid w:val="00800F8B"/>
    <w:rsid w:val="0081109C"/>
    <w:rsid w:val="008739E9"/>
    <w:rsid w:val="00876C45"/>
    <w:rsid w:val="00887F7C"/>
    <w:rsid w:val="008B3A10"/>
    <w:rsid w:val="00924142"/>
    <w:rsid w:val="00925F76"/>
    <w:rsid w:val="0093186B"/>
    <w:rsid w:val="009538F0"/>
    <w:rsid w:val="009951FD"/>
    <w:rsid w:val="00996382"/>
    <w:rsid w:val="009C37CE"/>
    <w:rsid w:val="009D0AB6"/>
    <w:rsid w:val="00A03C31"/>
    <w:rsid w:val="00A7640D"/>
    <w:rsid w:val="00AA1312"/>
    <w:rsid w:val="00AD00C9"/>
    <w:rsid w:val="00AD6296"/>
    <w:rsid w:val="00B80F2F"/>
    <w:rsid w:val="00B94BCF"/>
    <w:rsid w:val="00BD1952"/>
    <w:rsid w:val="00C13956"/>
    <w:rsid w:val="00C32C88"/>
    <w:rsid w:val="00C46DD1"/>
    <w:rsid w:val="00C4759F"/>
    <w:rsid w:val="00C60213"/>
    <w:rsid w:val="00C63940"/>
    <w:rsid w:val="00C70BF3"/>
    <w:rsid w:val="00C835E9"/>
    <w:rsid w:val="00C86C9E"/>
    <w:rsid w:val="00CB241E"/>
    <w:rsid w:val="00CD1B95"/>
    <w:rsid w:val="00CD5006"/>
    <w:rsid w:val="00CF4D3D"/>
    <w:rsid w:val="00D123F6"/>
    <w:rsid w:val="00D3627F"/>
    <w:rsid w:val="00D622D0"/>
    <w:rsid w:val="00DB1746"/>
    <w:rsid w:val="00DB5C2C"/>
    <w:rsid w:val="00DD4035"/>
    <w:rsid w:val="00DE4100"/>
    <w:rsid w:val="00DE6717"/>
    <w:rsid w:val="00E476D6"/>
    <w:rsid w:val="00E91D05"/>
    <w:rsid w:val="00EA7A1B"/>
    <w:rsid w:val="00ED6059"/>
    <w:rsid w:val="00EE012A"/>
    <w:rsid w:val="00EF6C7C"/>
    <w:rsid w:val="00F12055"/>
    <w:rsid w:val="00F379CB"/>
    <w:rsid w:val="00F41FFF"/>
    <w:rsid w:val="00F53C2A"/>
    <w:rsid w:val="00F61BD6"/>
    <w:rsid w:val="00F7311A"/>
    <w:rsid w:val="00F807AC"/>
    <w:rsid w:val="00FC0788"/>
    <w:rsid w:val="00FE47F0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DEE4E1-648A-4806-A618-BCCF1E39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A7A1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qFormat/>
    <w:rsid w:val="008739E9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EA7A1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Arial" w:hAnsi="Arial" w:cs="Arial"/>
      <w:sz w:val="28"/>
      <w:szCs w:val="28"/>
    </w:rPr>
  </w:style>
  <w:style w:type="paragraph" w:styleId="a5">
    <w:name w:val="footnote text"/>
    <w:basedOn w:val="a"/>
    <w:link w:val="a6"/>
    <w:uiPriority w:val="99"/>
    <w:semiHidden/>
    <w:rsid w:val="00CF4D3D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ascii="Arial" w:hAnsi="Arial" w:cs="Arial"/>
    </w:rPr>
  </w:style>
  <w:style w:type="character" w:styleId="a7">
    <w:name w:val="footnote reference"/>
    <w:uiPriority w:val="99"/>
    <w:semiHidden/>
    <w:rsid w:val="00CF4D3D"/>
    <w:rPr>
      <w:rFonts w:cs="Times New Roman"/>
      <w:vertAlign w:val="superscript"/>
    </w:rPr>
  </w:style>
  <w:style w:type="paragraph" w:customStyle="1" w:styleId="2">
    <w:name w:val="заголовок 2"/>
    <w:basedOn w:val="a"/>
    <w:next w:val="a"/>
    <w:rsid w:val="002F05F6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szCs w:val="20"/>
    </w:rPr>
  </w:style>
  <w:style w:type="character" w:styleId="a8">
    <w:name w:val="Hyperlink"/>
    <w:uiPriority w:val="99"/>
    <w:rsid w:val="00CB241E"/>
    <w:rPr>
      <w:rFonts w:cs="Times New Roman"/>
      <w:b/>
      <w:bCs/>
      <w:color w:val="690000"/>
      <w:sz w:val="17"/>
      <w:szCs w:val="17"/>
      <w:u w:val="none"/>
      <w:effect w:val="none"/>
    </w:rPr>
  </w:style>
  <w:style w:type="paragraph" w:styleId="a9">
    <w:name w:val="Normal (Web)"/>
    <w:basedOn w:val="a"/>
    <w:uiPriority w:val="99"/>
    <w:rsid w:val="00565B7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rsid w:val="007E6B3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link w:val="20"/>
    <w:uiPriority w:val="99"/>
    <w:semiHidden/>
    <w:locked/>
    <w:rPr>
      <w:rFonts w:ascii="Arial" w:hAnsi="Arial" w:cs="Arial"/>
      <w:sz w:val="28"/>
      <w:szCs w:val="28"/>
    </w:rPr>
  </w:style>
  <w:style w:type="character" w:customStyle="1" w:styleId="aa">
    <w:name w:val="Гипертекстовая ссылка"/>
    <w:rsid w:val="0093186B"/>
    <w:rPr>
      <w:rFonts w:cs="Times New Roman"/>
      <w:color w:val="008000"/>
      <w:sz w:val="20"/>
      <w:szCs w:val="20"/>
      <w:u w:val="single"/>
    </w:rPr>
  </w:style>
  <w:style w:type="paragraph" w:customStyle="1" w:styleId="FR2">
    <w:name w:val="FR2"/>
    <w:rsid w:val="003D59C6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rFonts w:ascii="Arial" w:hAnsi="Arial"/>
      <w:sz w:val="18"/>
    </w:rPr>
  </w:style>
  <w:style w:type="paragraph" w:styleId="ab">
    <w:name w:val="footer"/>
    <w:basedOn w:val="a"/>
    <w:link w:val="ac"/>
    <w:uiPriority w:val="99"/>
    <w:rsid w:val="00EE01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ascii="Arial" w:hAnsi="Arial" w:cs="Arial"/>
      <w:sz w:val="28"/>
      <w:szCs w:val="28"/>
    </w:rPr>
  </w:style>
  <w:style w:type="character" w:styleId="ad">
    <w:name w:val="page number"/>
    <w:uiPriority w:val="99"/>
    <w:rsid w:val="00EE012A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EE012A"/>
  </w:style>
  <w:style w:type="paragraph" w:customStyle="1" w:styleId="Default">
    <w:name w:val="Default"/>
    <w:rsid w:val="005F15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nks">
    <w:name w:val="links"/>
    <w:rsid w:val="00391951"/>
    <w:rPr>
      <w:rFonts w:cs="Times New Roman"/>
    </w:rPr>
  </w:style>
  <w:style w:type="paragraph" w:styleId="ae">
    <w:name w:val="header"/>
    <w:basedOn w:val="a"/>
    <w:link w:val="af"/>
    <w:uiPriority w:val="99"/>
    <w:rsid w:val="00AA13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AA1312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10291</Words>
  <Characters>58661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68815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Мой</dc:creator>
  <cp:keywords/>
  <dc:description/>
  <cp:lastModifiedBy>admin</cp:lastModifiedBy>
  <cp:revision>2</cp:revision>
  <dcterms:created xsi:type="dcterms:W3CDTF">2014-03-06T15:01:00Z</dcterms:created>
  <dcterms:modified xsi:type="dcterms:W3CDTF">2014-03-06T15:01:00Z</dcterms:modified>
</cp:coreProperties>
</file>