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68" w:rsidRDefault="00281668">
      <w:pPr>
        <w:jc w:val="center"/>
        <w:rPr>
          <w:rFonts w:ascii="Times New Roman" w:hAnsi="Times New Roman" w:cs="Times New Roman"/>
          <w:sz w:val="28"/>
          <w:szCs w:val="28"/>
        </w:rPr>
      </w:pPr>
    </w:p>
    <w:p w:rsidR="00D77AEE" w:rsidRDefault="00D77AEE">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РОССИЙСКОЙ ФЕДЕРАЦИИ</w:t>
      </w:r>
    </w:p>
    <w:p w:rsidR="00D77AEE" w:rsidRDefault="00D77AEE">
      <w:pPr>
        <w:jc w:val="center"/>
        <w:rPr>
          <w:rFonts w:ascii="Times New Roman" w:hAnsi="Times New Roman" w:cs="Times New Roman"/>
          <w:sz w:val="28"/>
          <w:szCs w:val="28"/>
        </w:rPr>
      </w:pPr>
    </w:p>
    <w:p w:rsidR="00D77AEE" w:rsidRDefault="00D77AEE">
      <w:pPr>
        <w:ind w:firstLine="4962"/>
        <w:rPr>
          <w:rFonts w:ascii="Times New Roman" w:hAnsi="Times New Roman" w:cs="Times New Roman"/>
          <w:sz w:val="24"/>
          <w:szCs w:val="24"/>
        </w:rPr>
      </w:pPr>
    </w:p>
    <w:p w:rsidR="00D77AEE" w:rsidRDefault="00D77AEE">
      <w:pPr>
        <w:ind w:firstLine="4962"/>
        <w:rPr>
          <w:rFonts w:ascii="Times New Roman" w:hAnsi="Times New Roman" w:cs="Times New Roman"/>
          <w:sz w:val="24"/>
          <w:szCs w:val="24"/>
        </w:rPr>
      </w:pPr>
    </w:p>
    <w:p w:rsidR="00D77AEE" w:rsidRDefault="00D77AEE">
      <w:pPr>
        <w:ind w:firstLine="4962"/>
        <w:rPr>
          <w:rFonts w:ascii="Times New Roman" w:hAnsi="Times New Roman" w:cs="Times New Roman"/>
          <w:sz w:val="24"/>
          <w:szCs w:val="24"/>
        </w:rPr>
      </w:pPr>
    </w:p>
    <w:p w:rsidR="00D77AEE" w:rsidRDefault="00D77AEE">
      <w:pPr>
        <w:ind w:firstLine="4962"/>
        <w:rPr>
          <w:rFonts w:ascii="Times New Roman" w:hAnsi="Times New Roman" w:cs="Times New Roman"/>
          <w:sz w:val="24"/>
          <w:szCs w:val="24"/>
        </w:rPr>
      </w:pPr>
      <w:r>
        <w:rPr>
          <w:rFonts w:ascii="Times New Roman" w:hAnsi="Times New Roman" w:cs="Times New Roman"/>
          <w:sz w:val="24"/>
          <w:szCs w:val="24"/>
        </w:rPr>
        <w:t>Кафедра бухгалтерского учета и аудита</w:t>
      </w:r>
    </w:p>
    <w:p w:rsidR="00D77AEE" w:rsidRDefault="00D77AEE">
      <w:pPr>
        <w:jc w:val="center"/>
        <w:rPr>
          <w:rFonts w:ascii="Times New Roman" w:hAnsi="Times New Roman" w:cs="Times New Roman"/>
          <w:sz w:val="24"/>
          <w:szCs w:val="24"/>
        </w:rPr>
      </w:pPr>
    </w:p>
    <w:p w:rsidR="00D77AEE" w:rsidRDefault="00D77AEE">
      <w:pPr>
        <w:jc w:val="center"/>
        <w:rPr>
          <w:rFonts w:ascii="Times New Roman" w:hAnsi="Times New Roman" w:cs="Times New Roman"/>
          <w:sz w:val="28"/>
          <w:szCs w:val="28"/>
        </w:rPr>
      </w:pPr>
    </w:p>
    <w:p w:rsidR="00D77AEE" w:rsidRDefault="00D77AEE">
      <w:pPr>
        <w:jc w:val="center"/>
        <w:rPr>
          <w:rFonts w:ascii="Times New Roman" w:hAnsi="Times New Roman" w:cs="Times New Roman"/>
          <w:sz w:val="28"/>
          <w:szCs w:val="28"/>
        </w:rPr>
      </w:pPr>
    </w:p>
    <w:p w:rsidR="00D77AEE" w:rsidRDefault="00D77AEE">
      <w:pPr>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D77AEE" w:rsidRDefault="00D77AEE">
      <w:pPr>
        <w:jc w:val="center"/>
        <w:rPr>
          <w:rFonts w:ascii="Times New Roman" w:hAnsi="Times New Roman" w:cs="Times New Roman"/>
          <w:sz w:val="28"/>
          <w:szCs w:val="28"/>
        </w:rPr>
      </w:pPr>
      <w:r>
        <w:rPr>
          <w:rFonts w:ascii="Times New Roman" w:hAnsi="Times New Roman" w:cs="Times New Roman"/>
          <w:sz w:val="28"/>
          <w:szCs w:val="28"/>
        </w:rPr>
        <w:t xml:space="preserve">Основные принципы и этапы составления годового бухгалтерского отчета </w:t>
      </w:r>
    </w:p>
    <w:p w:rsidR="00D77AEE" w:rsidRDefault="00D77AEE">
      <w:pPr>
        <w:jc w:val="center"/>
        <w:rPr>
          <w:rFonts w:ascii="Times New Roman" w:hAnsi="Times New Roman" w:cs="Times New Roman"/>
          <w:sz w:val="28"/>
          <w:szCs w:val="28"/>
        </w:rPr>
      </w:pPr>
      <w:r>
        <w:rPr>
          <w:rFonts w:ascii="Times New Roman" w:hAnsi="Times New Roman" w:cs="Times New Roman"/>
          <w:sz w:val="28"/>
          <w:szCs w:val="28"/>
        </w:rPr>
        <w:t>по дисциплине: Бухгалтерская финансовая отчетность</w:t>
      </w:r>
    </w:p>
    <w:p w:rsidR="00D77AEE" w:rsidRDefault="00D77AEE">
      <w:pPr>
        <w:jc w:val="center"/>
        <w:rPr>
          <w:rFonts w:ascii="Times New Roman" w:hAnsi="Times New Roman" w:cs="Times New Roman"/>
          <w:sz w:val="28"/>
          <w:szCs w:val="28"/>
        </w:rPr>
      </w:pPr>
    </w:p>
    <w:p w:rsidR="00D77AEE" w:rsidRDefault="00D77AEE">
      <w:pPr>
        <w:spacing w:after="0" w:line="360" w:lineRule="auto"/>
        <w:ind w:left="5529"/>
        <w:rPr>
          <w:rFonts w:ascii="Times New Roman" w:hAnsi="Times New Roman"/>
          <w:sz w:val="28"/>
          <w:szCs w:val="28"/>
        </w:rPr>
      </w:pPr>
    </w:p>
    <w:p w:rsidR="00D77AEE" w:rsidRDefault="00D77AEE">
      <w:pPr>
        <w:spacing w:after="0" w:line="360" w:lineRule="auto"/>
        <w:ind w:left="5529"/>
        <w:rPr>
          <w:rFonts w:ascii="Times New Roman" w:hAnsi="Times New Roman"/>
          <w:sz w:val="28"/>
          <w:szCs w:val="28"/>
        </w:rPr>
      </w:pPr>
    </w:p>
    <w:p w:rsidR="00D77AEE" w:rsidRDefault="00D77AEE">
      <w:pPr>
        <w:spacing w:after="0" w:line="360" w:lineRule="auto"/>
        <w:ind w:left="5529"/>
        <w:rPr>
          <w:rFonts w:ascii="Times New Roman" w:hAnsi="Times New Roman"/>
          <w:sz w:val="28"/>
          <w:szCs w:val="28"/>
        </w:rPr>
      </w:pPr>
    </w:p>
    <w:p w:rsidR="00541693" w:rsidRDefault="00D77AEE" w:rsidP="00541693">
      <w:pPr>
        <w:spacing w:after="0" w:line="360" w:lineRule="auto"/>
        <w:ind w:left="5529"/>
        <w:rPr>
          <w:rFonts w:ascii="Times New Roman" w:hAnsi="Times New Roman"/>
          <w:sz w:val="28"/>
          <w:szCs w:val="28"/>
        </w:rPr>
      </w:pPr>
      <w:r>
        <w:rPr>
          <w:rFonts w:ascii="Times New Roman" w:hAnsi="Times New Roman"/>
          <w:sz w:val="28"/>
          <w:szCs w:val="28"/>
        </w:rPr>
        <w:t xml:space="preserve">Выполнил: </w:t>
      </w:r>
    </w:p>
    <w:p w:rsidR="00D77AEE" w:rsidRDefault="00D77AEE">
      <w:pPr>
        <w:spacing w:after="0" w:line="360" w:lineRule="auto"/>
        <w:ind w:left="5529" w:firstLine="1275"/>
        <w:rPr>
          <w:rFonts w:ascii="Times New Roman" w:hAnsi="Times New Roman"/>
          <w:sz w:val="28"/>
          <w:szCs w:val="28"/>
        </w:rPr>
      </w:pPr>
    </w:p>
    <w:p w:rsidR="00D77AEE" w:rsidRDefault="00D77AEE">
      <w:pPr>
        <w:spacing w:after="0" w:line="360" w:lineRule="auto"/>
        <w:ind w:left="5529"/>
        <w:rPr>
          <w:rFonts w:ascii="Times New Roman" w:hAnsi="Times New Roman"/>
          <w:sz w:val="28"/>
          <w:szCs w:val="28"/>
        </w:rPr>
      </w:pPr>
    </w:p>
    <w:p w:rsidR="00541693" w:rsidRDefault="00D77AEE" w:rsidP="00541693">
      <w:pPr>
        <w:spacing w:after="0" w:line="360" w:lineRule="auto"/>
        <w:ind w:left="5529"/>
        <w:rPr>
          <w:rFonts w:ascii="Times New Roman" w:hAnsi="Times New Roman"/>
          <w:sz w:val="28"/>
          <w:szCs w:val="28"/>
        </w:rPr>
      </w:pPr>
      <w:r>
        <w:rPr>
          <w:rFonts w:ascii="Times New Roman" w:hAnsi="Times New Roman"/>
          <w:sz w:val="28"/>
          <w:szCs w:val="28"/>
        </w:rPr>
        <w:t xml:space="preserve">Проверил: </w:t>
      </w:r>
    </w:p>
    <w:p w:rsidR="00D77AEE" w:rsidRDefault="00D77AEE">
      <w:pPr>
        <w:spacing w:after="0" w:line="360" w:lineRule="auto"/>
        <w:ind w:left="5529" w:firstLine="1275"/>
        <w:rPr>
          <w:rFonts w:ascii="Times New Roman" w:hAnsi="Times New Roman"/>
          <w:sz w:val="28"/>
          <w:szCs w:val="28"/>
        </w:rPr>
      </w:pPr>
    </w:p>
    <w:p w:rsidR="00D77AEE" w:rsidRDefault="00D77AEE">
      <w:pPr>
        <w:spacing w:after="0" w:line="360" w:lineRule="auto"/>
        <w:jc w:val="center"/>
        <w:rPr>
          <w:rFonts w:ascii="Times New Roman" w:hAnsi="Times New Roman"/>
          <w:sz w:val="28"/>
          <w:szCs w:val="28"/>
        </w:rPr>
      </w:pPr>
    </w:p>
    <w:p w:rsidR="00D77AEE" w:rsidRDefault="00D77AEE">
      <w:pPr>
        <w:spacing w:after="0" w:line="360" w:lineRule="auto"/>
        <w:ind w:left="5529"/>
        <w:rPr>
          <w:rFonts w:ascii="Times New Roman" w:hAnsi="Times New Roman"/>
          <w:sz w:val="28"/>
          <w:szCs w:val="28"/>
        </w:rPr>
      </w:pPr>
    </w:p>
    <w:p w:rsidR="00D77AEE" w:rsidRDefault="00D77AEE">
      <w:pPr>
        <w:jc w:val="center"/>
        <w:rPr>
          <w:rFonts w:ascii="Times New Roman" w:hAnsi="Times New Roman" w:cs="Times New Roman"/>
          <w:sz w:val="24"/>
          <w:szCs w:val="24"/>
        </w:rPr>
      </w:pPr>
    </w:p>
    <w:p w:rsidR="00D77AEE" w:rsidRDefault="00D77AEE">
      <w:pPr>
        <w:jc w:val="center"/>
        <w:rPr>
          <w:rFonts w:ascii="Times New Roman" w:hAnsi="Times New Roman" w:cs="Times New Roman"/>
          <w:sz w:val="32"/>
          <w:szCs w:val="32"/>
        </w:rPr>
      </w:pPr>
    </w:p>
    <w:p w:rsidR="00D77AEE" w:rsidRDefault="00D77AEE">
      <w:pPr>
        <w:jc w:val="center"/>
        <w:rPr>
          <w:rFonts w:ascii="Times New Roman" w:hAnsi="Times New Roman" w:cs="Times New Roman"/>
          <w:sz w:val="32"/>
          <w:szCs w:val="32"/>
        </w:rPr>
      </w:pPr>
      <w:r>
        <w:rPr>
          <w:rFonts w:ascii="Times New Roman" w:hAnsi="Times New Roman" w:cs="Times New Roman"/>
          <w:sz w:val="32"/>
          <w:szCs w:val="32"/>
        </w:rPr>
        <w:t>Йошкар-Ола 2009</w:t>
      </w:r>
    </w:p>
    <w:p w:rsidR="00D77AEE" w:rsidRDefault="00D77AEE">
      <w:pPr>
        <w:pageBreakBefore/>
        <w:rPr>
          <w:rFonts w:ascii="Times New Roman" w:hAnsi="Times New Roman" w:cs="Times New Roman"/>
          <w:sz w:val="32"/>
          <w:szCs w:val="32"/>
        </w:rPr>
      </w:pPr>
      <w:r>
        <w:rPr>
          <w:rFonts w:ascii="Times New Roman" w:hAnsi="Times New Roman" w:cs="Times New Roman"/>
          <w:sz w:val="32"/>
          <w:szCs w:val="32"/>
        </w:rPr>
        <w:t>Содержание</w:t>
      </w:r>
    </w:p>
    <w:p w:rsidR="00D77AEE" w:rsidRDefault="00D77AEE">
      <w:pPr>
        <w:pStyle w:val="a5"/>
      </w:pPr>
    </w:p>
    <w:p w:rsidR="00D77AEE" w:rsidRDefault="00D77AEE">
      <w:pPr>
        <w:sectPr w:rsidR="00D77AEE">
          <w:footerReference w:type="default" r:id="rId7"/>
          <w:footnotePr>
            <w:pos w:val="beneathText"/>
          </w:footnotePr>
          <w:pgSz w:w="11905" w:h="16837"/>
          <w:pgMar w:top="1134" w:right="850" w:bottom="1134" w:left="1701" w:header="720" w:footer="708" w:gutter="0"/>
          <w:cols w:space="720"/>
          <w:formProt w:val="0"/>
          <w:docGrid w:linePitch="240" w:charSpace="36864"/>
        </w:sectPr>
      </w:pPr>
    </w:p>
    <w:p w:rsidR="00D77AEE" w:rsidRDefault="00D77AEE">
      <w:pPr>
        <w:pStyle w:val="TOC1"/>
        <w:tabs>
          <w:tab w:val="clear" w:pos="9637"/>
          <w:tab w:val="right" w:leader="dot" w:pos="9354"/>
        </w:tabs>
      </w:pPr>
      <w:r>
        <w:fldChar w:fldCharType="begin"/>
      </w:r>
      <w:r>
        <w:instrText xml:space="preserve"> TOC \o "1-9" \t "Заголовок 1;1" \h</w:instrText>
      </w:r>
      <w:r>
        <w:fldChar w:fldCharType="separate"/>
      </w:r>
      <w:hyperlink w:anchor="_toc62" w:history="1">
        <w:r>
          <w:rPr>
            <w:rStyle w:val="Hyperlink"/>
          </w:rPr>
          <w:t>Введение</w:t>
        </w:r>
        <w:r>
          <w:rPr>
            <w:rStyle w:val="Hyperlink"/>
          </w:rPr>
          <w:tab/>
          <w:t>4</w:t>
        </w:r>
      </w:hyperlink>
    </w:p>
    <w:p w:rsidR="00D77AEE" w:rsidRDefault="008D5210">
      <w:pPr>
        <w:pStyle w:val="TOC1"/>
        <w:tabs>
          <w:tab w:val="clear" w:pos="9637"/>
          <w:tab w:val="right" w:leader="dot" w:pos="9354"/>
        </w:tabs>
      </w:pPr>
      <w:hyperlink w:anchor="_toc73" w:history="1">
        <w:r w:rsidR="00D77AEE">
          <w:rPr>
            <w:rStyle w:val="Hyperlink"/>
          </w:rPr>
          <w:t xml:space="preserve">Глава I </w:t>
        </w:r>
        <w:r w:rsidR="00D77AEE">
          <w:rPr>
            <w:rStyle w:val="Hyperlink"/>
          </w:rPr>
          <w:tab/>
          <w:t>5</w:t>
        </w:r>
      </w:hyperlink>
    </w:p>
    <w:p w:rsidR="00D77AEE" w:rsidRDefault="008D5210">
      <w:pPr>
        <w:pStyle w:val="TOC1"/>
        <w:tabs>
          <w:tab w:val="clear" w:pos="9637"/>
          <w:tab w:val="right" w:leader="dot" w:pos="9354"/>
        </w:tabs>
      </w:pPr>
      <w:hyperlink w:anchor="_toc74" w:history="1">
        <w:r w:rsidR="00D77AEE">
          <w:rPr>
            <w:rStyle w:val="Hyperlink"/>
          </w:rPr>
          <w:t>1.Понятие бухгалтерской отчетности, ее состав и содержание</w:t>
        </w:r>
        <w:r w:rsidR="00D77AEE">
          <w:rPr>
            <w:rStyle w:val="Hyperlink"/>
          </w:rPr>
          <w:tab/>
          <w:t>5</w:t>
        </w:r>
      </w:hyperlink>
    </w:p>
    <w:p w:rsidR="00D77AEE" w:rsidRDefault="008D5210">
      <w:pPr>
        <w:pStyle w:val="TOC1"/>
        <w:tabs>
          <w:tab w:val="clear" w:pos="9637"/>
          <w:tab w:val="right" w:leader="dot" w:pos="9354"/>
        </w:tabs>
      </w:pPr>
      <w:hyperlink w:anchor="_toc98" w:history="1">
        <w:r w:rsidR="00D77AEE">
          <w:rPr>
            <w:rStyle w:val="Hyperlink"/>
          </w:rPr>
          <w:t>2.Общие требования к составлению бухгалтерской отчетности</w:t>
        </w:r>
        <w:r w:rsidR="00D77AEE">
          <w:rPr>
            <w:rStyle w:val="Hyperlink"/>
          </w:rPr>
          <w:tab/>
          <w:t>7</w:t>
        </w:r>
      </w:hyperlink>
    </w:p>
    <w:p w:rsidR="00D77AEE" w:rsidRDefault="008D5210">
      <w:pPr>
        <w:pStyle w:val="TOC1"/>
        <w:tabs>
          <w:tab w:val="clear" w:pos="9637"/>
          <w:tab w:val="right" w:leader="dot" w:pos="9354"/>
        </w:tabs>
      </w:pPr>
      <w:hyperlink w:anchor="_toc133" w:history="1">
        <w:r w:rsidR="00D77AEE">
          <w:rPr>
            <w:rStyle w:val="Hyperlink"/>
          </w:rPr>
          <w:t>3.Процедура составления бухгалтерской отчетности</w:t>
        </w:r>
        <w:r w:rsidR="00D77AEE">
          <w:rPr>
            <w:rStyle w:val="Hyperlink"/>
          </w:rPr>
          <w:tab/>
          <w:t>9</w:t>
        </w:r>
      </w:hyperlink>
    </w:p>
    <w:p w:rsidR="00D77AEE" w:rsidRDefault="008D5210">
      <w:pPr>
        <w:pStyle w:val="TOC1"/>
        <w:tabs>
          <w:tab w:val="clear" w:pos="9637"/>
          <w:tab w:val="right" w:leader="dot" w:pos="9354"/>
        </w:tabs>
      </w:pPr>
      <w:hyperlink w:anchor="_toc340" w:history="1">
        <w:r w:rsidR="00D77AEE">
          <w:rPr>
            <w:rStyle w:val="Hyperlink"/>
          </w:rPr>
          <w:t>4. Отражение событий после отчетной даты и их последствий в бухгалтерской отчетности</w:t>
        </w:r>
        <w:r w:rsidR="00D77AEE">
          <w:rPr>
            <w:rStyle w:val="Hyperlink"/>
          </w:rPr>
          <w:tab/>
          <w:t>13</w:t>
        </w:r>
      </w:hyperlink>
    </w:p>
    <w:p w:rsidR="00D77AEE" w:rsidRDefault="008D5210">
      <w:pPr>
        <w:pStyle w:val="TOC1"/>
        <w:tabs>
          <w:tab w:val="clear" w:pos="9637"/>
          <w:tab w:val="right" w:leader="dot" w:pos="9354"/>
        </w:tabs>
      </w:pPr>
      <w:hyperlink w:anchor="_toc361" w:history="1">
        <w:r w:rsidR="00D77AEE">
          <w:rPr>
            <w:rStyle w:val="Hyperlink"/>
          </w:rPr>
          <w:t xml:space="preserve">5.Отражение в отчетности условных фактов хозяйственной деятельности и их последствий </w:t>
        </w:r>
        <w:r w:rsidR="00D77AEE">
          <w:rPr>
            <w:rStyle w:val="Hyperlink"/>
          </w:rPr>
          <w:tab/>
          <w:t>14</w:t>
        </w:r>
      </w:hyperlink>
    </w:p>
    <w:p w:rsidR="00D77AEE" w:rsidRDefault="008D5210">
      <w:pPr>
        <w:pStyle w:val="TOC1"/>
        <w:tabs>
          <w:tab w:val="clear" w:pos="9637"/>
          <w:tab w:val="right" w:leader="dot" w:pos="9354"/>
        </w:tabs>
      </w:pPr>
      <w:hyperlink w:anchor="_toc398" w:history="1">
        <w:r w:rsidR="00D77AEE">
          <w:rPr>
            <w:rStyle w:val="Hyperlink"/>
          </w:rPr>
          <w:t>Глава II  Практическая часть</w:t>
        </w:r>
        <w:r w:rsidR="00D77AEE">
          <w:rPr>
            <w:rStyle w:val="Hyperlink"/>
          </w:rPr>
          <w:tab/>
          <w:t>16</w:t>
        </w:r>
      </w:hyperlink>
    </w:p>
    <w:p w:rsidR="00D77AEE" w:rsidRDefault="008D5210">
      <w:pPr>
        <w:pStyle w:val="TOC1"/>
        <w:tabs>
          <w:tab w:val="clear" w:pos="9637"/>
          <w:tab w:val="right" w:leader="dot" w:pos="9354"/>
        </w:tabs>
      </w:pPr>
      <w:hyperlink w:anchor="_toc541" w:history="1">
        <w:r w:rsidR="00D77AEE">
          <w:rPr>
            <w:rStyle w:val="Hyperlink"/>
          </w:rPr>
          <w:t>Бухгалтерский баланс</w:t>
        </w:r>
        <w:r w:rsidR="00D77AEE">
          <w:rPr>
            <w:rStyle w:val="Hyperlink"/>
          </w:rPr>
          <w:tab/>
          <w:t>18</w:t>
        </w:r>
      </w:hyperlink>
    </w:p>
    <w:p w:rsidR="00D77AEE" w:rsidRDefault="008D5210">
      <w:pPr>
        <w:pStyle w:val="TOC1"/>
        <w:tabs>
          <w:tab w:val="clear" w:pos="9637"/>
          <w:tab w:val="right" w:leader="dot" w:pos="9354"/>
        </w:tabs>
      </w:pPr>
      <w:hyperlink w:anchor="_toc544" w:history="1">
        <w:r w:rsidR="00D77AEE">
          <w:rPr>
            <w:rStyle w:val="Hyperlink"/>
          </w:rPr>
          <w:t>Отчет о прибылях и убытках</w:t>
        </w:r>
        <w:r w:rsidR="00D77AEE">
          <w:rPr>
            <w:rStyle w:val="Hyperlink"/>
          </w:rPr>
          <w:tab/>
          <w:t>20</w:t>
        </w:r>
      </w:hyperlink>
    </w:p>
    <w:p w:rsidR="00D77AEE" w:rsidRDefault="008D5210">
      <w:pPr>
        <w:pStyle w:val="TOC1"/>
        <w:tabs>
          <w:tab w:val="clear" w:pos="9637"/>
          <w:tab w:val="right" w:leader="dot" w:pos="9354"/>
        </w:tabs>
      </w:pPr>
      <w:hyperlink w:anchor="_toc546" w:history="1">
        <w:r w:rsidR="00D77AEE">
          <w:rPr>
            <w:rStyle w:val="Hyperlink"/>
          </w:rPr>
          <w:t>Отчет об изменении капитала</w:t>
        </w:r>
        <w:r w:rsidR="00D77AEE">
          <w:rPr>
            <w:rStyle w:val="Hyperlink"/>
          </w:rPr>
          <w:tab/>
          <w:t>21</w:t>
        </w:r>
      </w:hyperlink>
    </w:p>
    <w:p w:rsidR="00D77AEE" w:rsidRDefault="008D5210">
      <w:pPr>
        <w:pStyle w:val="TOC1"/>
        <w:tabs>
          <w:tab w:val="clear" w:pos="9637"/>
          <w:tab w:val="right" w:leader="dot" w:pos="9354"/>
        </w:tabs>
      </w:pPr>
      <w:hyperlink w:anchor="_toc552" w:history="1">
        <w:r w:rsidR="00D77AEE">
          <w:rPr>
            <w:rStyle w:val="Hyperlink"/>
          </w:rPr>
          <w:t>Отчет о движении денежных средств</w:t>
        </w:r>
        <w:r w:rsidR="00D77AEE">
          <w:rPr>
            <w:rStyle w:val="Hyperlink"/>
          </w:rPr>
          <w:tab/>
          <w:t>26</w:t>
        </w:r>
      </w:hyperlink>
    </w:p>
    <w:p w:rsidR="00D77AEE" w:rsidRDefault="008D5210">
      <w:pPr>
        <w:pStyle w:val="TOC1"/>
        <w:tabs>
          <w:tab w:val="clear" w:pos="9637"/>
          <w:tab w:val="right" w:leader="dot" w:pos="9354"/>
        </w:tabs>
      </w:pPr>
      <w:hyperlink w:anchor="_toc718" w:history="1">
        <w:r w:rsidR="00D77AEE">
          <w:rPr>
            <w:rStyle w:val="Hyperlink"/>
          </w:rPr>
          <w:t>Приложение к бухгалтерскому балансу</w:t>
        </w:r>
        <w:r w:rsidR="00D77AEE">
          <w:rPr>
            <w:rStyle w:val="Hyperlink"/>
          </w:rPr>
          <w:tab/>
          <w:t>28</w:t>
        </w:r>
      </w:hyperlink>
    </w:p>
    <w:p w:rsidR="00D77AEE" w:rsidRDefault="008D5210">
      <w:pPr>
        <w:pStyle w:val="TOC1"/>
        <w:tabs>
          <w:tab w:val="clear" w:pos="9637"/>
          <w:tab w:val="right" w:leader="dot" w:pos="9354"/>
        </w:tabs>
      </w:pPr>
      <w:hyperlink w:anchor="_toc725" w:history="1">
        <w:r w:rsidR="00D77AEE">
          <w:rPr>
            <w:rStyle w:val="Hyperlink"/>
          </w:rPr>
          <w:t>Пояснительная записка</w:t>
        </w:r>
        <w:r w:rsidR="00D77AEE">
          <w:rPr>
            <w:rStyle w:val="Hyperlink"/>
          </w:rPr>
          <w:tab/>
          <w:t>34</w:t>
        </w:r>
      </w:hyperlink>
    </w:p>
    <w:p w:rsidR="00D77AEE" w:rsidRDefault="008D5210">
      <w:pPr>
        <w:pStyle w:val="TOC1"/>
        <w:tabs>
          <w:tab w:val="clear" w:pos="9637"/>
          <w:tab w:val="right" w:leader="dot" w:pos="9354"/>
        </w:tabs>
      </w:pPr>
      <w:hyperlink w:anchor="_toc1054" w:history="1">
        <w:r w:rsidR="00D77AEE">
          <w:rPr>
            <w:rStyle w:val="Hyperlink"/>
          </w:rPr>
          <w:t>Заключение</w:t>
        </w:r>
        <w:r w:rsidR="00D77AEE">
          <w:rPr>
            <w:rStyle w:val="Hyperlink"/>
          </w:rPr>
          <w:tab/>
          <w:t>37</w:t>
        </w:r>
      </w:hyperlink>
    </w:p>
    <w:p w:rsidR="00D77AEE" w:rsidRDefault="008D5210">
      <w:pPr>
        <w:pStyle w:val="TOC1"/>
        <w:tabs>
          <w:tab w:val="clear" w:pos="9637"/>
          <w:tab w:val="right" w:leader="dot" w:pos="9354"/>
        </w:tabs>
        <w:sectPr w:rsidR="00D77AEE">
          <w:footerReference w:type="even" r:id="rId8"/>
          <w:footerReference w:type="default" r:id="rId9"/>
          <w:footerReference w:type="first" r:id="rId10"/>
          <w:footnotePr>
            <w:pos w:val="beneathText"/>
          </w:footnotePr>
          <w:type w:val="continuous"/>
          <w:pgSz w:w="11905" w:h="16837"/>
          <w:pgMar w:top="1134" w:right="850" w:bottom="1134" w:left="1701" w:header="720" w:footer="708" w:gutter="0"/>
          <w:cols w:space="720"/>
          <w:docGrid w:linePitch="240" w:charSpace="36864"/>
        </w:sectPr>
      </w:pPr>
      <w:hyperlink w:anchor="_toc1061" w:history="1">
        <w:r w:rsidR="00D77AEE">
          <w:rPr>
            <w:rStyle w:val="Hyperlink"/>
          </w:rPr>
          <w:t>Список литературы</w:t>
        </w:r>
        <w:r w:rsidR="00D77AEE">
          <w:rPr>
            <w:rStyle w:val="Hyperlink"/>
          </w:rPr>
          <w:tab/>
          <w:t>38</w:t>
        </w:r>
      </w:hyperlink>
      <w:r w:rsidR="00D77AEE">
        <w:fldChar w:fldCharType="end"/>
      </w:r>
    </w:p>
    <w:p w:rsidR="00D77AEE" w:rsidRDefault="00D77AEE"/>
    <w:p w:rsidR="00D77AEE" w:rsidRDefault="00D77AEE">
      <w:pPr>
        <w:rPr>
          <w:rFonts w:ascii="Times New Roman" w:hAnsi="Times New Roman"/>
          <w:bCs/>
          <w:sz w:val="32"/>
          <w:szCs w:val="32"/>
        </w:rPr>
      </w:pPr>
    </w:p>
    <w:p w:rsidR="00D77AEE" w:rsidRDefault="00D77AEE">
      <w:pPr>
        <w:pStyle w:val="Heading1"/>
        <w:pageBreakBefore/>
        <w:rPr>
          <w:rFonts w:ascii="Times New Roman" w:hAnsi="Times New Roman" w:cs="Times New Roman"/>
          <w:color w:val="00000A"/>
          <w:sz w:val="32"/>
          <w:szCs w:val="32"/>
        </w:rPr>
      </w:pPr>
      <w:bookmarkStart w:id="0" w:name="_toc62"/>
      <w:bookmarkStart w:id="1" w:name="_Toc248335103"/>
      <w:bookmarkEnd w:id="0"/>
      <w:r>
        <w:rPr>
          <w:rFonts w:ascii="Times New Roman" w:hAnsi="Times New Roman" w:cs="Times New Roman"/>
          <w:color w:val="00000A"/>
          <w:sz w:val="32"/>
          <w:szCs w:val="32"/>
        </w:rPr>
        <w:t>Введение</w:t>
      </w:r>
      <w:bookmarkEnd w:id="1"/>
    </w:p>
    <w:p w:rsidR="00D77AEE" w:rsidRDefault="00D77AEE">
      <w:pPr>
        <w:pStyle w:val="BodyText"/>
        <w:spacing w:after="0" w:line="360" w:lineRule="auto"/>
        <w:ind w:firstLine="709"/>
        <w:jc w:val="both"/>
        <w:rPr>
          <w:sz w:val="28"/>
          <w:szCs w:val="28"/>
          <w:lang w:val="ru-RU"/>
        </w:rPr>
      </w:pPr>
      <w:r>
        <w:rPr>
          <w:sz w:val="28"/>
          <w:szCs w:val="28"/>
          <w:lang w:val="ru-RU"/>
        </w:rPr>
        <w:t>В ходе своей деятельности любое предприятие в лице его руководителей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D77AEE" w:rsidRDefault="00D77AEE">
      <w:pPr>
        <w:pStyle w:val="BodyText"/>
        <w:spacing w:after="0" w:line="360" w:lineRule="auto"/>
        <w:ind w:firstLine="709"/>
        <w:jc w:val="both"/>
        <w:rPr>
          <w:sz w:val="28"/>
          <w:szCs w:val="28"/>
          <w:lang w:val="ru-RU"/>
        </w:rPr>
      </w:pPr>
      <w:r>
        <w:rPr>
          <w:sz w:val="28"/>
          <w:szCs w:val="28"/>
          <w:lang w:val="ru-RU"/>
        </w:rPr>
        <w:t>Информация о хозяйственных операциях, произ</w:t>
      </w:r>
      <w:r>
        <w:rPr>
          <w:sz w:val="28"/>
          <w:szCs w:val="28"/>
          <w:lang w:val="ru-RU"/>
        </w:rPr>
        <w:softHyphen/>
        <w:t>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w:t>
      </w:r>
      <w:r>
        <w:rPr>
          <w:sz w:val="28"/>
          <w:szCs w:val="28"/>
          <w:lang w:val="ru-RU"/>
        </w:rPr>
        <w:softHyphen/>
        <w:t>кую отчетность.</w:t>
      </w:r>
    </w:p>
    <w:p w:rsidR="00D77AEE" w:rsidRDefault="00D77AEE">
      <w:pPr>
        <w:pStyle w:val="BodyText"/>
        <w:spacing w:after="0" w:line="360" w:lineRule="auto"/>
        <w:ind w:firstLine="709"/>
        <w:jc w:val="both"/>
        <w:rPr>
          <w:sz w:val="28"/>
          <w:szCs w:val="28"/>
          <w:lang w:val="ru-RU"/>
        </w:rPr>
      </w:pPr>
      <w:r>
        <w:rPr>
          <w:sz w:val="28"/>
          <w:szCs w:val="28"/>
          <w:lang w:val="ru-RU"/>
        </w:rPr>
        <w:t>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p>
    <w:p w:rsidR="00D77AEE" w:rsidRDefault="00D77AEE">
      <w:pPr>
        <w:pStyle w:val="BodyText"/>
        <w:spacing w:after="0" w:line="360" w:lineRule="auto"/>
        <w:ind w:firstLine="709"/>
        <w:jc w:val="both"/>
        <w:rPr>
          <w:sz w:val="28"/>
          <w:szCs w:val="28"/>
          <w:lang w:val="ru-RU"/>
        </w:rPr>
      </w:pPr>
      <w:r>
        <w:rPr>
          <w:sz w:val="28"/>
          <w:szCs w:val="28"/>
          <w:lang w:val="ru-RU"/>
        </w:rPr>
        <w:t>Такая процедура обобщения учетной инфор</w:t>
      </w:r>
      <w:r>
        <w:rPr>
          <w:sz w:val="28"/>
          <w:szCs w:val="28"/>
          <w:lang w:val="ru-RU"/>
        </w:rPr>
        <w:softHyphen/>
        <w:t>мации необходима в первую очередь самому предприятию и связана с необходимостью уточнения, а в ряде случаев и кор</w:t>
      </w:r>
      <w:r>
        <w:rPr>
          <w:sz w:val="28"/>
          <w:szCs w:val="28"/>
          <w:lang w:val="ru-RU"/>
        </w:rPr>
        <w:softHyphen/>
        <w:t>ректировки дальнейшего курса финансово-хозяйственной де</w:t>
      </w:r>
      <w:r>
        <w:rPr>
          <w:sz w:val="28"/>
          <w:szCs w:val="28"/>
          <w:lang w:val="ru-RU"/>
        </w:rPr>
        <w:softHyphen/>
        <w:t>ятельности конкретного предприятия.</w:t>
      </w:r>
    </w:p>
    <w:p w:rsidR="00D77AEE" w:rsidRDefault="00D77AEE">
      <w:pPr>
        <w:pStyle w:val="BodyText"/>
        <w:spacing w:after="0" w:line="360" w:lineRule="auto"/>
        <w:ind w:firstLine="709"/>
        <w:jc w:val="both"/>
        <w:rPr>
          <w:sz w:val="28"/>
          <w:szCs w:val="28"/>
          <w:lang w:val="ru-RU"/>
        </w:rPr>
      </w:pPr>
      <w:r>
        <w:rPr>
          <w:sz w:val="28"/>
          <w:szCs w:val="28"/>
          <w:lang w:val="ru-RU"/>
        </w:rPr>
        <w:t xml:space="preserve">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w:t>
      </w:r>
    </w:p>
    <w:p w:rsidR="00D77AEE" w:rsidRDefault="00D77AEE">
      <w:pPr>
        <w:pStyle w:val="BodyText"/>
        <w:spacing w:after="0" w:line="360" w:lineRule="auto"/>
        <w:ind w:firstLine="709"/>
        <w:jc w:val="both"/>
        <w:rPr>
          <w:sz w:val="28"/>
          <w:szCs w:val="28"/>
          <w:lang w:val="ru-RU"/>
        </w:rPr>
      </w:pPr>
      <w:r>
        <w:rPr>
          <w:sz w:val="28"/>
          <w:szCs w:val="28"/>
          <w:lang w:val="ru-RU"/>
        </w:rPr>
        <w:t>Поэтому бухгалтерская отчетность должна выявлять лю</w:t>
      </w:r>
      <w:r>
        <w:rPr>
          <w:sz w:val="28"/>
          <w:szCs w:val="28"/>
          <w:lang w:val="ru-RU"/>
        </w:rPr>
        <w:softHyphen/>
        <w:t>бые факты, содержание которых может оказать влияние на оценку пользователями информации о состоянии собственно</w:t>
      </w:r>
      <w:r>
        <w:rPr>
          <w:sz w:val="28"/>
          <w:szCs w:val="28"/>
          <w:lang w:val="ru-RU"/>
        </w:rPr>
        <w:softHyphen/>
        <w:t>сти, финансовой ситуации, прибылей и убытков.</w:t>
      </w:r>
    </w:p>
    <w:p w:rsidR="00D77AEE" w:rsidRDefault="00D77AEE">
      <w:pPr>
        <w:pStyle w:val="BodyText"/>
        <w:spacing w:after="0" w:line="360" w:lineRule="auto"/>
        <w:ind w:firstLine="709"/>
        <w:jc w:val="both"/>
        <w:rPr>
          <w:sz w:val="28"/>
          <w:szCs w:val="28"/>
          <w:lang w:val="ru-RU"/>
        </w:rPr>
      </w:pPr>
      <w:r>
        <w:rPr>
          <w:sz w:val="28"/>
          <w:szCs w:val="28"/>
          <w:lang w:val="ru-RU"/>
        </w:rPr>
        <w:t>Пользователями такой информации являются руководи</w:t>
      </w:r>
      <w:r>
        <w:rPr>
          <w:sz w:val="28"/>
          <w:szCs w:val="28"/>
          <w:lang w:val="ru-RU"/>
        </w:rPr>
        <w:softHyphen/>
        <w:t>тели, учредители, участники и собственники имущества пред</w:t>
      </w:r>
      <w:r>
        <w:rPr>
          <w:sz w:val="28"/>
          <w:szCs w:val="28"/>
          <w:lang w:val="ru-RU"/>
        </w:rPr>
        <w:softHyphen/>
        <w:t>приятия.</w:t>
      </w:r>
    </w:p>
    <w:p w:rsidR="00D77AEE" w:rsidRDefault="00D77AEE">
      <w:pPr>
        <w:pStyle w:val="BodyText"/>
        <w:spacing w:after="0" w:line="360" w:lineRule="auto"/>
        <w:ind w:firstLine="709"/>
        <w:jc w:val="both"/>
        <w:rPr>
          <w:sz w:val="28"/>
          <w:szCs w:val="28"/>
          <w:lang w:val="ru-RU"/>
        </w:rPr>
      </w:pPr>
      <w:r>
        <w:rPr>
          <w:sz w:val="28"/>
          <w:szCs w:val="28"/>
          <w:lang w:val="ru-RU"/>
        </w:rPr>
        <w:t>Содержание отчетности о деятельности предприятия, иму</w:t>
      </w:r>
      <w:r>
        <w:rPr>
          <w:sz w:val="28"/>
          <w:szCs w:val="28"/>
          <w:lang w:val="ru-RU"/>
        </w:rPr>
        <w:softHyphen/>
        <w:t>щественном положении и степени финансовой устойчивости представляет интерес для потенциальных инвесторов, заинтересованных во вложении капитала, как российских, так и иностранных.</w:t>
      </w:r>
    </w:p>
    <w:p w:rsidR="00D77AEE" w:rsidRDefault="00D77AEE">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бухгалтерская отчетность претерпевает серьезные изменения, стремясь к переходу российского бухгалтерского учета на международные стандарты бухгалтерской отчетности, который призван сузить различия между российскими и западными принципами бухгалтерского учета, путем сближения правил, бухгалтерских стандартов и процедур, связанных с подготовкой и представлением финансовой отчетности.</w:t>
      </w:r>
    </w:p>
    <w:p w:rsidR="00D77AEE" w:rsidRDefault="00D77AEE">
      <w:pPr>
        <w:rPr>
          <w:rFonts w:ascii="Times New Roman" w:hAnsi="Times New Roman" w:cs="Times New Roman"/>
          <w:sz w:val="28"/>
          <w:szCs w:val="28"/>
        </w:rPr>
      </w:pPr>
    </w:p>
    <w:p w:rsidR="00D77AEE" w:rsidRDefault="00D77AEE">
      <w:pPr>
        <w:pStyle w:val="Heading1"/>
        <w:pageBreakBefore/>
        <w:ind w:left="720" w:firstLine="0"/>
        <w:rPr>
          <w:rFonts w:ascii="Times New Roman" w:hAnsi="Times New Roman" w:cs="Times New Roman"/>
          <w:color w:val="00000A"/>
          <w:sz w:val="32"/>
          <w:szCs w:val="32"/>
          <w:lang w:val="en-US"/>
        </w:rPr>
      </w:pPr>
      <w:bookmarkStart w:id="2" w:name="_toc73"/>
      <w:bookmarkStart w:id="3" w:name="_Toc248335104"/>
      <w:bookmarkEnd w:id="2"/>
      <w:r>
        <w:rPr>
          <w:rFonts w:ascii="Times New Roman" w:hAnsi="Times New Roman" w:cs="Times New Roman"/>
          <w:color w:val="00000A"/>
          <w:sz w:val="32"/>
          <w:szCs w:val="32"/>
        </w:rPr>
        <w:t xml:space="preserve">Глава </w:t>
      </w:r>
      <w:r>
        <w:rPr>
          <w:rFonts w:ascii="Times New Roman" w:hAnsi="Times New Roman" w:cs="Times New Roman"/>
          <w:color w:val="00000A"/>
          <w:sz w:val="32"/>
          <w:szCs w:val="32"/>
          <w:lang w:val="en-US"/>
        </w:rPr>
        <w:t>I</w:t>
      </w:r>
      <w:bookmarkEnd w:id="3"/>
      <w:r>
        <w:rPr>
          <w:rFonts w:ascii="Times New Roman" w:hAnsi="Times New Roman" w:cs="Times New Roman"/>
          <w:color w:val="00000A"/>
          <w:sz w:val="32"/>
          <w:szCs w:val="32"/>
          <w:lang w:val="en-US"/>
        </w:rPr>
        <w:t xml:space="preserve"> </w:t>
      </w:r>
    </w:p>
    <w:p w:rsidR="00D77AEE" w:rsidRDefault="00D77AEE">
      <w:pPr>
        <w:pStyle w:val="Heading1"/>
        <w:numPr>
          <w:ilvl w:val="0"/>
          <w:numId w:val="2"/>
        </w:numPr>
        <w:rPr>
          <w:rFonts w:ascii="Times New Roman" w:hAnsi="Times New Roman" w:cs="Times New Roman"/>
          <w:color w:val="00000A"/>
          <w:sz w:val="32"/>
          <w:szCs w:val="32"/>
        </w:rPr>
      </w:pPr>
      <w:bookmarkStart w:id="4" w:name="_toc74"/>
      <w:bookmarkStart w:id="5" w:name="_Toc248335105"/>
      <w:bookmarkEnd w:id="4"/>
      <w:r>
        <w:rPr>
          <w:rFonts w:ascii="Times New Roman" w:hAnsi="Times New Roman" w:cs="Times New Roman"/>
          <w:color w:val="00000A"/>
          <w:sz w:val="32"/>
          <w:szCs w:val="32"/>
        </w:rPr>
        <w:t>Понятие бухгалтерской отчетности, ее состав и содержание</w:t>
      </w:r>
      <w:bookmarkEnd w:id="5"/>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Italic" w:hAnsi="Times New Roman" w:cs="Times New Roman"/>
          <w:i/>
          <w:iCs/>
          <w:sz w:val="28"/>
          <w:szCs w:val="28"/>
        </w:rPr>
        <w:t xml:space="preserve">Бухгалтерская отчетность — </w:t>
      </w:r>
      <w:r>
        <w:rPr>
          <w:rFonts w:ascii="Times New Roman" w:eastAsia="Times-Roman" w:hAnsi="Times New Roman" w:cs="Times New Roman"/>
          <w:sz w:val="28"/>
          <w:szCs w:val="28"/>
        </w:rPr>
        <w:t>это единая система данных о финансовом положении организации, финансовых результатах ее деятельности и изменениях в ее финансовом положении. Она составляется на основе данных бухгалтерского учета. Бухгалтерская отчетность состоит из:</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Бухгалтерского баланса (форма № 1);</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Отчета о прибылях и убытках (форма № 2);</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Отчета об изменениях капитала (форма № 3);</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Отчета о движении денежных средств (форма № 4);</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Приложения к бухгалтерскому балансу (форма № 5);</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Пояснительной записки;</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•Аудиторского заключения, подтверждающего достоверность бухгалтерской отчетности организации, если она подлежит обязательному аудиту.</w:t>
      </w:r>
    </w:p>
    <w:p w:rsidR="00D77AEE" w:rsidRDefault="00D77AEE">
      <w:pPr>
        <w:spacing w:after="0" w:line="360" w:lineRule="auto"/>
        <w:ind w:firstLine="540"/>
        <w:jc w:val="both"/>
        <w:rPr>
          <w:rFonts w:ascii="Times New Roman" w:hAnsi="Times New Roman" w:cs="Times New Roman"/>
          <w:sz w:val="28"/>
          <w:szCs w:val="28"/>
        </w:rPr>
      </w:pPr>
      <w:r>
        <w:rPr>
          <w:rFonts w:ascii="Times New Roman" w:eastAsia="Times-Roman" w:hAnsi="Times New Roman" w:cs="Times New Roman"/>
          <w:sz w:val="28"/>
          <w:szCs w:val="28"/>
        </w:rPr>
        <w:t xml:space="preserve">К организациям, подлежащим обязательному аудиту, согласно </w:t>
      </w:r>
      <w:r>
        <w:rPr>
          <w:rFonts w:ascii="Times New Roman" w:hAnsi="Times New Roman" w:cs="Times New Roman"/>
          <w:sz w:val="28"/>
          <w:szCs w:val="28"/>
        </w:rPr>
        <w:t xml:space="preserve">Федеральному закону от 30.12.2008 N 307-ФЗ "Об аудиторской деятельности", </w:t>
      </w:r>
      <w:r>
        <w:rPr>
          <w:rFonts w:ascii="Times New Roman" w:eastAsia="Times-Roman" w:hAnsi="Times New Roman" w:cs="Times New Roman"/>
          <w:sz w:val="28"/>
          <w:szCs w:val="28"/>
        </w:rPr>
        <w:t xml:space="preserve">относятся: открытые акционерные общества (ОАО); </w:t>
      </w:r>
      <w:r>
        <w:rPr>
          <w:rFonts w:ascii="Times New Roman" w:hAnsi="Times New Roman" w:cs="Times New Roman"/>
          <w:sz w:val="28"/>
          <w:szCs w:val="28"/>
        </w:rPr>
        <w:t>кредитные организации, бюро кредитных историй, страховые организации, общества взаимного страхования, товарные или фондовые биржи, инвестиционные фонды, государственные внебюджетные фонды, фондом, источником образования средств которого являются добровольные отчисления физических и юридических лиц; объем выручки от продажи продукции (выполнения работ, оказания услуг) организации (за исключением сельскохозяйственных кооперативов и союзов этих кооперативов) за предшествовавший отчетному год превышает 50 миллионов рублей или сумма активов бухгалтерского баланса по состоянию на конец года, предшествовавшего отчетному, превышает 20 миллионов рублей.</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Субъекты малого предпринимательства, не обязанные проводить аудиторскую проверку, могут представлять бухгалтерскую отчетность в составе Бухгалтерского баланса (форма № 1) и Отчета о прибылях и убытках (форма № 2).</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Субъекты малого предпринимательства, обязанные проводить аудиторскую проверку, имеют право не представлять в составе бухгалтерской отчетности Отчет об изменениях капитала (форма № 3), Отчет о движении денежных средств (форма № 4), Приложение к бухгалтерскому балансу (форма № 5) при отсутствии соответствующих данных.</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Если малые предприятия уплачивают налоги и ведут учет по упрощенной системе налогообложения (УСНО), бухгалтерская отчетность не составляется.</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Некоммерческие организации могут не представлять в составе бухгалтерской отчетности Отчет об изменениях капитала (форма № 3), Отчет о движении денежных средств (форма № 4), Приложение к бухгалтерскому балансу (форма № 5) при отсутствии соответствующих данных, но им рекомендуется включать в состав бухгалтерской отчетности Отчет о целевом использовании полученных средств (форма № 6).</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Общественными организациями (объединениями), не осуществляющими предпринимательской деятельности и не имеющими кроме выбывшего имущества оборотов по продаже товаров (работ, услуг), в составе бухгалтерской отчетности не представляются Отчет об изменениях капитала (форма МЗ), Отчет о движении денежных средств (форма № 4), Приложение к бухгалтерскому балансу (форма № 5) и пояснительная записка.</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Представляемая бухгалтерская отчетность прилагается к сопроводительному письму организации, оформленному в установленном порядке и содержащему информацию о составе представляемой бухгалтерской отчетности.</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Необходимость составления бухгалтерской отчетности порождается одним из основополагающих принципов бухгалтерского учета — принципом непрерывности деятельности организации.</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В современных условиях бухгалтерская финансовая отчетность служит одним из основных источников информации не столько для менеджмента различного уровня самой организации, сколько для внешних пользователей. В соответствии с этим бухгалтерская отчетность должна создавать необходимые условия пользователям информации для принятия ими управленческих решений, для взаимодействия с данной организацией. В свою очередь это достигается адекватностью отражения состояния экономических ресурсов организации. При этом такая адекватность подразумевает представление в бухгалтерской отчетности активов, обязательств перед организацией, доходов, расходов, прибылей и убытков и капитала организации. Данные качественные характеристики бухгалтерской отчетности определяют ее содержание. В свою очередь содержание бухгалтерской отчетности невозможно рассматривать без ее базовых понятий, к которым относятся:</w:t>
      </w:r>
    </w:p>
    <w:p w:rsidR="00D77AEE" w:rsidRDefault="00D77AEE">
      <w:pPr>
        <w:spacing w:after="0" w:line="360" w:lineRule="auto"/>
        <w:ind w:firstLine="426"/>
        <w:jc w:val="both"/>
        <w:rPr>
          <w:rFonts w:ascii="Times New Roman" w:eastAsia="Times-Roman" w:hAnsi="Times New Roman" w:cs="Times New Roman"/>
          <w:sz w:val="28"/>
          <w:szCs w:val="28"/>
        </w:rPr>
      </w:pPr>
      <w:r>
        <w:rPr>
          <w:rFonts w:ascii="Times New Roman" w:eastAsia="Times-Roman" w:hAnsi="Times New Roman" w:cs="Times New Roman"/>
          <w:sz w:val="28"/>
          <w:szCs w:val="28"/>
        </w:rPr>
        <w:t>• система учетных показателей (натуральное, денежное выражение и др.);</w:t>
      </w:r>
    </w:p>
    <w:p w:rsidR="00D77AEE" w:rsidRDefault="00D77AEE">
      <w:pPr>
        <w:spacing w:after="0" w:line="360" w:lineRule="auto"/>
        <w:ind w:firstLine="426"/>
        <w:jc w:val="both"/>
        <w:rPr>
          <w:rFonts w:ascii="Times New Roman" w:eastAsia="Times-Roman" w:hAnsi="Times New Roman" w:cs="Times New Roman"/>
          <w:sz w:val="28"/>
          <w:szCs w:val="28"/>
        </w:rPr>
      </w:pPr>
      <w:r>
        <w:rPr>
          <w:rFonts w:ascii="Times New Roman" w:eastAsia="Times-Roman" w:hAnsi="Times New Roman" w:cs="Times New Roman"/>
          <w:sz w:val="28"/>
          <w:szCs w:val="28"/>
        </w:rPr>
        <w:t>• хозяйственная деятельность коммерческой организации;</w:t>
      </w:r>
    </w:p>
    <w:p w:rsidR="00D77AEE" w:rsidRDefault="00D77AEE">
      <w:pPr>
        <w:spacing w:after="0" w:line="360" w:lineRule="auto"/>
        <w:ind w:firstLine="426"/>
        <w:jc w:val="both"/>
        <w:rPr>
          <w:rFonts w:ascii="Times New Roman" w:eastAsia="Times-Roman" w:hAnsi="Times New Roman" w:cs="Times New Roman"/>
          <w:sz w:val="28"/>
          <w:szCs w:val="28"/>
        </w:rPr>
      </w:pPr>
      <w:r>
        <w:rPr>
          <w:rFonts w:ascii="Times New Roman" w:eastAsia="Times-Roman" w:hAnsi="Times New Roman" w:cs="Times New Roman"/>
          <w:sz w:val="28"/>
          <w:szCs w:val="28"/>
        </w:rPr>
        <w:t>• период информационного охвата;</w:t>
      </w:r>
    </w:p>
    <w:p w:rsidR="00D77AEE" w:rsidRDefault="00D77AEE">
      <w:pPr>
        <w:spacing w:after="0" w:line="360" w:lineRule="auto"/>
        <w:ind w:firstLine="426"/>
        <w:jc w:val="both"/>
        <w:rPr>
          <w:rFonts w:ascii="Times New Roman" w:eastAsia="Times-Roman" w:hAnsi="Times New Roman" w:cs="Times New Roman"/>
          <w:sz w:val="28"/>
          <w:szCs w:val="28"/>
        </w:rPr>
      </w:pPr>
      <w:r>
        <w:rPr>
          <w:rFonts w:ascii="Times New Roman" w:eastAsia="Times-Roman" w:hAnsi="Times New Roman" w:cs="Times New Roman"/>
          <w:sz w:val="28"/>
          <w:szCs w:val="28"/>
        </w:rPr>
        <w:t>• данные бухгалтерского учета (показатели синтетических и аналитических счетов);</w:t>
      </w:r>
    </w:p>
    <w:p w:rsidR="00D77AEE" w:rsidRDefault="00D77AEE">
      <w:pPr>
        <w:spacing w:after="0" w:line="360" w:lineRule="auto"/>
        <w:ind w:firstLine="426"/>
        <w:jc w:val="both"/>
        <w:rPr>
          <w:rFonts w:ascii="Times New Roman" w:eastAsia="Times-Roman" w:hAnsi="Times New Roman" w:cs="Times New Roman"/>
          <w:sz w:val="28"/>
          <w:szCs w:val="28"/>
        </w:rPr>
      </w:pPr>
      <w:r>
        <w:rPr>
          <w:rFonts w:ascii="Times New Roman" w:eastAsia="Times-Roman" w:hAnsi="Times New Roman" w:cs="Times New Roman"/>
          <w:sz w:val="28"/>
          <w:szCs w:val="28"/>
        </w:rPr>
        <w:t>• обязательность формирования отчетности.</w:t>
      </w:r>
    </w:p>
    <w:p w:rsidR="00D77AEE" w:rsidRDefault="00D77AEE">
      <w:pPr>
        <w:rPr>
          <w:rFonts w:ascii="Times New Roman" w:eastAsia="Times-Roman" w:hAnsi="Times New Roman" w:cs="Times New Roman"/>
          <w:sz w:val="28"/>
          <w:szCs w:val="28"/>
        </w:rPr>
      </w:pPr>
    </w:p>
    <w:p w:rsidR="00D77AEE" w:rsidRDefault="00D77AEE">
      <w:pPr>
        <w:pStyle w:val="Heading1"/>
        <w:pageBreakBefore/>
        <w:numPr>
          <w:ilvl w:val="0"/>
          <w:numId w:val="2"/>
        </w:numPr>
        <w:rPr>
          <w:rFonts w:ascii="Times New Roman" w:hAnsi="Times New Roman" w:cs="Times New Roman"/>
          <w:color w:val="00000A"/>
          <w:sz w:val="32"/>
          <w:szCs w:val="32"/>
        </w:rPr>
      </w:pPr>
      <w:bookmarkStart w:id="6" w:name="_toc98"/>
      <w:bookmarkStart w:id="7" w:name="_Toc248335106"/>
      <w:bookmarkEnd w:id="6"/>
      <w:r>
        <w:rPr>
          <w:rFonts w:ascii="Times New Roman" w:hAnsi="Times New Roman" w:cs="Times New Roman"/>
          <w:color w:val="00000A"/>
          <w:sz w:val="32"/>
          <w:szCs w:val="32"/>
        </w:rPr>
        <w:t>Общие требования к составлению бухгалтерской отчетности</w:t>
      </w:r>
      <w:bookmarkEnd w:id="7"/>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При составлении бухгалтерской отчетности должны соблюдаться допущения: непрерывности хозяйственной деятельности, последовательности применения форм бухгалтерской отчетности и подходов к формированию показателей.</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К составлению бухгалтерской отчетности предъявляются следующие общие требования:</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1) </w:t>
      </w:r>
      <w:r>
        <w:rPr>
          <w:rFonts w:ascii="Times New Roman" w:eastAsia="Times-Italic" w:hAnsi="Times New Roman" w:cs="Times New Roman"/>
          <w:i/>
          <w:iCs/>
          <w:sz w:val="28"/>
          <w:szCs w:val="28"/>
        </w:rPr>
        <w:t xml:space="preserve">полнота: </w:t>
      </w:r>
      <w:r>
        <w:rPr>
          <w:rFonts w:ascii="Times New Roman" w:eastAsia="Times-Roman" w:hAnsi="Times New Roman" w:cs="Times New Roman"/>
          <w:sz w:val="28"/>
          <w:szCs w:val="28"/>
        </w:rPr>
        <w:t>в бухгалтерскую отчетность должны включаться показатели,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2) </w:t>
      </w:r>
      <w:r>
        <w:rPr>
          <w:rFonts w:ascii="Times New Roman" w:eastAsia="Times-Italic" w:hAnsi="Times New Roman" w:cs="Times New Roman"/>
          <w:i/>
          <w:iCs/>
          <w:sz w:val="28"/>
          <w:szCs w:val="28"/>
        </w:rPr>
        <w:t xml:space="preserve">существенность: </w:t>
      </w:r>
      <w:r>
        <w:rPr>
          <w:rFonts w:ascii="Times New Roman" w:eastAsia="Times-Roman" w:hAnsi="Times New Roman" w:cs="Times New Roman"/>
          <w:sz w:val="28"/>
          <w:szCs w:val="28"/>
        </w:rPr>
        <w:t>организация может отражать отдельные показатели дополнительной строкой, если они существенны (существенность — 5% и выше от общего итога показателя данных) и если нераскрытие данного показателя может повлиять на экономическое решения пользователей, принимаемые на основе отчетной информации;</w:t>
      </w:r>
    </w:p>
    <w:p w:rsidR="00D77AEE" w:rsidRDefault="00D77AEE">
      <w:pPr>
        <w:spacing w:after="0" w:line="360" w:lineRule="auto"/>
        <w:ind w:firstLine="567"/>
        <w:jc w:val="both"/>
        <w:rPr>
          <w:rFonts w:ascii="Times New Roman" w:hAnsi="Times New Roman" w:cs="Times New Roman"/>
          <w:sz w:val="28"/>
          <w:szCs w:val="28"/>
        </w:rPr>
      </w:pPr>
      <w:r>
        <w:rPr>
          <w:rFonts w:ascii="Times New Roman" w:eastAsia="Times-Roman" w:hAnsi="Times New Roman" w:cs="Times New Roman"/>
          <w:sz w:val="28"/>
          <w:szCs w:val="28"/>
        </w:rPr>
        <w:t xml:space="preserve">3) </w:t>
      </w:r>
      <w:r>
        <w:rPr>
          <w:rFonts w:ascii="Times New Roman" w:eastAsia="Times-Italic" w:hAnsi="Times New Roman" w:cs="Times New Roman"/>
          <w:i/>
          <w:iCs/>
          <w:sz w:val="28"/>
          <w:szCs w:val="28"/>
        </w:rPr>
        <w:t xml:space="preserve">нейтральность: </w:t>
      </w:r>
      <w:r>
        <w:rPr>
          <w:rFonts w:ascii="Times New Roman" w:hAnsi="Times New Roman" w:cs="Times New Roman"/>
          <w:sz w:val="28"/>
          <w:szCs w:val="28"/>
        </w:rPr>
        <w:t>исключено одностороннее удовлетворение интересов одних групп заинтересованных пользователей перед другими;</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4) </w:t>
      </w:r>
      <w:r>
        <w:rPr>
          <w:rFonts w:ascii="Times New Roman" w:eastAsia="Times-Italic" w:hAnsi="Times New Roman" w:cs="Times New Roman"/>
          <w:i/>
          <w:iCs/>
          <w:sz w:val="28"/>
          <w:szCs w:val="28"/>
        </w:rPr>
        <w:t xml:space="preserve">достоверность: </w:t>
      </w:r>
      <w:r>
        <w:rPr>
          <w:rFonts w:ascii="Times New Roman" w:eastAsia="Times-Roman" w:hAnsi="Times New Roman" w:cs="Times New Roman"/>
          <w:sz w:val="28"/>
          <w:szCs w:val="28"/>
        </w:rPr>
        <w:t>сведения, приводимые в отчетности, должны быть обоснованы и подтверждены результатами инвентаризации и заключением независимой аудиторской фирмы;</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5) реальность: показатели бухгалтерской отчетности должны соответствовать рыночным значениям того или иного актива;</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6) </w:t>
      </w:r>
      <w:r>
        <w:rPr>
          <w:rFonts w:ascii="Times New Roman" w:eastAsia="Times-Italic" w:hAnsi="Times New Roman" w:cs="Times New Roman"/>
          <w:i/>
          <w:iCs/>
          <w:sz w:val="28"/>
          <w:szCs w:val="28"/>
        </w:rPr>
        <w:t xml:space="preserve">своевременность: </w:t>
      </w:r>
      <w:r>
        <w:rPr>
          <w:rFonts w:ascii="Times New Roman" w:eastAsia="Times-Roman" w:hAnsi="Times New Roman" w:cs="Times New Roman"/>
          <w:sz w:val="28"/>
          <w:szCs w:val="28"/>
        </w:rPr>
        <w:t>представление отчетности в соответствующие инстанции в установленные сроки;</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7) </w:t>
      </w:r>
      <w:r>
        <w:rPr>
          <w:rFonts w:ascii="Times New Roman" w:eastAsia="Times-Italic" w:hAnsi="Times New Roman" w:cs="Times New Roman"/>
          <w:i/>
          <w:iCs/>
          <w:sz w:val="28"/>
          <w:szCs w:val="28"/>
        </w:rPr>
        <w:t xml:space="preserve">доступность: </w:t>
      </w:r>
      <w:r>
        <w:rPr>
          <w:rFonts w:ascii="Times New Roman" w:eastAsia="Times-Roman" w:hAnsi="Times New Roman" w:cs="Times New Roman"/>
          <w:sz w:val="28"/>
          <w:szCs w:val="28"/>
        </w:rPr>
        <w:t>отчетность должна быть доступна всем заинтересованным пользователям бухгалтерской отчетности;</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8) </w:t>
      </w:r>
      <w:r>
        <w:rPr>
          <w:rFonts w:ascii="Times New Roman" w:eastAsia="Times-Italic" w:hAnsi="Times New Roman" w:cs="Times New Roman"/>
          <w:i/>
          <w:iCs/>
          <w:sz w:val="28"/>
          <w:szCs w:val="28"/>
        </w:rPr>
        <w:t xml:space="preserve">тождественность: </w:t>
      </w:r>
      <w:r>
        <w:rPr>
          <w:rFonts w:ascii="Times New Roman" w:eastAsia="Times-Roman" w:hAnsi="Times New Roman" w:cs="Times New Roman"/>
          <w:sz w:val="28"/>
          <w:szCs w:val="28"/>
        </w:rPr>
        <w:t>равенство данных синтетического и аналитического учета;</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9) </w:t>
      </w:r>
      <w:r>
        <w:rPr>
          <w:rFonts w:ascii="Times New Roman" w:eastAsia="Times-Italic" w:hAnsi="Times New Roman" w:cs="Times New Roman"/>
          <w:i/>
          <w:iCs/>
          <w:sz w:val="28"/>
          <w:szCs w:val="28"/>
        </w:rPr>
        <w:t xml:space="preserve">сопоставимость </w:t>
      </w:r>
      <w:r>
        <w:rPr>
          <w:rFonts w:ascii="Times New Roman" w:eastAsia="Times-Roman" w:hAnsi="Times New Roman" w:cs="Times New Roman"/>
          <w:sz w:val="28"/>
          <w:szCs w:val="28"/>
        </w:rPr>
        <w:t>отчетных данных с данными за период, предшествующий отчетному. По каждому числовому показателю в бухгалтерской отчетности, кроме отчета, составленного за первый отчетный период, должны быть приведены данные минимум за два года (отчетный и предшествующий отчетному);</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10) </w:t>
      </w:r>
      <w:r>
        <w:rPr>
          <w:rFonts w:ascii="Times New Roman" w:eastAsia="Times-Italic" w:hAnsi="Times New Roman" w:cs="Times New Roman"/>
          <w:i/>
          <w:iCs/>
          <w:sz w:val="28"/>
          <w:szCs w:val="28"/>
        </w:rPr>
        <w:t xml:space="preserve">публичность: </w:t>
      </w:r>
      <w:r>
        <w:rPr>
          <w:rFonts w:ascii="Times New Roman" w:eastAsia="Times-Roman" w:hAnsi="Times New Roman" w:cs="Times New Roman"/>
          <w:sz w:val="28"/>
          <w:szCs w:val="28"/>
        </w:rPr>
        <w:t>опубликование финансовой отчетности в газетах, журналах, буклетах и других печатных изданиях, доступных пользователям бухгалтерской отчетности.</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11) Требование цельности </w:t>
      </w:r>
      <w:r>
        <w:rPr>
          <w:rFonts w:ascii="Times New Roman" w:hAnsi="Times New Roman" w:cs="Times New Roman"/>
          <w:sz w:val="28"/>
          <w:szCs w:val="28"/>
        </w:rPr>
        <w:t>— бухгалтерская отчетность организации должна включать показатели деятельности всех филиалов, представительств и иных подразделений (в том числе выделенные на отдельные балансы).</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Прочие требования (правила) составления бухгалтерского отчета:</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Требование отчетного периода </w:t>
      </w:r>
      <w:r>
        <w:rPr>
          <w:rFonts w:ascii="Times New Roman" w:hAnsi="Times New Roman" w:cs="Times New Roman"/>
          <w:sz w:val="28"/>
          <w:szCs w:val="28"/>
        </w:rPr>
        <w:t xml:space="preserve">— при составлении бухгалтерской отчетности за год отчетным периодом является календарный год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 Для составления бухгалтерской отчетности отчетной датой считается последний календарный день отчетного периода. При этом под </w:t>
      </w:r>
      <w:r>
        <w:rPr>
          <w:rFonts w:ascii="Times New Roman" w:hAnsi="Times New Roman" w:cs="Times New Roman"/>
          <w:iCs/>
          <w:sz w:val="28"/>
          <w:szCs w:val="28"/>
        </w:rPr>
        <w:t>отчетным периодом</w:t>
      </w:r>
      <w:r>
        <w:rPr>
          <w:rFonts w:ascii="Times New Roman" w:hAnsi="Times New Roman" w:cs="Times New Roman"/>
          <w:i/>
          <w:iCs/>
          <w:sz w:val="28"/>
          <w:szCs w:val="28"/>
        </w:rPr>
        <w:t xml:space="preserve"> </w:t>
      </w:r>
      <w:r>
        <w:rPr>
          <w:rFonts w:ascii="Times New Roman" w:hAnsi="Times New Roman" w:cs="Times New Roman"/>
          <w:sz w:val="28"/>
          <w:szCs w:val="28"/>
        </w:rPr>
        <w:t xml:space="preserve">понимается период, за который организация должна составлять бухгалтерскую отчетность, а под </w:t>
      </w:r>
      <w:r>
        <w:rPr>
          <w:rFonts w:ascii="Times New Roman" w:hAnsi="Times New Roman" w:cs="Times New Roman"/>
          <w:iCs/>
          <w:sz w:val="28"/>
          <w:szCs w:val="28"/>
        </w:rPr>
        <w:t xml:space="preserve">отчетной датой </w:t>
      </w:r>
      <w:r>
        <w:rPr>
          <w:rFonts w:ascii="Times New Roman" w:hAnsi="Times New Roman" w:cs="Times New Roman"/>
          <w:sz w:val="28"/>
          <w:szCs w:val="28"/>
        </w:rPr>
        <w:t>— дата, по состоянию на которую организация должна составлять бухгалтерскую отчетность.</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Требование оформления </w:t>
      </w:r>
      <w:r>
        <w:rPr>
          <w:rFonts w:ascii="Times New Roman" w:hAnsi="Times New Roman" w:cs="Times New Roman"/>
          <w:sz w:val="28"/>
          <w:szCs w:val="28"/>
        </w:rPr>
        <w:t xml:space="preserve">— каждая составляющая часть бухгалтерской отчетности должна содержать следующие данные: </w:t>
      </w:r>
    </w:p>
    <w:p w:rsidR="00D77AEE" w:rsidRDefault="00D77AEE">
      <w:pPr>
        <w:pStyle w:val="ConsNormal"/>
        <w:numPr>
          <w:ilvl w:val="0"/>
          <w:numId w:val="3"/>
        </w:numPr>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наименование составляющей части бухгалтерской отчетности;</w:t>
      </w:r>
    </w:p>
    <w:p w:rsidR="00D77AEE" w:rsidRDefault="00D77AEE">
      <w:pPr>
        <w:pStyle w:val="ConsNormal"/>
        <w:numPr>
          <w:ilvl w:val="0"/>
          <w:numId w:val="3"/>
        </w:numPr>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указание отчетной даты, по состоянию на которую составлена бухгалтерская отчетность, или отчетного периода, за который составлена бухгалтерская отчетность ("на ____________ 200__ г.", "за ____________ 200__ г.");</w:t>
      </w:r>
    </w:p>
    <w:p w:rsidR="00D77AEE" w:rsidRDefault="00D77AEE">
      <w:pPr>
        <w:pStyle w:val="ConsNormal"/>
        <w:numPr>
          <w:ilvl w:val="0"/>
          <w:numId w:val="3"/>
        </w:numPr>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организация (указывается полное наименование юридического лица (в соответствии с учредительными документами, зарегистрированными в установленном порядке);</w:t>
      </w:r>
    </w:p>
    <w:p w:rsidR="00D77AEE" w:rsidRDefault="00D77AEE">
      <w:pPr>
        <w:pStyle w:val="ConsNormal"/>
        <w:numPr>
          <w:ilvl w:val="0"/>
          <w:numId w:val="3"/>
        </w:numPr>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(ИНН) (указывается присвоенный налоговым органом в установленном порядке идентификационный номер налогоплательщика);</w:t>
      </w:r>
    </w:p>
    <w:p w:rsidR="00D77AEE" w:rsidRDefault="00D77AEE">
      <w:pPr>
        <w:pStyle w:val="ConsNormal"/>
        <w:numPr>
          <w:ilvl w:val="0"/>
          <w:numId w:val="3"/>
        </w:numPr>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вид деятельности (указывается вид деятельности, который признается основным в соответствии с требованиями нормативных документов, утверждаемых Государственным комитетом Российской Федерации по статистике);</w:t>
      </w:r>
    </w:p>
    <w:p w:rsidR="00D77AEE" w:rsidRDefault="00D77AEE">
      <w:pPr>
        <w:pStyle w:val="ConsNormal"/>
        <w:numPr>
          <w:ilvl w:val="0"/>
          <w:numId w:val="3"/>
        </w:numPr>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организационно-правовая форма/форма собственности (указывается организационно-правовая форма организации согласно Классификатору организационно-правовых форм хозяйствующих субъектов (ОКОПФ) и код собственности по Классификатору форм собственности (ОКФС);</w:t>
      </w:r>
    </w:p>
    <w:p w:rsidR="00D77AEE" w:rsidRDefault="00D77AEE">
      <w:pPr>
        <w:pStyle w:val="ConsNormal"/>
        <w:numPr>
          <w:ilvl w:val="0"/>
          <w:numId w:val="3"/>
        </w:numPr>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единица измерения (указывается формат представления числовых показателей: тыс. руб. - код по ОКЕИ 384; млн. руб. - код по ОКЕИ 385);</w:t>
      </w:r>
    </w:p>
    <w:p w:rsidR="00D77AEE" w:rsidRDefault="00D77AEE">
      <w:pPr>
        <w:pStyle w:val="ConsNormal"/>
        <w:numPr>
          <w:ilvl w:val="0"/>
          <w:numId w:val="3"/>
        </w:numPr>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местонахождение (адрес) (указывается на форме Бухгалтерского баланса);</w:t>
      </w:r>
    </w:p>
    <w:p w:rsidR="00D77AEE" w:rsidRDefault="00D77AEE">
      <w:pPr>
        <w:pStyle w:val="ConsNormal"/>
        <w:numPr>
          <w:ilvl w:val="0"/>
          <w:numId w:val="3"/>
        </w:numPr>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дата утверждения (указывается установленная дата для годовой бухгалтерской отчетности);</w:t>
      </w:r>
    </w:p>
    <w:p w:rsidR="00D77AEE" w:rsidRDefault="00D77AEE">
      <w:pPr>
        <w:pStyle w:val="ConsNormal"/>
        <w:numPr>
          <w:ilvl w:val="0"/>
          <w:numId w:val="3"/>
        </w:numPr>
        <w:spacing w:line="360" w:lineRule="auto"/>
        <w:ind w:left="0" w:right="0" w:firstLine="720"/>
        <w:jc w:val="both"/>
        <w:rPr>
          <w:rFonts w:ascii="Times New Roman" w:hAnsi="Times New Roman" w:cs="Times New Roman"/>
          <w:sz w:val="28"/>
          <w:szCs w:val="28"/>
        </w:rPr>
      </w:pPr>
      <w:r>
        <w:rPr>
          <w:rFonts w:ascii="Times New Roman" w:hAnsi="Times New Roman" w:cs="Times New Roman"/>
          <w:sz w:val="28"/>
          <w:szCs w:val="28"/>
        </w:rPr>
        <w:t>дата отправки/принятия (указывается конкретная дата почтового, электронного и иного отправления бухгалтерской отчетности или дата ее фактической передачи по принадлежности).</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hAnsi="Times New Roman" w:cs="Times New Roman"/>
          <w:sz w:val="28"/>
          <w:szCs w:val="28"/>
        </w:rPr>
        <w:t xml:space="preserve">Бухгалтерская отчетность должна быть составлена на русском языке. </w:t>
      </w:r>
      <w:r>
        <w:rPr>
          <w:rFonts w:ascii="Times New Roman" w:eastAsia="Times-Roman" w:hAnsi="Times New Roman" w:cs="Times New Roman"/>
          <w:sz w:val="28"/>
          <w:szCs w:val="28"/>
        </w:rPr>
        <w:t>Бухгалтерскую отчетность подписывают руководитель и главный бухгалтер организации. В организациях, где бухгалтерский учет ведется на договорных началах специализированной организацией или бухгалтером-специалистом, бухгалтерская отчетность подписывается руководителем организации и руководителем специализированной организации, ведущей учет, либо специалистом-бухгалтером, ведущим бухгалтерский учет.</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Требование денежного измерения </w:t>
      </w:r>
      <w:r>
        <w:rPr>
          <w:rFonts w:ascii="Times New Roman" w:hAnsi="Times New Roman" w:cs="Times New Roman"/>
          <w:sz w:val="28"/>
          <w:szCs w:val="28"/>
        </w:rPr>
        <w:t>— бухгалтерская отчетность должна быть составлена в валюте Российской Федерации.</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В бухгалтерской отчетности не должно быть подчисток или помарок., если исправления необходимы, то пишется «Исправленному верить» и подписывается лицами, ответственными за это.</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Отдельные показатели формы № 5 «Приложение к бухгалтерскому балансу», согласно образцу формы, могут представляться в виде самостоятельных форм бухгалтерской отчетности или включаться в пояснительную записку.</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Годовая бухгалтерская отчетность должна представляться в соответствующие инстанции не ранее 60 дней после отчетного года и не позднее 90 дней по окончании отчетного года.</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Открытые акционерные общества (ОАО), банки, страховые компании, биржи, инвестиционные фонды обязаны публиковать годовую бухгалтерскую отчетность и итоговую часть аудиторского заключения не позднее 1 июня следующего за отчетным года. Порядок опубликования указан в Приказе Минфина РФ от 28 ноября 1996 г. № 101.</w:t>
      </w:r>
    </w:p>
    <w:p w:rsidR="00D77AEE" w:rsidRDefault="00D77AEE">
      <w:pPr>
        <w:spacing w:after="0" w:line="360" w:lineRule="auto"/>
        <w:ind w:firstLine="567"/>
        <w:jc w:val="both"/>
        <w:rPr>
          <w:rFonts w:ascii="Times New Roman" w:eastAsia="Times-Roman" w:hAnsi="Times New Roman" w:cs="Times New Roman"/>
          <w:sz w:val="28"/>
          <w:szCs w:val="28"/>
        </w:rPr>
      </w:pPr>
      <w:r>
        <w:rPr>
          <w:rFonts w:ascii="Times New Roman" w:eastAsia="Times-Roman" w:hAnsi="Times New Roman" w:cs="Times New Roman"/>
          <w:sz w:val="28"/>
          <w:szCs w:val="28"/>
        </w:rPr>
        <w:t>Бюджетные организации представляют годовую бухгалтерскую отчетность вышестоящим органам, которым они подчиняются, в сроки, им установленные. Если бюджетная организация состоит из федерального бюджета, то она обязана представить бухгалтерскую отчетность и в территориальный орган федерального казначейства.</w:t>
      </w:r>
    </w:p>
    <w:p w:rsidR="00D77AEE" w:rsidRDefault="00D77AEE">
      <w:pPr>
        <w:rPr>
          <w:rFonts w:ascii="Times New Roman" w:eastAsia="Times-Roman" w:hAnsi="Times New Roman" w:cs="Times New Roman"/>
          <w:sz w:val="28"/>
          <w:szCs w:val="28"/>
        </w:rPr>
      </w:pPr>
    </w:p>
    <w:p w:rsidR="00D77AEE" w:rsidRDefault="00D77AEE">
      <w:pPr>
        <w:pStyle w:val="Heading1"/>
        <w:pageBreakBefore/>
        <w:numPr>
          <w:ilvl w:val="0"/>
          <w:numId w:val="2"/>
        </w:numPr>
        <w:rPr>
          <w:rFonts w:ascii="Times New Roman" w:hAnsi="Times New Roman" w:cs="Times New Roman"/>
          <w:color w:val="00000A"/>
          <w:sz w:val="32"/>
          <w:szCs w:val="32"/>
        </w:rPr>
      </w:pPr>
      <w:bookmarkStart w:id="8" w:name="_toc133"/>
      <w:bookmarkStart w:id="9" w:name="_Toc248335107"/>
      <w:bookmarkEnd w:id="8"/>
      <w:r>
        <w:rPr>
          <w:rFonts w:ascii="Times New Roman" w:hAnsi="Times New Roman" w:cs="Times New Roman"/>
          <w:color w:val="00000A"/>
          <w:sz w:val="32"/>
          <w:szCs w:val="32"/>
        </w:rPr>
        <w:t>Процедура составления бухгалтерской отчетности</w:t>
      </w:r>
      <w:bookmarkEnd w:id="9"/>
    </w:p>
    <w:p w:rsidR="00D77AEE" w:rsidRDefault="00D77AEE">
      <w:pPr>
        <w:spacing w:after="0" w:line="360" w:lineRule="auto"/>
        <w:ind w:firstLine="539"/>
        <w:jc w:val="both"/>
        <w:rPr>
          <w:rFonts w:ascii="Times New Roman" w:eastAsia="Times-Roman" w:hAnsi="Times New Roman" w:cs="Times New Roman"/>
          <w:sz w:val="28"/>
          <w:szCs w:val="28"/>
        </w:rPr>
      </w:pPr>
      <w:r>
        <w:rPr>
          <w:rFonts w:ascii="Times New Roman" w:hAnsi="Times New Roman" w:cs="Times New Roman"/>
          <w:sz w:val="28"/>
          <w:szCs w:val="28"/>
        </w:rPr>
        <w:t xml:space="preserve">При составлении и представлении бухгалтерской отчетности необходимо руководствоваться Федеральным законом от 21 ноября 1996 г. N 129-ФЗ "О бухгалтерском учете" (Собрание законодательства Российской Федерации, 1996, N 48, ст. 5369), положением по бухгалтерскому учету "Бухгалтерская отчетность организации" ПБУ 4/99 и иными положениями по бухгалтерскому учету, Планом счетов бухгалтерского учета финансово-хозяйственной деятельности организаций и инструкцией по его применению, утвержденными Приказом Министерства финансов Российской Федерации от 31 октября 2000 г. N 94н (по заключению Министерства юстиции Российской Федерации от 9 ноября 2000 г. N 9558-ЮД указанный Приказ в государственной регистрации не нуждается), </w:t>
      </w:r>
      <w:r>
        <w:rPr>
          <w:rFonts w:ascii="Times New Roman" w:eastAsia="Times-Roman" w:hAnsi="Times New Roman" w:cs="Times New Roman"/>
          <w:sz w:val="28"/>
          <w:szCs w:val="28"/>
        </w:rPr>
        <w:t>Приказом Минфина «О формах бухгалтерской отчетности и указания о порядке составления и представления бухгалтерской отчетности» от 22 июля 2003 г. № 67н.</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Показатели бухгалтерской отчетности формируются в системе бухгалтерского учета.</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bCs/>
          <w:iCs/>
          <w:sz w:val="28"/>
          <w:szCs w:val="28"/>
        </w:rPr>
        <w:t>Цикл учетной работы</w:t>
      </w:r>
      <w:r>
        <w:rPr>
          <w:rFonts w:ascii="Times New Roman" w:hAnsi="Times New Roman" w:cs="Times New Roman"/>
          <w:b/>
          <w:bCs/>
          <w:i/>
          <w:iCs/>
          <w:sz w:val="28"/>
          <w:szCs w:val="28"/>
        </w:rPr>
        <w:t xml:space="preserve"> </w:t>
      </w:r>
      <w:r>
        <w:rPr>
          <w:rFonts w:ascii="Times New Roman" w:hAnsi="Times New Roman" w:cs="Times New Roman"/>
          <w:sz w:val="28"/>
          <w:szCs w:val="28"/>
        </w:rPr>
        <w:t>за любой месяц в межотчетном периоде можно разделить на три этапа:</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обработка первичных документов (реестров первичных документов), представляемых материально ответственными лицами, составление накопительных и группировочных ведомостей;</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систематизация первичных документов в учетных регистрах; </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формирование информации об объектах бухгалтерского учета на счетах Главной книги на основании итоговых данных учетных регистров. Показатели Главной книги (обороты по дебету и кредиту счетов, остатки), а в необходимых случаях и показатели регистров аналитического учета используются для составления бухгалтерской отчетности.</w:t>
      </w:r>
    </w:p>
    <w:p w:rsidR="00D77AEE" w:rsidRDefault="00D77AEE">
      <w:pPr>
        <w:spacing w:after="0" w:line="36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Процедура составления бухгалтерской отчетности включает:</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проверку записей на счетах бухгалтерского учета и исправление ошибок;</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уточнение оценки отраженных в бухгалтерском учете активов и пассивов;</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отражение финансового результата деятельности организации;</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заполнение форм бухгалтерской отчетности.</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w:t>
      </w:r>
      <w:r>
        <w:rPr>
          <w:rFonts w:ascii="Times New Roman" w:hAnsi="Times New Roman" w:cs="Times New Roman"/>
          <w:bCs/>
          <w:iCs/>
          <w:sz w:val="28"/>
          <w:szCs w:val="28"/>
        </w:rPr>
        <w:t>проверки полноты и правильности записей</w:t>
      </w:r>
      <w:r>
        <w:rPr>
          <w:rFonts w:ascii="Times New Roman" w:hAnsi="Times New Roman" w:cs="Times New Roman"/>
          <w:b/>
          <w:bCs/>
          <w:i/>
          <w:iCs/>
          <w:sz w:val="28"/>
          <w:szCs w:val="28"/>
        </w:rPr>
        <w:t xml:space="preserve"> </w:t>
      </w:r>
      <w:r>
        <w:rPr>
          <w:rFonts w:ascii="Times New Roman" w:hAnsi="Times New Roman" w:cs="Times New Roman"/>
          <w:sz w:val="28"/>
          <w:szCs w:val="28"/>
        </w:rPr>
        <w:t>по счетам бухгалтерского учета используются различные приемы, которые в значительной мере зависят от применяемой в организации формы бухгалтерского учета.</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Обычно проверку записей на счетах бухгалтерского учета проводят по следующим направлениям:</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сравнивают обороты по каждому синтетическому счету с итогами документов, послуживших основаниям для записей;</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сравнивают между собой обороты и остатки по всем синтетическим счетам (суммарно);</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сверяют обороты и остатки по каждому синтетическому счету с соответствующими показателями аналитического учета.</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сличения оборотов и остатков по всем синтетическим счетам составляют оборотно-сальдовую ведомость (табл. 1).</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Учетные записи на синтетических счетах проверяются по итогам оборотно-сальдовой ведомости, в которой должны соблюдаться три пары равенства:</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Таблица 1 </w:t>
      </w:r>
      <w:r>
        <w:rPr>
          <w:rFonts w:ascii="Times New Roman" w:hAnsi="Times New Roman" w:cs="Times New Roman"/>
          <w:sz w:val="28"/>
          <w:szCs w:val="28"/>
        </w:rPr>
        <w:t>Форма оборотно-сальдовой ведомости</w:t>
      </w:r>
    </w:p>
    <w:tbl>
      <w:tblPr>
        <w:tblW w:w="0" w:type="auto"/>
        <w:tblLayout w:type="fixed"/>
        <w:tblLook w:val="0000" w:firstRow="0" w:lastRow="0" w:firstColumn="0" w:lastColumn="0" w:noHBand="0" w:noVBand="0"/>
      </w:tblPr>
      <w:tblGrid>
        <w:gridCol w:w="1035"/>
        <w:gridCol w:w="1912"/>
        <w:gridCol w:w="1126"/>
        <w:gridCol w:w="1139"/>
        <w:gridCol w:w="1058"/>
        <w:gridCol w:w="1140"/>
        <w:gridCol w:w="236"/>
        <w:gridCol w:w="1126"/>
        <w:gridCol w:w="1142"/>
      </w:tblGrid>
      <w:tr w:rsidR="00D77AEE">
        <w:trPr>
          <w:gridAfter w:val="2"/>
          <w:wAfter w:w="2266" w:type="dxa"/>
          <w:trHeight w:val="683"/>
        </w:trPr>
        <w:tc>
          <w:tcPr>
            <w:tcW w:w="2947" w:type="dxa"/>
            <w:gridSpan w:val="2"/>
            <w:vMerge w:val="restart"/>
            <w:vAlign w:val="center"/>
          </w:tcPr>
          <w:p w:rsidR="00D77AEE" w:rsidRDefault="00D77AE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Счет</w:t>
            </w:r>
          </w:p>
        </w:tc>
        <w:tc>
          <w:tcPr>
            <w:tcW w:w="2265" w:type="dxa"/>
            <w:gridSpan w:val="2"/>
            <w:vMerge w:val="restart"/>
            <w:vAlign w:val="center"/>
          </w:tcPr>
          <w:p w:rsidR="00D77AEE" w:rsidRDefault="00D77AEE">
            <w:pPr>
              <w:spacing w:line="360" w:lineRule="auto"/>
              <w:jc w:val="center"/>
              <w:rPr>
                <w:rFonts w:ascii="Times New Roman" w:hAnsi="Times New Roman" w:cs="Times New Roman"/>
                <w:sz w:val="28"/>
                <w:szCs w:val="28"/>
              </w:rPr>
            </w:pPr>
            <w:r>
              <w:rPr>
                <w:rFonts w:ascii="Times New Roman" w:hAnsi="Times New Roman" w:cs="Times New Roman"/>
                <w:sz w:val="28"/>
                <w:szCs w:val="28"/>
              </w:rPr>
              <w:t>Сальдо на начало периода</w:t>
            </w:r>
          </w:p>
        </w:tc>
        <w:tc>
          <w:tcPr>
            <w:tcW w:w="2198" w:type="dxa"/>
            <w:gridSpan w:val="2"/>
            <w:vMerge w:val="restart"/>
            <w:vAlign w:val="center"/>
          </w:tcPr>
          <w:p w:rsidR="00D77AEE" w:rsidRDefault="00D77AE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Обороты</w:t>
            </w:r>
          </w:p>
          <w:p w:rsidR="00D77AEE" w:rsidRDefault="00D77AE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за период</w:t>
            </w:r>
          </w:p>
        </w:tc>
        <w:tc>
          <w:tcPr>
            <w:tcW w:w="1" w:type="dxa"/>
            <w:vMerge w:val="restart"/>
            <w:vAlign w:val="center"/>
          </w:tcPr>
          <w:p w:rsidR="00D77AEE" w:rsidRDefault="00D77AEE">
            <w:pPr>
              <w:spacing w:line="360" w:lineRule="auto"/>
              <w:jc w:val="center"/>
              <w:rPr>
                <w:rFonts w:ascii="Times New Roman" w:hAnsi="Times New Roman" w:cs="Times New Roman"/>
                <w:sz w:val="28"/>
                <w:szCs w:val="28"/>
              </w:rPr>
            </w:pPr>
            <w:r>
              <w:rPr>
                <w:rFonts w:ascii="Times New Roman" w:hAnsi="Times New Roman" w:cs="Times New Roman"/>
                <w:sz w:val="28"/>
                <w:szCs w:val="28"/>
              </w:rPr>
              <w:t>Сальдо на конец</w:t>
            </w:r>
          </w:p>
          <w:p w:rsidR="00D77AEE" w:rsidRDefault="00D77AEE">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периода</w:t>
            </w:r>
          </w:p>
        </w:tc>
      </w:tr>
      <w:tr w:rsidR="00D77AEE">
        <w:trPr>
          <w:trHeight w:val="683"/>
        </w:trPr>
        <w:tc>
          <w:tcPr>
            <w:tcW w:w="1035" w:type="dxa"/>
            <w:vMerge w:val="restart"/>
          </w:tcPr>
          <w:p w:rsidR="00D77AEE" w:rsidRDefault="00D77AE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код</w:t>
            </w:r>
          </w:p>
        </w:tc>
        <w:tc>
          <w:tcPr>
            <w:tcW w:w="1911" w:type="dxa"/>
            <w:vMerge w:val="restart"/>
          </w:tcPr>
          <w:p w:rsidR="00D77AEE" w:rsidRDefault="00D77AEE">
            <w:p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w:t>
            </w:r>
          </w:p>
        </w:tc>
        <w:tc>
          <w:tcPr>
            <w:tcW w:w="1126" w:type="dxa"/>
            <w:vMerge w:val="restart"/>
          </w:tcPr>
          <w:p w:rsidR="00D77AEE" w:rsidRDefault="00D77AEE">
            <w:pPr>
              <w:spacing w:line="360" w:lineRule="auto"/>
              <w:jc w:val="both"/>
              <w:rPr>
                <w:rFonts w:ascii="Times New Roman" w:hAnsi="Times New Roman" w:cs="Times New Roman"/>
                <w:sz w:val="28"/>
                <w:szCs w:val="28"/>
              </w:rPr>
            </w:pPr>
            <w:r>
              <w:rPr>
                <w:rFonts w:ascii="Times New Roman" w:hAnsi="Times New Roman" w:cs="Times New Roman"/>
                <w:sz w:val="28"/>
                <w:szCs w:val="28"/>
              </w:rPr>
              <w:t>Дебет</w:t>
            </w:r>
          </w:p>
        </w:tc>
        <w:tc>
          <w:tcPr>
            <w:tcW w:w="1138" w:type="dxa"/>
            <w:vMerge w:val="restart"/>
          </w:tcPr>
          <w:p w:rsidR="00D77AEE" w:rsidRDefault="00D77AEE">
            <w:pPr>
              <w:spacing w:line="360" w:lineRule="auto"/>
              <w:jc w:val="both"/>
              <w:rPr>
                <w:rFonts w:ascii="Times New Roman" w:hAnsi="Times New Roman" w:cs="Times New Roman"/>
                <w:sz w:val="28"/>
                <w:szCs w:val="28"/>
              </w:rPr>
            </w:pPr>
            <w:r>
              <w:rPr>
                <w:rFonts w:ascii="Times New Roman" w:hAnsi="Times New Roman" w:cs="Times New Roman"/>
                <w:sz w:val="28"/>
                <w:szCs w:val="28"/>
              </w:rPr>
              <w:t>Кредит</w:t>
            </w:r>
          </w:p>
        </w:tc>
        <w:tc>
          <w:tcPr>
            <w:tcW w:w="1058" w:type="dxa"/>
            <w:vMerge w:val="restart"/>
          </w:tcPr>
          <w:p w:rsidR="00D77AEE" w:rsidRDefault="00D77AEE">
            <w:pPr>
              <w:spacing w:line="360" w:lineRule="auto"/>
              <w:jc w:val="both"/>
              <w:rPr>
                <w:rFonts w:ascii="Times New Roman" w:hAnsi="Times New Roman" w:cs="Times New Roman"/>
                <w:sz w:val="28"/>
                <w:szCs w:val="28"/>
              </w:rPr>
            </w:pPr>
            <w:r>
              <w:rPr>
                <w:rFonts w:ascii="Times New Roman" w:hAnsi="Times New Roman" w:cs="Times New Roman"/>
                <w:sz w:val="28"/>
                <w:szCs w:val="28"/>
              </w:rPr>
              <w:t>Дебет</w:t>
            </w:r>
          </w:p>
        </w:tc>
        <w:tc>
          <w:tcPr>
            <w:tcW w:w="1140" w:type="dxa"/>
            <w:vMerge w:val="restart"/>
          </w:tcPr>
          <w:p w:rsidR="00D77AEE" w:rsidRDefault="00D77AEE">
            <w:pPr>
              <w:spacing w:line="360" w:lineRule="auto"/>
              <w:jc w:val="both"/>
              <w:rPr>
                <w:rFonts w:ascii="Times New Roman" w:hAnsi="Times New Roman" w:cs="Times New Roman"/>
                <w:sz w:val="28"/>
                <w:szCs w:val="28"/>
              </w:rPr>
            </w:pPr>
            <w:r>
              <w:rPr>
                <w:rFonts w:ascii="Times New Roman" w:hAnsi="Times New Roman" w:cs="Times New Roman"/>
                <w:sz w:val="28"/>
                <w:szCs w:val="28"/>
              </w:rPr>
              <w:t>Кредит</w:t>
            </w:r>
          </w:p>
        </w:tc>
        <w:tc>
          <w:tcPr>
            <w:tcW w:w="1127" w:type="dxa"/>
            <w:gridSpan w:val="2"/>
            <w:vMerge w:val="restart"/>
          </w:tcPr>
          <w:p w:rsidR="00D77AEE" w:rsidRDefault="00D77AEE">
            <w:pPr>
              <w:spacing w:line="360" w:lineRule="auto"/>
              <w:jc w:val="both"/>
              <w:rPr>
                <w:rFonts w:ascii="Times New Roman" w:hAnsi="Times New Roman" w:cs="Times New Roman"/>
                <w:sz w:val="28"/>
                <w:szCs w:val="28"/>
              </w:rPr>
            </w:pPr>
            <w:r>
              <w:rPr>
                <w:rFonts w:ascii="Times New Roman" w:hAnsi="Times New Roman" w:cs="Times New Roman"/>
                <w:sz w:val="28"/>
                <w:szCs w:val="28"/>
              </w:rPr>
              <w:t>Дебет</w:t>
            </w:r>
          </w:p>
        </w:tc>
        <w:tc>
          <w:tcPr>
            <w:tcW w:w="1142" w:type="dxa"/>
            <w:vMerge w:val="restart"/>
          </w:tcPr>
          <w:p w:rsidR="00D77AEE" w:rsidRDefault="00D77AEE">
            <w:pPr>
              <w:spacing w:line="360" w:lineRule="auto"/>
              <w:jc w:val="both"/>
              <w:rPr>
                <w:rFonts w:ascii="Times New Roman" w:hAnsi="Times New Roman" w:cs="Times New Roman"/>
                <w:sz w:val="28"/>
                <w:szCs w:val="28"/>
              </w:rPr>
            </w:pPr>
            <w:r>
              <w:rPr>
                <w:rFonts w:ascii="Times New Roman" w:hAnsi="Times New Roman" w:cs="Times New Roman"/>
                <w:sz w:val="28"/>
                <w:szCs w:val="28"/>
              </w:rPr>
              <w:t>Кредит</w:t>
            </w:r>
          </w:p>
        </w:tc>
      </w:tr>
      <w:tr w:rsidR="00D77AEE">
        <w:trPr>
          <w:trHeight w:val="683"/>
        </w:trPr>
        <w:tc>
          <w:tcPr>
            <w:tcW w:w="1035" w:type="dxa"/>
            <w:vMerge w:val="restart"/>
          </w:tcPr>
          <w:p w:rsidR="00D77AEE" w:rsidRDefault="00D77AE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1</w:t>
            </w:r>
          </w:p>
        </w:tc>
        <w:tc>
          <w:tcPr>
            <w:tcW w:w="1911" w:type="dxa"/>
            <w:vMerge w:val="restart"/>
          </w:tcPr>
          <w:p w:rsidR="00D77AEE" w:rsidRDefault="00D77AE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26" w:type="dxa"/>
            <w:vMerge w:val="restart"/>
          </w:tcPr>
          <w:p w:rsidR="00D77AEE" w:rsidRDefault="00D77AEE">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8" w:type="dxa"/>
            <w:vMerge w:val="restart"/>
          </w:tcPr>
          <w:p w:rsidR="00D77AEE" w:rsidRDefault="00D77AE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58" w:type="dxa"/>
            <w:vMerge w:val="restart"/>
          </w:tcPr>
          <w:p w:rsidR="00D77AEE" w:rsidRDefault="00D77AEE">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40" w:type="dxa"/>
            <w:vMerge w:val="restart"/>
          </w:tcPr>
          <w:p w:rsidR="00D77AEE" w:rsidRDefault="00D77AEE">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27" w:type="dxa"/>
            <w:gridSpan w:val="2"/>
            <w:vMerge w:val="restart"/>
          </w:tcPr>
          <w:p w:rsidR="00D77AEE" w:rsidRDefault="00D77AEE">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42" w:type="dxa"/>
            <w:vMerge w:val="restart"/>
          </w:tcPr>
          <w:p w:rsidR="00D77AEE" w:rsidRDefault="00D77AEE">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77AEE">
        <w:trPr>
          <w:trHeight w:val="570"/>
        </w:trPr>
        <w:tc>
          <w:tcPr>
            <w:tcW w:w="1035" w:type="dxa"/>
            <w:vMerge w:val="restart"/>
          </w:tcPr>
          <w:p w:rsidR="00D77AEE" w:rsidRDefault="00D77AEE">
            <w:pPr>
              <w:jc w:val="both"/>
              <w:rPr>
                <w:rFonts w:ascii="Times New Roman" w:hAnsi="Times New Roman" w:cs="Times New Roman"/>
                <w:sz w:val="28"/>
                <w:szCs w:val="28"/>
              </w:rPr>
            </w:pPr>
            <w:r>
              <w:rPr>
                <w:rFonts w:ascii="Times New Roman" w:hAnsi="Times New Roman" w:cs="Times New Roman"/>
                <w:sz w:val="28"/>
                <w:szCs w:val="28"/>
              </w:rPr>
              <w:t>01</w:t>
            </w:r>
          </w:p>
        </w:tc>
        <w:tc>
          <w:tcPr>
            <w:tcW w:w="1911" w:type="dxa"/>
            <w:vMerge w:val="restart"/>
          </w:tcPr>
          <w:p w:rsidR="00D77AEE" w:rsidRDefault="00D77AEE">
            <w:pPr>
              <w:jc w:val="both"/>
              <w:rPr>
                <w:rFonts w:ascii="Times New Roman" w:hAnsi="Times New Roman" w:cs="Times New Roman"/>
                <w:sz w:val="28"/>
                <w:szCs w:val="28"/>
              </w:rPr>
            </w:pPr>
            <w:r>
              <w:rPr>
                <w:rFonts w:ascii="Times New Roman" w:hAnsi="Times New Roman" w:cs="Times New Roman"/>
                <w:sz w:val="28"/>
                <w:szCs w:val="28"/>
              </w:rPr>
              <w:t>Основные средства</w:t>
            </w:r>
          </w:p>
        </w:tc>
        <w:tc>
          <w:tcPr>
            <w:tcW w:w="1126" w:type="dxa"/>
            <w:vMerge w:val="restart"/>
          </w:tcPr>
          <w:p w:rsidR="00D77AEE" w:rsidRDefault="00D77AEE">
            <w:pPr>
              <w:jc w:val="both"/>
              <w:rPr>
                <w:rFonts w:ascii="Times New Roman" w:hAnsi="Times New Roman" w:cs="Times New Roman"/>
                <w:sz w:val="28"/>
                <w:szCs w:val="28"/>
              </w:rPr>
            </w:pPr>
            <w:r>
              <w:rPr>
                <w:rFonts w:ascii="Times New Roman" w:hAnsi="Times New Roman" w:cs="Times New Roman"/>
                <w:sz w:val="28"/>
                <w:szCs w:val="28"/>
              </w:rPr>
              <w:t>400000</w:t>
            </w:r>
          </w:p>
        </w:tc>
        <w:tc>
          <w:tcPr>
            <w:tcW w:w="1138" w:type="dxa"/>
            <w:vMerge w:val="restart"/>
          </w:tcPr>
          <w:p w:rsidR="00D77AEE" w:rsidRDefault="00D77AEE">
            <w:pPr>
              <w:jc w:val="both"/>
              <w:rPr>
                <w:rFonts w:ascii="Times New Roman" w:hAnsi="Times New Roman" w:cs="Times New Roman"/>
                <w:sz w:val="28"/>
                <w:szCs w:val="28"/>
              </w:rPr>
            </w:pPr>
          </w:p>
        </w:tc>
        <w:tc>
          <w:tcPr>
            <w:tcW w:w="1058" w:type="dxa"/>
            <w:vMerge w:val="restart"/>
          </w:tcPr>
          <w:p w:rsidR="00D77AEE" w:rsidRDefault="00D77AEE">
            <w:pPr>
              <w:jc w:val="both"/>
              <w:rPr>
                <w:rFonts w:ascii="Times New Roman" w:hAnsi="Times New Roman" w:cs="Times New Roman"/>
                <w:sz w:val="28"/>
                <w:szCs w:val="28"/>
              </w:rPr>
            </w:pPr>
            <w:r>
              <w:rPr>
                <w:rFonts w:ascii="Times New Roman" w:hAnsi="Times New Roman" w:cs="Times New Roman"/>
                <w:sz w:val="28"/>
                <w:szCs w:val="28"/>
              </w:rPr>
              <w:t>20000</w:t>
            </w:r>
          </w:p>
        </w:tc>
        <w:tc>
          <w:tcPr>
            <w:tcW w:w="1140" w:type="dxa"/>
            <w:vMerge w:val="restart"/>
          </w:tcPr>
          <w:p w:rsidR="00D77AEE" w:rsidRDefault="00D77AEE">
            <w:pPr>
              <w:jc w:val="both"/>
              <w:rPr>
                <w:rFonts w:ascii="Times New Roman" w:hAnsi="Times New Roman" w:cs="Times New Roman"/>
                <w:sz w:val="28"/>
                <w:szCs w:val="28"/>
              </w:rPr>
            </w:pPr>
            <w:r>
              <w:rPr>
                <w:rFonts w:ascii="Times New Roman" w:hAnsi="Times New Roman" w:cs="Times New Roman"/>
                <w:sz w:val="28"/>
                <w:szCs w:val="28"/>
              </w:rPr>
              <w:t>30000</w:t>
            </w:r>
          </w:p>
        </w:tc>
        <w:tc>
          <w:tcPr>
            <w:tcW w:w="1127" w:type="dxa"/>
            <w:gridSpan w:val="2"/>
            <w:vMerge w:val="restart"/>
          </w:tcPr>
          <w:p w:rsidR="00D77AEE" w:rsidRDefault="00D77AEE">
            <w:pPr>
              <w:jc w:val="both"/>
              <w:rPr>
                <w:rFonts w:ascii="Times New Roman" w:hAnsi="Times New Roman" w:cs="Times New Roman"/>
                <w:sz w:val="28"/>
                <w:szCs w:val="28"/>
              </w:rPr>
            </w:pPr>
            <w:r>
              <w:rPr>
                <w:rFonts w:ascii="Times New Roman" w:hAnsi="Times New Roman" w:cs="Times New Roman"/>
                <w:sz w:val="28"/>
                <w:szCs w:val="28"/>
              </w:rPr>
              <w:t>390000</w:t>
            </w:r>
          </w:p>
        </w:tc>
        <w:tc>
          <w:tcPr>
            <w:tcW w:w="1142" w:type="dxa"/>
            <w:vMerge w:val="restart"/>
          </w:tcPr>
          <w:p w:rsidR="00D77AEE" w:rsidRDefault="00D77AEE">
            <w:pPr>
              <w:spacing w:line="360" w:lineRule="auto"/>
              <w:jc w:val="both"/>
              <w:rPr>
                <w:rFonts w:ascii="Times New Roman" w:hAnsi="Times New Roman" w:cs="Times New Roman"/>
                <w:sz w:val="28"/>
                <w:szCs w:val="28"/>
              </w:rPr>
            </w:pPr>
          </w:p>
        </w:tc>
      </w:tr>
      <w:tr w:rsidR="00D77AEE">
        <w:trPr>
          <w:trHeight w:val="683"/>
        </w:trPr>
        <w:tc>
          <w:tcPr>
            <w:tcW w:w="1035" w:type="dxa"/>
            <w:vMerge w:val="restart"/>
          </w:tcPr>
          <w:p w:rsidR="00D77AEE" w:rsidRDefault="00D77AEE">
            <w:pPr>
              <w:spacing w:line="360" w:lineRule="auto"/>
              <w:jc w:val="both"/>
              <w:rPr>
                <w:rFonts w:ascii="Times New Roman" w:hAnsi="Times New Roman" w:cs="Times New Roman"/>
                <w:sz w:val="28"/>
                <w:szCs w:val="28"/>
              </w:rPr>
            </w:pPr>
          </w:p>
        </w:tc>
        <w:tc>
          <w:tcPr>
            <w:tcW w:w="1911" w:type="dxa"/>
            <w:vMerge w:val="restart"/>
          </w:tcPr>
          <w:p w:rsidR="00D77AEE" w:rsidRDefault="00D77AEE">
            <w:pPr>
              <w:spacing w:line="360" w:lineRule="auto"/>
              <w:jc w:val="both"/>
              <w:rPr>
                <w:rFonts w:ascii="Times New Roman" w:hAnsi="Times New Roman" w:cs="Times New Roman"/>
                <w:sz w:val="28"/>
                <w:szCs w:val="28"/>
              </w:rPr>
            </w:pPr>
            <w:r>
              <w:rPr>
                <w:rFonts w:ascii="Times New Roman" w:hAnsi="Times New Roman" w:cs="Times New Roman"/>
                <w:sz w:val="28"/>
                <w:szCs w:val="28"/>
              </w:rPr>
              <w:t>и т.д.</w:t>
            </w:r>
          </w:p>
        </w:tc>
        <w:tc>
          <w:tcPr>
            <w:tcW w:w="1126" w:type="dxa"/>
            <w:vMerge w:val="restart"/>
          </w:tcPr>
          <w:p w:rsidR="00D77AEE" w:rsidRDefault="00D77AEE">
            <w:pPr>
              <w:spacing w:line="360" w:lineRule="auto"/>
              <w:jc w:val="both"/>
              <w:rPr>
                <w:rFonts w:ascii="Times New Roman" w:hAnsi="Times New Roman" w:cs="Times New Roman"/>
                <w:sz w:val="28"/>
                <w:szCs w:val="28"/>
              </w:rPr>
            </w:pPr>
          </w:p>
        </w:tc>
        <w:tc>
          <w:tcPr>
            <w:tcW w:w="1138" w:type="dxa"/>
            <w:vMerge w:val="restart"/>
          </w:tcPr>
          <w:p w:rsidR="00D77AEE" w:rsidRDefault="00D77AEE">
            <w:pPr>
              <w:spacing w:line="360" w:lineRule="auto"/>
              <w:jc w:val="both"/>
              <w:rPr>
                <w:rFonts w:ascii="Times New Roman" w:hAnsi="Times New Roman" w:cs="Times New Roman"/>
                <w:sz w:val="28"/>
                <w:szCs w:val="28"/>
              </w:rPr>
            </w:pPr>
          </w:p>
        </w:tc>
        <w:tc>
          <w:tcPr>
            <w:tcW w:w="1058" w:type="dxa"/>
            <w:vMerge w:val="restart"/>
          </w:tcPr>
          <w:p w:rsidR="00D77AEE" w:rsidRDefault="00D77AEE">
            <w:pPr>
              <w:spacing w:line="360" w:lineRule="auto"/>
              <w:jc w:val="both"/>
              <w:rPr>
                <w:rFonts w:ascii="Times New Roman" w:hAnsi="Times New Roman" w:cs="Times New Roman"/>
                <w:sz w:val="28"/>
                <w:szCs w:val="28"/>
              </w:rPr>
            </w:pPr>
          </w:p>
        </w:tc>
        <w:tc>
          <w:tcPr>
            <w:tcW w:w="1140" w:type="dxa"/>
            <w:vMerge w:val="restart"/>
          </w:tcPr>
          <w:p w:rsidR="00D77AEE" w:rsidRDefault="00D77AEE">
            <w:pPr>
              <w:spacing w:line="360" w:lineRule="auto"/>
              <w:jc w:val="both"/>
              <w:rPr>
                <w:rFonts w:ascii="Times New Roman" w:hAnsi="Times New Roman" w:cs="Times New Roman"/>
                <w:sz w:val="28"/>
                <w:szCs w:val="28"/>
              </w:rPr>
            </w:pPr>
          </w:p>
        </w:tc>
        <w:tc>
          <w:tcPr>
            <w:tcW w:w="1127" w:type="dxa"/>
            <w:gridSpan w:val="2"/>
            <w:vMerge w:val="restart"/>
          </w:tcPr>
          <w:p w:rsidR="00D77AEE" w:rsidRDefault="00D77AEE">
            <w:pPr>
              <w:spacing w:line="360" w:lineRule="auto"/>
              <w:jc w:val="both"/>
              <w:rPr>
                <w:rFonts w:ascii="Times New Roman" w:hAnsi="Times New Roman" w:cs="Times New Roman"/>
                <w:sz w:val="28"/>
                <w:szCs w:val="28"/>
              </w:rPr>
            </w:pPr>
          </w:p>
        </w:tc>
        <w:tc>
          <w:tcPr>
            <w:tcW w:w="1142" w:type="dxa"/>
            <w:vMerge w:val="restart"/>
          </w:tcPr>
          <w:p w:rsidR="00D77AEE" w:rsidRDefault="00D77AEE">
            <w:pPr>
              <w:spacing w:line="360" w:lineRule="auto"/>
              <w:jc w:val="both"/>
              <w:rPr>
                <w:rFonts w:ascii="Times New Roman" w:hAnsi="Times New Roman" w:cs="Times New Roman"/>
                <w:sz w:val="28"/>
                <w:szCs w:val="28"/>
              </w:rPr>
            </w:pPr>
          </w:p>
        </w:tc>
      </w:tr>
      <w:tr w:rsidR="00D77AEE">
        <w:trPr>
          <w:trHeight w:val="683"/>
        </w:trPr>
        <w:tc>
          <w:tcPr>
            <w:tcW w:w="1035" w:type="dxa"/>
            <w:vMerge w:val="restart"/>
          </w:tcPr>
          <w:p w:rsidR="00D77AEE" w:rsidRDefault="00D77AEE">
            <w:pPr>
              <w:spacing w:line="360" w:lineRule="auto"/>
              <w:jc w:val="both"/>
              <w:rPr>
                <w:rFonts w:ascii="Times New Roman" w:hAnsi="Times New Roman" w:cs="Times New Roman"/>
                <w:sz w:val="28"/>
                <w:szCs w:val="28"/>
              </w:rPr>
            </w:pPr>
          </w:p>
        </w:tc>
        <w:tc>
          <w:tcPr>
            <w:tcW w:w="1911" w:type="dxa"/>
            <w:vMerge w:val="restart"/>
          </w:tcPr>
          <w:p w:rsidR="00D77AEE" w:rsidRDefault="00D77AEE">
            <w:pPr>
              <w:spacing w:line="360"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1126" w:type="dxa"/>
            <w:vMerge w:val="restart"/>
          </w:tcPr>
          <w:p w:rsidR="00D77AEE" w:rsidRDefault="00D77AEE">
            <w:pPr>
              <w:spacing w:line="360" w:lineRule="auto"/>
              <w:jc w:val="both"/>
              <w:rPr>
                <w:rFonts w:ascii="Times New Roman" w:hAnsi="Times New Roman" w:cs="Times New Roman"/>
                <w:sz w:val="28"/>
                <w:szCs w:val="28"/>
              </w:rPr>
            </w:pPr>
          </w:p>
        </w:tc>
        <w:tc>
          <w:tcPr>
            <w:tcW w:w="1138" w:type="dxa"/>
            <w:vMerge w:val="restart"/>
          </w:tcPr>
          <w:p w:rsidR="00D77AEE" w:rsidRDefault="00D77AEE">
            <w:pPr>
              <w:spacing w:line="360" w:lineRule="auto"/>
              <w:jc w:val="both"/>
              <w:rPr>
                <w:rFonts w:ascii="Times New Roman" w:hAnsi="Times New Roman" w:cs="Times New Roman"/>
                <w:sz w:val="28"/>
                <w:szCs w:val="28"/>
              </w:rPr>
            </w:pPr>
          </w:p>
        </w:tc>
        <w:tc>
          <w:tcPr>
            <w:tcW w:w="1058" w:type="dxa"/>
            <w:vMerge w:val="restart"/>
          </w:tcPr>
          <w:p w:rsidR="00D77AEE" w:rsidRDefault="00D77AEE">
            <w:pPr>
              <w:spacing w:line="360" w:lineRule="auto"/>
              <w:jc w:val="both"/>
              <w:rPr>
                <w:rFonts w:ascii="Times New Roman" w:hAnsi="Times New Roman" w:cs="Times New Roman"/>
                <w:sz w:val="28"/>
                <w:szCs w:val="28"/>
              </w:rPr>
            </w:pPr>
          </w:p>
        </w:tc>
        <w:tc>
          <w:tcPr>
            <w:tcW w:w="1140" w:type="dxa"/>
            <w:vMerge w:val="restart"/>
          </w:tcPr>
          <w:p w:rsidR="00D77AEE" w:rsidRDefault="00D77AEE">
            <w:pPr>
              <w:spacing w:line="360" w:lineRule="auto"/>
              <w:jc w:val="both"/>
              <w:rPr>
                <w:rFonts w:ascii="Times New Roman" w:hAnsi="Times New Roman" w:cs="Times New Roman"/>
                <w:sz w:val="28"/>
                <w:szCs w:val="28"/>
              </w:rPr>
            </w:pPr>
          </w:p>
        </w:tc>
        <w:tc>
          <w:tcPr>
            <w:tcW w:w="1127" w:type="dxa"/>
            <w:gridSpan w:val="2"/>
            <w:vMerge w:val="restart"/>
          </w:tcPr>
          <w:p w:rsidR="00D77AEE" w:rsidRDefault="00D77AEE">
            <w:pPr>
              <w:spacing w:line="360" w:lineRule="auto"/>
              <w:jc w:val="both"/>
              <w:rPr>
                <w:rFonts w:ascii="Times New Roman" w:hAnsi="Times New Roman" w:cs="Times New Roman"/>
                <w:sz w:val="28"/>
                <w:szCs w:val="28"/>
              </w:rPr>
            </w:pPr>
          </w:p>
        </w:tc>
        <w:tc>
          <w:tcPr>
            <w:tcW w:w="1142" w:type="dxa"/>
            <w:vMerge w:val="restart"/>
          </w:tcPr>
          <w:p w:rsidR="00D77AEE" w:rsidRDefault="00D77AEE">
            <w:pPr>
              <w:spacing w:line="360" w:lineRule="auto"/>
              <w:jc w:val="both"/>
              <w:rPr>
                <w:rFonts w:ascii="Times New Roman" w:hAnsi="Times New Roman" w:cs="Times New Roman"/>
                <w:sz w:val="28"/>
                <w:szCs w:val="28"/>
              </w:rPr>
            </w:pPr>
          </w:p>
        </w:tc>
      </w:tr>
    </w:tbl>
    <w:p w:rsidR="00D77AEE" w:rsidRDefault="00D77AEE">
      <w:pPr>
        <w:spacing w:after="0" w:line="360" w:lineRule="auto"/>
        <w:ind w:firstLine="567"/>
        <w:jc w:val="both"/>
        <w:rPr>
          <w:rFonts w:ascii="Times New Roman" w:hAnsi="Times New Roman" w:cs="Times New Roman"/>
          <w:sz w:val="28"/>
          <w:szCs w:val="28"/>
        </w:rPr>
      </w:pP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сумма дебетовых сальдо по всем счетам на начало отчетного периода должна быть равна сумме кредитовых сальдо по всем счетам на начало отчетного периода (итоги граф 3 и 4);</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сумма дебетовых и сумма кредитовых оборотов по всем счетам за отчетный период должны быть равны между собой (итоги граф 5 и 6);</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сумма дебетовых сальдо по всем счетам на конец отчетного периода должна быть равна сумме кредитовых сальдо по всем счетам на конец отчетного периода (итоги граф 7 и 8).</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Отсутствие равенства в какой-либо паре граф указывает на ошибку в записях или в подсчетах записей на счетах.</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Проверка соответствия данных синтетического и аналитического учета производится путем составления оборотно-сальдовых ведомостей по всем аналитическим счетам, открытым к отдельному синтетическому счету. При этом проверяется равенство:</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суммы сальдо на начало отчетного периода по всем аналитическим счетам и сальдо на начало отчетного периода соответствующего синтетического счета (данное равенство должно выполняться и в отношении сальдо на конец отчетного периода);</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суммы оборотов (дебетовых и кредитовых) за отчетный период по всем аналитическим счетам и дебетового и кредитового оборота соответствующего синтетического счета.</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 бухгалтерский учет ведется с применением автоматизированной формы, то тождество данных синтетического и аналитического учета обеспечивается бухгалтерской программой.</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Выявленные в бухгалтерском учете ошибки подлежат исправлению.</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Исправительные записи вносятся в бухгалтерский учет на основании бухгалтерских справок, которые должны иметь обязательные реквизиты первичного документа.</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внесения исправлений зависит от сроков, в которые обнаружены ошибки:</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 выявлении ошибок текущего периода до окончания отчетного года исправления производятся записями по соответствующим счетам бухгалтерского учета в том месяце отчетного периода, когда искажения выявлены;</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 выявлении ошибок в бухгалтерском учете отчетного года после его завершения, но за который годовая бухгалтерская отчетность не утверждена в установленном порядке, исправления производятся записями декабря года, за который подготавливается годовая бухгалтерская отчетность;</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 выявлении в текущем отчетном периоде ошибок в бухгалтерском учете за прошлый отчетный год (после утверждения годовой бухгалтерской отчетности) исправления в бухгалтерский учет и отчетность за прошлый год не вносятся. Такие ошибки отражаются в текущем отчетном году, т.е. тогда, когда они выявлены.</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Уточнение оценки отраженных в бухгалтерском учете активов и пассивов включает следующие процедуры:</w:t>
      </w:r>
    </w:p>
    <w:p w:rsidR="00D77AEE" w:rsidRDefault="00D77AEE">
      <w:pPr>
        <w:pStyle w:val="ListParagraph"/>
        <w:numPr>
          <w:ilvl w:val="0"/>
          <w:numId w:val="4"/>
        </w:num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проведение инвентаризации перед составлением годовой бухгалтерской отчетности и отражение ее результатов в бухгалтерском учете. </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инвентаризации перед составлением годовой бухгалтерской отчетности обязательно, кроме имущества, инвентаризация которого проводилась не ранее 1 октября отчетного года. В данном случае речь идет о таких видах оборотных активов, как материалы, незавершенное производство, готовая продукция, товары и т.п.</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некоторым видам имущества разрешено проводить инвентаризацию реже: по основным средствам — один раз в три года, по библиотечным фондам — один раз в пять лет.</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организациях, расположенных в районах Крайнего Севера и приравненных к ним местностях, инвентаризация товаров, сырья и материалов может проводиться в период их наименьших остатков.</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Инвентаризация дебиторской и кредиторской задолженности, доходов и расходов будущих периодов, резервов предстоящих расходов производится перед составлением годовой отчетности по состоянию на 31 декабря.</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проведения инвентаризации регламентируется Методическими указаниями по инвентаризации имущества и финансовых обязательств, утвержденными приказом Минфина России от 13.06.95 г. №49.</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излишки имущества приходуются по рыночным ценам на дату проведения инвентаризации;</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недостача имущества и его порча в пределах норм естественной убыли относится на счета учета затрат (расходов на продажу);</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недостача имущества и его порча сверх норм естественной убыли относится на виновное лицо. При этом виновник должен возместить недостающие ценности по рыночной стоимости, но не ниже их балансовой стоимости;</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если виновные лица не установлены или суд отказал во взыскании убытков с них, то потери от недостачи и порчи списываются на внереализационные расходы;</w:t>
      </w:r>
    </w:p>
    <w:p w:rsidR="00D77AEE" w:rsidRDefault="00D77AEE">
      <w:pPr>
        <w:spacing w:after="0" w:line="360" w:lineRule="auto"/>
        <w:ind w:firstLine="567"/>
        <w:jc w:val="both"/>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создание оценочных резервов на дату составления отчетности.</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составлении отчетности производится уточнение оценки некоторых объектов имущества, если стоимость этого имущества, отраженная в бухгалтерском учете, оказывается выше их реальной стоимости. Уточнение оценки производится путем  создания оценочных резервов:</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резерва под снижение стоимости материальных ценностей;</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резерва под обесценение финансовых вложений;</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резерва по сомнительным долгам.</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наличии резервов ценности и обязательства в бухгалтерском балансе показываются в оценке-нетто, т.е. за вычетом соответствующего резерва.</w:t>
      </w:r>
    </w:p>
    <w:p w:rsidR="00D77AEE" w:rsidRDefault="00D77AEE">
      <w:pPr>
        <w:pStyle w:val="ListParagraph"/>
        <w:numPr>
          <w:ilvl w:val="0"/>
          <w:numId w:val="5"/>
        </w:num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уточнение оценки финансовых вложений, по которым можно определить их текущую рыночную стоимость. </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 Указанную корректировку организация может производить ежемесячно или ежеквартально. Разница между оценкой финансовых вложений по текущей рыночной стоимости на отчетную дату и предыдущей оценкой финансовых вложений относится на финансовые результаты (в составе операционных доходов или расходов);</w:t>
      </w:r>
    </w:p>
    <w:p w:rsidR="00D77AEE" w:rsidRDefault="00D77AEE">
      <w:pPr>
        <w:pStyle w:val="ListParagraph"/>
        <w:numPr>
          <w:ilvl w:val="0"/>
          <w:numId w:val="5"/>
        </w:num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отражение на счетах учета имущества ценностей, находящихся в пути.</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 xml:space="preserve">При составлении отчетности организации должны учесть на счетах учета имущества еще не поступившие в организацию ценности, если на эти ценности в соответствии с условиями договоров перешли права владения, пользования и распоряжения. </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Такие ценности могут находиться в пути, т.е. они переданы по условиям договора перевозчику, или на складе поставщика на ответственном хранении;</w:t>
      </w:r>
    </w:p>
    <w:p w:rsidR="00D77AEE" w:rsidRDefault="00D77AEE">
      <w:pPr>
        <w:pStyle w:val="ListParagraph"/>
        <w:numPr>
          <w:ilvl w:val="0"/>
          <w:numId w:val="5"/>
        </w:num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уточнение оценки имущества (работ, услуг), полученных (выполненных, оказанных) по неотфактурованным поставкам, расчетные документы по которым получены до даты представления отчетности. </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Неотфактурованными поставками считаются материальные запасы, поступившие в организацию, на которые отсутствуют расчетные документы (счет, платежное требование, платежное требование-поручение или другие документы, принятые для расчетов с поставщиком). </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Неотфактурованные поставки приходуются по счетам учета материальных запасов по принятым в организации учетным ценам. В случаях, если организация использует в качестве учетных цен фактическую себестоимость материалов, то указанные материальные запасы приходуются по рыночным ценам. После получения расчетных документов по неотфактурованным поставкам их учетная цена корректируется с учетом поступивших расчетных документов. Одновременно уточняются расчеты с поставщиком;</w:t>
      </w:r>
    </w:p>
    <w:p w:rsidR="00D77AEE" w:rsidRDefault="00D77AEE">
      <w:pPr>
        <w:pStyle w:val="ListParagraph"/>
        <w:numPr>
          <w:ilvl w:val="0"/>
          <w:numId w:val="5"/>
        </w:num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пересчет в рубли на дату составления бухгалтерской отчетности активов и обязательств, стоимость которых выражена в иностранной валюте. </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 организация по состоянию на отчетную дату имеет средства в валюте на валютных счетах, в кассе, а также обязательства в валюте (дебиторскую или кредиторскую задолженность), то они подлежат переоценке по курсу соответствующих валют, установленных Центральным банком РФ на дату составления отчетности. Разница в оценке валют, выявленная на счетах учета денежных средств в валюте, а также на счетах учета расчетов, составляет курсовую разницу, которая относится на внереализационные доходы или расходы.</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bCs/>
          <w:iCs/>
          <w:sz w:val="28"/>
          <w:szCs w:val="28"/>
        </w:rPr>
        <w:t xml:space="preserve">Отражение финансового результата деятельности организации </w:t>
      </w:r>
      <w:r>
        <w:rPr>
          <w:rFonts w:ascii="Times New Roman" w:hAnsi="Times New Roman" w:cs="Times New Roman"/>
          <w:sz w:val="28"/>
          <w:szCs w:val="28"/>
        </w:rPr>
        <w:t>при составлении годовой бухгалтерской отчетности включает:</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закрытие субсчетов, открытых к счету 90 «Продажи» (90-1 «Выручка», 90-2 «Себестоимость продаж», 90-3 «Налог на добавленную стоимость», 90-4 «Акцизы»), на субсчет 90-9 «Прибыль/убыток от продаж»;</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закрытие субсчетов, открытых к счету 91 «Прочие доходы и расходы» (91-1 «Прочие доходы», 91-2 «Прочие расходы»), на субсчет 91-9 «Сальдо прочих доходов и расходов»;</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начисление налога на прибыль, а также сумм причитающихся  налоговых санкций;</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реформация баланса: списание чистой прибыли (убытка) на счет 84 «Нераспределенная прибыль (непокрытый убыток)».</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Процедура </w:t>
      </w:r>
      <w:r>
        <w:rPr>
          <w:rFonts w:ascii="Times New Roman" w:hAnsi="Times New Roman" w:cs="Times New Roman"/>
          <w:bCs/>
          <w:iCs/>
          <w:sz w:val="28"/>
          <w:szCs w:val="28"/>
        </w:rPr>
        <w:t>заполнения форм бухгалтерской отчетности</w:t>
      </w:r>
      <w:r>
        <w:rPr>
          <w:rFonts w:ascii="Times New Roman" w:hAnsi="Times New Roman" w:cs="Times New Roman"/>
          <w:b/>
          <w:bCs/>
          <w:i/>
          <w:iCs/>
          <w:sz w:val="28"/>
          <w:szCs w:val="28"/>
        </w:rPr>
        <w:t xml:space="preserve"> </w:t>
      </w:r>
      <w:r>
        <w:rPr>
          <w:rFonts w:ascii="Times New Roman" w:hAnsi="Times New Roman" w:cs="Times New Roman"/>
          <w:sz w:val="28"/>
          <w:szCs w:val="28"/>
        </w:rPr>
        <w:t>представляет собой перенос сгруппированных по элементам отчетности данных из бухгалтерских регистров в соответствующие разделы бухгалтерского баланса, отчета о прибылях и убытках и других форм бухгалтерской отчетности. Основным учетным регистром, на основании которого заполняются отчетные формы, является Главная книга. Некоторые показатели форм бухгалтерской отчетности определяются по данным аналитического учета.</w:t>
      </w:r>
      <w:r>
        <w:rPr>
          <w:sz w:val="18"/>
          <w:szCs w:val="18"/>
        </w:rPr>
        <w:t xml:space="preserve">  </w:t>
      </w:r>
      <w:r>
        <w:rPr>
          <w:rFonts w:ascii="Times New Roman" w:hAnsi="Times New Roman" w:cs="Times New Roman"/>
          <w:sz w:val="28"/>
          <w:szCs w:val="28"/>
        </w:rPr>
        <w:t>При отражении данных в бухгалтерской отчетности следует иметь в виду, что если в соответствии с нормативными документами по бухгалтерскому учету показатель должен вычитаться из соответствующих показателей (данных) при исчислении соответствующих данных (промежуточных, итоговых и пр.) или имеет отрицательное значение, то в бухгалтерской отчетности этот показатель показывается в круглых скобках.</w:t>
      </w:r>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Важным контрольным моментом при заполнении форм бухгалтерской отчетности является взаимоувязка показателей форм отчетности, под которой понимается сопоставление показателей, демонстрирующих оценку одних и тех же элементов финансового положения организации в разных формах бухгалтерской отчетности.</w:t>
      </w:r>
    </w:p>
    <w:p w:rsidR="00D77AEE" w:rsidRDefault="00D77AEE">
      <w:pPr>
        <w:rPr>
          <w:rFonts w:ascii="Times New Roman" w:hAnsi="Times New Roman" w:cs="Times New Roman"/>
          <w:sz w:val="28"/>
          <w:szCs w:val="28"/>
        </w:rPr>
      </w:pPr>
    </w:p>
    <w:p w:rsidR="00D77AEE" w:rsidRDefault="00D77AEE">
      <w:pPr>
        <w:pStyle w:val="Heading1"/>
        <w:pageBreakBefore/>
        <w:numPr>
          <w:ilvl w:val="0"/>
          <w:numId w:val="2"/>
        </w:numPr>
        <w:rPr>
          <w:rFonts w:ascii="Times New Roman" w:hAnsi="Times New Roman" w:cs="Times New Roman"/>
          <w:color w:val="00000A"/>
          <w:sz w:val="32"/>
          <w:szCs w:val="32"/>
        </w:rPr>
      </w:pPr>
      <w:bookmarkStart w:id="10" w:name="_toc340"/>
      <w:bookmarkEnd w:id="10"/>
      <w:r>
        <w:rPr>
          <w:rFonts w:ascii="Times New Roman" w:hAnsi="Times New Roman" w:cs="Times New Roman"/>
          <w:color w:val="00000A"/>
          <w:sz w:val="32"/>
          <w:szCs w:val="32"/>
        </w:rPr>
        <w:t xml:space="preserve"> </w:t>
      </w:r>
      <w:bookmarkStart w:id="11" w:name="_Toc248335108"/>
      <w:r>
        <w:rPr>
          <w:rFonts w:ascii="Times New Roman" w:hAnsi="Times New Roman" w:cs="Times New Roman"/>
          <w:color w:val="00000A"/>
          <w:sz w:val="32"/>
          <w:szCs w:val="32"/>
        </w:rPr>
        <w:t>Отражение событий после отчетной даты и их последствий в бухгалтерской отчетности</w:t>
      </w:r>
      <w:bookmarkEnd w:id="11"/>
    </w:p>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Положению по бухгалтерскому учету «События после отчетной даты» (ПБУ 7/98), событием после отчетной даты признается факт хозяйственной деятельности, который оказал или может оказать влияние на финан</w:t>
      </w:r>
      <w:r>
        <w:rPr>
          <w:rFonts w:ascii="Times New Roman" w:hAnsi="Times New Roman" w:cs="Times New Roman"/>
          <w:sz w:val="28"/>
          <w:szCs w:val="28"/>
        </w:rPr>
        <w:softHyphen/>
        <w:t>совое состояние, движение денежных средств или результаты дея</w:t>
      </w:r>
      <w:r>
        <w:rPr>
          <w:rFonts w:ascii="Times New Roman" w:hAnsi="Times New Roman" w:cs="Times New Roman"/>
          <w:sz w:val="28"/>
          <w:szCs w:val="28"/>
        </w:rPr>
        <w:softHyphen/>
        <w:t>тельности организации и который имел место в период между отчет</w:t>
      </w:r>
      <w:r>
        <w:rPr>
          <w:rFonts w:ascii="Times New Roman" w:hAnsi="Times New Roman" w:cs="Times New Roman"/>
          <w:sz w:val="28"/>
          <w:szCs w:val="28"/>
        </w:rPr>
        <w:softHyphen/>
        <w:t xml:space="preserve">ной датой и датой подписания бухгалтерской отчетности за отчетный год. </w:t>
      </w:r>
    </w:p>
    <w:p w:rsidR="00D77AEE" w:rsidRDefault="00D77AEE">
      <w:pPr>
        <w:pStyle w:val="NormalWeb1"/>
        <w:spacing w:after="0" w:line="360" w:lineRule="auto"/>
        <w:ind w:firstLine="567"/>
        <w:jc w:val="both"/>
        <w:rPr>
          <w:sz w:val="28"/>
          <w:szCs w:val="28"/>
        </w:rPr>
      </w:pPr>
      <w:r>
        <w:rPr>
          <w:sz w:val="28"/>
          <w:szCs w:val="28"/>
        </w:rPr>
        <w:t>Событием после отчетной даты признается также объявление годо</w:t>
      </w:r>
      <w:r>
        <w:rPr>
          <w:sz w:val="28"/>
          <w:szCs w:val="28"/>
        </w:rPr>
        <w:softHyphen/>
        <w:t xml:space="preserve">вых дивидендов по результатам деятельности акционерного общества за отчетный год. </w:t>
      </w:r>
    </w:p>
    <w:p w:rsidR="00D77AEE" w:rsidRDefault="00D77AE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К событиям после отчетной даты относятся:</w:t>
      </w:r>
    </w:p>
    <w:p w:rsidR="00D77AEE" w:rsidRDefault="00D77AEE">
      <w:pPr>
        <w:pStyle w:val="ListParagraph"/>
        <w:numPr>
          <w:ilvl w:val="0"/>
          <w:numId w:val="6"/>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события, подтверждающие существовавшие на отчетную дату хозяйственные условия, в которых организация вела свою деятельность;</w:t>
      </w:r>
    </w:p>
    <w:p w:rsidR="00D77AEE" w:rsidRDefault="00D77AEE">
      <w:pPr>
        <w:pStyle w:val="ListParagraph"/>
        <w:numPr>
          <w:ilvl w:val="0"/>
          <w:numId w:val="6"/>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события, свидетельствующие о возникших после отчетной даты хозяйственных условиях, в которых организация ведет свою деятельность.</w:t>
      </w:r>
    </w:p>
    <w:p w:rsidR="00D77AEE" w:rsidRDefault="00D77AE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Примерный перечень фактов хозяйственной деятельности, которые могут быть признаны событиями после отчетной даты, приведен в приложении к ПБУ 7/98.</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Событие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Существенность события после отчетной даты организация определяет самостоятельно исходя из общих требований к бухгалтерской отчетности.</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Последствия события после отчетной даты отражаются в бухгалтерской отчетности путем уточнения данных о соответствующих активах, обязательствах, капитале, доходах и расходах организации, либо путем раскрытия соответствующей информации.</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составлении бухгалтерской отчетности организация оценивает последствия события после отчетной даты в денежном выражении. Для оценки в денежном выражении последствий события после отчетной даты организация делает соответствующий расчет. Организацией должно быть обеспечено подтверждение такого расчета.</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Данные об активах, обязательствах, капитале,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наступлении события после отчетной даты в бухгалтерском учете периода, следующего за отчетным, производится сторнировочная (или обратная) запись на сумму, отраженную в бухгалтерском учете отчетного периода. Одновременно в бухгалтерском учете периода, следующего за отчетным, в общем порядке делается запись, отражающая это событие.</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Событие после отчетной даты, свидетельствующее о возникших после отчетной даты хозяйственных условиях, в которых организация ведет свою деятельность, раскрывается в пояснениях к бухгалтерскому балансу и отчету о прибылях и убытках. При этом в отчетном периоде никакие записи в бухгалтерском (синтетическом и аналитическом) учете не производятся.</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таком же порядке отражаются в бухгалтерской отчетности годовые дивиденды, рекомендованные или объявленные в установленном порядке по результатам работы организации за отчетный год.</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наступлении события после отчетной даты в бухгалтерском учете периода, следующего за отчетным, в общем порядке делается запись, отражающая это событие.</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раскрываемая в пояснениях к бухгалтерскому балансу и отчету о прибылях и убытках,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организация должна указать на это.</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 период между датой подписания бухгалтерской отчетности и датой ее утверждения в установленном порядке получена новая информация о событиях после отчетной даты, раскрытых в бухгалтерской отчетности, представленной пользователям, и (или) произошли (выявлены) события, которые могут оказать существенное влияние на финансовое состояние, движение денежных средств или результаты деятельности организации, то организация информирует об этом лиц, которым была представлена данная бухгалтерская отчетность.</w:t>
      </w:r>
    </w:p>
    <w:p w:rsidR="00D77AEE" w:rsidRDefault="00D77AEE">
      <w:pPr>
        <w:pStyle w:val="NormalWeb1"/>
        <w:spacing w:after="0" w:line="360" w:lineRule="auto"/>
        <w:ind w:firstLine="567"/>
        <w:jc w:val="both"/>
        <w:rPr>
          <w:sz w:val="28"/>
          <w:szCs w:val="28"/>
        </w:rPr>
      </w:pPr>
    </w:p>
    <w:p w:rsidR="00D77AEE" w:rsidRDefault="00D77AEE">
      <w:pPr>
        <w:rPr>
          <w:rFonts w:ascii="Times New Roman" w:eastAsia="Times New Roman" w:hAnsi="Times New Roman" w:cs="Times New Roman"/>
          <w:sz w:val="28"/>
          <w:szCs w:val="28"/>
        </w:rPr>
      </w:pPr>
    </w:p>
    <w:p w:rsidR="00D77AEE" w:rsidRDefault="00D77AEE">
      <w:pPr>
        <w:pStyle w:val="Heading1"/>
        <w:pageBreakBefore/>
        <w:numPr>
          <w:ilvl w:val="0"/>
          <w:numId w:val="2"/>
        </w:numPr>
        <w:jc w:val="both"/>
        <w:rPr>
          <w:rFonts w:ascii="Times New Roman" w:hAnsi="Times New Roman" w:cs="Times New Roman"/>
          <w:color w:val="00000A"/>
          <w:sz w:val="32"/>
          <w:szCs w:val="32"/>
        </w:rPr>
      </w:pPr>
      <w:bookmarkStart w:id="12" w:name="_toc361"/>
      <w:bookmarkStart w:id="13" w:name="_Toc248335109"/>
      <w:bookmarkEnd w:id="12"/>
      <w:r>
        <w:rPr>
          <w:rFonts w:ascii="Times New Roman" w:hAnsi="Times New Roman" w:cs="Times New Roman"/>
          <w:color w:val="00000A"/>
          <w:sz w:val="32"/>
          <w:szCs w:val="32"/>
        </w:rPr>
        <w:t>Отражение в отчетности условных фактов хозяйственной деятельности и их последствий</w:t>
      </w:r>
      <w:bookmarkEnd w:id="13"/>
      <w:r>
        <w:rPr>
          <w:rFonts w:ascii="Times New Roman" w:hAnsi="Times New Roman" w:cs="Times New Roman"/>
          <w:color w:val="00000A"/>
          <w:sz w:val="32"/>
          <w:szCs w:val="32"/>
        </w:rPr>
        <w:t xml:space="preserve"> </w:t>
      </w:r>
    </w:p>
    <w:p w:rsidR="00D77AEE" w:rsidRDefault="00D77AEE">
      <w:pPr>
        <w:pStyle w:val="NormalWeb1"/>
        <w:spacing w:after="0" w:line="360" w:lineRule="auto"/>
        <w:ind w:firstLine="567"/>
        <w:jc w:val="both"/>
        <w:rPr>
          <w:sz w:val="28"/>
          <w:szCs w:val="28"/>
        </w:rPr>
      </w:pPr>
      <w:r>
        <w:rPr>
          <w:sz w:val="28"/>
          <w:szCs w:val="28"/>
        </w:rPr>
        <w:t xml:space="preserve">В соответствии с ПБУ 8/01 условным фактом хозяйственной деятельности признается имеющий место по состоянию на отчетную дату факт хозяйственной деятельности, в отношении последствий которого и вероятности их возникновения в будущем существует неопределенность, т.е. возникновение последствий зависит от того, произойдет или не произойдет в будущем одно или несколько неопределенных событий. </w:t>
      </w:r>
    </w:p>
    <w:p w:rsidR="00D77AEE" w:rsidRDefault="00D77AE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К условным фактам относятся:</w:t>
      </w:r>
    </w:p>
    <w:p w:rsidR="00D77AEE" w:rsidRDefault="00D77AEE">
      <w:pPr>
        <w:pStyle w:val="ListParagraph"/>
        <w:numPr>
          <w:ilvl w:val="0"/>
          <w:numId w:val="7"/>
        </w:numPr>
        <w:spacing w:after="0" w:line="360" w:lineRule="auto"/>
        <w:ind w:left="0" w:firstLine="141"/>
        <w:jc w:val="both"/>
        <w:rPr>
          <w:rFonts w:ascii="Times New Roman" w:hAnsi="Times New Roman" w:cs="Times New Roman"/>
          <w:sz w:val="28"/>
          <w:szCs w:val="28"/>
        </w:rPr>
      </w:pPr>
      <w:r>
        <w:rPr>
          <w:rFonts w:ascii="Times New Roman" w:hAnsi="Times New Roman" w:cs="Times New Roman"/>
          <w:sz w:val="28"/>
          <w:szCs w:val="28"/>
        </w:rPr>
        <w:t>незавершенные на отчетную дату судебные разбирательства, в которых организация выступает истцом или ответчиком, и решения по которым могут быть приняты лишь в последующие отчетные периоды;</w:t>
      </w:r>
    </w:p>
    <w:p w:rsidR="00D77AEE" w:rsidRDefault="00D77AEE">
      <w:pPr>
        <w:pStyle w:val="ListParagraph"/>
        <w:numPr>
          <w:ilvl w:val="0"/>
          <w:numId w:val="7"/>
        </w:numPr>
        <w:spacing w:after="0" w:line="360" w:lineRule="auto"/>
        <w:ind w:left="0" w:firstLine="141"/>
        <w:jc w:val="both"/>
        <w:rPr>
          <w:rFonts w:ascii="Times New Roman" w:hAnsi="Times New Roman" w:cs="Times New Roman"/>
          <w:sz w:val="28"/>
          <w:szCs w:val="28"/>
        </w:rPr>
      </w:pPr>
      <w:r>
        <w:rPr>
          <w:rFonts w:ascii="Times New Roman" w:hAnsi="Times New Roman" w:cs="Times New Roman"/>
          <w:sz w:val="28"/>
          <w:szCs w:val="28"/>
        </w:rPr>
        <w:t>неразрешенные на отчетную дату разногласия с налоговыми органами по поводу уплаты платежей в бюджет;</w:t>
      </w:r>
    </w:p>
    <w:p w:rsidR="00D77AEE" w:rsidRDefault="00D77AEE">
      <w:pPr>
        <w:pStyle w:val="ListParagraph"/>
        <w:numPr>
          <w:ilvl w:val="0"/>
          <w:numId w:val="7"/>
        </w:numPr>
        <w:spacing w:after="0" w:line="360" w:lineRule="auto"/>
        <w:ind w:left="0" w:firstLine="141"/>
        <w:jc w:val="both"/>
        <w:rPr>
          <w:rFonts w:ascii="Times New Roman" w:hAnsi="Times New Roman" w:cs="Times New Roman"/>
          <w:sz w:val="28"/>
          <w:szCs w:val="28"/>
        </w:rPr>
      </w:pPr>
      <w:r>
        <w:rPr>
          <w:rFonts w:ascii="Times New Roman" w:hAnsi="Times New Roman" w:cs="Times New Roman"/>
          <w:sz w:val="28"/>
          <w:szCs w:val="28"/>
        </w:rPr>
        <w:t>выданные до отчетной даты гарантии, поручительства и другие виды обеспечения обязательств в пользу третьих лиц, сроки исполнения по которым не наступили;</w:t>
      </w:r>
    </w:p>
    <w:p w:rsidR="00D77AEE" w:rsidRDefault="00D77AEE">
      <w:pPr>
        <w:pStyle w:val="ListParagraph"/>
        <w:numPr>
          <w:ilvl w:val="0"/>
          <w:numId w:val="7"/>
        </w:numPr>
        <w:spacing w:after="0" w:line="360" w:lineRule="auto"/>
        <w:ind w:left="0" w:firstLine="141"/>
        <w:jc w:val="both"/>
        <w:rPr>
          <w:rFonts w:ascii="Times New Roman" w:hAnsi="Times New Roman" w:cs="Times New Roman"/>
          <w:sz w:val="28"/>
          <w:szCs w:val="28"/>
        </w:rPr>
      </w:pPr>
      <w:r>
        <w:rPr>
          <w:rFonts w:ascii="Times New Roman" w:hAnsi="Times New Roman" w:cs="Times New Roman"/>
          <w:sz w:val="28"/>
          <w:szCs w:val="28"/>
        </w:rPr>
        <w:t>учтенные (дисконтированные) до отчетной даты векселя, срок платежа по которым не наступил до отчетной даты;</w:t>
      </w:r>
    </w:p>
    <w:p w:rsidR="00D77AEE" w:rsidRDefault="00D77AEE">
      <w:pPr>
        <w:pStyle w:val="ListParagraph"/>
        <w:numPr>
          <w:ilvl w:val="0"/>
          <w:numId w:val="7"/>
        </w:numPr>
        <w:spacing w:after="0" w:line="360" w:lineRule="auto"/>
        <w:ind w:left="0" w:firstLine="141"/>
        <w:jc w:val="both"/>
        <w:rPr>
          <w:rFonts w:ascii="Times New Roman" w:hAnsi="Times New Roman" w:cs="Times New Roman"/>
          <w:sz w:val="28"/>
          <w:szCs w:val="28"/>
        </w:rPr>
      </w:pPr>
      <w:r>
        <w:rPr>
          <w:rFonts w:ascii="Times New Roman" w:hAnsi="Times New Roman" w:cs="Times New Roman"/>
          <w:sz w:val="28"/>
          <w:szCs w:val="28"/>
        </w:rPr>
        <w:t>продажа или прекращение какого-либо направления деятельности организации, закрытие подразделений организации или их перемещение в другой географический регион и др.;</w:t>
      </w:r>
    </w:p>
    <w:p w:rsidR="00D77AEE" w:rsidRDefault="00D77AEE">
      <w:pPr>
        <w:pStyle w:val="ListParagraph"/>
        <w:numPr>
          <w:ilvl w:val="0"/>
          <w:numId w:val="7"/>
        </w:numPr>
        <w:spacing w:after="0" w:line="360" w:lineRule="auto"/>
        <w:ind w:left="0" w:firstLine="141"/>
        <w:jc w:val="both"/>
        <w:rPr>
          <w:rFonts w:ascii="Times New Roman" w:hAnsi="Times New Roman" w:cs="Times New Roman"/>
          <w:sz w:val="28"/>
          <w:szCs w:val="28"/>
        </w:rPr>
      </w:pPr>
      <w:r>
        <w:rPr>
          <w:rFonts w:ascii="Times New Roman" w:hAnsi="Times New Roman" w:cs="Times New Roman"/>
          <w:sz w:val="28"/>
          <w:szCs w:val="28"/>
        </w:rPr>
        <w:t>другие аналогичные факты.</w:t>
      </w:r>
    </w:p>
    <w:p w:rsidR="00D77AEE" w:rsidRDefault="00D77AE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Последствиями условного факта, определяемыми по состоянию на отчетную дату при формировании бухгалтерской отчетности, могут быть условные обязательства или условные активы.</w:t>
      </w:r>
    </w:p>
    <w:p w:rsidR="00D77AEE" w:rsidRDefault="00D77AE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Под условным обязательством понимается такое последствие условного факта, которое в будущем с очень высокой или высокой степенью вероятности может привести к уменьшению экономических выгод организации.</w:t>
      </w:r>
    </w:p>
    <w:p w:rsidR="00D77AEE" w:rsidRDefault="00D77AE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К условным обязательствам относятся:</w:t>
      </w:r>
    </w:p>
    <w:p w:rsidR="00D77AEE" w:rsidRDefault="00D77AEE">
      <w:pPr>
        <w:pStyle w:val="ListParagraph"/>
        <w:numPr>
          <w:ilvl w:val="0"/>
          <w:numId w:val="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существующее на отчетную дату обязательство организации, в отношении величины либо срока исполнения которого существует неопределенность;</w:t>
      </w:r>
    </w:p>
    <w:p w:rsidR="00D77AEE" w:rsidRDefault="00D77AEE">
      <w:pPr>
        <w:pStyle w:val="ListParagraph"/>
        <w:numPr>
          <w:ilvl w:val="0"/>
          <w:numId w:val="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возможное обязательство организации, существование которого на отчетную дату может быть подтверждено исключительно наступлением либо ненаступлением будущих событий, не контролируемых организацией.</w:t>
      </w:r>
    </w:p>
    <w:p w:rsidR="00D77AEE" w:rsidRDefault="00D77AE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Под условным активом понимается такое последствие условного факта, которое в будущем, с очень высокой или высокой степенью вероятности, приведет к увеличению экономических выгод организации.</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Все существенные последствия условных фактов подлежат отражению в бухгалтерской отчетности организации за отчетный год, независимо от того, являются ли они благоприятными или неблагоприятными для организации.</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целей отражения в бухгалтерской отчетности условные обязательства подразделяются на две группы:</w:t>
      </w:r>
    </w:p>
    <w:p w:rsidR="00D77AEE" w:rsidRDefault="00D77AEE">
      <w:pPr>
        <w:pStyle w:val="ListParagraph"/>
        <w:numPr>
          <w:ilvl w:val="0"/>
          <w:numId w:val="9"/>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существующие на отчетную дату обязательства, в связи с которыми на счетах бухгалтерского учета создаются резервы в порядке, установленном в пунктах 8 и 9 ПБУ 8/01;</w:t>
      </w:r>
    </w:p>
    <w:p w:rsidR="00D77AEE" w:rsidRDefault="00D77AEE">
      <w:pPr>
        <w:pStyle w:val="ListParagraph"/>
        <w:numPr>
          <w:ilvl w:val="0"/>
          <w:numId w:val="9"/>
        </w:numPr>
        <w:spacing w:after="0"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возможные обязательства, информация о которых подлежит раскрытию в пояснительной записке.</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резерва признается в бухгалтерском учете расходом и в зависимости от вида обязательства относится на расходы по обычным видам деятельности или прочие расходы.</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отчетного года при фактическом наступлении фактов хозяйственной деятельности, ранее признанных организацией условными, последствия которых были учтены при создании резерва, в бухгалтерском учете организации отражается сумма расходов организации, связанных с выполнением организацией признанных обязательств, или кредиторская задолженность в корреспонденции со счетом учета резерва.</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не выполняется хотя бы одно из условий, предусмотренных ПБУ 8/01, резерв в связи с условными обязательствами не создается. В этом случае информация об условном обязательстве раскрывается в пояснительной записке к бухгалтерской отчетности организации за отчетный период.</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каждому условному обязательству раскрывается следующая информация:</w:t>
      </w:r>
    </w:p>
    <w:p w:rsidR="00D77AEE" w:rsidRDefault="00D77AEE">
      <w:pPr>
        <w:pStyle w:val="ListParagraph"/>
        <w:numPr>
          <w:ilvl w:val="0"/>
          <w:numId w:val="10"/>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краткое описание характера обязательства и ожидаемого срока его исполнения;</w:t>
      </w:r>
    </w:p>
    <w:p w:rsidR="00D77AEE" w:rsidRDefault="00D77AEE">
      <w:pPr>
        <w:pStyle w:val="ListParagraph"/>
        <w:numPr>
          <w:ilvl w:val="0"/>
          <w:numId w:val="10"/>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краткая характеристика неопределенностей, существующих в отношении срока исполнения и величины обязательства.</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каждого резерва, образованного в связи с последствиями условного факта, дополнительно раскрывается следующая информация:</w:t>
      </w:r>
    </w:p>
    <w:p w:rsidR="00D77AEE" w:rsidRDefault="00D77AEE">
      <w:pPr>
        <w:pStyle w:val="ListParagraph"/>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сумма резерва на начало и конец отчетного периода;</w:t>
      </w:r>
    </w:p>
    <w:p w:rsidR="00D77AEE" w:rsidRDefault="00D77AEE">
      <w:pPr>
        <w:pStyle w:val="ListParagraph"/>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сумма резерва, списанная в отчетном периоде в связи с признанием организацией обязательства, ранее признанного условным;</w:t>
      </w:r>
    </w:p>
    <w:p w:rsidR="00D77AEE" w:rsidRDefault="00D77AEE">
      <w:pPr>
        <w:pStyle w:val="ListParagraph"/>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неиспользованная (излишне начисленная) сумма резерва, отнесенная в отчетном периоде на прочие доходы организации;</w:t>
      </w:r>
    </w:p>
    <w:p w:rsidR="00D77AEE" w:rsidRDefault="00D77AEE">
      <w:pPr>
        <w:pStyle w:val="ListParagraph"/>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примененная ставка (ставки), способы дисконтирования и их обоснование.</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условных фактах и резервах, образованных в связи с последствиями условного факта, может раскрываться по группам однородных условных обязательств или резервов, образованных в связи с однородными условными фактами хозяйственной деятельности, например, в связи с выданными гарантийными обязательствами организации, судебными разбирательствами и т.п.</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наличии и величине выданных организацией гарантий, обязательствах, вытекающих из учтенных (дисконтированных) организацией векселей, и других аналогичных обязательств, принятых на себя организацией, как правило, раскрывается в пояснительной записке к бухгалтерской отчетности организации за отчетный период, независимо от степени вероятности возникновения последствий таких фактов хозяйственной деятельности.</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условных активах раскрывается в пояснительной записке к бухгалтерской отчетности организации за отчетный период в том случае, если существует высокая или очень высокая вероятность того, что организация их получит. При этом в бухгалтерском балансе за отчетный период условные активы не отражаются, а в синтетическом и аналитическом учете отчетного периода не производятся никакие учетные записи.</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условных активах, раскрываемая в пояснительной записке к бухгалтерской отчетности организации, не должна содержать указания на степень вероятности или величину оценки условного актива.</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фактическом получении актива, признанного условным, в бухгалтерской отчетности за отчетный период, в бухгалтерском учете периода, следующего за отчетным, в котором фактически получен актив, в общем порядке делается запись, отражающая получение этого актива.</w:t>
      </w:r>
    </w:p>
    <w:p w:rsidR="00D77AEE" w:rsidRDefault="00D77AEE">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когда раскрытие информации о последствиях условных фактов в объеме, предусмотренном ПБУ 8/01, наносит или может нанести ущерб организации в ходе урегулирования последствий соответствующего условного факта, то организация может не раскрывать информацию в полном объеме. Организация должна указать в пояснительной записке лишь общий характер условного факта и причину, по которой более подробная информация не раскрывается.</w:t>
      </w:r>
    </w:p>
    <w:p w:rsidR="00D77AEE" w:rsidRDefault="00D77AEE">
      <w:pPr>
        <w:rPr>
          <w:rFonts w:ascii="Times New Roman" w:hAnsi="Times New Roman" w:cs="Times New Roman"/>
          <w:sz w:val="28"/>
          <w:szCs w:val="28"/>
        </w:rPr>
      </w:pPr>
    </w:p>
    <w:p w:rsidR="00D77AEE" w:rsidRDefault="00D77AEE">
      <w:pPr>
        <w:pStyle w:val="Heading1"/>
        <w:pageBreakBefore/>
        <w:rPr>
          <w:rFonts w:ascii="Times New Roman" w:hAnsi="Times New Roman" w:cs="Times New Roman"/>
          <w:color w:val="00000A"/>
          <w:sz w:val="32"/>
          <w:szCs w:val="32"/>
        </w:rPr>
      </w:pPr>
      <w:bookmarkStart w:id="14" w:name="_toc398"/>
      <w:bookmarkStart w:id="15" w:name="_Toc248335110"/>
      <w:bookmarkEnd w:id="14"/>
      <w:r>
        <w:rPr>
          <w:rFonts w:ascii="Times New Roman" w:hAnsi="Times New Roman" w:cs="Times New Roman"/>
          <w:color w:val="00000A"/>
          <w:sz w:val="32"/>
          <w:szCs w:val="32"/>
        </w:rPr>
        <w:t xml:space="preserve">Глава </w:t>
      </w:r>
      <w:r>
        <w:rPr>
          <w:rFonts w:ascii="Times New Roman" w:hAnsi="Times New Roman" w:cs="Times New Roman"/>
          <w:color w:val="00000A"/>
          <w:sz w:val="32"/>
          <w:szCs w:val="32"/>
          <w:lang w:val="en-US"/>
        </w:rPr>
        <w:t>II</w:t>
      </w:r>
      <w:r>
        <w:rPr>
          <w:rFonts w:ascii="Times New Roman" w:hAnsi="Times New Roman" w:cs="Times New Roman"/>
          <w:color w:val="00000A"/>
          <w:sz w:val="32"/>
          <w:szCs w:val="32"/>
        </w:rPr>
        <w:t xml:space="preserve">  Практическая часть</w:t>
      </w:r>
      <w:bookmarkEnd w:id="15"/>
    </w:p>
    <w:p w:rsidR="00D77AEE" w:rsidRDefault="00D77AEE">
      <w:pPr>
        <w:spacing w:after="0" w:line="360" w:lineRule="auto"/>
        <w:ind w:firstLine="567"/>
        <w:jc w:val="both"/>
      </w:pPr>
    </w:p>
    <w:p w:rsidR="00D77AEE" w:rsidRDefault="00D77AEE">
      <w:pPr>
        <w:spacing w:after="0" w:line="360" w:lineRule="auto"/>
        <w:ind w:firstLine="284"/>
        <w:jc w:val="both"/>
        <w:rPr>
          <w:rFonts w:ascii="Times New Roman" w:hAnsi="Times New Roman"/>
          <w:sz w:val="28"/>
          <w:szCs w:val="28"/>
        </w:rPr>
      </w:pPr>
    </w:p>
    <w:p w:rsidR="00D77AEE" w:rsidRDefault="00D77AEE">
      <w:pPr>
        <w:pStyle w:val="ListParagraph"/>
        <w:spacing w:after="0" w:line="360" w:lineRule="auto"/>
        <w:ind w:left="0" w:firstLine="567"/>
        <w:jc w:val="both"/>
        <w:rPr>
          <w:rFonts w:ascii="Times New Roman" w:hAnsi="Times New Roman"/>
          <w:sz w:val="28"/>
          <w:szCs w:val="28"/>
        </w:rPr>
      </w:pPr>
      <w:r>
        <w:rPr>
          <w:rFonts w:ascii="Times New Roman" w:hAnsi="Times New Roman"/>
          <w:sz w:val="28"/>
          <w:szCs w:val="28"/>
        </w:rPr>
        <w:t>Реформация баланса.</w:t>
      </w:r>
    </w:p>
    <w:tbl>
      <w:tblPr>
        <w:tblW w:w="0" w:type="auto"/>
        <w:tblLayout w:type="fixed"/>
        <w:tblLook w:val="0000" w:firstRow="0" w:lastRow="0" w:firstColumn="0" w:lastColumn="0" w:noHBand="0" w:noVBand="0"/>
      </w:tblPr>
      <w:tblGrid>
        <w:gridCol w:w="3298"/>
        <w:gridCol w:w="3188"/>
        <w:gridCol w:w="3193"/>
      </w:tblGrid>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Дебет</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Кредит</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Сумма</w:t>
            </w:r>
          </w:p>
        </w:tc>
      </w:tr>
      <w:tr w:rsidR="00D77AEE">
        <w:trPr>
          <w:gridAfter w:val="2"/>
          <w:wAfter w:w="6381" w:type="dxa"/>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списываются доходы и расходы по обычным видам деятельности</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90.01</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 xml:space="preserve">90.09  </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424 793 655</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90.09</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90.02</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339 384 656</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90.09</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90.03</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64 799 032</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90.09</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99.01</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20 609 967</w:t>
            </w:r>
          </w:p>
        </w:tc>
      </w:tr>
      <w:tr w:rsidR="00D77AEE">
        <w:trPr>
          <w:gridAfter w:val="2"/>
          <w:wAfter w:w="6381" w:type="dxa"/>
          <w:trHeight w:val="683"/>
        </w:trPr>
        <w:tc>
          <w:tcPr>
            <w:tcW w:w="3298" w:type="dxa"/>
            <w:vMerge w:val="restart"/>
          </w:tcPr>
          <w:p w:rsidR="00D77AEE" w:rsidRDefault="00D77AEE">
            <w:pPr>
              <w:spacing w:line="360" w:lineRule="auto"/>
              <w:ind w:left="207"/>
              <w:jc w:val="both"/>
              <w:rPr>
                <w:rFonts w:ascii="Times New Roman" w:hAnsi="Times New Roman"/>
                <w:sz w:val="28"/>
                <w:szCs w:val="28"/>
              </w:rPr>
            </w:pPr>
            <w:r>
              <w:rPr>
                <w:rFonts w:ascii="Times New Roman" w:hAnsi="Times New Roman"/>
                <w:sz w:val="28"/>
                <w:szCs w:val="28"/>
              </w:rPr>
              <w:t>списываются прочие доходы и расходы</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91.01</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91.09</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7 786 574</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91.09</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91.02</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11 439 627</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99.02</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91.09</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3 653 053</w:t>
            </w:r>
          </w:p>
        </w:tc>
      </w:tr>
      <w:tr w:rsidR="00D77AEE">
        <w:trPr>
          <w:gridAfter w:val="2"/>
          <w:wAfter w:w="6381" w:type="dxa"/>
          <w:trHeight w:val="683"/>
        </w:trPr>
        <w:tc>
          <w:tcPr>
            <w:tcW w:w="3298" w:type="dxa"/>
            <w:vMerge w:val="restart"/>
          </w:tcPr>
          <w:p w:rsidR="00D77AEE" w:rsidRDefault="00D77AEE">
            <w:pPr>
              <w:spacing w:line="360" w:lineRule="auto"/>
              <w:ind w:left="207"/>
              <w:jc w:val="both"/>
              <w:rPr>
                <w:rFonts w:ascii="Times New Roman" w:hAnsi="Times New Roman"/>
                <w:sz w:val="28"/>
                <w:szCs w:val="28"/>
              </w:rPr>
            </w:pPr>
            <w:r>
              <w:rPr>
                <w:rFonts w:ascii="Times New Roman" w:hAnsi="Times New Roman"/>
                <w:sz w:val="28"/>
                <w:szCs w:val="28"/>
              </w:rPr>
              <w:t>списываются доходы и расходы отчетного года на счет «Нераспределенная прибыль (непокрытый убыток)»</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99. 01</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99.09</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20 609 967</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99.09</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99.02</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3 653 053</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99.09</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99.03</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4 069 659</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99.09</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99.04</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3 264 000</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99.09</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99.05</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6 399 919</w:t>
            </w:r>
          </w:p>
        </w:tc>
      </w:tr>
      <w:tr w:rsidR="00D77AEE">
        <w:trPr>
          <w:trHeight w:val="683"/>
        </w:trPr>
        <w:tc>
          <w:tcPr>
            <w:tcW w:w="329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99.09</w:t>
            </w:r>
          </w:p>
        </w:tc>
        <w:tc>
          <w:tcPr>
            <w:tcW w:w="3188"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84</w:t>
            </w:r>
          </w:p>
        </w:tc>
        <w:tc>
          <w:tcPr>
            <w:tcW w:w="3193" w:type="dxa"/>
            <w:vMerge w:val="restart"/>
          </w:tcPr>
          <w:p w:rsidR="00D77AEE" w:rsidRDefault="00D77AEE">
            <w:pPr>
              <w:pStyle w:val="ListParagraph"/>
              <w:spacing w:line="360" w:lineRule="auto"/>
              <w:ind w:left="0"/>
              <w:jc w:val="both"/>
              <w:rPr>
                <w:rFonts w:ascii="Times New Roman" w:hAnsi="Times New Roman"/>
                <w:sz w:val="28"/>
                <w:szCs w:val="28"/>
              </w:rPr>
            </w:pPr>
            <w:r>
              <w:rPr>
                <w:rFonts w:ascii="Times New Roman" w:hAnsi="Times New Roman"/>
                <w:sz w:val="28"/>
                <w:szCs w:val="28"/>
              </w:rPr>
              <w:t>3 223 336</w:t>
            </w:r>
          </w:p>
        </w:tc>
      </w:tr>
    </w:tbl>
    <w:p w:rsidR="00D77AEE" w:rsidRDefault="00D77AEE">
      <w:pPr>
        <w:pStyle w:val="ListParagraph"/>
        <w:spacing w:after="0" w:line="360" w:lineRule="auto"/>
        <w:ind w:left="0" w:firstLine="567"/>
        <w:jc w:val="both"/>
        <w:rPr>
          <w:rFonts w:ascii="Times New Roman" w:hAnsi="Times New Roman"/>
          <w:sz w:val="28"/>
          <w:szCs w:val="28"/>
        </w:rPr>
      </w:pPr>
    </w:p>
    <w:p w:rsidR="00D77AEE" w:rsidRDefault="00D77AEE">
      <w:pPr>
        <w:rPr>
          <w:rFonts w:ascii="Times New Roman" w:hAnsi="Times New Roman"/>
          <w:sz w:val="28"/>
          <w:szCs w:val="28"/>
        </w:rPr>
      </w:pPr>
    </w:p>
    <w:p w:rsidR="00D77AEE" w:rsidRDefault="00D77AEE">
      <w:pPr>
        <w:pStyle w:val="Heading1"/>
        <w:pageBreakBefore/>
        <w:rPr>
          <w:rFonts w:ascii="Times New Roman" w:hAnsi="Times New Roman" w:cs="Times New Roman"/>
          <w:color w:val="00000A"/>
          <w:sz w:val="32"/>
          <w:szCs w:val="32"/>
        </w:rPr>
      </w:pPr>
      <w:bookmarkStart w:id="16" w:name="_toc541"/>
      <w:bookmarkStart w:id="17" w:name="_Toc248335111"/>
      <w:bookmarkEnd w:id="16"/>
      <w:r>
        <w:rPr>
          <w:rFonts w:ascii="Times New Roman" w:hAnsi="Times New Roman" w:cs="Times New Roman"/>
          <w:color w:val="00000A"/>
          <w:sz w:val="32"/>
          <w:szCs w:val="32"/>
        </w:rPr>
        <w:t>Бухгалтерский баланс</w:t>
      </w:r>
      <w:bookmarkEnd w:id="17"/>
    </w:p>
    <w:p w:rsidR="00D77AEE" w:rsidRDefault="00D77AEE">
      <w:pPr>
        <w:rPr>
          <w:rFonts w:ascii="Times New Roman" w:hAnsi="Times New Roman"/>
          <w:sz w:val="28"/>
          <w:szCs w:val="28"/>
        </w:rPr>
      </w:pPr>
    </w:p>
    <w:p w:rsidR="00D77AEE" w:rsidRDefault="00D77AEE">
      <w:pPr>
        <w:pageBreakBefore/>
        <w:rPr>
          <w:rFonts w:ascii="Times New Roman" w:hAnsi="Times New Roman"/>
          <w:sz w:val="28"/>
          <w:szCs w:val="28"/>
        </w:rPr>
      </w:pPr>
    </w:p>
    <w:p w:rsidR="00D77AEE" w:rsidRDefault="00D77AEE">
      <w:pPr>
        <w:pStyle w:val="Heading1"/>
        <w:pageBreakBefore/>
        <w:rPr>
          <w:rFonts w:ascii="Times New Roman" w:hAnsi="Times New Roman" w:cs="Times New Roman"/>
          <w:color w:val="00000A"/>
          <w:sz w:val="32"/>
          <w:szCs w:val="32"/>
        </w:rPr>
      </w:pPr>
      <w:bookmarkStart w:id="18" w:name="_toc544"/>
      <w:bookmarkStart w:id="19" w:name="_Toc248335112"/>
      <w:bookmarkEnd w:id="18"/>
      <w:r>
        <w:rPr>
          <w:rFonts w:ascii="Times New Roman" w:hAnsi="Times New Roman" w:cs="Times New Roman"/>
          <w:color w:val="00000A"/>
          <w:sz w:val="32"/>
          <w:szCs w:val="32"/>
        </w:rPr>
        <w:t>Отчет о прибылях и убытках</w:t>
      </w:r>
      <w:bookmarkEnd w:id="19"/>
    </w:p>
    <w:p w:rsidR="00D77AEE" w:rsidRDefault="00D77AEE">
      <w:pPr>
        <w:rPr>
          <w:rFonts w:ascii="Times New Roman" w:hAnsi="Times New Roman"/>
          <w:sz w:val="28"/>
          <w:szCs w:val="28"/>
        </w:rPr>
      </w:pPr>
    </w:p>
    <w:p w:rsidR="00D77AEE" w:rsidRDefault="00D77AEE">
      <w:pPr>
        <w:pStyle w:val="Heading1"/>
        <w:pageBreakBefore/>
        <w:rPr>
          <w:rFonts w:ascii="Times New Roman" w:hAnsi="Times New Roman" w:cs="Times New Roman"/>
          <w:color w:val="00000A"/>
          <w:sz w:val="32"/>
          <w:szCs w:val="32"/>
        </w:rPr>
      </w:pPr>
      <w:bookmarkStart w:id="20" w:name="_toc546"/>
      <w:bookmarkStart w:id="21" w:name="_Toc248335113"/>
      <w:bookmarkEnd w:id="20"/>
      <w:r>
        <w:rPr>
          <w:rFonts w:ascii="Times New Roman" w:hAnsi="Times New Roman" w:cs="Times New Roman"/>
          <w:color w:val="00000A"/>
          <w:sz w:val="32"/>
          <w:szCs w:val="32"/>
        </w:rPr>
        <w:t>Отчет об изменении капитала</w:t>
      </w:r>
      <w:bookmarkEnd w:id="21"/>
    </w:p>
    <w:p w:rsidR="00D77AEE" w:rsidRDefault="00D77AEE">
      <w:pPr>
        <w:rPr>
          <w:rFonts w:ascii="Times New Roman" w:hAnsi="Times New Roman"/>
          <w:sz w:val="28"/>
          <w:szCs w:val="28"/>
        </w:rPr>
      </w:pPr>
    </w:p>
    <w:p w:rsidR="00D77AEE" w:rsidRDefault="00D77AEE">
      <w:pPr>
        <w:pageBreakBefore/>
        <w:rPr>
          <w:rFonts w:ascii="Times New Roman" w:hAnsi="Times New Roman"/>
          <w:sz w:val="28"/>
          <w:szCs w:val="28"/>
        </w:rPr>
      </w:pPr>
    </w:p>
    <w:p w:rsidR="00D77AEE" w:rsidRDefault="00D77AEE">
      <w:pPr>
        <w:pageBreakBefore/>
        <w:rPr>
          <w:rFonts w:ascii="Times New Roman" w:hAnsi="Times New Roman"/>
          <w:sz w:val="28"/>
          <w:szCs w:val="28"/>
        </w:rPr>
      </w:pPr>
    </w:p>
    <w:p w:rsidR="00D77AEE" w:rsidRDefault="00D77AEE">
      <w:pPr>
        <w:pageBreakBefore/>
        <w:rPr>
          <w:rFonts w:ascii="Times New Roman" w:hAnsi="Times New Roman"/>
          <w:sz w:val="28"/>
          <w:szCs w:val="28"/>
        </w:rPr>
      </w:pPr>
    </w:p>
    <w:p w:rsidR="00D77AEE" w:rsidRDefault="00D77AEE">
      <w:pPr>
        <w:pageBreakBefore/>
        <w:rPr>
          <w:rFonts w:ascii="Times New Roman" w:hAnsi="Times New Roman"/>
          <w:sz w:val="28"/>
          <w:szCs w:val="28"/>
        </w:rPr>
      </w:pPr>
    </w:p>
    <w:p w:rsidR="00D77AEE" w:rsidRDefault="00D77AEE">
      <w:pPr>
        <w:pStyle w:val="Heading1"/>
        <w:pageBreakBefore/>
        <w:rPr>
          <w:rFonts w:ascii="Times New Roman" w:hAnsi="Times New Roman" w:cs="Times New Roman"/>
          <w:color w:val="00000A"/>
          <w:sz w:val="32"/>
          <w:szCs w:val="32"/>
        </w:rPr>
      </w:pPr>
      <w:bookmarkStart w:id="22" w:name="_toc552"/>
      <w:bookmarkStart w:id="23" w:name="_Toc248335114"/>
      <w:bookmarkEnd w:id="22"/>
      <w:r>
        <w:rPr>
          <w:rFonts w:ascii="Times New Roman" w:hAnsi="Times New Roman" w:cs="Times New Roman"/>
          <w:color w:val="00000A"/>
          <w:sz w:val="32"/>
          <w:szCs w:val="32"/>
        </w:rPr>
        <w:t>Отчет о движении денежных средств</w:t>
      </w:r>
      <w:bookmarkEnd w:id="23"/>
    </w:p>
    <w:p w:rsidR="00D77AEE" w:rsidRDefault="00D77AEE">
      <w:pPr>
        <w:rPr>
          <w:rFonts w:ascii="Times New Roman" w:hAnsi="Times New Roman"/>
          <w:sz w:val="28"/>
          <w:szCs w:val="28"/>
        </w:rPr>
      </w:pPr>
    </w:p>
    <w:p w:rsidR="00D77AEE" w:rsidRDefault="00D77AEE">
      <w:pPr>
        <w:pageBreakBefore/>
        <w:spacing w:after="0" w:line="360" w:lineRule="auto"/>
        <w:jc w:val="center"/>
        <w:rPr>
          <w:rFonts w:ascii="Times New Roman" w:hAnsi="Times New Roman"/>
          <w:b/>
          <w:sz w:val="28"/>
          <w:szCs w:val="28"/>
        </w:rPr>
      </w:pPr>
      <w:r>
        <w:rPr>
          <w:rFonts w:ascii="Times New Roman" w:hAnsi="Times New Roman"/>
          <w:b/>
          <w:sz w:val="28"/>
          <w:szCs w:val="28"/>
        </w:rPr>
        <w:t>Расчет величины влияний изменений курса иностранной валюты по отношению к рублю</w:t>
      </w:r>
    </w:p>
    <w:p w:rsidR="00D77AEE" w:rsidRDefault="00D77AEE">
      <w:pPr>
        <w:spacing w:after="0" w:line="360" w:lineRule="auto"/>
        <w:jc w:val="center"/>
        <w:rPr>
          <w:rFonts w:ascii="Times New Roman" w:hAnsi="Times New Roman"/>
          <w:b/>
          <w:sz w:val="28"/>
          <w:szCs w:val="28"/>
        </w:rPr>
      </w:pPr>
    </w:p>
    <w:tbl>
      <w:tblPr>
        <w:tblW w:w="0" w:type="auto"/>
        <w:tblInd w:w="-176" w:type="dxa"/>
        <w:tblLayout w:type="fixed"/>
        <w:tblLook w:val="0000" w:firstRow="0" w:lastRow="0" w:firstColumn="0" w:lastColumn="0" w:noHBand="0" w:noVBand="0"/>
      </w:tblPr>
      <w:tblGrid>
        <w:gridCol w:w="1134"/>
        <w:gridCol w:w="851"/>
        <w:gridCol w:w="1276"/>
        <w:gridCol w:w="1275"/>
        <w:gridCol w:w="1417"/>
        <w:gridCol w:w="1277"/>
        <w:gridCol w:w="236"/>
        <w:gridCol w:w="1415"/>
        <w:gridCol w:w="236"/>
        <w:gridCol w:w="1218"/>
      </w:tblGrid>
      <w:tr w:rsidR="00D77AEE">
        <w:trPr>
          <w:gridAfter w:val="3"/>
          <w:wAfter w:w="2798" w:type="dxa"/>
          <w:trHeight w:val="614"/>
        </w:trPr>
        <w:tc>
          <w:tcPr>
            <w:tcW w:w="1134" w:type="dxa"/>
            <w:vMerge w:val="restart"/>
            <w:vAlign w:val="center"/>
          </w:tcPr>
          <w:p w:rsidR="00D77AEE" w:rsidRDefault="00D77AEE">
            <w:pPr>
              <w:spacing w:line="360" w:lineRule="auto"/>
              <w:jc w:val="center"/>
              <w:rPr>
                <w:rFonts w:ascii="Times New Roman" w:hAnsi="Times New Roman"/>
                <w:sz w:val="24"/>
                <w:szCs w:val="24"/>
              </w:rPr>
            </w:pPr>
            <w:r>
              <w:rPr>
                <w:rFonts w:ascii="Times New Roman" w:hAnsi="Times New Roman"/>
                <w:sz w:val="24"/>
                <w:szCs w:val="24"/>
              </w:rPr>
              <w:t>Дата</w:t>
            </w:r>
          </w:p>
        </w:tc>
        <w:tc>
          <w:tcPr>
            <w:tcW w:w="851" w:type="dxa"/>
            <w:vMerge w:val="restart"/>
            <w:vAlign w:val="center"/>
          </w:tcPr>
          <w:p w:rsidR="00D77AEE" w:rsidRDefault="00D77AEE">
            <w:pPr>
              <w:spacing w:line="360" w:lineRule="auto"/>
              <w:jc w:val="center"/>
              <w:rPr>
                <w:rFonts w:ascii="Times New Roman" w:hAnsi="Times New Roman"/>
                <w:sz w:val="24"/>
                <w:szCs w:val="24"/>
              </w:rPr>
            </w:pPr>
            <w:r>
              <w:rPr>
                <w:rFonts w:ascii="Times New Roman" w:hAnsi="Times New Roman"/>
                <w:sz w:val="24"/>
                <w:szCs w:val="24"/>
              </w:rPr>
              <w:t xml:space="preserve">Курс </w:t>
            </w:r>
          </w:p>
        </w:tc>
        <w:tc>
          <w:tcPr>
            <w:tcW w:w="2551" w:type="dxa"/>
            <w:gridSpan w:val="2"/>
            <w:vMerge w:val="restart"/>
            <w:vAlign w:val="center"/>
          </w:tcPr>
          <w:p w:rsidR="00D77AEE" w:rsidRDefault="00D77AEE">
            <w:pPr>
              <w:spacing w:line="360" w:lineRule="auto"/>
              <w:jc w:val="center"/>
              <w:rPr>
                <w:rFonts w:ascii="Times New Roman" w:hAnsi="Times New Roman"/>
                <w:sz w:val="24"/>
                <w:szCs w:val="24"/>
              </w:rPr>
            </w:pPr>
            <w:r>
              <w:rPr>
                <w:rFonts w:ascii="Times New Roman" w:hAnsi="Times New Roman"/>
                <w:sz w:val="24"/>
                <w:szCs w:val="24"/>
              </w:rPr>
              <w:t>Сумма в валюте</w:t>
            </w:r>
          </w:p>
        </w:tc>
        <w:tc>
          <w:tcPr>
            <w:tcW w:w="2694" w:type="dxa"/>
            <w:gridSpan w:val="2"/>
            <w:vMerge w:val="restart"/>
            <w:vAlign w:val="center"/>
          </w:tcPr>
          <w:p w:rsidR="00D77AEE" w:rsidRDefault="00D77AEE">
            <w:pPr>
              <w:spacing w:line="360" w:lineRule="auto"/>
              <w:jc w:val="center"/>
              <w:rPr>
                <w:rFonts w:ascii="Times New Roman" w:hAnsi="Times New Roman"/>
                <w:sz w:val="24"/>
                <w:szCs w:val="24"/>
              </w:rPr>
            </w:pPr>
            <w:r>
              <w:rPr>
                <w:rFonts w:ascii="Times New Roman" w:hAnsi="Times New Roman"/>
                <w:sz w:val="24"/>
                <w:szCs w:val="24"/>
              </w:rPr>
              <w:t>Сумма в тыс. руб. на отчетную дату</w:t>
            </w:r>
          </w:p>
        </w:tc>
        <w:tc>
          <w:tcPr>
            <w:tcW w:w="1" w:type="dxa"/>
            <w:vMerge w:val="restart"/>
            <w:vAlign w:val="center"/>
          </w:tcPr>
          <w:p w:rsidR="00D77AEE" w:rsidRDefault="00D77AEE">
            <w:pPr>
              <w:spacing w:line="360" w:lineRule="auto"/>
              <w:jc w:val="center"/>
              <w:rPr>
                <w:rFonts w:ascii="Times New Roman" w:hAnsi="Times New Roman"/>
                <w:sz w:val="24"/>
                <w:szCs w:val="24"/>
              </w:rPr>
            </w:pPr>
            <w:r>
              <w:rPr>
                <w:rFonts w:ascii="Times New Roman" w:hAnsi="Times New Roman"/>
                <w:sz w:val="24"/>
                <w:szCs w:val="24"/>
              </w:rPr>
              <w:t>Сумма в тыс.руб. на дату совершения хозяйственных операций</w:t>
            </w:r>
          </w:p>
        </w:tc>
      </w:tr>
      <w:tr w:rsidR="00D77AEE">
        <w:trPr>
          <w:trHeight w:val="614"/>
        </w:trPr>
        <w:tc>
          <w:tcPr>
            <w:tcW w:w="1134" w:type="dxa"/>
            <w:vMerge/>
            <w:vAlign w:val="center"/>
          </w:tcPr>
          <w:p w:rsidR="00D77AEE" w:rsidRDefault="00D77AEE">
            <w:pPr>
              <w:spacing w:line="360" w:lineRule="auto"/>
              <w:jc w:val="center"/>
              <w:rPr>
                <w:rFonts w:ascii="Times New Roman" w:hAnsi="Times New Roman"/>
                <w:sz w:val="24"/>
                <w:szCs w:val="24"/>
              </w:rPr>
            </w:pPr>
          </w:p>
        </w:tc>
        <w:tc>
          <w:tcPr>
            <w:tcW w:w="851" w:type="dxa"/>
            <w:vMerge/>
            <w:vAlign w:val="center"/>
          </w:tcPr>
          <w:p w:rsidR="00D77AEE" w:rsidRDefault="00D77AEE">
            <w:pPr>
              <w:spacing w:line="360" w:lineRule="auto"/>
              <w:jc w:val="center"/>
              <w:rPr>
                <w:rFonts w:ascii="Times New Roman" w:hAnsi="Times New Roman"/>
                <w:sz w:val="24"/>
                <w:szCs w:val="24"/>
              </w:rPr>
            </w:pPr>
          </w:p>
        </w:tc>
        <w:tc>
          <w:tcPr>
            <w:tcW w:w="1276"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Поступило</w:t>
            </w:r>
          </w:p>
        </w:tc>
        <w:tc>
          <w:tcPr>
            <w:tcW w:w="1275"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Оплачено</w:t>
            </w:r>
          </w:p>
        </w:tc>
        <w:tc>
          <w:tcPr>
            <w:tcW w:w="1417"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Поступило</w:t>
            </w:r>
          </w:p>
        </w:tc>
        <w:tc>
          <w:tcPr>
            <w:tcW w:w="1276"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Оплачено</w:t>
            </w:r>
          </w:p>
        </w:tc>
        <w:tc>
          <w:tcPr>
            <w:tcW w:w="1416" w:type="dxa"/>
            <w:gridSpan w:val="2"/>
            <w:vMerge w:val="restart"/>
            <w:vAlign w:val="center"/>
          </w:tcPr>
          <w:p w:rsidR="00D77AEE" w:rsidRDefault="00D77AEE">
            <w:pPr>
              <w:spacing w:line="360" w:lineRule="auto"/>
              <w:jc w:val="center"/>
              <w:rPr>
                <w:rFonts w:ascii="Times New Roman" w:hAnsi="Times New Roman"/>
              </w:rPr>
            </w:pPr>
            <w:r>
              <w:rPr>
                <w:rFonts w:ascii="Times New Roman" w:hAnsi="Times New Roman"/>
              </w:rPr>
              <w:t>Поступило</w:t>
            </w:r>
          </w:p>
        </w:tc>
        <w:tc>
          <w:tcPr>
            <w:tcW w:w="1384" w:type="dxa"/>
            <w:gridSpan w:val="2"/>
            <w:vMerge w:val="restart"/>
            <w:vAlign w:val="center"/>
          </w:tcPr>
          <w:p w:rsidR="00D77AEE" w:rsidRDefault="00D77AEE">
            <w:pPr>
              <w:spacing w:line="360" w:lineRule="auto"/>
              <w:jc w:val="center"/>
              <w:rPr>
                <w:rFonts w:ascii="Times New Roman" w:hAnsi="Times New Roman"/>
              </w:rPr>
            </w:pPr>
            <w:r>
              <w:rPr>
                <w:rFonts w:ascii="Times New Roman" w:hAnsi="Times New Roman"/>
              </w:rPr>
              <w:t>Оплачено</w:t>
            </w:r>
          </w:p>
        </w:tc>
      </w:tr>
      <w:tr w:rsidR="00D77AEE">
        <w:trPr>
          <w:trHeight w:val="579"/>
        </w:trPr>
        <w:tc>
          <w:tcPr>
            <w:tcW w:w="1134"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12.05</w:t>
            </w:r>
          </w:p>
        </w:tc>
        <w:tc>
          <w:tcPr>
            <w:tcW w:w="851"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24,95</w:t>
            </w:r>
          </w:p>
        </w:tc>
        <w:tc>
          <w:tcPr>
            <w:tcW w:w="1276" w:type="dxa"/>
            <w:vMerge w:val="restart"/>
            <w:vAlign w:val="center"/>
          </w:tcPr>
          <w:p w:rsidR="00D77AEE" w:rsidRDefault="00D77AEE">
            <w:pPr>
              <w:spacing w:line="360" w:lineRule="auto"/>
              <w:ind w:left="-108"/>
              <w:jc w:val="right"/>
              <w:rPr>
                <w:rFonts w:ascii="Times New Roman" w:hAnsi="Times New Roman"/>
                <w:sz w:val="24"/>
                <w:szCs w:val="24"/>
              </w:rPr>
            </w:pPr>
            <w:r>
              <w:rPr>
                <w:rFonts w:ascii="Times New Roman" w:hAnsi="Times New Roman"/>
                <w:sz w:val="24"/>
                <w:szCs w:val="24"/>
              </w:rPr>
              <w:t>213 000,00</w:t>
            </w:r>
          </w:p>
        </w:tc>
        <w:tc>
          <w:tcPr>
            <w:tcW w:w="1275" w:type="dxa"/>
            <w:vMerge w:val="restart"/>
            <w:vAlign w:val="center"/>
          </w:tcPr>
          <w:p w:rsidR="00D77AEE" w:rsidRDefault="00D77AEE">
            <w:pPr>
              <w:spacing w:line="360" w:lineRule="auto"/>
              <w:jc w:val="right"/>
              <w:rPr>
                <w:rFonts w:ascii="Times New Roman" w:hAnsi="Times New Roman"/>
                <w:sz w:val="28"/>
                <w:szCs w:val="28"/>
              </w:rPr>
            </w:pPr>
          </w:p>
        </w:tc>
        <w:tc>
          <w:tcPr>
            <w:tcW w:w="1417" w:type="dxa"/>
            <w:vMerge w:val="restart"/>
            <w:vAlign w:val="center"/>
          </w:tcPr>
          <w:p w:rsidR="00D77AEE" w:rsidRDefault="00D77AEE">
            <w:pPr>
              <w:spacing w:line="360" w:lineRule="auto"/>
              <w:ind w:left="-108"/>
              <w:jc w:val="right"/>
              <w:rPr>
                <w:rFonts w:ascii="Times New Roman" w:hAnsi="Times New Roman"/>
                <w:sz w:val="24"/>
                <w:szCs w:val="24"/>
              </w:rPr>
            </w:pPr>
            <w:r>
              <w:rPr>
                <w:rFonts w:ascii="Times New Roman" w:hAnsi="Times New Roman"/>
                <w:sz w:val="24"/>
                <w:szCs w:val="24"/>
              </w:rPr>
              <w:t>5 329 </w:t>
            </w:r>
          </w:p>
        </w:tc>
        <w:tc>
          <w:tcPr>
            <w:tcW w:w="1276" w:type="dxa"/>
            <w:vMerge w:val="restart"/>
            <w:vAlign w:val="center"/>
          </w:tcPr>
          <w:p w:rsidR="00D77AEE" w:rsidRDefault="00D77AEE">
            <w:pPr>
              <w:spacing w:line="360" w:lineRule="auto"/>
              <w:jc w:val="right"/>
              <w:rPr>
                <w:rFonts w:ascii="Times New Roman" w:hAnsi="Times New Roman"/>
                <w:sz w:val="24"/>
                <w:szCs w:val="24"/>
              </w:rPr>
            </w:pPr>
          </w:p>
        </w:tc>
        <w:tc>
          <w:tcPr>
            <w:tcW w:w="1416" w:type="dxa"/>
            <w:gridSpan w:val="2"/>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5314</w:t>
            </w:r>
          </w:p>
        </w:tc>
        <w:tc>
          <w:tcPr>
            <w:tcW w:w="1384" w:type="dxa"/>
            <w:gridSpan w:val="2"/>
            <w:vMerge w:val="restart"/>
            <w:vAlign w:val="center"/>
          </w:tcPr>
          <w:p w:rsidR="00D77AEE" w:rsidRDefault="00D77AEE">
            <w:pPr>
              <w:spacing w:line="360" w:lineRule="auto"/>
              <w:jc w:val="right"/>
              <w:rPr>
                <w:rFonts w:ascii="Times New Roman" w:hAnsi="Times New Roman"/>
                <w:sz w:val="24"/>
                <w:szCs w:val="24"/>
              </w:rPr>
            </w:pPr>
          </w:p>
        </w:tc>
      </w:tr>
      <w:tr w:rsidR="00D77AEE">
        <w:trPr>
          <w:trHeight w:val="579"/>
        </w:trPr>
        <w:tc>
          <w:tcPr>
            <w:tcW w:w="1134"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01.06</w:t>
            </w:r>
          </w:p>
        </w:tc>
        <w:tc>
          <w:tcPr>
            <w:tcW w:w="851"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24,90</w:t>
            </w:r>
          </w:p>
        </w:tc>
        <w:tc>
          <w:tcPr>
            <w:tcW w:w="1276" w:type="dxa"/>
            <w:vMerge w:val="restart"/>
            <w:vAlign w:val="center"/>
          </w:tcPr>
          <w:p w:rsidR="00D77AEE" w:rsidRDefault="00D77AEE">
            <w:pPr>
              <w:spacing w:line="360" w:lineRule="auto"/>
              <w:jc w:val="right"/>
              <w:rPr>
                <w:rFonts w:ascii="Times New Roman" w:hAnsi="Times New Roman"/>
                <w:sz w:val="24"/>
                <w:szCs w:val="24"/>
              </w:rPr>
            </w:pPr>
          </w:p>
        </w:tc>
        <w:tc>
          <w:tcPr>
            <w:tcW w:w="1275" w:type="dxa"/>
            <w:vMerge w:val="restart"/>
            <w:vAlign w:val="center"/>
          </w:tcPr>
          <w:p w:rsidR="00D77AEE" w:rsidRDefault="00D77AEE">
            <w:pPr>
              <w:spacing w:line="360" w:lineRule="auto"/>
              <w:ind w:left="-108"/>
              <w:jc w:val="right"/>
              <w:rPr>
                <w:rFonts w:ascii="Times New Roman" w:hAnsi="Times New Roman"/>
                <w:sz w:val="24"/>
                <w:szCs w:val="24"/>
              </w:rPr>
            </w:pPr>
            <w:r>
              <w:rPr>
                <w:rFonts w:ascii="Times New Roman" w:hAnsi="Times New Roman"/>
                <w:sz w:val="24"/>
                <w:szCs w:val="24"/>
              </w:rPr>
              <w:t>101 010,00</w:t>
            </w:r>
          </w:p>
        </w:tc>
        <w:tc>
          <w:tcPr>
            <w:tcW w:w="1417" w:type="dxa"/>
            <w:vMerge w:val="restart"/>
            <w:vAlign w:val="center"/>
          </w:tcPr>
          <w:p w:rsidR="00D77AEE" w:rsidRDefault="00D77AEE">
            <w:pPr>
              <w:spacing w:line="360" w:lineRule="auto"/>
              <w:jc w:val="right"/>
              <w:rPr>
                <w:rFonts w:ascii="Times New Roman" w:hAnsi="Times New Roman"/>
                <w:sz w:val="24"/>
                <w:szCs w:val="24"/>
              </w:rPr>
            </w:pPr>
          </w:p>
        </w:tc>
        <w:tc>
          <w:tcPr>
            <w:tcW w:w="1276" w:type="dxa"/>
            <w:vMerge w:val="restart"/>
            <w:vAlign w:val="center"/>
          </w:tcPr>
          <w:p w:rsidR="00D77AEE" w:rsidRDefault="00D77AEE">
            <w:pPr>
              <w:spacing w:line="360" w:lineRule="auto"/>
              <w:ind w:left="-108"/>
              <w:jc w:val="right"/>
              <w:rPr>
                <w:rFonts w:ascii="Times New Roman" w:hAnsi="Times New Roman"/>
                <w:sz w:val="24"/>
                <w:szCs w:val="24"/>
              </w:rPr>
            </w:pPr>
            <w:r>
              <w:rPr>
                <w:rFonts w:ascii="Times New Roman" w:hAnsi="Times New Roman"/>
                <w:sz w:val="24"/>
                <w:szCs w:val="24"/>
              </w:rPr>
              <w:t>2527</w:t>
            </w:r>
          </w:p>
        </w:tc>
        <w:tc>
          <w:tcPr>
            <w:tcW w:w="1416" w:type="dxa"/>
            <w:gridSpan w:val="2"/>
            <w:vMerge w:val="restart"/>
            <w:vAlign w:val="center"/>
          </w:tcPr>
          <w:p w:rsidR="00D77AEE" w:rsidRDefault="00D77AEE">
            <w:pPr>
              <w:spacing w:line="360" w:lineRule="auto"/>
              <w:jc w:val="right"/>
              <w:rPr>
                <w:rFonts w:ascii="Times New Roman" w:hAnsi="Times New Roman"/>
                <w:sz w:val="24"/>
                <w:szCs w:val="24"/>
              </w:rPr>
            </w:pPr>
          </w:p>
        </w:tc>
        <w:tc>
          <w:tcPr>
            <w:tcW w:w="1384" w:type="dxa"/>
            <w:gridSpan w:val="2"/>
            <w:vMerge w:val="restart"/>
            <w:vAlign w:val="center"/>
          </w:tcPr>
          <w:p w:rsidR="00D77AEE" w:rsidRDefault="00D77AEE">
            <w:pPr>
              <w:spacing w:line="360" w:lineRule="auto"/>
              <w:ind w:left="-108"/>
              <w:jc w:val="right"/>
              <w:rPr>
                <w:rFonts w:ascii="Times New Roman" w:hAnsi="Times New Roman"/>
                <w:sz w:val="24"/>
                <w:szCs w:val="24"/>
              </w:rPr>
            </w:pPr>
            <w:r>
              <w:rPr>
                <w:rFonts w:ascii="Times New Roman" w:hAnsi="Times New Roman"/>
                <w:sz w:val="24"/>
                <w:szCs w:val="24"/>
              </w:rPr>
              <w:t>2515</w:t>
            </w:r>
          </w:p>
        </w:tc>
      </w:tr>
      <w:tr w:rsidR="00D77AEE">
        <w:trPr>
          <w:trHeight w:val="579"/>
        </w:trPr>
        <w:tc>
          <w:tcPr>
            <w:tcW w:w="1134"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07.10</w:t>
            </w:r>
          </w:p>
        </w:tc>
        <w:tc>
          <w:tcPr>
            <w:tcW w:w="851"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24,80</w:t>
            </w:r>
          </w:p>
        </w:tc>
        <w:tc>
          <w:tcPr>
            <w:tcW w:w="1276" w:type="dxa"/>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60 156,59</w:t>
            </w:r>
          </w:p>
        </w:tc>
        <w:tc>
          <w:tcPr>
            <w:tcW w:w="1275" w:type="dxa"/>
            <w:vMerge w:val="restart"/>
            <w:vAlign w:val="center"/>
          </w:tcPr>
          <w:p w:rsidR="00D77AEE" w:rsidRDefault="00D77AEE">
            <w:pPr>
              <w:spacing w:line="360" w:lineRule="auto"/>
              <w:jc w:val="right"/>
              <w:rPr>
                <w:rFonts w:ascii="Times New Roman" w:hAnsi="Times New Roman"/>
                <w:sz w:val="24"/>
                <w:szCs w:val="24"/>
              </w:rPr>
            </w:pPr>
          </w:p>
        </w:tc>
        <w:tc>
          <w:tcPr>
            <w:tcW w:w="1417" w:type="dxa"/>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1505</w:t>
            </w:r>
          </w:p>
        </w:tc>
        <w:tc>
          <w:tcPr>
            <w:tcW w:w="1276" w:type="dxa"/>
            <w:vMerge w:val="restart"/>
            <w:vAlign w:val="center"/>
          </w:tcPr>
          <w:p w:rsidR="00D77AEE" w:rsidRDefault="00D77AEE">
            <w:pPr>
              <w:spacing w:line="360" w:lineRule="auto"/>
              <w:jc w:val="right"/>
              <w:rPr>
                <w:rFonts w:ascii="Times New Roman" w:hAnsi="Times New Roman"/>
                <w:sz w:val="24"/>
                <w:szCs w:val="24"/>
              </w:rPr>
            </w:pPr>
          </w:p>
        </w:tc>
        <w:tc>
          <w:tcPr>
            <w:tcW w:w="1416" w:type="dxa"/>
            <w:gridSpan w:val="2"/>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1492</w:t>
            </w:r>
          </w:p>
        </w:tc>
        <w:tc>
          <w:tcPr>
            <w:tcW w:w="1384" w:type="dxa"/>
            <w:gridSpan w:val="2"/>
            <w:vMerge w:val="restart"/>
            <w:vAlign w:val="center"/>
          </w:tcPr>
          <w:p w:rsidR="00D77AEE" w:rsidRDefault="00D77AEE">
            <w:pPr>
              <w:spacing w:line="360" w:lineRule="auto"/>
              <w:jc w:val="right"/>
              <w:rPr>
                <w:rFonts w:ascii="Times New Roman" w:hAnsi="Times New Roman"/>
                <w:sz w:val="24"/>
                <w:szCs w:val="24"/>
              </w:rPr>
            </w:pPr>
          </w:p>
        </w:tc>
      </w:tr>
      <w:tr w:rsidR="00D77AEE">
        <w:trPr>
          <w:trHeight w:val="579"/>
        </w:trPr>
        <w:tc>
          <w:tcPr>
            <w:tcW w:w="1134"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12.11</w:t>
            </w:r>
          </w:p>
        </w:tc>
        <w:tc>
          <w:tcPr>
            <w:tcW w:w="851" w:type="dxa"/>
            <w:vMerge w:val="restart"/>
            <w:vAlign w:val="center"/>
          </w:tcPr>
          <w:p w:rsidR="00D77AEE" w:rsidRDefault="00D77AEE">
            <w:pPr>
              <w:spacing w:line="360" w:lineRule="auto"/>
              <w:jc w:val="center"/>
              <w:rPr>
                <w:rFonts w:ascii="Times New Roman" w:hAnsi="Times New Roman"/>
              </w:rPr>
            </w:pPr>
            <w:r>
              <w:rPr>
                <w:rFonts w:ascii="Times New Roman" w:hAnsi="Times New Roman"/>
              </w:rPr>
              <w:t>25,00</w:t>
            </w:r>
          </w:p>
        </w:tc>
        <w:tc>
          <w:tcPr>
            <w:tcW w:w="1276" w:type="dxa"/>
            <w:vMerge w:val="restart"/>
            <w:vAlign w:val="center"/>
          </w:tcPr>
          <w:p w:rsidR="00D77AEE" w:rsidRDefault="00D77AEE">
            <w:pPr>
              <w:spacing w:line="360" w:lineRule="auto"/>
              <w:jc w:val="right"/>
              <w:rPr>
                <w:rFonts w:ascii="Times New Roman" w:hAnsi="Times New Roman"/>
                <w:sz w:val="24"/>
                <w:szCs w:val="24"/>
              </w:rPr>
            </w:pPr>
          </w:p>
        </w:tc>
        <w:tc>
          <w:tcPr>
            <w:tcW w:w="1275" w:type="dxa"/>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58 188,72</w:t>
            </w:r>
          </w:p>
        </w:tc>
        <w:tc>
          <w:tcPr>
            <w:tcW w:w="1417" w:type="dxa"/>
            <w:vMerge w:val="restart"/>
            <w:vAlign w:val="center"/>
          </w:tcPr>
          <w:p w:rsidR="00D77AEE" w:rsidRDefault="00D77AEE">
            <w:pPr>
              <w:spacing w:line="360" w:lineRule="auto"/>
              <w:jc w:val="right"/>
              <w:rPr>
                <w:rFonts w:ascii="Times New Roman" w:hAnsi="Times New Roman"/>
                <w:sz w:val="24"/>
                <w:szCs w:val="24"/>
              </w:rPr>
            </w:pPr>
          </w:p>
        </w:tc>
        <w:tc>
          <w:tcPr>
            <w:tcW w:w="1276" w:type="dxa"/>
            <w:vMerge w:val="restart"/>
            <w:vAlign w:val="center"/>
          </w:tcPr>
          <w:p w:rsidR="00D77AEE" w:rsidRDefault="00D77AEE">
            <w:pPr>
              <w:spacing w:line="360" w:lineRule="auto"/>
              <w:ind w:left="-108"/>
              <w:jc w:val="right"/>
              <w:rPr>
                <w:rFonts w:ascii="Times New Roman" w:hAnsi="Times New Roman"/>
                <w:sz w:val="24"/>
                <w:szCs w:val="24"/>
              </w:rPr>
            </w:pPr>
            <w:r>
              <w:rPr>
                <w:rFonts w:ascii="Times New Roman" w:hAnsi="Times New Roman"/>
                <w:sz w:val="24"/>
                <w:szCs w:val="24"/>
              </w:rPr>
              <w:t>1456</w:t>
            </w:r>
          </w:p>
        </w:tc>
        <w:tc>
          <w:tcPr>
            <w:tcW w:w="1416" w:type="dxa"/>
            <w:gridSpan w:val="2"/>
            <w:vMerge w:val="restart"/>
            <w:vAlign w:val="center"/>
          </w:tcPr>
          <w:p w:rsidR="00D77AEE" w:rsidRDefault="00D77AEE">
            <w:pPr>
              <w:spacing w:line="360" w:lineRule="auto"/>
              <w:jc w:val="right"/>
              <w:rPr>
                <w:rFonts w:ascii="Times New Roman" w:hAnsi="Times New Roman"/>
                <w:sz w:val="24"/>
                <w:szCs w:val="24"/>
              </w:rPr>
            </w:pPr>
          </w:p>
        </w:tc>
        <w:tc>
          <w:tcPr>
            <w:tcW w:w="1384" w:type="dxa"/>
            <w:gridSpan w:val="2"/>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1455</w:t>
            </w:r>
          </w:p>
        </w:tc>
      </w:tr>
      <w:tr w:rsidR="00D77AEE">
        <w:trPr>
          <w:gridAfter w:val="1"/>
          <w:wAfter w:w="1218" w:type="dxa"/>
          <w:trHeight w:val="614"/>
        </w:trPr>
        <w:tc>
          <w:tcPr>
            <w:tcW w:w="1985" w:type="dxa"/>
            <w:gridSpan w:val="2"/>
            <w:vMerge w:val="restart"/>
            <w:vAlign w:val="center"/>
          </w:tcPr>
          <w:p w:rsidR="00D77AEE" w:rsidRDefault="00D77AEE">
            <w:pPr>
              <w:spacing w:line="360" w:lineRule="auto"/>
              <w:jc w:val="center"/>
              <w:rPr>
                <w:rFonts w:ascii="Times New Roman" w:hAnsi="Times New Roman"/>
                <w:sz w:val="24"/>
                <w:szCs w:val="24"/>
              </w:rPr>
            </w:pPr>
            <w:r>
              <w:rPr>
                <w:rFonts w:ascii="Times New Roman" w:hAnsi="Times New Roman"/>
                <w:sz w:val="24"/>
                <w:szCs w:val="24"/>
              </w:rPr>
              <w:t>Итого</w:t>
            </w:r>
          </w:p>
        </w:tc>
        <w:tc>
          <w:tcPr>
            <w:tcW w:w="1276" w:type="dxa"/>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273156,59</w:t>
            </w:r>
          </w:p>
        </w:tc>
        <w:tc>
          <w:tcPr>
            <w:tcW w:w="1275" w:type="dxa"/>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159198,72</w:t>
            </w:r>
          </w:p>
        </w:tc>
        <w:tc>
          <w:tcPr>
            <w:tcW w:w="1417" w:type="dxa"/>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6834</w:t>
            </w:r>
          </w:p>
        </w:tc>
        <w:tc>
          <w:tcPr>
            <w:tcW w:w="1276" w:type="dxa"/>
            <w:vMerge w:val="restart"/>
            <w:vAlign w:val="center"/>
          </w:tcPr>
          <w:p w:rsidR="00D77AEE" w:rsidRDefault="00D77AEE">
            <w:pPr>
              <w:spacing w:line="360" w:lineRule="auto"/>
              <w:ind w:left="-108"/>
              <w:jc w:val="right"/>
              <w:rPr>
                <w:rFonts w:ascii="Times New Roman" w:hAnsi="Times New Roman"/>
                <w:sz w:val="24"/>
                <w:szCs w:val="24"/>
              </w:rPr>
            </w:pPr>
            <w:r>
              <w:rPr>
                <w:rFonts w:ascii="Times New Roman" w:hAnsi="Times New Roman"/>
                <w:sz w:val="24"/>
                <w:szCs w:val="24"/>
              </w:rPr>
              <w:t>3983</w:t>
            </w:r>
          </w:p>
        </w:tc>
        <w:tc>
          <w:tcPr>
            <w:tcW w:w="1416" w:type="dxa"/>
            <w:gridSpan w:val="2"/>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6806</w:t>
            </w:r>
          </w:p>
        </w:tc>
        <w:tc>
          <w:tcPr>
            <w:tcW w:w="166" w:type="dxa"/>
            <w:vMerge w:val="restart"/>
            <w:vAlign w:val="center"/>
          </w:tcPr>
          <w:p w:rsidR="00D77AEE" w:rsidRDefault="00D77AEE">
            <w:pPr>
              <w:spacing w:line="360" w:lineRule="auto"/>
              <w:jc w:val="right"/>
              <w:rPr>
                <w:rFonts w:ascii="Times New Roman" w:hAnsi="Times New Roman"/>
                <w:sz w:val="24"/>
                <w:szCs w:val="24"/>
              </w:rPr>
            </w:pPr>
            <w:r>
              <w:rPr>
                <w:rFonts w:ascii="Times New Roman" w:hAnsi="Times New Roman"/>
                <w:sz w:val="24"/>
                <w:szCs w:val="24"/>
              </w:rPr>
              <w:t>3970</w:t>
            </w:r>
          </w:p>
        </w:tc>
      </w:tr>
    </w:tbl>
    <w:p w:rsidR="00D77AEE" w:rsidRDefault="00D77AEE">
      <w:pPr>
        <w:spacing w:after="0" w:line="360" w:lineRule="auto"/>
        <w:jc w:val="both"/>
        <w:rPr>
          <w:rFonts w:ascii="Times New Roman" w:hAnsi="Times New Roman"/>
          <w:sz w:val="28"/>
          <w:szCs w:val="28"/>
        </w:rPr>
      </w:pPr>
    </w:p>
    <w:p w:rsidR="00D77AEE" w:rsidRDefault="00D77AEE">
      <w:pPr>
        <w:spacing w:after="0" w:line="360" w:lineRule="auto"/>
        <w:jc w:val="both"/>
        <w:rPr>
          <w:rFonts w:ascii="Times New Roman" w:hAnsi="Times New Roman"/>
          <w:sz w:val="28"/>
          <w:szCs w:val="28"/>
        </w:rPr>
      </w:pPr>
      <w:r>
        <w:rPr>
          <w:rFonts w:ascii="Times New Roman" w:hAnsi="Times New Roman"/>
          <w:sz w:val="28"/>
          <w:szCs w:val="28"/>
        </w:rPr>
        <w:t xml:space="preserve">Величина влияний изменений курса иностранной валюты = </w:t>
      </w:r>
    </w:p>
    <w:p w:rsidR="00D77AEE" w:rsidRDefault="00D77AEE">
      <w:pPr>
        <w:spacing w:after="0" w:line="360" w:lineRule="auto"/>
        <w:jc w:val="both"/>
        <w:rPr>
          <w:rFonts w:ascii="Times New Roman" w:hAnsi="Times New Roman"/>
          <w:sz w:val="28"/>
          <w:szCs w:val="28"/>
        </w:rPr>
      </w:pPr>
      <w:r>
        <w:rPr>
          <w:rFonts w:ascii="Times New Roman" w:hAnsi="Times New Roman"/>
          <w:sz w:val="28"/>
          <w:szCs w:val="28"/>
        </w:rPr>
        <w:t xml:space="preserve">=2 851–  2 836 = 15 тыс. руб. </w:t>
      </w:r>
    </w:p>
    <w:p w:rsidR="00D77AEE" w:rsidRDefault="00D77AEE">
      <w:pPr>
        <w:rPr>
          <w:rFonts w:ascii="Times New Roman" w:hAnsi="Times New Roman"/>
          <w:sz w:val="28"/>
          <w:szCs w:val="28"/>
        </w:rPr>
      </w:pPr>
    </w:p>
    <w:p w:rsidR="00D77AEE" w:rsidRDefault="00D77AEE">
      <w:pPr>
        <w:pStyle w:val="Heading1"/>
        <w:pageBreakBefore/>
        <w:rPr>
          <w:rFonts w:ascii="Times New Roman" w:hAnsi="Times New Roman" w:cs="Times New Roman"/>
          <w:color w:val="00000A"/>
          <w:sz w:val="32"/>
          <w:szCs w:val="32"/>
        </w:rPr>
      </w:pPr>
      <w:bookmarkStart w:id="24" w:name="_toc718"/>
      <w:bookmarkStart w:id="25" w:name="_Toc248335115"/>
      <w:bookmarkEnd w:id="24"/>
      <w:r>
        <w:rPr>
          <w:rFonts w:ascii="Times New Roman" w:hAnsi="Times New Roman" w:cs="Times New Roman"/>
          <w:color w:val="00000A"/>
          <w:sz w:val="32"/>
          <w:szCs w:val="32"/>
        </w:rPr>
        <w:t>Приложение к бухгалтерскому балансу</w:t>
      </w:r>
      <w:bookmarkEnd w:id="25"/>
    </w:p>
    <w:p w:rsidR="00D77AEE" w:rsidRDefault="00D77AEE">
      <w:pPr>
        <w:rPr>
          <w:rFonts w:ascii="Times New Roman" w:hAnsi="Times New Roman"/>
          <w:sz w:val="28"/>
          <w:szCs w:val="28"/>
        </w:rPr>
      </w:pPr>
    </w:p>
    <w:p w:rsidR="00D77AEE" w:rsidRDefault="00D77AEE">
      <w:pPr>
        <w:pageBreakBefore/>
        <w:rPr>
          <w:rFonts w:ascii="Times New Roman" w:hAnsi="Times New Roman"/>
          <w:sz w:val="28"/>
          <w:szCs w:val="28"/>
        </w:rPr>
      </w:pPr>
    </w:p>
    <w:p w:rsidR="00D77AEE" w:rsidRDefault="00D77AEE">
      <w:pPr>
        <w:pageBreakBefore/>
        <w:rPr>
          <w:rFonts w:ascii="Times New Roman" w:hAnsi="Times New Roman"/>
          <w:sz w:val="28"/>
          <w:szCs w:val="28"/>
        </w:rPr>
      </w:pPr>
    </w:p>
    <w:p w:rsidR="00D77AEE" w:rsidRDefault="00D77AEE">
      <w:pPr>
        <w:pageBreakBefore/>
        <w:rPr>
          <w:rFonts w:ascii="Times New Roman" w:hAnsi="Times New Roman"/>
          <w:sz w:val="28"/>
          <w:szCs w:val="28"/>
        </w:rPr>
      </w:pPr>
    </w:p>
    <w:p w:rsidR="00D77AEE" w:rsidRDefault="00D77AEE">
      <w:pPr>
        <w:pageBreakBefore/>
        <w:rPr>
          <w:rFonts w:ascii="Times New Roman" w:hAnsi="Times New Roman"/>
          <w:sz w:val="28"/>
          <w:szCs w:val="28"/>
        </w:rPr>
      </w:pPr>
    </w:p>
    <w:p w:rsidR="00D77AEE" w:rsidRDefault="00D77AEE">
      <w:pPr>
        <w:pageBreakBefore/>
        <w:rPr>
          <w:rFonts w:ascii="Times New Roman" w:hAnsi="Times New Roman"/>
          <w:sz w:val="28"/>
          <w:szCs w:val="28"/>
        </w:rPr>
      </w:pPr>
    </w:p>
    <w:p w:rsidR="00D77AEE" w:rsidRDefault="00D77AEE">
      <w:pPr>
        <w:pStyle w:val="Heading1"/>
        <w:pageBreakBefore/>
        <w:rPr>
          <w:rFonts w:ascii="Times New Roman" w:hAnsi="Times New Roman" w:cs="Times New Roman"/>
          <w:color w:val="00000A"/>
          <w:sz w:val="32"/>
          <w:szCs w:val="32"/>
        </w:rPr>
      </w:pPr>
      <w:bookmarkStart w:id="26" w:name="_toc725"/>
      <w:bookmarkStart w:id="27" w:name="_Toc248335116"/>
      <w:bookmarkEnd w:id="26"/>
      <w:r>
        <w:rPr>
          <w:rFonts w:ascii="Times New Roman" w:hAnsi="Times New Roman" w:cs="Times New Roman"/>
          <w:color w:val="00000A"/>
          <w:sz w:val="32"/>
          <w:szCs w:val="32"/>
        </w:rPr>
        <w:t>Пояснительная записка</w:t>
      </w:r>
      <w:bookmarkEnd w:id="27"/>
    </w:p>
    <w:p w:rsidR="00D77AEE" w:rsidRDefault="00D77AEE">
      <w:pPr>
        <w:pStyle w:val="ListParagraph"/>
        <w:spacing w:after="0" w:line="360" w:lineRule="auto"/>
        <w:ind w:left="0"/>
        <w:jc w:val="both"/>
        <w:rPr>
          <w:rFonts w:ascii="Times New Roman" w:hAnsi="Times New Roman" w:cs="Times New Roman"/>
          <w:i/>
          <w:sz w:val="28"/>
          <w:szCs w:val="28"/>
        </w:rPr>
      </w:pPr>
      <w:r>
        <w:rPr>
          <w:rFonts w:ascii="Times New Roman" w:hAnsi="Times New Roman"/>
          <w:sz w:val="28"/>
          <w:szCs w:val="28"/>
        </w:rPr>
        <w:t xml:space="preserve"> </w:t>
      </w:r>
      <w:r>
        <w:rPr>
          <w:rFonts w:ascii="Times New Roman" w:hAnsi="Times New Roman" w:cs="Times New Roman"/>
          <w:i/>
          <w:sz w:val="28"/>
          <w:szCs w:val="28"/>
        </w:rPr>
        <w:t>ОТКРЫТОЕ АКЦИОНЕРНОЕ ОБЩЕСТВО «АКТИВ»</w:t>
      </w:r>
    </w:p>
    <w:p w:rsidR="00D77AEE" w:rsidRDefault="00D77AEE">
      <w:pPr>
        <w:pStyle w:val="Style2"/>
        <w:spacing w:line="360" w:lineRule="auto"/>
        <w:rPr>
          <w:rStyle w:val="FontStyle12"/>
        </w:rPr>
      </w:pPr>
      <w:r>
        <w:rPr>
          <w:rStyle w:val="FontStyle12"/>
        </w:rPr>
        <w:t xml:space="preserve">424000, РОССИЯ, Республика Марий Эл, город Йошкар-Ола, ул. Зеленая, 50, телефон \ факс 8(8362) 44-55-66 </w:t>
      </w:r>
    </w:p>
    <w:p w:rsidR="00D77AEE" w:rsidRDefault="00D77AEE">
      <w:pPr>
        <w:pStyle w:val="Style2"/>
        <w:spacing w:line="360" w:lineRule="auto"/>
        <w:rPr>
          <w:rStyle w:val="FontStyle12"/>
        </w:rPr>
      </w:pPr>
      <w:r>
        <w:rPr>
          <w:rStyle w:val="FontStyle12"/>
        </w:rPr>
        <w:t xml:space="preserve">ИНН/КПП  1215000000/121500000,  ОКВЭД  </w:t>
      </w:r>
      <w:r>
        <w:rPr>
          <w:rStyle w:val="FontStyle12"/>
        </w:rPr>
        <w:softHyphen/>
      </w:r>
      <w:r>
        <w:rPr>
          <w:rStyle w:val="FontStyle12"/>
        </w:rPr>
        <w:softHyphen/>
        <w:t xml:space="preserve">– 12.12.15,  ОКПО  –  912000, </w:t>
      </w:r>
    </w:p>
    <w:p w:rsidR="00D77AEE" w:rsidRDefault="00D77AEE">
      <w:pPr>
        <w:pStyle w:val="Style2"/>
        <w:spacing w:line="360" w:lineRule="auto"/>
        <w:rPr>
          <w:rStyle w:val="FontStyle12"/>
        </w:rPr>
      </w:pPr>
      <w:r>
        <w:rPr>
          <w:rStyle w:val="FontStyle12"/>
        </w:rPr>
        <w:t>р/с 40700000000000000999, Банк Йошкар-Ола (ОАО) к/с 30100000000000000999, БИК 048888888</w:t>
      </w:r>
    </w:p>
    <w:p w:rsidR="00D77AEE" w:rsidRDefault="00D77AEE">
      <w:pPr>
        <w:pStyle w:val="Style3"/>
        <w:spacing w:line="360" w:lineRule="auto"/>
        <w:ind w:left="3082" w:right="3072"/>
        <w:rPr>
          <w:sz w:val="20"/>
          <w:szCs w:val="20"/>
        </w:rPr>
      </w:pPr>
    </w:p>
    <w:p w:rsidR="00D77AEE" w:rsidRDefault="00D77AEE">
      <w:pPr>
        <w:pStyle w:val="Style3"/>
        <w:spacing w:line="360" w:lineRule="auto"/>
        <w:ind w:left="3082" w:right="3072"/>
        <w:rPr>
          <w:sz w:val="20"/>
          <w:szCs w:val="20"/>
        </w:rPr>
      </w:pPr>
    </w:p>
    <w:p w:rsidR="00D77AEE" w:rsidRDefault="00D77AEE">
      <w:pPr>
        <w:pStyle w:val="Style3"/>
        <w:spacing w:line="360" w:lineRule="auto"/>
        <w:ind w:right="-1"/>
        <w:rPr>
          <w:rStyle w:val="FontStyle15"/>
          <w:sz w:val="28"/>
          <w:szCs w:val="28"/>
        </w:rPr>
      </w:pPr>
      <w:r>
        <w:rPr>
          <w:rStyle w:val="FontStyle15"/>
          <w:sz w:val="28"/>
          <w:szCs w:val="28"/>
        </w:rPr>
        <w:t xml:space="preserve">Пояснительная записка к годовому отчету за 2009 год </w:t>
      </w:r>
    </w:p>
    <w:p w:rsidR="00D77AEE" w:rsidRDefault="00D77AEE">
      <w:pPr>
        <w:pStyle w:val="Style3"/>
        <w:spacing w:line="360" w:lineRule="auto"/>
        <w:ind w:left="3084" w:right="3073"/>
        <w:rPr>
          <w:rStyle w:val="FontStyle15"/>
          <w:sz w:val="28"/>
          <w:szCs w:val="28"/>
        </w:rPr>
      </w:pPr>
      <w:r>
        <w:rPr>
          <w:rStyle w:val="FontStyle15"/>
          <w:sz w:val="28"/>
          <w:szCs w:val="28"/>
        </w:rPr>
        <w:t>ОАО «Актив»</w:t>
      </w:r>
    </w:p>
    <w:p w:rsidR="00D77AEE" w:rsidRDefault="00D77AEE">
      <w:pPr>
        <w:spacing w:before="120" w:after="0" w:line="360" w:lineRule="auto"/>
        <w:jc w:val="center"/>
        <w:rPr>
          <w:rFonts w:ascii="Times New Roman" w:hAnsi="Times New Roman" w:cs="Times New Roman"/>
          <w:sz w:val="28"/>
        </w:rPr>
      </w:pPr>
    </w:p>
    <w:p w:rsidR="00D77AEE" w:rsidRDefault="00D77AEE">
      <w:pPr>
        <w:spacing w:before="120" w:after="0" w:line="360" w:lineRule="auto"/>
        <w:jc w:val="center"/>
        <w:rPr>
          <w:rFonts w:ascii="Times New Roman" w:hAnsi="Times New Roman" w:cs="Times New Roman"/>
          <w:sz w:val="28"/>
        </w:rPr>
      </w:pPr>
      <w:r>
        <w:rPr>
          <w:rFonts w:ascii="Times New Roman" w:hAnsi="Times New Roman" w:cs="Times New Roman"/>
          <w:sz w:val="28"/>
          <w:lang w:val="en-US"/>
        </w:rPr>
        <w:t>I</w:t>
      </w:r>
      <w:r>
        <w:rPr>
          <w:rFonts w:ascii="Times New Roman" w:hAnsi="Times New Roman" w:cs="Times New Roman"/>
          <w:sz w:val="28"/>
        </w:rPr>
        <w:t xml:space="preserve"> Общие сведения об организации.</w:t>
      </w:r>
    </w:p>
    <w:p w:rsidR="00D77AEE" w:rsidRDefault="00D77AEE">
      <w:pPr>
        <w:spacing w:before="600" w:after="0" w:line="360" w:lineRule="auto"/>
        <w:ind w:left="357"/>
        <w:jc w:val="both"/>
        <w:rPr>
          <w:rFonts w:ascii="Times New Roman" w:hAnsi="Times New Roman" w:cs="Times New Roman"/>
          <w:sz w:val="28"/>
          <w:szCs w:val="28"/>
          <w:u w:val="single"/>
        </w:rPr>
      </w:pPr>
      <w:r>
        <w:rPr>
          <w:rFonts w:ascii="Times New Roman" w:hAnsi="Times New Roman" w:cs="Times New Roman"/>
          <w:sz w:val="28"/>
          <w:szCs w:val="28"/>
          <w:u w:val="single"/>
        </w:rPr>
        <w:t>Виды деятельности.</w:t>
      </w:r>
    </w:p>
    <w:p w:rsidR="00D77AEE" w:rsidRDefault="00D77A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Основной вид деятельности ОАО «Актив» – производство </w:t>
      </w:r>
      <w:r>
        <w:rPr>
          <w:rFonts w:ascii="Times New Roman" w:hAnsi="Times New Roman" w:cs="Times New Roman"/>
          <w:sz w:val="28"/>
          <w:szCs w:val="28"/>
          <w:lang w:val="en-US"/>
        </w:rPr>
        <w:t>CD</w:t>
      </w:r>
      <w:r>
        <w:rPr>
          <w:rFonts w:ascii="Times New Roman" w:hAnsi="Times New Roman" w:cs="Times New Roman"/>
          <w:sz w:val="28"/>
          <w:szCs w:val="28"/>
        </w:rPr>
        <w:t>/</w:t>
      </w:r>
      <w:r>
        <w:rPr>
          <w:rFonts w:ascii="Times New Roman" w:hAnsi="Times New Roman" w:cs="Times New Roman"/>
          <w:sz w:val="28"/>
          <w:szCs w:val="28"/>
          <w:lang w:val="en-US"/>
        </w:rPr>
        <w:t>DVD</w:t>
      </w:r>
      <w:r>
        <w:rPr>
          <w:rFonts w:ascii="Times New Roman" w:hAnsi="Times New Roman" w:cs="Times New Roman"/>
          <w:sz w:val="28"/>
          <w:szCs w:val="28"/>
        </w:rPr>
        <w:t xml:space="preserve"> дисков.</w:t>
      </w:r>
    </w:p>
    <w:p w:rsidR="00D77AEE" w:rsidRDefault="00D77A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Дополнительной услугой с 01.01.2009 года стала доставка продукции заказчику.</w:t>
      </w:r>
    </w:p>
    <w:p w:rsidR="00D77AEE" w:rsidRDefault="00D77AEE">
      <w:pPr>
        <w:spacing w:before="120" w:after="0" w:line="360" w:lineRule="auto"/>
        <w:ind w:left="357"/>
        <w:jc w:val="both"/>
        <w:rPr>
          <w:rFonts w:ascii="Times New Roman" w:hAnsi="Times New Roman" w:cs="Times New Roman"/>
          <w:sz w:val="28"/>
          <w:szCs w:val="28"/>
          <w:u w:val="single"/>
        </w:rPr>
      </w:pPr>
      <w:r>
        <w:rPr>
          <w:rFonts w:ascii="Times New Roman" w:hAnsi="Times New Roman" w:cs="Times New Roman"/>
          <w:sz w:val="28"/>
          <w:szCs w:val="28"/>
          <w:u w:val="single"/>
        </w:rPr>
        <w:t>Организационная структура организации.</w:t>
      </w:r>
    </w:p>
    <w:p w:rsidR="00D77AEE" w:rsidRDefault="00D77AEE">
      <w:pPr>
        <w:pStyle w:val="BodyTextIndent"/>
        <w:tabs>
          <w:tab w:val="left" w:pos="1276"/>
        </w:tabs>
        <w:rPr>
          <w:szCs w:val="28"/>
        </w:rPr>
      </w:pPr>
      <w:r>
        <w:rPr>
          <w:szCs w:val="28"/>
        </w:rPr>
        <w:t>Организационная структура управления ОАО «Актив» выглядит следующим образом:</w:t>
      </w:r>
    </w:p>
    <w:tbl>
      <w:tblPr>
        <w:tblW w:w="0" w:type="auto"/>
        <w:tblLayout w:type="fixed"/>
        <w:tblLook w:val="0000" w:firstRow="0" w:lastRow="0" w:firstColumn="0" w:lastColumn="0" w:noHBand="0" w:noVBand="0"/>
      </w:tblPr>
      <w:tblGrid>
        <w:gridCol w:w="1955"/>
        <w:gridCol w:w="1458"/>
        <w:gridCol w:w="2675"/>
        <w:gridCol w:w="236"/>
        <w:gridCol w:w="2184"/>
        <w:gridCol w:w="1407"/>
      </w:tblGrid>
      <w:tr w:rsidR="00D77AEE">
        <w:trPr>
          <w:gridAfter w:val="2"/>
          <w:wAfter w:w="3591" w:type="dxa"/>
          <w:trHeight w:val="457"/>
        </w:trPr>
        <w:tc>
          <w:tcPr>
            <w:tcW w:w="3413" w:type="dxa"/>
            <w:gridSpan w:val="2"/>
            <w:vMerge w:val="restart"/>
            <w:tcBorders>
              <w:top w:val="single" w:sz="1" w:space="0" w:color="000000"/>
              <w:left w:val="single" w:sz="1" w:space="0" w:color="000000"/>
              <w:bottom w:val="single" w:sz="1" w:space="0" w:color="000000"/>
              <w:right w:val="single" w:sz="4" w:space="0" w:color="000000"/>
            </w:tcBorders>
          </w:tcPr>
          <w:p w:rsidR="00D77AEE" w:rsidRDefault="00D77AEE">
            <w:pPr>
              <w:pStyle w:val="BodyTextIndent"/>
              <w:tabs>
                <w:tab w:val="left" w:pos="1276"/>
              </w:tabs>
              <w:ind w:firstLine="284"/>
              <w:rPr>
                <w:sz w:val="24"/>
                <w:szCs w:val="24"/>
              </w:rPr>
            </w:pPr>
          </w:p>
        </w:tc>
        <w:tc>
          <w:tcPr>
            <w:tcW w:w="2674" w:type="dxa"/>
            <w:vMerge w:val="restart"/>
            <w:tcBorders>
              <w:top w:val="single" w:sz="4" w:space="0" w:color="000000"/>
              <w:left w:val="single" w:sz="4" w:space="0" w:color="000000"/>
              <w:bottom w:val="single" w:sz="1" w:space="0" w:color="000000"/>
              <w:right w:val="single" w:sz="4" w:space="0" w:color="000000"/>
            </w:tcBorders>
          </w:tcPr>
          <w:p w:rsidR="00D77AEE" w:rsidRDefault="00D77AEE">
            <w:pPr>
              <w:pStyle w:val="BodyTextIndent"/>
              <w:tabs>
                <w:tab w:val="left" w:pos="1276"/>
              </w:tabs>
              <w:jc w:val="center"/>
              <w:rPr>
                <w:sz w:val="24"/>
                <w:szCs w:val="24"/>
              </w:rPr>
            </w:pPr>
            <w:r>
              <w:rPr>
                <w:sz w:val="24"/>
                <w:szCs w:val="24"/>
              </w:rPr>
              <w:t>Общее собрание</w:t>
            </w:r>
          </w:p>
        </w:tc>
        <w:tc>
          <w:tcPr>
            <w:tcW w:w="1" w:type="dxa"/>
            <w:vMerge w:val="restart"/>
            <w:tcBorders>
              <w:top w:val="single" w:sz="1" w:space="0" w:color="000000"/>
              <w:left w:val="single" w:sz="4" w:space="0" w:color="000000"/>
              <w:bottom w:val="single" w:sz="1" w:space="0" w:color="000000"/>
              <w:right w:val="single" w:sz="1" w:space="0" w:color="000000"/>
            </w:tcBorders>
          </w:tcPr>
          <w:p w:rsidR="00D77AEE" w:rsidRDefault="00D77AEE">
            <w:pPr>
              <w:pStyle w:val="BodyTextIndent"/>
              <w:tabs>
                <w:tab w:val="left" w:pos="1276"/>
              </w:tabs>
              <w:ind w:firstLine="284"/>
              <w:rPr>
                <w:sz w:val="24"/>
                <w:szCs w:val="24"/>
              </w:rPr>
            </w:pPr>
          </w:p>
        </w:tc>
      </w:tr>
      <w:tr w:rsidR="00D77AEE">
        <w:trPr>
          <w:gridAfter w:val="2"/>
          <w:wAfter w:w="3591" w:type="dxa"/>
          <w:trHeight w:val="457"/>
        </w:trPr>
        <w:tc>
          <w:tcPr>
            <w:tcW w:w="3413" w:type="dxa"/>
            <w:gridSpan w:val="2"/>
            <w:vMerge w:val="restart"/>
            <w:tcBorders>
              <w:top w:val="single" w:sz="1" w:space="0" w:color="000000"/>
              <w:left w:val="single" w:sz="1" w:space="0" w:color="000000"/>
              <w:bottom w:val="single" w:sz="1" w:space="0" w:color="000000"/>
              <w:right w:val="single" w:sz="4" w:space="0" w:color="000000"/>
            </w:tcBorders>
          </w:tcPr>
          <w:p w:rsidR="00D77AEE" w:rsidRDefault="00D77AEE">
            <w:pPr>
              <w:pStyle w:val="BodyTextIndent"/>
              <w:tabs>
                <w:tab w:val="left" w:pos="1276"/>
              </w:tabs>
              <w:ind w:firstLine="284"/>
              <w:rPr>
                <w:sz w:val="24"/>
                <w:szCs w:val="24"/>
              </w:rPr>
            </w:pPr>
          </w:p>
        </w:tc>
        <w:tc>
          <w:tcPr>
            <w:tcW w:w="2674" w:type="dxa"/>
            <w:vMerge w:val="restart"/>
            <w:tcBorders>
              <w:top w:val="single" w:sz="1" w:space="0" w:color="000000"/>
              <w:left w:val="single" w:sz="4" w:space="0" w:color="000000"/>
              <w:bottom w:val="single" w:sz="4" w:space="0" w:color="000000"/>
              <w:right w:val="single" w:sz="4" w:space="0" w:color="000000"/>
            </w:tcBorders>
          </w:tcPr>
          <w:p w:rsidR="00D77AEE" w:rsidRDefault="00D77AEE">
            <w:pPr>
              <w:pStyle w:val="BodyTextIndent"/>
              <w:tabs>
                <w:tab w:val="left" w:pos="1276"/>
              </w:tabs>
              <w:jc w:val="center"/>
              <w:rPr>
                <w:sz w:val="24"/>
                <w:szCs w:val="24"/>
              </w:rPr>
            </w:pPr>
            <w:r>
              <w:rPr>
                <w:sz w:val="24"/>
                <w:szCs w:val="24"/>
              </w:rPr>
              <w:t>Совет директоров</w:t>
            </w:r>
          </w:p>
        </w:tc>
        <w:tc>
          <w:tcPr>
            <w:tcW w:w="1" w:type="dxa"/>
            <w:vMerge w:val="restart"/>
            <w:tcBorders>
              <w:top w:val="single" w:sz="1" w:space="0" w:color="000000"/>
              <w:left w:val="single" w:sz="4" w:space="0" w:color="000000"/>
              <w:bottom w:val="single" w:sz="1" w:space="0" w:color="000000"/>
              <w:right w:val="single" w:sz="1" w:space="0" w:color="000000"/>
            </w:tcBorders>
          </w:tcPr>
          <w:p w:rsidR="00D77AEE" w:rsidRDefault="00D77AEE">
            <w:pPr>
              <w:pStyle w:val="BodyTextIndent"/>
              <w:tabs>
                <w:tab w:val="left" w:pos="1276"/>
              </w:tabs>
              <w:ind w:firstLine="284"/>
              <w:rPr>
                <w:sz w:val="24"/>
                <w:szCs w:val="24"/>
              </w:rPr>
            </w:pPr>
          </w:p>
        </w:tc>
      </w:tr>
      <w:tr w:rsidR="00D77AEE">
        <w:trPr>
          <w:gridAfter w:val="2"/>
          <w:wAfter w:w="3591" w:type="dxa"/>
          <w:trHeight w:val="457"/>
        </w:trPr>
        <w:tc>
          <w:tcPr>
            <w:tcW w:w="3413" w:type="dxa"/>
            <w:gridSpan w:val="2"/>
            <w:vMerge w:val="restart"/>
            <w:tcBorders>
              <w:top w:val="single" w:sz="1" w:space="0" w:color="000000"/>
              <w:left w:val="single" w:sz="1" w:space="0" w:color="000000"/>
              <w:bottom w:val="single" w:sz="4" w:space="0" w:color="000000"/>
              <w:right w:val="single" w:sz="4" w:space="0" w:color="000000"/>
            </w:tcBorders>
          </w:tcPr>
          <w:p w:rsidR="00D77AEE" w:rsidRDefault="00D77AEE">
            <w:pPr>
              <w:pStyle w:val="BodyTextIndent"/>
              <w:tabs>
                <w:tab w:val="left" w:pos="1276"/>
              </w:tabs>
              <w:ind w:firstLine="284"/>
              <w:rPr>
                <w:sz w:val="24"/>
                <w:szCs w:val="24"/>
              </w:rPr>
            </w:pPr>
          </w:p>
        </w:tc>
        <w:tc>
          <w:tcPr>
            <w:tcW w:w="2674" w:type="dxa"/>
            <w:vMerge w:val="restart"/>
            <w:tcBorders>
              <w:top w:val="single" w:sz="4" w:space="0" w:color="000000"/>
              <w:left w:val="single" w:sz="4" w:space="0" w:color="000000"/>
              <w:bottom w:val="single" w:sz="4" w:space="0" w:color="000000"/>
              <w:right w:val="single" w:sz="4" w:space="0" w:color="000000"/>
            </w:tcBorders>
          </w:tcPr>
          <w:p w:rsidR="00D77AEE" w:rsidRDefault="00D77AEE">
            <w:pPr>
              <w:pStyle w:val="BodyTextIndent"/>
              <w:tabs>
                <w:tab w:val="left" w:pos="1276"/>
              </w:tabs>
              <w:jc w:val="center"/>
              <w:rPr>
                <w:sz w:val="24"/>
                <w:szCs w:val="24"/>
              </w:rPr>
            </w:pPr>
            <w:r>
              <w:rPr>
                <w:sz w:val="24"/>
                <w:szCs w:val="24"/>
              </w:rPr>
              <w:t>Президент</w:t>
            </w:r>
          </w:p>
        </w:tc>
        <w:tc>
          <w:tcPr>
            <w:tcW w:w="1" w:type="dxa"/>
            <w:vMerge w:val="restart"/>
            <w:tcBorders>
              <w:top w:val="single" w:sz="1" w:space="0" w:color="000000"/>
              <w:left w:val="single" w:sz="4" w:space="0" w:color="000000"/>
              <w:bottom w:val="single" w:sz="4" w:space="0" w:color="000000"/>
              <w:right w:val="single" w:sz="1" w:space="0" w:color="000000"/>
            </w:tcBorders>
          </w:tcPr>
          <w:p w:rsidR="00D77AEE" w:rsidRDefault="00D77AEE">
            <w:pPr>
              <w:pStyle w:val="BodyTextIndent"/>
              <w:tabs>
                <w:tab w:val="left" w:pos="1276"/>
              </w:tabs>
              <w:ind w:firstLine="284"/>
              <w:rPr>
                <w:sz w:val="24"/>
                <w:szCs w:val="24"/>
              </w:rPr>
            </w:pPr>
          </w:p>
        </w:tc>
      </w:tr>
      <w:tr w:rsidR="00D77AEE">
        <w:trPr>
          <w:gridAfter w:val="2"/>
          <w:wAfter w:w="3591" w:type="dxa"/>
          <w:trHeight w:val="457"/>
        </w:trPr>
        <w:tc>
          <w:tcPr>
            <w:tcW w:w="3413" w:type="dxa"/>
            <w:gridSpan w:val="2"/>
            <w:vMerge w:val="restart"/>
            <w:tcBorders>
              <w:top w:val="single" w:sz="4" w:space="0" w:color="000000"/>
              <w:left w:val="single" w:sz="4" w:space="0" w:color="000000"/>
              <w:bottom w:val="single" w:sz="4" w:space="0" w:color="000000"/>
              <w:right w:val="single" w:sz="4" w:space="0" w:color="000000"/>
            </w:tcBorders>
          </w:tcPr>
          <w:p w:rsidR="00D77AEE" w:rsidRDefault="00D77AEE">
            <w:pPr>
              <w:pStyle w:val="BodyTextIndent"/>
              <w:tabs>
                <w:tab w:val="left" w:pos="1276"/>
              </w:tabs>
              <w:ind w:firstLine="284"/>
              <w:jc w:val="center"/>
              <w:rPr>
                <w:sz w:val="24"/>
                <w:szCs w:val="24"/>
              </w:rPr>
            </w:pPr>
            <w:r>
              <w:rPr>
                <w:sz w:val="24"/>
                <w:szCs w:val="24"/>
              </w:rPr>
              <w:t>Советник</w:t>
            </w:r>
          </w:p>
        </w:tc>
        <w:tc>
          <w:tcPr>
            <w:tcW w:w="2674" w:type="dxa"/>
            <w:vMerge w:val="restart"/>
            <w:tcBorders>
              <w:top w:val="single" w:sz="4" w:space="0" w:color="000000"/>
              <w:left w:val="single" w:sz="4" w:space="0" w:color="000000"/>
              <w:bottom w:val="single" w:sz="1" w:space="0" w:color="000000"/>
              <w:right w:val="single" w:sz="4" w:space="0" w:color="000000"/>
            </w:tcBorders>
          </w:tcPr>
          <w:p w:rsidR="00D77AEE" w:rsidRDefault="00D77AEE">
            <w:pPr>
              <w:pStyle w:val="BodyTextIndent"/>
              <w:tabs>
                <w:tab w:val="left" w:pos="1276"/>
              </w:tabs>
              <w:ind w:firstLine="284"/>
              <w:rPr>
                <w:sz w:val="24"/>
                <w:szCs w:val="24"/>
              </w:rPr>
            </w:pPr>
          </w:p>
        </w:tc>
        <w:tc>
          <w:tcPr>
            <w:tcW w:w="1" w:type="dxa"/>
            <w:vMerge w:val="restart"/>
            <w:tcBorders>
              <w:top w:val="single" w:sz="4" w:space="0" w:color="000000"/>
              <w:left w:val="single" w:sz="4" w:space="0" w:color="000000"/>
              <w:bottom w:val="single" w:sz="4" w:space="0" w:color="000000"/>
              <w:right w:val="single" w:sz="4" w:space="0" w:color="000000"/>
            </w:tcBorders>
          </w:tcPr>
          <w:p w:rsidR="00D77AEE" w:rsidRDefault="00D77AEE">
            <w:pPr>
              <w:pStyle w:val="BodyTextIndent"/>
              <w:tabs>
                <w:tab w:val="left" w:pos="1276"/>
              </w:tabs>
              <w:ind w:firstLine="284"/>
              <w:jc w:val="center"/>
              <w:rPr>
                <w:sz w:val="24"/>
                <w:szCs w:val="24"/>
              </w:rPr>
            </w:pPr>
            <w:r>
              <w:rPr>
                <w:sz w:val="24"/>
                <w:szCs w:val="24"/>
              </w:rPr>
              <w:t>Вице-президент</w:t>
            </w:r>
          </w:p>
        </w:tc>
      </w:tr>
      <w:tr w:rsidR="00D77AEE">
        <w:trPr>
          <w:trHeight w:val="457"/>
        </w:trPr>
        <w:tc>
          <w:tcPr>
            <w:tcW w:w="1955" w:type="dxa"/>
            <w:vMerge w:val="restart"/>
            <w:tcBorders>
              <w:top w:val="single" w:sz="4" w:space="0" w:color="000000"/>
              <w:left w:val="single" w:sz="4" w:space="0" w:color="000000"/>
              <w:bottom w:val="single" w:sz="4" w:space="0" w:color="000000"/>
              <w:right w:val="single" w:sz="4" w:space="0" w:color="000000"/>
            </w:tcBorders>
          </w:tcPr>
          <w:p w:rsidR="00D77AEE" w:rsidRDefault="00D77AEE">
            <w:pPr>
              <w:pStyle w:val="BodyTextIndent"/>
              <w:tabs>
                <w:tab w:val="left" w:pos="567"/>
              </w:tabs>
              <w:jc w:val="center"/>
              <w:rPr>
                <w:sz w:val="24"/>
                <w:szCs w:val="24"/>
              </w:rPr>
            </w:pPr>
            <w:r>
              <w:rPr>
                <w:sz w:val="24"/>
                <w:szCs w:val="24"/>
              </w:rPr>
              <w:t>Экономический отдел</w:t>
            </w:r>
          </w:p>
        </w:tc>
        <w:tc>
          <w:tcPr>
            <w:tcW w:w="1457" w:type="dxa"/>
            <w:vMerge w:val="restart"/>
            <w:tcBorders>
              <w:top w:val="single" w:sz="4" w:space="0" w:color="000000"/>
              <w:left w:val="single" w:sz="4" w:space="0" w:color="000000"/>
              <w:bottom w:val="single" w:sz="4" w:space="0" w:color="000000"/>
              <w:right w:val="single" w:sz="4" w:space="0" w:color="000000"/>
            </w:tcBorders>
          </w:tcPr>
          <w:p w:rsidR="00D77AEE" w:rsidRDefault="00D77AEE">
            <w:pPr>
              <w:pStyle w:val="BodyTextIndent"/>
              <w:tabs>
                <w:tab w:val="left" w:pos="1276"/>
              </w:tabs>
              <w:ind w:hanging="6"/>
              <w:jc w:val="center"/>
              <w:rPr>
                <w:sz w:val="24"/>
                <w:szCs w:val="24"/>
              </w:rPr>
            </w:pPr>
            <w:r>
              <w:rPr>
                <w:sz w:val="24"/>
                <w:szCs w:val="24"/>
              </w:rPr>
              <w:t>Отдел развития</w:t>
            </w:r>
          </w:p>
        </w:tc>
        <w:tc>
          <w:tcPr>
            <w:tcW w:w="2675" w:type="dxa"/>
            <w:vMerge w:val="restart"/>
            <w:tcBorders>
              <w:top w:val="single" w:sz="1" w:space="0" w:color="000000"/>
              <w:left w:val="single" w:sz="4" w:space="0" w:color="000000"/>
              <w:bottom w:val="single" w:sz="1" w:space="0" w:color="000000"/>
              <w:right w:val="single" w:sz="4" w:space="0" w:color="000000"/>
            </w:tcBorders>
          </w:tcPr>
          <w:p w:rsidR="00D77AEE" w:rsidRDefault="00D77AEE">
            <w:pPr>
              <w:pStyle w:val="BodyTextIndent"/>
              <w:tabs>
                <w:tab w:val="left" w:pos="1276"/>
              </w:tabs>
              <w:ind w:firstLine="284"/>
              <w:rPr>
                <w:sz w:val="24"/>
                <w:szCs w:val="24"/>
              </w:rPr>
            </w:pPr>
          </w:p>
        </w:tc>
        <w:tc>
          <w:tcPr>
            <w:tcW w:w="2185" w:type="dxa"/>
            <w:gridSpan w:val="2"/>
            <w:vMerge w:val="restart"/>
            <w:tcBorders>
              <w:top w:val="single" w:sz="4" w:space="0" w:color="000000"/>
              <w:left w:val="single" w:sz="4" w:space="0" w:color="000000"/>
              <w:bottom w:val="single" w:sz="4" w:space="0" w:color="000000"/>
              <w:right w:val="single" w:sz="4" w:space="0" w:color="000000"/>
            </w:tcBorders>
          </w:tcPr>
          <w:p w:rsidR="00D77AEE" w:rsidRDefault="00D77AEE">
            <w:pPr>
              <w:pStyle w:val="BodyTextIndent"/>
              <w:tabs>
                <w:tab w:val="left" w:pos="1276"/>
              </w:tabs>
              <w:jc w:val="center"/>
              <w:rPr>
                <w:sz w:val="24"/>
                <w:szCs w:val="24"/>
              </w:rPr>
            </w:pPr>
            <w:r>
              <w:rPr>
                <w:sz w:val="24"/>
                <w:szCs w:val="24"/>
              </w:rPr>
              <w:t>Производственный отдел</w:t>
            </w:r>
          </w:p>
        </w:tc>
        <w:tc>
          <w:tcPr>
            <w:tcW w:w="1407" w:type="dxa"/>
            <w:vMerge w:val="restart"/>
            <w:tcBorders>
              <w:top w:val="single" w:sz="4" w:space="0" w:color="000000"/>
              <w:left w:val="single" w:sz="4" w:space="0" w:color="000000"/>
              <w:bottom w:val="single" w:sz="4" w:space="0" w:color="000000"/>
              <w:right w:val="single" w:sz="4" w:space="0" w:color="000000"/>
            </w:tcBorders>
          </w:tcPr>
          <w:p w:rsidR="00D77AEE" w:rsidRDefault="00D77AEE">
            <w:pPr>
              <w:pStyle w:val="BodyTextIndent"/>
              <w:tabs>
                <w:tab w:val="left" w:pos="1276"/>
              </w:tabs>
              <w:jc w:val="center"/>
              <w:rPr>
                <w:sz w:val="24"/>
                <w:szCs w:val="24"/>
              </w:rPr>
            </w:pPr>
            <w:r>
              <w:rPr>
                <w:sz w:val="24"/>
                <w:szCs w:val="24"/>
              </w:rPr>
              <w:t>Отдел продаж</w:t>
            </w:r>
          </w:p>
        </w:tc>
      </w:tr>
    </w:tbl>
    <w:p w:rsidR="00D77AEE" w:rsidRDefault="00D77AEE">
      <w:pPr>
        <w:pStyle w:val="BodyTextIndent"/>
        <w:tabs>
          <w:tab w:val="left" w:pos="1276"/>
        </w:tabs>
        <w:ind w:firstLine="284"/>
        <w:rPr>
          <w:szCs w:val="28"/>
        </w:rPr>
      </w:pPr>
    </w:p>
    <w:p w:rsidR="00D77AEE" w:rsidRDefault="00D77AEE">
      <w:pPr>
        <w:pStyle w:val="BodyTextIndent"/>
        <w:tabs>
          <w:tab w:val="left" w:pos="1276"/>
        </w:tabs>
        <w:ind w:firstLine="284"/>
        <w:rPr>
          <w:szCs w:val="28"/>
        </w:rPr>
      </w:pPr>
      <w:r>
        <w:rPr>
          <w:szCs w:val="28"/>
        </w:rPr>
        <w:t xml:space="preserve">Высшим органом ОАО «Актив» является общее собрание акционеров, которое должно проходить не реже одного раза в год. Общее руководство деятельностью организации осуществляет совет директоров ОАО «Актив». </w:t>
      </w:r>
    </w:p>
    <w:p w:rsidR="00D77AEE" w:rsidRDefault="00D77AEE">
      <w:pPr>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Непосредственно деятельностью </w:t>
      </w:r>
      <w:r>
        <w:rPr>
          <w:rFonts w:ascii="Times New Roman" w:hAnsi="Times New Roman" w:cs="Times New Roman"/>
          <w:sz w:val="28"/>
          <w:szCs w:val="28"/>
        </w:rPr>
        <w:t>организации</w:t>
      </w:r>
      <w:r>
        <w:rPr>
          <w:rFonts w:ascii="Times New Roman" w:eastAsia="Times New Roman" w:hAnsi="Times New Roman" w:cs="Times New Roman"/>
          <w:sz w:val="28"/>
          <w:szCs w:val="28"/>
        </w:rPr>
        <w:t xml:space="preserve"> руководит правление. Оно несет ответственность перед общим собранием</w:t>
      </w:r>
      <w:r>
        <w:rPr>
          <w:rFonts w:ascii="Times New Roman" w:hAnsi="Times New Roman" w:cs="Times New Roman"/>
          <w:sz w:val="28"/>
          <w:szCs w:val="28"/>
        </w:rPr>
        <w:t xml:space="preserve"> акционеров и советом директоров</w:t>
      </w:r>
      <w:r>
        <w:rPr>
          <w:rFonts w:ascii="Times New Roman" w:eastAsia="Times New Roman" w:hAnsi="Times New Roman" w:cs="Times New Roman"/>
          <w:sz w:val="28"/>
          <w:szCs w:val="28"/>
        </w:rPr>
        <w:t xml:space="preserve">. </w:t>
      </w:r>
    </w:p>
    <w:p w:rsidR="00D77AEE" w:rsidRDefault="00D77AEE">
      <w:pPr>
        <w:spacing w:before="120" w:after="0" w:line="360" w:lineRule="auto"/>
        <w:ind w:firstLine="284"/>
        <w:jc w:val="both"/>
        <w:rPr>
          <w:rFonts w:ascii="Times New Roman" w:hAnsi="Times New Roman" w:cs="Times New Roman"/>
          <w:bCs/>
          <w:sz w:val="28"/>
          <w:szCs w:val="28"/>
          <w:u w:val="single"/>
        </w:rPr>
      </w:pPr>
      <w:r>
        <w:rPr>
          <w:rFonts w:ascii="Times New Roman" w:hAnsi="Times New Roman" w:cs="Times New Roman"/>
          <w:bCs/>
          <w:sz w:val="28"/>
          <w:szCs w:val="28"/>
          <w:u w:val="single"/>
        </w:rPr>
        <w:t>Сведения об общем количестве акционеров (участников) организации.</w:t>
      </w:r>
    </w:p>
    <w:p w:rsidR="00D77AEE" w:rsidRDefault="00D77AE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акционеров (участников), сведения о которых имеются в организации на 01.01.2009 г.: 5 лиц.  Номинальных держателей нет. </w:t>
      </w:r>
    </w:p>
    <w:p w:rsidR="00D77AEE" w:rsidRDefault="00D77AEE">
      <w:pPr>
        <w:spacing w:before="240" w:after="0" w:line="360" w:lineRule="auto"/>
        <w:ind w:firstLine="284"/>
        <w:rPr>
          <w:rFonts w:ascii="Times New Roman" w:hAnsi="Times New Roman" w:cs="Times New Roman"/>
          <w:bCs/>
          <w:sz w:val="28"/>
          <w:szCs w:val="28"/>
        </w:rPr>
      </w:pPr>
      <w:r>
        <w:rPr>
          <w:rFonts w:ascii="Times New Roman" w:hAnsi="Times New Roman" w:cs="Times New Roman"/>
          <w:bCs/>
          <w:sz w:val="28"/>
          <w:szCs w:val="28"/>
          <w:u w:val="single"/>
        </w:rPr>
        <w:t>Сведения о структуре уставного капитала</w:t>
      </w:r>
      <w:r>
        <w:rPr>
          <w:rFonts w:ascii="Times New Roman" w:hAnsi="Times New Roman" w:cs="Times New Roman"/>
          <w:bCs/>
          <w:sz w:val="28"/>
          <w:szCs w:val="28"/>
        </w:rPr>
        <w:t>.</w:t>
      </w:r>
    </w:p>
    <w:p w:rsidR="00D77AEE" w:rsidRDefault="00D77AEE">
      <w:pPr>
        <w:pStyle w:val="11pt"/>
        <w:spacing w:line="360" w:lineRule="auto"/>
        <w:ind w:firstLine="284"/>
        <w:rPr>
          <w:sz w:val="28"/>
          <w:szCs w:val="28"/>
        </w:rPr>
      </w:pPr>
      <w:r>
        <w:rPr>
          <w:sz w:val="28"/>
          <w:szCs w:val="28"/>
        </w:rPr>
        <w:t>Уставный капитал организации на 01.01.2009 г. составляет 13 000 000 рублей и разделен на 13 000 акций. Из которых 12 000 обыкновенных именных бездокументарных акций номинальной стоимостью 1000 рублей каждая и 1 000 привилегированных акций номинальной стоимостью 1000 рублей каждая с правом получения дивидендов в сумме 10 рублей на каждую Размер доли обыкновенных именных бездокументарных акций в уставном капитале составляет 92%, привилегированных – 8%.</w:t>
      </w:r>
    </w:p>
    <w:p w:rsidR="00D77AEE" w:rsidRDefault="00D77AEE">
      <w:pPr>
        <w:pStyle w:val="11pt"/>
        <w:spacing w:line="360" w:lineRule="auto"/>
        <w:ind w:firstLine="284"/>
        <w:rPr>
          <w:sz w:val="28"/>
          <w:szCs w:val="28"/>
        </w:rPr>
      </w:pPr>
      <w:r>
        <w:rPr>
          <w:sz w:val="28"/>
          <w:szCs w:val="28"/>
        </w:rPr>
        <w:t>За три последних года уставный капитал организации не изменялся.</w:t>
      </w:r>
    </w:p>
    <w:p w:rsidR="00D77AEE" w:rsidRDefault="00D77AEE">
      <w:pPr>
        <w:spacing w:after="0" w:line="360" w:lineRule="auto"/>
        <w:jc w:val="center"/>
        <w:rPr>
          <w:rFonts w:ascii="Times New Roman" w:hAnsi="Times New Roman" w:cs="Times New Roman"/>
          <w:sz w:val="28"/>
          <w:szCs w:val="28"/>
        </w:rPr>
      </w:pPr>
    </w:p>
    <w:p w:rsidR="00D77AEE" w:rsidRDefault="00D77A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Основные показатели финансово-хозяйственной деятельности.</w:t>
      </w:r>
    </w:p>
    <w:p w:rsidR="00D77AEE" w:rsidRDefault="00D77AEE">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Таблица 1. Данные об изменении численности сотрудников (работников) организации и об изменении размеров фонда оплаты труда</w:t>
      </w:r>
    </w:p>
    <w:tbl>
      <w:tblPr>
        <w:tblW w:w="0" w:type="auto"/>
        <w:tblLayout w:type="fixed"/>
        <w:tblLook w:val="0000" w:firstRow="0" w:lastRow="0" w:firstColumn="0" w:lastColumn="0" w:noHBand="0" w:noVBand="0"/>
      </w:tblPr>
      <w:tblGrid>
        <w:gridCol w:w="5603"/>
        <w:gridCol w:w="1416"/>
        <w:gridCol w:w="1418"/>
        <w:gridCol w:w="1257"/>
      </w:tblGrid>
      <w:tr w:rsidR="00D77AEE">
        <w:trPr>
          <w:trHeight w:val="414"/>
        </w:trPr>
        <w:tc>
          <w:tcPr>
            <w:tcW w:w="5603" w:type="dxa"/>
            <w:vMerge w:val="restart"/>
            <w:vAlign w:val="center"/>
          </w:tcPr>
          <w:p w:rsidR="00D77AEE" w:rsidRDefault="00D77AE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416" w:type="dxa"/>
            <w:vMerge w:val="restart"/>
            <w:vAlign w:val="center"/>
          </w:tcPr>
          <w:p w:rsidR="00D77AEE" w:rsidRDefault="00D77AEE">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2007</w:t>
            </w:r>
          </w:p>
        </w:tc>
        <w:tc>
          <w:tcPr>
            <w:tcW w:w="1418" w:type="dxa"/>
            <w:vMerge w:val="restart"/>
            <w:vAlign w:val="center"/>
          </w:tcPr>
          <w:p w:rsidR="00D77AEE" w:rsidRDefault="00D77AEE">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2008</w:t>
            </w:r>
          </w:p>
        </w:tc>
        <w:tc>
          <w:tcPr>
            <w:tcW w:w="1257"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2009</w:t>
            </w:r>
          </w:p>
        </w:tc>
      </w:tr>
      <w:tr w:rsidR="00D77AEE">
        <w:trPr>
          <w:trHeight w:val="276"/>
        </w:trPr>
        <w:tc>
          <w:tcPr>
            <w:tcW w:w="5603" w:type="dxa"/>
            <w:vMerge w:val="restart"/>
            <w:vAlign w:val="center"/>
          </w:tcPr>
          <w:p w:rsidR="00D77AEE" w:rsidRDefault="00D77AE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чел.</w:t>
            </w:r>
          </w:p>
        </w:tc>
        <w:tc>
          <w:tcPr>
            <w:tcW w:w="1416"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200</w:t>
            </w:r>
          </w:p>
        </w:tc>
        <w:tc>
          <w:tcPr>
            <w:tcW w:w="1418"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210</w:t>
            </w:r>
          </w:p>
        </w:tc>
        <w:tc>
          <w:tcPr>
            <w:tcW w:w="1257"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204</w:t>
            </w:r>
          </w:p>
        </w:tc>
      </w:tr>
      <w:tr w:rsidR="00D77AEE">
        <w:trPr>
          <w:trHeight w:val="276"/>
        </w:trPr>
        <w:tc>
          <w:tcPr>
            <w:tcW w:w="5603" w:type="dxa"/>
            <w:vMerge w:val="restart"/>
            <w:vAlign w:val="center"/>
          </w:tcPr>
          <w:p w:rsidR="00D77AEE" w:rsidRDefault="00D77AE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Объем денежных средств, направленных на оплату труда, руб.</w:t>
            </w:r>
          </w:p>
        </w:tc>
        <w:tc>
          <w:tcPr>
            <w:tcW w:w="1416" w:type="dxa"/>
            <w:vMerge w:val="restart"/>
            <w:vAlign w:val="center"/>
          </w:tcPr>
          <w:p w:rsidR="00D77AEE" w:rsidRDefault="00D77AEE">
            <w:pPr>
              <w:spacing w:after="0" w:line="100" w:lineRule="atLeast"/>
              <w:ind w:left="-108"/>
              <w:jc w:val="right"/>
              <w:rPr>
                <w:rFonts w:ascii="Times New Roman" w:hAnsi="Times New Roman" w:cs="Times New Roman"/>
                <w:sz w:val="24"/>
                <w:szCs w:val="24"/>
              </w:rPr>
            </w:pPr>
            <w:r>
              <w:rPr>
                <w:rFonts w:ascii="Times New Roman" w:hAnsi="Times New Roman" w:cs="Times New Roman"/>
                <w:sz w:val="24"/>
                <w:szCs w:val="24"/>
              </w:rPr>
              <w:t>8 000 000</w:t>
            </w:r>
          </w:p>
        </w:tc>
        <w:tc>
          <w:tcPr>
            <w:tcW w:w="1418"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10 100 000</w:t>
            </w:r>
          </w:p>
        </w:tc>
        <w:tc>
          <w:tcPr>
            <w:tcW w:w="1257"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 xml:space="preserve">9 965 418                </w:t>
            </w:r>
          </w:p>
        </w:tc>
      </w:tr>
      <w:tr w:rsidR="00D77AEE">
        <w:trPr>
          <w:trHeight w:val="276"/>
        </w:trPr>
        <w:tc>
          <w:tcPr>
            <w:tcW w:w="5603" w:type="dxa"/>
            <w:vMerge w:val="restart"/>
            <w:vAlign w:val="center"/>
          </w:tcPr>
          <w:p w:rsidR="00D77AEE" w:rsidRDefault="00D77AE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Среднегодовая заработная плата одного сотрудника, руб.</w:t>
            </w:r>
          </w:p>
        </w:tc>
        <w:tc>
          <w:tcPr>
            <w:tcW w:w="1416" w:type="dxa"/>
            <w:vMerge w:val="restart"/>
            <w:vAlign w:val="center"/>
          </w:tcPr>
          <w:p w:rsidR="00D77AEE" w:rsidRDefault="00D77AEE">
            <w:pPr>
              <w:spacing w:after="0" w:line="100" w:lineRule="atLeast"/>
              <w:ind w:left="-108"/>
              <w:jc w:val="right"/>
              <w:rPr>
                <w:rFonts w:ascii="Times New Roman" w:hAnsi="Times New Roman" w:cs="Times New Roman"/>
                <w:sz w:val="24"/>
                <w:szCs w:val="24"/>
              </w:rPr>
            </w:pPr>
            <w:r>
              <w:rPr>
                <w:rFonts w:ascii="Times New Roman" w:hAnsi="Times New Roman" w:cs="Times New Roman"/>
                <w:sz w:val="24"/>
                <w:szCs w:val="24"/>
              </w:rPr>
              <w:t>40 000</w:t>
            </w:r>
          </w:p>
        </w:tc>
        <w:tc>
          <w:tcPr>
            <w:tcW w:w="1418"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48 095</w:t>
            </w:r>
          </w:p>
        </w:tc>
        <w:tc>
          <w:tcPr>
            <w:tcW w:w="1257"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48 850</w:t>
            </w:r>
          </w:p>
        </w:tc>
      </w:tr>
      <w:tr w:rsidR="00D77AEE">
        <w:trPr>
          <w:trHeight w:val="276"/>
        </w:trPr>
        <w:tc>
          <w:tcPr>
            <w:tcW w:w="5603" w:type="dxa"/>
            <w:vMerge w:val="restart"/>
            <w:vAlign w:val="center"/>
          </w:tcPr>
          <w:p w:rsidR="00D77AEE" w:rsidRDefault="00D77AE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Объем денежных средств, направленных на социальное обеспечение, руб.</w:t>
            </w:r>
          </w:p>
        </w:tc>
        <w:tc>
          <w:tcPr>
            <w:tcW w:w="1416"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2 080 000</w:t>
            </w:r>
          </w:p>
        </w:tc>
        <w:tc>
          <w:tcPr>
            <w:tcW w:w="1418"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5 300 000</w:t>
            </w:r>
          </w:p>
        </w:tc>
        <w:tc>
          <w:tcPr>
            <w:tcW w:w="1257"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6 388 400</w:t>
            </w:r>
          </w:p>
        </w:tc>
      </w:tr>
      <w:tr w:rsidR="00D77AEE">
        <w:trPr>
          <w:trHeight w:val="276"/>
        </w:trPr>
        <w:tc>
          <w:tcPr>
            <w:tcW w:w="5603" w:type="dxa"/>
            <w:vMerge w:val="restart"/>
            <w:vAlign w:val="center"/>
          </w:tcPr>
          <w:p w:rsidR="00D77AEE" w:rsidRDefault="00D77AE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Общий объем израсходованных денежных средств, руб.</w:t>
            </w:r>
          </w:p>
        </w:tc>
        <w:tc>
          <w:tcPr>
            <w:tcW w:w="1416"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10 080 000</w:t>
            </w:r>
          </w:p>
        </w:tc>
        <w:tc>
          <w:tcPr>
            <w:tcW w:w="1418" w:type="dxa"/>
            <w:vMerge w:val="restart"/>
            <w:vAlign w:val="center"/>
          </w:tcPr>
          <w:p w:rsidR="00D77AEE" w:rsidRDefault="00D77AEE">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15 400 000</w:t>
            </w:r>
          </w:p>
        </w:tc>
        <w:tc>
          <w:tcPr>
            <w:tcW w:w="1257" w:type="dxa"/>
            <w:vMerge w:val="restart"/>
            <w:vAlign w:val="center"/>
          </w:tcPr>
          <w:p w:rsidR="00D77AEE" w:rsidRDefault="00D77AEE">
            <w:pPr>
              <w:spacing w:after="0" w:line="100" w:lineRule="atLeast"/>
              <w:ind w:left="-108"/>
              <w:jc w:val="right"/>
              <w:rPr>
                <w:rFonts w:ascii="Times New Roman" w:hAnsi="Times New Roman" w:cs="Times New Roman"/>
                <w:sz w:val="24"/>
                <w:szCs w:val="24"/>
              </w:rPr>
            </w:pPr>
            <w:r>
              <w:rPr>
                <w:rFonts w:ascii="Times New Roman" w:hAnsi="Times New Roman" w:cs="Times New Roman"/>
                <w:sz w:val="24"/>
                <w:szCs w:val="24"/>
              </w:rPr>
              <w:t>16 353 818</w:t>
            </w:r>
          </w:p>
        </w:tc>
      </w:tr>
    </w:tbl>
    <w:p w:rsidR="00D77AEE" w:rsidRDefault="00D77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Численность сотрудников организации увеличивается, абсолютное отклонение за период 2007-2009 годов составляет 4 человека.  Среднегодовая заработная плата одного сотрудника за рассматриваемый период возросла на 22% (с 40 000 до 48 850 рублей). Рост оплаты труда обусловлен необходимостью обеспечения стабильности кадрового состава организации, повышения престижности работы и привлечения новых высококвалифицированных сотрудников. </w:t>
      </w:r>
    </w:p>
    <w:p w:rsidR="00D77AEE" w:rsidRDefault="00D77AEE">
      <w:pPr>
        <w:spacing w:before="240"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Таблица 2. Основные технико-экономические показатели</w:t>
      </w:r>
    </w:p>
    <w:tbl>
      <w:tblPr>
        <w:tblW w:w="0" w:type="auto"/>
        <w:tblLayout w:type="fixed"/>
        <w:tblLook w:val="0000" w:firstRow="0" w:lastRow="0" w:firstColumn="0" w:lastColumn="0" w:noHBand="0" w:noVBand="0"/>
      </w:tblPr>
      <w:tblGrid>
        <w:gridCol w:w="4893"/>
        <w:gridCol w:w="1558"/>
        <w:gridCol w:w="1701"/>
        <w:gridCol w:w="1526"/>
      </w:tblGrid>
      <w:tr w:rsidR="00D77AEE">
        <w:trPr>
          <w:trHeight w:val="559"/>
        </w:trPr>
        <w:tc>
          <w:tcPr>
            <w:tcW w:w="4893" w:type="dxa"/>
            <w:vMerge w:val="restart"/>
            <w:vAlign w:val="center"/>
          </w:tcPr>
          <w:p w:rsidR="00D77AEE" w:rsidRDefault="00D77AEE">
            <w:pPr>
              <w:spacing w:line="312"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558" w:type="dxa"/>
            <w:vMerge w:val="restart"/>
            <w:vAlign w:val="center"/>
          </w:tcPr>
          <w:p w:rsidR="00D77AEE" w:rsidRDefault="00D77AEE">
            <w:pPr>
              <w:spacing w:line="312" w:lineRule="auto"/>
              <w:jc w:val="center"/>
              <w:rPr>
                <w:rFonts w:ascii="Times New Roman" w:hAnsi="Times New Roman" w:cs="Times New Roman"/>
                <w:sz w:val="24"/>
                <w:szCs w:val="24"/>
              </w:rPr>
            </w:pPr>
            <w:r>
              <w:rPr>
                <w:rFonts w:ascii="Times New Roman" w:hAnsi="Times New Roman" w:cs="Times New Roman"/>
                <w:sz w:val="24"/>
                <w:szCs w:val="24"/>
              </w:rPr>
              <w:t>2007</w:t>
            </w:r>
          </w:p>
        </w:tc>
        <w:tc>
          <w:tcPr>
            <w:tcW w:w="1701" w:type="dxa"/>
            <w:vMerge w:val="restart"/>
            <w:vAlign w:val="center"/>
          </w:tcPr>
          <w:p w:rsidR="00D77AEE" w:rsidRDefault="00D77AEE">
            <w:pPr>
              <w:spacing w:line="312" w:lineRule="auto"/>
              <w:jc w:val="center"/>
              <w:rPr>
                <w:rFonts w:ascii="Times New Roman" w:hAnsi="Times New Roman" w:cs="Times New Roman"/>
                <w:sz w:val="24"/>
                <w:szCs w:val="24"/>
              </w:rPr>
            </w:pPr>
            <w:r>
              <w:rPr>
                <w:rFonts w:ascii="Times New Roman" w:hAnsi="Times New Roman" w:cs="Times New Roman"/>
                <w:sz w:val="24"/>
                <w:szCs w:val="24"/>
              </w:rPr>
              <w:t>2008</w:t>
            </w:r>
          </w:p>
        </w:tc>
        <w:tc>
          <w:tcPr>
            <w:tcW w:w="1526" w:type="dxa"/>
            <w:vMerge w:val="restart"/>
            <w:vAlign w:val="center"/>
          </w:tcPr>
          <w:p w:rsidR="00D77AEE" w:rsidRDefault="00D77AEE">
            <w:pPr>
              <w:spacing w:line="312" w:lineRule="auto"/>
              <w:jc w:val="center"/>
              <w:rPr>
                <w:rFonts w:ascii="Times New Roman" w:hAnsi="Times New Roman" w:cs="Times New Roman"/>
                <w:sz w:val="24"/>
                <w:szCs w:val="24"/>
              </w:rPr>
            </w:pPr>
            <w:r>
              <w:rPr>
                <w:rFonts w:ascii="Times New Roman" w:hAnsi="Times New Roman" w:cs="Times New Roman"/>
                <w:sz w:val="24"/>
                <w:szCs w:val="24"/>
              </w:rPr>
              <w:t>2009</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Объем продаж, всего</w:t>
            </w:r>
          </w:p>
          <w:p w:rsidR="00D77AEE" w:rsidRDefault="00D77AEE">
            <w:pPr>
              <w:jc w:val="both"/>
              <w:rPr>
                <w:rFonts w:ascii="Times New Roman" w:hAnsi="Times New Roman" w:cs="Times New Roman"/>
                <w:sz w:val="24"/>
                <w:szCs w:val="24"/>
              </w:rPr>
            </w:pPr>
            <w:r>
              <w:rPr>
                <w:rFonts w:ascii="Times New Roman" w:hAnsi="Times New Roman" w:cs="Times New Roman"/>
                <w:sz w:val="24"/>
                <w:szCs w:val="24"/>
              </w:rPr>
              <w:t>в том числе</w:t>
            </w:r>
          </w:p>
          <w:p w:rsidR="00D77AEE" w:rsidRDefault="00D77AEE">
            <w:pPr>
              <w:jc w:val="both"/>
              <w:rPr>
                <w:rFonts w:ascii="Times New Roman" w:hAnsi="Times New Roman" w:cs="Times New Roman"/>
                <w:sz w:val="24"/>
                <w:szCs w:val="24"/>
              </w:rPr>
            </w:pPr>
            <w:r>
              <w:rPr>
                <w:rFonts w:ascii="Times New Roman" w:hAnsi="Times New Roman" w:cs="Times New Roman"/>
                <w:sz w:val="24"/>
                <w:szCs w:val="24"/>
              </w:rPr>
              <w:t>- продано продукции</w:t>
            </w:r>
          </w:p>
          <w:p w:rsidR="00D77AEE" w:rsidRDefault="00D77AEE">
            <w:pPr>
              <w:jc w:val="both"/>
              <w:rPr>
                <w:rFonts w:ascii="Times New Roman" w:hAnsi="Times New Roman" w:cs="Times New Roman"/>
                <w:sz w:val="24"/>
                <w:szCs w:val="24"/>
              </w:rPr>
            </w:pPr>
            <w:r>
              <w:rPr>
                <w:rFonts w:ascii="Times New Roman" w:hAnsi="Times New Roman" w:cs="Times New Roman"/>
                <w:sz w:val="24"/>
                <w:szCs w:val="24"/>
              </w:rPr>
              <w:t>- оказано услуг</w:t>
            </w:r>
          </w:p>
        </w:tc>
        <w:tc>
          <w:tcPr>
            <w:tcW w:w="1558" w:type="dxa"/>
            <w:vMerge w:val="restart"/>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348 304 450</w:t>
            </w:r>
          </w:p>
          <w:p w:rsidR="00D77AEE" w:rsidRDefault="00D77AEE">
            <w:pPr>
              <w:jc w:val="right"/>
              <w:rPr>
                <w:rFonts w:ascii="Times New Roman" w:hAnsi="Times New Roman" w:cs="Times New Roman"/>
                <w:sz w:val="24"/>
                <w:szCs w:val="24"/>
              </w:rPr>
            </w:pPr>
          </w:p>
          <w:p w:rsidR="00D77AEE" w:rsidRDefault="00D77AEE">
            <w:pPr>
              <w:jc w:val="right"/>
              <w:rPr>
                <w:rFonts w:ascii="Times New Roman" w:hAnsi="Times New Roman" w:cs="Times New Roman"/>
                <w:i/>
                <w:sz w:val="24"/>
                <w:szCs w:val="24"/>
              </w:rPr>
            </w:pPr>
            <w:r>
              <w:rPr>
                <w:rFonts w:ascii="Times New Roman" w:hAnsi="Times New Roman" w:cs="Times New Roman"/>
                <w:i/>
                <w:sz w:val="24"/>
                <w:szCs w:val="24"/>
              </w:rPr>
              <w:t>348 304 450</w:t>
            </w:r>
          </w:p>
        </w:tc>
        <w:tc>
          <w:tcPr>
            <w:tcW w:w="1701" w:type="dxa"/>
            <w:vMerge w:val="restart"/>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386 440 678</w:t>
            </w:r>
          </w:p>
          <w:p w:rsidR="00D77AEE" w:rsidRDefault="00D77AEE">
            <w:pPr>
              <w:jc w:val="right"/>
              <w:rPr>
                <w:rFonts w:ascii="Times New Roman" w:hAnsi="Times New Roman" w:cs="Times New Roman"/>
                <w:sz w:val="24"/>
                <w:szCs w:val="24"/>
              </w:rPr>
            </w:pPr>
          </w:p>
          <w:p w:rsidR="00D77AEE" w:rsidRDefault="00D77AEE">
            <w:pPr>
              <w:jc w:val="right"/>
              <w:rPr>
                <w:rFonts w:ascii="Times New Roman" w:hAnsi="Times New Roman" w:cs="Times New Roman"/>
                <w:i/>
                <w:sz w:val="24"/>
                <w:szCs w:val="24"/>
              </w:rPr>
            </w:pPr>
            <w:r>
              <w:rPr>
                <w:rFonts w:ascii="Times New Roman" w:hAnsi="Times New Roman" w:cs="Times New Roman"/>
                <w:i/>
                <w:sz w:val="24"/>
                <w:szCs w:val="24"/>
              </w:rPr>
              <w:t>386 440 678</w:t>
            </w:r>
          </w:p>
        </w:tc>
        <w:tc>
          <w:tcPr>
            <w:tcW w:w="1526" w:type="dxa"/>
            <w:vMerge w:val="restart"/>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359 994 623</w:t>
            </w:r>
          </w:p>
          <w:p w:rsidR="00D77AEE" w:rsidRDefault="00D77AEE">
            <w:pPr>
              <w:jc w:val="right"/>
              <w:rPr>
                <w:rFonts w:ascii="Times New Roman" w:hAnsi="Times New Roman" w:cs="Times New Roman"/>
                <w:sz w:val="24"/>
                <w:szCs w:val="24"/>
              </w:rPr>
            </w:pPr>
          </w:p>
          <w:p w:rsidR="00D77AEE" w:rsidRDefault="00D77AEE">
            <w:pPr>
              <w:jc w:val="right"/>
              <w:rPr>
                <w:rFonts w:ascii="Times New Roman" w:hAnsi="Times New Roman" w:cs="Times New Roman"/>
                <w:i/>
                <w:sz w:val="24"/>
                <w:szCs w:val="24"/>
              </w:rPr>
            </w:pPr>
            <w:r>
              <w:rPr>
                <w:rFonts w:ascii="Times New Roman" w:hAnsi="Times New Roman" w:cs="Times New Roman"/>
                <w:i/>
                <w:sz w:val="24"/>
                <w:szCs w:val="24"/>
              </w:rPr>
              <w:t>359 094 623</w:t>
            </w:r>
          </w:p>
          <w:p w:rsidR="00D77AEE" w:rsidRDefault="00D77AEE">
            <w:pPr>
              <w:jc w:val="right"/>
              <w:rPr>
                <w:rFonts w:ascii="Times New Roman" w:hAnsi="Times New Roman" w:cs="Times New Roman"/>
                <w:i/>
                <w:sz w:val="24"/>
                <w:szCs w:val="24"/>
              </w:rPr>
            </w:pPr>
            <w:r>
              <w:rPr>
                <w:rFonts w:ascii="Times New Roman" w:hAnsi="Times New Roman" w:cs="Times New Roman"/>
                <w:i/>
                <w:sz w:val="24"/>
                <w:szCs w:val="24"/>
              </w:rPr>
              <w:t>900 000</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Себестоимость продаж, всего</w:t>
            </w:r>
          </w:p>
          <w:p w:rsidR="00D77AEE" w:rsidRDefault="00D77AEE">
            <w:pPr>
              <w:jc w:val="both"/>
              <w:rPr>
                <w:rFonts w:ascii="Times New Roman" w:hAnsi="Times New Roman" w:cs="Times New Roman"/>
                <w:sz w:val="24"/>
                <w:szCs w:val="24"/>
              </w:rPr>
            </w:pPr>
            <w:r>
              <w:rPr>
                <w:rFonts w:ascii="Times New Roman" w:hAnsi="Times New Roman" w:cs="Times New Roman"/>
                <w:sz w:val="24"/>
                <w:szCs w:val="24"/>
              </w:rPr>
              <w:t>в том числе</w:t>
            </w:r>
          </w:p>
          <w:p w:rsidR="00D77AEE" w:rsidRDefault="00D77AEE">
            <w:pPr>
              <w:jc w:val="both"/>
              <w:rPr>
                <w:rFonts w:ascii="Times New Roman" w:hAnsi="Times New Roman" w:cs="Times New Roman"/>
                <w:sz w:val="24"/>
                <w:szCs w:val="24"/>
              </w:rPr>
            </w:pPr>
            <w:r>
              <w:rPr>
                <w:rFonts w:ascii="Times New Roman" w:hAnsi="Times New Roman" w:cs="Times New Roman"/>
                <w:sz w:val="24"/>
                <w:szCs w:val="24"/>
              </w:rPr>
              <w:t>- продукции</w:t>
            </w:r>
          </w:p>
          <w:p w:rsidR="00D77AEE" w:rsidRDefault="00D77AEE">
            <w:pPr>
              <w:jc w:val="both"/>
              <w:rPr>
                <w:rFonts w:ascii="Times New Roman" w:hAnsi="Times New Roman" w:cs="Times New Roman"/>
                <w:sz w:val="24"/>
                <w:szCs w:val="24"/>
              </w:rPr>
            </w:pPr>
            <w:r>
              <w:rPr>
                <w:rFonts w:ascii="Times New Roman" w:hAnsi="Times New Roman" w:cs="Times New Roman"/>
                <w:sz w:val="24"/>
                <w:szCs w:val="24"/>
              </w:rPr>
              <w:t>- услуг</w:t>
            </w:r>
          </w:p>
        </w:tc>
        <w:tc>
          <w:tcPr>
            <w:tcW w:w="1558" w:type="dxa"/>
            <w:vMerge w:val="restart"/>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337 855 316</w:t>
            </w:r>
          </w:p>
          <w:p w:rsidR="00D77AEE" w:rsidRDefault="00D77AEE">
            <w:pPr>
              <w:jc w:val="right"/>
              <w:rPr>
                <w:rFonts w:ascii="Times New Roman" w:hAnsi="Times New Roman" w:cs="Times New Roman"/>
                <w:sz w:val="24"/>
                <w:szCs w:val="24"/>
              </w:rPr>
            </w:pPr>
          </w:p>
          <w:p w:rsidR="00D77AEE" w:rsidRDefault="00D77AEE">
            <w:pPr>
              <w:jc w:val="right"/>
              <w:rPr>
                <w:rFonts w:ascii="Times New Roman" w:hAnsi="Times New Roman" w:cs="Times New Roman"/>
                <w:i/>
                <w:sz w:val="24"/>
                <w:szCs w:val="24"/>
              </w:rPr>
            </w:pPr>
            <w:r>
              <w:rPr>
                <w:rFonts w:ascii="Times New Roman" w:hAnsi="Times New Roman" w:cs="Times New Roman"/>
                <w:i/>
                <w:sz w:val="24"/>
                <w:szCs w:val="24"/>
              </w:rPr>
              <w:t>337 855 316</w:t>
            </w:r>
          </w:p>
        </w:tc>
        <w:tc>
          <w:tcPr>
            <w:tcW w:w="1701" w:type="dxa"/>
            <w:vMerge w:val="restart"/>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375 574 000</w:t>
            </w:r>
          </w:p>
          <w:p w:rsidR="00D77AEE" w:rsidRDefault="00D77AEE">
            <w:pPr>
              <w:jc w:val="right"/>
              <w:rPr>
                <w:rFonts w:ascii="Times New Roman" w:hAnsi="Times New Roman" w:cs="Times New Roman"/>
                <w:sz w:val="24"/>
                <w:szCs w:val="24"/>
              </w:rPr>
            </w:pPr>
          </w:p>
          <w:p w:rsidR="00D77AEE" w:rsidRDefault="00D77AEE">
            <w:pPr>
              <w:jc w:val="right"/>
              <w:rPr>
                <w:rFonts w:ascii="Times New Roman" w:hAnsi="Times New Roman" w:cs="Times New Roman"/>
                <w:i/>
                <w:sz w:val="24"/>
                <w:szCs w:val="24"/>
              </w:rPr>
            </w:pPr>
            <w:r>
              <w:rPr>
                <w:rFonts w:ascii="Times New Roman" w:hAnsi="Times New Roman" w:cs="Times New Roman"/>
                <w:i/>
                <w:sz w:val="24"/>
                <w:szCs w:val="24"/>
              </w:rPr>
              <w:t>375 574 000</w:t>
            </w:r>
          </w:p>
        </w:tc>
        <w:tc>
          <w:tcPr>
            <w:tcW w:w="1526" w:type="dxa"/>
            <w:vMerge w:val="restart"/>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339 384 756</w:t>
            </w:r>
          </w:p>
          <w:p w:rsidR="00D77AEE" w:rsidRDefault="00D77AEE">
            <w:pPr>
              <w:jc w:val="right"/>
              <w:rPr>
                <w:rFonts w:ascii="Times New Roman" w:hAnsi="Times New Roman" w:cs="Times New Roman"/>
                <w:sz w:val="24"/>
                <w:szCs w:val="24"/>
              </w:rPr>
            </w:pPr>
          </w:p>
          <w:p w:rsidR="00D77AEE" w:rsidRDefault="00D77AEE">
            <w:pPr>
              <w:jc w:val="right"/>
              <w:rPr>
                <w:rFonts w:ascii="Times New Roman" w:hAnsi="Times New Roman" w:cs="Times New Roman"/>
                <w:i/>
                <w:sz w:val="24"/>
                <w:szCs w:val="24"/>
              </w:rPr>
            </w:pPr>
            <w:r>
              <w:rPr>
                <w:rFonts w:ascii="Times New Roman" w:hAnsi="Times New Roman" w:cs="Times New Roman"/>
                <w:i/>
                <w:sz w:val="24"/>
                <w:szCs w:val="24"/>
              </w:rPr>
              <w:t>338 385 669</w:t>
            </w:r>
          </w:p>
          <w:p w:rsidR="00D77AEE" w:rsidRDefault="00D77AEE">
            <w:pPr>
              <w:jc w:val="right"/>
              <w:rPr>
                <w:rFonts w:ascii="Times New Roman" w:hAnsi="Times New Roman" w:cs="Times New Roman"/>
                <w:i/>
                <w:sz w:val="24"/>
                <w:szCs w:val="24"/>
              </w:rPr>
            </w:pPr>
            <w:r>
              <w:rPr>
                <w:rFonts w:ascii="Times New Roman" w:hAnsi="Times New Roman" w:cs="Times New Roman"/>
                <w:i/>
                <w:sz w:val="24"/>
                <w:szCs w:val="24"/>
              </w:rPr>
              <w:t>999 087</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Прибыль (убыток) от реализации</w:t>
            </w:r>
          </w:p>
        </w:tc>
        <w:tc>
          <w:tcPr>
            <w:tcW w:w="1558" w:type="dxa"/>
            <w:vMerge w:val="restart"/>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10 449 134</w:t>
            </w:r>
          </w:p>
        </w:tc>
        <w:tc>
          <w:tcPr>
            <w:tcW w:w="1701" w:type="dxa"/>
            <w:vMerge w:val="restart"/>
          </w:tcPr>
          <w:p w:rsidR="00D77AEE" w:rsidRDefault="00D77AEE">
            <w:pPr>
              <w:jc w:val="right"/>
              <w:rPr>
                <w:rFonts w:ascii="Times New Roman" w:hAnsi="Times New Roman" w:cs="Times New Roman"/>
                <w:bCs/>
                <w:sz w:val="24"/>
                <w:szCs w:val="24"/>
              </w:rPr>
            </w:pPr>
            <w:r>
              <w:rPr>
                <w:rFonts w:ascii="Times New Roman" w:hAnsi="Times New Roman" w:cs="Times New Roman"/>
                <w:bCs/>
                <w:sz w:val="24"/>
                <w:szCs w:val="24"/>
              </w:rPr>
              <w:t xml:space="preserve">   10 866 678 </w:t>
            </w:r>
          </w:p>
        </w:tc>
        <w:tc>
          <w:tcPr>
            <w:tcW w:w="1526" w:type="dxa"/>
            <w:vMerge w:val="restart"/>
          </w:tcPr>
          <w:p w:rsidR="00D77AEE" w:rsidRDefault="00D77AEE">
            <w:pPr>
              <w:jc w:val="right"/>
              <w:rPr>
                <w:rFonts w:ascii="Times New Roman" w:hAnsi="Times New Roman" w:cs="Times New Roman"/>
                <w:bCs/>
                <w:sz w:val="24"/>
                <w:szCs w:val="24"/>
              </w:rPr>
            </w:pPr>
            <w:r>
              <w:rPr>
                <w:rFonts w:ascii="Times New Roman" w:hAnsi="Times New Roman" w:cs="Times New Roman"/>
                <w:bCs/>
                <w:sz w:val="24"/>
                <w:szCs w:val="24"/>
              </w:rPr>
              <w:t>20 609 967</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Прибыль (убыток) до налогообложения</w:t>
            </w:r>
          </w:p>
        </w:tc>
        <w:tc>
          <w:tcPr>
            <w:tcW w:w="1558"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7 105 411</w:t>
            </w:r>
          </w:p>
        </w:tc>
        <w:tc>
          <w:tcPr>
            <w:tcW w:w="1701" w:type="dxa"/>
            <w:vMerge w:val="restart"/>
            <w:vAlign w:val="center"/>
          </w:tcPr>
          <w:p w:rsidR="00D77AEE" w:rsidRDefault="00D77AEE">
            <w:pPr>
              <w:jc w:val="right"/>
              <w:rPr>
                <w:rFonts w:ascii="Times New Roman" w:hAnsi="Times New Roman" w:cs="Times New Roman"/>
                <w:bCs/>
                <w:sz w:val="24"/>
                <w:szCs w:val="24"/>
              </w:rPr>
            </w:pPr>
            <w:r>
              <w:rPr>
                <w:rFonts w:ascii="Times New Roman" w:hAnsi="Times New Roman" w:cs="Times New Roman"/>
                <w:bCs/>
                <w:sz w:val="24"/>
                <w:szCs w:val="24"/>
              </w:rPr>
              <w:t xml:space="preserve">7 209 362 </w:t>
            </w:r>
          </w:p>
        </w:tc>
        <w:tc>
          <w:tcPr>
            <w:tcW w:w="1526" w:type="dxa"/>
            <w:vMerge w:val="restart"/>
            <w:vAlign w:val="center"/>
          </w:tcPr>
          <w:p w:rsidR="00D77AEE" w:rsidRDefault="00D77AEE">
            <w:pPr>
              <w:jc w:val="right"/>
              <w:rPr>
                <w:rFonts w:ascii="Times New Roman" w:hAnsi="Times New Roman" w:cs="Times New Roman"/>
                <w:bCs/>
                <w:sz w:val="24"/>
                <w:szCs w:val="24"/>
              </w:rPr>
            </w:pPr>
            <w:r>
              <w:rPr>
                <w:rFonts w:ascii="Times New Roman" w:hAnsi="Times New Roman" w:cs="Times New Roman"/>
                <w:bCs/>
                <w:sz w:val="24"/>
                <w:szCs w:val="24"/>
              </w:rPr>
              <w:t>16 956 914</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Прибыль (убыток) после налогообложения</w:t>
            </w:r>
          </w:p>
        </w:tc>
        <w:tc>
          <w:tcPr>
            <w:tcW w:w="1558"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1 705 299</w:t>
            </w:r>
          </w:p>
        </w:tc>
        <w:tc>
          <w:tcPr>
            <w:tcW w:w="1701"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 xml:space="preserve">2 876 207 </w:t>
            </w:r>
          </w:p>
        </w:tc>
        <w:tc>
          <w:tcPr>
            <w:tcW w:w="1526"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3 223 336</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Базовая прибыль (убыток) на одну акцию</w:t>
            </w:r>
          </w:p>
        </w:tc>
        <w:tc>
          <w:tcPr>
            <w:tcW w:w="1558"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141</w:t>
            </w:r>
          </w:p>
        </w:tc>
        <w:tc>
          <w:tcPr>
            <w:tcW w:w="1701" w:type="dxa"/>
            <w:vMerge w:val="restart"/>
            <w:vAlign w:val="center"/>
          </w:tcPr>
          <w:p w:rsidR="00D77AEE" w:rsidRDefault="00D77AEE">
            <w:pPr>
              <w:jc w:val="right"/>
              <w:rPr>
                <w:rFonts w:ascii="Times New Roman" w:hAnsi="Times New Roman" w:cs="Times New Roman"/>
                <w:bCs/>
                <w:sz w:val="24"/>
                <w:szCs w:val="24"/>
              </w:rPr>
            </w:pPr>
            <w:r>
              <w:rPr>
                <w:rFonts w:ascii="Times New Roman" w:hAnsi="Times New Roman" w:cs="Times New Roman"/>
                <w:bCs/>
                <w:sz w:val="24"/>
                <w:szCs w:val="24"/>
              </w:rPr>
              <w:t>239</w:t>
            </w:r>
          </w:p>
        </w:tc>
        <w:tc>
          <w:tcPr>
            <w:tcW w:w="1526"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268</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Затраты на один рубль продукции</w:t>
            </w:r>
          </w:p>
        </w:tc>
        <w:tc>
          <w:tcPr>
            <w:tcW w:w="1558"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0,97</w:t>
            </w:r>
          </w:p>
        </w:tc>
        <w:tc>
          <w:tcPr>
            <w:tcW w:w="1701"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0,97</w:t>
            </w:r>
          </w:p>
        </w:tc>
        <w:tc>
          <w:tcPr>
            <w:tcW w:w="1526"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0,94</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Рентабельность продаж</w:t>
            </w:r>
          </w:p>
        </w:tc>
        <w:tc>
          <w:tcPr>
            <w:tcW w:w="1558"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3%</w:t>
            </w:r>
          </w:p>
        </w:tc>
        <w:tc>
          <w:tcPr>
            <w:tcW w:w="1701"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2,81%</w:t>
            </w:r>
          </w:p>
        </w:tc>
        <w:tc>
          <w:tcPr>
            <w:tcW w:w="1526"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5,73%</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Уровень абсолютной ликвидности</w:t>
            </w:r>
          </w:p>
        </w:tc>
        <w:tc>
          <w:tcPr>
            <w:tcW w:w="1558"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0,36</w:t>
            </w:r>
          </w:p>
        </w:tc>
        <w:tc>
          <w:tcPr>
            <w:tcW w:w="1701"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0,39</w:t>
            </w:r>
          </w:p>
        </w:tc>
        <w:tc>
          <w:tcPr>
            <w:tcW w:w="1526"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0,45</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Коэффициент финансовой зависимости</w:t>
            </w:r>
          </w:p>
        </w:tc>
        <w:tc>
          <w:tcPr>
            <w:tcW w:w="1558"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1,28</w:t>
            </w:r>
          </w:p>
        </w:tc>
        <w:tc>
          <w:tcPr>
            <w:tcW w:w="1701"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1,39</w:t>
            </w:r>
          </w:p>
        </w:tc>
        <w:tc>
          <w:tcPr>
            <w:tcW w:w="1526"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1,69</w:t>
            </w:r>
          </w:p>
        </w:tc>
      </w:tr>
      <w:tr w:rsidR="00D77AEE">
        <w:trPr>
          <w:trHeight w:val="517"/>
        </w:trPr>
        <w:tc>
          <w:tcPr>
            <w:tcW w:w="4893" w:type="dxa"/>
            <w:vMerge w:val="restart"/>
          </w:tcPr>
          <w:p w:rsidR="00D77AEE" w:rsidRDefault="00D77AEE">
            <w:pPr>
              <w:jc w:val="both"/>
              <w:rPr>
                <w:rFonts w:ascii="Times New Roman" w:hAnsi="Times New Roman" w:cs="Times New Roman"/>
                <w:sz w:val="24"/>
                <w:szCs w:val="24"/>
              </w:rPr>
            </w:pPr>
            <w:r>
              <w:rPr>
                <w:rFonts w:ascii="Times New Roman" w:hAnsi="Times New Roman" w:cs="Times New Roman"/>
                <w:sz w:val="24"/>
                <w:szCs w:val="24"/>
              </w:rPr>
              <w:t>Соотношение собственных и привлеченных средств</w:t>
            </w:r>
          </w:p>
        </w:tc>
        <w:tc>
          <w:tcPr>
            <w:tcW w:w="1558"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1,87</w:t>
            </w:r>
          </w:p>
        </w:tc>
        <w:tc>
          <w:tcPr>
            <w:tcW w:w="1701"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2,57</w:t>
            </w:r>
          </w:p>
        </w:tc>
        <w:tc>
          <w:tcPr>
            <w:tcW w:w="1526" w:type="dxa"/>
            <w:vMerge w:val="restart"/>
            <w:vAlign w:val="center"/>
          </w:tcPr>
          <w:p w:rsidR="00D77AEE" w:rsidRDefault="00D77AEE">
            <w:pPr>
              <w:jc w:val="right"/>
              <w:rPr>
                <w:rFonts w:ascii="Times New Roman" w:hAnsi="Times New Roman" w:cs="Times New Roman"/>
                <w:sz w:val="24"/>
                <w:szCs w:val="24"/>
              </w:rPr>
            </w:pPr>
            <w:r>
              <w:rPr>
                <w:rFonts w:ascii="Times New Roman" w:hAnsi="Times New Roman" w:cs="Times New Roman"/>
                <w:sz w:val="24"/>
                <w:szCs w:val="24"/>
              </w:rPr>
              <w:t>1,44</w:t>
            </w:r>
          </w:p>
        </w:tc>
      </w:tr>
    </w:tbl>
    <w:p w:rsidR="00D77AEE" w:rsidRDefault="00D77AEE">
      <w:pPr>
        <w:spacing w:after="0" w:line="360" w:lineRule="auto"/>
        <w:ind w:firstLine="567"/>
        <w:jc w:val="both"/>
        <w:rPr>
          <w:rFonts w:ascii="Times New Roman" w:eastAsia="Times New Roman" w:hAnsi="Times New Roman" w:cs="Times New Roman"/>
          <w:sz w:val="28"/>
          <w:szCs w:val="28"/>
        </w:rPr>
      </w:pPr>
    </w:p>
    <w:p w:rsidR="00D77AEE" w:rsidRDefault="00D77AEE">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12 месяцев 2009 года, по сравнению с 2008 годом, объем продаж снизился на 7 % вследствие сокращения спроса на продукцию. Но прибыль от продаж возросла в 1,89 раз, это было достигнуто за счет снижения себестоимости продукции.</w:t>
      </w:r>
    </w:p>
    <w:p w:rsidR="00D77AEE" w:rsidRDefault="00D77AEE">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сравнении с 2007 годом объем продаж 2009 года вырос  на 3 %, затраты на один рубль продукции сократились  на 3 % , а прибыль от продаж увеличилась в 1,97 раз.</w:t>
      </w:r>
    </w:p>
    <w:p w:rsidR="00D77AEE" w:rsidRDefault="00D77AEE">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имеющихся денежных средств у организации в 2009 году может быть погашено  45 % краткосрочных долгов, абсолютное отклонение за весь рассматриваемый период  9 %.</w:t>
      </w:r>
    </w:p>
    <w:p w:rsidR="00D77AEE" w:rsidRDefault="00D77AEE">
      <w:pPr>
        <w:pStyle w:val="ListParagraph"/>
        <w:spacing w:after="0"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период 2007 – 2009 г  коэффициент соотношения собственных и привлеченных средств снизился в абсолютном отношении на 0,43, что свидетельствует об увеличении привлеченных средств на каждый рубль собственного капитала.</w:t>
      </w:r>
    </w:p>
    <w:p w:rsidR="00D77AEE" w:rsidRDefault="00D77AEE">
      <w:pPr>
        <w:pageBreakBefore/>
      </w:pPr>
    </w:p>
    <w:p w:rsidR="00D77AEE" w:rsidRDefault="00D77AEE">
      <w:pPr>
        <w:pageBreakBefore/>
        <w:rPr>
          <w:rFonts w:ascii="Times New Roman" w:hAnsi="Times New Roman" w:cs="Times New Roman"/>
          <w:sz w:val="24"/>
          <w:szCs w:val="24"/>
          <w:u w:val="single"/>
        </w:rPr>
      </w:pPr>
      <w:bookmarkStart w:id="28" w:name="_Toc239217514"/>
      <w:bookmarkStart w:id="29" w:name="_Toc239901490"/>
    </w:p>
    <w:p w:rsidR="00D77AEE" w:rsidRDefault="00D77AEE">
      <w:pPr>
        <w:pStyle w:val="Heading1"/>
        <w:pageBreakBefore/>
        <w:rPr>
          <w:rFonts w:ascii="Times New Roman" w:hAnsi="Times New Roman" w:cs="Times New Roman"/>
          <w:color w:val="00000A"/>
          <w:sz w:val="32"/>
          <w:szCs w:val="32"/>
        </w:rPr>
      </w:pPr>
      <w:bookmarkStart w:id="30" w:name="_toc1054"/>
      <w:bookmarkStart w:id="31" w:name="_Toc248335117"/>
      <w:bookmarkEnd w:id="28"/>
      <w:bookmarkEnd w:id="29"/>
      <w:bookmarkEnd w:id="30"/>
      <w:r>
        <w:rPr>
          <w:rFonts w:ascii="Times New Roman" w:hAnsi="Times New Roman" w:cs="Times New Roman"/>
          <w:color w:val="00000A"/>
          <w:sz w:val="32"/>
          <w:szCs w:val="32"/>
        </w:rPr>
        <w:t>Заключение</w:t>
      </w:r>
      <w:bookmarkEnd w:id="31"/>
    </w:p>
    <w:p w:rsidR="00D77AEE" w:rsidRDefault="00D77AEE">
      <w:pPr>
        <w:spacing w:after="0" w:line="360" w:lineRule="auto"/>
        <w:ind w:firstLine="567"/>
        <w:jc w:val="both"/>
        <w:rPr>
          <w:rFonts w:ascii="Times New Roman" w:hAnsi="Times New Roman" w:cs="Times New Roman"/>
          <w:color w:val="000000"/>
          <w:sz w:val="28"/>
          <w:szCs w:val="28"/>
        </w:rPr>
      </w:pPr>
    </w:p>
    <w:p w:rsidR="00D77AEE" w:rsidRDefault="00D77AEE">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Бухгалтерский учет является важнейшим звеном современной системы управления деятельностью хозяйствующего субъекта (организации). Он осуществляет информационное обеспечение субъекта управления о финансово-хозяйственной деятельности. По его данным определяют результаты деятельности как самой организации, так и ее подразделений, осуществляя повседневный контроль за рациональным использованием имеющихся ресурсов, составом, структурой и способах формирования финансовых результатов. Для характеристики и изучения итогов финансово-хозяйственной деятельности организации за отчетный период данные бухгалтерского учета обобщаются и систематизируются в отчетности. Поэтому отчетность представляет собой совокупность показателей, характеризующих состояние и результаты деятельности организации за истекший период, обобщенных в определенном порядке и последовательности. Составление отчетности является завершающим этапом учетного процесса. </w:t>
      </w:r>
    </w:p>
    <w:p w:rsidR="00D77AEE" w:rsidRDefault="00D77AEE">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условиях рыночной экономики процесс формирования показателей, характеризующих результаты финансово-хозяйственной деятельности организации, приобретает новые количественные и качественные особенности. В этих условиях основное требование к информации, отраженной в бухгалтерской отчетности, заключается в том, что она должна быть полезной для пользователей, заинтересованных в деловых отношениях с данной организацией. </w:t>
      </w:r>
    </w:p>
    <w:p w:rsidR="00D77AEE" w:rsidRDefault="00D77AEE">
      <w:pPr>
        <w:spacing w:after="0" w:line="360" w:lineRule="auto"/>
        <w:ind w:firstLine="567"/>
        <w:jc w:val="both"/>
        <w:rPr>
          <w:rFonts w:ascii="Verdana" w:hAnsi="Verdana" w:cs="Verdana"/>
          <w:color w:val="000000"/>
          <w:sz w:val="23"/>
          <w:szCs w:val="23"/>
        </w:rPr>
      </w:pPr>
      <w:r>
        <w:rPr>
          <w:rFonts w:ascii="Times New Roman" w:hAnsi="Times New Roman" w:cs="Times New Roman"/>
          <w:color w:val="000000"/>
          <w:sz w:val="28"/>
          <w:szCs w:val="28"/>
        </w:rPr>
        <w:t xml:space="preserve">Чтобы информация, содержащаяся в отчетности, была необходимой пользователям, она должна отвечать определенным качественным критериям, которые отражены в </w:t>
      </w:r>
      <w:r>
        <w:rPr>
          <w:rFonts w:ascii="Times New Roman" w:hAnsi="Times New Roman" w:cs="Times New Roman"/>
          <w:sz w:val="28"/>
          <w:szCs w:val="28"/>
        </w:rPr>
        <w:t>Положении по ведению бухгалтерского учета и бухгалтерской отчетности в российской федерации и в ПБУ 4/99</w:t>
      </w:r>
      <w:r>
        <w:rPr>
          <w:rFonts w:ascii="Times New Roman" w:hAnsi="Times New Roman" w:cs="Times New Roman"/>
          <w:color w:val="000000"/>
          <w:sz w:val="28"/>
          <w:szCs w:val="28"/>
        </w:rPr>
        <w:t>.</w:t>
      </w:r>
      <w:r>
        <w:rPr>
          <w:rFonts w:ascii="Verdana" w:hAnsi="Verdana" w:cs="Verdana"/>
          <w:color w:val="000000"/>
          <w:sz w:val="23"/>
          <w:szCs w:val="23"/>
        </w:rPr>
        <w:t xml:space="preserve"> </w:t>
      </w:r>
    </w:p>
    <w:p w:rsidR="00D77AEE" w:rsidRDefault="00D77AEE">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Качественными признаками отчетной информации, прежде всего, являются: понятность, полнота, достоверность, существенность, нейтральность, сопоставимость. </w:t>
      </w:r>
    </w:p>
    <w:p w:rsidR="00D77AEE" w:rsidRDefault="00D77AEE">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Для обеспечения составления в короткие сроки экономически</w:t>
      </w:r>
      <w:r>
        <w:rPr>
          <w:rFonts w:cs="Verdana"/>
          <w:color w:val="000000"/>
          <w:sz w:val="23"/>
          <w:szCs w:val="23"/>
        </w:rPr>
        <w:t xml:space="preserve"> </w:t>
      </w:r>
      <w:r>
        <w:rPr>
          <w:rFonts w:ascii="Times New Roman" w:hAnsi="Times New Roman" w:cs="Times New Roman"/>
          <w:color w:val="000000"/>
          <w:sz w:val="28"/>
          <w:szCs w:val="28"/>
        </w:rPr>
        <w:t xml:space="preserve">достоверной бухгалтерской отчетности организация проводит определенную подготовительную работу, позволяющую путем последовательного выполнения совокупности действий и методологических приемов сформировать отчетную информацию. Процесс формирования информации для составления бухгалтерской отчетности включает несколько этапов подготовительной работы, последовательность осуществления которых определяется заранее разработанным в организации и доведенным до исполнителей графиком представления необходимых сведений. </w:t>
      </w:r>
    </w:p>
    <w:p w:rsidR="00D77AEE" w:rsidRDefault="00D77AEE">
      <w:pPr>
        <w:pStyle w:val="Heading1"/>
        <w:pageBreakBefore/>
        <w:rPr>
          <w:rFonts w:ascii="Times New Roman" w:hAnsi="Times New Roman" w:cs="Times New Roman"/>
          <w:color w:val="00000A"/>
          <w:sz w:val="32"/>
          <w:szCs w:val="32"/>
        </w:rPr>
      </w:pPr>
      <w:bookmarkStart w:id="32" w:name="_toc1061"/>
      <w:bookmarkStart w:id="33" w:name="_Toc248335118"/>
      <w:bookmarkEnd w:id="32"/>
      <w:r>
        <w:rPr>
          <w:rFonts w:ascii="Times New Roman" w:hAnsi="Times New Roman" w:cs="Times New Roman"/>
          <w:color w:val="00000A"/>
          <w:sz w:val="32"/>
          <w:szCs w:val="32"/>
        </w:rPr>
        <w:t>Список литературы</w:t>
      </w:r>
      <w:bookmarkEnd w:id="33"/>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Гражданский кодекс РФ</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Федеральный закон от 21.11.1996 № 129-ФЗ  «О бухгалтерском учете»</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07.09.2001 N 119-ФЗ "Об аудиторской деятельности" </w:t>
      </w:r>
    </w:p>
    <w:p w:rsidR="00D77AEE" w:rsidRDefault="00D77AEE">
      <w:pPr>
        <w:pStyle w:val="ConsTitle"/>
        <w:numPr>
          <w:ilvl w:val="0"/>
          <w:numId w:val="12"/>
        </w:numPr>
        <w:spacing w:line="360" w:lineRule="auto"/>
        <w:ind w:left="567" w:right="0" w:hanging="567"/>
        <w:jc w:val="both"/>
        <w:rPr>
          <w:rFonts w:ascii="Times New Roman" w:hAnsi="Times New Roman" w:cs="Times New Roman"/>
          <w:sz w:val="28"/>
          <w:szCs w:val="28"/>
        </w:rPr>
      </w:pPr>
      <w:r>
        <w:rPr>
          <w:rFonts w:ascii="Times New Roman" w:hAnsi="Times New Roman" w:cs="Times New Roman"/>
          <w:sz w:val="28"/>
          <w:szCs w:val="28"/>
        </w:rPr>
        <w:t xml:space="preserve">Приказ Минфина РФ от 22 июля 2003 г. N 67н «О формах бухгалтерской отчетности организаций» </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Положение по ведению бухгалтерского учета и бухгалтерской отчетности в российской федерации, утв. 26.07.1998 № 34н </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Положение по бухгалтерскому учету "Бухгалтерская отчетность организаций" (ПБУ 4/99),  утв. приказом Минфина РФ от 06.07.1999 № 43н</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 Положение по бухгалтерскому учету «События после отчетной даты» (ПБУ 7/98) , утв. приказом Минфина РФ от 25.11.1998 № 56н </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Положение по бухгалтерскому учету «Условные факты хозяйственной деятельности» (ПБУ 8/01), утв. приказом Минфина РФ от 28.11.2001 № 96н.</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План счетов бухгалтерского учета финансово-хозяйственной деятельности организаций. Утверждены приказом Министерства финансов Российской Федерации от 31 октября 2000 г. 94н. </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Бухгалтерский (финансовый) учет: учебник / В.П. Астахов - Изд. 8-е, доп. и перераб. - Ростов н/Д: Феникс, 2007. - 891 с.</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Бухгалтерская (финансовая) отчетность: учебник для вузов / В Новодворский. – М.: ОМЕГА-Л, 2009</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Бухгалтерская (финансовая) отчетность / С.И. Пучкова. – М.:  Эксмо, 2005</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Бухгалтерская (финансовая) отчетность организации: учебное пособие / О.А. Заббарова. – М.: Эксмо, 2009</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Бухгалтерская отчетность организации 2008-2009 / Л.В. Сотникова. -  </w:t>
      </w:r>
      <w:r>
        <w:rPr>
          <w:rFonts w:ascii="Times New Roman" w:eastAsia="Helvetica-Bold" w:hAnsi="Times New Roman" w:cs="Times New Roman"/>
          <w:sz w:val="28"/>
          <w:szCs w:val="28"/>
        </w:rPr>
        <w:t xml:space="preserve">СПб.: </w:t>
      </w:r>
      <w:r>
        <w:rPr>
          <w:rFonts w:ascii="Times New Roman" w:hAnsi="Times New Roman" w:cs="Times New Roman"/>
          <w:sz w:val="28"/>
          <w:szCs w:val="28"/>
        </w:rPr>
        <w:t>ПИТЕР, 2009</w:t>
      </w:r>
    </w:p>
    <w:p w:rsidR="00D77AEE" w:rsidRDefault="00D77AEE">
      <w:pPr>
        <w:pStyle w:val="ListParagraph"/>
        <w:numPr>
          <w:ilvl w:val="0"/>
          <w:numId w:val="12"/>
        </w:numPr>
        <w:spacing w:after="0" w:line="360" w:lineRule="auto"/>
        <w:ind w:left="567" w:hanging="567"/>
        <w:jc w:val="both"/>
        <w:rPr>
          <w:rFonts w:ascii="Times New Roman" w:eastAsia="Times-Roman" w:hAnsi="Times New Roman" w:cs="Times New Roman"/>
          <w:sz w:val="28"/>
          <w:szCs w:val="28"/>
        </w:rPr>
      </w:pPr>
      <w:r>
        <w:rPr>
          <w:rFonts w:ascii="Times New Roman" w:hAnsi="Times New Roman" w:cs="Times New Roman"/>
          <w:sz w:val="28"/>
          <w:szCs w:val="28"/>
        </w:rPr>
        <w:t xml:space="preserve">Бухгалтерская (финансовая) отчетность. Учебное пособие / М.И. Баканов. -  М.: </w:t>
      </w:r>
      <w:r>
        <w:rPr>
          <w:rFonts w:ascii="Times New Roman" w:eastAsia="Times-Roman" w:hAnsi="Times New Roman" w:cs="Times New Roman"/>
          <w:sz w:val="28"/>
          <w:szCs w:val="28"/>
        </w:rPr>
        <w:t>ЮНИТИ-ДАНА, 2006</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Бухгалтерская (финансовая) отчетность / Е.С Соколова, Л.И Егорова, К.К. Арабян. – М.:  МЭСИ, 2006</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Бухгалтерская финансовая отчетность: составление и анализ / А. П Камышанов, П. И  Камышанов, - 7-е изд., испр. – М.: ОМЕГА-Л, 2009 г</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bCs/>
          <w:sz w:val="28"/>
          <w:szCs w:val="28"/>
        </w:rPr>
        <w:t xml:space="preserve">Лытнева Н. А., Малявкина Л. И., Федорова Т. В. </w:t>
      </w:r>
      <w:r>
        <w:rPr>
          <w:rFonts w:ascii="Times New Roman" w:hAnsi="Times New Roman" w:cs="Times New Roman"/>
          <w:sz w:val="28"/>
          <w:szCs w:val="28"/>
        </w:rPr>
        <w:t>Л88 Бухгалтерский учет: Учебник. — М.: ФОРУМ: ИНФРА–М, 2006.—496 с.</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bCs/>
          <w:sz w:val="28"/>
          <w:szCs w:val="28"/>
        </w:rPr>
        <w:t>Кондраков Н. П.</w:t>
      </w:r>
      <w:r>
        <w:rPr>
          <w:rFonts w:ascii="Times New Roman" w:hAnsi="Times New Roman" w:cs="Times New Roman"/>
          <w:b/>
          <w:bCs/>
          <w:sz w:val="28"/>
          <w:szCs w:val="28"/>
        </w:rPr>
        <w:t xml:space="preserve"> </w:t>
      </w:r>
      <w:r>
        <w:rPr>
          <w:rFonts w:ascii="Times New Roman" w:hAnsi="Times New Roman" w:cs="Times New Roman"/>
          <w:sz w:val="28"/>
          <w:szCs w:val="28"/>
        </w:rPr>
        <w:t xml:space="preserve">Бухгалтерский (финансовый, управленческий) учет: учеб. — М.: ТК Велби, Изд-во Проспект, 2006. - 448 с. </w:t>
      </w:r>
    </w:p>
    <w:p w:rsidR="00D77AEE" w:rsidRDefault="00D77AEE">
      <w:pPr>
        <w:pStyle w:val="ListParagraph"/>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Волков Д. Л. Финансовый учет: теория, практика, отчетность организации: Учеб. пособие. — СПб.: Издат. дом С.-Петерб. гос. ун-та, 2006. — 640 с. </w:t>
      </w:r>
    </w:p>
    <w:p w:rsidR="00D77AEE" w:rsidRDefault="00D77AEE">
      <w:pPr>
        <w:pStyle w:val="ListParagraph"/>
        <w:numPr>
          <w:ilvl w:val="0"/>
          <w:numId w:val="12"/>
        </w:numPr>
        <w:spacing w:after="0" w:line="360" w:lineRule="auto"/>
        <w:ind w:left="567" w:hanging="567"/>
        <w:jc w:val="both"/>
        <w:rPr>
          <w:rFonts w:ascii="Times New Roman" w:eastAsia="Times-Roman" w:hAnsi="Times New Roman" w:cs="Times New Roman"/>
          <w:sz w:val="28"/>
          <w:szCs w:val="28"/>
        </w:rPr>
      </w:pPr>
      <w:r>
        <w:rPr>
          <w:rFonts w:ascii="Times New Roman" w:hAnsi="Times New Roman" w:cs="Times New Roman"/>
          <w:sz w:val="28"/>
          <w:szCs w:val="28"/>
        </w:rPr>
        <w:t>Бухгалтерский учет и аудит: учебное пособие / А.Е. Суглобом,  Б.Т.  Жарылгасова. – 2-е издание</w:t>
      </w:r>
      <w:r>
        <w:rPr>
          <w:rFonts w:ascii="Times New Roman" w:eastAsia="Times-Roman" w:hAnsi="Times New Roman" w:cs="Times New Roman"/>
          <w:sz w:val="28"/>
          <w:szCs w:val="28"/>
        </w:rPr>
        <w:t xml:space="preserve"> - М.: КНОРУС, 2007. - 496с.   </w:t>
      </w:r>
    </w:p>
    <w:p w:rsidR="00D77AEE" w:rsidRDefault="00D77AEE">
      <w:pPr>
        <w:pStyle w:val="ListParagraph"/>
        <w:numPr>
          <w:ilvl w:val="0"/>
          <w:numId w:val="12"/>
        </w:numPr>
        <w:spacing w:after="0" w:line="360" w:lineRule="auto"/>
        <w:ind w:left="567" w:hanging="567"/>
        <w:rPr>
          <w:rFonts w:ascii="Times New Roman" w:eastAsia="Times-Roman" w:hAnsi="Times New Roman" w:cs="Times New Roman"/>
          <w:sz w:val="28"/>
          <w:szCs w:val="28"/>
        </w:rPr>
      </w:pPr>
      <w:r>
        <w:rPr>
          <w:rFonts w:ascii="Times New Roman" w:eastAsia="Times-Italic" w:hAnsi="Times New Roman" w:cs="Times New Roman"/>
          <w:iCs/>
          <w:sz w:val="28"/>
          <w:szCs w:val="28"/>
        </w:rPr>
        <w:t xml:space="preserve"> Жарылгасова Б.Т., Суглобов</w:t>
      </w:r>
      <w:r>
        <w:rPr>
          <w:rFonts w:ascii="Times New Roman" w:eastAsia="Times-Italic" w:hAnsi="Times New Roman" w:cs="Times New Roman"/>
          <w:i/>
          <w:iCs/>
          <w:sz w:val="28"/>
          <w:szCs w:val="28"/>
        </w:rPr>
        <w:t xml:space="preserve"> </w:t>
      </w:r>
      <w:r>
        <w:rPr>
          <w:rFonts w:ascii="Times New Roman" w:eastAsia="Times-Italic" w:hAnsi="Times New Roman" w:cs="Times New Roman"/>
          <w:iCs/>
          <w:sz w:val="28"/>
          <w:szCs w:val="28"/>
        </w:rPr>
        <w:t>А.Е</w:t>
      </w:r>
      <w:r>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rPr>
        <w:t>Анализ бухгалтерской (финансовой) отчетности: Учебное пособие. М.: Экономистъ, 2004.</w:t>
      </w:r>
    </w:p>
    <w:p w:rsidR="00D77AEE" w:rsidRDefault="00D77AEE">
      <w:pPr>
        <w:pStyle w:val="ListParagraph"/>
        <w:numPr>
          <w:ilvl w:val="0"/>
          <w:numId w:val="12"/>
        </w:numPr>
        <w:spacing w:after="0" w:line="360" w:lineRule="auto"/>
        <w:ind w:left="567" w:hanging="567"/>
        <w:rPr>
          <w:rFonts w:ascii="Times New Roman" w:hAnsi="Times New Roman" w:cs="Times New Roman"/>
          <w:sz w:val="28"/>
          <w:szCs w:val="28"/>
        </w:rPr>
      </w:pPr>
      <w:r>
        <w:rPr>
          <w:rFonts w:ascii="Times New Roman" w:hAnsi="Times New Roman" w:cs="Times New Roman"/>
          <w:sz w:val="28"/>
          <w:szCs w:val="28"/>
        </w:rPr>
        <w:t>Бухгалтерская (финансовая) отчетность. Учебное пособие / Г.В. Корнева. – М.: АТиСО, 2005</w:t>
      </w:r>
    </w:p>
    <w:p w:rsidR="00D77AEE" w:rsidRDefault="00D77AEE">
      <w:pPr>
        <w:pStyle w:val="ListParagraph"/>
        <w:numPr>
          <w:ilvl w:val="0"/>
          <w:numId w:val="12"/>
        </w:numPr>
        <w:spacing w:after="0" w:line="360" w:lineRule="auto"/>
        <w:ind w:left="567" w:hanging="567"/>
        <w:rPr>
          <w:rFonts w:ascii="Times New Roman" w:hAnsi="Times New Roman" w:cs="Times New Roman"/>
          <w:sz w:val="28"/>
          <w:szCs w:val="28"/>
        </w:rPr>
      </w:pPr>
      <w:r>
        <w:rPr>
          <w:rFonts w:ascii="Times New Roman" w:hAnsi="Times New Roman" w:cs="Times New Roman"/>
          <w:sz w:val="28"/>
          <w:szCs w:val="28"/>
        </w:rPr>
        <w:t>Бухгалтерская (финансовая) отчетность. Учебное пособие / И.В. Сугаипова. – Ростов н/Д:  Феникс, 2005</w:t>
      </w:r>
    </w:p>
    <w:p w:rsidR="00D77AEE" w:rsidRDefault="00D77AEE">
      <w:pPr>
        <w:pStyle w:val="ListParagraph"/>
        <w:numPr>
          <w:ilvl w:val="0"/>
          <w:numId w:val="12"/>
        </w:numPr>
        <w:spacing w:after="0" w:line="360" w:lineRule="auto"/>
        <w:ind w:left="567" w:hanging="567"/>
        <w:rPr>
          <w:rFonts w:ascii="Times New Roman" w:eastAsia="Times-Roman" w:hAnsi="Times New Roman" w:cs="Times New Roman"/>
          <w:sz w:val="28"/>
          <w:szCs w:val="28"/>
        </w:rPr>
      </w:pPr>
      <w:r>
        <w:rPr>
          <w:rFonts w:ascii="Times New Roman" w:eastAsia="Times-Roman" w:hAnsi="Times New Roman" w:cs="Times New Roman"/>
          <w:sz w:val="28"/>
          <w:szCs w:val="28"/>
        </w:rPr>
        <w:t>Финансовый учет: учебник для вузов / Под  ред. В.Г. Гетьман. – 3-е издание. – М.: Финансы и статистика, 2004</w:t>
      </w:r>
    </w:p>
    <w:p w:rsidR="00D77AEE" w:rsidRDefault="00D77AEE">
      <w:pPr>
        <w:pStyle w:val="ListParagraph"/>
        <w:numPr>
          <w:ilvl w:val="0"/>
          <w:numId w:val="12"/>
        </w:numPr>
        <w:spacing w:after="0" w:line="360" w:lineRule="auto"/>
        <w:ind w:left="567" w:hanging="567"/>
        <w:rPr>
          <w:rFonts w:ascii="Times New Roman" w:eastAsia="Times-Roman" w:hAnsi="Times New Roman" w:cs="Times New Roman"/>
          <w:sz w:val="28"/>
          <w:szCs w:val="28"/>
        </w:rPr>
      </w:pPr>
      <w:r>
        <w:rPr>
          <w:rFonts w:ascii="Times New Roman" w:eastAsia="Times-Roman" w:hAnsi="Times New Roman" w:cs="Times New Roman"/>
          <w:sz w:val="28"/>
          <w:szCs w:val="28"/>
        </w:rPr>
        <w:t>Бухгалтерский финансовый учет / Н.Г. Сафронова, Я.В. Яцюк. – М.: -ИНФРА-М, 2005</w:t>
      </w:r>
    </w:p>
    <w:p w:rsidR="00D77AEE" w:rsidRDefault="00D77AEE">
      <w:pPr>
        <w:pStyle w:val="ListParagraph"/>
        <w:numPr>
          <w:ilvl w:val="0"/>
          <w:numId w:val="12"/>
        </w:numPr>
        <w:spacing w:after="0" w:line="360" w:lineRule="auto"/>
        <w:ind w:left="567" w:hanging="567"/>
        <w:rPr>
          <w:rFonts w:ascii="Times New Roman" w:eastAsia="Times-Roman" w:hAnsi="Times New Roman" w:cs="Times New Roman"/>
          <w:sz w:val="28"/>
          <w:szCs w:val="28"/>
        </w:rPr>
      </w:pPr>
      <w:r>
        <w:rPr>
          <w:rFonts w:ascii="Times New Roman" w:eastAsia="Times-Roman" w:hAnsi="Times New Roman" w:cs="Times New Roman"/>
          <w:sz w:val="28"/>
          <w:szCs w:val="28"/>
        </w:rPr>
        <w:t>Бухгалтерская (финансовая) отчетность: учебное пособие / Л.В. Усатова, Н.В. Мухартова. – М.: «Дашков и К», 2006</w:t>
      </w:r>
    </w:p>
    <w:p w:rsidR="00D77AEE" w:rsidRDefault="00D77AEE">
      <w:pPr>
        <w:pStyle w:val="ListParagraph"/>
        <w:numPr>
          <w:ilvl w:val="0"/>
          <w:numId w:val="12"/>
        </w:numPr>
        <w:spacing w:after="0" w:line="360" w:lineRule="auto"/>
        <w:ind w:left="567" w:hanging="567"/>
        <w:rPr>
          <w:rFonts w:ascii="Times New Roman" w:hAnsi="Times New Roman" w:cs="Times New Roman"/>
          <w:sz w:val="28"/>
          <w:szCs w:val="28"/>
        </w:rPr>
      </w:pPr>
      <w:r>
        <w:rPr>
          <w:rFonts w:ascii="Times New Roman" w:eastAsia="Times-Roman" w:hAnsi="Times New Roman" w:cs="Times New Roman"/>
          <w:sz w:val="28"/>
          <w:szCs w:val="28"/>
        </w:rPr>
        <w:t xml:space="preserve">Бухгалтерский финансовый учет: учебное пособие / </w:t>
      </w:r>
      <w:r>
        <w:rPr>
          <w:rFonts w:ascii="Times New Roman" w:hAnsi="Times New Roman" w:cs="Times New Roman"/>
          <w:sz w:val="28"/>
          <w:szCs w:val="28"/>
        </w:rPr>
        <w:t>Е.В. Акчурина, Л.П. Солодко. – М.: Экзамен, 2004</w:t>
      </w:r>
    </w:p>
    <w:p w:rsidR="00D77AEE" w:rsidRDefault="00D77AEE">
      <w:pPr>
        <w:pStyle w:val="ListParagraph"/>
        <w:numPr>
          <w:ilvl w:val="0"/>
          <w:numId w:val="12"/>
        </w:numPr>
        <w:spacing w:after="0" w:line="360" w:lineRule="auto"/>
        <w:ind w:left="567" w:hanging="567"/>
        <w:rPr>
          <w:rFonts w:ascii="Times New Roman" w:eastAsia="Times-Roman" w:hAnsi="Times New Roman" w:cs="Times New Roman"/>
          <w:sz w:val="28"/>
          <w:szCs w:val="28"/>
        </w:rPr>
      </w:pPr>
      <w:r>
        <w:rPr>
          <w:rFonts w:ascii="Times New Roman" w:hAnsi="Times New Roman" w:cs="Times New Roman"/>
          <w:sz w:val="28"/>
          <w:szCs w:val="28"/>
        </w:rPr>
        <w:t xml:space="preserve"> </w:t>
      </w:r>
      <w:r>
        <w:rPr>
          <w:rFonts w:ascii="Times New Roman" w:eastAsia="Times-Roman" w:hAnsi="Times New Roman" w:cs="Times New Roman"/>
          <w:sz w:val="28"/>
          <w:szCs w:val="28"/>
        </w:rPr>
        <w:t>Бухгалтерский финансовый учет: учебное пособие / И.В. Анциферова. –М.: Перспектива, 2008</w:t>
      </w:r>
    </w:p>
    <w:p w:rsidR="00D77AEE" w:rsidRDefault="00D77AEE">
      <w:pPr>
        <w:pStyle w:val="ListParagraph"/>
        <w:numPr>
          <w:ilvl w:val="0"/>
          <w:numId w:val="12"/>
        </w:numPr>
        <w:spacing w:after="0" w:line="360" w:lineRule="auto"/>
        <w:ind w:left="567" w:hanging="567"/>
        <w:jc w:val="both"/>
        <w:rPr>
          <w:rFonts w:ascii="Times New Roman" w:eastAsia="Times-Roman" w:hAnsi="Times New Roman" w:cs="Times New Roman"/>
          <w:sz w:val="28"/>
          <w:szCs w:val="28"/>
        </w:rPr>
      </w:pPr>
      <w:r>
        <w:rPr>
          <w:rFonts w:ascii="Times New Roman" w:eastAsia="Times-Roman" w:hAnsi="Times New Roman" w:cs="Times New Roman"/>
          <w:sz w:val="28"/>
          <w:szCs w:val="28"/>
        </w:rPr>
        <w:t>Пошерстник Н.В. Бухгалтерский учет на современном предприятии. – М.: ТК Велби, Издательство Проспект, 2007. – 552с.</w:t>
      </w:r>
    </w:p>
    <w:p w:rsidR="00D77AEE" w:rsidRDefault="00D77AEE">
      <w:pPr>
        <w:pStyle w:val="ListParagraph"/>
        <w:numPr>
          <w:ilvl w:val="0"/>
          <w:numId w:val="12"/>
        </w:numPr>
        <w:spacing w:after="0" w:line="360" w:lineRule="auto"/>
        <w:ind w:left="567" w:hanging="567"/>
        <w:jc w:val="both"/>
        <w:rPr>
          <w:rFonts w:ascii="Times New Roman" w:eastAsia="Helvetica-Bold" w:hAnsi="Times New Roman" w:cs="Times New Roman"/>
          <w:sz w:val="28"/>
          <w:szCs w:val="28"/>
        </w:rPr>
      </w:pPr>
      <w:r>
        <w:rPr>
          <w:rFonts w:ascii="Times New Roman" w:eastAsia="Helvetica-Bold" w:hAnsi="Times New Roman" w:cs="Times New Roman"/>
          <w:sz w:val="28"/>
          <w:szCs w:val="28"/>
        </w:rPr>
        <w:t>Санин К.В., Санин М.К. Бухгалтерский учет: учебное пособие. – СПб.: СПб ГУИТМО, 2005. – 141с.</w:t>
      </w:r>
    </w:p>
    <w:p w:rsidR="00D77AEE" w:rsidRDefault="00D77AEE">
      <w:pPr>
        <w:pStyle w:val="ListParagraph"/>
        <w:numPr>
          <w:ilvl w:val="0"/>
          <w:numId w:val="12"/>
        </w:numPr>
        <w:spacing w:after="0" w:line="360" w:lineRule="auto"/>
        <w:ind w:left="567" w:hanging="567"/>
        <w:jc w:val="both"/>
        <w:rPr>
          <w:rFonts w:ascii="Times New Roman" w:eastAsia="Times-Roman" w:hAnsi="Times New Roman" w:cs="Times New Roman"/>
          <w:sz w:val="28"/>
          <w:szCs w:val="28"/>
        </w:rPr>
      </w:pPr>
      <w:r>
        <w:rPr>
          <w:rFonts w:ascii="Times New Roman" w:eastAsia="Times-Roman" w:hAnsi="Times New Roman" w:cs="Times New Roman"/>
          <w:sz w:val="28"/>
          <w:szCs w:val="28"/>
        </w:rPr>
        <w:t>Бухгалтерский учет: Учебник для студентов вузов / Б94 Ю.А. Бабаев, И.П. Комиссарова, В.А. Бородин; Под ред. проф. ЮА Бабаева, проф. И.П. Комиссаровой.— 2-е изд., перераб. и доп. — М.: ЮНИТИ-ДАНА, 2005. - 527 с.</w:t>
      </w:r>
    </w:p>
    <w:p w:rsidR="00D77AEE" w:rsidRDefault="00D77AEE">
      <w:pPr>
        <w:pStyle w:val="ListParagraph"/>
        <w:numPr>
          <w:ilvl w:val="0"/>
          <w:numId w:val="12"/>
        </w:numPr>
        <w:spacing w:after="0" w:line="360" w:lineRule="auto"/>
        <w:ind w:left="567" w:hanging="567"/>
        <w:jc w:val="both"/>
        <w:rPr>
          <w:rFonts w:ascii="Times New Roman" w:eastAsia="Times-Roman" w:hAnsi="Times New Roman" w:cs="Times New Roman"/>
          <w:sz w:val="28"/>
          <w:szCs w:val="28"/>
        </w:rPr>
      </w:pPr>
      <w:r>
        <w:rPr>
          <w:rFonts w:ascii="Times New Roman" w:eastAsia="Times-Roman" w:hAnsi="Times New Roman" w:cs="Times New Roman"/>
          <w:sz w:val="28"/>
          <w:szCs w:val="28"/>
        </w:rPr>
        <w:t>Бухгалтерский финансовый учет: учебное пособие / В.Р.Захарьин. – М.: РИОР, 2004</w:t>
      </w:r>
    </w:p>
    <w:p w:rsidR="00D77AEE" w:rsidRDefault="00D77AEE">
      <w:pPr>
        <w:pStyle w:val="ListParagraph"/>
        <w:numPr>
          <w:ilvl w:val="0"/>
          <w:numId w:val="12"/>
        </w:numPr>
        <w:spacing w:after="0" w:line="360" w:lineRule="auto"/>
        <w:ind w:left="567" w:hanging="567"/>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Бухгалтерский финансовый учет / А.Е Шевелев. – Ростов н/Д: Феникс, 2004 </w:t>
      </w:r>
    </w:p>
    <w:p w:rsidR="00D77AEE" w:rsidRDefault="00D77AEE">
      <w:pPr>
        <w:pStyle w:val="ListParagraph"/>
        <w:numPr>
          <w:ilvl w:val="0"/>
          <w:numId w:val="12"/>
        </w:numPr>
        <w:spacing w:after="0" w:line="360" w:lineRule="auto"/>
        <w:ind w:left="567" w:hanging="567"/>
        <w:jc w:val="both"/>
        <w:rPr>
          <w:rFonts w:ascii="Times New Roman" w:eastAsia="Times-Roman" w:hAnsi="Times New Roman" w:cs="Times New Roman"/>
          <w:sz w:val="28"/>
          <w:szCs w:val="28"/>
        </w:rPr>
      </w:pPr>
      <w:r>
        <w:rPr>
          <w:rFonts w:ascii="Times New Roman" w:eastAsia="Times-Roman" w:hAnsi="Times New Roman" w:cs="Times New Roman"/>
          <w:sz w:val="28"/>
          <w:szCs w:val="28"/>
        </w:rPr>
        <w:t>Справочно-правовая система «Консультант+»</w:t>
      </w:r>
    </w:p>
    <w:p w:rsidR="00D77AEE" w:rsidRDefault="00D77AEE">
      <w:pPr>
        <w:pStyle w:val="ListParagraph"/>
        <w:spacing w:after="0" w:line="360" w:lineRule="auto"/>
        <w:ind w:left="567"/>
        <w:jc w:val="both"/>
        <w:rPr>
          <w:rFonts w:ascii="Times New Roman" w:hAnsi="Times New Roman" w:cs="Times New Roman"/>
          <w:sz w:val="28"/>
          <w:szCs w:val="28"/>
        </w:rPr>
      </w:pPr>
    </w:p>
    <w:p w:rsidR="00D77AEE" w:rsidRDefault="00D77AEE">
      <w:pPr>
        <w:pStyle w:val="ListParagraph"/>
        <w:spacing w:after="0" w:line="360" w:lineRule="auto"/>
        <w:ind w:left="567"/>
        <w:rPr>
          <w:rFonts w:ascii="Times New Roman" w:hAnsi="Times New Roman" w:cs="Times New Roman"/>
          <w:sz w:val="28"/>
          <w:szCs w:val="28"/>
        </w:rPr>
      </w:pPr>
    </w:p>
    <w:p w:rsidR="00D77AEE" w:rsidRDefault="00D77AEE">
      <w:pPr>
        <w:spacing w:after="0" w:line="360" w:lineRule="auto"/>
        <w:rPr>
          <w:rFonts w:ascii="Times New Roman" w:hAnsi="Times New Roman" w:cs="Times New Roman"/>
          <w:sz w:val="28"/>
          <w:szCs w:val="28"/>
        </w:rPr>
      </w:pPr>
    </w:p>
    <w:p w:rsidR="00D77AEE" w:rsidRDefault="00D77AEE">
      <w:pPr>
        <w:spacing w:after="0" w:line="360" w:lineRule="auto"/>
        <w:ind w:left="567" w:hanging="567"/>
        <w:jc w:val="both"/>
        <w:rPr>
          <w:rFonts w:ascii="Times New Roman" w:hAnsi="Times New Roman" w:cs="Times New Roman"/>
          <w:sz w:val="28"/>
          <w:szCs w:val="28"/>
        </w:rPr>
      </w:pPr>
    </w:p>
    <w:p w:rsidR="00D77AEE" w:rsidRDefault="00D77AEE">
      <w:pPr>
        <w:spacing w:after="0" w:line="360" w:lineRule="auto"/>
        <w:ind w:firstLine="567"/>
        <w:jc w:val="both"/>
        <w:rPr>
          <w:rFonts w:ascii="Times New Roman" w:hAnsi="Times New Roman" w:cs="Times New Roman"/>
          <w:sz w:val="28"/>
          <w:szCs w:val="28"/>
        </w:rPr>
      </w:pPr>
    </w:p>
    <w:p w:rsidR="00D77AEE" w:rsidRDefault="00D77AEE">
      <w:pPr>
        <w:pStyle w:val="TOC1"/>
      </w:pPr>
      <w:bookmarkStart w:id="34" w:name="_GoBack"/>
      <w:bookmarkEnd w:id="34"/>
    </w:p>
    <w:sectPr w:rsidR="00D77AEE">
      <w:footerReference w:type="even" r:id="rId11"/>
      <w:footerReference w:type="default" r:id="rId12"/>
      <w:footerReference w:type="first" r:id="rId13"/>
      <w:footnotePr>
        <w:pos w:val="beneathText"/>
      </w:footnotePr>
      <w:type w:val="continuous"/>
      <w:pgSz w:w="11905" w:h="16837"/>
      <w:pgMar w:top="1134" w:right="850" w:bottom="1134" w:left="1701" w:header="720" w:footer="708" w:gutter="0"/>
      <w:cols w:space="720"/>
      <w:formProt w:val="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AEE" w:rsidRDefault="00D77AEE" w:rsidP="00D77AEE">
      <w:pPr>
        <w:spacing w:after="0" w:line="240" w:lineRule="auto"/>
      </w:pPr>
      <w:r>
        <w:separator/>
      </w:r>
    </w:p>
  </w:endnote>
  <w:endnote w:type="continuationSeparator" w:id="0">
    <w:p w:rsidR="00D77AEE" w:rsidRDefault="00D77AEE" w:rsidP="00D7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font>
  <w:font w:name="font279">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Arial">
    <w:panose1 w:val="020B0604020202020204"/>
    <w:charset w:val="CC"/>
    <w:family w:val="swiss"/>
    <w:pitch w:val="variable"/>
    <w:sig w:usb0="E0002A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EE" w:rsidRDefault="00D77AEE">
    <w:pPr>
      <w:pStyle w:val="Footer"/>
      <w:jc w:val="right"/>
    </w:pPr>
    <w:r>
      <w:fldChar w:fldCharType="begin"/>
    </w:r>
    <w:r>
      <w:instrText xml:space="preserve"> PAGE </w:instrText>
    </w:r>
    <w:r>
      <w:fldChar w:fldCharType="separate"/>
    </w:r>
    <w:r w:rsidR="00281668">
      <w:rPr>
        <w:noProof/>
      </w:rPr>
      <w:t>1</w:t>
    </w:r>
    <w:r>
      <w:fldChar w:fldCharType="end"/>
    </w:r>
  </w:p>
  <w:p w:rsidR="00D77AEE" w:rsidRDefault="00D77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EE" w:rsidRDefault="00D77A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EE" w:rsidRDefault="00D77AE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EE" w:rsidRDefault="00D77AE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EE" w:rsidRDefault="00D77AE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EE" w:rsidRDefault="00D77AE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EE" w:rsidRDefault="00D77A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AEE" w:rsidRDefault="00D77AEE" w:rsidP="00D77AEE">
      <w:pPr>
        <w:spacing w:after="0" w:line="240" w:lineRule="auto"/>
      </w:pPr>
      <w:r>
        <w:separator/>
      </w:r>
    </w:p>
  </w:footnote>
  <w:footnote w:type="continuationSeparator" w:id="0">
    <w:p w:rsidR="00D77AEE" w:rsidRDefault="00D77AEE" w:rsidP="00D77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4"/>
    <w:multiLevelType w:val="multilevel"/>
    <w:tmpl w:val="00000004"/>
    <w:lvl w:ilvl="0">
      <w:start w:val="1"/>
      <w:numFmt w:val="decimal"/>
      <w:lvlText w:val="%1)"/>
      <w:lvlJc w:val="left"/>
      <w:pPr>
        <w:tabs>
          <w:tab w:val="num" w:pos="720"/>
        </w:tabs>
        <w:ind w:left="720" w:hanging="360"/>
      </w:pPr>
      <w:rPr>
        <w:i/>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693"/>
    <w:rsid w:val="00281668"/>
    <w:rsid w:val="00293E3E"/>
    <w:rsid w:val="00541693"/>
    <w:rsid w:val="008D5210"/>
    <w:rsid w:val="00D7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90DEB-6568-47C9-A1BA-1FB6174D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DejaVu Sans" w:hAnsi="Calibri" w:cs="font279"/>
      <w:kern w:val="1"/>
      <w:sz w:val="22"/>
      <w:szCs w:val="22"/>
      <w:lang w:eastAsia="ar-SA"/>
    </w:rPr>
  </w:style>
  <w:style w:type="paragraph" w:styleId="Heading1">
    <w:name w:val="heading 1"/>
    <w:next w:val="BodyText"/>
    <w:qFormat/>
    <w:pPr>
      <w:keepNext/>
      <w:widowControl w:val="0"/>
      <w:numPr>
        <w:numId w:val="1"/>
      </w:numPr>
      <w:suppressAutoHyphens/>
      <w:spacing w:before="480" w:line="276" w:lineRule="auto"/>
      <w:outlineLvl w:val="0"/>
    </w:pPr>
    <w:rPr>
      <w:rFonts w:ascii="Cambria" w:eastAsia="DejaVu Sans" w:hAnsi="Cambria" w:cs="font279"/>
      <w:b/>
      <w:bCs/>
      <w:color w:val="365F91"/>
      <w:kern w:val="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1">
    <w:name w:val="Заголовок 1 Знак"/>
    <w:rPr>
      <w:rFonts w:ascii="Cambria" w:hAnsi="Cambria" w:cs="font279"/>
      <w:b/>
      <w:bCs/>
      <w:color w:val="365F91"/>
      <w:sz w:val="28"/>
      <w:szCs w:val="28"/>
    </w:rPr>
  </w:style>
  <w:style w:type="character" w:customStyle="1" w:styleId="a">
    <w:name w:val="Основной текст Знак"/>
    <w:rPr>
      <w:rFonts w:ascii="Times New Roman" w:eastAsia="Times New Roman" w:hAnsi="Times New Roman" w:cs="Times New Roman"/>
      <w:sz w:val="24"/>
      <w:szCs w:val="24"/>
      <w:lang w:val="en-US"/>
    </w:rPr>
  </w:style>
  <w:style w:type="character" w:customStyle="1" w:styleId="a0">
    <w:name w:val="Верхний колонтитул Знак"/>
  </w:style>
  <w:style w:type="character" w:customStyle="1" w:styleId="a1">
    <w:name w:val="Нижний колонтитул Знак"/>
  </w:style>
  <w:style w:type="character" w:styleId="Hyperlink">
    <w:name w:val="Hyperlink"/>
    <w:semiHidden/>
    <w:rPr>
      <w:color w:val="0000FF"/>
      <w:u w:val="single"/>
    </w:rPr>
  </w:style>
  <w:style w:type="character" w:customStyle="1" w:styleId="a2">
    <w:name w:val="Текст выноски Знак"/>
    <w:rPr>
      <w:rFonts w:ascii="Tahoma" w:hAnsi="Tahoma" w:cs="Tahoma"/>
      <w:sz w:val="16"/>
      <w:szCs w:val="16"/>
    </w:rPr>
  </w:style>
  <w:style w:type="character" w:customStyle="1" w:styleId="FontStyle14">
    <w:name w:val="Font Style14"/>
    <w:rPr>
      <w:rFonts w:ascii="Times New Roman" w:hAnsi="Times New Roman" w:cs="Times New Roman"/>
      <w:sz w:val="18"/>
      <w:szCs w:val="18"/>
    </w:rPr>
  </w:style>
  <w:style w:type="character" w:customStyle="1" w:styleId="a3">
    <w:name w:val="Основной текст с отступом Знак"/>
  </w:style>
  <w:style w:type="character" w:customStyle="1" w:styleId="FontStyle12">
    <w:name w:val="Font Style12"/>
    <w:rPr>
      <w:rFonts w:ascii="Times New Roman" w:hAnsi="Times New Roman" w:cs="Times New Roman"/>
      <w:sz w:val="18"/>
      <w:szCs w:val="18"/>
    </w:rPr>
  </w:style>
  <w:style w:type="character" w:customStyle="1" w:styleId="FontStyle15">
    <w:name w:val="Font Style15"/>
    <w:rPr>
      <w:rFonts w:ascii="Times New Roman" w:hAnsi="Times New Roman" w:cs="Times New Roman"/>
      <w:sz w:val="22"/>
      <w:szCs w:val="22"/>
    </w:rPr>
  </w:style>
  <w:style w:type="character" w:customStyle="1" w:styleId="ListLabel1">
    <w:name w:val="ListLabel 1"/>
    <w:rPr>
      <w:rFonts w:cs="Courier New"/>
    </w:rPr>
  </w:style>
  <w:style w:type="character" w:customStyle="1" w:styleId="ListLabel2">
    <w:name w:val="ListLabel 2"/>
    <w:rPr>
      <w:i/>
    </w:rPr>
  </w:style>
  <w:style w:type="paragraph" w:customStyle="1" w:styleId="a4">
    <w:name w:val="Заголовок"/>
    <w:basedOn w:val="Normal"/>
    <w:next w:val="BodyText"/>
    <w:pPr>
      <w:keepNext/>
      <w:spacing w:before="240" w:after="120"/>
    </w:pPr>
    <w:rPr>
      <w:rFonts w:ascii="Liberation Sans" w:hAnsi="Liberation Sans" w:cs="DejaVu Sans"/>
      <w:sz w:val="28"/>
      <w:szCs w:val="28"/>
    </w:rPr>
  </w:style>
  <w:style w:type="paragraph" w:styleId="BodyText">
    <w:name w:val="Body Text"/>
    <w:semiHidden/>
    <w:pPr>
      <w:widowControl w:val="0"/>
      <w:suppressAutoHyphens/>
      <w:spacing w:after="120" w:line="100" w:lineRule="atLeast"/>
    </w:pPr>
    <w:rPr>
      <w:kern w:val="1"/>
      <w:sz w:val="24"/>
      <w:szCs w:val="24"/>
      <w:lang w:val="en-US" w:eastAsia="ar-SA"/>
    </w:rPr>
  </w:style>
  <w:style w:type="paragraph" w:styleId="List">
    <w:name w:val="List"/>
    <w:basedOn w:val="BodyText"/>
    <w:semiHidden/>
  </w:style>
  <w:style w:type="paragraph" w:customStyle="1" w:styleId="10">
    <w:name w:val="Название1"/>
    <w:basedOn w:val="Normal"/>
    <w:pPr>
      <w:suppressLineNumbers/>
      <w:spacing w:before="120" w:after="120"/>
    </w:pPr>
    <w:rPr>
      <w:i/>
      <w:iCs/>
      <w:sz w:val="24"/>
      <w:szCs w:val="24"/>
    </w:rPr>
  </w:style>
  <w:style w:type="paragraph" w:customStyle="1" w:styleId="11">
    <w:name w:val="Указатель1"/>
    <w:basedOn w:val="Normal"/>
    <w:pPr>
      <w:suppressLineNumbers/>
    </w:pPr>
  </w:style>
  <w:style w:type="paragraph" w:styleId="ListParagraph">
    <w:name w:val="List Paragraph"/>
    <w:qFormat/>
    <w:pPr>
      <w:widowControl w:val="0"/>
      <w:suppressAutoHyphens/>
      <w:spacing w:after="200" w:line="276" w:lineRule="auto"/>
      <w:ind w:left="720"/>
    </w:pPr>
    <w:rPr>
      <w:rFonts w:ascii="Calibri" w:eastAsia="DejaVu Sans" w:hAnsi="Calibri" w:cs="font279"/>
      <w:kern w:val="1"/>
      <w:sz w:val="22"/>
      <w:szCs w:val="22"/>
      <w:lang w:eastAsia="ar-SA"/>
    </w:rPr>
  </w:style>
  <w:style w:type="paragraph" w:customStyle="1" w:styleId="ConsNormal">
    <w:name w:val="ConsNormal"/>
    <w:pPr>
      <w:suppressAutoHyphens/>
      <w:spacing w:line="100" w:lineRule="atLeast"/>
      <w:ind w:right="19772" w:firstLine="720"/>
    </w:pPr>
    <w:rPr>
      <w:rFonts w:ascii="Arial" w:eastAsia="DejaVu Sans" w:hAnsi="Arial" w:cs="Arial"/>
      <w:kern w:val="1"/>
      <w:lang w:eastAsia="ar-SA"/>
    </w:rPr>
  </w:style>
  <w:style w:type="paragraph" w:styleId="Header">
    <w:name w:val="header"/>
    <w:semiHidden/>
    <w:pPr>
      <w:widowControl w:val="0"/>
      <w:suppressLineNumbers/>
      <w:tabs>
        <w:tab w:val="center" w:pos="4677"/>
        <w:tab w:val="right" w:pos="9355"/>
      </w:tabs>
      <w:suppressAutoHyphens/>
      <w:spacing w:line="100" w:lineRule="atLeast"/>
    </w:pPr>
    <w:rPr>
      <w:rFonts w:ascii="Calibri" w:eastAsia="DejaVu Sans" w:hAnsi="Calibri" w:cs="font279"/>
      <w:kern w:val="1"/>
      <w:sz w:val="22"/>
      <w:szCs w:val="22"/>
      <w:lang w:eastAsia="ar-SA"/>
    </w:rPr>
  </w:style>
  <w:style w:type="paragraph" w:styleId="Footer">
    <w:name w:val="footer"/>
    <w:semiHidden/>
    <w:pPr>
      <w:widowControl w:val="0"/>
      <w:suppressLineNumbers/>
      <w:tabs>
        <w:tab w:val="center" w:pos="4677"/>
        <w:tab w:val="right" w:pos="9355"/>
      </w:tabs>
      <w:suppressAutoHyphens/>
      <w:spacing w:line="100" w:lineRule="atLeast"/>
    </w:pPr>
    <w:rPr>
      <w:rFonts w:ascii="Calibri" w:eastAsia="DejaVu Sans" w:hAnsi="Calibri" w:cs="font279"/>
      <w:kern w:val="1"/>
      <w:sz w:val="22"/>
      <w:szCs w:val="22"/>
      <w:lang w:eastAsia="ar-SA"/>
    </w:rPr>
  </w:style>
  <w:style w:type="paragraph" w:customStyle="1" w:styleId="a5">
    <w:name w:val="Заголовок оглавления"/>
    <w:qFormat/>
    <w:pPr>
      <w:widowControl w:val="0"/>
      <w:suppressLineNumbers/>
      <w:suppressAutoHyphens/>
      <w:spacing w:after="200" w:line="276" w:lineRule="auto"/>
    </w:pPr>
    <w:rPr>
      <w:rFonts w:ascii="Calibri" w:eastAsia="DejaVu Sans" w:hAnsi="Calibri" w:cs="font279"/>
      <w:b/>
      <w:bCs/>
      <w:kern w:val="1"/>
      <w:sz w:val="32"/>
      <w:szCs w:val="32"/>
      <w:lang w:eastAsia="ar-SA"/>
    </w:rPr>
  </w:style>
  <w:style w:type="paragraph" w:styleId="TOC1">
    <w:name w:val="toc 1"/>
    <w:semiHidden/>
    <w:pPr>
      <w:widowControl w:val="0"/>
      <w:tabs>
        <w:tab w:val="right" w:leader="dot" w:pos="9637"/>
      </w:tabs>
      <w:suppressAutoHyphens/>
      <w:spacing w:after="100" w:line="276" w:lineRule="auto"/>
    </w:pPr>
    <w:rPr>
      <w:rFonts w:ascii="Calibri" w:eastAsia="DejaVu Sans" w:hAnsi="Calibri" w:cs="font279"/>
      <w:kern w:val="1"/>
      <w:sz w:val="22"/>
      <w:szCs w:val="22"/>
      <w:lang w:eastAsia="ar-SA"/>
    </w:rPr>
  </w:style>
  <w:style w:type="paragraph" w:customStyle="1" w:styleId="BalloonText1">
    <w:name w:val="Balloon Text1"/>
    <w:pPr>
      <w:widowControl w:val="0"/>
      <w:suppressAutoHyphens/>
      <w:spacing w:line="100" w:lineRule="atLeast"/>
    </w:pPr>
    <w:rPr>
      <w:rFonts w:ascii="Tahoma" w:eastAsia="DejaVu Sans" w:hAnsi="Tahoma" w:cs="Tahoma"/>
      <w:kern w:val="1"/>
      <w:sz w:val="16"/>
      <w:szCs w:val="16"/>
      <w:lang w:eastAsia="ar-SA"/>
    </w:rPr>
  </w:style>
  <w:style w:type="paragraph" w:customStyle="1" w:styleId="NormalWeb1">
    <w:name w:val="Normal (Web)1"/>
    <w:pPr>
      <w:widowControl w:val="0"/>
      <w:suppressAutoHyphens/>
      <w:spacing w:after="200" w:line="276" w:lineRule="auto"/>
    </w:pPr>
    <w:rPr>
      <w:rFonts w:ascii="Calibri" w:eastAsia="DejaVu Sans" w:hAnsi="Calibri" w:cs="font279"/>
      <w:kern w:val="1"/>
      <w:sz w:val="22"/>
      <w:szCs w:val="22"/>
      <w:lang w:eastAsia="ar-SA"/>
    </w:rPr>
  </w:style>
  <w:style w:type="paragraph" w:styleId="BodyTextIndent">
    <w:name w:val="Body Text Indent"/>
    <w:semiHidden/>
    <w:pPr>
      <w:widowControl w:val="0"/>
      <w:suppressAutoHyphens/>
      <w:spacing w:after="120" w:line="276" w:lineRule="auto"/>
      <w:ind w:left="283"/>
    </w:pPr>
    <w:rPr>
      <w:rFonts w:ascii="Calibri" w:eastAsia="DejaVu Sans" w:hAnsi="Calibri" w:cs="font279"/>
      <w:kern w:val="1"/>
      <w:sz w:val="22"/>
      <w:szCs w:val="22"/>
      <w:lang w:eastAsia="ar-SA"/>
    </w:rPr>
  </w:style>
  <w:style w:type="paragraph" w:customStyle="1" w:styleId="Style2">
    <w:name w:val="Style2"/>
    <w:pPr>
      <w:suppressAutoHyphens/>
      <w:spacing w:line="232" w:lineRule="exact"/>
      <w:jc w:val="center"/>
    </w:pPr>
    <w:rPr>
      <w:rFonts w:eastAsia="DejaVu Sans"/>
      <w:kern w:val="1"/>
      <w:sz w:val="24"/>
      <w:szCs w:val="24"/>
      <w:lang w:eastAsia="ar-SA"/>
    </w:rPr>
  </w:style>
  <w:style w:type="paragraph" w:customStyle="1" w:styleId="Style3">
    <w:name w:val="Style3"/>
    <w:pPr>
      <w:suppressAutoHyphens/>
      <w:spacing w:line="286" w:lineRule="exact"/>
      <w:jc w:val="center"/>
    </w:pPr>
    <w:rPr>
      <w:rFonts w:eastAsia="DejaVu Sans"/>
      <w:kern w:val="1"/>
      <w:sz w:val="24"/>
      <w:szCs w:val="24"/>
      <w:lang w:eastAsia="ar-SA"/>
    </w:rPr>
  </w:style>
  <w:style w:type="paragraph" w:customStyle="1" w:styleId="11pt">
    <w:name w:val="Обычный + 11 pt"/>
    <w:pPr>
      <w:suppressAutoHyphens/>
      <w:spacing w:line="100" w:lineRule="atLeast"/>
      <w:jc w:val="both"/>
    </w:pPr>
    <w:rPr>
      <w:kern w:val="1"/>
      <w:sz w:val="22"/>
      <w:szCs w:val="22"/>
      <w:lang w:eastAsia="ar-SA"/>
    </w:rPr>
  </w:style>
  <w:style w:type="paragraph" w:customStyle="1" w:styleId="ConsTitle">
    <w:name w:val="ConsTitle"/>
    <w:pPr>
      <w:suppressAutoHyphens/>
      <w:spacing w:line="100" w:lineRule="atLeast"/>
      <w:ind w:right="19772"/>
    </w:pPr>
    <w:rPr>
      <w:rFonts w:ascii="Arial" w:eastAsia="DejaVu Sans" w:hAnsi="Arial" w:cs="Arial"/>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7541</Words>
  <Characters>42984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50425</CharactersWithSpaces>
  <SharedDoc>false</SharedDoc>
  <HLinks>
    <vt:vector size="96" baseType="variant">
      <vt:variant>
        <vt:i4>1441847</vt:i4>
      </vt:variant>
      <vt:variant>
        <vt:i4>47</vt:i4>
      </vt:variant>
      <vt:variant>
        <vt:i4>0</vt:i4>
      </vt:variant>
      <vt:variant>
        <vt:i4>5</vt:i4>
      </vt:variant>
      <vt:variant>
        <vt:lpwstr/>
      </vt:variant>
      <vt:variant>
        <vt:lpwstr>_toc1061</vt:lpwstr>
      </vt:variant>
      <vt:variant>
        <vt:i4>1245236</vt:i4>
      </vt:variant>
      <vt:variant>
        <vt:i4>44</vt:i4>
      </vt:variant>
      <vt:variant>
        <vt:i4>0</vt:i4>
      </vt:variant>
      <vt:variant>
        <vt:i4>5</vt:i4>
      </vt:variant>
      <vt:variant>
        <vt:lpwstr/>
      </vt:variant>
      <vt:variant>
        <vt:lpwstr>_toc1054</vt:lpwstr>
      </vt:variant>
      <vt:variant>
        <vt:i4>2424839</vt:i4>
      </vt:variant>
      <vt:variant>
        <vt:i4>41</vt:i4>
      </vt:variant>
      <vt:variant>
        <vt:i4>0</vt:i4>
      </vt:variant>
      <vt:variant>
        <vt:i4>5</vt:i4>
      </vt:variant>
      <vt:variant>
        <vt:lpwstr/>
      </vt:variant>
      <vt:variant>
        <vt:lpwstr>_toc725</vt:lpwstr>
      </vt:variant>
      <vt:variant>
        <vt:i4>2490375</vt:i4>
      </vt:variant>
      <vt:variant>
        <vt:i4>38</vt:i4>
      </vt:variant>
      <vt:variant>
        <vt:i4>0</vt:i4>
      </vt:variant>
      <vt:variant>
        <vt:i4>5</vt:i4>
      </vt:variant>
      <vt:variant>
        <vt:lpwstr/>
      </vt:variant>
      <vt:variant>
        <vt:lpwstr>_toc718</vt:lpwstr>
      </vt:variant>
      <vt:variant>
        <vt:i4>2228229</vt:i4>
      </vt:variant>
      <vt:variant>
        <vt:i4>35</vt:i4>
      </vt:variant>
      <vt:variant>
        <vt:i4>0</vt:i4>
      </vt:variant>
      <vt:variant>
        <vt:i4>5</vt:i4>
      </vt:variant>
      <vt:variant>
        <vt:lpwstr/>
      </vt:variant>
      <vt:variant>
        <vt:lpwstr>_toc552</vt:lpwstr>
      </vt:variant>
      <vt:variant>
        <vt:i4>2293765</vt:i4>
      </vt:variant>
      <vt:variant>
        <vt:i4>32</vt:i4>
      </vt:variant>
      <vt:variant>
        <vt:i4>0</vt:i4>
      </vt:variant>
      <vt:variant>
        <vt:i4>5</vt:i4>
      </vt:variant>
      <vt:variant>
        <vt:lpwstr/>
      </vt:variant>
      <vt:variant>
        <vt:lpwstr>_toc546</vt:lpwstr>
      </vt:variant>
      <vt:variant>
        <vt:i4>2293765</vt:i4>
      </vt:variant>
      <vt:variant>
        <vt:i4>29</vt:i4>
      </vt:variant>
      <vt:variant>
        <vt:i4>0</vt:i4>
      </vt:variant>
      <vt:variant>
        <vt:i4>5</vt:i4>
      </vt:variant>
      <vt:variant>
        <vt:lpwstr/>
      </vt:variant>
      <vt:variant>
        <vt:lpwstr>_toc544</vt:lpwstr>
      </vt:variant>
      <vt:variant>
        <vt:i4>2293765</vt:i4>
      </vt:variant>
      <vt:variant>
        <vt:i4>26</vt:i4>
      </vt:variant>
      <vt:variant>
        <vt:i4>0</vt:i4>
      </vt:variant>
      <vt:variant>
        <vt:i4>5</vt:i4>
      </vt:variant>
      <vt:variant>
        <vt:lpwstr/>
      </vt:variant>
      <vt:variant>
        <vt:lpwstr>_toc541</vt:lpwstr>
      </vt:variant>
      <vt:variant>
        <vt:i4>3014659</vt:i4>
      </vt:variant>
      <vt:variant>
        <vt:i4>23</vt:i4>
      </vt:variant>
      <vt:variant>
        <vt:i4>0</vt:i4>
      </vt:variant>
      <vt:variant>
        <vt:i4>5</vt:i4>
      </vt:variant>
      <vt:variant>
        <vt:lpwstr/>
      </vt:variant>
      <vt:variant>
        <vt:lpwstr>_toc398</vt:lpwstr>
      </vt:variant>
      <vt:variant>
        <vt:i4>2162691</vt:i4>
      </vt:variant>
      <vt:variant>
        <vt:i4>20</vt:i4>
      </vt:variant>
      <vt:variant>
        <vt:i4>0</vt:i4>
      </vt:variant>
      <vt:variant>
        <vt:i4>5</vt:i4>
      </vt:variant>
      <vt:variant>
        <vt:lpwstr/>
      </vt:variant>
      <vt:variant>
        <vt:lpwstr>_toc361</vt:lpwstr>
      </vt:variant>
      <vt:variant>
        <vt:i4>2293763</vt:i4>
      </vt:variant>
      <vt:variant>
        <vt:i4>17</vt:i4>
      </vt:variant>
      <vt:variant>
        <vt:i4>0</vt:i4>
      </vt:variant>
      <vt:variant>
        <vt:i4>5</vt:i4>
      </vt:variant>
      <vt:variant>
        <vt:lpwstr/>
      </vt:variant>
      <vt:variant>
        <vt:lpwstr>_toc340</vt:lpwstr>
      </vt:variant>
      <vt:variant>
        <vt:i4>2359297</vt:i4>
      </vt:variant>
      <vt:variant>
        <vt:i4>14</vt:i4>
      </vt:variant>
      <vt:variant>
        <vt:i4>0</vt:i4>
      </vt:variant>
      <vt:variant>
        <vt:i4>5</vt:i4>
      </vt:variant>
      <vt:variant>
        <vt:lpwstr/>
      </vt:variant>
      <vt:variant>
        <vt:lpwstr>_toc133</vt:lpwstr>
      </vt:variant>
      <vt:variant>
        <vt:i4>3080201</vt:i4>
      </vt:variant>
      <vt:variant>
        <vt:i4>11</vt:i4>
      </vt:variant>
      <vt:variant>
        <vt:i4>0</vt:i4>
      </vt:variant>
      <vt:variant>
        <vt:i4>5</vt:i4>
      </vt:variant>
      <vt:variant>
        <vt:lpwstr/>
      </vt:variant>
      <vt:variant>
        <vt:lpwstr>_toc98</vt:lpwstr>
      </vt:variant>
      <vt:variant>
        <vt:i4>2293767</vt:i4>
      </vt:variant>
      <vt:variant>
        <vt:i4>8</vt:i4>
      </vt:variant>
      <vt:variant>
        <vt:i4>0</vt:i4>
      </vt:variant>
      <vt:variant>
        <vt:i4>5</vt:i4>
      </vt:variant>
      <vt:variant>
        <vt:lpwstr/>
      </vt:variant>
      <vt:variant>
        <vt:lpwstr>_toc74</vt:lpwstr>
      </vt:variant>
      <vt:variant>
        <vt:i4>2359303</vt:i4>
      </vt:variant>
      <vt:variant>
        <vt:i4>5</vt:i4>
      </vt:variant>
      <vt:variant>
        <vt:i4>0</vt:i4>
      </vt:variant>
      <vt:variant>
        <vt:i4>5</vt:i4>
      </vt:variant>
      <vt:variant>
        <vt:lpwstr/>
      </vt:variant>
      <vt:variant>
        <vt:lpwstr>_toc73</vt:lpwstr>
      </vt:variant>
      <vt:variant>
        <vt:i4>2424838</vt:i4>
      </vt:variant>
      <vt:variant>
        <vt:i4>2</vt:i4>
      </vt:variant>
      <vt:variant>
        <vt:i4>0</vt:i4>
      </vt:variant>
      <vt:variant>
        <vt:i4>5</vt:i4>
      </vt:variant>
      <vt:variant>
        <vt:lpwstr/>
      </vt:variant>
      <vt:variant>
        <vt:lpwstr>_toc62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2009-12-11T21:09:00Z</cp:lastPrinted>
  <dcterms:created xsi:type="dcterms:W3CDTF">2014-11-30T21:56:00Z</dcterms:created>
  <dcterms:modified xsi:type="dcterms:W3CDTF">2014-11-30T21:56:00Z</dcterms:modified>
</cp:coreProperties>
</file>