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93" w:rsidRDefault="00AA0B93">
      <w:pPr>
        <w:pStyle w:val="a3"/>
        <w:spacing w:line="360" w:lineRule="auto"/>
        <w:jc w:val="center"/>
        <w:rPr>
          <w:b/>
          <w:bCs/>
          <w:sz w:val="32"/>
          <w:szCs w:val="32"/>
        </w:rPr>
      </w:pPr>
      <w:r>
        <w:rPr>
          <w:b/>
          <w:bCs/>
          <w:sz w:val="32"/>
          <w:szCs w:val="32"/>
        </w:rPr>
        <w:t>Содержание:</w:t>
      </w:r>
    </w:p>
    <w:p w:rsidR="00AA0B93" w:rsidRDefault="00AA0B93">
      <w:pPr>
        <w:rPr>
          <w:b/>
          <w:bCs/>
          <w:sz w:val="32"/>
          <w:szCs w:val="32"/>
          <w:lang w:val="ru-RU"/>
        </w:rPr>
      </w:pPr>
      <w:r>
        <w:rPr>
          <w:b/>
          <w:bCs/>
          <w:sz w:val="32"/>
          <w:szCs w:val="32"/>
          <w:lang w:val="ru-RU"/>
        </w:rPr>
        <w:t>В</w:t>
      </w:r>
      <w:r>
        <w:rPr>
          <w:b/>
          <w:bCs/>
          <w:sz w:val="32"/>
          <w:szCs w:val="32"/>
        </w:rPr>
        <w:t>ведение</w:t>
      </w:r>
      <w:r>
        <w:rPr>
          <w:b/>
          <w:bCs/>
          <w:sz w:val="32"/>
          <w:szCs w:val="32"/>
          <w:lang w:val="ru-RU"/>
        </w:rPr>
        <w:t>. . . . . . . . . . . . . . . . . . . . . . . . . . . . . . . . . . . . . . . . . . . . . . 3</w:t>
      </w:r>
    </w:p>
    <w:p w:rsidR="00AA0B93" w:rsidRDefault="00AA0B93">
      <w:pPr>
        <w:numPr>
          <w:ilvl w:val="0"/>
          <w:numId w:val="5"/>
        </w:numPr>
        <w:spacing w:line="360" w:lineRule="auto"/>
        <w:ind w:left="0" w:firstLine="0"/>
        <w:rPr>
          <w:b/>
          <w:bCs/>
          <w:sz w:val="32"/>
          <w:szCs w:val="32"/>
        </w:rPr>
      </w:pPr>
      <w:r>
        <w:rPr>
          <w:b/>
          <w:bCs/>
          <w:sz w:val="32"/>
          <w:szCs w:val="32"/>
        </w:rPr>
        <w:t>Понятие внешенэкономической деятельности и внешенэкономической политики</w:t>
      </w:r>
      <w:r>
        <w:rPr>
          <w:b/>
          <w:bCs/>
          <w:sz w:val="32"/>
          <w:szCs w:val="32"/>
          <w:lang w:val="ru-RU"/>
        </w:rPr>
        <w:t>. . . . . . . . . . . . . . . . . . . . . . . . .4</w:t>
      </w:r>
    </w:p>
    <w:p w:rsidR="00AA0B93" w:rsidRDefault="00AA0B93">
      <w:pPr>
        <w:numPr>
          <w:ilvl w:val="0"/>
          <w:numId w:val="5"/>
        </w:numPr>
        <w:spacing w:line="360" w:lineRule="auto"/>
        <w:ind w:left="357" w:hanging="357"/>
        <w:rPr>
          <w:b/>
          <w:bCs/>
          <w:sz w:val="32"/>
          <w:szCs w:val="32"/>
        </w:rPr>
      </w:pPr>
      <w:r>
        <w:rPr>
          <w:b/>
          <w:bCs/>
          <w:sz w:val="32"/>
          <w:szCs w:val="32"/>
        </w:rPr>
        <w:t xml:space="preserve">Общие принципы регулирования </w:t>
      </w:r>
    </w:p>
    <w:p w:rsidR="00AA0B93" w:rsidRDefault="00AA0B93">
      <w:pPr>
        <w:pStyle w:val="a3"/>
        <w:spacing w:line="360" w:lineRule="auto"/>
        <w:jc w:val="left"/>
        <w:rPr>
          <w:b/>
          <w:bCs/>
          <w:sz w:val="32"/>
          <w:szCs w:val="32"/>
        </w:rPr>
      </w:pPr>
      <w:r>
        <w:rPr>
          <w:b/>
          <w:bCs/>
          <w:sz w:val="32"/>
          <w:szCs w:val="32"/>
        </w:rPr>
        <w:t>внешнеэкономической деятельности. . . . . . . . . . . . . . . . . . . . . .9</w:t>
      </w:r>
    </w:p>
    <w:p w:rsidR="00AA0B93" w:rsidRDefault="00AA0B93">
      <w:pPr>
        <w:pStyle w:val="a3"/>
        <w:jc w:val="left"/>
        <w:rPr>
          <w:b/>
          <w:bCs/>
          <w:sz w:val="32"/>
          <w:szCs w:val="32"/>
        </w:rPr>
      </w:pPr>
    </w:p>
    <w:p w:rsidR="00AA0B93" w:rsidRDefault="00AA0B93">
      <w:pPr>
        <w:pStyle w:val="a3"/>
        <w:spacing w:line="480" w:lineRule="auto"/>
        <w:jc w:val="left"/>
        <w:rPr>
          <w:b/>
          <w:bCs/>
          <w:sz w:val="32"/>
          <w:szCs w:val="32"/>
        </w:rPr>
      </w:pPr>
      <w:r>
        <w:rPr>
          <w:b/>
          <w:bCs/>
          <w:sz w:val="32"/>
          <w:szCs w:val="32"/>
        </w:rPr>
        <w:t xml:space="preserve">3.Принципы, применяемые для </w:t>
      </w:r>
    </w:p>
    <w:p w:rsidR="00AA0B93" w:rsidRDefault="00AA0B93">
      <w:pPr>
        <w:pStyle w:val="21"/>
        <w:spacing w:line="480" w:lineRule="auto"/>
        <w:jc w:val="left"/>
        <w:rPr>
          <w:b/>
          <w:bCs/>
          <w:sz w:val="32"/>
          <w:szCs w:val="32"/>
        </w:rPr>
      </w:pPr>
      <w:r>
        <w:rPr>
          <w:b/>
          <w:bCs/>
          <w:sz w:val="32"/>
          <w:szCs w:val="32"/>
        </w:rPr>
        <w:t>формирования внешнеторговой политики. . . . . . . . . . . . . . . . .11</w:t>
      </w:r>
    </w:p>
    <w:p w:rsidR="00AA0B93" w:rsidRDefault="00AA0B93">
      <w:pPr>
        <w:pStyle w:val="21"/>
        <w:spacing w:line="240" w:lineRule="auto"/>
        <w:jc w:val="left"/>
        <w:rPr>
          <w:b/>
          <w:bCs/>
          <w:sz w:val="32"/>
          <w:szCs w:val="32"/>
        </w:rPr>
      </w:pPr>
    </w:p>
    <w:p w:rsidR="00AA0B93" w:rsidRDefault="00AA0B93">
      <w:pPr>
        <w:pStyle w:val="21"/>
        <w:jc w:val="left"/>
        <w:rPr>
          <w:b/>
          <w:bCs/>
          <w:sz w:val="32"/>
          <w:szCs w:val="32"/>
        </w:rPr>
      </w:pPr>
      <w:r>
        <w:rPr>
          <w:b/>
          <w:bCs/>
          <w:sz w:val="32"/>
          <w:szCs w:val="32"/>
        </w:rPr>
        <w:t>3.1. Внешнеторговая политика как элемент общей внешнеэкономической политики и деятельности. . . . . . . . . . . 11</w:t>
      </w:r>
    </w:p>
    <w:p w:rsidR="00AA0B93" w:rsidRDefault="00AA0B93">
      <w:pPr>
        <w:pStyle w:val="21"/>
        <w:spacing w:line="240" w:lineRule="auto"/>
        <w:jc w:val="left"/>
        <w:rPr>
          <w:b/>
          <w:bCs/>
          <w:sz w:val="32"/>
          <w:szCs w:val="32"/>
        </w:rPr>
      </w:pPr>
    </w:p>
    <w:p w:rsidR="00AA0B93" w:rsidRDefault="00AA0B93">
      <w:pPr>
        <w:pStyle w:val="21"/>
        <w:jc w:val="left"/>
        <w:rPr>
          <w:b/>
          <w:bCs/>
          <w:sz w:val="32"/>
          <w:szCs w:val="32"/>
        </w:rPr>
      </w:pPr>
      <w:r>
        <w:rPr>
          <w:b/>
          <w:bCs/>
          <w:sz w:val="32"/>
          <w:szCs w:val="32"/>
        </w:rPr>
        <w:t>3.2. Единство государственного регулирования внешнеэкономической деятельности и</w:t>
      </w:r>
    </w:p>
    <w:p w:rsidR="00AA0B93" w:rsidRDefault="00AA0B93">
      <w:pPr>
        <w:pStyle w:val="21"/>
        <w:jc w:val="left"/>
        <w:rPr>
          <w:b/>
          <w:bCs/>
          <w:sz w:val="32"/>
          <w:szCs w:val="32"/>
        </w:rPr>
      </w:pPr>
      <w:r>
        <w:rPr>
          <w:b/>
          <w:bCs/>
          <w:sz w:val="32"/>
          <w:szCs w:val="32"/>
        </w:rPr>
        <w:t>приоритет его экономических мер. . . . . . . . . . . . . . . . . . . . . . . . . 12</w:t>
      </w:r>
    </w:p>
    <w:p w:rsidR="00AA0B93" w:rsidRDefault="00AA0B93">
      <w:pPr>
        <w:pStyle w:val="21"/>
        <w:spacing w:line="240" w:lineRule="auto"/>
        <w:jc w:val="left"/>
        <w:rPr>
          <w:b/>
          <w:bCs/>
          <w:sz w:val="32"/>
          <w:szCs w:val="32"/>
        </w:rPr>
      </w:pPr>
    </w:p>
    <w:p w:rsidR="00AA0B93" w:rsidRDefault="00AA0B93">
      <w:pPr>
        <w:pStyle w:val="21"/>
        <w:jc w:val="left"/>
        <w:rPr>
          <w:b/>
          <w:bCs/>
          <w:sz w:val="32"/>
          <w:szCs w:val="32"/>
        </w:rPr>
      </w:pPr>
      <w:r>
        <w:rPr>
          <w:b/>
          <w:bCs/>
          <w:sz w:val="32"/>
          <w:szCs w:val="32"/>
        </w:rPr>
        <w:t>3.3. Единство экспортного контроля. . . . . . . . . . . . . . . . . . . . . . . 19</w:t>
      </w:r>
    </w:p>
    <w:p w:rsidR="00AA0B93" w:rsidRDefault="00AA0B93">
      <w:pPr>
        <w:pStyle w:val="21"/>
        <w:jc w:val="left"/>
        <w:rPr>
          <w:b/>
          <w:bCs/>
          <w:sz w:val="32"/>
          <w:szCs w:val="32"/>
        </w:rPr>
      </w:pPr>
      <w:r>
        <w:rPr>
          <w:b/>
          <w:bCs/>
          <w:sz w:val="32"/>
          <w:szCs w:val="32"/>
        </w:rPr>
        <w:t>3.4. Единство таможенной политики и территории. . . . . . . . . . 22</w:t>
      </w:r>
    </w:p>
    <w:p w:rsidR="00AA0B93" w:rsidRDefault="00AA0B93">
      <w:pPr>
        <w:rPr>
          <w:b/>
          <w:bCs/>
          <w:sz w:val="32"/>
          <w:szCs w:val="32"/>
          <w:lang w:val="ru-RU"/>
        </w:rPr>
      </w:pPr>
      <w:r>
        <w:rPr>
          <w:b/>
          <w:bCs/>
          <w:sz w:val="32"/>
          <w:szCs w:val="32"/>
          <w:lang w:val="ru-RU"/>
        </w:rPr>
        <w:t xml:space="preserve">3.5. Равенство участников внешнеэкономической </w:t>
      </w:r>
    </w:p>
    <w:p w:rsidR="00AA0B93" w:rsidRDefault="00AA0B93">
      <w:pPr>
        <w:rPr>
          <w:b/>
          <w:bCs/>
          <w:sz w:val="32"/>
          <w:szCs w:val="32"/>
          <w:lang w:val="ru-RU"/>
        </w:rPr>
      </w:pPr>
      <w:r>
        <w:rPr>
          <w:b/>
          <w:bCs/>
          <w:sz w:val="32"/>
          <w:szCs w:val="32"/>
          <w:lang w:val="ru-RU"/>
        </w:rPr>
        <w:t>деятельности и их защита государством. . . . . . . . . . . . . . . . . . . .24</w:t>
      </w:r>
    </w:p>
    <w:p w:rsidR="00AA0B93" w:rsidRDefault="00AA0B93">
      <w:pPr>
        <w:rPr>
          <w:b/>
          <w:bCs/>
          <w:sz w:val="32"/>
          <w:szCs w:val="32"/>
          <w:lang w:val="ru-RU"/>
        </w:rPr>
      </w:pPr>
      <w:r>
        <w:rPr>
          <w:b/>
          <w:bCs/>
          <w:sz w:val="32"/>
          <w:szCs w:val="32"/>
          <w:lang w:val="ru-RU"/>
        </w:rPr>
        <w:t>Заключение</w:t>
      </w:r>
    </w:p>
    <w:p w:rsidR="00AA0B93" w:rsidRDefault="00AA0B93">
      <w:pPr>
        <w:rPr>
          <w:b/>
          <w:bCs/>
          <w:sz w:val="32"/>
          <w:szCs w:val="32"/>
          <w:lang w:val="ru-RU"/>
        </w:rPr>
      </w:pPr>
      <w:r>
        <w:rPr>
          <w:b/>
          <w:bCs/>
          <w:sz w:val="32"/>
          <w:szCs w:val="32"/>
          <w:lang w:val="ru-RU"/>
        </w:rPr>
        <w:t>Список использованной литературы</w:t>
      </w:r>
    </w:p>
    <w:p w:rsidR="00AA0B93" w:rsidRDefault="00AA0B93">
      <w:pPr>
        <w:jc w:val="center"/>
        <w:rPr>
          <w:b/>
          <w:bCs/>
          <w:sz w:val="32"/>
          <w:szCs w:val="32"/>
          <w:lang w:val="ru-RU"/>
        </w:rPr>
      </w:pPr>
      <w:r>
        <w:rPr>
          <w:b/>
          <w:bCs/>
          <w:sz w:val="32"/>
          <w:szCs w:val="32"/>
          <w:lang w:val="ru-RU"/>
        </w:rPr>
        <w:br w:type="page"/>
        <w:t>В</w:t>
      </w:r>
      <w:r>
        <w:rPr>
          <w:b/>
          <w:bCs/>
          <w:sz w:val="32"/>
          <w:szCs w:val="32"/>
        </w:rPr>
        <w:t>ведение</w:t>
      </w:r>
    </w:p>
    <w:p w:rsidR="00AA0B93" w:rsidRDefault="00AA0B93">
      <w:pPr>
        <w:jc w:val="center"/>
        <w:rPr>
          <w:b/>
          <w:bCs/>
          <w:sz w:val="32"/>
          <w:szCs w:val="32"/>
          <w:lang w:val="ru-RU"/>
        </w:rPr>
      </w:pPr>
    </w:p>
    <w:p w:rsidR="00AA0B93" w:rsidRDefault="00AA0B93">
      <w:pPr>
        <w:spacing w:line="360" w:lineRule="auto"/>
        <w:ind w:firstLine="720"/>
        <w:jc w:val="both"/>
        <w:rPr>
          <w:sz w:val="28"/>
          <w:szCs w:val="28"/>
          <w:lang w:val="ru-RU"/>
        </w:rPr>
      </w:pPr>
      <w:r>
        <w:rPr>
          <w:sz w:val="28"/>
          <w:szCs w:val="28"/>
        </w:rPr>
        <w:t xml:space="preserve">По мере интеграции России в мировое хозяйство внешнеэкономическая деятельность (ВЭД) становится все более важным и результирующим фактором ее экономической жизни. Формируется принципиально новая сфера предпринимательства, направленная на самостоятельное освоение внешнего рынка и подчиняющаяся в своей деятельности законам мировой экономики. </w:t>
      </w:r>
    </w:p>
    <w:p w:rsidR="00AA0B93" w:rsidRDefault="00AA0B93">
      <w:pPr>
        <w:spacing w:line="360" w:lineRule="auto"/>
        <w:ind w:firstLine="720"/>
        <w:jc w:val="both"/>
        <w:rPr>
          <w:sz w:val="28"/>
          <w:szCs w:val="28"/>
          <w:lang w:val="ru-RU"/>
        </w:rPr>
      </w:pPr>
      <w:r>
        <w:rPr>
          <w:sz w:val="28"/>
          <w:szCs w:val="28"/>
        </w:rPr>
        <w:t xml:space="preserve">Если раньше сфера внешнеэкономических связей была, по существу, уделом лишь десятков специализированных внешнеторговых организаций, то теперь внешнеторговыми операциями занимаются многие тысячи производственных и торговых структур. Появление на внешних рынках российских деловых людей, часто профессионально слабо подготовленных, мало знакомых с государственным регулированием ВЭД, нередко приводит к непредвиденным результатам. Поэтому так важно знать физическим и юридическим лицам все тонкости государственного регулирования этого вида бизнеса. </w:t>
      </w:r>
    </w:p>
    <w:p w:rsidR="00AA0B93" w:rsidRDefault="00AA0B93">
      <w:pPr>
        <w:spacing w:line="360" w:lineRule="auto"/>
        <w:ind w:firstLine="720"/>
        <w:jc w:val="both"/>
        <w:rPr>
          <w:sz w:val="28"/>
          <w:szCs w:val="28"/>
          <w:lang w:val="ru-RU"/>
        </w:rPr>
      </w:pPr>
      <w:r>
        <w:rPr>
          <w:sz w:val="28"/>
          <w:szCs w:val="28"/>
        </w:rPr>
        <w:t>Задачей настоящей работы является знакомство с государственным регулированием внешнеэкономической деятельности</w:t>
      </w:r>
      <w:r>
        <w:rPr>
          <w:sz w:val="28"/>
          <w:szCs w:val="28"/>
          <w:lang w:val="ru-RU"/>
        </w:rPr>
        <w:t xml:space="preserve"> и самое важное с </w:t>
      </w:r>
      <w:r>
        <w:rPr>
          <w:sz w:val="28"/>
          <w:szCs w:val="28"/>
        </w:rPr>
        <w:t xml:space="preserve">принципами государственного регулирования ВЭД, раскрытием </w:t>
      </w:r>
      <w:r>
        <w:rPr>
          <w:sz w:val="28"/>
          <w:szCs w:val="28"/>
          <w:lang w:val="ru-RU"/>
        </w:rPr>
        <w:t>их</w:t>
      </w:r>
      <w:r>
        <w:rPr>
          <w:sz w:val="28"/>
          <w:szCs w:val="28"/>
        </w:rPr>
        <w:t xml:space="preserve"> методов и особенностей. Как известно, квалифицированный участник ВЭД должен не только видеть текущее состояние дел, но и понимать, в каком направлении идут процессы, чтобы правильно решать стратегические задачи. </w:t>
      </w:r>
    </w:p>
    <w:p w:rsidR="00AA0B93" w:rsidRDefault="00AA0B93">
      <w:pPr>
        <w:spacing w:line="360" w:lineRule="auto"/>
        <w:ind w:firstLine="720"/>
        <w:jc w:val="both"/>
        <w:rPr>
          <w:sz w:val="28"/>
          <w:szCs w:val="28"/>
          <w:lang w:val="ru-RU"/>
        </w:rPr>
      </w:pPr>
      <w:r>
        <w:rPr>
          <w:sz w:val="28"/>
          <w:szCs w:val="28"/>
        </w:rPr>
        <w:t>Рассматривается роль государства, его органов и структур в развитии организационной системы регулирования и стимулирования ВЭД.</w:t>
      </w:r>
      <w:r>
        <w:rPr>
          <w:sz w:val="28"/>
          <w:szCs w:val="28"/>
          <w:lang w:val="ru-RU"/>
        </w:rPr>
        <w:t xml:space="preserve"> </w:t>
      </w:r>
    </w:p>
    <w:p w:rsidR="00AA0B93" w:rsidRDefault="00AA0B93">
      <w:pPr>
        <w:spacing w:line="360" w:lineRule="auto"/>
        <w:ind w:firstLine="720"/>
        <w:jc w:val="center"/>
        <w:rPr>
          <w:b/>
          <w:bCs/>
          <w:sz w:val="32"/>
          <w:szCs w:val="32"/>
          <w:lang w:val="ru-RU"/>
        </w:rPr>
      </w:pPr>
      <w:r>
        <w:rPr>
          <w:sz w:val="28"/>
          <w:szCs w:val="28"/>
          <w:lang w:val="ru-RU"/>
        </w:rPr>
        <w:br w:type="page"/>
      </w:r>
      <w:r>
        <w:rPr>
          <w:b/>
          <w:bCs/>
          <w:sz w:val="32"/>
          <w:szCs w:val="32"/>
          <w:lang w:val="ru-RU"/>
        </w:rPr>
        <w:t>1.Понятие внешнеэкономической деятельности и внешнеэкономической политики</w:t>
      </w:r>
    </w:p>
    <w:p w:rsidR="00AA0B93" w:rsidRDefault="00AA0B93">
      <w:pPr>
        <w:jc w:val="center"/>
        <w:rPr>
          <w:b/>
          <w:bCs/>
          <w:sz w:val="28"/>
          <w:szCs w:val="28"/>
          <w:lang w:val="ru-RU"/>
        </w:rPr>
      </w:pPr>
    </w:p>
    <w:p w:rsidR="00AA0B93" w:rsidRDefault="00AA0B93">
      <w:pPr>
        <w:spacing w:line="360" w:lineRule="auto"/>
        <w:ind w:firstLine="720"/>
        <w:jc w:val="both"/>
        <w:rPr>
          <w:sz w:val="28"/>
          <w:szCs w:val="28"/>
          <w:lang w:val="ru-RU"/>
        </w:rPr>
      </w:pPr>
      <w:r>
        <w:rPr>
          <w:sz w:val="28"/>
          <w:szCs w:val="28"/>
        </w:rPr>
        <w:t>В настоящее время в России действует весьма сложная</w:t>
      </w:r>
      <w:r>
        <w:rPr>
          <w:sz w:val="28"/>
          <w:szCs w:val="28"/>
          <w:lang w:val="ru-RU"/>
        </w:rPr>
        <w:t xml:space="preserve"> система регулирования внешнеэкономической деятельности (ВЭД)</w:t>
      </w:r>
      <w:r>
        <w:rPr>
          <w:sz w:val="28"/>
          <w:szCs w:val="28"/>
        </w:rPr>
        <w:t xml:space="preserve"> и рассмотрение ее является достаточн</w:t>
      </w:r>
      <w:r>
        <w:rPr>
          <w:sz w:val="28"/>
          <w:szCs w:val="28"/>
          <w:lang w:val="ru-RU"/>
        </w:rPr>
        <w:t>о трудным, так как</w:t>
      </w:r>
      <w:r>
        <w:rPr>
          <w:sz w:val="28"/>
          <w:szCs w:val="28"/>
        </w:rPr>
        <w:t xml:space="preserve"> в специальной литературе освещаются, как правило, лишь отдельные вопросы, связанные с регулированием ВЭД. </w:t>
      </w:r>
    </w:p>
    <w:p w:rsidR="00AA0B93" w:rsidRDefault="00AA0B93">
      <w:pPr>
        <w:spacing w:line="360" w:lineRule="auto"/>
        <w:ind w:firstLine="720"/>
        <w:jc w:val="both"/>
        <w:rPr>
          <w:sz w:val="28"/>
          <w:szCs w:val="28"/>
          <w:lang w:val="ru-RU"/>
        </w:rPr>
      </w:pPr>
      <w:r>
        <w:rPr>
          <w:sz w:val="28"/>
          <w:szCs w:val="28"/>
        </w:rPr>
        <w:t xml:space="preserve">Провозглашенный Россией курс на формирование открытой экономики был призван способствовать росту эффективности производства. Вместе с тем с учетом многолетнего мирового опыта открывать российский внутренний рынок, на котором к тому же большинство производителей не выдерживает пока конкуренции с иностранными компаниями, можно только постепенно и поэтапно. </w:t>
      </w:r>
      <w:r>
        <w:rPr>
          <w:sz w:val="28"/>
          <w:szCs w:val="28"/>
          <w:lang w:val="ru-RU"/>
        </w:rPr>
        <w:t>П</w:t>
      </w:r>
      <w:r>
        <w:rPr>
          <w:sz w:val="28"/>
          <w:szCs w:val="28"/>
        </w:rPr>
        <w:t xml:space="preserve">олностью открытой экономики не существует нигде в мире и поэтому России проводить данный курс следует с большой осторожностью. </w:t>
      </w:r>
    </w:p>
    <w:p w:rsidR="00AA0B93" w:rsidRDefault="00AA0B93">
      <w:pPr>
        <w:spacing w:line="360" w:lineRule="auto"/>
        <w:ind w:firstLine="720"/>
        <w:jc w:val="both"/>
        <w:rPr>
          <w:sz w:val="28"/>
          <w:szCs w:val="28"/>
          <w:lang w:val="ru-RU"/>
        </w:rPr>
      </w:pPr>
      <w:r>
        <w:rPr>
          <w:sz w:val="28"/>
          <w:szCs w:val="28"/>
        </w:rPr>
        <w:t xml:space="preserve">В сложившихся условиях государство начинает все активнее регулировать ВЭД в национальных интересах. Рыночной системе хозяйства в принципе больше соответствуют экономические инструменты регулирования ВЭД, прежде всего таможенные пошлины, налоги и т.д.  </w:t>
      </w:r>
    </w:p>
    <w:p w:rsidR="00AA0B93" w:rsidRDefault="00AA0B93">
      <w:pPr>
        <w:spacing w:line="360" w:lineRule="auto"/>
        <w:ind w:firstLine="720"/>
        <w:jc w:val="both"/>
        <w:rPr>
          <w:sz w:val="28"/>
          <w:szCs w:val="28"/>
          <w:lang w:val="ru-RU"/>
        </w:rPr>
      </w:pPr>
      <w:r>
        <w:rPr>
          <w:sz w:val="28"/>
          <w:szCs w:val="28"/>
        </w:rPr>
        <w:t xml:space="preserve">В государственной внешнеэкономической политике огромную роль играет Закон &lt;0 государственном регулировании внешнеторговой деятельности&gt;. Причем данный закон определяет всю систему регулирования внешнеторговой сферы. Он охватывает не только порядок установления таможенных пошлин нетарифного регулирования, но и - в определенных случаях - применение количественных ограничений экспорта и импорта. </w:t>
      </w:r>
    </w:p>
    <w:p w:rsidR="00AA0B93" w:rsidRDefault="00AA0B93">
      <w:pPr>
        <w:spacing w:line="360" w:lineRule="auto"/>
        <w:ind w:firstLine="720"/>
        <w:jc w:val="both"/>
        <w:rPr>
          <w:sz w:val="28"/>
          <w:szCs w:val="28"/>
          <w:lang w:val="ru-RU"/>
        </w:rPr>
      </w:pPr>
      <w:r>
        <w:rPr>
          <w:sz w:val="28"/>
          <w:szCs w:val="28"/>
        </w:rPr>
        <w:t xml:space="preserve">Принципиально важными законодательными актами для проведения эффективной таможенной политики являются Закон о таможенном тарифе и Таможенный кодекс, принятые в 1993 г. Участник ВЭД должен хорошо знать эти акты, руководствоваться ими и в случае необходимости, опираясь на них, защищать свои права. </w:t>
      </w:r>
    </w:p>
    <w:p w:rsidR="00AA0B93" w:rsidRDefault="00AA0B93">
      <w:pPr>
        <w:spacing w:line="360" w:lineRule="auto"/>
        <w:ind w:firstLine="720"/>
        <w:jc w:val="both"/>
        <w:rPr>
          <w:sz w:val="28"/>
          <w:szCs w:val="28"/>
        </w:rPr>
      </w:pPr>
      <w:r>
        <w:rPr>
          <w:sz w:val="28"/>
          <w:szCs w:val="28"/>
        </w:rPr>
        <w:t xml:space="preserve">Среди </w:t>
      </w:r>
      <w:r>
        <w:rPr>
          <w:sz w:val="28"/>
          <w:szCs w:val="28"/>
          <w:lang w:val="ru-RU"/>
        </w:rPr>
        <w:t xml:space="preserve">регулирования </w:t>
      </w:r>
      <w:r>
        <w:rPr>
          <w:sz w:val="28"/>
          <w:szCs w:val="28"/>
        </w:rPr>
        <w:t xml:space="preserve">других форм внешнеторговой деятельности важнейшая роль принадлежит регулированию экспорта не только как средству получения валютных доходов многими отечественными производителями, но и как инструменту отстаивания национальных интересов, укрепления тех позиций, которые должна занимать Россия в мировом хозяйстве в качестве крупнейшей промышленной державы мира, имеющей один из самых мощных научно-технических потенциалов (несмотря на нынешнее кризисное состояние экономики). Причем в долгосрочном плане особенно важно создать такую систему государственного регулирования ВЭД, чтобы она стимулировала экспорт именно готовой продукции. </w:t>
      </w:r>
    </w:p>
    <w:p w:rsidR="00AA0B93" w:rsidRDefault="00AA0B93">
      <w:pPr>
        <w:spacing w:before="0" w:after="0" w:line="360" w:lineRule="auto"/>
        <w:ind w:firstLine="720"/>
        <w:jc w:val="both"/>
        <w:rPr>
          <w:sz w:val="28"/>
          <w:szCs w:val="28"/>
          <w:lang w:val="ru-RU"/>
        </w:rPr>
      </w:pPr>
      <w:r>
        <w:rPr>
          <w:sz w:val="28"/>
          <w:szCs w:val="28"/>
          <w:lang w:val="ru-RU"/>
        </w:rPr>
        <w:t xml:space="preserve">Государственное регулирование внешнеэкономической деятельности (ВЭД)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в целях поддержания внешнеэкономического равновесия, стимулирования прогрессивных сдвигов в структуре экспорта и импорта, поощрения притока иностранного капитала. </w:t>
      </w:r>
    </w:p>
    <w:p w:rsidR="00AA0B93" w:rsidRDefault="00AA0B93">
      <w:pPr>
        <w:spacing w:before="0" w:after="0" w:line="360" w:lineRule="auto"/>
        <w:ind w:firstLine="720"/>
        <w:jc w:val="both"/>
        <w:rPr>
          <w:sz w:val="28"/>
          <w:szCs w:val="28"/>
          <w:lang w:val="ru-RU"/>
        </w:rPr>
      </w:pPr>
      <w:r>
        <w:rPr>
          <w:sz w:val="28"/>
          <w:szCs w:val="28"/>
          <w:lang w:val="ru-RU"/>
        </w:rPr>
        <w:t>Внешнеэкономическая политика — это деятельность, регулирующая экономические отношения страны с другими государствами. Ей принадлежит значительная роль в обеспечении эффективного использования внешнего фактора в национальной экономике. По мере эволюции международных экономических отношений сформировался обширный инструментарий внешне</w:t>
      </w:r>
      <w:r>
        <w:rPr>
          <w:sz w:val="28"/>
          <w:szCs w:val="28"/>
          <w:lang w:val="ru-RU"/>
        </w:rPr>
        <w:softHyphen/>
        <w:t>экономической политики. Следует отметить, что формировался он на основе теории и практики рыночного хозяйства, а не принципов внешнеэкономической деятельности государств с планируемой из центра экономикой.</w:t>
      </w:r>
    </w:p>
    <w:p w:rsidR="00AA0B93" w:rsidRDefault="00AA0B93">
      <w:pPr>
        <w:pStyle w:val="21"/>
        <w:ind w:firstLine="720"/>
      </w:pPr>
      <w:r>
        <w:t>Развитие инструментов регулирования внешнеэкономических связей шло как на национальном, так и на межгосударственном уровне. Международная координация в этой сфере предполагает установление международных режимов, т.е. выработку договорен</w:t>
      </w:r>
      <w:r>
        <w:softHyphen/>
        <w:t>ностей, определяющих нормы, правила и процедуры, которых обя</w:t>
      </w:r>
      <w:r>
        <w:softHyphen/>
        <w:t>зуются придерживаться договаривающиеся стороны при решении каких-либо проблем. Международные режимы, содержащие обще</w:t>
      </w:r>
      <w:r>
        <w:softHyphen/>
        <w:t>принятые стандарты и правила, в свою очередь, могут оказывать влияние на национальное регулирование. Их можно использовать как ориентир при реформировании национальной экономики, ее законов и норм. Это особенно актуально для России, в которой происходит болезненный процесс приспособления к универсальной системе прав и обязанностей, сложившихся в мировом хозяйстве.</w:t>
      </w:r>
    </w:p>
    <w:p w:rsidR="00AA0B93" w:rsidRDefault="00AA0B93">
      <w:pPr>
        <w:pStyle w:val="21"/>
        <w:ind w:firstLine="720"/>
      </w:pPr>
      <w:r>
        <w:t>Внешнеэкономическая политика является частью общей внешнеэкономической политики, а поэтому задача исполнительной власти – практическая работа по реализации ВЭП через организационные структуры ВЭД и контроль за надлежащим исполнением правовых норм ведения ВЭД всеми ее участниками.</w:t>
      </w:r>
    </w:p>
    <w:p w:rsidR="00AA0B93" w:rsidRDefault="00AA0B93">
      <w:pPr>
        <w:pStyle w:val="21"/>
        <w:ind w:firstLine="720"/>
      </w:pPr>
      <w:r>
        <w:t>Причем формирование и совершенствование организационных структур, через которые практически осуществляется ВЭД, само по себе является важным и эффективным элементом ВЭП государства.</w:t>
      </w:r>
    </w:p>
    <w:p w:rsidR="00AA0B93" w:rsidRDefault="00AA0B93">
      <w:pPr>
        <w:pStyle w:val="21"/>
        <w:ind w:firstLine="720"/>
      </w:pPr>
      <w:r>
        <w:t>Формирование ВЭП должно осуществляться на основе глубокого анализа и максимально полного учета целого ряда важнейших факторов: блока внутренних социальных, экономических и правовых факторов, а также блока внешних факторов.</w:t>
      </w:r>
    </w:p>
    <w:p w:rsidR="00AA0B93" w:rsidRDefault="00AA0B93">
      <w:pPr>
        <w:pStyle w:val="21"/>
        <w:ind w:firstLine="720"/>
      </w:pPr>
      <w:r>
        <w:t>К группе основных внутренних факторов следует отнести:</w:t>
      </w:r>
    </w:p>
    <w:p w:rsidR="00AA0B93" w:rsidRDefault="00AA0B93">
      <w:pPr>
        <w:pStyle w:val="21"/>
        <w:numPr>
          <w:ilvl w:val="0"/>
          <w:numId w:val="6"/>
        </w:numPr>
      </w:pPr>
      <w:r>
        <w:t>уровень развития и структуру производительных сил страны;</w:t>
      </w:r>
    </w:p>
    <w:p w:rsidR="00AA0B93" w:rsidRDefault="00AA0B93">
      <w:pPr>
        <w:pStyle w:val="21"/>
        <w:numPr>
          <w:ilvl w:val="0"/>
          <w:numId w:val="6"/>
        </w:numPr>
      </w:pPr>
      <w:r>
        <w:t>состояние природных ресурсов и климатические условия;</w:t>
      </w:r>
    </w:p>
    <w:p w:rsidR="00AA0B93" w:rsidRDefault="00AA0B93">
      <w:pPr>
        <w:pStyle w:val="21"/>
        <w:numPr>
          <w:ilvl w:val="0"/>
          <w:numId w:val="6"/>
        </w:numPr>
      </w:pPr>
      <w:r>
        <w:t>количественный и структурный баланс внутреннего производства и потребления;</w:t>
      </w:r>
    </w:p>
    <w:p w:rsidR="00AA0B93" w:rsidRDefault="00AA0B93">
      <w:pPr>
        <w:pStyle w:val="21"/>
        <w:numPr>
          <w:ilvl w:val="0"/>
          <w:numId w:val="6"/>
        </w:numPr>
      </w:pPr>
      <w:r>
        <w:t>валютно-финансовое положение страны;</w:t>
      </w:r>
    </w:p>
    <w:p w:rsidR="00AA0B93" w:rsidRDefault="00AA0B93">
      <w:pPr>
        <w:pStyle w:val="21"/>
        <w:numPr>
          <w:ilvl w:val="0"/>
          <w:numId w:val="6"/>
        </w:numPr>
      </w:pPr>
      <w:r>
        <w:t>количественный и профессиональный состав экономически активного населения.</w:t>
      </w:r>
    </w:p>
    <w:p w:rsidR="00AA0B93" w:rsidRDefault="00AA0B93">
      <w:pPr>
        <w:pStyle w:val="21"/>
        <w:ind w:firstLine="720"/>
      </w:pPr>
      <w:r>
        <w:t>Анализ перечисленных внутренних факторов дает необходимые основания и исходные данные для формирования для самых общих принципов по следующим структурным направлениям:</w:t>
      </w:r>
    </w:p>
    <w:p w:rsidR="00AA0B93" w:rsidRDefault="00AA0B93">
      <w:pPr>
        <w:pStyle w:val="21"/>
        <w:numPr>
          <w:ilvl w:val="0"/>
          <w:numId w:val="7"/>
        </w:numPr>
      </w:pPr>
      <w:r>
        <w:t>экспортная политика, включающая нормы, включая нормы, регулирующие экономическое и техническое сотрудничество;</w:t>
      </w:r>
    </w:p>
    <w:p w:rsidR="00AA0B93" w:rsidRDefault="00AA0B93">
      <w:pPr>
        <w:pStyle w:val="21"/>
        <w:numPr>
          <w:ilvl w:val="0"/>
          <w:numId w:val="7"/>
        </w:numPr>
      </w:pPr>
      <w:r>
        <w:t>импортная политика;</w:t>
      </w:r>
    </w:p>
    <w:p w:rsidR="00AA0B93" w:rsidRDefault="00AA0B93">
      <w:pPr>
        <w:pStyle w:val="21"/>
        <w:numPr>
          <w:ilvl w:val="0"/>
          <w:numId w:val="7"/>
        </w:numPr>
      </w:pPr>
      <w:r>
        <w:t>валютное регулирование;</w:t>
      </w:r>
    </w:p>
    <w:p w:rsidR="00AA0B93" w:rsidRDefault="00AA0B93">
      <w:pPr>
        <w:pStyle w:val="21"/>
        <w:numPr>
          <w:ilvl w:val="0"/>
          <w:numId w:val="7"/>
        </w:numPr>
      </w:pPr>
      <w:r>
        <w:t>принципы внутреннего финансирования экспортных и импортных операций;</w:t>
      </w:r>
    </w:p>
    <w:p w:rsidR="00AA0B93" w:rsidRDefault="00AA0B93">
      <w:pPr>
        <w:pStyle w:val="21"/>
        <w:numPr>
          <w:ilvl w:val="0"/>
          <w:numId w:val="7"/>
        </w:numPr>
      </w:pPr>
      <w:r>
        <w:t>регулирование внешнего финансирования экспортных и импортных операций;</w:t>
      </w:r>
    </w:p>
    <w:p w:rsidR="00AA0B93" w:rsidRDefault="00AA0B93">
      <w:pPr>
        <w:pStyle w:val="21"/>
        <w:numPr>
          <w:ilvl w:val="0"/>
          <w:numId w:val="7"/>
        </w:numPr>
      </w:pPr>
      <w:r>
        <w:t>регулирование российских инвестиций за рубежом.</w:t>
      </w:r>
    </w:p>
    <w:p w:rsidR="00AA0B93" w:rsidRDefault="00AA0B93">
      <w:pPr>
        <w:pStyle w:val="21"/>
        <w:ind w:firstLine="720"/>
      </w:pPr>
      <w:r>
        <w:t xml:space="preserve">Принципы ВЭП, сформированные на основе анализа ранее перечисленных внутренних факторов, обусловлены общенациональными интересами страны и представляют собой ВЭП самого общего уровня. Можно выделить ВЭП государства еще двух уровней: </w:t>
      </w:r>
    </w:p>
    <w:p w:rsidR="00AA0B93" w:rsidRDefault="00AA0B93">
      <w:pPr>
        <w:pStyle w:val="21"/>
        <w:numPr>
          <w:ilvl w:val="0"/>
          <w:numId w:val="6"/>
        </w:numPr>
      </w:pPr>
      <w:r>
        <w:t>ВЭП регионального уровня, когда общие принципы ВЭП корректируются и дополняются с учетом конкретных правовых и экономических условий взаимодействия РФ с региональными политическими и экономическими интеграционными группами или экономическими союзами стран СНГ, ЕС, АТЭС и др. Разработка ВЭП регионального уровня должна вестись с учетом международной политической и экономической ситуации, а также обязательств государств, вытекающих из участия его в международных соглашениях и договорах.</w:t>
      </w:r>
    </w:p>
    <w:p w:rsidR="00AA0B93" w:rsidRDefault="00AA0B93">
      <w:pPr>
        <w:pStyle w:val="21"/>
        <w:numPr>
          <w:ilvl w:val="0"/>
          <w:numId w:val="6"/>
        </w:numPr>
      </w:pPr>
      <w:r>
        <w:t>ВЭП странового уровня, учитывающая особенности всего комплекса взаимоотношений с каждой конкретной страной, т.е. всю совокупность внешних факторов, а именно:</w:t>
      </w:r>
    </w:p>
    <w:p w:rsidR="00AA0B93" w:rsidRDefault="00AA0B93">
      <w:pPr>
        <w:pStyle w:val="21"/>
        <w:numPr>
          <w:ilvl w:val="0"/>
          <w:numId w:val="8"/>
        </w:numPr>
      </w:pPr>
      <w:r>
        <w:t>взаимодополняемость экономики РФ и экономики рассматриваемой страны;</w:t>
      </w:r>
    </w:p>
    <w:p w:rsidR="00AA0B93" w:rsidRDefault="00AA0B93">
      <w:pPr>
        <w:pStyle w:val="21"/>
        <w:numPr>
          <w:ilvl w:val="0"/>
          <w:numId w:val="8"/>
        </w:numPr>
      </w:pPr>
      <w:r>
        <w:t>уровень развития производительных сил страны и их структуру;</w:t>
      </w:r>
    </w:p>
    <w:p w:rsidR="00AA0B93" w:rsidRDefault="00AA0B93">
      <w:pPr>
        <w:pStyle w:val="21"/>
        <w:numPr>
          <w:ilvl w:val="0"/>
          <w:numId w:val="8"/>
        </w:numPr>
      </w:pPr>
      <w:r>
        <w:t>экономическую и социально-политическую ситуацию в стране;</w:t>
      </w:r>
    </w:p>
    <w:p w:rsidR="00AA0B93" w:rsidRDefault="00AA0B93">
      <w:pPr>
        <w:pStyle w:val="21"/>
        <w:numPr>
          <w:ilvl w:val="0"/>
          <w:numId w:val="8"/>
        </w:numPr>
      </w:pPr>
      <w:r>
        <w:t>объем и структуру внутреннего производства и потребления;</w:t>
      </w:r>
    </w:p>
    <w:p w:rsidR="00AA0B93" w:rsidRDefault="00AA0B93">
      <w:pPr>
        <w:pStyle w:val="21"/>
        <w:numPr>
          <w:ilvl w:val="0"/>
          <w:numId w:val="8"/>
        </w:numPr>
      </w:pPr>
      <w:r>
        <w:t>состояние платежного баланса рассматриваемой страны;</w:t>
      </w:r>
    </w:p>
    <w:p w:rsidR="00AA0B93" w:rsidRDefault="00AA0B93">
      <w:pPr>
        <w:pStyle w:val="21"/>
        <w:numPr>
          <w:ilvl w:val="0"/>
          <w:numId w:val="8"/>
        </w:numPr>
      </w:pPr>
      <w:r>
        <w:t>особенности финансово-кредитных отношений РФ с этой страной;</w:t>
      </w:r>
    </w:p>
    <w:p w:rsidR="00AA0B93" w:rsidRDefault="00AA0B93">
      <w:pPr>
        <w:pStyle w:val="21"/>
        <w:numPr>
          <w:ilvl w:val="0"/>
          <w:numId w:val="8"/>
        </w:numPr>
      </w:pPr>
      <w:r>
        <w:t>особенности правового регулирования ВЭД страны, включая наличие обязательств, вытекающих из ее участия в международных соглашениях и договорах.</w:t>
      </w:r>
    </w:p>
    <w:p w:rsidR="00AA0B93" w:rsidRDefault="00AA0B93">
      <w:pPr>
        <w:pStyle w:val="21"/>
        <w:ind w:firstLine="720"/>
      </w:pPr>
      <w:r>
        <w:t>Результаты поиска всех перечисленных факторов дают объективное основание для формирования реально обоснованной внешнеэкономической политики по отношению к рассматриваемой стране, т.е. позволяют адаптировать общие принципы ВЭП к условиям взаимодействия РФ с конкретной страной.</w:t>
      </w:r>
    </w:p>
    <w:p w:rsidR="00AA0B93" w:rsidRDefault="00AA0B93">
      <w:pPr>
        <w:pStyle w:val="21"/>
        <w:ind w:firstLine="720"/>
      </w:pPr>
    </w:p>
    <w:p w:rsidR="00AA0B93" w:rsidRDefault="00AA0B93">
      <w:pPr>
        <w:pStyle w:val="21"/>
        <w:ind w:left="720"/>
      </w:pPr>
    </w:p>
    <w:p w:rsidR="00AA0B93" w:rsidRDefault="00AA0B93">
      <w:pPr>
        <w:spacing w:line="360" w:lineRule="auto"/>
        <w:ind w:firstLine="720"/>
        <w:jc w:val="both"/>
        <w:rPr>
          <w:sz w:val="28"/>
          <w:szCs w:val="28"/>
        </w:rPr>
      </w:pPr>
    </w:p>
    <w:p w:rsidR="00AA0B93" w:rsidRDefault="00AA0B93">
      <w:pPr>
        <w:pStyle w:val="a3"/>
        <w:spacing w:line="360" w:lineRule="auto"/>
        <w:jc w:val="center"/>
        <w:rPr>
          <w:b/>
          <w:bCs/>
          <w:sz w:val="32"/>
          <w:szCs w:val="32"/>
        </w:rPr>
      </w:pPr>
      <w:r>
        <w:rPr>
          <w:b/>
          <w:bCs/>
          <w:sz w:val="32"/>
          <w:szCs w:val="32"/>
        </w:rPr>
        <w:br w:type="page"/>
        <w:t>2. Общие принципы регулирования внешнеэкономической деятельности</w:t>
      </w:r>
    </w:p>
    <w:p w:rsidR="00AA0B93" w:rsidRDefault="00AA0B93">
      <w:pPr>
        <w:pStyle w:val="a3"/>
        <w:spacing w:line="360" w:lineRule="auto"/>
        <w:jc w:val="center"/>
        <w:rPr>
          <w:b/>
          <w:bCs/>
          <w:sz w:val="32"/>
          <w:szCs w:val="32"/>
        </w:rPr>
      </w:pPr>
    </w:p>
    <w:p w:rsidR="00AA0B93" w:rsidRDefault="00AA0B93">
      <w:pPr>
        <w:pStyle w:val="a3"/>
        <w:spacing w:line="360" w:lineRule="auto"/>
        <w:ind w:firstLine="720"/>
        <w:rPr>
          <w:sz w:val="28"/>
          <w:szCs w:val="28"/>
        </w:rPr>
      </w:pPr>
      <w:r>
        <w:rPr>
          <w:sz w:val="28"/>
          <w:szCs w:val="28"/>
        </w:rPr>
        <w:t>Внешнеэкономические связи как любая экономическая категория имеет правовые нормы, которые юридически оформляются различными директивно-законодательными актами.</w:t>
      </w:r>
    </w:p>
    <w:p w:rsidR="00AA0B93" w:rsidRDefault="00AA0B93">
      <w:pPr>
        <w:spacing w:before="0" w:after="0" w:line="360" w:lineRule="auto"/>
        <w:ind w:firstLine="720"/>
        <w:jc w:val="both"/>
        <w:rPr>
          <w:sz w:val="28"/>
          <w:szCs w:val="28"/>
          <w:lang w:val="ru-RU"/>
        </w:rPr>
      </w:pPr>
      <w:r>
        <w:rPr>
          <w:sz w:val="28"/>
          <w:szCs w:val="28"/>
          <w:lang w:val="ru-RU"/>
        </w:rPr>
        <w:t>Регулирование внешнеэкономических связей производится на основании двухсторонних правительственных соглашений и законодательных актов по внешнеторговой деятельности Российской Федерации.</w:t>
      </w:r>
    </w:p>
    <w:p w:rsidR="00AA0B93" w:rsidRDefault="00AA0B93">
      <w:pPr>
        <w:spacing w:before="0" w:after="0" w:line="360" w:lineRule="auto"/>
        <w:ind w:firstLine="720"/>
        <w:jc w:val="both"/>
        <w:rPr>
          <w:sz w:val="28"/>
          <w:szCs w:val="28"/>
          <w:lang w:val="ru-RU"/>
        </w:rPr>
      </w:pPr>
      <w:r>
        <w:rPr>
          <w:sz w:val="28"/>
          <w:szCs w:val="28"/>
          <w:lang w:val="ru-RU"/>
        </w:rPr>
        <w:t>Основными принципами государственного регулирования внешнеторговой деятельности в РФ являются:</w:t>
      </w:r>
    </w:p>
    <w:p w:rsidR="00AA0B93" w:rsidRDefault="00AA0B93">
      <w:pPr>
        <w:numPr>
          <w:ilvl w:val="0"/>
          <w:numId w:val="1"/>
        </w:numPr>
        <w:spacing w:before="0" w:after="0" w:line="360" w:lineRule="auto"/>
        <w:jc w:val="both"/>
        <w:rPr>
          <w:sz w:val="28"/>
          <w:szCs w:val="28"/>
          <w:lang w:val="ru-RU"/>
        </w:rPr>
      </w:pPr>
      <w:r>
        <w:rPr>
          <w:sz w:val="28"/>
          <w:szCs w:val="28"/>
          <w:lang w:val="ru-RU"/>
        </w:rPr>
        <w:t>внешнеторговая политика – составная часть внешней политики РФ;</w:t>
      </w:r>
    </w:p>
    <w:p w:rsidR="00AA0B93" w:rsidRDefault="00AA0B93">
      <w:pPr>
        <w:numPr>
          <w:ilvl w:val="0"/>
          <w:numId w:val="1"/>
        </w:numPr>
        <w:spacing w:before="0" w:after="0" w:line="360" w:lineRule="auto"/>
        <w:jc w:val="both"/>
        <w:rPr>
          <w:sz w:val="28"/>
          <w:szCs w:val="28"/>
          <w:lang w:val="ru-RU"/>
        </w:rPr>
      </w:pPr>
      <w:r>
        <w:rPr>
          <w:sz w:val="28"/>
          <w:szCs w:val="28"/>
          <w:lang w:val="ru-RU"/>
        </w:rPr>
        <w:t>единство системы государственного регулирования внешнеторговой деятельности и контроля за ее осуществлением;</w:t>
      </w:r>
    </w:p>
    <w:p w:rsidR="00AA0B93" w:rsidRDefault="00AA0B93">
      <w:pPr>
        <w:numPr>
          <w:ilvl w:val="0"/>
          <w:numId w:val="1"/>
        </w:numPr>
        <w:spacing w:before="0" w:after="0" w:line="360" w:lineRule="auto"/>
        <w:jc w:val="both"/>
        <w:rPr>
          <w:sz w:val="28"/>
          <w:szCs w:val="28"/>
          <w:lang w:val="ru-RU"/>
        </w:rPr>
      </w:pPr>
      <w:r>
        <w:rPr>
          <w:sz w:val="28"/>
          <w:szCs w:val="28"/>
          <w:lang w:val="ru-RU"/>
        </w:rPr>
        <w:t>единство политики экспортного контроля, осуществляемой в целях реализации государственных задач обеспечения национальной безопасности, политических, экономических и военных интересов, а также выполнение международных обязательств РФ по недопущению вывоза оружия массового уничтожения и иных наиболее опасных видов оружия;</w:t>
      </w:r>
    </w:p>
    <w:p w:rsidR="00AA0B93" w:rsidRDefault="00AA0B93">
      <w:pPr>
        <w:numPr>
          <w:ilvl w:val="0"/>
          <w:numId w:val="1"/>
        </w:numPr>
        <w:spacing w:before="0" w:after="0" w:line="360" w:lineRule="auto"/>
        <w:jc w:val="both"/>
        <w:rPr>
          <w:sz w:val="28"/>
          <w:szCs w:val="28"/>
          <w:lang w:val="ru-RU"/>
        </w:rPr>
      </w:pPr>
      <w:r>
        <w:rPr>
          <w:sz w:val="28"/>
          <w:szCs w:val="28"/>
          <w:lang w:val="ru-RU"/>
        </w:rPr>
        <w:t>единство таможенной территории РФ;</w:t>
      </w:r>
    </w:p>
    <w:p w:rsidR="00AA0B93" w:rsidRDefault="00AA0B93">
      <w:pPr>
        <w:numPr>
          <w:ilvl w:val="0"/>
          <w:numId w:val="1"/>
        </w:numPr>
        <w:spacing w:before="0" w:after="0" w:line="360" w:lineRule="auto"/>
        <w:jc w:val="both"/>
        <w:rPr>
          <w:sz w:val="28"/>
          <w:szCs w:val="28"/>
          <w:lang w:val="ru-RU"/>
        </w:rPr>
      </w:pPr>
      <w:r>
        <w:rPr>
          <w:sz w:val="28"/>
          <w:szCs w:val="28"/>
          <w:lang w:val="ru-RU"/>
        </w:rPr>
        <w:t>приоритет экономических мер государственного регулирования внешнеторговой деятельности и их недискриминация;</w:t>
      </w:r>
    </w:p>
    <w:p w:rsidR="00AA0B93" w:rsidRDefault="00AA0B93">
      <w:pPr>
        <w:numPr>
          <w:ilvl w:val="0"/>
          <w:numId w:val="1"/>
        </w:numPr>
        <w:spacing w:before="0" w:after="0" w:line="360" w:lineRule="auto"/>
        <w:jc w:val="both"/>
        <w:rPr>
          <w:sz w:val="28"/>
          <w:szCs w:val="28"/>
          <w:lang w:val="ru-RU"/>
        </w:rPr>
      </w:pPr>
      <w:r>
        <w:rPr>
          <w:sz w:val="28"/>
          <w:szCs w:val="28"/>
          <w:lang w:val="ru-RU"/>
        </w:rPr>
        <w:t>защита государством прав и законных интересов участников внешнеторговой деятельности;</w:t>
      </w:r>
    </w:p>
    <w:p w:rsidR="00AA0B93" w:rsidRDefault="00AA0B93">
      <w:pPr>
        <w:numPr>
          <w:ilvl w:val="0"/>
          <w:numId w:val="1"/>
        </w:numPr>
        <w:spacing w:before="0" w:after="0" w:line="360" w:lineRule="auto"/>
        <w:jc w:val="both"/>
        <w:rPr>
          <w:sz w:val="28"/>
          <w:szCs w:val="28"/>
          <w:lang w:val="ru-RU"/>
        </w:rPr>
      </w:pPr>
      <w:r>
        <w:rPr>
          <w:sz w:val="28"/>
          <w:szCs w:val="28"/>
          <w:lang w:val="ru-RU"/>
        </w:rPr>
        <w:t>исключение неоправданного вмешательства государства и его органов во внешнеторговую деятельность, нанесение ущерба ее участникам и экономике Российской Федерации в целом.</w:t>
      </w:r>
    </w:p>
    <w:p w:rsidR="00AA0B93" w:rsidRDefault="00AA0B93">
      <w:pPr>
        <w:pStyle w:val="21"/>
        <w:ind w:firstLine="720"/>
      </w:pPr>
      <w:r>
        <w:t>Регулирование внешнеэкономической деятельности, в частности международного инвестиционного сотрудничества, производственной кооперации, валютных и финансово-кредитных операций осуществляется соответствующими федеральными законами и иными правовыми актами РФ.</w:t>
      </w: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ind w:firstLine="720"/>
      </w:pPr>
    </w:p>
    <w:p w:rsidR="00AA0B93" w:rsidRDefault="00AA0B93">
      <w:pPr>
        <w:pStyle w:val="21"/>
        <w:jc w:val="center"/>
        <w:rPr>
          <w:b/>
          <w:bCs/>
          <w:sz w:val="32"/>
          <w:szCs w:val="32"/>
        </w:rPr>
      </w:pPr>
      <w:r>
        <w:rPr>
          <w:b/>
          <w:bCs/>
          <w:sz w:val="32"/>
          <w:szCs w:val="32"/>
        </w:rPr>
        <w:t>3.Принципы, применяемые для формирования внешнеторговой политики</w:t>
      </w:r>
    </w:p>
    <w:p w:rsidR="00AA0B93" w:rsidRDefault="00AA0B93">
      <w:pPr>
        <w:pStyle w:val="21"/>
        <w:ind w:firstLine="720"/>
        <w:jc w:val="center"/>
        <w:rPr>
          <w:b/>
          <w:bCs/>
          <w:sz w:val="32"/>
          <w:szCs w:val="32"/>
        </w:rPr>
      </w:pPr>
    </w:p>
    <w:p w:rsidR="00AA0B93" w:rsidRDefault="00AA0B93">
      <w:pPr>
        <w:pStyle w:val="21"/>
        <w:jc w:val="center"/>
        <w:rPr>
          <w:b/>
          <w:bCs/>
          <w:sz w:val="32"/>
          <w:szCs w:val="32"/>
        </w:rPr>
      </w:pPr>
      <w:r>
        <w:rPr>
          <w:b/>
          <w:bCs/>
          <w:sz w:val="32"/>
          <w:szCs w:val="32"/>
        </w:rPr>
        <w:t>3.1. Внешнеторговая политика как элемент общей внешнеэкономической политики и деятельности</w:t>
      </w:r>
    </w:p>
    <w:p w:rsidR="00AA0B93" w:rsidRDefault="00AA0B93">
      <w:pPr>
        <w:pStyle w:val="21"/>
        <w:jc w:val="center"/>
        <w:rPr>
          <w:b/>
          <w:bCs/>
          <w:sz w:val="32"/>
          <w:szCs w:val="32"/>
        </w:rPr>
      </w:pPr>
    </w:p>
    <w:p w:rsidR="00AA0B93" w:rsidRDefault="00AA0B93">
      <w:pPr>
        <w:pStyle w:val="21"/>
        <w:ind w:firstLine="720"/>
      </w:pPr>
      <w:r>
        <w:t>Внешнеторговая политика – это комплекс мер позволяющих осуществлять торговлю с различными регионами и странами на различных рынках товаров и услуг. Она должна вписываться в общую внешнеэкономическую политику</w:t>
      </w:r>
    </w:p>
    <w:p w:rsidR="00AA0B93" w:rsidRDefault="00AA0B93">
      <w:pPr>
        <w:spacing w:line="360" w:lineRule="auto"/>
        <w:ind w:firstLine="720"/>
        <w:jc w:val="both"/>
        <w:rPr>
          <w:sz w:val="28"/>
          <w:szCs w:val="28"/>
          <w:lang w:val="ru-RU"/>
        </w:rPr>
      </w:pPr>
      <w:r>
        <w:rPr>
          <w:sz w:val="28"/>
          <w:szCs w:val="28"/>
        </w:rPr>
        <w:t xml:space="preserve">Внешнеторговая политика (ВТП) - это целенаправленные действия государства и его органов по определению режима регулирования внешнеэкономической деятельности и оптимизации участия страны в международном разделении труда. </w:t>
      </w:r>
    </w:p>
    <w:p w:rsidR="00AA0B93" w:rsidRDefault="00AA0B93">
      <w:pPr>
        <w:spacing w:line="360" w:lineRule="auto"/>
        <w:ind w:firstLine="720"/>
        <w:jc w:val="both"/>
        <w:rPr>
          <w:sz w:val="28"/>
          <w:szCs w:val="28"/>
          <w:lang w:val="ru-RU"/>
        </w:rPr>
      </w:pPr>
      <w:r>
        <w:rPr>
          <w:sz w:val="28"/>
          <w:szCs w:val="28"/>
        </w:rPr>
        <w:t xml:space="preserve">Основными составляющими ВТП являются экспортная и импортная политика, валютная политика, политика в области привлечения иностранных инвестиций и регулирования национальных капиталовложений за рубежом. </w:t>
      </w:r>
    </w:p>
    <w:p w:rsidR="00AA0B93" w:rsidRDefault="00AA0B93">
      <w:pPr>
        <w:spacing w:line="360" w:lineRule="auto"/>
        <w:ind w:firstLine="720"/>
        <w:jc w:val="both"/>
        <w:rPr>
          <w:sz w:val="28"/>
          <w:szCs w:val="28"/>
          <w:lang w:val="ru-RU"/>
        </w:rPr>
      </w:pPr>
      <w:r>
        <w:rPr>
          <w:sz w:val="28"/>
          <w:szCs w:val="28"/>
        </w:rPr>
        <w:t xml:space="preserve">Кроме того, ВТП решает и задачи географической сбалансированности внешнеэкономических операций с отдельными государствами и регионами, что связано с обеспечением экономической безопасности страны. Существующий у государства обширный арсенал инструментов ВТП позволяет ему оказывать активное влияние на формирование структуры и направлений развития отечественной экономики. </w:t>
      </w:r>
    </w:p>
    <w:p w:rsidR="00AA0B93" w:rsidRDefault="00AA0B93">
      <w:pPr>
        <w:pStyle w:val="21"/>
        <w:jc w:val="center"/>
        <w:rPr>
          <w:b/>
          <w:bCs/>
          <w:sz w:val="32"/>
          <w:szCs w:val="32"/>
        </w:rPr>
      </w:pPr>
    </w:p>
    <w:p w:rsidR="00AA0B93" w:rsidRDefault="00AA0B93">
      <w:pPr>
        <w:pStyle w:val="21"/>
        <w:jc w:val="center"/>
        <w:rPr>
          <w:b/>
          <w:bCs/>
          <w:sz w:val="32"/>
          <w:szCs w:val="32"/>
        </w:rPr>
      </w:pPr>
    </w:p>
    <w:p w:rsidR="00AA0B93" w:rsidRDefault="00AA0B93">
      <w:pPr>
        <w:pStyle w:val="21"/>
        <w:jc w:val="center"/>
        <w:rPr>
          <w:b/>
          <w:bCs/>
          <w:sz w:val="32"/>
          <w:szCs w:val="32"/>
        </w:rPr>
      </w:pPr>
    </w:p>
    <w:p w:rsidR="00AA0B93" w:rsidRDefault="00AA0B93">
      <w:pPr>
        <w:pStyle w:val="21"/>
        <w:jc w:val="center"/>
        <w:rPr>
          <w:b/>
          <w:bCs/>
          <w:sz w:val="32"/>
          <w:szCs w:val="32"/>
        </w:rPr>
      </w:pPr>
      <w:r>
        <w:rPr>
          <w:b/>
          <w:bCs/>
          <w:sz w:val="32"/>
          <w:szCs w:val="32"/>
        </w:rPr>
        <w:t xml:space="preserve">3.2. Единство государственного регулирования внешнеэкономической деятельности и приоритет его экономических мер </w:t>
      </w:r>
    </w:p>
    <w:p w:rsidR="00AA0B93" w:rsidRDefault="00AA0B93">
      <w:pPr>
        <w:pStyle w:val="21"/>
        <w:jc w:val="center"/>
        <w:rPr>
          <w:b/>
          <w:bCs/>
          <w:sz w:val="32"/>
          <w:szCs w:val="32"/>
        </w:rPr>
      </w:pPr>
    </w:p>
    <w:p w:rsidR="00AA0B93" w:rsidRDefault="00AA0B93">
      <w:pPr>
        <w:pStyle w:val="21"/>
        <w:ind w:firstLine="720"/>
      </w:pPr>
      <w:r>
        <w:t>Государственная внешнеторговая политика осуществляется посредством применения экономического и административного методов регулирования внешнеторговой деятельности.</w:t>
      </w:r>
    </w:p>
    <w:p w:rsidR="00AA0B93" w:rsidRDefault="00AA0B93">
      <w:pPr>
        <w:pStyle w:val="21"/>
        <w:ind w:firstLine="720"/>
      </w:pPr>
      <w:r>
        <w:t>К ним относятся методы:</w:t>
      </w:r>
    </w:p>
    <w:p w:rsidR="00AA0B93" w:rsidRDefault="00AA0B93">
      <w:pPr>
        <w:pStyle w:val="21"/>
        <w:numPr>
          <w:ilvl w:val="0"/>
          <w:numId w:val="3"/>
        </w:numPr>
      </w:pPr>
      <w:r>
        <w:t>таможенно-тарифного регулирования, т.е. применения импортных и экспортных тарифов;</w:t>
      </w:r>
    </w:p>
    <w:p w:rsidR="00AA0B93" w:rsidRDefault="00AA0B93">
      <w:pPr>
        <w:pStyle w:val="21"/>
        <w:numPr>
          <w:ilvl w:val="0"/>
          <w:numId w:val="3"/>
        </w:numPr>
      </w:pPr>
      <w:r>
        <w:t>нетарифного регулирования, т.е. использования квотирования, лицензирования и т.п.</w:t>
      </w:r>
    </w:p>
    <w:p w:rsidR="00AA0B93" w:rsidRDefault="00AA0B93">
      <w:pPr>
        <w:pStyle w:val="21"/>
        <w:ind w:firstLine="720"/>
      </w:pPr>
      <w:r>
        <w:t xml:space="preserve">Таможенный тариф - это систематизированный перечень таможенных пошлин, взимаемых при пересечении товаром таможенной границы государства. Одним из видов таможенного тарифа являются экспортные пошлины. </w:t>
      </w:r>
    </w:p>
    <w:p w:rsidR="00AA0B93" w:rsidRDefault="00AA0B93">
      <w:pPr>
        <w:pStyle w:val="21"/>
        <w:ind w:firstLine="720"/>
      </w:pPr>
      <w:r>
        <w:t xml:space="preserve">В мире существуют две основные методики установления уровня пошлин. Согласно первой, величина пошлины определяется в виде фиксированной суммы с единицы измерения товара (вес, объем, площадь). Такие пошлины называются специфическими. Специфическими пошлинами обкладываются сырьевые товары (стандартные, большие по объему товарной массы). Экспортные пошлины, как правило, являются специфическими, которыми облагаются, главным образом, сырьевые товары. </w:t>
      </w:r>
    </w:p>
    <w:p w:rsidR="00AA0B93" w:rsidRDefault="00AA0B93">
      <w:pPr>
        <w:pStyle w:val="21"/>
        <w:ind w:firstLine="720"/>
      </w:pPr>
      <w:r>
        <w:t xml:space="preserve">Вторая методика основывается на следующем: пошлина устанавливается в виде процента от декларируемой продавцом стоимости товара. В результате чего, такая пошлина называется адвалорной. Данный вид пошлины применяется к товарам, которым присуще дифференциация производимой продукции (машинотехнические изделия). </w:t>
      </w:r>
    </w:p>
    <w:p w:rsidR="00AA0B93" w:rsidRDefault="00AA0B93">
      <w:pPr>
        <w:pStyle w:val="21"/>
        <w:ind w:firstLine="720"/>
      </w:pPr>
      <w:r>
        <w:t xml:space="preserve">Наряду с двумя упомянутыми методиками установления уровня таможенных пошлин, существует третья (промежуточная), смысл которой заключается в том, что таможенный орган, непосредственно применяющий ставки таможенных пошлин в виде их наложения на товар, имеет право самостоятельно выбирать между специфической и адвалорной пошлинами в зависимости от того, какая из них выше. В результате чего, данный вид пошлины получил название комбинированной (альтернативной). </w:t>
      </w:r>
    </w:p>
    <w:p w:rsidR="00AA0B93" w:rsidRDefault="00AA0B93">
      <w:pPr>
        <w:pStyle w:val="21"/>
        <w:ind w:firstLine="720"/>
      </w:pPr>
      <w:r>
        <w:t>Указанные пошлины, с учетом их устанавливающих методик нашли свое отражение в ст.4 Закона Российской Федерации "О таможенном тарифе".</w:t>
      </w:r>
      <w:r>
        <w:rPr>
          <w:rStyle w:val="a7"/>
        </w:rPr>
        <w:footnoteReference w:id="1"/>
      </w:r>
      <w:r>
        <w:t xml:space="preserve"> При этом законом провозглашается, что ставки таможенных пошлин являются едиными и не подлежат изменению в зависимости от лиц, перемещающих товары через таможенную границу Российской Федерации. </w:t>
      </w:r>
    </w:p>
    <w:p w:rsidR="00AA0B93" w:rsidRDefault="00AA0B93">
      <w:pPr>
        <w:pStyle w:val="21"/>
        <w:ind w:firstLine="720"/>
      </w:pPr>
      <w:r>
        <w:t xml:space="preserve">Ставки вывозных таможенных пошлин и перечень товаров, в отношении которых они применяются, устанавливаются Правительством Российской Федерации и являются исключительно мерами оперативного регулирования внешнеэкономической деятельности на территории Российской Федерации. </w:t>
      </w:r>
    </w:p>
    <w:p w:rsidR="00AA0B93" w:rsidRDefault="00AA0B93">
      <w:pPr>
        <w:pStyle w:val="21"/>
        <w:ind w:firstLine="720"/>
      </w:pPr>
      <w:r>
        <w:t>Цель экспортной пошлины - обеспечить или увеличить дополнительное количество валюты для пополнения государственной казны. Специфика экспортной пошлины заключается в удорожании стоимости товара на мировом рынке, где конкуренция может быть значительной. Как правило, экспортные пошлины применяются для сырьевых товаров, по которым страна обладает монопольным преимуществом или в случаях, когда государство стремится ограничить вывоз такого товара. С другой стороны применение экспортных пошлин вызвано в связи с ограничением поставок на мировой рынок сырьевых товаров, по которым государство обладает монопольным природным преимуществом, что влечет за собой увеличение цен на такие товары и повышение доходов в бюджете государства и прибыли национальных производителей</w:t>
      </w:r>
    </w:p>
    <w:p w:rsidR="00AA0B93" w:rsidRDefault="00AA0B93">
      <w:pPr>
        <w:spacing w:line="360" w:lineRule="auto"/>
        <w:ind w:firstLine="720"/>
        <w:jc w:val="both"/>
        <w:rPr>
          <w:sz w:val="28"/>
          <w:szCs w:val="28"/>
          <w:lang w:val="ru-RU"/>
        </w:rPr>
      </w:pPr>
      <w:r>
        <w:rPr>
          <w:sz w:val="28"/>
          <w:szCs w:val="28"/>
        </w:rPr>
        <w:t>Нетарифные меры являются инструментом административного регулирования внешнеэкономической деятельности. Они нормативно закреплены</w:t>
      </w:r>
      <w:r>
        <w:rPr>
          <w:sz w:val="28"/>
          <w:szCs w:val="28"/>
          <w:lang w:val="ru-RU"/>
        </w:rPr>
        <w:t>.</w:t>
      </w:r>
      <w:r>
        <w:rPr>
          <w:rStyle w:val="a7"/>
          <w:sz w:val="28"/>
          <w:szCs w:val="28"/>
        </w:rPr>
        <w:footnoteReference w:id="2"/>
      </w:r>
      <w:r>
        <w:rPr>
          <w:sz w:val="28"/>
          <w:szCs w:val="28"/>
        </w:rPr>
        <w:t xml:space="preserve"> </w:t>
      </w:r>
    </w:p>
    <w:p w:rsidR="00AA0B93" w:rsidRDefault="00AA0B93">
      <w:pPr>
        <w:spacing w:before="0" w:after="0" w:line="360" w:lineRule="auto"/>
        <w:ind w:firstLine="720"/>
        <w:jc w:val="both"/>
        <w:rPr>
          <w:sz w:val="28"/>
          <w:szCs w:val="28"/>
          <w:lang w:val="ru-RU"/>
        </w:rPr>
      </w:pPr>
      <w:r>
        <w:rPr>
          <w:sz w:val="28"/>
          <w:szCs w:val="28"/>
          <w:lang w:val="ru-RU"/>
        </w:rPr>
        <w:t xml:space="preserve">В соответствии с разделом </w:t>
      </w:r>
      <w:r>
        <w:rPr>
          <w:sz w:val="28"/>
          <w:szCs w:val="28"/>
          <w:lang w:val="en-US"/>
        </w:rPr>
        <w:t>I</w:t>
      </w:r>
      <w:r>
        <w:rPr>
          <w:sz w:val="28"/>
          <w:szCs w:val="28"/>
          <w:lang w:val="ru-RU"/>
        </w:rPr>
        <w:t xml:space="preserve"> Закона основными целями таможенного тарифа являются:</w:t>
      </w:r>
    </w:p>
    <w:p w:rsidR="00AA0B93" w:rsidRDefault="00AA0B93">
      <w:pPr>
        <w:numPr>
          <w:ilvl w:val="0"/>
          <w:numId w:val="2"/>
        </w:numPr>
        <w:spacing w:before="0" w:after="0" w:line="360" w:lineRule="auto"/>
        <w:jc w:val="both"/>
        <w:rPr>
          <w:sz w:val="28"/>
          <w:szCs w:val="28"/>
          <w:lang w:val="ru-RU"/>
        </w:rPr>
      </w:pPr>
      <w:r>
        <w:rPr>
          <w:sz w:val="28"/>
          <w:szCs w:val="28"/>
          <w:lang w:val="ru-RU"/>
        </w:rPr>
        <w:t>оптимизация товарной структуры импортных поставок в РФ;</w:t>
      </w:r>
    </w:p>
    <w:p w:rsidR="00AA0B93" w:rsidRDefault="00AA0B93">
      <w:pPr>
        <w:numPr>
          <w:ilvl w:val="0"/>
          <w:numId w:val="2"/>
        </w:numPr>
        <w:spacing w:before="0" w:after="0" w:line="360" w:lineRule="auto"/>
        <w:jc w:val="both"/>
        <w:rPr>
          <w:sz w:val="28"/>
          <w:szCs w:val="28"/>
          <w:lang w:val="ru-RU"/>
        </w:rPr>
      </w:pPr>
      <w:r>
        <w:rPr>
          <w:sz w:val="28"/>
          <w:szCs w:val="28"/>
          <w:lang w:val="ru-RU"/>
        </w:rPr>
        <w:t>поддержание экономически обоснованного отношения (стоимостного и физического) экспорта и импорта, валютных поступлений и расходов на территории РФ;</w:t>
      </w:r>
    </w:p>
    <w:p w:rsidR="00AA0B93" w:rsidRDefault="00AA0B93">
      <w:pPr>
        <w:numPr>
          <w:ilvl w:val="0"/>
          <w:numId w:val="2"/>
        </w:numPr>
        <w:spacing w:before="0" w:after="0" w:line="360" w:lineRule="auto"/>
        <w:jc w:val="both"/>
        <w:rPr>
          <w:sz w:val="28"/>
          <w:szCs w:val="28"/>
          <w:lang w:val="ru-RU"/>
        </w:rPr>
      </w:pPr>
      <w:r>
        <w:rPr>
          <w:sz w:val="28"/>
          <w:szCs w:val="28"/>
          <w:lang w:val="ru-RU"/>
        </w:rPr>
        <w:t>создание условий для прогрессивных изменений в структуре производства и потребления товаров и услуг в РФ;</w:t>
      </w:r>
    </w:p>
    <w:p w:rsidR="00AA0B93" w:rsidRDefault="00AA0B93">
      <w:pPr>
        <w:numPr>
          <w:ilvl w:val="0"/>
          <w:numId w:val="2"/>
        </w:numPr>
        <w:spacing w:before="0" w:after="0" w:line="360" w:lineRule="auto"/>
        <w:jc w:val="both"/>
        <w:rPr>
          <w:sz w:val="28"/>
          <w:szCs w:val="28"/>
          <w:lang w:val="ru-RU"/>
        </w:rPr>
      </w:pPr>
      <w:r>
        <w:rPr>
          <w:sz w:val="28"/>
          <w:szCs w:val="28"/>
          <w:lang w:val="ru-RU"/>
        </w:rPr>
        <w:t>защита экономики РФ от негативного воздействия иностранной конкуренции;</w:t>
      </w:r>
    </w:p>
    <w:p w:rsidR="00AA0B93" w:rsidRDefault="00AA0B93">
      <w:pPr>
        <w:numPr>
          <w:ilvl w:val="0"/>
          <w:numId w:val="2"/>
        </w:numPr>
        <w:spacing w:before="0" w:after="0" w:line="360" w:lineRule="auto"/>
        <w:jc w:val="both"/>
        <w:rPr>
          <w:sz w:val="28"/>
          <w:szCs w:val="28"/>
          <w:lang w:val="ru-RU"/>
        </w:rPr>
      </w:pPr>
      <w:r>
        <w:rPr>
          <w:sz w:val="28"/>
          <w:szCs w:val="28"/>
          <w:lang w:val="ru-RU"/>
        </w:rPr>
        <w:t>содействие созданию условий для эффективной интеграции РФ в мировую хозяйственную систему</w:t>
      </w:r>
    </w:p>
    <w:p w:rsidR="00AA0B93" w:rsidRDefault="00AA0B93">
      <w:pPr>
        <w:spacing w:line="360" w:lineRule="auto"/>
        <w:ind w:firstLine="720"/>
        <w:jc w:val="both"/>
        <w:rPr>
          <w:sz w:val="28"/>
          <w:szCs w:val="28"/>
          <w:lang w:val="ru-RU"/>
        </w:rPr>
      </w:pPr>
      <w:r>
        <w:rPr>
          <w:sz w:val="28"/>
          <w:szCs w:val="28"/>
        </w:rPr>
        <w:t xml:space="preserve">К мерам нетарифного регулирования включают: </w:t>
      </w:r>
    </w:p>
    <w:p w:rsidR="00AA0B93" w:rsidRDefault="00AA0B93">
      <w:pPr>
        <w:numPr>
          <w:ilvl w:val="0"/>
          <w:numId w:val="2"/>
        </w:numPr>
        <w:spacing w:line="360" w:lineRule="auto"/>
        <w:ind w:left="0" w:firstLine="720"/>
        <w:jc w:val="both"/>
        <w:rPr>
          <w:sz w:val="28"/>
          <w:szCs w:val="28"/>
          <w:lang w:val="ru-RU"/>
        </w:rPr>
      </w:pPr>
      <w:r>
        <w:rPr>
          <w:sz w:val="28"/>
          <w:szCs w:val="28"/>
        </w:rPr>
        <w:t>лицензирование;</w:t>
      </w:r>
    </w:p>
    <w:p w:rsidR="00AA0B93" w:rsidRDefault="00AA0B93">
      <w:pPr>
        <w:numPr>
          <w:ilvl w:val="0"/>
          <w:numId w:val="2"/>
        </w:numPr>
        <w:spacing w:line="360" w:lineRule="auto"/>
        <w:ind w:left="0" w:firstLine="720"/>
        <w:jc w:val="both"/>
        <w:rPr>
          <w:sz w:val="28"/>
          <w:szCs w:val="28"/>
          <w:lang w:val="ru-RU"/>
        </w:rPr>
      </w:pPr>
      <w:r>
        <w:rPr>
          <w:sz w:val="28"/>
          <w:szCs w:val="28"/>
        </w:rPr>
        <w:t>квотирование;</w:t>
      </w:r>
    </w:p>
    <w:p w:rsidR="00AA0B93" w:rsidRDefault="00AA0B93">
      <w:pPr>
        <w:numPr>
          <w:ilvl w:val="0"/>
          <w:numId w:val="2"/>
        </w:numPr>
        <w:spacing w:line="360" w:lineRule="auto"/>
        <w:ind w:left="0" w:firstLine="720"/>
        <w:jc w:val="both"/>
        <w:rPr>
          <w:sz w:val="28"/>
          <w:szCs w:val="28"/>
          <w:lang w:val="ru-RU"/>
        </w:rPr>
      </w:pPr>
      <w:r>
        <w:rPr>
          <w:sz w:val="28"/>
          <w:szCs w:val="28"/>
        </w:rPr>
        <w:t>сертификация;</w:t>
      </w:r>
    </w:p>
    <w:p w:rsidR="00AA0B93" w:rsidRDefault="00AA0B93">
      <w:pPr>
        <w:numPr>
          <w:ilvl w:val="0"/>
          <w:numId w:val="2"/>
        </w:numPr>
        <w:spacing w:line="360" w:lineRule="auto"/>
        <w:ind w:left="0" w:firstLine="720"/>
        <w:jc w:val="both"/>
        <w:rPr>
          <w:sz w:val="28"/>
          <w:szCs w:val="28"/>
          <w:lang w:val="ru-RU"/>
        </w:rPr>
      </w:pPr>
      <w:r>
        <w:rPr>
          <w:sz w:val="28"/>
          <w:szCs w:val="28"/>
        </w:rPr>
        <w:t xml:space="preserve">разрешительная </w:t>
      </w:r>
      <w:r>
        <w:rPr>
          <w:sz w:val="28"/>
          <w:szCs w:val="28"/>
          <w:lang w:val="ru-RU"/>
        </w:rPr>
        <w:t>с</w:t>
      </w:r>
      <w:r>
        <w:rPr>
          <w:sz w:val="28"/>
          <w:szCs w:val="28"/>
        </w:rPr>
        <w:t xml:space="preserve">истема; </w:t>
      </w:r>
    </w:p>
    <w:p w:rsidR="00AA0B93" w:rsidRDefault="00AA0B93">
      <w:pPr>
        <w:numPr>
          <w:ilvl w:val="0"/>
          <w:numId w:val="2"/>
        </w:numPr>
        <w:spacing w:line="360" w:lineRule="auto"/>
        <w:ind w:left="0" w:firstLine="720"/>
        <w:jc w:val="both"/>
        <w:rPr>
          <w:sz w:val="28"/>
          <w:szCs w:val="28"/>
          <w:lang w:val="ru-RU"/>
        </w:rPr>
      </w:pPr>
      <w:r>
        <w:rPr>
          <w:sz w:val="28"/>
          <w:szCs w:val="28"/>
        </w:rPr>
        <w:t xml:space="preserve">система экспортного контроля; </w:t>
      </w:r>
    </w:p>
    <w:p w:rsidR="00AA0B93" w:rsidRDefault="00AA0B93">
      <w:pPr>
        <w:numPr>
          <w:ilvl w:val="0"/>
          <w:numId w:val="2"/>
        </w:numPr>
        <w:ind w:left="0" w:firstLine="720"/>
        <w:jc w:val="both"/>
        <w:rPr>
          <w:sz w:val="28"/>
          <w:szCs w:val="28"/>
          <w:lang w:val="ru-RU"/>
        </w:rPr>
      </w:pPr>
      <w:r>
        <w:rPr>
          <w:sz w:val="28"/>
          <w:szCs w:val="28"/>
        </w:rPr>
        <w:t xml:space="preserve">иные ограничения на ввоз в РФ и вывоз из РФ товаров и </w:t>
      </w:r>
    </w:p>
    <w:p w:rsidR="00AA0B93" w:rsidRDefault="00AA0B93">
      <w:pPr>
        <w:ind w:firstLine="720"/>
        <w:jc w:val="both"/>
        <w:rPr>
          <w:sz w:val="28"/>
          <w:szCs w:val="28"/>
          <w:lang w:val="ru-RU"/>
        </w:rPr>
      </w:pPr>
      <w:r>
        <w:rPr>
          <w:sz w:val="28"/>
          <w:szCs w:val="28"/>
        </w:rPr>
        <w:t xml:space="preserve">транспортных средств. </w:t>
      </w:r>
    </w:p>
    <w:p w:rsidR="00AA0B93" w:rsidRDefault="00AA0B93">
      <w:pPr>
        <w:spacing w:line="360" w:lineRule="auto"/>
        <w:ind w:firstLine="720"/>
        <w:jc w:val="both"/>
        <w:rPr>
          <w:sz w:val="28"/>
          <w:szCs w:val="28"/>
          <w:lang w:val="ru-RU"/>
        </w:rPr>
      </w:pPr>
      <w:r>
        <w:rPr>
          <w:sz w:val="28"/>
          <w:szCs w:val="28"/>
        </w:rPr>
        <w:t xml:space="preserve">Некоторые специалисты также относят к нетарифным мерам понятия таможенной блокады и эмбарго. Лицензирование - это разрешение на ввоз, вывоз или транзит товаров, свободное перемещение которых через таможенную границу РФ не допускается. Лицензии выдает Министерство экономического развития и торговли РФ. Сертификация - деятельность по подтверждению соответствия продукции установленным требованиям </w:t>
      </w:r>
    </w:p>
    <w:p w:rsidR="00AA0B93" w:rsidRDefault="00AA0B93">
      <w:pPr>
        <w:spacing w:line="360" w:lineRule="auto"/>
        <w:ind w:firstLine="720"/>
        <w:jc w:val="both"/>
        <w:rPr>
          <w:sz w:val="28"/>
          <w:szCs w:val="28"/>
          <w:lang w:val="ru-RU"/>
        </w:rPr>
      </w:pPr>
      <w:r>
        <w:rPr>
          <w:sz w:val="28"/>
          <w:szCs w:val="28"/>
        </w:rPr>
        <w:t>Квотирование - введение количественных и стоимостных ограничений ввоза и вывоза товаров на определенный срок по отдельным видам товаров, странам или группам стран. В РФ экспорт и импорт товаров осуществляется, как правило, без количественных ограничений</w:t>
      </w:r>
      <w:r>
        <w:rPr>
          <w:rStyle w:val="a7"/>
          <w:sz w:val="28"/>
          <w:szCs w:val="28"/>
        </w:rPr>
        <w:footnoteReference w:id="3"/>
      </w:r>
      <w:r>
        <w:rPr>
          <w:sz w:val="28"/>
          <w:szCs w:val="28"/>
        </w:rPr>
        <w:t xml:space="preserve"> (ст.15 ФЗ "О государственном регулировании внешнеторговой деятельности"). Квотирование импорта применяется как защитная мера в случае, когда возникает угроза причинения ущерба производителям подобных конкурирующих товаров на территории РФ, а также в качестве ответной меры на дискриминационные акции зарубежных торговых партнеров. Лицензии выдаются на основании квот на определенное количество товара и действуют в течение указанных в них сроков. </w:t>
      </w:r>
    </w:p>
    <w:p w:rsidR="00AA0B93" w:rsidRDefault="00AA0B93">
      <w:pPr>
        <w:spacing w:line="360" w:lineRule="auto"/>
        <w:ind w:firstLine="720"/>
        <w:jc w:val="both"/>
        <w:rPr>
          <w:sz w:val="28"/>
          <w:szCs w:val="28"/>
          <w:lang w:val="ru-RU"/>
        </w:rPr>
      </w:pPr>
      <w:r>
        <w:rPr>
          <w:sz w:val="28"/>
          <w:szCs w:val="28"/>
        </w:rPr>
        <w:t xml:space="preserve">В таможенный орган представляются надлежащим образом оформленные лицензии. Экспортный контроль - комплекс мер, обеспечивающих реализацию установленного порядка осуществления внешнеэкономической деятельности </w:t>
      </w:r>
    </w:p>
    <w:p w:rsidR="00AA0B93" w:rsidRDefault="00AA0B93">
      <w:pPr>
        <w:spacing w:line="360" w:lineRule="auto"/>
        <w:ind w:firstLine="720"/>
        <w:jc w:val="both"/>
        <w:rPr>
          <w:sz w:val="28"/>
          <w:szCs w:val="28"/>
          <w:lang w:val="ru-RU"/>
        </w:rPr>
      </w:pPr>
      <w:r>
        <w:rPr>
          <w:sz w:val="28"/>
          <w:szCs w:val="28"/>
        </w:rPr>
        <w:t xml:space="preserve">Разрешительная система-это представление в таможенные органы при производстве таможенного оформления и контроля разрешений различных государственных органов. Ограничением на ввоз (вывоз) товаров называется установление особых требований к ввозу или вывозу некоторых товаров. Ограничения на ввоз и./или вывоз товаров могут быть установлены в виде количественных ограничений или в виде особого порядка их оформления при ввозе /вывозе. </w:t>
      </w:r>
    </w:p>
    <w:p w:rsidR="00AA0B93" w:rsidRDefault="00AA0B93">
      <w:pPr>
        <w:pStyle w:val="21"/>
        <w:ind w:firstLine="720"/>
      </w:pPr>
      <w:r>
        <w:t>Под таможенной блокадой понимается приостановление выполнения таможенного оформления, задержки товаров на таможенных складах и т.д. Цель - нарушение внешнеэкономических связей блокируемого государства. Эмбарго - запрещение или ограничение ввоза в свою страну или вывоза в другие страны товаров, работ, услуг. Применяется как репрессивная форма, как средство экономического или финансового давления.</w:t>
      </w:r>
    </w:p>
    <w:p w:rsidR="00AA0B93" w:rsidRDefault="00AA0B93">
      <w:pPr>
        <w:pStyle w:val="21"/>
        <w:ind w:firstLine="720"/>
      </w:pPr>
      <w:r>
        <w:t xml:space="preserve"> Эти методы установлены законом РФ «О государственном регулировании внешнеторговой деятельности». Другие методы государственного регулирования внешнеторговой деятельности путем вмешательства и установления различных ограничений органами государственной власти РФ и ее субъектов не допускаются.</w:t>
      </w:r>
    </w:p>
    <w:p w:rsidR="00AA0B93" w:rsidRDefault="00AA0B93">
      <w:pPr>
        <w:spacing w:line="360" w:lineRule="auto"/>
        <w:ind w:firstLine="720"/>
        <w:jc w:val="both"/>
        <w:rPr>
          <w:sz w:val="28"/>
          <w:szCs w:val="28"/>
          <w:lang w:val="ru-RU"/>
        </w:rPr>
      </w:pPr>
      <w:r>
        <w:rPr>
          <w:sz w:val="28"/>
          <w:szCs w:val="28"/>
          <w:lang w:val="ru-RU"/>
        </w:rPr>
        <w:t>Существуют еще методы регулирования, которые могут частично использоваться в России.</w:t>
      </w:r>
    </w:p>
    <w:p w:rsidR="00AA0B93" w:rsidRDefault="00AA0B93">
      <w:pPr>
        <w:pStyle w:val="3"/>
      </w:pPr>
      <w:r>
        <w:t>Широкое распространение получила особая форма количественного ограничения импорта – добровольные экспортные ограничения, когда страна – импортер устанавливает квоту, а страны – экспортеры сами берут на себя обязательства по ограничению экспорта в данную страну. Конечно, на деле такие экспортные ограничения являются не добровольными, а вынужденными: они вводятся либо в результате политического давления страны-импортера, либо под влиянием угроз применить более жесткие протекционистские меры (например, возбудить антидемпинговое расследование).</w:t>
      </w:r>
    </w:p>
    <w:p w:rsidR="00AA0B93" w:rsidRDefault="00AA0B93">
      <w:pPr>
        <w:spacing w:before="0" w:after="0" w:line="360" w:lineRule="auto"/>
        <w:ind w:firstLine="851"/>
        <w:jc w:val="both"/>
        <w:rPr>
          <w:sz w:val="28"/>
          <w:szCs w:val="28"/>
          <w:lang w:val="ru-RU"/>
        </w:rPr>
      </w:pPr>
      <w:r>
        <w:rPr>
          <w:sz w:val="28"/>
          <w:szCs w:val="28"/>
          <w:lang w:val="ru-RU"/>
        </w:rPr>
        <w:t>В особую группу мер, которые использует государство, регулируя отношение страны с мировым хозяйством, относятся так называемый активный протекционизм или различные формы стимулирования экспорта.</w:t>
      </w:r>
    </w:p>
    <w:p w:rsidR="00AA0B93" w:rsidRDefault="00AA0B93">
      <w:pPr>
        <w:pStyle w:val="a3"/>
        <w:spacing w:line="360" w:lineRule="auto"/>
        <w:ind w:firstLine="851"/>
        <w:rPr>
          <w:sz w:val="28"/>
          <w:szCs w:val="28"/>
        </w:rPr>
      </w:pPr>
      <w:r>
        <w:rPr>
          <w:sz w:val="28"/>
          <w:szCs w:val="28"/>
        </w:rPr>
        <w:t xml:space="preserve">Для защиты национальных производителей государство может не только ограничивать импорт, но и поощрять экспорт. Одной из форм стимулирования отечественных экспортных отраслей являются экспортные субсидии, т.е. льготы финансового характера, предоставляемые государством экспортерам для расширения вывоза товаров за границу. В результате таких субсидий экспортеры получают возможность продавать товар на внешнем рынке по более низкой цене, чем на внутреннем. </w:t>
      </w:r>
    </w:p>
    <w:p w:rsidR="00AA0B93" w:rsidRDefault="00AA0B93">
      <w:pPr>
        <w:spacing w:before="0" w:after="0" w:line="360" w:lineRule="auto"/>
        <w:ind w:firstLine="851"/>
        <w:jc w:val="both"/>
        <w:rPr>
          <w:sz w:val="28"/>
          <w:szCs w:val="28"/>
          <w:lang w:val="ru-RU"/>
        </w:rPr>
      </w:pPr>
      <w:r>
        <w:rPr>
          <w:sz w:val="28"/>
          <w:szCs w:val="28"/>
          <w:lang w:val="ru-RU"/>
        </w:rPr>
        <w:tab/>
        <w:t>Экспортные субсидии могут быть прямыми (выплата дотации производителю при его выходе на внешней рынок) и косвенными (путем льготного налогообложения, кредитования, страхования и т.п.).</w:t>
      </w:r>
    </w:p>
    <w:p w:rsidR="00AA0B93" w:rsidRDefault="00AA0B93">
      <w:pPr>
        <w:spacing w:before="0" w:after="0" w:line="360" w:lineRule="auto"/>
        <w:ind w:firstLine="851"/>
        <w:jc w:val="both"/>
        <w:rPr>
          <w:sz w:val="28"/>
          <w:szCs w:val="28"/>
          <w:lang w:val="ru-RU"/>
        </w:rPr>
      </w:pPr>
      <w:r>
        <w:rPr>
          <w:sz w:val="28"/>
          <w:szCs w:val="28"/>
          <w:lang w:val="ru-RU"/>
        </w:rPr>
        <w:t>Среди них можно отметить: льготное государственное кредитование экспорта (уменьшение ставок и удлинение сроков кредита), государственное страхование экспортных кредитов, прямое субсидирование экспорта и различные налоговые льготы для экспортеров. Используют также различные формы информационного и организационного содействия экспорту продукции национальных предприятий, обеспечение торгово-экономической информацией, развитие транспортной и информационной инфраструктуры, организации ярмарок и выставок и т.п.</w:t>
      </w:r>
    </w:p>
    <w:p w:rsidR="00AA0B93" w:rsidRDefault="00AA0B93">
      <w:pPr>
        <w:pStyle w:val="3"/>
      </w:pPr>
      <w:r>
        <w:t>В соответствии с правилами ГАТТ/ВТО применение экспортных субсидий запрещено. Если они все-таки используются, то импортирующим странам разрешено принимать ответные меры путем взимания компенсационных импортных пошлин.</w:t>
      </w:r>
    </w:p>
    <w:p w:rsidR="00AA0B93" w:rsidRDefault="00AA0B93">
      <w:pPr>
        <w:spacing w:before="0" w:after="0" w:line="360" w:lineRule="auto"/>
        <w:ind w:firstLine="851"/>
        <w:jc w:val="both"/>
        <w:rPr>
          <w:sz w:val="28"/>
          <w:szCs w:val="28"/>
          <w:lang w:val="ru-RU"/>
        </w:rPr>
      </w:pPr>
      <w:r>
        <w:rPr>
          <w:sz w:val="28"/>
          <w:szCs w:val="28"/>
          <w:lang w:val="ru-RU"/>
        </w:rPr>
        <w:t>Распространенной формой конкурентной борьбы на мировом рынке является демпинг, когда экспортер продает свой товар на зарубежном рынке по цене, ниже нормальной. Обычно речь идет о продаже по цене ниже цены аналогичного товара на внутреннем рынке страны-экспортера. Демпинг может являться, во-первых, следствием государственной внешней политики, когда экспортер получает субсидию; во-вторых, демпинг может стать результатом типично монополистической практики дискриминации в ценах, когда фирма-экспортер, которая занимает монопольное положение на внутреннем рынке при неэластичном спросе максимизирует доход, повышая цены, тогда как на конкурентном зарубежном рынке при достаточно эластичном спросе она добивается максимизации дохода путем снижения цены и расширения объема продаж. Такого рода дискриминация в ценах возможна, если рынок сегментирован, т.е. затруднено выравнивание цен внутреннего и  внешнего рынка путем перепродажи товара из-за высоких транспортных расходов или установленных государством ограничений торговли.</w:t>
      </w:r>
    </w:p>
    <w:p w:rsidR="00AA0B93" w:rsidRDefault="00AA0B93">
      <w:pPr>
        <w:spacing w:before="0" w:after="0" w:line="360" w:lineRule="auto"/>
        <w:ind w:firstLine="851"/>
        <w:jc w:val="both"/>
        <w:rPr>
          <w:sz w:val="28"/>
          <w:szCs w:val="28"/>
          <w:lang w:val="ru-RU"/>
        </w:rPr>
      </w:pPr>
      <w:r>
        <w:rPr>
          <w:sz w:val="28"/>
          <w:szCs w:val="28"/>
          <w:lang w:val="ru-RU"/>
        </w:rPr>
        <w:t xml:space="preserve">В соответствии с правилами ГАТТ/ВТО в целях защиты от демпинга государство-импортер может вводит антидемпинговые пошлины, чему должно предшествовать специальное расследование с целью установления самого факта демпинга и ущерба от него. </w:t>
      </w:r>
    </w:p>
    <w:p w:rsidR="00AA0B93" w:rsidRDefault="00AA0B93">
      <w:pPr>
        <w:pStyle w:val="21"/>
        <w:ind w:firstLine="851"/>
      </w:pPr>
      <w:r>
        <w:t xml:space="preserve">Еще одной формой внешне торговой политики, связанной с монополизацией рынка, является международные картели – монополистические объединения экспортеров, которые путем обеспечения контроля за объемами производства ограничивают конкуренцию между продавцами с целью установления выгодных цен. Такого рода картели создавались неоднократно на рынках сырьевых и сельскохозяйственных товаров, характеризующихся низкой эластичностью спроса по цене и ограниченным числом продавцов. </w:t>
      </w:r>
    </w:p>
    <w:p w:rsidR="00AA0B93" w:rsidRDefault="00AA0B93">
      <w:pPr>
        <w:spacing w:before="0" w:after="0" w:line="360" w:lineRule="auto"/>
        <w:ind w:firstLine="720"/>
        <w:jc w:val="both"/>
        <w:rPr>
          <w:sz w:val="28"/>
          <w:szCs w:val="28"/>
          <w:lang w:val="ru-RU"/>
        </w:rPr>
      </w:pPr>
      <w:r>
        <w:rPr>
          <w:sz w:val="28"/>
          <w:szCs w:val="28"/>
          <w:lang w:val="ru-RU"/>
        </w:rPr>
        <w:t>Федеральным законом «О государственном регулировании внешнеторговой деятельности» декларирован приоритет экономических мер регулирования внешнеторговой деятельности. К основным формам экономического регулирования экспортных и импортных операций в условиях рыночной экономики следует отнести таможенно-тарифное регулирование, внутреннее налогообложение, а также регулирование обменного курса национальной денежной единицы. Однако решающая роль в организации регулирования данного вида деятельности все же принадлежит таможенным тарифам.</w:t>
      </w:r>
    </w:p>
    <w:p w:rsidR="00AA0B93" w:rsidRDefault="00AA0B93">
      <w:pPr>
        <w:spacing w:before="0" w:after="0" w:line="360" w:lineRule="auto"/>
        <w:ind w:firstLine="720"/>
        <w:jc w:val="both"/>
        <w:rPr>
          <w:sz w:val="28"/>
          <w:szCs w:val="28"/>
          <w:lang w:val="ru-RU"/>
        </w:rPr>
      </w:pPr>
      <w:r>
        <w:rPr>
          <w:sz w:val="28"/>
          <w:szCs w:val="28"/>
          <w:lang w:val="ru-RU"/>
        </w:rPr>
        <w:t>Переход в основном к экономическим методам регулирования внешнеэкономической деятельности потребовал глубокой проработки таможенного законодательства РФ. Первым  и основным законом является Закон РФ «О таможенном тарифе», принятый 21 мая 1993 года. Поскольку этот закон не является актом прямого действия, то его практическое исполнение регулируется дополнительными нормативными документами государственного таможенного комитета РФ.</w:t>
      </w:r>
    </w:p>
    <w:p w:rsidR="00AA0B93" w:rsidRDefault="00AA0B93">
      <w:pPr>
        <w:spacing w:before="0" w:after="0" w:line="360" w:lineRule="auto"/>
        <w:ind w:firstLine="720"/>
        <w:jc w:val="both"/>
        <w:rPr>
          <w:sz w:val="28"/>
          <w:szCs w:val="28"/>
          <w:lang w:val="ru-RU"/>
        </w:rPr>
      </w:pPr>
      <w:r>
        <w:rPr>
          <w:sz w:val="28"/>
          <w:szCs w:val="28"/>
          <w:lang w:val="ru-RU"/>
        </w:rPr>
        <w:t>Закон устанавливает порядок формирования и применения таможенного тарифа РФ – важного инструмента  внешнеэкономической политики страны и государственного регулирования соответствующих секторов внутреннего рынка РФ в его взаимодействии с мировым рынком, а также правила обложения пошлинами товаров, пересекающих таможенную границу РФ.</w:t>
      </w:r>
    </w:p>
    <w:p w:rsidR="00AA0B93" w:rsidRDefault="00AA0B93">
      <w:pPr>
        <w:pStyle w:val="21"/>
        <w:ind w:firstLine="720"/>
      </w:pPr>
    </w:p>
    <w:p w:rsidR="00AA0B93" w:rsidRDefault="00AA0B93">
      <w:pPr>
        <w:pStyle w:val="21"/>
        <w:jc w:val="center"/>
        <w:rPr>
          <w:b/>
          <w:bCs/>
          <w:sz w:val="32"/>
          <w:szCs w:val="32"/>
        </w:rPr>
      </w:pPr>
      <w:r>
        <w:rPr>
          <w:b/>
          <w:bCs/>
          <w:sz w:val="32"/>
          <w:szCs w:val="32"/>
        </w:rPr>
        <w:t>3.3. Единство политики экспортного контроля</w:t>
      </w:r>
    </w:p>
    <w:p w:rsidR="00AA0B93" w:rsidRDefault="00AA0B93">
      <w:pPr>
        <w:pStyle w:val="21"/>
        <w:jc w:val="center"/>
        <w:rPr>
          <w:b/>
          <w:bCs/>
        </w:rPr>
      </w:pPr>
    </w:p>
    <w:p w:rsidR="00AA0B93" w:rsidRDefault="00AA0B93">
      <w:pPr>
        <w:pStyle w:val="21"/>
        <w:ind w:firstLine="720"/>
      </w:pPr>
      <w:r>
        <w:t>В целях регулирования операций по импорту и экспорту, в том числе для защиты внутреннего рынка РФ и стимулирования прогрессивных структурных изменений в экономике РФ, устанавливаются импортные и экспортные таможенные пошлины.</w:t>
      </w:r>
    </w:p>
    <w:p w:rsidR="00AA0B93" w:rsidRDefault="00AA0B93">
      <w:pPr>
        <w:pStyle w:val="21"/>
        <w:ind w:firstLine="720"/>
      </w:pPr>
      <w:r>
        <w:t>Экспорт из РФ и импорт в РФ осуществляется без количественных ограничений.</w:t>
      </w:r>
    </w:p>
    <w:p w:rsidR="00AA0B93" w:rsidRDefault="00AA0B93">
      <w:pPr>
        <w:pStyle w:val="21"/>
        <w:ind w:firstLine="720"/>
      </w:pPr>
      <w:r>
        <w:t>Количественные ограничения экспорта и импорта могут вводиться в исключительных случаях Правительством РФ в целях:</w:t>
      </w:r>
    </w:p>
    <w:p w:rsidR="00AA0B93" w:rsidRDefault="00AA0B93">
      <w:pPr>
        <w:pStyle w:val="21"/>
        <w:numPr>
          <w:ilvl w:val="0"/>
          <w:numId w:val="3"/>
        </w:numPr>
      </w:pPr>
      <w:r>
        <w:t>обеспечения национальной безопасности страны;</w:t>
      </w:r>
    </w:p>
    <w:p w:rsidR="00AA0B93" w:rsidRDefault="00AA0B93">
      <w:pPr>
        <w:pStyle w:val="21"/>
        <w:numPr>
          <w:ilvl w:val="0"/>
          <w:numId w:val="3"/>
        </w:numPr>
      </w:pPr>
      <w:r>
        <w:t>выполнения международных обязательств РФ с учетом состояния на внутреннем товарном рынке;</w:t>
      </w:r>
    </w:p>
    <w:p w:rsidR="00AA0B93" w:rsidRDefault="00AA0B93">
      <w:pPr>
        <w:pStyle w:val="21"/>
        <w:numPr>
          <w:ilvl w:val="0"/>
          <w:numId w:val="3"/>
        </w:numPr>
      </w:pPr>
      <w:r>
        <w:t>защиты внутреннего рынка страны.</w:t>
      </w:r>
    </w:p>
    <w:p w:rsidR="00AA0B93" w:rsidRDefault="00AA0B93">
      <w:pPr>
        <w:pStyle w:val="21"/>
        <w:ind w:firstLine="720"/>
      </w:pPr>
      <w:r>
        <w:t>Постановления Правительства РФ о введении количественных ограничений экспорта и импорта принимаются и официально опубликовываются не позднее, чем за три месяца до введения этих ограничений в действие.</w:t>
      </w:r>
    </w:p>
    <w:p w:rsidR="00AA0B93" w:rsidRDefault="00AA0B93">
      <w:pPr>
        <w:pStyle w:val="21"/>
        <w:ind w:firstLine="720"/>
      </w:pPr>
      <w:r>
        <w:t>Распределение квот и выдача лицензии при установлении количественных ограничений осуществляются, как правило, путем проведения конкурса или проведения операций по экспорту и (или) импорту до суммарного исполнения квот.</w:t>
      </w:r>
    </w:p>
    <w:p w:rsidR="00AA0B93" w:rsidRDefault="00AA0B93">
      <w:pPr>
        <w:pStyle w:val="21"/>
        <w:ind w:firstLine="720"/>
      </w:pPr>
      <w:r>
        <w:t>Запреты и ограничения экспорта и (или) импорта товара (работ, услуг) могут устанавливаться исходя из национальных интересов, включающих:</w:t>
      </w:r>
    </w:p>
    <w:p w:rsidR="00AA0B93" w:rsidRDefault="00AA0B93">
      <w:pPr>
        <w:pStyle w:val="21"/>
        <w:numPr>
          <w:ilvl w:val="0"/>
          <w:numId w:val="1"/>
        </w:numPr>
      </w:pPr>
      <w:r>
        <w:t>соблюдение общественной морали и правопорядка;</w:t>
      </w:r>
    </w:p>
    <w:p w:rsidR="00AA0B93" w:rsidRDefault="00AA0B93">
      <w:pPr>
        <w:pStyle w:val="21"/>
        <w:numPr>
          <w:ilvl w:val="0"/>
          <w:numId w:val="1"/>
        </w:numPr>
      </w:pPr>
      <w:r>
        <w:t>охрану жизни и здоровья людей, охрану животного и растительного мира и окружающей среды в целом;</w:t>
      </w:r>
    </w:p>
    <w:p w:rsidR="00AA0B93" w:rsidRDefault="00AA0B93">
      <w:pPr>
        <w:pStyle w:val="21"/>
        <w:numPr>
          <w:ilvl w:val="0"/>
          <w:numId w:val="1"/>
        </w:numPr>
      </w:pPr>
      <w:r>
        <w:t>сохранение культурного наследия народов РФ;</w:t>
      </w:r>
    </w:p>
    <w:p w:rsidR="00AA0B93" w:rsidRDefault="00AA0B93">
      <w:pPr>
        <w:pStyle w:val="21"/>
        <w:numPr>
          <w:ilvl w:val="0"/>
          <w:numId w:val="1"/>
        </w:numPr>
      </w:pPr>
      <w:r>
        <w:t>защиту культурных ценностей от незаконного ввоза, вывоза и передачи прав собственности на них;</w:t>
      </w:r>
    </w:p>
    <w:p w:rsidR="00AA0B93" w:rsidRDefault="00AA0B93">
      <w:pPr>
        <w:pStyle w:val="21"/>
        <w:numPr>
          <w:ilvl w:val="0"/>
          <w:numId w:val="1"/>
        </w:numPr>
      </w:pPr>
      <w:r>
        <w:t>необходимость предотвращения исчерпания невосполнимых природных ресурсов, если меры, связанные с этим, проводятся одновременно с ограничениями соответствующего внутреннего производства и потребления;</w:t>
      </w:r>
    </w:p>
    <w:p w:rsidR="00AA0B93" w:rsidRDefault="00AA0B93">
      <w:pPr>
        <w:pStyle w:val="21"/>
        <w:numPr>
          <w:ilvl w:val="0"/>
          <w:numId w:val="1"/>
        </w:numPr>
      </w:pPr>
      <w:r>
        <w:t>обеспечение национальной безопасности РФ;</w:t>
      </w:r>
    </w:p>
    <w:p w:rsidR="00AA0B93" w:rsidRDefault="00AA0B93">
      <w:pPr>
        <w:pStyle w:val="21"/>
        <w:numPr>
          <w:ilvl w:val="0"/>
          <w:numId w:val="1"/>
        </w:numPr>
      </w:pPr>
      <w:r>
        <w:t>защиту внешнего финансового положения и поддержание платежного баланса РФ;</w:t>
      </w:r>
    </w:p>
    <w:p w:rsidR="00AA0B93" w:rsidRDefault="00AA0B93">
      <w:pPr>
        <w:pStyle w:val="21"/>
        <w:numPr>
          <w:ilvl w:val="0"/>
          <w:numId w:val="1"/>
        </w:numPr>
      </w:pPr>
      <w:r>
        <w:t>выполнение международных обязательств РФ.</w:t>
      </w:r>
    </w:p>
    <w:p w:rsidR="00AA0B93" w:rsidRDefault="00AA0B93">
      <w:pPr>
        <w:pStyle w:val="21"/>
        <w:ind w:firstLine="720"/>
      </w:pPr>
      <w:r>
        <w:t>Возимые на территорию товары должны соответствовать техническим, фармакологическим, санитарным, ветеринарным, фитосанитарным и экологическим стандартам и требованиям, установленным в РФ.</w:t>
      </w:r>
    </w:p>
    <w:p w:rsidR="00AA0B93" w:rsidRDefault="00AA0B93">
      <w:pPr>
        <w:pStyle w:val="21"/>
        <w:ind w:firstLine="720"/>
      </w:pPr>
      <w:r>
        <w:t>Ввоз экологически опасной продукции подлежит специальному контролю.</w:t>
      </w:r>
    </w:p>
    <w:p w:rsidR="00AA0B93" w:rsidRDefault="00AA0B93">
      <w:pPr>
        <w:pStyle w:val="21"/>
        <w:ind w:firstLine="720"/>
      </w:pPr>
      <w:r>
        <w:t>Запрещается ввоз на территорию РФ товаров, которые:</w:t>
      </w:r>
    </w:p>
    <w:p w:rsidR="00AA0B93" w:rsidRDefault="00AA0B93">
      <w:pPr>
        <w:pStyle w:val="21"/>
        <w:numPr>
          <w:ilvl w:val="0"/>
          <w:numId w:val="3"/>
        </w:numPr>
      </w:pPr>
      <w:r>
        <w:t>не соответствуют вышеназванным стандартам и требованиям, установленным в РФ;</w:t>
      </w:r>
    </w:p>
    <w:p w:rsidR="00AA0B93" w:rsidRDefault="00AA0B93">
      <w:pPr>
        <w:pStyle w:val="21"/>
        <w:numPr>
          <w:ilvl w:val="0"/>
          <w:numId w:val="3"/>
        </w:numPr>
      </w:pPr>
      <w:r>
        <w:t>не имеют сертификата, маркировки или знака соответствия в случаях, предусмотренных законодательными актами РФ;</w:t>
      </w:r>
    </w:p>
    <w:p w:rsidR="00AA0B93" w:rsidRDefault="00AA0B93">
      <w:pPr>
        <w:pStyle w:val="21"/>
        <w:numPr>
          <w:ilvl w:val="0"/>
          <w:numId w:val="3"/>
        </w:numPr>
      </w:pPr>
      <w:r>
        <w:t>запрещены к использованию как опасные потребительские товары;</w:t>
      </w:r>
    </w:p>
    <w:p w:rsidR="00AA0B93" w:rsidRDefault="00AA0B93">
      <w:pPr>
        <w:pStyle w:val="21"/>
        <w:numPr>
          <w:ilvl w:val="0"/>
          <w:numId w:val="3"/>
        </w:numPr>
      </w:pPr>
      <w:r>
        <w:t>имеют дефекты, представляющие опасность для потребителей.</w:t>
      </w:r>
    </w:p>
    <w:p w:rsidR="00AA0B93" w:rsidRDefault="00AA0B93">
      <w:pPr>
        <w:pStyle w:val="21"/>
        <w:ind w:firstLine="720"/>
      </w:pPr>
      <w:r>
        <w:t>Указанные товары должны быть вывезены обратно или уничтожены на основании акта, составленного независимыми экспертами Торгово-промышленной палаты РФ в порядке, определяемом Таможенным кодексом РФ.</w:t>
      </w:r>
    </w:p>
    <w:p w:rsidR="00AA0B93" w:rsidRDefault="00AA0B93">
      <w:pPr>
        <w:pStyle w:val="21"/>
        <w:ind w:firstLine="720"/>
      </w:pPr>
      <w:r>
        <w:t>В целях защиты национальных интересов РФ при осуществлении внешнеторговой деятельности в отношении вооружений, военной техники и товаров двойного назначения, а также соблюдения международных обязательств по нераспространению оружия массового уничтожения и иных наиболее опасных видов оружия и технологии их создания в стране действует система экспортного контроля.</w:t>
      </w:r>
    </w:p>
    <w:p w:rsidR="00AA0B93" w:rsidRDefault="00AA0B93">
      <w:pPr>
        <w:pStyle w:val="21"/>
        <w:ind w:firstLine="720"/>
      </w:pPr>
      <w:r>
        <w:t>Вывоз указанных выше товаров, работ, услуг, результатов интеллектуальной деятельности, в том числе исключительных прав на них, осуществляется в порядке, определяемом Правительством РФ.</w:t>
      </w:r>
    </w:p>
    <w:p w:rsidR="00AA0B93" w:rsidRDefault="00AA0B93">
      <w:pPr>
        <w:pStyle w:val="21"/>
        <w:ind w:firstLine="720"/>
      </w:pPr>
      <w:r>
        <w:t>На отдельные виды товаров на экспорт и (или) импорт устанавливается государственная монополия. Перечни таких товаров определяются федеральными законами.</w:t>
      </w:r>
    </w:p>
    <w:p w:rsidR="00AA0B93" w:rsidRDefault="00AA0B93">
      <w:pPr>
        <w:pStyle w:val="21"/>
        <w:ind w:firstLine="720"/>
      </w:pPr>
      <w:r>
        <w:t>Государственная монополия на экспорт и (или) импорт отдельных видов товаров осуществляется на основе лицензирования деятельности по экспорту  и (или) импорту товаров. Лицензии выдаются федеральным органом исполнительной власти исключительно унитарным предприятиям, которые обязаны совершать сделки по экспорту и (или) импорту товаров на основе принципов не дискриминации и добросовестной коммерческой практики. Унитарное предприятие – это коммерческая организация, не наделенная правом собственности на закрепленное за ней имущество.</w:t>
      </w:r>
    </w:p>
    <w:p w:rsidR="00AA0B93" w:rsidRDefault="00AA0B93">
      <w:pPr>
        <w:pStyle w:val="21"/>
        <w:ind w:firstLine="720"/>
      </w:pPr>
      <w:r>
        <w:t>Особыми режимами осуществления отдельных видов внешнеторговой деятельности являются приграничная торговля и свободная экономическая зона.</w:t>
      </w:r>
    </w:p>
    <w:p w:rsidR="00AA0B93" w:rsidRDefault="00AA0B93">
      <w:pPr>
        <w:pStyle w:val="21"/>
        <w:ind w:firstLine="720"/>
      </w:pPr>
      <w:r>
        <w:t>Приграничная торговля осуществляется между российскими лицами, имеющими постоянное место нахождения (место жительства) на приграничной территории РФ, и иностранными лицами, имеющими постоянное место нахождение (место жительства) на соответствующей приграничной территории, определяемой в международных договорах РФ с сопредельными государствами, исключительно для удовлетворения местных нужд в отношении товаров, производимых в пределах существующей приграничной территории, а также товаров, предназначенных для потребления в пределах существующей приграничной территории.</w:t>
      </w:r>
    </w:p>
    <w:p w:rsidR="00AA0B93" w:rsidRDefault="00AA0B93">
      <w:pPr>
        <w:pStyle w:val="21"/>
        <w:ind w:left="720"/>
      </w:pPr>
    </w:p>
    <w:p w:rsidR="00AA0B93" w:rsidRDefault="00AA0B93">
      <w:pPr>
        <w:pStyle w:val="21"/>
        <w:jc w:val="center"/>
        <w:rPr>
          <w:b/>
          <w:bCs/>
          <w:sz w:val="32"/>
          <w:szCs w:val="32"/>
        </w:rPr>
      </w:pPr>
      <w:r>
        <w:rPr>
          <w:b/>
          <w:bCs/>
          <w:sz w:val="32"/>
          <w:szCs w:val="32"/>
        </w:rPr>
        <w:t>3.4. Единство таможенной политики и территории.</w:t>
      </w:r>
    </w:p>
    <w:p w:rsidR="00AA0B93" w:rsidRDefault="00AA0B93">
      <w:pPr>
        <w:pStyle w:val="21"/>
        <w:jc w:val="center"/>
        <w:rPr>
          <w:b/>
          <w:bCs/>
          <w:sz w:val="32"/>
          <w:szCs w:val="32"/>
        </w:rPr>
      </w:pPr>
    </w:p>
    <w:p w:rsidR="00AA0B93" w:rsidRDefault="00AA0B93">
      <w:pPr>
        <w:pStyle w:val="21"/>
        <w:ind w:firstLine="720"/>
      </w:pPr>
      <w:r>
        <w:t>Важную роль в регулировании внешнеэкономической деятельности и в контроле за ее осуществлением играет рациональная организация таможенного дела, которая включает таможенную политику РФ, а также порядок и условия перемещения через таможенную границу товаров и транспортных средств, взимания таможенных платежей, таможенного оформления и таможенного контроля.</w:t>
      </w:r>
    </w:p>
    <w:p w:rsidR="00AA0B93" w:rsidRDefault="00AA0B93">
      <w:pPr>
        <w:pStyle w:val="21"/>
        <w:ind w:firstLine="720"/>
      </w:pPr>
      <w:r>
        <w:t>Правовые, экономические и организационные основы таможенного дела определены таможенным кодексом Российской Федерации.</w:t>
      </w:r>
    </w:p>
    <w:p w:rsidR="00AA0B93" w:rsidRDefault="00AA0B93">
      <w:pPr>
        <w:pStyle w:val="21"/>
        <w:ind w:firstLine="720"/>
      </w:pPr>
      <w:r>
        <w:t>Таможенное дело осуществляется таможенными органами РФ, которые являются правоохранительными органами.</w:t>
      </w:r>
    </w:p>
    <w:p w:rsidR="00AA0B93" w:rsidRDefault="00AA0B93">
      <w:pPr>
        <w:pStyle w:val="21"/>
        <w:ind w:firstLine="720"/>
      </w:pPr>
      <w:r>
        <w:t>Система таможенных органов включает:</w:t>
      </w:r>
    </w:p>
    <w:p w:rsidR="00AA0B93" w:rsidRDefault="00AA0B93">
      <w:pPr>
        <w:pStyle w:val="21"/>
        <w:numPr>
          <w:ilvl w:val="0"/>
          <w:numId w:val="4"/>
        </w:numPr>
      </w:pPr>
      <w:r>
        <w:t>государственный таможенный комитет Российской Федерации (ГТК РФ);</w:t>
      </w:r>
    </w:p>
    <w:p w:rsidR="00AA0B93" w:rsidRDefault="00AA0B93">
      <w:pPr>
        <w:pStyle w:val="21"/>
        <w:numPr>
          <w:ilvl w:val="0"/>
          <w:numId w:val="4"/>
        </w:numPr>
      </w:pPr>
      <w:r>
        <w:t>региональные таможенные управления;</w:t>
      </w:r>
    </w:p>
    <w:p w:rsidR="00AA0B93" w:rsidRDefault="00AA0B93">
      <w:pPr>
        <w:pStyle w:val="21"/>
        <w:numPr>
          <w:ilvl w:val="0"/>
          <w:numId w:val="4"/>
        </w:numPr>
      </w:pPr>
      <w:r>
        <w:t>таможни;</w:t>
      </w:r>
    </w:p>
    <w:p w:rsidR="00AA0B93" w:rsidRDefault="00AA0B93">
      <w:pPr>
        <w:pStyle w:val="21"/>
        <w:numPr>
          <w:ilvl w:val="0"/>
          <w:numId w:val="4"/>
        </w:numPr>
      </w:pPr>
      <w:r>
        <w:t>таможенные посты. В январе 1998 года были созданы специализированные таможенные посты для драгоценных металлов и драгоценных камней.</w:t>
      </w:r>
    </w:p>
    <w:p w:rsidR="00AA0B93" w:rsidRDefault="00AA0B93">
      <w:pPr>
        <w:pStyle w:val="21"/>
        <w:ind w:left="720"/>
      </w:pPr>
      <w:r>
        <w:t>Таможенные органы выполняют следующие функции:</w:t>
      </w:r>
    </w:p>
    <w:p w:rsidR="00AA0B93" w:rsidRDefault="00AA0B93">
      <w:pPr>
        <w:pStyle w:val="21"/>
        <w:numPr>
          <w:ilvl w:val="0"/>
          <w:numId w:val="3"/>
        </w:numPr>
      </w:pPr>
      <w:r>
        <w:t>участвуют в разработке таможенной политики и ее реализации;</w:t>
      </w:r>
    </w:p>
    <w:p w:rsidR="00AA0B93" w:rsidRDefault="00AA0B93">
      <w:pPr>
        <w:pStyle w:val="21"/>
        <w:numPr>
          <w:ilvl w:val="0"/>
          <w:numId w:val="3"/>
        </w:numPr>
      </w:pPr>
      <w:r>
        <w:t>обеспечивают соблюдение законодательства в области таможенного дела и принимают меры по защите прав и интересов участников внешнеэкономической деятельности при осуществлении таможенного дела;</w:t>
      </w:r>
    </w:p>
    <w:p w:rsidR="00AA0B93" w:rsidRDefault="00AA0B93">
      <w:pPr>
        <w:pStyle w:val="21"/>
        <w:numPr>
          <w:ilvl w:val="0"/>
          <w:numId w:val="3"/>
        </w:numPr>
      </w:pPr>
      <w:r>
        <w:t>ведут борьбу с контрабандой, нарушениями таможенных правил и налогового законодательства, относящегося к товарам, перемещаемым через таможенную границу РФ;</w:t>
      </w:r>
    </w:p>
    <w:p w:rsidR="00AA0B93" w:rsidRDefault="00AA0B93">
      <w:pPr>
        <w:pStyle w:val="21"/>
        <w:numPr>
          <w:ilvl w:val="0"/>
          <w:numId w:val="3"/>
        </w:numPr>
      </w:pPr>
      <w:r>
        <w:t>осуществляют таможенную статистику внешней торговли и специальную таможенную статистику;</w:t>
      </w:r>
    </w:p>
    <w:p w:rsidR="00AA0B93" w:rsidRDefault="00AA0B93">
      <w:pPr>
        <w:pStyle w:val="21"/>
        <w:numPr>
          <w:ilvl w:val="0"/>
          <w:numId w:val="3"/>
        </w:numPr>
      </w:pPr>
      <w:r>
        <w:t>ведут Товарную номенклатуру внешнеэкономической деятельности;</w:t>
      </w:r>
    </w:p>
    <w:p w:rsidR="00AA0B93" w:rsidRDefault="00AA0B93">
      <w:pPr>
        <w:pStyle w:val="21"/>
        <w:numPr>
          <w:ilvl w:val="0"/>
          <w:numId w:val="3"/>
        </w:numPr>
      </w:pPr>
      <w:r>
        <w:t>осуществляют контроль за вывозом стратегических и других жизненно важных для интересов РФ материалов;</w:t>
      </w:r>
    </w:p>
    <w:p w:rsidR="00AA0B93" w:rsidRDefault="00AA0B93">
      <w:pPr>
        <w:pStyle w:val="21"/>
        <w:numPr>
          <w:ilvl w:val="0"/>
          <w:numId w:val="3"/>
        </w:numPr>
      </w:pPr>
      <w:r>
        <w:t>обеспечивают выполнение международных обязательств в РФ в части касающихся таможенного дела;</w:t>
      </w:r>
    </w:p>
    <w:p w:rsidR="00AA0B93" w:rsidRDefault="00AA0B93">
      <w:pPr>
        <w:pStyle w:val="21"/>
        <w:numPr>
          <w:ilvl w:val="0"/>
          <w:numId w:val="3"/>
        </w:numPr>
      </w:pPr>
      <w:r>
        <w:t>другие функции.</w:t>
      </w:r>
    </w:p>
    <w:p w:rsidR="00AA0B93" w:rsidRDefault="00AA0B93">
      <w:pPr>
        <w:pStyle w:val="21"/>
        <w:ind w:firstLine="720"/>
      </w:pPr>
      <w:r>
        <w:t>Таможенный контроль проводится должностными лицами таможенных органов РФ путем проверки документов и сведений, необходимых для таможенных целей; таможенного досмотра; учета товаров и транспортных средств; устного опроса граждан; проверки системы учета и отчетности; осмотра территорий и помещений складов временного хранения, таможенных складов, свободных складов, свободных таможенных зон и магазинов беспошлинной торговли и других мест, где могут находиться товары и транспортные средства, подлежащие таможенному контролю, либо осуществляется деятельность, контроль за которой возложен на таможенные органы РФ; в других формах, предусмотренных Таможенным кодексом и иными законодательными актами.</w:t>
      </w:r>
    </w:p>
    <w:p w:rsidR="00AA0B93" w:rsidRDefault="00AA0B93">
      <w:pPr>
        <w:spacing w:before="0" w:after="0" w:line="360" w:lineRule="auto"/>
        <w:jc w:val="both"/>
        <w:rPr>
          <w:sz w:val="28"/>
          <w:szCs w:val="28"/>
          <w:lang w:val="ru-RU"/>
        </w:rPr>
      </w:pPr>
    </w:p>
    <w:p w:rsidR="00AA0B93" w:rsidRDefault="00AA0B93">
      <w:pPr>
        <w:spacing w:before="0" w:after="0" w:line="360" w:lineRule="auto"/>
        <w:jc w:val="both"/>
        <w:rPr>
          <w:sz w:val="28"/>
          <w:szCs w:val="28"/>
          <w:lang w:val="ru-RU"/>
        </w:rPr>
      </w:pPr>
    </w:p>
    <w:p w:rsidR="00AA0B93" w:rsidRDefault="00AA0B93">
      <w:pPr>
        <w:spacing w:before="0" w:after="0" w:line="360" w:lineRule="auto"/>
        <w:jc w:val="both"/>
        <w:rPr>
          <w:sz w:val="28"/>
          <w:szCs w:val="28"/>
          <w:lang w:val="ru-RU"/>
        </w:rPr>
      </w:pPr>
    </w:p>
    <w:p w:rsidR="00AA0B93" w:rsidRDefault="00AA0B93">
      <w:pPr>
        <w:spacing w:line="360" w:lineRule="auto"/>
        <w:jc w:val="center"/>
        <w:rPr>
          <w:b/>
          <w:bCs/>
          <w:sz w:val="32"/>
          <w:szCs w:val="32"/>
          <w:lang w:val="ru-RU"/>
        </w:rPr>
      </w:pPr>
      <w:r>
        <w:rPr>
          <w:b/>
          <w:bCs/>
          <w:sz w:val="32"/>
          <w:szCs w:val="32"/>
          <w:lang w:val="ru-RU"/>
        </w:rPr>
        <w:t>3.4.Равенство участников внешнеэкономической деятельности и их защита государством</w:t>
      </w:r>
    </w:p>
    <w:p w:rsidR="00AA0B93" w:rsidRDefault="00AA0B93">
      <w:pPr>
        <w:pStyle w:val="21"/>
        <w:ind w:firstLine="720"/>
      </w:pPr>
      <w:r>
        <w:t>Порядок проведения конкурса или аукциона устанавливается Правительством РФ. Не допускаются ограничение числа участников такого конкурса или аукциона и их дискриминация по признакам формы собственности, места регистрации, положения на рынке.</w:t>
      </w:r>
    </w:p>
    <w:p w:rsidR="00AA0B93" w:rsidRDefault="00AA0B93">
      <w:pPr>
        <w:pStyle w:val="21"/>
        <w:ind w:firstLine="720"/>
      </w:pPr>
      <w:r>
        <w:t>В случае, когда какой-либо товар импортируется в настолько больших количествах или на таких условиях, что наносится ущерб или возникает угроза причинения такого ущерба производителям подобных или непосредственно конкурирующих товаров на территории РФ, Правительство РФ в соответствии с общепризнанными нормами международного права вправе принять защитные меры до такой степени и на такой срок, которые могут быть необходимы для устранения серьезного ущерба или предотвращения угрозы причинения такового.</w:t>
      </w:r>
    </w:p>
    <w:p w:rsidR="00AA0B93" w:rsidRDefault="00AA0B93">
      <w:pPr>
        <w:pStyle w:val="21"/>
        <w:ind w:firstLine="720"/>
      </w:pPr>
      <w:r>
        <w:t>Формами таких защитных мер в отношении импорта товаров являются: количественные ограничения импорта; специальные повышенные таможенные пошлины.</w:t>
      </w:r>
    </w:p>
    <w:p w:rsidR="00AA0B93" w:rsidRDefault="00AA0B93">
      <w:pPr>
        <w:pStyle w:val="21"/>
        <w:ind w:firstLine="720"/>
      </w:pPr>
      <w:r>
        <w:t>Основанием для принятия защитных мер является доклад федерального органа исполнительной власти, подготовленный по результатам расследования, проведенного по поручению Правительства РФ и (или) по заявлению органа исполнительной власти субъекта РФ, производителя или объединения производителей, чье совокупное производство подобных товаров или товаров, непосредственно конкурирующих с импортными, составляет более 50% общего внутреннего производства таких товаров. Процедура введения защитных мер является гласной и предусматривает официальное опубликование решения Правительства РФ о введении защитной меры с указанием общего количества и стоимости товара и товаров, попадающих под ограничения.</w:t>
      </w:r>
    </w:p>
    <w:p w:rsidR="00AA0B93" w:rsidRDefault="00AA0B93">
      <w:pPr>
        <w:pStyle w:val="21"/>
        <w:ind w:firstLine="720"/>
      </w:pPr>
      <w:r>
        <w:t>Как действие защитной меры ее досрочная отмена или продление, а также все изменения в общем объеме и стоимости товаров на период действия в отношении их защитной меры устанавливаются Правительством РФ с учетом международных обязательств РФ.</w:t>
      </w:r>
    </w:p>
    <w:p w:rsidR="00AA0B93" w:rsidRDefault="00AA0B93">
      <w:pPr>
        <w:spacing w:before="0" w:after="0" w:line="360" w:lineRule="auto"/>
        <w:ind w:firstLine="720"/>
        <w:jc w:val="both"/>
        <w:rPr>
          <w:sz w:val="28"/>
          <w:szCs w:val="28"/>
          <w:lang w:val="ru-RU"/>
        </w:rPr>
      </w:pPr>
    </w:p>
    <w:p w:rsidR="00AA0B93" w:rsidRDefault="00AA0B93">
      <w:pPr>
        <w:pStyle w:val="1"/>
      </w:pPr>
      <w:r>
        <w:br w:type="page"/>
        <w:t>Заключение</w:t>
      </w:r>
    </w:p>
    <w:p w:rsidR="00AA0B93" w:rsidRDefault="00AA0B93">
      <w:pPr>
        <w:pStyle w:val="23"/>
        <w:widowControl/>
        <w:tabs>
          <w:tab w:val="clear" w:pos="9639"/>
        </w:tabs>
        <w:spacing w:line="480" w:lineRule="auto"/>
        <w:rPr>
          <w:sz w:val="28"/>
          <w:szCs w:val="28"/>
        </w:rPr>
      </w:pPr>
      <w:r>
        <w:rPr>
          <w:sz w:val="28"/>
          <w:szCs w:val="28"/>
        </w:rPr>
        <w:t>Важность разгосударствления всех отношений при переходе от плановой системы к рыночной порождает ошибочное представление о, якобы, необходимости устранения государства из сферы экономических преобразований. Происшедшее в реальности, в частности в российской переходной экономике, умаление роли государства в надежде на всесильную творческую роль рынка привело к дополнительным издержкам и трудностям в трансформационном процессе.</w:t>
      </w:r>
    </w:p>
    <w:p w:rsidR="00AA0B93" w:rsidRDefault="00AA0B93">
      <w:pPr>
        <w:pStyle w:val="23"/>
        <w:widowControl/>
        <w:tabs>
          <w:tab w:val="clear" w:pos="9639"/>
        </w:tabs>
        <w:spacing w:line="480" w:lineRule="auto"/>
        <w:rPr>
          <w:sz w:val="28"/>
          <w:szCs w:val="28"/>
        </w:rPr>
      </w:pPr>
      <w:r>
        <w:rPr>
          <w:sz w:val="28"/>
          <w:szCs w:val="28"/>
        </w:rPr>
        <w:t>На деле, роль государства при некотором изменении его функций в переходной экономике возрастает. Если в прежней системе всесильное тоталитарное государство во внешнеэкономической сфере, прежде всего, осуществляет функцию сохранения сложившейся и разъедаемой усиливающимся кризисом плановой экономики, то в переходном процессе оно призвано активно способствовать формированию новой будущей системы.</w:t>
      </w:r>
    </w:p>
    <w:p w:rsidR="00AA0B93" w:rsidRDefault="00AA0B93">
      <w:pPr>
        <w:pStyle w:val="23"/>
        <w:widowControl/>
        <w:tabs>
          <w:tab w:val="clear" w:pos="9639"/>
        </w:tabs>
        <w:spacing w:line="480" w:lineRule="auto"/>
        <w:rPr>
          <w:sz w:val="28"/>
          <w:szCs w:val="28"/>
        </w:rPr>
      </w:pPr>
      <w:r>
        <w:rPr>
          <w:sz w:val="28"/>
          <w:szCs w:val="28"/>
        </w:rPr>
        <w:t>Поэтому регулирование внешнеэкономической деятельности и в частности знание и соблюдение принципов данного регулирования является не только проводить, но и постоянно совершенствовать.</w:t>
      </w:r>
    </w:p>
    <w:p w:rsidR="00AA0B93" w:rsidRDefault="00AA0B93">
      <w:pPr>
        <w:spacing w:before="0" w:after="0"/>
        <w:ind w:firstLine="851"/>
        <w:jc w:val="both"/>
        <w:rPr>
          <w:lang w:val="ru-RU"/>
        </w:rPr>
      </w:pPr>
    </w:p>
    <w:p w:rsidR="00AA0B93" w:rsidRDefault="00AA0B93">
      <w:pPr>
        <w:spacing w:before="0" w:after="0" w:line="360" w:lineRule="auto"/>
        <w:jc w:val="center"/>
        <w:rPr>
          <w:b/>
          <w:bCs/>
          <w:sz w:val="32"/>
          <w:szCs w:val="32"/>
          <w:lang w:val="ru-RU"/>
        </w:rPr>
      </w:pPr>
    </w:p>
    <w:p w:rsidR="00AA0B93" w:rsidRDefault="00AA0B93">
      <w:pPr>
        <w:spacing w:before="0" w:after="0" w:line="360" w:lineRule="auto"/>
        <w:jc w:val="center"/>
        <w:rPr>
          <w:b/>
          <w:bCs/>
          <w:sz w:val="32"/>
          <w:szCs w:val="32"/>
          <w:lang w:val="ru-RU"/>
        </w:rPr>
      </w:pPr>
    </w:p>
    <w:p w:rsidR="00AA0B93" w:rsidRDefault="00AA0B93">
      <w:pPr>
        <w:spacing w:before="0" w:after="0" w:line="360" w:lineRule="auto"/>
        <w:jc w:val="center"/>
        <w:rPr>
          <w:b/>
          <w:bCs/>
          <w:sz w:val="32"/>
          <w:szCs w:val="32"/>
          <w:lang w:val="ru-RU"/>
        </w:rPr>
      </w:pPr>
    </w:p>
    <w:p w:rsidR="00AA0B93" w:rsidRDefault="00AA0B93">
      <w:pPr>
        <w:spacing w:before="0" w:after="0" w:line="360" w:lineRule="auto"/>
        <w:jc w:val="center"/>
        <w:rPr>
          <w:b/>
          <w:bCs/>
          <w:sz w:val="32"/>
          <w:szCs w:val="32"/>
          <w:lang w:val="ru-RU"/>
        </w:rPr>
      </w:pPr>
    </w:p>
    <w:p w:rsidR="00AA0B93" w:rsidRDefault="00AA0B93">
      <w:pPr>
        <w:spacing w:before="0" w:after="0" w:line="360" w:lineRule="auto"/>
        <w:jc w:val="center"/>
        <w:rPr>
          <w:b/>
          <w:bCs/>
          <w:sz w:val="32"/>
          <w:szCs w:val="32"/>
          <w:lang w:val="ru-RU"/>
        </w:rPr>
      </w:pPr>
    </w:p>
    <w:p w:rsidR="00AA0B93" w:rsidRDefault="00AA0B93">
      <w:pPr>
        <w:spacing w:before="0" w:after="0" w:line="360" w:lineRule="auto"/>
        <w:jc w:val="center"/>
        <w:rPr>
          <w:b/>
          <w:bCs/>
          <w:sz w:val="32"/>
          <w:szCs w:val="32"/>
          <w:lang w:val="ru-RU"/>
        </w:rPr>
      </w:pPr>
    </w:p>
    <w:p w:rsidR="00AA0B93" w:rsidRDefault="00AA0B93">
      <w:pPr>
        <w:spacing w:before="0" w:after="0" w:line="360" w:lineRule="auto"/>
        <w:jc w:val="center"/>
        <w:rPr>
          <w:b/>
          <w:bCs/>
          <w:sz w:val="32"/>
          <w:szCs w:val="32"/>
          <w:lang w:val="ru-RU"/>
        </w:rPr>
      </w:pPr>
      <w:r>
        <w:rPr>
          <w:b/>
          <w:bCs/>
          <w:sz w:val="32"/>
          <w:szCs w:val="32"/>
          <w:lang w:val="ru-RU"/>
        </w:rPr>
        <w:t>Список использованной литературы</w:t>
      </w:r>
    </w:p>
    <w:p w:rsidR="00AA0B93" w:rsidRDefault="00AA0B93">
      <w:pPr>
        <w:pStyle w:val="21"/>
        <w:numPr>
          <w:ilvl w:val="0"/>
          <w:numId w:val="9"/>
        </w:numPr>
      </w:pPr>
      <w:r>
        <w:t>Экономико-правовые вопросы государственного регулирования и организации внешней торговли Российской Федерации. Учебник для вузов/ В.И.Дворцов, В.Н.Бурмистров, Е.Н.Ганакова и др./Под ред. В.И.Дворцова. – М.: ЗАО «Издательство «Экономика», 2001. – 382 с.</w:t>
      </w:r>
    </w:p>
    <w:p w:rsidR="00AA0B93" w:rsidRDefault="00AA0B93">
      <w:pPr>
        <w:numPr>
          <w:ilvl w:val="0"/>
          <w:numId w:val="9"/>
        </w:numPr>
        <w:spacing w:before="0" w:after="0" w:line="360" w:lineRule="auto"/>
        <w:jc w:val="both"/>
        <w:rPr>
          <w:sz w:val="28"/>
          <w:szCs w:val="28"/>
          <w:lang w:val="ru-RU"/>
        </w:rPr>
      </w:pPr>
      <w:r>
        <w:rPr>
          <w:sz w:val="28"/>
          <w:szCs w:val="28"/>
          <w:lang w:val="ru-RU"/>
        </w:rPr>
        <w:t>Государственное регулирование рыночной экономики: Учебное пособие. М.: Дело, 2001. – 280 с.</w:t>
      </w:r>
    </w:p>
    <w:p w:rsidR="00AA0B93" w:rsidRDefault="00AA0B93">
      <w:pPr>
        <w:numPr>
          <w:ilvl w:val="0"/>
          <w:numId w:val="9"/>
        </w:numPr>
        <w:spacing w:before="0" w:after="0" w:line="360" w:lineRule="auto"/>
        <w:jc w:val="both"/>
        <w:rPr>
          <w:sz w:val="28"/>
          <w:szCs w:val="28"/>
          <w:lang w:val="ru-RU"/>
        </w:rPr>
      </w:pPr>
      <w:r>
        <w:rPr>
          <w:sz w:val="28"/>
          <w:szCs w:val="28"/>
          <w:lang w:val="ru-RU"/>
        </w:rPr>
        <w:t>Государственное регулирование рыночной экономики: Учебник для вузов/ Под общей ред. Кушлина В.И., Волгина Н.А.; редкол.: Владимирова А.А. и др. – М.: ОАО НПО «Экономика», 2000. – 345 с.</w:t>
      </w:r>
    </w:p>
    <w:p w:rsidR="00AA0B93" w:rsidRDefault="00AA0B93">
      <w:pPr>
        <w:numPr>
          <w:ilvl w:val="0"/>
          <w:numId w:val="9"/>
        </w:numPr>
        <w:spacing w:before="0" w:after="0" w:line="360" w:lineRule="auto"/>
        <w:jc w:val="both"/>
        <w:rPr>
          <w:sz w:val="28"/>
          <w:szCs w:val="28"/>
          <w:lang w:val="ru-RU"/>
        </w:rPr>
      </w:pPr>
      <w:r>
        <w:rPr>
          <w:sz w:val="28"/>
          <w:szCs w:val="28"/>
          <w:lang w:val="ru-RU"/>
        </w:rPr>
        <w:t xml:space="preserve"> ФЗ "О государственном регулировании внешнеторговой деятельности", Российская газета. – 1995. –24 октября</w:t>
      </w:r>
    </w:p>
    <w:p w:rsidR="00AA0B93" w:rsidRDefault="00AA0B93">
      <w:pPr>
        <w:numPr>
          <w:ilvl w:val="0"/>
          <w:numId w:val="9"/>
        </w:numPr>
        <w:spacing w:before="0" w:after="0" w:line="360" w:lineRule="auto"/>
        <w:jc w:val="both"/>
        <w:rPr>
          <w:sz w:val="28"/>
          <w:szCs w:val="28"/>
          <w:lang w:val="ru-RU"/>
        </w:rPr>
      </w:pPr>
      <w:r>
        <w:rPr>
          <w:sz w:val="28"/>
          <w:szCs w:val="28"/>
          <w:lang w:val="ru-RU"/>
        </w:rPr>
        <w:t>ФЗ "О государственном регулировании внешнеэкономической деятельности" от 13.10.95г. № 157-ФЗ, ст.6 пункт 3.</w:t>
      </w:r>
    </w:p>
    <w:p w:rsidR="00AA0B93" w:rsidRDefault="00AA0B93">
      <w:pPr>
        <w:numPr>
          <w:ilvl w:val="0"/>
          <w:numId w:val="9"/>
        </w:numPr>
        <w:spacing w:before="0" w:after="0" w:line="360" w:lineRule="auto"/>
        <w:jc w:val="both"/>
        <w:rPr>
          <w:sz w:val="28"/>
          <w:szCs w:val="28"/>
          <w:lang w:val="ru-RU"/>
        </w:rPr>
      </w:pPr>
      <w:r>
        <w:rPr>
          <w:sz w:val="28"/>
          <w:szCs w:val="28"/>
          <w:lang w:val="ru-RU"/>
        </w:rPr>
        <w:t>Международные экономические отношения. Учебник. /Под общей ред. В.Е. Рыбалкина, -2-е изд., перераб. И доп. -М.:ЗАО “Бизнес-школа “Интел-Синтез”, Дипломатическая академия МИД РФ, 1998.</w:t>
      </w:r>
      <w:bookmarkStart w:id="0" w:name="_GoBack"/>
      <w:bookmarkEnd w:id="0"/>
    </w:p>
    <w:sectPr w:rsidR="00AA0B93">
      <w:headerReference w:type="default" r:id="rId7"/>
      <w:pgSz w:w="11906" w:h="16838"/>
      <w:pgMar w:top="1134" w:right="70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C6B" w:rsidRDefault="00B41C6B">
      <w:pPr>
        <w:spacing w:before="0" w:after="0"/>
      </w:pPr>
      <w:r>
        <w:separator/>
      </w:r>
    </w:p>
  </w:endnote>
  <w:endnote w:type="continuationSeparator" w:id="0">
    <w:p w:rsidR="00B41C6B" w:rsidRDefault="00B41C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C6B" w:rsidRDefault="00B41C6B">
      <w:pPr>
        <w:spacing w:before="0" w:after="0"/>
      </w:pPr>
      <w:r>
        <w:separator/>
      </w:r>
    </w:p>
  </w:footnote>
  <w:footnote w:type="continuationSeparator" w:id="0">
    <w:p w:rsidR="00B41C6B" w:rsidRDefault="00B41C6B">
      <w:pPr>
        <w:spacing w:before="0" w:after="0"/>
      </w:pPr>
      <w:r>
        <w:continuationSeparator/>
      </w:r>
    </w:p>
  </w:footnote>
  <w:footnote w:id="1">
    <w:p w:rsidR="00B41C6B" w:rsidRDefault="00AA0B93">
      <w:pPr>
        <w:pStyle w:val="a5"/>
      </w:pPr>
      <w:r>
        <w:rPr>
          <w:rStyle w:val="a7"/>
        </w:rPr>
        <w:footnoteRef/>
      </w:r>
      <w:r>
        <w:t xml:space="preserve"> Закон РФ  «О таможенном тарифе», принятый 21.05.1993</w:t>
      </w:r>
    </w:p>
  </w:footnote>
  <w:footnote w:id="2">
    <w:p w:rsidR="00AA0B93" w:rsidRDefault="00AA0B93">
      <w:pPr>
        <w:spacing w:line="360" w:lineRule="auto"/>
        <w:ind w:firstLine="720"/>
        <w:jc w:val="both"/>
        <w:rPr>
          <w:sz w:val="22"/>
          <w:szCs w:val="22"/>
          <w:lang w:val="ru-RU"/>
        </w:rPr>
      </w:pPr>
      <w:r>
        <w:rPr>
          <w:rStyle w:val="a7"/>
          <w:sz w:val="22"/>
          <w:szCs w:val="22"/>
        </w:rPr>
        <w:footnoteRef/>
      </w:r>
      <w:r>
        <w:rPr>
          <w:sz w:val="22"/>
          <w:szCs w:val="22"/>
        </w:rPr>
        <w:t xml:space="preserve"> ФЗ "О государственном регулировании внешнеэкономической деятельности" от 13.10.95г. № 157-ФЗ</w:t>
      </w:r>
      <w:r>
        <w:rPr>
          <w:sz w:val="22"/>
          <w:szCs w:val="22"/>
          <w:lang w:val="ru-RU"/>
        </w:rPr>
        <w:t>,</w:t>
      </w:r>
      <w:r>
        <w:rPr>
          <w:sz w:val="22"/>
          <w:szCs w:val="22"/>
        </w:rPr>
        <w:t xml:space="preserve"> ст.6 пункт 3.</w:t>
      </w:r>
    </w:p>
    <w:p w:rsidR="00B41C6B" w:rsidRDefault="00B41C6B">
      <w:pPr>
        <w:spacing w:line="360" w:lineRule="auto"/>
        <w:ind w:firstLine="720"/>
        <w:jc w:val="both"/>
      </w:pPr>
    </w:p>
  </w:footnote>
  <w:footnote w:id="3">
    <w:p w:rsidR="00B41C6B" w:rsidRDefault="00AA0B93">
      <w:pPr>
        <w:pStyle w:val="a5"/>
      </w:pPr>
      <w:r>
        <w:rPr>
          <w:rStyle w:val="a7"/>
          <w:sz w:val="22"/>
          <w:szCs w:val="22"/>
        </w:rPr>
        <w:footnoteRef/>
      </w:r>
      <w:r>
        <w:rPr>
          <w:sz w:val="22"/>
          <w:szCs w:val="22"/>
        </w:rPr>
        <w:t xml:space="preserve"> ФЗ "О государственном регулировании внешнеторговой деятельности", Российская газета. – 1995. –24 октября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93" w:rsidRPr="00EC5445" w:rsidRDefault="00AA0B93" w:rsidP="00EC54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35EF6"/>
    <w:multiLevelType w:val="singleLevel"/>
    <w:tmpl w:val="C14E7C74"/>
    <w:lvl w:ilvl="0">
      <w:start w:val="1"/>
      <w:numFmt w:val="decimal"/>
      <w:lvlText w:val="%1)"/>
      <w:lvlJc w:val="left"/>
      <w:pPr>
        <w:tabs>
          <w:tab w:val="num" w:pos="525"/>
        </w:tabs>
        <w:ind w:left="525" w:hanging="525"/>
      </w:pPr>
      <w:rPr>
        <w:rFonts w:hint="default"/>
      </w:rPr>
    </w:lvl>
  </w:abstractNum>
  <w:abstractNum w:abstractNumId="1">
    <w:nsid w:val="26234B0B"/>
    <w:multiLevelType w:val="multilevel"/>
    <w:tmpl w:val="D6BA187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272C6AFC"/>
    <w:multiLevelType w:val="singleLevel"/>
    <w:tmpl w:val="2A1E49B4"/>
    <w:lvl w:ilvl="0">
      <w:start w:val="3"/>
      <w:numFmt w:val="bullet"/>
      <w:lvlText w:val=""/>
      <w:lvlJc w:val="left"/>
      <w:pPr>
        <w:tabs>
          <w:tab w:val="num" w:pos="1080"/>
        </w:tabs>
        <w:ind w:left="1080" w:hanging="360"/>
      </w:pPr>
      <w:rPr>
        <w:rFonts w:ascii="Symbol" w:hAnsi="Symbol" w:cs="Symbol" w:hint="default"/>
      </w:rPr>
    </w:lvl>
  </w:abstractNum>
  <w:abstractNum w:abstractNumId="3">
    <w:nsid w:val="41F17ECD"/>
    <w:multiLevelType w:val="singleLevel"/>
    <w:tmpl w:val="B9301AF0"/>
    <w:lvl w:ilvl="0">
      <w:numFmt w:val="bullet"/>
      <w:lvlText w:val=""/>
      <w:lvlJc w:val="left"/>
      <w:pPr>
        <w:tabs>
          <w:tab w:val="num" w:pos="1080"/>
        </w:tabs>
        <w:ind w:left="1080" w:hanging="360"/>
      </w:pPr>
      <w:rPr>
        <w:rFonts w:ascii="Symbol" w:hAnsi="Symbol" w:cs="Symbol" w:hint="default"/>
      </w:rPr>
    </w:lvl>
  </w:abstractNum>
  <w:abstractNum w:abstractNumId="4">
    <w:nsid w:val="423F20FE"/>
    <w:multiLevelType w:val="singleLevel"/>
    <w:tmpl w:val="CD84D7B6"/>
    <w:lvl w:ilvl="0">
      <w:start w:val="1"/>
      <w:numFmt w:val="decimal"/>
      <w:lvlText w:val="%1)"/>
      <w:lvlJc w:val="left"/>
      <w:pPr>
        <w:tabs>
          <w:tab w:val="num" w:pos="1080"/>
        </w:tabs>
        <w:ind w:left="1080" w:hanging="360"/>
      </w:pPr>
      <w:rPr>
        <w:rFonts w:hint="default"/>
      </w:rPr>
    </w:lvl>
  </w:abstractNum>
  <w:abstractNum w:abstractNumId="5">
    <w:nsid w:val="69BB7844"/>
    <w:multiLevelType w:val="singleLevel"/>
    <w:tmpl w:val="3CCCB7B2"/>
    <w:lvl w:ilvl="0">
      <w:numFmt w:val="bullet"/>
      <w:lvlText w:val="-"/>
      <w:lvlJc w:val="left"/>
      <w:pPr>
        <w:tabs>
          <w:tab w:val="num" w:pos="1080"/>
        </w:tabs>
        <w:ind w:left="1080" w:hanging="360"/>
      </w:pPr>
      <w:rPr>
        <w:rFonts w:hint="default"/>
      </w:rPr>
    </w:lvl>
  </w:abstractNum>
  <w:abstractNum w:abstractNumId="6">
    <w:nsid w:val="6B322F03"/>
    <w:multiLevelType w:val="singleLevel"/>
    <w:tmpl w:val="61567532"/>
    <w:lvl w:ilvl="0">
      <w:numFmt w:val="bullet"/>
      <w:lvlText w:val="-"/>
      <w:lvlJc w:val="left"/>
      <w:pPr>
        <w:tabs>
          <w:tab w:val="num" w:pos="1080"/>
        </w:tabs>
        <w:ind w:left="1080" w:hanging="360"/>
      </w:pPr>
      <w:rPr>
        <w:rFonts w:hint="default"/>
      </w:rPr>
    </w:lvl>
  </w:abstractNum>
  <w:abstractNum w:abstractNumId="7">
    <w:nsid w:val="762D6460"/>
    <w:multiLevelType w:val="singleLevel"/>
    <w:tmpl w:val="1C007922"/>
    <w:lvl w:ilvl="0">
      <w:start w:val="1"/>
      <w:numFmt w:val="bullet"/>
      <w:lvlText w:val="-"/>
      <w:lvlJc w:val="left"/>
      <w:pPr>
        <w:tabs>
          <w:tab w:val="num" w:pos="1080"/>
        </w:tabs>
        <w:ind w:left="1080" w:hanging="360"/>
      </w:pPr>
      <w:rPr>
        <w:rFonts w:hint="default"/>
      </w:rPr>
    </w:lvl>
  </w:abstractNum>
  <w:abstractNum w:abstractNumId="8">
    <w:nsid w:val="776D750B"/>
    <w:multiLevelType w:val="singleLevel"/>
    <w:tmpl w:val="0A665066"/>
    <w:lvl w:ilvl="0">
      <w:start w:val="1"/>
      <w:numFmt w:val="decimal"/>
      <w:lvlText w:val="%1)"/>
      <w:lvlJc w:val="left"/>
      <w:pPr>
        <w:tabs>
          <w:tab w:val="num" w:pos="1230"/>
        </w:tabs>
        <w:ind w:left="1230" w:hanging="510"/>
      </w:pPr>
      <w:rPr>
        <w:rFonts w:hint="default"/>
      </w:rPr>
    </w:lvl>
  </w:abstractNum>
  <w:num w:numId="1">
    <w:abstractNumId w:val="3"/>
  </w:num>
  <w:num w:numId="2">
    <w:abstractNumId w:val="5"/>
  </w:num>
  <w:num w:numId="3">
    <w:abstractNumId w:val="6"/>
  </w:num>
  <w:num w:numId="4">
    <w:abstractNumId w:val="4"/>
  </w:num>
  <w:num w:numId="5">
    <w:abstractNumId w:val="1"/>
  </w:num>
  <w:num w:numId="6">
    <w:abstractNumId w:val="2"/>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445"/>
    <w:rsid w:val="00566214"/>
    <w:rsid w:val="00AA0B93"/>
    <w:rsid w:val="00B41C6B"/>
    <w:rsid w:val="00D20256"/>
    <w:rsid w:val="00D97CBA"/>
    <w:rsid w:val="00EC5445"/>
    <w:rsid w:val="00F0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18AA53-EECC-4A26-ACB2-530836F0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sz w:val="24"/>
      <w:szCs w:val="24"/>
      <w:lang w:val="fr-FR"/>
    </w:rPr>
  </w:style>
  <w:style w:type="paragraph" w:styleId="1">
    <w:name w:val="heading 1"/>
    <w:basedOn w:val="a"/>
    <w:next w:val="a"/>
    <w:link w:val="10"/>
    <w:uiPriority w:val="99"/>
    <w:qFormat/>
    <w:pPr>
      <w:keepNext/>
      <w:spacing w:before="0" w:after="0" w:line="360" w:lineRule="auto"/>
      <w:jc w:val="center"/>
      <w:outlineLvl w:val="0"/>
    </w:pPr>
    <w:rPr>
      <w:b/>
      <w:bCs/>
      <w:sz w:val="32"/>
      <w:szCs w:val="32"/>
      <w:lang w:val="ru-RU"/>
    </w:rPr>
  </w:style>
  <w:style w:type="paragraph" w:styleId="2">
    <w:name w:val="heading 2"/>
    <w:basedOn w:val="a"/>
    <w:next w:val="a"/>
    <w:link w:val="20"/>
    <w:uiPriority w:val="99"/>
    <w:qFormat/>
    <w:pPr>
      <w:keepNext/>
      <w:spacing w:before="0" w:after="0"/>
      <w:jc w:val="center"/>
      <w:outlineLvl w:val="1"/>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fr-FR"/>
    </w:rPr>
  </w:style>
  <w:style w:type="character" w:customStyle="1" w:styleId="20">
    <w:name w:val="Заголовок 2 Знак"/>
    <w:link w:val="2"/>
    <w:uiPriority w:val="9"/>
    <w:semiHidden/>
    <w:rPr>
      <w:rFonts w:ascii="Cambria" w:eastAsia="Times New Roman" w:hAnsi="Cambria" w:cs="Times New Roman"/>
      <w:b/>
      <w:bCs/>
      <w:i/>
      <w:iCs/>
      <w:sz w:val="28"/>
      <w:szCs w:val="28"/>
      <w:lang w:val="fr-FR"/>
    </w:rPr>
  </w:style>
  <w:style w:type="paragraph" w:styleId="a3">
    <w:name w:val="Body Text"/>
    <w:basedOn w:val="a"/>
    <w:link w:val="a4"/>
    <w:uiPriority w:val="99"/>
    <w:pPr>
      <w:spacing w:before="0" w:after="0"/>
      <w:jc w:val="both"/>
    </w:pPr>
    <w:rPr>
      <w:lang w:val="ru-RU"/>
    </w:rPr>
  </w:style>
  <w:style w:type="character" w:customStyle="1" w:styleId="a4">
    <w:name w:val="Основной текст Знак"/>
    <w:link w:val="a3"/>
    <w:uiPriority w:val="99"/>
    <w:semiHidden/>
    <w:rPr>
      <w:sz w:val="24"/>
      <w:szCs w:val="24"/>
      <w:lang w:val="fr-FR"/>
    </w:rPr>
  </w:style>
  <w:style w:type="paragraph" w:styleId="21">
    <w:name w:val="Body Text 2"/>
    <w:basedOn w:val="a"/>
    <w:link w:val="22"/>
    <w:uiPriority w:val="99"/>
    <w:pPr>
      <w:spacing w:before="0" w:after="0" w:line="360" w:lineRule="auto"/>
      <w:jc w:val="both"/>
    </w:pPr>
    <w:rPr>
      <w:sz w:val="28"/>
      <w:szCs w:val="28"/>
      <w:lang w:val="ru-RU"/>
    </w:rPr>
  </w:style>
  <w:style w:type="character" w:customStyle="1" w:styleId="22">
    <w:name w:val="Основной текст 2 Знак"/>
    <w:link w:val="21"/>
    <w:uiPriority w:val="99"/>
    <w:semiHidden/>
    <w:rPr>
      <w:sz w:val="24"/>
      <w:szCs w:val="24"/>
      <w:lang w:val="fr-FR"/>
    </w:rPr>
  </w:style>
  <w:style w:type="paragraph" w:styleId="23">
    <w:name w:val="Body Text Indent 2"/>
    <w:basedOn w:val="a"/>
    <w:link w:val="24"/>
    <w:uiPriority w:val="99"/>
    <w:pPr>
      <w:widowControl w:val="0"/>
      <w:tabs>
        <w:tab w:val="left" w:pos="9639"/>
      </w:tabs>
      <w:spacing w:before="0" w:after="0"/>
      <w:ind w:firstLine="851"/>
      <w:jc w:val="both"/>
    </w:pPr>
    <w:rPr>
      <w:lang w:val="ru-RU"/>
    </w:rPr>
  </w:style>
  <w:style w:type="character" w:customStyle="1" w:styleId="24">
    <w:name w:val="Основной текст с отступом 2 Знак"/>
    <w:link w:val="23"/>
    <w:uiPriority w:val="99"/>
    <w:semiHidden/>
    <w:rPr>
      <w:sz w:val="24"/>
      <w:szCs w:val="24"/>
      <w:lang w:val="fr-FR"/>
    </w:rPr>
  </w:style>
  <w:style w:type="paragraph" w:styleId="3">
    <w:name w:val="Body Text Indent 3"/>
    <w:basedOn w:val="a"/>
    <w:link w:val="30"/>
    <w:uiPriority w:val="99"/>
    <w:pPr>
      <w:spacing w:before="0" w:after="0" w:line="360" w:lineRule="auto"/>
      <w:ind w:firstLine="851"/>
      <w:jc w:val="both"/>
    </w:pPr>
    <w:rPr>
      <w:sz w:val="28"/>
      <w:szCs w:val="28"/>
      <w:lang w:val="ru-RU"/>
    </w:rPr>
  </w:style>
  <w:style w:type="character" w:customStyle="1" w:styleId="30">
    <w:name w:val="Основной текст с отступом 3 Знак"/>
    <w:link w:val="3"/>
    <w:uiPriority w:val="99"/>
    <w:semiHidden/>
    <w:rPr>
      <w:sz w:val="16"/>
      <w:szCs w:val="16"/>
      <w:lang w:val="fr-FR"/>
    </w:rPr>
  </w:style>
  <w:style w:type="paragraph" w:styleId="a5">
    <w:name w:val="footnote text"/>
    <w:basedOn w:val="a"/>
    <w:link w:val="a6"/>
    <w:uiPriority w:val="99"/>
    <w:semiHidden/>
    <w:pPr>
      <w:spacing w:before="0" w:after="0"/>
    </w:pPr>
    <w:rPr>
      <w:sz w:val="20"/>
      <w:szCs w:val="20"/>
      <w:lang w:val="ru-RU"/>
    </w:rPr>
  </w:style>
  <w:style w:type="character" w:customStyle="1" w:styleId="a6">
    <w:name w:val="Текст сноски Знак"/>
    <w:link w:val="a5"/>
    <w:uiPriority w:val="99"/>
    <w:semiHidden/>
    <w:rPr>
      <w:sz w:val="20"/>
      <w:szCs w:val="20"/>
      <w:lang w:val="fr-FR"/>
    </w:rPr>
  </w:style>
  <w:style w:type="character" w:styleId="a7">
    <w:name w:val="footnote reference"/>
    <w:uiPriority w:val="99"/>
    <w:semiHidden/>
    <w:rPr>
      <w:vertAlign w:val="superscript"/>
    </w:rPr>
  </w:style>
  <w:style w:type="paragraph" w:styleId="a8">
    <w:name w:val="header"/>
    <w:basedOn w:val="a"/>
    <w:link w:val="a9"/>
    <w:uiPriority w:val="99"/>
    <w:pPr>
      <w:tabs>
        <w:tab w:val="center" w:pos="4677"/>
        <w:tab w:val="right" w:pos="9355"/>
      </w:tabs>
      <w:spacing w:before="0" w:after="0"/>
    </w:pPr>
    <w:rPr>
      <w:sz w:val="20"/>
      <w:szCs w:val="20"/>
      <w:lang w:val="ru-RU"/>
    </w:rPr>
  </w:style>
  <w:style w:type="character" w:customStyle="1" w:styleId="a9">
    <w:name w:val="Верхний колонтитул Знак"/>
    <w:link w:val="a8"/>
    <w:uiPriority w:val="99"/>
    <w:semiHidden/>
    <w:rPr>
      <w:sz w:val="24"/>
      <w:szCs w:val="24"/>
      <w:lang w:val="fr-FR"/>
    </w:rPr>
  </w:style>
  <w:style w:type="paragraph" w:styleId="aa">
    <w:name w:val="footer"/>
    <w:basedOn w:val="a"/>
    <w:link w:val="ab"/>
    <w:uiPriority w:val="99"/>
    <w:pPr>
      <w:tabs>
        <w:tab w:val="center" w:pos="4677"/>
        <w:tab w:val="right" w:pos="9355"/>
      </w:tabs>
      <w:spacing w:before="0" w:after="0"/>
    </w:pPr>
    <w:rPr>
      <w:sz w:val="20"/>
      <w:szCs w:val="20"/>
      <w:lang w:val="ru-RU"/>
    </w:rPr>
  </w:style>
  <w:style w:type="character" w:customStyle="1" w:styleId="ab">
    <w:name w:val="Нижний колонтитул Знак"/>
    <w:link w:val="aa"/>
    <w:uiPriority w:val="99"/>
    <w:semiHidden/>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5294</Words>
  <Characters>30178</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Внешнеэкономические связи как любая экономическая категория имеет правовые нормы, которые юридически оформляются различными директивно-законодательными актами</vt:lpstr>
    </vt:vector>
  </TitlesOfParts>
  <Company>home</Company>
  <LinksUpToDate>false</LinksUpToDate>
  <CharactersWithSpaces>35402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Внешнеэкономические связи как любая экономическая категория имеет правовые нормы, которые юридически оформляются различными директивно-законодательными актами</dc:title>
  <dc:subject/>
  <dc:creator>home</dc:creator>
  <cp:keywords/>
  <dc:description/>
  <cp:lastModifiedBy>admin</cp:lastModifiedBy>
  <cp:revision>2</cp:revision>
  <dcterms:created xsi:type="dcterms:W3CDTF">2014-02-28T03:29:00Z</dcterms:created>
  <dcterms:modified xsi:type="dcterms:W3CDTF">2014-02-28T03:29:00Z</dcterms:modified>
</cp:coreProperties>
</file>