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39" w:rsidRDefault="00F74739" w:rsidP="00362417">
      <w:pPr>
        <w:pStyle w:val="1"/>
      </w:pPr>
      <w:bookmarkStart w:id="0" w:name="_Toc244935073"/>
    </w:p>
    <w:p w:rsidR="00E00BA8" w:rsidRPr="0012565F" w:rsidRDefault="00E00BA8" w:rsidP="00362417">
      <w:pPr>
        <w:pStyle w:val="1"/>
      </w:pPr>
      <w:r w:rsidRPr="00034200">
        <w:t>Основные</w:t>
      </w:r>
      <w:r>
        <w:t xml:space="preserve"> данные о работе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020"/>
      </w:tblGrid>
      <w:tr w:rsidR="00E00BA8" w:rsidRPr="006A5F21">
        <w:tc>
          <w:tcPr>
            <w:tcW w:w="3240" w:type="dxa"/>
          </w:tcPr>
          <w:p w:rsidR="00E00BA8" w:rsidRPr="00B46A25" w:rsidRDefault="00E00BA8" w:rsidP="00397FF5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Версия шаблона</w:t>
            </w:r>
          </w:p>
        </w:tc>
        <w:tc>
          <w:tcPr>
            <w:tcW w:w="7020" w:type="dxa"/>
          </w:tcPr>
          <w:p w:rsidR="00E00BA8" w:rsidRPr="00B46A25" w:rsidRDefault="00E00BA8" w:rsidP="00397FF5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1.1</w:t>
            </w:r>
          </w:p>
        </w:tc>
      </w:tr>
      <w:tr w:rsidR="00E00BA8" w:rsidRPr="006A5F21">
        <w:tc>
          <w:tcPr>
            <w:tcW w:w="3240" w:type="dxa"/>
          </w:tcPr>
          <w:p w:rsidR="00E00BA8" w:rsidRPr="00B46A25" w:rsidRDefault="00E00BA8" w:rsidP="00397FF5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Филиал</w:t>
            </w:r>
          </w:p>
        </w:tc>
        <w:tc>
          <w:tcPr>
            <w:tcW w:w="7020" w:type="dxa"/>
          </w:tcPr>
          <w:p w:rsidR="00E00BA8" w:rsidRPr="00B46A25" w:rsidRDefault="00397FF5" w:rsidP="00397F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Лесосибирский</w:t>
            </w:r>
          </w:p>
        </w:tc>
      </w:tr>
      <w:tr w:rsidR="00E00BA8" w:rsidRPr="006A5F21">
        <w:tc>
          <w:tcPr>
            <w:tcW w:w="3240" w:type="dxa"/>
          </w:tcPr>
          <w:p w:rsidR="00E00BA8" w:rsidRPr="00B46A25" w:rsidRDefault="00E00BA8" w:rsidP="00397FF5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Вид работы</w:t>
            </w:r>
          </w:p>
        </w:tc>
        <w:tc>
          <w:tcPr>
            <w:tcW w:w="7020" w:type="dxa"/>
          </w:tcPr>
          <w:p w:rsidR="00E00BA8" w:rsidRPr="00B46A25" w:rsidRDefault="00E00BA8" w:rsidP="00397FF5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Курсовая работа</w:t>
            </w:r>
          </w:p>
        </w:tc>
      </w:tr>
      <w:tr w:rsidR="00E00BA8" w:rsidRPr="006A5F21">
        <w:tc>
          <w:tcPr>
            <w:tcW w:w="3240" w:type="dxa"/>
          </w:tcPr>
          <w:p w:rsidR="00E00BA8" w:rsidRPr="00B46A25" w:rsidRDefault="00E00BA8" w:rsidP="00397FF5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Название дисциплины</w:t>
            </w:r>
          </w:p>
        </w:tc>
        <w:tc>
          <w:tcPr>
            <w:tcW w:w="7020" w:type="dxa"/>
          </w:tcPr>
          <w:p w:rsidR="00E00BA8" w:rsidRPr="00B46A25" w:rsidRDefault="00E00BA8" w:rsidP="00397F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Макроэкономика</w:t>
            </w:r>
          </w:p>
        </w:tc>
      </w:tr>
      <w:tr w:rsidR="00E00BA8" w:rsidRPr="006A5F21">
        <w:tc>
          <w:tcPr>
            <w:tcW w:w="3240" w:type="dxa"/>
          </w:tcPr>
          <w:p w:rsidR="00E00BA8" w:rsidRPr="00B46A25" w:rsidRDefault="00E00BA8" w:rsidP="00397FF5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Тема</w:t>
            </w:r>
          </w:p>
        </w:tc>
        <w:tc>
          <w:tcPr>
            <w:tcW w:w="7020" w:type="dxa"/>
          </w:tcPr>
          <w:p w:rsidR="00E00BA8" w:rsidRPr="00B46A25" w:rsidRDefault="00E00BA8" w:rsidP="00397F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теории международной торговли</w:t>
            </w:r>
          </w:p>
        </w:tc>
      </w:tr>
      <w:tr w:rsidR="00E00BA8" w:rsidRPr="006A5F21">
        <w:tc>
          <w:tcPr>
            <w:tcW w:w="3240" w:type="dxa"/>
          </w:tcPr>
          <w:p w:rsidR="00E00BA8" w:rsidRPr="00B46A25" w:rsidRDefault="00E00BA8" w:rsidP="00397FF5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Фамилия студента</w:t>
            </w:r>
          </w:p>
        </w:tc>
        <w:tc>
          <w:tcPr>
            <w:tcW w:w="7020" w:type="dxa"/>
          </w:tcPr>
          <w:p w:rsidR="00E00BA8" w:rsidRPr="00B46A25" w:rsidRDefault="00E00BA8" w:rsidP="00397F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</w:t>
            </w:r>
          </w:p>
        </w:tc>
      </w:tr>
      <w:tr w:rsidR="00E00BA8" w:rsidRPr="006A5F21">
        <w:tc>
          <w:tcPr>
            <w:tcW w:w="3240" w:type="dxa"/>
          </w:tcPr>
          <w:p w:rsidR="00E00BA8" w:rsidRPr="00B46A25" w:rsidRDefault="00E00BA8" w:rsidP="00397FF5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Имя студента</w:t>
            </w:r>
          </w:p>
        </w:tc>
        <w:tc>
          <w:tcPr>
            <w:tcW w:w="7020" w:type="dxa"/>
          </w:tcPr>
          <w:p w:rsidR="00E00BA8" w:rsidRPr="00B46A25" w:rsidRDefault="00E00BA8" w:rsidP="00397F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</w:p>
        </w:tc>
      </w:tr>
      <w:tr w:rsidR="00E00BA8" w:rsidRPr="006A5F21">
        <w:tc>
          <w:tcPr>
            <w:tcW w:w="3240" w:type="dxa"/>
          </w:tcPr>
          <w:p w:rsidR="00E00BA8" w:rsidRPr="00B46A25" w:rsidRDefault="00E00BA8" w:rsidP="00397FF5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Отчество студента</w:t>
            </w:r>
          </w:p>
        </w:tc>
        <w:tc>
          <w:tcPr>
            <w:tcW w:w="7020" w:type="dxa"/>
          </w:tcPr>
          <w:p w:rsidR="00E00BA8" w:rsidRPr="00B46A25" w:rsidRDefault="00E00BA8" w:rsidP="00397F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</w:tr>
      <w:tr w:rsidR="00E00BA8" w:rsidRPr="006A5F21">
        <w:tc>
          <w:tcPr>
            <w:tcW w:w="3240" w:type="dxa"/>
          </w:tcPr>
          <w:p w:rsidR="00E00BA8" w:rsidRPr="00B46A25" w:rsidRDefault="00E00BA8" w:rsidP="00397FF5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№ контракта</w:t>
            </w:r>
          </w:p>
        </w:tc>
        <w:tc>
          <w:tcPr>
            <w:tcW w:w="7020" w:type="dxa"/>
          </w:tcPr>
          <w:p w:rsidR="00E00BA8" w:rsidRPr="00971942" w:rsidRDefault="00971942" w:rsidP="00397FF5">
            <w:pPr>
              <w:spacing w:line="360" w:lineRule="auto"/>
              <w:rPr>
                <w:sz w:val="28"/>
                <w:szCs w:val="28"/>
              </w:rPr>
            </w:pPr>
            <w:r w:rsidRPr="00971942">
              <w:rPr>
                <w:sz w:val="28"/>
                <w:szCs w:val="28"/>
              </w:rPr>
              <w:t>18604070201007</w:t>
            </w:r>
          </w:p>
        </w:tc>
      </w:tr>
      <w:tr w:rsidR="00E00BA8" w:rsidRPr="006A5F21">
        <w:tc>
          <w:tcPr>
            <w:tcW w:w="3240" w:type="dxa"/>
          </w:tcPr>
          <w:p w:rsidR="00E00BA8" w:rsidRPr="007B4F21" w:rsidRDefault="00E00BA8" w:rsidP="00397F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 титульного листа</w:t>
            </w:r>
          </w:p>
        </w:tc>
        <w:tc>
          <w:tcPr>
            <w:tcW w:w="7020" w:type="dxa"/>
          </w:tcPr>
          <w:p w:rsidR="00E00BA8" w:rsidRPr="00B46A25" w:rsidRDefault="00E00BA8" w:rsidP="00397FF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00BA8" w:rsidRDefault="00E00BA8" w:rsidP="00362417">
      <w:pPr>
        <w:pStyle w:val="a4"/>
      </w:pPr>
      <w:bookmarkStart w:id="1" w:name="_Toc231123336"/>
      <w:r>
        <w:t xml:space="preserve"> </w:t>
      </w:r>
    </w:p>
    <w:p w:rsidR="00E00BA8" w:rsidRDefault="00E00BA8" w:rsidP="00362417">
      <w:pPr>
        <w:pStyle w:val="a4"/>
      </w:pPr>
    </w:p>
    <w:p w:rsidR="00E00BA8" w:rsidRDefault="00E00BA8" w:rsidP="00362417">
      <w:pPr>
        <w:pStyle w:val="1"/>
      </w:pPr>
      <w:r>
        <w:br w:type="page"/>
      </w:r>
      <w:bookmarkStart w:id="2" w:name="_Toc244935074"/>
      <w:r>
        <w:t>Содержание</w:t>
      </w:r>
      <w:bookmarkEnd w:id="2"/>
    </w:p>
    <w:p w:rsidR="00133022" w:rsidRDefault="00E546A6">
      <w:pPr>
        <w:pStyle w:val="10"/>
        <w:tabs>
          <w:tab w:val="right" w:leader="dot" w:pos="10195"/>
        </w:tabs>
        <w:rPr>
          <w:rFonts w:eastAsia="Times New Roman"/>
          <w:caps w:val="0"/>
          <w:noProof/>
          <w:lang w:eastAsia="ru-RU"/>
        </w:rPr>
      </w:pPr>
      <w:r w:rsidRPr="009C5048">
        <w:rPr>
          <w:sz w:val="32"/>
          <w:szCs w:val="32"/>
        </w:rPr>
        <w:fldChar w:fldCharType="begin"/>
      </w:r>
      <w:r w:rsidRPr="009C5048">
        <w:rPr>
          <w:sz w:val="32"/>
          <w:szCs w:val="32"/>
        </w:rPr>
        <w:instrText xml:space="preserve"> TOC \o "2-2" \h \z \t "Заголовок 1;1" </w:instrText>
      </w:r>
      <w:r w:rsidRPr="009C5048">
        <w:rPr>
          <w:sz w:val="32"/>
          <w:szCs w:val="32"/>
        </w:rPr>
        <w:fldChar w:fldCharType="separate"/>
      </w:r>
      <w:hyperlink w:anchor="_Toc244935073" w:history="1">
        <w:r w:rsidR="00133022" w:rsidRPr="00A11E8A">
          <w:rPr>
            <w:rStyle w:val="ad"/>
            <w:noProof/>
          </w:rPr>
          <w:t>Основные данные о работе</w:t>
        </w:r>
        <w:r w:rsidR="00133022">
          <w:rPr>
            <w:noProof/>
            <w:webHidden/>
          </w:rPr>
          <w:tab/>
        </w:r>
        <w:r w:rsidR="00133022">
          <w:rPr>
            <w:noProof/>
            <w:webHidden/>
          </w:rPr>
          <w:fldChar w:fldCharType="begin"/>
        </w:r>
        <w:r w:rsidR="00133022">
          <w:rPr>
            <w:noProof/>
            <w:webHidden/>
          </w:rPr>
          <w:instrText xml:space="preserve"> PAGEREF _Toc244935073 \h </w:instrText>
        </w:r>
        <w:r w:rsidR="00133022">
          <w:rPr>
            <w:noProof/>
            <w:webHidden/>
          </w:rPr>
        </w:r>
        <w:r w:rsidR="00133022">
          <w:rPr>
            <w:noProof/>
            <w:webHidden/>
          </w:rPr>
          <w:fldChar w:fldCharType="separate"/>
        </w:r>
        <w:r w:rsidR="00133022">
          <w:rPr>
            <w:noProof/>
            <w:webHidden/>
          </w:rPr>
          <w:t>1</w:t>
        </w:r>
        <w:r w:rsidR="00133022">
          <w:rPr>
            <w:noProof/>
            <w:webHidden/>
          </w:rPr>
          <w:fldChar w:fldCharType="end"/>
        </w:r>
      </w:hyperlink>
    </w:p>
    <w:p w:rsidR="00133022" w:rsidRDefault="00BE526F">
      <w:pPr>
        <w:pStyle w:val="10"/>
        <w:tabs>
          <w:tab w:val="right" w:leader="dot" w:pos="10195"/>
        </w:tabs>
        <w:rPr>
          <w:rFonts w:eastAsia="Times New Roman"/>
          <w:caps w:val="0"/>
          <w:noProof/>
          <w:lang w:eastAsia="ru-RU"/>
        </w:rPr>
      </w:pPr>
      <w:hyperlink w:anchor="_Toc244935074" w:history="1">
        <w:r w:rsidR="00133022" w:rsidRPr="00A11E8A">
          <w:rPr>
            <w:rStyle w:val="ad"/>
            <w:noProof/>
          </w:rPr>
          <w:t>Содержание</w:t>
        </w:r>
        <w:r w:rsidR="00133022">
          <w:rPr>
            <w:noProof/>
            <w:webHidden/>
          </w:rPr>
          <w:tab/>
        </w:r>
        <w:r w:rsidR="00133022">
          <w:rPr>
            <w:noProof/>
            <w:webHidden/>
          </w:rPr>
          <w:fldChar w:fldCharType="begin"/>
        </w:r>
        <w:r w:rsidR="00133022">
          <w:rPr>
            <w:noProof/>
            <w:webHidden/>
          </w:rPr>
          <w:instrText xml:space="preserve"> PAGEREF _Toc244935074 \h </w:instrText>
        </w:r>
        <w:r w:rsidR="00133022">
          <w:rPr>
            <w:noProof/>
            <w:webHidden/>
          </w:rPr>
        </w:r>
        <w:r w:rsidR="00133022">
          <w:rPr>
            <w:noProof/>
            <w:webHidden/>
          </w:rPr>
          <w:fldChar w:fldCharType="separate"/>
        </w:r>
        <w:r w:rsidR="00133022">
          <w:rPr>
            <w:noProof/>
            <w:webHidden/>
          </w:rPr>
          <w:t>2</w:t>
        </w:r>
        <w:r w:rsidR="00133022">
          <w:rPr>
            <w:noProof/>
            <w:webHidden/>
          </w:rPr>
          <w:fldChar w:fldCharType="end"/>
        </w:r>
      </w:hyperlink>
    </w:p>
    <w:p w:rsidR="00133022" w:rsidRDefault="00BE526F">
      <w:pPr>
        <w:pStyle w:val="10"/>
        <w:tabs>
          <w:tab w:val="right" w:leader="dot" w:pos="10195"/>
        </w:tabs>
        <w:rPr>
          <w:rFonts w:eastAsia="Times New Roman"/>
          <w:caps w:val="0"/>
          <w:noProof/>
          <w:lang w:eastAsia="ru-RU"/>
        </w:rPr>
      </w:pPr>
      <w:hyperlink w:anchor="_Toc244935075" w:history="1">
        <w:r w:rsidR="00133022" w:rsidRPr="00A11E8A">
          <w:rPr>
            <w:rStyle w:val="ad"/>
            <w:noProof/>
          </w:rPr>
          <w:t>Введение</w:t>
        </w:r>
        <w:r w:rsidR="00133022">
          <w:rPr>
            <w:noProof/>
            <w:webHidden/>
          </w:rPr>
          <w:tab/>
        </w:r>
        <w:r w:rsidR="00133022">
          <w:rPr>
            <w:noProof/>
            <w:webHidden/>
          </w:rPr>
          <w:fldChar w:fldCharType="begin"/>
        </w:r>
        <w:r w:rsidR="00133022">
          <w:rPr>
            <w:noProof/>
            <w:webHidden/>
          </w:rPr>
          <w:instrText xml:space="preserve"> PAGEREF _Toc244935075 \h </w:instrText>
        </w:r>
        <w:r w:rsidR="00133022">
          <w:rPr>
            <w:noProof/>
            <w:webHidden/>
          </w:rPr>
        </w:r>
        <w:r w:rsidR="00133022">
          <w:rPr>
            <w:noProof/>
            <w:webHidden/>
          </w:rPr>
          <w:fldChar w:fldCharType="separate"/>
        </w:r>
        <w:r w:rsidR="00133022">
          <w:rPr>
            <w:noProof/>
            <w:webHidden/>
          </w:rPr>
          <w:t>3</w:t>
        </w:r>
        <w:r w:rsidR="00133022">
          <w:rPr>
            <w:noProof/>
            <w:webHidden/>
          </w:rPr>
          <w:fldChar w:fldCharType="end"/>
        </w:r>
      </w:hyperlink>
    </w:p>
    <w:p w:rsidR="00133022" w:rsidRDefault="00BE526F">
      <w:pPr>
        <w:pStyle w:val="10"/>
        <w:tabs>
          <w:tab w:val="right" w:leader="dot" w:pos="10195"/>
        </w:tabs>
        <w:rPr>
          <w:rFonts w:eastAsia="Times New Roman"/>
          <w:caps w:val="0"/>
          <w:noProof/>
          <w:lang w:eastAsia="ru-RU"/>
        </w:rPr>
      </w:pPr>
      <w:hyperlink w:anchor="_Toc244935076" w:history="1">
        <w:r w:rsidR="00133022" w:rsidRPr="00A11E8A">
          <w:rPr>
            <w:rStyle w:val="ad"/>
            <w:noProof/>
          </w:rPr>
          <w:t>Основная часть</w:t>
        </w:r>
        <w:r w:rsidR="00133022">
          <w:rPr>
            <w:noProof/>
            <w:webHidden/>
          </w:rPr>
          <w:tab/>
        </w:r>
        <w:r w:rsidR="00133022">
          <w:rPr>
            <w:noProof/>
            <w:webHidden/>
          </w:rPr>
          <w:fldChar w:fldCharType="begin"/>
        </w:r>
        <w:r w:rsidR="00133022">
          <w:rPr>
            <w:noProof/>
            <w:webHidden/>
          </w:rPr>
          <w:instrText xml:space="preserve"> PAGEREF _Toc244935076 \h </w:instrText>
        </w:r>
        <w:r w:rsidR="00133022">
          <w:rPr>
            <w:noProof/>
            <w:webHidden/>
          </w:rPr>
        </w:r>
        <w:r w:rsidR="00133022">
          <w:rPr>
            <w:noProof/>
            <w:webHidden/>
          </w:rPr>
          <w:fldChar w:fldCharType="separate"/>
        </w:r>
        <w:r w:rsidR="00133022">
          <w:rPr>
            <w:noProof/>
            <w:webHidden/>
          </w:rPr>
          <w:t>5</w:t>
        </w:r>
        <w:r w:rsidR="00133022">
          <w:rPr>
            <w:noProof/>
            <w:webHidden/>
          </w:rPr>
          <w:fldChar w:fldCharType="end"/>
        </w:r>
      </w:hyperlink>
    </w:p>
    <w:p w:rsidR="00133022" w:rsidRDefault="00BE526F">
      <w:pPr>
        <w:pStyle w:val="21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44935077" w:history="1">
        <w:r w:rsidR="00133022" w:rsidRPr="00A11E8A">
          <w:rPr>
            <w:rStyle w:val="ad"/>
            <w:noProof/>
          </w:rPr>
          <w:t>1. Понятие международной торговли</w:t>
        </w:r>
        <w:r w:rsidR="00133022">
          <w:rPr>
            <w:noProof/>
            <w:webHidden/>
          </w:rPr>
          <w:tab/>
        </w:r>
        <w:r w:rsidR="00133022">
          <w:rPr>
            <w:noProof/>
            <w:webHidden/>
          </w:rPr>
          <w:fldChar w:fldCharType="begin"/>
        </w:r>
        <w:r w:rsidR="00133022">
          <w:rPr>
            <w:noProof/>
            <w:webHidden/>
          </w:rPr>
          <w:instrText xml:space="preserve"> PAGEREF _Toc244935077 \h </w:instrText>
        </w:r>
        <w:r w:rsidR="00133022">
          <w:rPr>
            <w:noProof/>
            <w:webHidden/>
          </w:rPr>
        </w:r>
        <w:r w:rsidR="00133022">
          <w:rPr>
            <w:noProof/>
            <w:webHidden/>
          </w:rPr>
          <w:fldChar w:fldCharType="separate"/>
        </w:r>
        <w:r w:rsidR="00133022">
          <w:rPr>
            <w:noProof/>
            <w:webHidden/>
          </w:rPr>
          <w:t>5</w:t>
        </w:r>
        <w:r w:rsidR="00133022">
          <w:rPr>
            <w:noProof/>
            <w:webHidden/>
          </w:rPr>
          <w:fldChar w:fldCharType="end"/>
        </w:r>
      </w:hyperlink>
    </w:p>
    <w:p w:rsidR="00133022" w:rsidRDefault="00BE526F">
      <w:pPr>
        <w:pStyle w:val="21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44935078" w:history="1">
        <w:r w:rsidR="00133022" w:rsidRPr="00A11E8A">
          <w:rPr>
            <w:rStyle w:val="ad"/>
            <w:noProof/>
          </w:rPr>
          <w:t>2. Теории международной торговли</w:t>
        </w:r>
        <w:r w:rsidR="00133022">
          <w:rPr>
            <w:noProof/>
            <w:webHidden/>
          </w:rPr>
          <w:tab/>
        </w:r>
        <w:r w:rsidR="00133022">
          <w:rPr>
            <w:noProof/>
            <w:webHidden/>
          </w:rPr>
          <w:fldChar w:fldCharType="begin"/>
        </w:r>
        <w:r w:rsidR="00133022">
          <w:rPr>
            <w:noProof/>
            <w:webHidden/>
          </w:rPr>
          <w:instrText xml:space="preserve"> PAGEREF _Toc244935078 \h </w:instrText>
        </w:r>
        <w:r w:rsidR="00133022">
          <w:rPr>
            <w:noProof/>
            <w:webHidden/>
          </w:rPr>
        </w:r>
        <w:r w:rsidR="00133022">
          <w:rPr>
            <w:noProof/>
            <w:webHidden/>
          </w:rPr>
          <w:fldChar w:fldCharType="separate"/>
        </w:r>
        <w:r w:rsidR="00133022">
          <w:rPr>
            <w:noProof/>
            <w:webHidden/>
          </w:rPr>
          <w:t>12</w:t>
        </w:r>
        <w:r w:rsidR="00133022">
          <w:rPr>
            <w:noProof/>
            <w:webHidden/>
          </w:rPr>
          <w:fldChar w:fldCharType="end"/>
        </w:r>
      </w:hyperlink>
    </w:p>
    <w:p w:rsidR="00133022" w:rsidRDefault="00BE526F">
      <w:pPr>
        <w:pStyle w:val="10"/>
        <w:tabs>
          <w:tab w:val="right" w:leader="dot" w:pos="10195"/>
        </w:tabs>
        <w:rPr>
          <w:rFonts w:eastAsia="Times New Roman"/>
          <w:caps w:val="0"/>
          <w:noProof/>
          <w:lang w:eastAsia="ru-RU"/>
        </w:rPr>
      </w:pPr>
      <w:hyperlink w:anchor="_Toc244935079" w:history="1">
        <w:r w:rsidR="00133022" w:rsidRPr="00A11E8A">
          <w:rPr>
            <w:rStyle w:val="ad"/>
            <w:noProof/>
          </w:rPr>
          <w:t>Заключение</w:t>
        </w:r>
        <w:r w:rsidR="00133022">
          <w:rPr>
            <w:noProof/>
            <w:webHidden/>
          </w:rPr>
          <w:tab/>
        </w:r>
        <w:r w:rsidR="00133022">
          <w:rPr>
            <w:noProof/>
            <w:webHidden/>
          </w:rPr>
          <w:fldChar w:fldCharType="begin"/>
        </w:r>
        <w:r w:rsidR="00133022">
          <w:rPr>
            <w:noProof/>
            <w:webHidden/>
          </w:rPr>
          <w:instrText xml:space="preserve"> PAGEREF _Toc244935079 \h </w:instrText>
        </w:r>
        <w:r w:rsidR="00133022">
          <w:rPr>
            <w:noProof/>
            <w:webHidden/>
          </w:rPr>
        </w:r>
        <w:r w:rsidR="00133022">
          <w:rPr>
            <w:noProof/>
            <w:webHidden/>
          </w:rPr>
          <w:fldChar w:fldCharType="separate"/>
        </w:r>
        <w:r w:rsidR="00133022">
          <w:rPr>
            <w:noProof/>
            <w:webHidden/>
          </w:rPr>
          <w:t>22</w:t>
        </w:r>
        <w:r w:rsidR="00133022">
          <w:rPr>
            <w:noProof/>
            <w:webHidden/>
          </w:rPr>
          <w:fldChar w:fldCharType="end"/>
        </w:r>
      </w:hyperlink>
    </w:p>
    <w:p w:rsidR="00133022" w:rsidRDefault="00BE526F">
      <w:pPr>
        <w:pStyle w:val="10"/>
        <w:tabs>
          <w:tab w:val="right" w:leader="dot" w:pos="10195"/>
        </w:tabs>
        <w:rPr>
          <w:rFonts w:eastAsia="Times New Roman"/>
          <w:caps w:val="0"/>
          <w:noProof/>
          <w:lang w:eastAsia="ru-RU"/>
        </w:rPr>
      </w:pPr>
      <w:hyperlink w:anchor="_Toc244935080" w:history="1">
        <w:r w:rsidR="00133022" w:rsidRPr="00A11E8A">
          <w:rPr>
            <w:rStyle w:val="ad"/>
            <w:noProof/>
          </w:rPr>
          <w:t>Глоссарий</w:t>
        </w:r>
        <w:r w:rsidR="00133022">
          <w:rPr>
            <w:noProof/>
            <w:webHidden/>
          </w:rPr>
          <w:tab/>
        </w:r>
        <w:r w:rsidR="00133022">
          <w:rPr>
            <w:noProof/>
            <w:webHidden/>
          </w:rPr>
          <w:fldChar w:fldCharType="begin"/>
        </w:r>
        <w:r w:rsidR="00133022">
          <w:rPr>
            <w:noProof/>
            <w:webHidden/>
          </w:rPr>
          <w:instrText xml:space="preserve"> PAGEREF _Toc244935080 \h </w:instrText>
        </w:r>
        <w:r w:rsidR="00133022">
          <w:rPr>
            <w:noProof/>
            <w:webHidden/>
          </w:rPr>
        </w:r>
        <w:r w:rsidR="00133022">
          <w:rPr>
            <w:noProof/>
            <w:webHidden/>
          </w:rPr>
          <w:fldChar w:fldCharType="separate"/>
        </w:r>
        <w:r w:rsidR="00133022">
          <w:rPr>
            <w:noProof/>
            <w:webHidden/>
          </w:rPr>
          <w:t>24</w:t>
        </w:r>
        <w:r w:rsidR="00133022">
          <w:rPr>
            <w:noProof/>
            <w:webHidden/>
          </w:rPr>
          <w:fldChar w:fldCharType="end"/>
        </w:r>
      </w:hyperlink>
    </w:p>
    <w:p w:rsidR="00133022" w:rsidRDefault="00BE526F">
      <w:pPr>
        <w:pStyle w:val="10"/>
        <w:tabs>
          <w:tab w:val="right" w:leader="dot" w:pos="10195"/>
        </w:tabs>
        <w:rPr>
          <w:rFonts w:eastAsia="Times New Roman"/>
          <w:caps w:val="0"/>
          <w:noProof/>
          <w:lang w:eastAsia="ru-RU"/>
        </w:rPr>
      </w:pPr>
      <w:hyperlink w:anchor="_Toc244935081" w:history="1">
        <w:r w:rsidR="00133022" w:rsidRPr="00A11E8A">
          <w:rPr>
            <w:rStyle w:val="ad"/>
            <w:noProof/>
          </w:rPr>
          <w:t>Список использованных источников</w:t>
        </w:r>
        <w:r w:rsidR="00133022">
          <w:rPr>
            <w:noProof/>
            <w:webHidden/>
          </w:rPr>
          <w:tab/>
        </w:r>
        <w:r w:rsidR="00133022">
          <w:rPr>
            <w:noProof/>
            <w:webHidden/>
          </w:rPr>
          <w:fldChar w:fldCharType="begin"/>
        </w:r>
        <w:r w:rsidR="00133022">
          <w:rPr>
            <w:noProof/>
            <w:webHidden/>
          </w:rPr>
          <w:instrText xml:space="preserve"> PAGEREF _Toc244935081 \h </w:instrText>
        </w:r>
        <w:r w:rsidR="00133022">
          <w:rPr>
            <w:noProof/>
            <w:webHidden/>
          </w:rPr>
        </w:r>
        <w:r w:rsidR="00133022">
          <w:rPr>
            <w:noProof/>
            <w:webHidden/>
          </w:rPr>
          <w:fldChar w:fldCharType="separate"/>
        </w:r>
        <w:r w:rsidR="00133022">
          <w:rPr>
            <w:noProof/>
            <w:webHidden/>
          </w:rPr>
          <w:t>26</w:t>
        </w:r>
        <w:r w:rsidR="00133022">
          <w:rPr>
            <w:noProof/>
            <w:webHidden/>
          </w:rPr>
          <w:fldChar w:fldCharType="end"/>
        </w:r>
      </w:hyperlink>
    </w:p>
    <w:p w:rsidR="00E546A6" w:rsidRPr="009C5048" w:rsidRDefault="00E546A6" w:rsidP="00362417">
      <w:pPr>
        <w:ind w:firstLine="709"/>
        <w:rPr>
          <w:sz w:val="32"/>
          <w:szCs w:val="32"/>
        </w:rPr>
      </w:pPr>
      <w:r w:rsidRPr="009C5048">
        <w:rPr>
          <w:sz w:val="32"/>
          <w:szCs w:val="32"/>
        </w:rPr>
        <w:fldChar w:fldCharType="end"/>
      </w:r>
    </w:p>
    <w:p w:rsidR="00810C3C" w:rsidRPr="00881360" w:rsidRDefault="00810C3C" w:rsidP="00362417">
      <w:pPr>
        <w:pStyle w:val="a4"/>
      </w:pPr>
    </w:p>
    <w:p w:rsidR="00E00BA8" w:rsidRPr="00357732" w:rsidRDefault="00E00BA8" w:rsidP="00362417">
      <w:pPr>
        <w:pStyle w:val="a4"/>
      </w:pPr>
    </w:p>
    <w:p w:rsidR="00E00BA8" w:rsidRPr="00811429" w:rsidRDefault="00E00BA8" w:rsidP="00362417">
      <w:pPr>
        <w:pStyle w:val="1"/>
        <w:rPr>
          <w:rFonts w:cs="Times New Roman"/>
          <w:szCs w:val="36"/>
        </w:rPr>
      </w:pPr>
      <w:bookmarkStart w:id="3" w:name="_Toc231381276"/>
      <w:bookmarkEnd w:id="1"/>
      <w:r>
        <w:br w:type="page"/>
      </w:r>
      <w:bookmarkStart w:id="4" w:name="text"/>
      <w:bookmarkStart w:id="5" w:name="_Toc240961266"/>
      <w:bookmarkStart w:id="6" w:name="_Toc240961291"/>
      <w:bookmarkStart w:id="7" w:name="_Toc240961906"/>
      <w:bookmarkStart w:id="8" w:name="_Toc241032059"/>
      <w:bookmarkStart w:id="9" w:name="_Toc241032160"/>
      <w:bookmarkStart w:id="10" w:name="_Toc241033482"/>
      <w:bookmarkStart w:id="11" w:name="_Toc244935075"/>
      <w:bookmarkEnd w:id="4"/>
      <w:r w:rsidRPr="00811429">
        <w:rPr>
          <w:rFonts w:cs="Times New Roman"/>
          <w:szCs w:val="36"/>
        </w:rPr>
        <w:t>Введение</w:t>
      </w:r>
      <w:bookmarkEnd w:id="3"/>
      <w:bookmarkEnd w:id="5"/>
      <w:bookmarkEnd w:id="6"/>
      <w:bookmarkEnd w:id="7"/>
      <w:bookmarkEnd w:id="8"/>
      <w:bookmarkEnd w:id="9"/>
      <w:bookmarkEnd w:id="10"/>
      <w:bookmarkEnd w:id="11"/>
    </w:p>
    <w:p w:rsidR="000B7ADC" w:rsidRPr="00B1165A" w:rsidRDefault="000B7ADC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B1165A">
        <w:rPr>
          <w:sz w:val="28"/>
          <w:szCs w:val="28"/>
        </w:rPr>
        <w:t xml:space="preserve">Одной из наиболее важных форм международных экономических отношений является международная торговля. Международная торговля играет все возрастающую роль в экономическом развитии. Она существовала еще до формирования мирового хозяйства и являлась его непосредственной предшественницей. Международной торговый обмен является одновременно и предпосылкой, и следствием международного разделением труда, выступает важным фактором формирования и функционирования мирового хозяйства. В своей исторической эволюции он прошёл путь от единичных внешнеторговых сделок до долгосрочного крупномасштабного торгово - экономического сотрудничества. </w:t>
      </w:r>
    </w:p>
    <w:p w:rsidR="000B7ADC" w:rsidRPr="00B1165A" w:rsidRDefault="000B7ADC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B1165A">
        <w:rPr>
          <w:sz w:val="28"/>
          <w:szCs w:val="28"/>
        </w:rPr>
        <w:t xml:space="preserve"> Развитие международной торговли создало экономические условия для развития машинного производства, которое могло расти на базе импортного сырья и массового заморского спроса. Международная торговля занимает ведущее место в системе всемирных экономических отношений. На протяжении всего послевоенного периода объемы мировой торговли быстро увеличивались, а их среднегодовые темпы роста в 1,5 раза превышали темпы роста мирового объема производства. В результате внешняя торговля стала мощным фактором экономического роста, и значительно возросла зависимость стран от международного товарообмена.   </w:t>
      </w:r>
    </w:p>
    <w:p w:rsidR="000B7ADC" w:rsidRPr="00B1165A" w:rsidRDefault="000B7ADC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B1165A">
        <w:rPr>
          <w:sz w:val="28"/>
          <w:szCs w:val="28"/>
        </w:rPr>
        <w:t xml:space="preserve">В борьбе за свободу международной торговли, как и во многих других сторонах учения, физиократы были предшественниками А. Смита. Но А. Смит превосходит их широтой своих взглядов. Смит - признает внешнюю торговлю выгодной саму по себе, лишь бы возникла она своевременно и развивалась самостоятельно. Поднявшись выше точки зрения физиократов, А. Смит все-таки не дает еще удовлетворительной теории. Д. Рикардо и его последователям, в особенности Стюарту Миллю, выпало на долю найти прочное научное основание для теории международной торговли. Излагая теорию Смита о деньгах, видно, какие доводы извлекает из нее Смит против теории торгового баланса.   А. Смит выясняет положительные стороны международной торговли, по его мнению, существует естественное распределение производства между различными странами, естественное и соответствующее их взаимным интересам. </w:t>
      </w:r>
    </w:p>
    <w:p w:rsidR="000B7ADC" w:rsidRPr="00B1165A" w:rsidRDefault="000B7ADC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B1165A">
        <w:rPr>
          <w:sz w:val="28"/>
          <w:szCs w:val="28"/>
        </w:rPr>
        <w:t>Необходимым условием существования международной торговли выступает производство в различных странах одних и тех же товаров с различными издержками. Каждой стране целесообразно, согласно взглядам Д. Рикардо, специализироваться на производстве таких товаров, по которым она имеет сравнительно более низкие затраты труда и капитала. Д. Рикардо исходил из того, что при полной свободе торговли принцип сравнительных издержек действует автоматически и сам по себе приводит к оптимальной специализации. Он отмечал: ''При системе полной свободы торговли каждая страна, естественно, затрачивает свой капитал и труд на такие отрасли, которые доставляют ей наибольшие выгоды». Это преследование индивидуальной выгоды самым удивительным образом связано с общим благом всех. Стимулируя трудолюбие, вознаграждая изобретательность, утилизируя наиболее действенным образом все те силы, которые даёт нам природа, этот принцип приводит к самому эффективному и наиболее экономичному разделению труда между разными нациями''. При свободной торговле специализация стран должна идти в соответствии с критерием экономии трудовых затрат и затрат капитала.</w:t>
      </w:r>
    </w:p>
    <w:p w:rsidR="00810C3C" w:rsidRPr="00B1165A" w:rsidRDefault="00810C3C" w:rsidP="00362417">
      <w:pPr>
        <w:pStyle w:val="a4"/>
      </w:pPr>
    </w:p>
    <w:p w:rsidR="00E00BA8" w:rsidRPr="00B1165A" w:rsidRDefault="00E00BA8" w:rsidP="00362417">
      <w:pPr>
        <w:pStyle w:val="a4"/>
      </w:pPr>
    </w:p>
    <w:p w:rsidR="00E00BA8" w:rsidRPr="00F3385E" w:rsidRDefault="00E00BA8" w:rsidP="00F3385E">
      <w:pPr>
        <w:pStyle w:val="1"/>
      </w:pPr>
      <w:r w:rsidRPr="00B1165A">
        <w:rPr>
          <w:rStyle w:val="a5"/>
          <w:rFonts w:cs="Times New Roman"/>
        </w:rPr>
        <w:br w:type="page"/>
      </w:r>
      <w:bookmarkStart w:id="12" w:name="_Toc244935076"/>
      <w:bookmarkStart w:id="13" w:name="_Toc240961293"/>
      <w:bookmarkStart w:id="14" w:name="_Toc240961908"/>
      <w:bookmarkStart w:id="15" w:name="_Toc241032061"/>
      <w:bookmarkStart w:id="16" w:name="_Toc241032162"/>
      <w:bookmarkStart w:id="17" w:name="_Toc241033484"/>
      <w:r w:rsidRPr="00F3385E">
        <w:t>Основная часть</w:t>
      </w:r>
      <w:bookmarkEnd w:id="12"/>
    </w:p>
    <w:p w:rsidR="000B7ADC" w:rsidRPr="00811429" w:rsidRDefault="00811429" w:rsidP="00F3385E">
      <w:pPr>
        <w:pStyle w:val="2"/>
      </w:pPr>
      <w:bookmarkStart w:id="18" w:name="_Toc244935077"/>
      <w:bookmarkStart w:id="19" w:name="_Toc240961294"/>
      <w:bookmarkStart w:id="20" w:name="_Toc240961909"/>
      <w:bookmarkStart w:id="21" w:name="_Toc241032062"/>
      <w:bookmarkStart w:id="22" w:name="_Toc241032163"/>
      <w:bookmarkStart w:id="23" w:name="_Toc241033485"/>
      <w:bookmarkEnd w:id="13"/>
      <w:bookmarkEnd w:id="14"/>
      <w:bookmarkEnd w:id="15"/>
      <w:bookmarkEnd w:id="16"/>
      <w:bookmarkEnd w:id="17"/>
      <w:r>
        <w:t xml:space="preserve">1. </w:t>
      </w:r>
      <w:r w:rsidR="000B7ADC" w:rsidRPr="00811429">
        <w:t>Понятие международной торговли</w:t>
      </w:r>
      <w:bookmarkEnd w:id="18"/>
    </w:p>
    <w:p w:rsidR="000B7ADC" w:rsidRPr="00B1165A" w:rsidRDefault="000B7ADC" w:rsidP="0036241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165A">
        <w:rPr>
          <w:sz w:val="28"/>
          <w:szCs w:val="28"/>
        </w:rPr>
        <w:t>Международная торговля - это система международных товарно-денежных и экономических отношений, складывающаяся из внешней торговли всех стран мира. Для России основной формой сотрудничества являются внешнеторговые операции: привлечение иностранных инвестиций и создание совместных предприятий, международных объединений и организаций, сотрудничество на компенсационной основе, кредитные соглашения, переработка давальческого сырья, лицензионная торговля, международный лизинг,  прибрежная и приграничная торговля, создание свободных экономических зон, компенсационные перевозки с участием более чем двух стран, иностранный туризм и др. Международная торговля является центральным звеном в сложной системе мирохозяйственных связей, опосредуя практиче</w:t>
      </w:r>
      <w:r w:rsidRPr="00B1165A">
        <w:rPr>
          <w:sz w:val="28"/>
          <w:szCs w:val="28"/>
        </w:rPr>
        <w:softHyphen/>
        <w:t>ски все виды международного разделения труда и связывая все страны мира в единую международную экономическую систему. Она представляет собой совокупность внешней торговли всех стран мира, а ее объем подсчитывается путем суммирования объ</w:t>
      </w:r>
      <w:r w:rsidRPr="00B1165A">
        <w:rPr>
          <w:sz w:val="28"/>
          <w:szCs w:val="28"/>
        </w:rPr>
        <w:softHyphen/>
        <w:t>емов экспорта. Современная международная торговля -  торговля между странами, предполагающая ввоз (импорт) и вывоз (экспорт) това</w:t>
      </w:r>
      <w:r w:rsidRPr="00B1165A">
        <w:rPr>
          <w:sz w:val="28"/>
          <w:szCs w:val="28"/>
        </w:rPr>
        <w:softHyphen/>
        <w:t>ров, и участвуют различные юридические лица - корпорации, их объединения, государства.  Торговля явля</w:t>
      </w:r>
      <w:r w:rsidRPr="00B1165A">
        <w:rPr>
          <w:sz w:val="28"/>
          <w:szCs w:val="28"/>
        </w:rPr>
        <w:softHyphen/>
        <w:t>ется средством, с помощью которого страны могут развивать спе</w:t>
      </w:r>
      <w:r w:rsidRPr="00B1165A">
        <w:rPr>
          <w:sz w:val="28"/>
          <w:szCs w:val="28"/>
        </w:rPr>
        <w:softHyphen/>
        <w:t>циализацию, повышать производительность своих ресурсов и,  увеличивать общий объем производства. Экономические и политические риски в междуна</w:t>
      </w:r>
      <w:r w:rsidRPr="00B1165A">
        <w:rPr>
          <w:sz w:val="28"/>
          <w:szCs w:val="28"/>
        </w:rPr>
        <w:softHyphen/>
        <w:t>родной торговле, обусловленные географическими, политически</w:t>
      </w:r>
      <w:r w:rsidRPr="00B1165A">
        <w:rPr>
          <w:sz w:val="28"/>
          <w:szCs w:val="28"/>
        </w:rPr>
        <w:softHyphen/>
        <w:t>ми, национальными факторами. Современная международная торговля имеет динамичный характер. Структура и объем экспорта, импорта товарооборота различных стран и регионов мира непрерывно меняется</w:t>
      </w:r>
      <w:r w:rsidRPr="00B1165A">
        <w:rPr>
          <w:b/>
          <w:sz w:val="28"/>
          <w:szCs w:val="28"/>
        </w:rPr>
        <w:t xml:space="preserve">. </w:t>
      </w:r>
    </w:p>
    <w:p w:rsidR="000B7ADC" w:rsidRPr="00B1165A" w:rsidRDefault="000B7ADC" w:rsidP="00362417">
      <w:pPr>
        <w:pStyle w:val="a8"/>
        <w:tabs>
          <w:tab w:val="left" w:pos="4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A">
        <w:rPr>
          <w:rFonts w:ascii="Times New Roman" w:hAnsi="Times New Roman" w:cs="Times New Roman"/>
          <w:sz w:val="28"/>
          <w:szCs w:val="28"/>
        </w:rPr>
        <w:t xml:space="preserve">На достаточно стабильный, устойчивый рост международной  торговли оказали влияние ряд факторов: </w:t>
      </w:r>
    </w:p>
    <w:p w:rsidR="000B7ADC" w:rsidRPr="00B1165A" w:rsidRDefault="000B7ADC" w:rsidP="00362417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A">
        <w:rPr>
          <w:rFonts w:ascii="Times New Roman" w:hAnsi="Times New Roman" w:cs="Times New Roman"/>
          <w:sz w:val="28"/>
          <w:szCs w:val="28"/>
        </w:rPr>
        <w:t xml:space="preserve">стабилизация межгосударственных отношений в условиях мира; </w:t>
      </w:r>
    </w:p>
    <w:p w:rsidR="000B7ADC" w:rsidRPr="00B1165A" w:rsidRDefault="000B7ADC" w:rsidP="00362417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B1165A">
        <w:rPr>
          <w:rFonts w:ascii="Times New Roman" w:hAnsi="Times New Roman" w:cs="Times New Roman"/>
          <w:sz w:val="28"/>
          <w:szCs w:val="28"/>
        </w:rPr>
        <w:t>развитие МРТ и интернационализация производства и капита</w:t>
      </w:r>
      <w:r w:rsidRPr="00B1165A">
        <w:rPr>
          <w:rFonts w:ascii="Times New Roman" w:hAnsi="Times New Roman" w:cs="Times New Roman"/>
          <w:sz w:val="28"/>
          <w:szCs w:val="28"/>
        </w:rPr>
        <w:softHyphen/>
        <w:t>ла</w:t>
      </w:r>
      <w:r w:rsidRPr="00B1165A">
        <w:rPr>
          <w:rFonts w:ascii="Times New Roman" w:hAnsi="Times New Roman" w:cs="Times New Roman"/>
          <w:w w:val="90"/>
          <w:sz w:val="28"/>
          <w:szCs w:val="28"/>
        </w:rPr>
        <w:t xml:space="preserve">; </w:t>
      </w:r>
    </w:p>
    <w:p w:rsidR="000B7ADC" w:rsidRPr="00B1165A" w:rsidRDefault="000B7ADC" w:rsidP="00362417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A">
        <w:rPr>
          <w:rFonts w:ascii="Times New Roman" w:hAnsi="Times New Roman" w:cs="Times New Roman"/>
          <w:sz w:val="28"/>
          <w:szCs w:val="28"/>
        </w:rPr>
        <w:t>НТР, способствующая обновлению основного капитала, созда</w:t>
      </w:r>
      <w:r w:rsidRPr="00B1165A">
        <w:rPr>
          <w:rFonts w:ascii="Times New Roman" w:hAnsi="Times New Roman" w:cs="Times New Roman"/>
          <w:sz w:val="28"/>
          <w:szCs w:val="28"/>
        </w:rPr>
        <w:softHyphen/>
        <w:t>нию новых отраслей экономики, ускоряющая реконструирова</w:t>
      </w:r>
      <w:r w:rsidRPr="00B1165A">
        <w:rPr>
          <w:rFonts w:ascii="Times New Roman" w:hAnsi="Times New Roman" w:cs="Times New Roman"/>
          <w:sz w:val="28"/>
          <w:szCs w:val="28"/>
        </w:rPr>
        <w:softHyphen/>
        <w:t xml:space="preserve">ние старых; </w:t>
      </w:r>
    </w:p>
    <w:p w:rsidR="000B7ADC" w:rsidRPr="00B1165A" w:rsidRDefault="000B7ADC" w:rsidP="00362417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A">
        <w:rPr>
          <w:rFonts w:ascii="Times New Roman" w:hAnsi="Times New Roman" w:cs="Times New Roman"/>
          <w:sz w:val="28"/>
          <w:szCs w:val="28"/>
        </w:rPr>
        <w:t>активная деятельность международных корпораций на миро</w:t>
      </w:r>
      <w:r w:rsidRPr="00B1165A">
        <w:rPr>
          <w:rFonts w:ascii="Times New Roman" w:hAnsi="Times New Roman" w:cs="Times New Roman"/>
          <w:sz w:val="28"/>
          <w:szCs w:val="28"/>
        </w:rPr>
        <w:softHyphen/>
        <w:t xml:space="preserve">вом рынке; </w:t>
      </w:r>
    </w:p>
    <w:p w:rsidR="000B7ADC" w:rsidRPr="00B1165A" w:rsidRDefault="000B7ADC" w:rsidP="00362417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A">
        <w:rPr>
          <w:rFonts w:ascii="Times New Roman" w:hAnsi="Times New Roman" w:cs="Times New Roman"/>
          <w:sz w:val="28"/>
          <w:szCs w:val="28"/>
        </w:rPr>
        <w:t>возникновение новой коммерческой реальности - общемиро</w:t>
      </w:r>
      <w:r w:rsidRPr="00B1165A">
        <w:rPr>
          <w:rFonts w:ascii="Times New Roman" w:hAnsi="Times New Roman" w:cs="Times New Roman"/>
          <w:sz w:val="28"/>
          <w:szCs w:val="28"/>
        </w:rPr>
        <w:softHyphen/>
        <w:t xml:space="preserve">вого рынка для стандартизированных товаров; </w:t>
      </w:r>
    </w:p>
    <w:p w:rsidR="000B7ADC" w:rsidRPr="00B1165A" w:rsidRDefault="000B7ADC" w:rsidP="00362417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A">
        <w:rPr>
          <w:rFonts w:ascii="Times New Roman" w:hAnsi="Times New Roman" w:cs="Times New Roman"/>
          <w:sz w:val="28"/>
          <w:szCs w:val="28"/>
        </w:rPr>
        <w:t>регулирование международной торговли посредством между</w:t>
      </w:r>
      <w:r w:rsidRPr="00B1165A">
        <w:rPr>
          <w:rFonts w:ascii="Times New Roman" w:hAnsi="Times New Roman" w:cs="Times New Roman"/>
          <w:sz w:val="28"/>
          <w:szCs w:val="28"/>
        </w:rPr>
        <w:softHyphen/>
        <w:t xml:space="preserve">народных торговых соглашений, принятых в рамках ГАТТ/ВТО; </w:t>
      </w:r>
    </w:p>
    <w:p w:rsidR="000B7ADC" w:rsidRPr="00B1165A" w:rsidRDefault="000B7ADC" w:rsidP="00362417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A">
        <w:rPr>
          <w:rFonts w:ascii="Times New Roman" w:hAnsi="Times New Roman" w:cs="Times New Roman"/>
          <w:sz w:val="28"/>
          <w:szCs w:val="28"/>
        </w:rPr>
        <w:t>деятельность международных финансово-экономических орга</w:t>
      </w:r>
      <w:r w:rsidRPr="00B1165A">
        <w:rPr>
          <w:rFonts w:ascii="Times New Roman" w:hAnsi="Times New Roman" w:cs="Times New Roman"/>
          <w:sz w:val="28"/>
          <w:szCs w:val="28"/>
        </w:rPr>
        <w:softHyphen/>
        <w:t xml:space="preserve">низаций; </w:t>
      </w:r>
    </w:p>
    <w:p w:rsidR="000B7ADC" w:rsidRPr="00B1165A" w:rsidRDefault="000B7ADC" w:rsidP="00362417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A">
        <w:rPr>
          <w:rFonts w:ascii="Times New Roman" w:hAnsi="Times New Roman" w:cs="Times New Roman"/>
          <w:sz w:val="28"/>
          <w:szCs w:val="28"/>
        </w:rPr>
        <w:t xml:space="preserve">стабилизирующая деятельность Мирового банка в отношении мировой экономики; </w:t>
      </w:r>
    </w:p>
    <w:p w:rsidR="000B7ADC" w:rsidRPr="00B1165A" w:rsidRDefault="000B7ADC" w:rsidP="00362417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A">
        <w:rPr>
          <w:rFonts w:ascii="Times New Roman" w:hAnsi="Times New Roman" w:cs="Times New Roman"/>
          <w:sz w:val="28"/>
          <w:szCs w:val="28"/>
        </w:rPr>
        <w:t>либерализация международной торговли, переход многих стран к режиму, включающему отмену количественных огра</w:t>
      </w:r>
      <w:r w:rsidRPr="00B1165A">
        <w:rPr>
          <w:rFonts w:ascii="Times New Roman" w:hAnsi="Times New Roman" w:cs="Times New Roman"/>
          <w:sz w:val="28"/>
          <w:szCs w:val="28"/>
        </w:rPr>
        <w:softHyphen/>
        <w:t>ничений импорта и существенное снижение таможенных пош</w:t>
      </w:r>
      <w:r w:rsidRPr="00B1165A">
        <w:rPr>
          <w:rFonts w:ascii="Times New Roman" w:hAnsi="Times New Roman" w:cs="Times New Roman"/>
          <w:sz w:val="28"/>
          <w:szCs w:val="28"/>
        </w:rPr>
        <w:softHyphen/>
        <w:t>лин - обра</w:t>
      </w:r>
      <w:r w:rsidR="002D29F0">
        <w:rPr>
          <w:rFonts w:ascii="Times New Roman" w:hAnsi="Times New Roman" w:cs="Times New Roman"/>
          <w:sz w:val="28"/>
          <w:szCs w:val="28"/>
        </w:rPr>
        <w:t>зование «свободных экономических</w:t>
      </w:r>
      <w:r w:rsidRPr="00B1165A">
        <w:rPr>
          <w:rFonts w:ascii="Times New Roman" w:hAnsi="Times New Roman" w:cs="Times New Roman"/>
          <w:sz w:val="28"/>
          <w:szCs w:val="28"/>
        </w:rPr>
        <w:t xml:space="preserve"> зон»; </w:t>
      </w:r>
    </w:p>
    <w:p w:rsidR="000B7ADC" w:rsidRPr="00B1165A" w:rsidRDefault="000B7ADC" w:rsidP="00362417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A">
        <w:rPr>
          <w:rFonts w:ascii="Times New Roman" w:hAnsi="Times New Roman" w:cs="Times New Roman"/>
          <w:sz w:val="28"/>
          <w:szCs w:val="28"/>
        </w:rPr>
        <w:t>развитие процессов торгово-экономической интеграции: уст</w:t>
      </w:r>
      <w:r w:rsidRPr="00B1165A">
        <w:rPr>
          <w:rFonts w:ascii="Times New Roman" w:hAnsi="Times New Roman" w:cs="Times New Roman"/>
          <w:sz w:val="28"/>
          <w:szCs w:val="28"/>
        </w:rPr>
        <w:softHyphen/>
        <w:t>ранение региональных барьеров, формирование «общих рын</w:t>
      </w:r>
      <w:r w:rsidRPr="00B1165A">
        <w:rPr>
          <w:rFonts w:ascii="Times New Roman" w:hAnsi="Times New Roman" w:cs="Times New Roman"/>
          <w:sz w:val="28"/>
          <w:szCs w:val="28"/>
        </w:rPr>
        <w:softHyphen/>
        <w:t xml:space="preserve">ков», зон свободной торговли; </w:t>
      </w:r>
    </w:p>
    <w:p w:rsidR="000B7ADC" w:rsidRDefault="000B7ADC" w:rsidP="00362417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A">
        <w:rPr>
          <w:rFonts w:ascii="Times New Roman" w:hAnsi="Times New Roman" w:cs="Times New Roman"/>
          <w:sz w:val="28"/>
          <w:szCs w:val="28"/>
        </w:rPr>
        <w:t>получение политической независимости бывшими колониаль</w:t>
      </w:r>
      <w:r w:rsidRPr="00B1165A">
        <w:rPr>
          <w:rFonts w:ascii="Times New Roman" w:hAnsi="Times New Roman" w:cs="Times New Roman"/>
          <w:sz w:val="28"/>
          <w:szCs w:val="28"/>
        </w:rPr>
        <w:softHyphen/>
        <w:t>ными странами. Выделение из их числа стран с моделью эко</w:t>
      </w:r>
      <w:r w:rsidRPr="00B1165A">
        <w:rPr>
          <w:rFonts w:ascii="Times New Roman" w:hAnsi="Times New Roman" w:cs="Times New Roman"/>
          <w:w w:val="88"/>
          <w:sz w:val="28"/>
          <w:szCs w:val="28"/>
        </w:rPr>
        <w:softHyphen/>
      </w:r>
      <w:r w:rsidRPr="00B1165A">
        <w:rPr>
          <w:rFonts w:ascii="Times New Roman" w:hAnsi="Times New Roman" w:cs="Times New Roman"/>
          <w:sz w:val="28"/>
          <w:szCs w:val="28"/>
        </w:rPr>
        <w:t xml:space="preserve">номики, ориентированной на внешний рынок. 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Либерализация является </w:t>
      </w:r>
      <w:r w:rsidRPr="008F5FE2">
        <w:rPr>
          <w:sz w:val="28"/>
          <w:szCs w:val="28"/>
        </w:rPr>
        <w:t xml:space="preserve"> основной тенденцией</w:t>
      </w:r>
      <w:r>
        <w:rPr>
          <w:sz w:val="28"/>
          <w:szCs w:val="28"/>
        </w:rPr>
        <w:t xml:space="preserve"> процесса мировой торговли</w:t>
      </w:r>
      <w:r w:rsidRPr="008F5FE2">
        <w:rPr>
          <w:sz w:val="28"/>
          <w:szCs w:val="28"/>
        </w:rPr>
        <w:t>. Произошло значительное снижение уровня таможенных пошлин, отменены многие ограничения, квоты и т. п. Однако существует целый ряд проблем. Одна из основных - нарастание протекционистских тенденций на уровне экономических группировок, торгово-экономических блоков стран, во многом противостоящих друг другу.</w:t>
      </w:r>
      <w:r w:rsidRPr="008F5FE2">
        <w:rPr>
          <w:sz w:val="28"/>
          <w:szCs w:val="28"/>
        </w:rPr>
        <w:cr/>
        <w:t>Составы девяти крупнейших международных региональных торговых блоков представлены ниже: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Европейский союз (ЕС) - Австрия, Германия, Великобритания, Италия, Ирландия, Франция, Испания, Португалия, Финляндия, Швеция, Дания, Бельгия, Люксембург, Нидерланды, Греция.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Европейские сообщества (ЕС), или так называемый “Общий рынок” являются объединением государств, которые стремятся к политическому и экономическому единству при частичном отказе от своих национальных суверенитетов. Страны - члены “Общего рынка” считают себя ядром будущих Соединенных Штатов Европы.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В “Общий рынок” входят: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- Европейское объединение угля и стали (соответствующий договор вступил в силу в 1952 году).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- Европейское экономическое сообщество (договор вступил в силу в 1958 году).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Эти договоры были дополнены и расширены так называемыми Едиными Европейскими Актами, вступившими в силу в 1978 году. Единые Европейские Акты являются базой политического сотрудничества стран-членов “Общего рынка”.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“Общий рынок” является крупнейшим в мире торговым партнером. Численность населения стран-членов “Общего рынка” составляет 320 миллионов человек, т.е. больше чем численность населения США (239 млн. человек).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С 1967 года Европейские Сообщества имеют следующие общие наднациональные или межгосударственные органы: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- Совет министров - законодательный орган;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- Комиссия Европейских сообществ - исполнительный орган. Только Комиссия имеет право представлять на утверждение Совета министров проекты законов;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- Европейский парламент - контрольный орган. Он осуществляет контроль за деятельностью Комиссии и утверждает бюджет;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- Суд Европейских сообществ - высший судебный орган;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- Европейский совет, в состав которого входят главы правительств стран-членов;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- Европейское экономическое сотрудничество, комитет, в составе которого насчитывается 12 министров иностранных дел и один член комиссии ЕС.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В своей работе Европейский совет и Комиссия Европейских сообществ находят поддержку еще двух организаций, действующих в рамках “Общего рынка”: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- Экономического и социального совета;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- Консультативной комиссии ЕС по углю и стали.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Существует организация “Общего рынка”, насчитывающая более 20 тысяч служащих из разных стран, которые представлены в соответствии с так называемой национальной пропорцией, на средства формируемые за счет ввозных пошлин, особой статьей которых являются отчисления по сахару, таможенному тарифу, определенной части отчислений от налога на добавленную стоимость, и прочих средств.Расходует же “Общий рынок” средства на субсидии по сельскому хозяйству, и поддержку менее развитых регионов, финансирует научные исследования и опытно-конструкторские разработки, помогает развивающимся странам, ну и, естественно, содержит сам себя.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Основой политики Европейских Сообществ является пять принципов: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- Свободный торговый обмен (свободная торговля);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- Свободное передвижение граждан стран-членов;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- Свобода выбора места жительства;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- Свобода предоставления услуг;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- Свободный оборот капиталов и свободный платежный оборот (трансферт капиталов);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Первым шагом в реализации целей “Общего рынка” явилось создание свободного единого рынка, иными словами осуществление торговли без взаимных пошлин, установления товарных контингентов, и введения других ограничений. Одновременно с этим была введена единая система пошлин по отношению к третьим странам (таможенная уния).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Естественно, что это, уже ставшее походить на государство, объединение, не может обойтись без собственной валюты. И она появилась. Первым шагом на пути создания Европейской валютной системы было введение в 1971 году европейской валютной единицы - ЭКЮ (ECU). С того момента ЭКЮ используется как расчетная единица для определения бюджета “Общего рынка” и курсов национальных валют, а также для осуществления всех расчетов и переводов между ведомствами ЕС. Она котируется на европейских биржах.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Внешнеторговая политика “Общего рынка” призвана в первую очередь блюсти интересы стран-членов. Поэтому основное внимание уделяется защите производителей от допинговых цен внешних экспортеров с помощью введения “лимитированной” или “предельной” цены. Этой же цели служат устанавливаемые на каждый год Советом министров Европейских сообществ, “интервенционная” и “лимитированная импортная” цены. Также органы “Общего рынка” борются с нечестной конкуренцией и различными злоупотреблениями на рынке, путем введения различных законодательных ограничений: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1. Североамериканское соглашение о свободной торговле (НАФТА) - США, Канада, Мексика.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2. Европейская Ассоциация свободной торговли (ЕАСТ) - Исландия, Норвегия, Швейцария, Лихтенштейн.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3. Азиатско-Тихоокеанское экономическое сотрудничество (АТЭС) - Австралия, Бруней, Малайзия, Сингапур, Таиланд, Новая Зеландия, Папуа новая Гвинея, Индонезия, Филиппины, Тайвань, Гонконг, Япония, Южная Корея, Китай, Канада, США, Мексика, Чили.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4. “Меркосур” - Бразилия, Аргентина, Парагвай, Уругвай.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5. Южноафриканский комитет развития (САДК) - Ангола, Ботсвана, Лесото, Малави, Мозамбик, Маврикий, Намибия, ЮАР, Свазиленд, Танзания, Зимбабве.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6. Западно-африканский экономический и валютный союз (ЮЭМОА) - Кот-д’Ивуар, Буркина-Фасо, Нигерия, Того, Сенегал, Бенин, Мали.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7. Южно-азиатская ассоциация регионального сотрудничества (СААРК) - Индия, Пакистан, Шри Ланка, Бангладеш, Мальдивы, Бутан, Непал.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8. Андский пакт - Венесуэла, Колумбия, Эквадор, Перу, Боливия.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>К формированию подобных блоков приводят объективные процессы политического, экономического, исторического характера. Активизация таких процессов, с одной стороны, способствует развитию международной торговли (в рамках зон, блоков, регионов), а с другой - создает для нее ряд препятствий, свойственных любому закрытому формированию. На пути к единой, глобальной системе мирового рынка лежит еще много препятствий и противоречий, которые будут возникать в ходе взаимодействия торгово-экономических группировок друг с другом.</w:t>
      </w:r>
    </w:p>
    <w:p w:rsidR="00C96F49" w:rsidRPr="008F5FE2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 xml:space="preserve">Важную роль в регулировании международной торговли, в устранении препятствий для ее развития, ее либерализации играют международные экономические организации. Одна из основных организаций такого рода - Генеральное соглашение о тарифах и торговле (ГАТТ). Договор о создании ГАТТ был подписан 23 странами в </w:t>
      </w:r>
      <w:smartTag w:uri="urn:schemas-microsoft-com:office:smarttags" w:element="metricconverter">
        <w:smartTagPr>
          <w:attr w:name="ProductID" w:val="1947 г"/>
        </w:smartTagPr>
        <w:r w:rsidRPr="008F5FE2">
          <w:rPr>
            <w:sz w:val="28"/>
            <w:szCs w:val="28"/>
          </w:rPr>
          <w:t>1947 г</w:t>
        </w:r>
      </w:smartTag>
      <w:r w:rsidRPr="008F5FE2">
        <w:rPr>
          <w:sz w:val="28"/>
          <w:szCs w:val="28"/>
        </w:rPr>
        <w:t xml:space="preserve">. и вступил в силу в </w:t>
      </w:r>
      <w:smartTag w:uri="urn:schemas-microsoft-com:office:smarttags" w:element="metricconverter">
        <w:smartTagPr>
          <w:attr w:name="ProductID" w:val="1948 г"/>
        </w:smartTagPr>
        <w:r w:rsidRPr="008F5FE2">
          <w:rPr>
            <w:sz w:val="28"/>
            <w:szCs w:val="28"/>
          </w:rPr>
          <w:t>1948 г</w:t>
        </w:r>
      </w:smartTag>
      <w:r w:rsidRPr="008F5FE2">
        <w:rPr>
          <w:sz w:val="28"/>
          <w:szCs w:val="28"/>
        </w:rPr>
        <w:t xml:space="preserve">. 31 декабря. </w:t>
      </w:r>
      <w:smartTag w:uri="urn:schemas-microsoft-com:office:smarttags" w:element="metricconverter">
        <w:smartTagPr>
          <w:attr w:name="ProductID" w:val="1995 г"/>
        </w:smartTagPr>
        <w:r w:rsidRPr="008F5FE2">
          <w:rPr>
            <w:sz w:val="28"/>
            <w:szCs w:val="28"/>
          </w:rPr>
          <w:t>1995 г</w:t>
        </w:r>
      </w:smartTag>
      <w:r w:rsidRPr="008F5FE2">
        <w:rPr>
          <w:sz w:val="28"/>
          <w:szCs w:val="28"/>
        </w:rPr>
        <w:t>. ГАТТ прекратила свое существование, модифицировавшись во Всемирную торговую организацию (ВТО).</w:t>
      </w:r>
    </w:p>
    <w:p w:rsidR="00C96F49" w:rsidRPr="00C96F49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8F5FE2">
        <w:rPr>
          <w:sz w:val="28"/>
          <w:szCs w:val="28"/>
        </w:rPr>
        <w:t xml:space="preserve">ГАТТ - многостороннее международное соглашение, содержащее принципы, правовые нормы, правила ведения и государственного регулирования взаимной торговли стран-участниц. ГАТТ являлась одной из крупнейших международных экономических организаций, сфера деятельности </w:t>
      </w:r>
      <w:r w:rsidRPr="00C96F49">
        <w:rPr>
          <w:sz w:val="28"/>
          <w:szCs w:val="28"/>
        </w:rPr>
        <w:t>которой охватывала 94% объема мировой торговли.</w:t>
      </w:r>
    </w:p>
    <w:p w:rsidR="00C96F49" w:rsidRPr="00C96F49" w:rsidRDefault="00C96F49" w:rsidP="00362417">
      <w:pPr>
        <w:spacing w:line="360" w:lineRule="auto"/>
        <w:ind w:firstLine="709"/>
        <w:jc w:val="both"/>
        <w:rPr>
          <w:sz w:val="28"/>
          <w:szCs w:val="28"/>
        </w:rPr>
      </w:pPr>
      <w:r w:rsidRPr="00C96F49">
        <w:rPr>
          <w:sz w:val="28"/>
          <w:szCs w:val="28"/>
        </w:rPr>
        <w:t xml:space="preserve">Деятельность ГАТТ осуществлялась посредством многосторонних переговоров, которые объединялись в раунды. С начала работы ГАТТ было проведено 8 раундов, результаты которых привели к десятикратному сокращению средней таможенной пошлины.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</w:rPr>
        <w:t xml:space="preserve">В середине 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>90-х г.г. доля России в мировой торговле составляла около 1,5%. С начала рыночных реформ российская внешняя торговля ста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новится сферой, имеющей положительную динамику развития. </w:t>
      </w:r>
      <w:r w:rsidR="00D13EE9">
        <w:rPr>
          <w:rFonts w:ascii="Times New Roman" w:hAnsi="Times New Roman" w:cs="Times New Roman"/>
          <w:sz w:val="28"/>
          <w:szCs w:val="28"/>
          <w:lang w:bidi="he-IL"/>
        </w:rPr>
        <w:t xml:space="preserve">В приложении </w:t>
      </w:r>
      <w:r w:rsidR="00983CE4"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 xml:space="preserve"> показан рост внешней торговли России (% к предыдущему году)</w:t>
      </w:r>
      <w:r w:rsidR="00D13EE9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  <w:lang w:bidi="he-IL"/>
        </w:rPr>
        <w:t>Пpoцecс эволюции роста российского экспорта сопровождался тем, что к середине 90-х г.г.</w:t>
      </w:r>
      <w:r w:rsidRPr="00B1165A">
        <w:rPr>
          <w:rFonts w:ascii="Times New Roman" w:hAnsi="Times New Roman" w:cs="Times New Roman"/>
          <w:w w:val="81"/>
          <w:sz w:val="28"/>
          <w:szCs w:val="28"/>
          <w:lang w:bidi="he-IL"/>
        </w:rPr>
        <w:t xml:space="preserve"> 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>вывоз многих важнейших видов про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дукции стал заметно менее прибыльным либо вообще убыточным, и  обусловлено факторами: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  <w:lang w:bidi="he-IL"/>
        </w:rPr>
        <w:t>1. выравнивание внутренних российских и мировых цен. В сере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дине 90-х гг. подавляющая часть товаров традиционного рос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сийского экспорта стоила внутри страны дороже, чем на внеш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них рынках; </w:t>
      </w:r>
    </w:p>
    <w:p w:rsidR="000B7ADC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  <w:lang w:bidi="he-IL"/>
        </w:rPr>
        <w:t>2. экспорт терял доходность под воздействием относительного удорожания рубля по отношению к доллару. Курс доллара в России рос с отставанием от темпов инфляции, поэтому руб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левые затраты на экспортную продукцию увеличивались бы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стрее рублевого эквивалента экспортной выручки. </w:t>
      </w:r>
    </w:p>
    <w:p w:rsidR="008F5FE2" w:rsidRPr="00B1165A" w:rsidRDefault="008F5FE2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0B7ADC" w:rsidRPr="00DC553F" w:rsidRDefault="000B7ADC" w:rsidP="00F3385E">
      <w:pPr>
        <w:pStyle w:val="2"/>
      </w:pPr>
      <w:r w:rsidRPr="00B1165A">
        <w:br w:type="page"/>
      </w:r>
      <w:bookmarkStart w:id="24" w:name="_Toc244935078"/>
      <w:bookmarkStart w:id="25" w:name="_Toc240961295"/>
      <w:bookmarkStart w:id="26" w:name="_Toc240961910"/>
      <w:bookmarkStart w:id="27" w:name="_Toc241032063"/>
      <w:bookmarkStart w:id="28" w:name="_Toc241032164"/>
      <w:bookmarkStart w:id="29" w:name="_Toc241033486"/>
      <w:bookmarkEnd w:id="19"/>
      <w:bookmarkEnd w:id="20"/>
      <w:bookmarkEnd w:id="21"/>
      <w:bookmarkEnd w:id="22"/>
      <w:bookmarkEnd w:id="23"/>
      <w:r w:rsidR="00B93F22" w:rsidRPr="00DC553F">
        <w:t xml:space="preserve">2. </w:t>
      </w:r>
      <w:r w:rsidRPr="00DC553F">
        <w:t>Теории международной торговли</w:t>
      </w:r>
      <w:bookmarkEnd w:id="24"/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  <w:lang w:bidi="he-IL"/>
        </w:rPr>
        <w:t>Классические и неоклассические теории имеют один су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щественный недостаток: для того, чтобы подтвердить их прак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тикой, нужно выдержать множество ограничений и допущений, которые в реальной жизни, к сожалению, осуществить – сложно,  это привело к активному поиску новых теорий, объясняющих различные проблемы внешней торговли в современных условиях</w:t>
      </w:r>
      <w:r w:rsidRPr="00B1165A">
        <w:rPr>
          <w:rFonts w:ascii="Times New Roman" w:hAnsi="Times New Roman" w:cs="Times New Roman"/>
          <w:w w:val="70"/>
          <w:sz w:val="28"/>
          <w:szCs w:val="28"/>
          <w:lang w:bidi="he-IL"/>
        </w:rPr>
        <w:t xml:space="preserve">. 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A">
        <w:rPr>
          <w:rFonts w:ascii="Times New Roman" w:hAnsi="Times New Roman" w:cs="Times New Roman"/>
          <w:sz w:val="28"/>
          <w:szCs w:val="28"/>
        </w:rPr>
        <w:t>Впервые политика фритредерства была определена А. Смитом при обосновании им теории междуна</w:t>
      </w:r>
      <w:r w:rsidRPr="00B1165A">
        <w:rPr>
          <w:rFonts w:ascii="Times New Roman" w:hAnsi="Times New Roman" w:cs="Times New Roman"/>
          <w:sz w:val="28"/>
          <w:szCs w:val="28"/>
        </w:rPr>
        <w:softHyphen/>
        <w:t>родной торговли, доказывающей необходимость либерализации ус</w:t>
      </w:r>
      <w:r w:rsidRPr="00B1165A">
        <w:rPr>
          <w:rFonts w:ascii="Times New Roman" w:hAnsi="Times New Roman" w:cs="Times New Roman"/>
          <w:sz w:val="28"/>
          <w:szCs w:val="28"/>
        </w:rPr>
        <w:softHyphen/>
        <w:t>ловий ввоза заграничных товаров путем ослабления таможенных ограничений. А. Смит доказывал необходимость и важность внеш</w:t>
      </w:r>
      <w:r w:rsidRPr="00B1165A">
        <w:rPr>
          <w:rFonts w:ascii="Times New Roman" w:hAnsi="Times New Roman" w:cs="Times New Roman"/>
          <w:sz w:val="28"/>
          <w:szCs w:val="28"/>
        </w:rPr>
        <w:softHyphen/>
        <w:t>ней торговли, подчеркивая, что «обмен благоприятен для каждой страны; каждая страна находит в нем абсолютное преимущество». Анализ А. Смита явился исходной точкой классической теории, ко</w:t>
      </w:r>
      <w:r w:rsidRPr="00B1165A">
        <w:rPr>
          <w:rFonts w:ascii="Times New Roman" w:hAnsi="Times New Roman" w:cs="Times New Roman"/>
          <w:sz w:val="28"/>
          <w:szCs w:val="28"/>
        </w:rPr>
        <w:softHyphen/>
        <w:t>торая служит основой для всех видов политики свободной торговли</w:t>
      </w:r>
      <w:r w:rsidR="003F5224" w:rsidRPr="00B1165A">
        <w:rPr>
          <w:rFonts w:ascii="Times New Roman" w:hAnsi="Times New Roman" w:cs="Times New Roman"/>
          <w:sz w:val="28"/>
          <w:szCs w:val="28"/>
        </w:rPr>
        <w:t>.</w:t>
      </w:r>
      <w:r w:rsidRPr="00B11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A">
        <w:rPr>
          <w:rFonts w:ascii="Times New Roman" w:hAnsi="Times New Roman" w:cs="Times New Roman"/>
          <w:w w:val="76"/>
          <w:sz w:val="28"/>
          <w:szCs w:val="28"/>
        </w:rPr>
        <w:t xml:space="preserve">Д. </w:t>
      </w:r>
      <w:r w:rsidRPr="00B1165A">
        <w:rPr>
          <w:rFonts w:ascii="Times New Roman" w:hAnsi="Times New Roman" w:cs="Times New Roman"/>
          <w:sz w:val="28"/>
          <w:szCs w:val="28"/>
        </w:rPr>
        <w:t>Рикардо дополнил и развил идеи А. Смита. Он показал, почему нации торгуют, в каких пределах наиболее выгоден обмен  между двумя странами, выделяя критерии международной специа</w:t>
      </w:r>
      <w:r w:rsidRPr="00B1165A">
        <w:rPr>
          <w:rFonts w:ascii="Times New Roman" w:hAnsi="Times New Roman" w:cs="Times New Roman"/>
          <w:sz w:val="28"/>
          <w:szCs w:val="28"/>
        </w:rPr>
        <w:softHyphen/>
        <w:t>лизации. В интересах каждой страны, считает Д. Рикардо, специа</w:t>
      </w:r>
      <w:r w:rsidRPr="00B1165A">
        <w:rPr>
          <w:rFonts w:ascii="Times New Roman" w:hAnsi="Times New Roman" w:cs="Times New Roman"/>
          <w:sz w:val="28"/>
          <w:szCs w:val="28"/>
        </w:rPr>
        <w:softHyphen/>
        <w:t>лизироваться на производстве, в котором она, имеет наибольшее преимущество или наименьшую слабость, и для которого относи</w:t>
      </w:r>
      <w:r w:rsidRPr="00B1165A">
        <w:rPr>
          <w:rFonts w:ascii="Times New Roman" w:hAnsi="Times New Roman" w:cs="Times New Roman"/>
          <w:sz w:val="28"/>
          <w:szCs w:val="28"/>
        </w:rPr>
        <w:softHyphen/>
        <w:t xml:space="preserve">тельная выгода является наибольшей.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A">
        <w:rPr>
          <w:rFonts w:ascii="Times New Roman" w:hAnsi="Times New Roman" w:cs="Times New Roman"/>
          <w:sz w:val="28"/>
          <w:szCs w:val="28"/>
        </w:rPr>
        <w:t>Д. Рикардо доказал, что международный обмен возможен и желателен в интересах всех стран. Он определил ценовую зону, внутри которой обмен выгоден для каждого.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  <w:lang w:bidi="he-IL"/>
        </w:rPr>
        <w:t>Теория сравнительных преимуществ объясняет международную торговлю межстрановыми различиями в относительных издержках производства. Но она не отвечает на основной вопрос: почему возникают эти межстрановые различия? По мнению шведских эко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номистов, межстрановые различия в относительных издержках </w:t>
      </w:r>
      <w:r w:rsidRPr="00B1165A">
        <w:rPr>
          <w:rFonts w:ascii="Times New Roman" w:hAnsi="Times New Roman" w:cs="Times New Roman"/>
          <w:iCs/>
          <w:w w:val="91"/>
          <w:sz w:val="28"/>
          <w:szCs w:val="28"/>
          <w:lang w:bidi="he-IL"/>
        </w:rPr>
        <w:t>объ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>ясняются: в производстве раз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личных товаров факторы используются в разных соотношениях; национальные производственные различия определяются, разной наделенностью факторами производства - трудом, землей,  капиталом, а также разной внутренней потребностью в тех или иных товарах или ценами.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  <w:lang w:bidi="he-IL"/>
        </w:rPr>
        <w:t>А. Смит утверждал, что наибольшую выгоду получат те стра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ны, которые активно участвуют в международном разделении труда. Страна, имеющая определенные  преимущества </w:t>
      </w:r>
      <w:r w:rsidRPr="00B1165A">
        <w:rPr>
          <w:rFonts w:ascii="Times New Roman" w:hAnsi="Times New Roman" w:cs="Times New Roman"/>
          <w:w w:val="50"/>
          <w:sz w:val="28"/>
          <w:szCs w:val="28"/>
          <w:lang w:bidi="he-IL"/>
        </w:rPr>
        <w:t xml:space="preserve"> </w:t>
      </w:r>
      <w:r w:rsidRPr="00B1165A">
        <w:rPr>
          <w:rFonts w:ascii="Times New Roman" w:hAnsi="Times New Roman" w:cs="Times New Roman"/>
          <w:w w:val="109"/>
          <w:sz w:val="28"/>
          <w:szCs w:val="28"/>
        </w:rPr>
        <w:t xml:space="preserve">в 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>производстве какого-либо товара.</w:t>
      </w:r>
    </w:p>
    <w:p w:rsidR="000B7ADC" w:rsidRPr="00B1165A" w:rsidRDefault="000B7ADC" w:rsidP="0036241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65A">
        <w:rPr>
          <w:color w:val="000000"/>
          <w:sz w:val="28"/>
          <w:szCs w:val="28"/>
        </w:rPr>
        <w:t xml:space="preserve">Сущность теории сравнительного преимущества - если каждая страна специализируется на тех продуктах, в производстве которых она обладает наибольшей относительной эффективностью, или относительно меньшими издержками, то торговля будет, взаимовыгодна для обеих стран от использования производительных факторов повысится, в обоих случаях. </w:t>
      </w:r>
    </w:p>
    <w:p w:rsidR="000B7ADC" w:rsidRPr="00B1165A" w:rsidRDefault="000B7ADC" w:rsidP="0036241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65A">
        <w:rPr>
          <w:color w:val="000000"/>
          <w:sz w:val="28"/>
          <w:szCs w:val="28"/>
        </w:rPr>
        <w:t xml:space="preserve">Принцип сравнительного преимущества, будучи распространен на любое число стран и любое число товаров, может иметь всеобщее значение. </w:t>
      </w:r>
    </w:p>
    <w:p w:rsidR="000B7ADC" w:rsidRPr="00B1165A" w:rsidRDefault="000B7ADC" w:rsidP="00362417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165A">
        <w:rPr>
          <w:color w:val="000000"/>
          <w:sz w:val="28"/>
          <w:szCs w:val="28"/>
        </w:rPr>
        <w:t xml:space="preserve">Серьезным недостатком теории  сравнительного преимущества является его статичность. Эта теория игнорирует любые колебания цен и заработной платы, она абстрагируется от любых инфляционных и дефляционных разрывов на промежуточных стадиях, от всевозможных проблем платежных балансов. Теория исходит, что если рабочие покидают одну отрасль, то они не превращаются в хронически безработных, а  переходят в другую отрасль, более производительную. Не удивительно, что эта абстрактная теория сильно скомпрометировала себя во время «Великой депрессии». Некоторое время назад ее престиж вновь начал восстанавливаться. Теория сравнительного преимущества является стройной и логичной теорией. При всей своей чрезмерной упрощенности она имеет очень важное значение. Нация, игнорирующая принцип сравнительного преимущества, может поплатиться за это дорогой ценой — снижением жизненного уровня и замедлением потенциальных темпов экономического роста.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  <w:lang w:bidi="he-IL"/>
        </w:rPr>
        <w:t>Из теорий международной торговли первой появилась мер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кантилистская теория, разработанная и проводившаяся в жизнь в XVI-XVII вв. Сторонники этой теории не учитывали вы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годы, которую в ходе международного разделения труда страны получают от импорта иностранных товаров и услуг, а экономи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чески оправданным считали только экспорт. Поэтому мерканти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листы считали, что стране нужно ограничивать импорт (кроме им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порта сырья) и стараться все производить самой, а также всячески поощрять экспорт, готовых изделий, добиваясь притока валюты (золота). Приток золота в страну в результате положительного тор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гового баланса увеличивал возможности накопления капитала и тем самым способствовал экономическому росту, занятости и процветанию страны.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</w:rPr>
        <w:t>Главным недостатком этой теории следует считать представ</w:t>
      </w:r>
      <w:r w:rsidRPr="00B1165A">
        <w:rPr>
          <w:rFonts w:ascii="Times New Roman" w:hAnsi="Times New Roman" w:cs="Times New Roman"/>
          <w:sz w:val="28"/>
          <w:szCs w:val="28"/>
        </w:rPr>
        <w:softHyphen/>
        <w:t>ление меркантилистов, идущее еще от средневековья, что эконо</w:t>
      </w:r>
      <w:r w:rsidRPr="00B1165A">
        <w:rPr>
          <w:rFonts w:ascii="Times New Roman" w:hAnsi="Times New Roman" w:cs="Times New Roman"/>
          <w:sz w:val="28"/>
          <w:szCs w:val="28"/>
        </w:rPr>
        <w:softHyphen/>
        <w:t>мии выгода одних участников товарообменной сделки  оборачивается</w:t>
      </w:r>
      <w:r w:rsidRPr="00B1165A">
        <w:rPr>
          <w:rFonts w:ascii="Times New Roman" w:hAnsi="Times New Roman" w:cs="Times New Roman"/>
          <w:w w:val="117"/>
          <w:sz w:val="28"/>
          <w:szCs w:val="28"/>
        </w:rPr>
        <w:t xml:space="preserve"> экономическим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 xml:space="preserve"> ущербом для других (стран-импортеров). К главному достоинтсву  меркантилизма можно отнести разработанную им поли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тической поддержки экспорта, которая, сочеталась,  с актив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ным протекционизмом и поддержкой отечественных монополистов России наиболее ярким меркантилистом был, вероятно,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 который всячески поощрял российскую промышленность порт товаров, в том числе через высокие ввозные пошлины, </w:t>
      </w:r>
      <w:r w:rsidRPr="00B1165A">
        <w:rPr>
          <w:rFonts w:ascii="Times New Roman" w:hAnsi="Times New Roman" w:cs="Times New Roman"/>
          <w:sz w:val="28"/>
          <w:szCs w:val="28"/>
        </w:rPr>
        <w:t xml:space="preserve">кучу 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 xml:space="preserve">привилегий отечественным монополистам.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w w:val="84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  <w:lang w:bidi="he-IL"/>
        </w:rPr>
        <w:t xml:space="preserve"> Меркантилисты верили, что истинным богатством страны является золото (деньги) и, исходя из этого, создали теорию внешней   торговли. По их мнению, внешняя торговля должна быть ориентирована на максимальную сохранность и увеличение количества золота в стране. В связи с этим рекомендовалось стимулировать экспорт и ограничивать импорт, чтобы не тратить золота на покупку товаров за пределами страны. Одновременно вводились запреты на торговлю колоний со всеми странами кроме метрополий, на развитие производства в колониях - они должны стать только поставщиками сырья в метрополии. 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ab/>
      </w:r>
      <w:r w:rsidRPr="00B1165A">
        <w:rPr>
          <w:rFonts w:ascii="Times New Roman" w:hAnsi="Times New Roman" w:cs="Times New Roman"/>
          <w:i/>
          <w:iCs/>
          <w:w w:val="84"/>
          <w:sz w:val="28"/>
          <w:szCs w:val="28"/>
          <w:lang w:bidi="he-IL"/>
        </w:rPr>
        <w:t xml:space="preserve">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  <w:lang w:bidi="he-IL"/>
        </w:rPr>
        <w:t xml:space="preserve"> Меркантилисты, предлагали обогащение одних стран за счет других. Вместе с тем их заслуга  заключается в том, что они впервые привлекли внимание к проблемам внешней торговли, подчеркнули ее значимость для экономического развитии стран, описали и обосновали определенное соотношение затрат на экспорт и импорт, т.е. заложили основы платежного баланса.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w w:val="86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  <w:lang w:bidi="he-IL"/>
        </w:rPr>
        <w:t xml:space="preserve">Развитие и обогащение страны невозможно только за счет перераспределения имеющихся богатств. Национальное богатство отдельных стран должно прирастать за счет постоянного развития и совершенствования экономических систем. </w:t>
      </w:r>
      <w:r w:rsidRPr="00B1165A">
        <w:rPr>
          <w:rFonts w:ascii="Times New Roman" w:hAnsi="Times New Roman" w:cs="Times New Roman"/>
          <w:w w:val="82"/>
          <w:sz w:val="28"/>
          <w:szCs w:val="28"/>
          <w:lang w:bidi="he-IL"/>
        </w:rPr>
        <w:t xml:space="preserve">На 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 xml:space="preserve">взаимозависимость экономического развития и внешней торговли впервые обратили внимание экономисты-классики. А. Смит отмечал, что благосостояние нации зависит не только от количества накопленного ею золота, сколько от ее </w:t>
      </w:r>
      <w:r w:rsidRPr="00B1165A">
        <w:rPr>
          <w:rFonts w:ascii="Times New Roman" w:hAnsi="Times New Roman" w:cs="Times New Roman"/>
          <w:sz w:val="28"/>
          <w:szCs w:val="28"/>
        </w:rPr>
        <w:t>способности производить конечные товары и услуги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B1165A">
        <w:rPr>
          <w:rFonts w:ascii="Times New Roman" w:hAnsi="Times New Roman" w:cs="Times New Roman"/>
          <w:i/>
          <w:iCs/>
          <w:w w:val="86"/>
          <w:sz w:val="28"/>
          <w:szCs w:val="28"/>
          <w:lang w:bidi="he-IL"/>
        </w:rPr>
        <w:t xml:space="preserve">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  <w:lang w:bidi="he-IL"/>
        </w:rPr>
        <w:t>Из совершенно другой предпосылки (по сравнению с меркан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тонисткой  теорией) исходила теория абсолютных преимуществ.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  <w:lang w:bidi="he-IL"/>
        </w:rPr>
        <w:t xml:space="preserve">Писатель Адам Смит, начинает первую главу своей знаменной 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книги «Исследование о природе и причинах богатства наро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да» 1776г.  О том, что «величайший прогресс в развитии  производительной силы труда и значительная доля искусства, сообразительности». С какими он направляется и прила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</w:r>
      <w:r w:rsidRPr="00B1165A">
        <w:rPr>
          <w:rFonts w:ascii="Times New Roman" w:hAnsi="Times New Roman" w:cs="Times New Roman"/>
          <w:w w:val="76"/>
          <w:sz w:val="28"/>
          <w:szCs w:val="28"/>
          <w:lang w:bidi="he-IL"/>
        </w:rPr>
        <w:t xml:space="preserve">гается, 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>явились, следствием разделения труда и приходит к выводу:  что если какая-либо чужая страна может снабжать нас каким-нибудь товаром по более дешевой покупке</w:t>
      </w:r>
      <w:r w:rsidRPr="00B1165A">
        <w:rPr>
          <w:rFonts w:ascii="Times New Roman" w:hAnsi="Times New Roman" w:cs="Times New Roman"/>
          <w:w w:val="86"/>
          <w:sz w:val="28"/>
          <w:szCs w:val="28"/>
          <w:lang w:bidi="he-IL"/>
        </w:rPr>
        <w:t xml:space="preserve">, 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>чем мы сами в состоянии изготовлять его, гораздо лучше покупать его у нее на некоторую часть продукта нашего собственного промышленного труда, прилагаемого в той области, в ко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торой мы обладаем некоторым преимуществом.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  <w:lang w:bidi="he-IL"/>
        </w:rPr>
        <w:t>Теория абсолютных преимуществ гласит - что стране целесо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образно импортировать те товары, по которым у нее издержки производства выше, чем у зарубежных стран, и экспортировать  товары, по которым у нее издержки производства ниже, чем за рубежом, т.е. имеются абсолютные преимущества. В противоположность меркантилистам </w:t>
      </w:r>
      <w:r w:rsidRPr="00B1165A">
        <w:rPr>
          <w:rFonts w:ascii="Times New Roman" w:hAnsi="Times New Roman" w:cs="Times New Roman"/>
          <w:w w:val="92"/>
          <w:sz w:val="28"/>
          <w:szCs w:val="28"/>
          <w:lang w:bidi="he-IL"/>
        </w:rPr>
        <w:t xml:space="preserve">А. 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>Смит выступал за свободу конку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ренции внутри страны и на мировом рынке, разделяя выдвинутый</w:t>
      </w:r>
      <w:r w:rsidRPr="00B1165A">
        <w:rPr>
          <w:rFonts w:ascii="Times New Roman" w:hAnsi="Times New Roman" w:cs="Times New Roman"/>
          <w:w w:val="79"/>
          <w:sz w:val="28"/>
          <w:szCs w:val="28"/>
          <w:lang w:bidi="he-IL"/>
        </w:rPr>
        <w:t xml:space="preserve"> 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>французской экономической школой физ</w:t>
      </w:r>
      <w:r w:rsidR="00D13EE9">
        <w:rPr>
          <w:rFonts w:ascii="Times New Roman" w:hAnsi="Times New Roman" w:cs="Times New Roman"/>
          <w:sz w:val="28"/>
          <w:szCs w:val="28"/>
          <w:lang w:bidi="he-IL"/>
        </w:rPr>
        <w:t xml:space="preserve">иократов принцип 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 xml:space="preserve"> невмешательства государства в экономику.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B1165A">
        <w:rPr>
          <w:rFonts w:ascii="Times New Roman" w:hAnsi="Times New Roman" w:cs="Times New Roman"/>
          <w:w w:val="109"/>
          <w:sz w:val="28"/>
          <w:szCs w:val="28"/>
        </w:rPr>
        <w:t xml:space="preserve">Суть теории абсолютного преимущества - если какая-либо страна может производить тот или иной товар больше и дешевле, чем другие страны, то она обладает абсолютным преимуществом.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B1165A">
        <w:rPr>
          <w:rFonts w:ascii="Times New Roman" w:hAnsi="Times New Roman" w:cs="Times New Roman"/>
          <w:w w:val="109"/>
          <w:sz w:val="28"/>
          <w:szCs w:val="28"/>
        </w:rPr>
        <w:t xml:space="preserve">В условиях, когда внешняя торговля отсутствует, каждая страна может потреблять только те товары и такое их количество, которое она производит, а относительные цены этих товаров на рынке определяются национальными издержками их производства.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B1165A">
        <w:rPr>
          <w:rFonts w:ascii="Times New Roman" w:hAnsi="Times New Roman" w:cs="Times New Roman"/>
          <w:w w:val="109"/>
          <w:sz w:val="28"/>
          <w:szCs w:val="28"/>
        </w:rPr>
        <w:t xml:space="preserve">Внутренние цены на одни и те же товары в разных странах всегда различны в результате особенностей в обеспеченности факторами производства, используемых технологий, квалификации рабочей силы и т. д. Чтобы торговля была взаимовыгодной, цена какого-либо товара на внешнем рынке должна быть выше, чем внутренняя цена на тот же товар в стране-экспортере, и ниже, чем в стране-импортере.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B1165A">
        <w:rPr>
          <w:rFonts w:ascii="Times New Roman" w:hAnsi="Times New Roman" w:cs="Times New Roman"/>
          <w:w w:val="109"/>
          <w:sz w:val="28"/>
          <w:szCs w:val="28"/>
        </w:rPr>
        <w:t xml:space="preserve">Выгода, получаемая странами от внешней торговли, будет заключаться в приросте потребления, которая может быть обусловлена специализацией производства.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B1165A">
        <w:rPr>
          <w:rFonts w:ascii="Times New Roman" w:hAnsi="Times New Roman" w:cs="Times New Roman"/>
          <w:w w:val="109"/>
          <w:sz w:val="28"/>
          <w:szCs w:val="28"/>
        </w:rPr>
        <w:t xml:space="preserve">Согласно теории абсолютного преимущества каждая страна должна специализироваться на производстве того товара, по которому она обладает исключительным (абсолютным) преимуществом. </w:t>
      </w:r>
    </w:p>
    <w:p w:rsidR="000B7ADC" w:rsidRPr="00B1165A" w:rsidRDefault="000B7ADC" w:rsidP="0036241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65A">
        <w:rPr>
          <w:color w:val="000000"/>
          <w:sz w:val="28"/>
          <w:szCs w:val="28"/>
        </w:rPr>
        <w:t xml:space="preserve">Исходя из теории абсолютного преимущества внешняя торговля всегда остается выгодной для обеих сторон. До тех пор пока в соотношениях внутренних цен между странами сохраняются различия, каждая страна будет располагать сравнительным преимуществом, т. е. у нее всегда найдется такой товар, производство которого более выгодно при существующем соотношении издержек, чем производство остальных. Выигрыш от продажи продукции будет наибольшим тогда, когда каждый товар будет производиться той страной, в которой альтернативные издержки ниже.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A">
        <w:rPr>
          <w:rFonts w:ascii="Times New Roman" w:hAnsi="Times New Roman" w:cs="Times New Roman"/>
          <w:sz w:val="28"/>
          <w:szCs w:val="28"/>
        </w:rPr>
        <w:t xml:space="preserve">В течение ряда десятилетий после смерти Д. Рикардо его теория сравнительных преимуществ оставалась,  единственной теорией международного разделения труда. Новая модель была создана шведскими экономистами Оли Хекшером и Бертелем Олином. до 60-х гг. ХХ века модель Хекшера - Олина господствовала в экономической литературе. Модель Хекшера - Олина была создана в 30-х гг. ХХ века. К этому времени произошли большие изменения в системе международного разделения труда и международной торговли. Заметно снизилась роль естественно-природных различий, как фактора международной специализации, в экспорте развитых капиталистических стран начали преобладать промышленные товары. В модели Хекшера - Олина факторы международной специализации не связываются с природными различиями отдельных стран. Модель призвана, объяснить причины внешней торговли Товарами обрабатывающей промышленности. Модель можно использовать и при объяснении аграрно-сырьевой специализации стран. Сущность неоклассического подхода к международной торговле и специализации отдельных стран состоит: по причинам исторического и географического характера, распределение материальных и людских ресурсов между странами неравномерно, что, по мнению неоклассиков, объясняет различия относительных цен на товары, от которых,  зависят национальные сравнительные преимущества.  Из этого следует закон пропорциональности факторов: в открытой экономике каждая страна стремится специализироваться в производстве товара, требующего больше факторов, которым страна относительно лучше наделена. Олин сформулировал этот закон ещё короче: ''Международный обмен - это обмен изобильных факторов на редкие: страна экспортирует товары, производство которых требует большего количества факторов, имеющихся в изобилии''.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w w:val="122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</w:rPr>
        <w:t>В соответствии с моделью международной торговли Хекшера - Олина в процессе международной торговли происходит выравнивание цен факторов производства. Суть механизма выравнивания: первоначально цена факторов производства (заработная плата, ссудный процент, рента и т.д.) будет сравнительно низкой на те, которые имеются в данной стране в изобилии, и высокой на те, которых недостаёт. Специализация той или иной страны на производстве капиталоёмких товаров приводит к интенсивному переливу капитала в экспортные отрасли, относительно возрастает спрос на капитал по сравнению с его предложением и соответственно растёт его цена (процент на капитал). Специализация других стран на производстве трудоёмких товаров обусловливает перемещение значительных трудовых ресурсов в соответствующие отрасли, возрастает заработная плата. В соответствии с данной моделью обе группы стран постепенно утрачивают свои первоначальные преимущества, происходит нивелирование уровней их развития. Это создаёт условия для расширения круга экспортных отраслей, более глубокого их включения в международное разделение труда, с учётом сравнительных преимуществ, возникших на новом уровне их развития. После второй мировой войны теория Хекшера - Олина подверглась проверке со стороны многих экономистов, которые пытались выяснить существование корреляционной зависимости между капиталоёмкостью и трудоёмкостью отраслей промышленности отдельных стран и реальной структурой их экспорта и импорта.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  <w:lang w:bidi="he-IL"/>
        </w:rPr>
        <w:t>Данный механизм был обоснован американским экономистом П. Самуэльсоном. В странах, которые имеют трудовые ресурсы  и специализируются  на трудоемкости продукции, произойдет увеличение спроса на труд и возрасте цена этого фактора производства. Постенно первоначальные преимущества обеих стран утрачиваются, и каждая из них вынуждена будет искать новые возможности экспорта своей продукции, для чего ей необходимо совершенствовать производство.</w:t>
      </w:r>
    </w:p>
    <w:p w:rsidR="000B7ADC" w:rsidRPr="00B1165A" w:rsidRDefault="000B7ADC" w:rsidP="0036241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65A">
        <w:rPr>
          <w:color w:val="000000"/>
          <w:sz w:val="28"/>
          <w:szCs w:val="28"/>
        </w:rPr>
        <w:t xml:space="preserve">Известный американский экономист Василий Леонтьев в середине 50-х гг. предпринял попытку эмпирической проверки основных выводов теории Хекшера — Олина и пришел к парадоксальным выводам. Использовав модель межотраслевого баланса «затраты — выпуск», построенную на основе данных по экономике США за 1947г., В. Леонтьев доказал, что в американском экспорте преобладали относительно более трудоемкие товары, а в импорте — капиталоемкие. Этот эмпирически полученный результат противоречил тому, что предлагала теория Хекшера — Олина, и потому получил название «парадокс Леонтьева». Последующие исследования подтвердили наличие этого парадокса в послевоенный период не только для США, но и для других стран (Японии, Индии и др.). </w:t>
      </w:r>
    </w:p>
    <w:p w:rsidR="000B7ADC" w:rsidRPr="00B1165A" w:rsidRDefault="000B7ADC" w:rsidP="0036241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65A">
        <w:rPr>
          <w:color w:val="000000"/>
          <w:sz w:val="28"/>
          <w:szCs w:val="28"/>
        </w:rPr>
        <w:t xml:space="preserve">Многочисленные попытки объяснить этот парадокс позволили развить и обогатить теорию Хекшера — Олина путем учета дополнительных обстоятельств, влияющих на международную специализацию, среди которых можно отметить следующие: </w:t>
      </w:r>
    </w:p>
    <w:p w:rsidR="000B7ADC" w:rsidRPr="00B1165A" w:rsidRDefault="000B7ADC" w:rsidP="0036241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65A">
        <w:rPr>
          <w:color w:val="000000"/>
          <w:sz w:val="28"/>
          <w:szCs w:val="28"/>
        </w:rPr>
        <w:t xml:space="preserve">1. неоднородность факторов производства, прежде всего рабочей силы, которая может существенно различаться по уровню квалификации. С этой точки зрения в экспорте промышленно развитых стран может отражаться относительная избыточность высококвалифицированной рабочей силы и специалистов, в то время как развивающиеся страны экспортируют продукцию, требующую больших затрат неквалифицированного труда; </w:t>
      </w:r>
    </w:p>
    <w:p w:rsidR="000B7ADC" w:rsidRPr="00B1165A" w:rsidRDefault="000B7ADC" w:rsidP="00362417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165A">
        <w:rPr>
          <w:color w:val="000000"/>
          <w:sz w:val="28"/>
          <w:szCs w:val="28"/>
        </w:rPr>
        <w:t xml:space="preserve">2. государственная внешнеторговая политика, которая может ограничивать импорт и стимулировать производство внутри страны и экспорт продукции тех отраслей, где интенсивно используются относительно дефицитные факторы производства.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  <w:lang w:bidi="he-IL"/>
        </w:rPr>
        <w:t>Сторонники пытаются объяснить  внешнеторговые связи не обеспеченностью факторами производства, как делали неоклассики, а затратами на исследования и разработки, уровнем средней заработной платы и удельным ве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сом</w:t>
      </w:r>
      <w:r w:rsidRPr="00B1165A">
        <w:rPr>
          <w:rFonts w:ascii="Times New Roman" w:hAnsi="Times New Roman" w:cs="Times New Roman"/>
          <w:w w:val="88"/>
          <w:sz w:val="28"/>
          <w:szCs w:val="28"/>
          <w:lang w:bidi="he-IL"/>
        </w:rPr>
        <w:t xml:space="preserve"> 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>квалифицированной рабочей силы. Эта школа объясняет возникновение преимуществ монополией, на отдельные открываются и новые технологии, которая дает возможность господствовать в производстве данных  товаров и их продаже на мировом рынке до тех пор, пока эти технологии не будут освоены другими странами. Тогда необходимы новые исследования, позво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ляющие производить новые товары.  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ab/>
        <w:t xml:space="preserve"> Эта теория по-новому ставит вопрос о роли государства в международной торговле. Если классики и неоклассики исходили из невмешательства государства во внешнеторговые отношения, то представители неотехнологии полагают, что государство долж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но</w:t>
      </w:r>
      <w:r w:rsidRPr="00B1165A">
        <w:rPr>
          <w:rFonts w:ascii="Times New Roman" w:hAnsi="Times New Roman" w:cs="Times New Roman"/>
          <w:w w:val="81"/>
          <w:sz w:val="28"/>
          <w:szCs w:val="28"/>
          <w:lang w:bidi="he-IL"/>
        </w:rPr>
        <w:t xml:space="preserve"> 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 xml:space="preserve">обеспечивать комплекс мер по научно-техническому развитию пpoизводства, стимулировать свертывание старых отраслей и производств и ускоренное развитие принципиально новых.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w w:val="109"/>
          <w:sz w:val="28"/>
          <w:szCs w:val="28"/>
        </w:rPr>
        <w:t>Наиболее известной теорией этой школы является теория технологического разрыва, основы которой заложены английским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t xml:space="preserve"> экономистом М. Познером в начале 60-х годов. Познер предпо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ложил, что одна из развитых стран в результате какого-то от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крытия обладает принципиально новой технологией или новым товаром, которые пользуются повышенным спросом в других странах. Поэтому торговля этим товаром будет осуществляться даже между странами, имеющими одинаковую ресурсообеспе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ченность. В результате преимущественного положения одной страны возникает технологический разрыв между странами. Ко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нечно, постепенно другие страны станут осваивать новшества и разрыв сократится, но пока он существует, внешняя торговля  этим товаром будет продолжаться. 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  <w:lang w:bidi="he-IL"/>
        </w:rPr>
        <w:t>В результате такой торговли в выигрыше оказываются все страны: те, что экспортируют, получают прибыль, а те, что им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портируют новые товары. По мере распространения новшества в других странах менее развитая страна продолжает выигрывать, а страна-новатор теряет свои преимущества.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A">
        <w:rPr>
          <w:rFonts w:ascii="Times New Roman" w:hAnsi="Times New Roman" w:cs="Times New Roman"/>
          <w:sz w:val="28"/>
          <w:szCs w:val="28"/>
        </w:rPr>
        <w:t xml:space="preserve">Модели неотехнологического направления более адекватно отражают реальные процессы современного развития международного разделения труда. Сторонники неотехнологического направления структуру международного разделения труда, его характер пытаются объяснить технологическими факторами.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A">
        <w:rPr>
          <w:rFonts w:ascii="Times New Roman" w:hAnsi="Times New Roman" w:cs="Times New Roman"/>
          <w:sz w:val="28"/>
          <w:szCs w:val="28"/>
        </w:rPr>
        <w:t>Основными переменными при неотехнологическом подходе - это затраты на исследования и разработки (в процентах от стоимости продаж), заработная плата на одного занятого и процент квалифицированной рабочей силы.  Неотехнологическая школа связывает преимущества с монопольной позицией фирмы (и страны)-новатора. Отсюда и новая оптимальная стратегия для отдельных фирм: выпускать не то, что относительно дешевле, а то, что необходимо всем или многим, но что больше пока никто выпускать не может. Динамические сравнительные преимущества, анализируемые теоретиками неотехнологического направления, создаются, возникают и исчезают с течением времени. Многие экономисты неотехнологического направления считают, что государство может и должно поддерживать производство высокотехнологичных экспортных товаров и не мешать свёртыванию производства других, устаревших.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A">
        <w:rPr>
          <w:rFonts w:ascii="Times New Roman" w:hAnsi="Times New Roman" w:cs="Times New Roman"/>
          <w:sz w:val="28"/>
          <w:szCs w:val="28"/>
          <w:lang w:bidi="he-IL"/>
        </w:rPr>
        <w:t xml:space="preserve">Теория связана с усилением роли отдельных фирм и корпораций в международной торговле.  Преимущества всегда получает не нация, а отдельная фирма – экспортер данного товара. </w:t>
      </w:r>
      <w:r w:rsidRPr="00B1165A">
        <w:rPr>
          <w:rFonts w:ascii="Times New Roman" w:hAnsi="Times New Roman" w:cs="Times New Roman"/>
          <w:sz w:val="28"/>
          <w:szCs w:val="28"/>
        </w:rPr>
        <w:t>Только после расширения производства и насыщения внутреннего рынка фирма может выйти на внешний рынок.  Чтобы продать свои изделия, необходимо найти  страну - покупателя, у которой структура спроса на внутреннем рынке была бы максимально приближена к структуре спроса страны - экспортера. Это дает возможность осуществления торговых сделок между странами, находящимися, на одинаковом уровне экономического развития, и между развитыми индустриальными странами. Данное положение было</w:t>
      </w:r>
      <w:r w:rsidRPr="00B1165A">
        <w:rPr>
          <w:rFonts w:ascii="Times New Roman" w:hAnsi="Times New Roman" w:cs="Times New Roman"/>
          <w:i/>
          <w:iCs/>
          <w:w w:val="92"/>
          <w:sz w:val="28"/>
          <w:szCs w:val="28"/>
        </w:rPr>
        <w:t xml:space="preserve"> </w:t>
      </w:r>
      <w:r w:rsidRPr="00B1165A">
        <w:rPr>
          <w:rFonts w:ascii="Times New Roman" w:hAnsi="Times New Roman" w:cs="Times New Roman"/>
          <w:iCs/>
          <w:w w:val="92"/>
          <w:sz w:val="28"/>
          <w:szCs w:val="28"/>
        </w:rPr>
        <w:t>впервые</w:t>
      </w:r>
      <w:r w:rsidRPr="00B1165A">
        <w:rPr>
          <w:rFonts w:ascii="Times New Roman" w:hAnsi="Times New Roman" w:cs="Times New Roman"/>
          <w:w w:val="89"/>
          <w:sz w:val="28"/>
          <w:szCs w:val="28"/>
        </w:rPr>
        <w:t xml:space="preserve"> </w:t>
      </w:r>
      <w:r w:rsidRPr="00B1165A">
        <w:rPr>
          <w:rFonts w:ascii="Times New Roman" w:hAnsi="Times New Roman" w:cs="Times New Roman"/>
          <w:sz w:val="28"/>
          <w:szCs w:val="28"/>
        </w:rPr>
        <w:t>обосновано американским экономистом Э. Линдером. В дальнейшем сторонники теории фирмы обосновали необ</w:t>
      </w:r>
      <w:r w:rsidRPr="00B1165A">
        <w:rPr>
          <w:rFonts w:ascii="Times New Roman" w:hAnsi="Times New Roman" w:cs="Times New Roman"/>
          <w:sz w:val="28"/>
          <w:szCs w:val="28"/>
        </w:rPr>
        <w:softHyphen/>
        <w:t>ходимость слияния компаний развитых стран с фирмами молодых индустриальных государств. Вызвано это было сближением уровней научно-технического развития, укреплением производ</w:t>
      </w:r>
      <w:r w:rsidRPr="00B1165A">
        <w:rPr>
          <w:rFonts w:ascii="Times New Roman" w:hAnsi="Times New Roman" w:cs="Times New Roman"/>
          <w:sz w:val="28"/>
          <w:szCs w:val="28"/>
        </w:rPr>
        <w:softHyphen/>
        <w:t>ственных и сбытовых контактов, совместным решением научно</w:t>
      </w:r>
      <w:r w:rsidRPr="00B1165A">
        <w:rPr>
          <w:rFonts w:ascii="Times New Roman" w:hAnsi="Times New Roman" w:cs="Times New Roman"/>
          <w:sz w:val="28"/>
          <w:szCs w:val="28"/>
        </w:rPr>
        <w:softHyphen/>
        <w:t xml:space="preserve"> - технических задач. Данный процесс охватил  наукоемкие отрасли. Наиболее активную роль в нем играли мелкие и средние компании. </w:t>
      </w:r>
    </w:p>
    <w:p w:rsidR="000B7ADC" w:rsidRPr="00B1165A" w:rsidRDefault="000B7ADC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  <w:lang w:bidi="he-IL"/>
        </w:rPr>
        <w:t>Теория разработана американским исследователем М. Портером. Он пришел к  заключению, что место каждой страны и ее конкретных производителей на мировом рынке оп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ределяется четырьмя основными условиями: количеством и ка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>чеством различных факторов производства, спросом на внут</w:t>
      </w:r>
      <w:r w:rsidRPr="00B1165A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реннем рынке, наличием смежных и обслуживающих отраслей, стратегией фирмы и внутренней конкуренцией. </w:t>
      </w:r>
    </w:p>
    <w:p w:rsidR="00811429" w:rsidRPr="004574E6" w:rsidRDefault="000B7ADC" w:rsidP="00F3385E">
      <w:pPr>
        <w:pStyle w:val="1"/>
      </w:pPr>
      <w:r w:rsidRPr="00B1165A">
        <w:rPr>
          <w:lang w:bidi="he-IL"/>
        </w:rPr>
        <w:br w:type="page"/>
      </w:r>
      <w:bookmarkStart w:id="30" w:name="_Toc240961268"/>
      <w:bookmarkStart w:id="31" w:name="_Toc240961296"/>
      <w:bookmarkStart w:id="32" w:name="_Toc240961911"/>
      <w:bookmarkStart w:id="33" w:name="_Toc241032064"/>
      <w:bookmarkStart w:id="34" w:name="_Toc241032165"/>
      <w:bookmarkStart w:id="35" w:name="_Toc241033487"/>
      <w:bookmarkStart w:id="36" w:name="_Toc244935079"/>
      <w:bookmarkEnd w:id="25"/>
      <w:bookmarkEnd w:id="26"/>
      <w:bookmarkEnd w:id="27"/>
      <w:bookmarkEnd w:id="28"/>
      <w:bookmarkEnd w:id="29"/>
      <w:r w:rsidR="003F5224" w:rsidRPr="004574E6">
        <w:t>З</w:t>
      </w:r>
      <w:r w:rsidR="00E00BA8" w:rsidRPr="004574E6">
        <w:t>аключение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3F5224" w:rsidRPr="00B1165A" w:rsidRDefault="003F5224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1165A">
        <w:rPr>
          <w:rFonts w:ascii="Times New Roman" w:hAnsi="Times New Roman" w:cs="Times New Roman"/>
          <w:sz w:val="28"/>
          <w:szCs w:val="28"/>
        </w:rPr>
        <w:t>Международная торговля это обмен товарами и услугами, с помощью которого страны удовлетворяют свои безграничные потребности на основе развития общественного разделения труда. Основные теории международной торговли были заложены в конце XVIII начале XIX в. выдающимися экономистами Адамом Смитом и Давидом Рикардо. А. Смит в своей книге «Исследование о природе и причинах богатства народов» 1776г. сформулировал теорию абсолютного преимущества и, полемизируя с меркантилистами, показал, что страны заинтересованы в свободном развитии международной торговли, и могут выигрывать от нее независимо от того, являются они экспортерами или импортерами. Д. Рикардо в работе начала политической экономии и налогового обложения 1817г. доказал, что принцип преимущества является лишь частным случаем общего правила, и обосновал теорию сравнительного преимущества. При анализе теорий внешней торговли следует учитывать два обстоятельства: экономические ресурсы материальные, природные, трудовые и др. распределены между странами неравномерно,  и  эффективное производство различных товаров требует различных технологий или комбинаций ресурсов. Экономическая эффективность, с которой страны способны производить различные товары, может изменяться и действительно изменяется со временем. т.е. преимущества, как абсолютные, так и сравнительные, которыми обладают страны, не являются раз и навсегда данными. Теория абсолютного преимущества. Суть теории абсолютного преимущества состоит в следующем: если какая-либо страна может производить тот или иной товар больше и дешевле, чем другие страны, то она обладает абсолютным преимуществом:</w:t>
      </w:r>
    </w:p>
    <w:p w:rsidR="003F5224" w:rsidRPr="00B1165A" w:rsidRDefault="00D13EE9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5224" w:rsidRPr="00B1165A">
        <w:rPr>
          <w:rFonts w:ascii="Times New Roman" w:hAnsi="Times New Roman" w:cs="Times New Roman"/>
          <w:sz w:val="28"/>
          <w:szCs w:val="28"/>
        </w:rPr>
        <w:t xml:space="preserve">Развитие и усложнение международной торговли нашло отражение в эволюции теорий, объясняющих движущие силы этого процесса. В современных условиях различия в международной специализации можно проанализировать лишь на основе совокупности всех ключевых моделей международного разделения труда. </w:t>
      </w:r>
    </w:p>
    <w:p w:rsidR="003F5224" w:rsidRPr="00B1165A" w:rsidRDefault="00D13EE9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5224" w:rsidRPr="00B1165A">
        <w:rPr>
          <w:rFonts w:ascii="Times New Roman" w:hAnsi="Times New Roman" w:cs="Times New Roman"/>
          <w:sz w:val="28"/>
          <w:szCs w:val="28"/>
        </w:rPr>
        <w:t xml:space="preserve"> Теория Д. Рикардо о сравнительных преимуществах и её современные модификации позволяют объяснить направленность той части международного товарного обмена, которая связана, в первую очередь, с различиям отдельных стран в наделённости природно-климатическими и минеральными ресурсами. Модель Хекшера - Олина - Самуэльсона - те направления специализации, преимущественно межотраслевой, которые связаны с использованием квалифицированной и неквалифицированной рабочей силы, капитала и сельскохозяйственных угодий. Неотехнологические теории наиболее приемлемы для анализа международной торговли наукоёмкими товарами, в том числе внутриотраслевой торговли различными товарами. </w:t>
      </w:r>
    </w:p>
    <w:p w:rsidR="003F5224" w:rsidRPr="00B1165A" w:rsidRDefault="00D13EE9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224" w:rsidRPr="00B1165A">
        <w:rPr>
          <w:rFonts w:ascii="Times New Roman" w:hAnsi="Times New Roman" w:cs="Times New Roman"/>
          <w:sz w:val="28"/>
          <w:szCs w:val="28"/>
        </w:rPr>
        <w:t xml:space="preserve">. Обмен сходными, близкими по своим характеристикам, но не идентичными товарами связан, прежде всего, с необходимостью более полно удовлетворять дифференцированные потребности, с учётом различий в спросе и вкусах отдельных категорий потребителей. </w:t>
      </w:r>
    </w:p>
    <w:p w:rsidR="003F5224" w:rsidRPr="00B1165A" w:rsidRDefault="00D13EE9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224" w:rsidRPr="00B1165A">
        <w:rPr>
          <w:rFonts w:ascii="Times New Roman" w:hAnsi="Times New Roman" w:cs="Times New Roman"/>
          <w:sz w:val="28"/>
          <w:szCs w:val="28"/>
        </w:rPr>
        <w:t>. Фирмы и корпорации, активно использующие технологические нововведения, создают новые источники специализации, а страны, в экономике которых существенные позиции занимают такие предприятия, могут подорвать сравнительные преимущества, некогда приобретённые другими развитыми странами.</w:t>
      </w:r>
    </w:p>
    <w:p w:rsidR="003F5224" w:rsidRPr="00B1165A" w:rsidRDefault="00D13EE9" w:rsidP="003624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Теории </w:t>
      </w:r>
      <w:r w:rsidR="003F5224" w:rsidRPr="00B1165A">
        <w:rPr>
          <w:rFonts w:ascii="Times New Roman" w:hAnsi="Times New Roman" w:cs="Times New Roman"/>
          <w:sz w:val="28"/>
          <w:szCs w:val="28"/>
          <w:lang w:bidi="he-IL"/>
        </w:rPr>
        <w:t>международной торговли как классические, так и современные, хотя и не  могут дать ответа на весь комплекс вопросов, возникающих в процессе развития внешнеторговых отношений,  но показывают условия возникновения тех преимуществ, благодаря которым отдельные страны и компании завоевывают прочные позиции на мировом рынке.</w:t>
      </w:r>
    </w:p>
    <w:p w:rsidR="00E00BA8" w:rsidRPr="00B1165A" w:rsidRDefault="00E00BA8" w:rsidP="00362417">
      <w:pPr>
        <w:pStyle w:val="a4"/>
      </w:pPr>
    </w:p>
    <w:p w:rsidR="00811429" w:rsidRPr="00F3385E" w:rsidRDefault="00E00BA8" w:rsidP="00F3385E">
      <w:pPr>
        <w:pStyle w:val="1"/>
      </w:pPr>
      <w:r w:rsidRPr="00B1165A">
        <w:rPr>
          <w:rStyle w:val="a5"/>
          <w:rFonts w:cs="Times New Roman"/>
        </w:rPr>
        <w:br w:type="page"/>
      </w:r>
      <w:bookmarkStart w:id="37" w:name="_Toc240961269"/>
      <w:bookmarkStart w:id="38" w:name="_Toc240961297"/>
      <w:bookmarkStart w:id="39" w:name="_Toc240961912"/>
      <w:bookmarkStart w:id="40" w:name="_Toc241032065"/>
      <w:bookmarkStart w:id="41" w:name="_Toc241032166"/>
      <w:bookmarkStart w:id="42" w:name="_Toc241033488"/>
      <w:bookmarkStart w:id="43" w:name="_Toc244935080"/>
      <w:r w:rsidRPr="00F3385E">
        <w:t>Глоссарий</w:t>
      </w:r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06"/>
        <w:gridCol w:w="3165"/>
        <w:gridCol w:w="6042"/>
      </w:tblGrid>
      <w:tr w:rsidR="00E00BA8" w:rsidRPr="00362417">
        <w:tc>
          <w:tcPr>
            <w:tcW w:w="1181" w:type="dxa"/>
          </w:tcPr>
          <w:p w:rsidR="00E00BA8" w:rsidRPr="00362417" w:rsidRDefault="00E00BA8" w:rsidP="00362417">
            <w:pPr>
              <w:spacing w:line="360" w:lineRule="auto"/>
              <w:rPr>
                <w:sz w:val="28"/>
                <w:szCs w:val="28"/>
              </w:rPr>
            </w:pPr>
            <w:r w:rsidRPr="00362417">
              <w:rPr>
                <w:sz w:val="28"/>
                <w:szCs w:val="28"/>
              </w:rPr>
              <w:t>№ п/п</w:t>
            </w:r>
          </w:p>
        </w:tc>
        <w:tc>
          <w:tcPr>
            <w:tcW w:w="2636" w:type="dxa"/>
          </w:tcPr>
          <w:p w:rsidR="00E00BA8" w:rsidRPr="00362417" w:rsidRDefault="00E00BA8" w:rsidP="0036241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362417">
              <w:rPr>
                <w:sz w:val="28"/>
                <w:szCs w:val="28"/>
              </w:rPr>
              <w:t>Понятие</w:t>
            </w:r>
          </w:p>
        </w:tc>
        <w:tc>
          <w:tcPr>
            <w:tcW w:w="6496" w:type="dxa"/>
          </w:tcPr>
          <w:p w:rsidR="00E00BA8" w:rsidRPr="00362417" w:rsidRDefault="00E00BA8" w:rsidP="0036241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62417">
              <w:rPr>
                <w:sz w:val="28"/>
                <w:szCs w:val="28"/>
              </w:rPr>
              <w:t>Определение</w:t>
            </w:r>
          </w:p>
        </w:tc>
      </w:tr>
      <w:tr w:rsidR="004574E6" w:rsidRPr="00362417">
        <w:tc>
          <w:tcPr>
            <w:tcW w:w="1181" w:type="dxa"/>
            <w:vAlign w:val="center"/>
          </w:tcPr>
          <w:p w:rsidR="004574E6" w:rsidRPr="00362417" w:rsidRDefault="004574E6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2417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4574E6" w:rsidRPr="00795AD1" w:rsidRDefault="004574E6" w:rsidP="003624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5AD1">
              <w:rPr>
                <w:b/>
                <w:sz w:val="28"/>
                <w:szCs w:val="28"/>
              </w:rPr>
              <w:t>Европейское сообщество</w:t>
            </w:r>
          </w:p>
        </w:tc>
        <w:tc>
          <w:tcPr>
            <w:tcW w:w="6496" w:type="dxa"/>
          </w:tcPr>
          <w:p w:rsidR="004574E6" w:rsidRPr="00362417" w:rsidRDefault="004574E6" w:rsidP="003624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2417">
              <w:rPr>
                <w:sz w:val="28"/>
                <w:szCs w:val="28"/>
              </w:rPr>
              <w:t>организация-предшественница Европейского союза, включала в себя Европейское экономическое сообщество (с 1993 года — Европейское сообщество) и Европейское сообщество по атомной энергии (ЕВРАТОМ)</w:t>
            </w:r>
          </w:p>
        </w:tc>
      </w:tr>
      <w:tr w:rsidR="004574E6" w:rsidRPr="00362417">
        <w:tc>
          <w:tcPr>
            <w:tcW w:w="1181" w:type="dxa"/>
            <w:vAlign w:val="center"/>
          </w:tcPr>
          <w:p w:rsidR="004574E6" w:rsidRPr="00362417" w:rsidRDefault="004574E6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2417">
              <w:rPr>
                <w:sz w:val="28"/>
                <w:szCs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4574E6" w:rsidRPr="00795AD1" w:rsidRDefault="004574E6" w:rsidP="003624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5AD1">
              <w:rPr>
                <w:b/>
                <w:sz w:val="28"/>
                <w:szCs w:val="28"/>
              </w:rPr>
              <w:t>Интеграция</w:t>
            </w:r>
          </w:p>
        </w:tc>
        <w:tc>
          <w:tcPr>
            <w:tcW w:w="6496" w:type="dxa"/>
          </w:tcPr>
          <w:p w:rsidR="004574E6" w:rsidRPr="00362417" w:rsidRDefault="004574E6" w:rsidP="003624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2417">
              <w:rPr>
                <w:sz w:val="28"/>
                <w:szCs w:val="28"/>
              </w:rPr>
              <w:t>(от лат. integrum — целое; лат. integratio — восстановление, восполнение) — в общем случае обозначает объединение, взаимопроникновение. Объединение каких-либо элементов (частей) в целое. Процесс взаимного сближения и образования взаимосвязей.</w:t>
            </w:r>
          </w:p>
        </w:tc>
      </w:tr>
      <w:tr w:rsidR="004574E6" w:rsidRPr="00362417">
        <w:tc>
          <w:tcPr>
            <w:tcW w:w="1181" w:type="dxa"/>
            <w:vAlign w:val="center"/>
          </w:tcPr>
          <w:p w:rsidR="004574E6" w:rsidRPr="00362417" w:rsidRDefault="004574E6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2417">
              <w:rPr>
                <w:sz w:val="28"/>
                <w:szCs w:val="28"/>
              </w:rPr>
              <w:t>3</w:t>
            </w:r>
          </w:p>
        </w:tc>
        <w:tc>
          <w:tcPr>
            <w:tcW w:w="2636" w:type="dxa"/>
            <w:vAlign w:val="center"/>
          </w:tcPr>
          <w:p w:rsidR="004574E6" w:rsidRPr="00795AD1" w:rsidRDefault="004574E6" w:rsidP="003624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5AD1">
              <w:rPr>
                <w:b/>
                <w:sz w:val="28"/>
                <w:szCs w:val="28"/>
              </w:rPr>
              <w:t>Капитал</w:t>
            </w:r>
          </w:p>
        </w:tc>
        <w:tc>
          <w:tcPr>
            <w:tcW w:w="6496" w:type="dxa"/>
          </w:tcPr>
          <w:p w:rsidR="004574E6" w:rsidRPr="00362417" w:rsidRDefault="004574E6" w:rsidP="003624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2417">
              <w:rPr>
                <w:sz w:val="28"/>
                <w:szCs w:val="28"/>
              </w:rPr>
              <w:t>(от лат. capitalis — главный, главное имущество, главная сумма) — совокупность товаров, имущества, активов, используемых для получения прибыли, богатства.[1] В более узком смысле это источник дохода в виде средств производства (физический капитал)</w:t>
            </w:r>
          </w:p>
        </w:tc>
      </w:tr>
      <w:tr w:rsidR="004574E6" w:rsidRPr="00362417">
        <w:tc>
          <w:tcPr>
            <w:tcW w:w="1181" w:type="dxa"/>
            <w:vAlign w:val="center"/>
          </w:tcPr>
          <w:p w:rsidR="004574E6" w:rsidRPr="00362417" w:rsidRDefault="004574E6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2417">
              <w:rPr>
                <w:sz w:val="28"/>
                <w:szCs w:val="28"/>
              </w:rPr>
              <w:t>4</w:t>
            </w:r>
          </w:p>
        </w:tc>
        <w:tc>
          <w:tcPr>
            <w:tcW w:w="2636" w:type="dxa"/>
            <w:vAlign w:val="center"/>
          </w:tcPr>
          <w:p w:rsidR="004574E6" w:rsidRPr="00795AD1" w:rsidRDefault="004574E6" w:rsidP="003624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5AD1">
              <w:rPr>
                <w:b/>
                <w:sz w:val="28"/>
                <w:szCs w:val="28"/>
              </w:rPr>
              <w:t>Международный банк</w:t>
            </w:r>
          </w:p>
        </w:tc>
        <w:tc>
          <w:tcPr>
            <w:tcW w:w="6496" w:type="dxa"/>
          </w:tcPr>
          <w:p w:rsidR="004574E6" w:rsidRPr="00362417" w:rsidRDefault="004574E6" w:rsidP="003624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2417">
              <w:rPr>
                <w:sz w:val="28"/>
                <w:szCs w:val="28"/>
              </w:rPr>
              <w:t>международная финансовая организация, созданная с целью организации финансовой и технической помощи развивающимся странам</w:t>
            </w:r>
          </w:p>
        </w:tc>
      </w:tr>
      <w:tr w:rsidR="00E00BA8" w:rsidRPr="00362417">
        <w:tc>
          <w:tcPr>
            <w:tcW w:w="1181" w:type="dxa"/>
            <w:vAlign w:val="center"/>
          </w:tcPr>
          <w:p w:rsidR="00E00BA8" w:rsidRPr="00362417" w:rsidRDefault="004574E6" w:rsidP="00362417">
            <w:pPr>
              <w:pStyle w:val="a4"/>
            </w:pPr>
            <w:r w:rsidRPr="00362417">
              <w:t>5</w:t>
            </w:r>
          </w:p>
        </w:tc>
        <w:tc>
          <w:tcPr>
            <w:tcW w:w="2636" w:type="dxa"/>
            <w:vAlign w:val="center"/>
          </w:tcPr>
          <w:p w:rsidR="00E00BA8" w:rsidRPr="00795AD1" w:rsidRDefault="00EB0445" w:rsidP="00362417">
            <w:pPr>
              <w:spacing w:line="360" w:lineRule="auto"/>
              <w:jc w:val="center"/>
              <w:rPr>
                <w:b/>
                <w:color w:val="0000FF"/>
                <w:sz w:val="28"/>
                <w:szCs w:val="28"/>
                <w:lang w:eastAsia="en-US"/>
              </w:rPr>
            </w:pPr>
            <w:r w:rsidRPr="00795AD1">
              <w:rPr>
                <w:b/>
                <w:sz w:val="28"/>
                <w:szCs w:val="28"/>
                <w:lang w:eastAsia="en-US"/>
              </w:rPr>
              <w:t>Физиократ</w:t>
            </w:r>
          </w:p>
        </w:tc>
        <w:tc>
          <w:tcPr>
            <w:tcW w:w="6496" w:type="dxa"/>
          </w:tcPr>
          <w:p w:rsidR="00E00BA8" w:rsidRPr="00362417" w:rsidRDefault="00EB0445" w:rsidP="003624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2417">
              <w:rPr>
                <w:sz w:val="28"/>
                <w:szCs w:val="28"/>
              </w:rPr>
              <w:t xml:space="preserve">(фр. physiocrates, от греч. phýsis — природа и krátos — сила, власть, господство) — французская школа экономистов второй половины XVIII в., основанная около </w:t>
            </w:r>
            <w:smartTag w:uri="urn:schemas-microsoft-com:office:smarttags" w:element="metricconverter">
              <w:smartTagPr>
                <w:attr w:name="ProductID" w:val="1750 г"/>
              </w:smartTagPr>
              <w:r w:rsidRPr="00362417">
                <w:rPr>
                  <w:sz w:val="28"/>
                  <w:szCs w:val="28"/>
                </w:rPr>
                <w:t>1750 г</w:t>
              </w:r>
            </w:smartTag>
            <w:r w:rsidRPr="00362417">
              <w:rPr>
                <w:sz w:val="28"/>
                <w:szCs w:val="28"/>
              </w:rPr>
              <w:t>. Франсуа Кёне и получившая название «физиократия» (фр. physiocratie, то есть «господство природы»)</w:t>
            </w:r>
          </w:p>
        </w:tc>
      </w:tr>
      <w:tr w:rsidR="00E00BA8" w:rsidRPr="00362417">
        <w:tc>
          <w:tcPr>
            <w:tcW w:w="1181" w:type="dxa"/>
            <w:vAlign w:val="center"/>
          </w:tcPr>
          <w:p w:rsidR="00E00BA8" w:rsidRPr="00362417" w:rsidRDefault="004574E6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2417">
              <w:rPr>
                <w:sz w:val="28"/>
                <w:szCs w:val="28"/>
              </w:rPr>
              <w:t>6</w:t>
            </w:r>
          </w:p>
        </w:tc>
        <w:tc>
          <w:tcPr>
            <w:tcW w:w="2636" w:type="dxa"/>
            <w:vAlign w:val="center"/>
          </w:tcPr>
          <w:p w:rsidR="00E00BA8" w:rsidRPr="00795AD1" w:rsidRDefault="004574E6" w:rsidP="003624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5AD1">
              <w:rPr>
                <w:b/>
                <w:sz w:val="28"/>
                <w:szCs w:val="28"/>
              </w:rPr>
              <w:t>Меркантилизм</w:t>
            </w:r>
          </w:p>
        </w:tc>
        <w:tc>
          <w:tcPr>
            <w:tcW w:w="6496" w:type="dxa"/>
          </w:tcPr>
          <w:p w:rsidR="00E00BA8" w:rsidRPr="00362417" w:rsidRDefault="004574E6" w:rsidP="00362417">
            <w:pPr>
              <w:pStyle w:val="a4"/>
            </w:pPr>
            <w:r w:rsidRPr="00362417">
              <w:t>экономическая теория и система экономической политики, применявшаяся в Европе в 16-18 вв., исходившая из принципа, что деньги являются основой общественного богатства</w:t>
            </w:r>
          </w:p>
        </w:tc>
      </w:tr>
      <w:tr w:rsidR="00E00BA8" w:rsidRPr="00362417">
        <w:tc>
          <w:tcPr>
            <w:tcW w:w="1181" w:type="dxa"/>
            <w:vAlign w:val="center"/>
          </w:tcPr>
          <w:p w:rsidR="00E00BA8" w:rsidRPr="00362417" w:rsidRDefault="004574E6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2417">
              <w:rPr>
                <w:sz w:val="28"/>
                <w:szCs w:val="28"/>
              </w:rPr>
              <w:t>7</w:t>
            </w:r>
          </w:p>
        </w:tc>
        <w:tc>
          <w:tcPr>
            <w:tcW w:w="2636" w:type="dxa"/>
            <w:vAlign w:val="center"/>
          </w:tcPr>
          <w:p w:rsidR="00E00BA8" w:rsidRPr="00795AD1" w:rsidRDefault="004574E6" w:rsidP="003624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5AD1">
              <w:rPr>
                <w:b/>
                <w:sz w:val="28"/>
                <w:szCs w:val="28"/>
              </w:rPr>
              <w:t>Меркантилистская теория</w:t>
            </w:r>
          </w:p>
        </w:tc>
        <w:tc>
          <w:tcPr>
            <w:tcW w:w="6496" w:type="dxa"/>
          </w:tcPr>
          <w:p w:rsidR="00E00BA8" w:rsidRPr="00362417" w:rsidRDefault="004574E6" w:rsidP="00362417">
            <w:pPr>
              <w:pStyle w:val="a4"/>
            </w:pPr>
            <w:r w:rsidRPr="00362417">
              <w:t>теоретическое обоснование государственной политики зарабатывания золотых и серебряных денег (валюты) посредством развития экспорта товаров и поддержания активного внешнеторгового баланса</w:t>
            </w:r>
          </w:p>
        </w:tc>
      </w:tr>
      <w:tr w:rsidR="00E00BA8" w:rsidRPr="00362417">
        <w:tc>
          <w:tcPr>
            <w:tcW w:w="1181" w:type="dxa"/>
            <w:vAlign w:val="center"/>
          </w:tcPr>
          <w:p w:rsidR="00E00BA8" w:rsidRPr="00362417" w:rsidRDefault="004574E6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2417">
              <w:rPr>
                <w:sz w:val="28"/>
                <w:szCs w:val="28"/>
              </w:rPr>
              <w:t>8</w:t>
            </w:r>
          </w:p>
        </w:tc>
        <w:tc>
          <w:tcPr>
            <w:tcW w:w="2636" w:type="dxa"/>
            <w:vAlign w:val="center"/>
          </w:tcPr>
          <w:p w:rsidR="00E00BA8" w:rsidRPr="00795AD1" w:rsidRDefault="004574E6" w:rsidP="003624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5AD1">
              <w:rPr>
                <w:b/>
                <w:sz w:val="28"/>
                <w:szCs w:val="28"/>
              </w:rPr>
              <w:t>Мировая цена</w:t>
            </w:r>
          </w:p>
        </w:tc>
        <w:tc>
          <w:tcPr>
            <w:tcW w:w="6496" w:type="dxa"/>
          </w:tcPr>
          <w:p w:rsidR="00E00BA8" w:rsidRPr="00362417" w:rsidRDefault="004574E6" w:rsidP="00362417">
            <w:pPr>
              <w:pStyle w:val="a4"/>
            </w:pPr>
            <w:r w:rsidRPr="00362417">
              <w:t>цена крупномасштабных экспортно-импортных сделок, заключаемых на мировых товарных рынках, в основных центрах мировой торговли</w:t>
            </w:r>
          </w:p>
        </w:tc>
      </w:tr>
      <w:tr w:rsidR="00E00BA8" w:rsidRPr="00362417">
        <w:tc>
          <w:tcPr>
            <w:tcW w:w="1181" w:type="dxa"/>
            <w:vAlign w:val="center"/>
          </w:tcPr>
          <w:p w:rsidR="00E00BA8" w:rsidRPr="00362417" w:rsidRDefault="004574E6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2417">
              <w:rPr>
                <w:sz w:val="28"/>
                <w:szCs w:val="28"/>
              </w:rPr>
              <w:t>9</w:t>
            </w:r>
          </w:p>
        </w:tc>
        <w:tc>
          <w:tcPr>
            <w:tcW w:w="2636" w:type="dxa"/>
            <w:vAlign w:val="center"/>
          </w:tcPr>
          <w:p w:rsidR="00E00BA8" w:rsidRPr="00795AD1" w:rsidRDefault="004574E6" w:rsidP="003624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5AD1">
              <w:rPr>
                <w:b/>
                <w:sz w:val="28"/>
                <w:szCs w:val="28"/>
              </w:rPr>
              <w:t>Неотехнологическая теория</w:t>
            </w:r>
          </w:p>
        </w:tc>
        <w:tc>
          <w:tcPr>
            <w:tcW w:w="6496" w:type="dxa"/>
          </w:tcPr>
          <w:p w:rsidR="00E00BA8" w:rsidRPr="00362417" w:rsidRDefault="004574E6" w:rsidP="00362417">
            <w:pPr>
              <w:pStyle w:val="a4"/>
            </w:pPr>
            <w:r w:rsidRPr="00362417">
              <w:t>отражает реальное состояние международного разделения труда</w:t>
            </w:r>
          </w:p>
        </w:tc>
      </w:tr>
      <w:tr w:rsidR="00E00BA8" w:rsidRPr="00362417">
        <w:tc>
          <w:tcPr>
            <w:tcW w:w="1181" w:type="dxa"/>
            <w:vAlign w:val="center"/>
          </w:tcPr>
          <w:p w:rsidR="00E00BA8" w:rsidRPr="00362417" w:rsidRDefault="00C31A02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2417">
              <w:rPr>
                <w:sz w:val="28"/>
                <w:szCs w:val="28"/>
              </w:rPr>
              <w:t>10</w:t>
            </w:r>
          </w:p>
        </w:tc>
        <w:tc>
          <w:tcPr>
            <w:tcW w:w="2636" w:type="dxa"/>
            <w:vAlign w:val="center"/>
          </w:tcPr>
          <w:p w:rsidR="00E00BA8" w:rsidRPr="00795AD1" w:rsidRDefault="00C31A02" w:rsidP="003624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5AD1">
              <w:rPr>
                <w:b/>
                <w:sz w:val="28"/>
                <w:szCs w:val="28"/>
              </w:rPr>
              <w:t>Ресурсообеспеченность</w:t>
            </w:r>
          </w:p>
        </w:tc>
        <w:tc>
          <w:tcPr>
            <w:tcW w:w="6496" w:type="dxa"/>
          </w:tcPr>
          <w:p w:rsidR="00E00BA8" w:rsidRPr="00362417" w:rsidRDefault="00C31A02" w:rsidP="00362417">
            <w:pPr>
              <w:pStyle w:val="a4"/>
            </w:pPr>
            <w:r w:rsidRPr="00362417">
              <w:t>соотношение между величиной природных ресурсов и размерами их использования</w:t>
            </w:r>
          </w:p>
        </w:tc>
      </w:tr>
    </w:tbl>
    <w:p w:rsidR="00E00BA8" w:rsidRPr="00F3385E" w:rsidRDefault="00E00BA8" w:rsidP="00F3385E">
      <w:pPr>
        <w:pStyle w:val="1"/>
        <w:rPr>
          <w:szCs w:val="28"/>
        </w:rPr>
      </w:pPr>
      <w:r w:rsidRPr="00B1165A">
        <w:rPr>
          <w:rStyle w:val="a5"/>
          <w:rFonts w:cs="Times New Roman"/>
        </w:rPr>
        <w:br w:type="page"/>
      </w:r>
      <w:bookmarkStart w:id="44" w:name="_Toc240961270"/>
      <w:bookmarkStart w:id="45" w:name="_Toc240961298"/>
      <w:bookmarkStart w:id="46" w:name="_Toc240961913"/>
      <w:bookmarkStart w:id="47" w:name="_Toc241032066"/>
      <w:bookmarkStart w:id="48" w:name="_Toc241032167"/>
      <w:bookmarkStart w:id="49" w:name="_Toc241033489"/>
      <w:bookmarkStart w:id="50" w:name="_Toc244935081"/>
      <w:r w:rsidRPr="00F3385E">
        <w:t>Список использованных источников</w:t>
      </w:r>
      <w:bookmarkEnd w:id="44"/>
      <w:bookmarkEnd w:id="45"/>
      <w:bookmarkEnd w:id="46"/>
      <w:bookmarkEnd w:id="47"/>
      <w:bookmarkEnd w:id="48"/>
      <w:bookmarkEnd w:id="49"/>
      <w:bookmarkEnd w:id="50"/>
    </w:p>
    <w:p w:rsidR="00811429" w:rsidRPr="00811429" w:rsidRDefault="00811429" w:rsidP="00362417">
      <w:pPr>
        <w:ind w:firstLine="709"/>
      </w:pPr>
    </w:p>
    <w:tbl>
      <w:tblPr>
        <w:tblStyle w:val="a3"/>
        <w:tblW w:w="9900" w:type="dxa"/>
        <w:tblInd w:w="108" w:type="dxa"/>
        <w:tblLook w:val="01E0" w:firstRow="1" w:lastRow="1" w:firstColumn="1" w:lastColumn="1" w:noHBand="0" w:noVBand="0"/>
      </w:tblPr>
      <w:tblGrid>
        <w:gridCol w:w="720"/>
        <w:gridCol w:w="9180"/>
      </w:tblGrid>
      <w:tr w:rsidR="00E00BA8" w:rsidRPr="00B1165A">
        <w:tc>
          <w:tcPr>
            <w:tcW w:w="720" w:type="dxa"/>
          </w:tcPr>
          <w:p w:rsidR="00E00BA8" w:rsidRPr="00B1165A" w:rsidRDefault="003F5224" w:rsidP="00362417">
            <w:pPr>
              <w:pStyle w:val="a4"/>
            </w:pPr>
            <w:r w:rsidRPr="00B1165A">
              <w:t>1</w:t>
            </w:r>
          </w:p>
        </w:tc>
        <w:tc>
          <w:tcPr>
            <w:tcW w:w="9180" w:type="dxa"/>
          </w:tcPr>
          <w:p w:rsidR="00E00BA8" w:rsidRPr="00362417" w:rsidRDefault="003F5224" w:rsidP="00362417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362417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А.С. Булатов, «Мировая экономика», М.,  «Экономистъ» 2005г.</w:t>
            </w:r>
          </w:p>
        </w:tc>
      </w:tr>
      <w:tr w:rsidR="00E00BA8" w:rsidRPr="00B1165A">
        <w:trPr>
          <w:trHeight w:val="176"/>
        </w:trPr>
        <w:tc>
          <w:tcPr>
            <w:tcW w:w="720" w:type="dxa"/>
          </w:tcPr>
          <w:p w:rsidR="00E00BA8" w:rsidRPr="00B1165A" w:rsidRDefault="003F5224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65A">
              <w:rPr>
                <w:sz w:val="28"/>
                <w:szCs w:val="28"/>
              </w:rPr>
              <w:t>2</w:t>
            </w:r>
          </w:p>
        </w:tc>
        <w:tc>
          <w:tcPr>
            <w:tcW w:w="9180" w:type="dxa"/>
          </w:tcPr>
          <w:p w:rsidR="00E00BA8" w:rsidRPr="00362417" w:rsidRDefault="003F5224" w:rsidP="00362417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362417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И.П. Николаева «Мировая экономика», М., 2003г.;</w:t>
            </w:r>
          </w:p>
        </w:tc>
      </w:tr>
      <w:tr w:rsidR="00E00BA8" w:rsidRPr="00B1165A">
        <w:trPr>
          <w:trHeight w:val="176"/>
        </w:trPr>
        <w:tc>
          <w:tcPr>
            <w:tcW w:w="720" w:type="dxa"/>
          </w:tcPr>
          <w:p w:rsidR="00E00BA8" w:rsidRPr="00B1165A" w:rsidRDefault="003F5224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65A">
              <w:rPr>
                <w:sz w:val="28"/>
                <w:szCs w:val="28"/>
              </w:rPr>
              <w:t>3</w:t>
            </w:r>
          </w:p>
        </w:tc>
        <w:tc>
          <w:tcPr>
            <w:tcW w:w="9180" w:type="dxa"/>
          </w:tcPr>
          <w:p w:rsidR="00E00BA8" w:rsidRPr="00362417" w:rsidRDefault="003F5224" w:rsidP="00362417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362417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Е.Ф. Авдушин «Международные экономические отношения», «Юристъ» 1999г.;</w:t>
            </w:r>
          </w:p>
        </w:tc>
      </w:tr>
      <w:tr w:rsidR="00E00BA8" w:rsidRPr="00B1165A">
        <w:trPr>
          <w:trHeight w:val="176"/>
        </w:trPr>
        <w:tc>
          <w:tcPr>
            <w:tcW w:w="720" w:type="dxa"/>
          </w:tcPr>
          <w:p w:rsidR="00E00BA8" w:rsidRPr="00B1165A" w:rsidRDefault="003F5224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65A">
              <w:rPr>
                <w:sz w:val="28"/>
                <w:szCs w:val="28"/>
              </w:rPr>
              <w:t>4</w:t>
            </w:r>
          </w:p>
        </w:tc>
        <w:tc>
          <w:tcPr>
            <w:tcW w:w="9180" w:type="dxa"/>
          </w:tcPr>
          <w:p w:rsidR="00E00BA8" w:rsidRPr="00362417" w:rsidRDefault="003F5224" w:rsidP="00362417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362417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О.Д. Давыдов «Внешняя торговля-время перемен», М., 1998г.;</w:t>
            </w:r>
          </w:p>
        </w:tc>
      </w:tr>
      <w:tr w:rsidR="00E00BA8" w:rsidRPr="00B1165A">
        <w:trPr>
          <w:trHeight w:val="176"/>
        </w:trPr>
        <w:tc>
          <w:tcPr>
            <w:tcW w:w="720" w:type="dxa"/>
          </w:tcPr>
          <w:p w:rsidR="00E00BA8" w:rsidRPr="00B1165A" w:rsidRDefault="003F5224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65A">
              <w:rPr>
                <w:sz w:val="28"/>
                <w:szCs w:val="28"/>
              </w:rPr>
              <w:t>5</w:t>
            </w:r>
          </w:p>
        </w:tc>
        <w:tc>
          <w:tcPr>
            <w:tcW w:w="9180" w:type="dxa"/>
          </w:tcPr>
          <w:p w:rsidR="00E00BA8" w:rsidRPr="00362417" w:rsidRDefault="003F5224" w:rsidP="00362417">
            <w:pPr>
              <w:pStyle w:val="a8"/>
              <w:tabs>
                <w:tab w:val="num" w:pos="5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362417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С.И. Долгова, И.И. Кретова «Предприятие на внешних рынках», 1997г.;</w:t>
            </w:r>
          </w:p>
        </w:tc>
      </w:tr>
      <w:tr w:rsidR="00E00BA8" w:rsidRPr="00B1165A">
        <w:trPr>
          <w:trHeight w:val="176"/>
        </w:trPr>
        <w:tc>
          <w:tcPr>
            <w:tcW w:w="720" w:type="dxa"/>
          </w:tcPr>
          <w:p w:rsidR="00E00BA8" w:rsidRPr="00B1165A" w:rsidRDefault="003F5224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65A">
              <w:rPr>
                <w:sz w:val="28"/>
                <w:szCs w:val="28"/>
              </w:rPr>
              <w:t>6</w:t>
            </w:r>
          </w:p>
        </w:tc>
        <w:tc>
          <w:tcPr>
            <w:tcW w:w="9180" w:type="dxa"/>
          </w:tcPr>
          <w:p w:rsidR="00E00BA8" w:rsidRPr="00362417" w:rsidRDefault="003F5224" w:rsidP="00362417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362417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А.С. Булатов «Экономика внешних связей России», М., 1999г.;</w:t>
            </w:r>
          </w:p>
        </w:tc>
      </w:tr>
      <w:tr w:rsidR="00E00BA8" w:rsidRPr="00B1165A">
        <w:trPr>
          <w:trHeight w:val="176"/>
        </w:trPr>
        <w:tc>
          <w:tcPr>
            <w:tcW w:w="720" w:type="dxa"/>
          </w:tcPr>
          <w:p w:rsidR="00E00BA8" w:rsidRPr="00B1165A" w:rsidRDefault="003F5224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65A">
              <w:rPr>
                <w:sz w:val="28"/>
                <w:szCs w:val="28"/>
              </w:rPr>
              <w:t>7</w:t>
            </w:r>
          </w:p>
        </w:tc>
        <w:tc>
          <w:tcPr>
            <w:tcW w:w="9180" w:type="dxa"/>
          </w:tcPr>
          <w:p w:rsidR="00E00BA8" w:rsidRPr="00362417" w:rsidRDefault="003F5224" w:rsidP="00362417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362417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И.И. Дюмулен «Всемирная торговая организация», М., 1997г.;</w:t>
            </w:r>
          </w:p>
        </w:tc>
      </w:tr>
      <w:tr w:rsidR="00E00BA8" w:rsidRPr="00B1165A">
        <w:trPr>
          <w:trHeight w:val="176"/>
        </w:trPr>
        <w:tc>
          <w:tcPr>
            <w:tcW w:w="720" w:type="dxa"/>
          </w:tcPr>
          <w:p w:rsidR="00E00BA8" w:rsidRPr="00B1165A" w:rsidRDefault="003F5224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65A">
              <w:rPr>
                <w:sz w:val="28"/>
                <w:szCs w:val="28"/>
              </w:rPr>
              <w:t>8</w:t>
            </w:r>
          </w:p>
        </w:tc>
        <w:tc>
          <w:tcPr>
            <w:tcW w:w="9180" w:type="dxa"/>
          </w:tcPr>
          <w:p w:rsidR="00E00BA8" w:rsidRPr="00362417" w:rsidRDefault="003F5224" w:rsidP="00362417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362417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М. Пебро «Международные экономические,  валютные  и финансовые отношения» М., 2001г.;</w:t>
            </w:r>
          </w:p>
        </w:tc>
      </w:tr>
      <w:tr w:rsidR="00E00BA8" w:rsidRPr="00B1165A">
        <w:trPr>
          <w:trHeight w:val="176"/>
        </w:trPr>
        <w:tc>
          <w:tcPr>
            <w:tcW w:w="720" w:type="dxa"/>
          </w:tcPr>
          <w:p w:rsidR="00E00BA8" w:rsidRPr="00B1165A" w:rsidRDefault="003F5224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65A">
              <w:rPr>
                <w:sz w:val="28"/>
                <w:szCs w:val="28"/>
              </w:rPr>
              <w:t>9</w:t>
            </w:r>
          </w:p>
        </w:tc>
        <w:tc>
          <w:tcPr>
            <w:tcW w:w="9180" w:type="dxa"/>
          </w:tcPr>
          <w:p w:rsidR="00E00BA8" w:rsidRPr="00362417" w:rsidRDefault="003F5224" w:rsidP="00362417">
            <w:pPr>
              <w:pStyle w:val="a4"/>
            </w:pPr>
            <w:r w:rsidRPr="00362417">
              <w:t>Д. Рикардо «Начало политической экономии и налогового обложения». Соч. Т.1. М., 1955г</w:t>
            </w:r>
          </w:p>
        </w:tc>
      </w:tr>
      <w:tr w:rsidR="00E00BA8" w:rsidRPr="00B1165A">
        <w:trPr>
          <w:trHeight w:val="176"/>
        </w:trPr>
        <w:tc>
          <w:tcPr>
            <w:tcW w:w="720" w:type="dxa"/>
          </w:tcPr>
          <w:p w:rsidR="00E00BA8" w:rsidRPr="00B1165A" w:rsidRDefault="003F5224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65A">
              <w:rPr>
                <w:sz w:val="28"/>
                <w:szCs w:val="28"/>
              </w:rPr>
              <w:t>10</w:t>
            </w:r>
          </w:p>
        </w:tc>
        <w:tc>
          <w:tcPr>
            <w:tcW w:w="9180" w:type="dxa"/>
          </w:tcPr>
          <w:p w:rsidR="00E00BA8" w:rsidRPr="00362417" w:rsidRDefault="003F5224" w:rsidP="00362417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362417">
              <w:rPr>
                <w:rFonts w:ascii="Times New Roman" w:hAnsi="Times New Roman" w:cs="Times New Roman"/>
                <w:sz w:val="28"/>
                <w:szCs w:val="28"/>
              </w:rPr>
              <w:t>П. Х . Линдерт «Экономика мирохозяйственных связей» М., 1992.</w:t>
            </w:r>
          </w:p>
        </w:tc>
      </w:tr>
      <w:tr w:rsidR="00E00BA8" w:rsidRPr="00B1165A">
        <w:trPr>
          <w:trHeight w:val="176"/>
        </w:trPr>
        <w:tc>
          <w:tcPr>
            <w:tcW w:w="720" w:type="dxa"/>
          </w:tcPr>
          <w:p w:rsidR="00E00BA8" w:rsidRPr="00B1165A" w:rsidRDefault="003F5224" w:rsidP="003624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65A">
              <w:rPr>
                <w:sz w:val="28"/>
                <w:szCs w:val="28"/>
              </w:rPr>
              <w:t>11</w:t>
            </w:r>
          </w:p>
        </w:tc>
        <w:tc>
          <w:tcPr>
            <w:tcW w:w="9180" w:type="dxa"/>
          </w:tcPr>
          <w:p w:rsidR="00E00BA8" w:rsidRPr="00362417" w:rsidRDefault="003F5224" w:rsidP="00362417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362417">
              <w:rPr>
                <w:rFonts w:ascii="Times New Roman" w:hAnsi="Times New Roman" w:cs="Times New Roman"/>
                <w:sz w:val="28"/>
                <w:szCs w:val="28"/>
              </w:rPr>
              <w:t>«Современные теории внешнеэкономических отношений». Сборник статей. М., ИНИОН, 1992.</w:t>
            </w:r>
          </w:p>
        </w:tc>
      </w:tr>
    </w:tbl>
    <w:p w:rsidR="00E00BA8" w:rsidRPr="00B1165A" w:rsidRDefault="002B37E2" w:rsidP="00362417">
      <w:pPr>
        <w:pStyle w:val="a4"/>
      </w:pPr>
      <w:r w:rsidRPr="00B1165A">
        <w:t xml:space="preserve"> </w:t>
      </w:r>
    </w:p>
    <w:p w:rsidR="00EC6C30" w:rsidRPr="00B1165A" w:rsidRDefault="00EC6C30" w:rsidP="00362417">
      <w:pPr>
        <w:spacing w:line="360" w:lineRule="auto"/>
        <w:ind w:firstLine="709"/>
        <w:rPr>
          <w:sz w:val="28"/>
          <w:szCs w:val="28"/>
        </w:rPr>
      </w:pPr>
      <w:bookmarkStart w:id="51" w:name="_GoBack"/>
      <w:bookmarkEnd w:id="51"/>
    </w:p>
    <w:sectPr w:rsidR="00EC6C30" w:rsidRPr="00B1165A" w:rsidSect="00362417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15" w:rsidRDefault="00E91115">
      <w:r>
        <w:separator/>
      </w:r>
    </w:p>
  </w:endnote>
  <w:endnote w:type="continuationSeparator" w:id="0">
    <w:p w:rsidR="00E91115" w:rsidRDefault="00E9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85E" w:rsidRDefault="00F3385E" w:rsidP="00E00B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385E" w:rsidRDefault="00F3385E" w:rsidP="00E00BA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85E" w:rsidRDefault="00F3385E" w:rsidP="00E00B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4739">
      <w:rPr>
        <w:rStyle w:val="a7"/>
        <w:noProof/>
      </w:rPr>
      <w:t>2</w:t>
    </w:r>
    <w:r>
      <w:rPr>
        <w:rStyle w:val="a7"/>
      </w:rPr>
      <w:fldChar w:fldCharType="end"/>
    </w:r>
  </w:p>
  <w:p w:rsidR="00F3385E" w:rsidRDefault="00F3385E" w:rsidP="00E00B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15" w:rsidRDefault="00E91115">
      <w:r>
        <w:separator/>
      </w:r>
    </w:p>
  </w:footnote>
  <w:footnote w:type="continuationSeparator" w:id="0">
    <w:p w:rsidR="00E91115" w:rsidRDefault="00E9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0E3D56"/>
    <w:lvl w:ilvl="0">
      <w:numFmt w:val="bullet"/>
      <w:lvlText w:val="*"/>
      <w:lvlJc w:val="left"/>
    </w:lvl>
  </w:abstractNum>
  <w:abstractNum w:abstractNumId="1">
    <w:nsid w:val="1D404F58"/>
    <w:multiLevelType w:val="hybridMultilevel"/>
    <w:tmpl w:val="D6946C56"/>
    <w:lvl w:ilvl="0" w:tplc="8FE26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15715"/>
    <w:multiLevelType w:val="hybridMultilevel"/>
    <w:tmpl w:val="F36C2082"/>
    <w:lvl w:ilvl="0" w:tplc="0419000F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3">
    <w:nsid w:val="3D49629E"/>
    <w:multiLevelType w:val="hybridMultilevel"/>
    <w:tmpl w:val="16900B00"/>
    <w:lvl w:ilvl="0" w:tplc="9DEE39A0">
      <w:start w:val="1"/>
      <w:numFmt w:val="bullet"/>
      <w:lvlText w:val="-"/>
      <w:lvlJc w:val="left"/>
      <w:pPr>
        <w:tabs>
          <w:tab w:val="num" w:pos="1429"/>
        </w:tabs>
        <w:ind w:left="709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75B0826"/>
    <w:multiLevelType w:val="hybridMultilevel"/>
    <w:tmpl w:val="948EA8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109642E"/>
    <w:multiLevelType w:val="hybridMultilevel"/>
    <w:tmpl w:val="7E34331A"/>
    <w:lvl w:ilvl="0" w:tplc="4A9E1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BA8"/>
    <w:rsid w:val="000232B6"/>
    <w:rsid w:val="00032B1F"/>
    <w:rsid w:val="000636E9"/>
    <w:rsid w:val="000B7ADC"/>
    <w:rsid w:val="000E08C7"/>
    <w:rsid w:val="00133022"/>
    <w:rsid w:val="001D23F8"/>
    <w:rsid w:val="002217A0"/>
    <w:rsid w:val="00224C5A"/>
    <w:rsid w:val="002B37E2"/>
    <w:rsid w:val="002D29F0"/>
    <w:rsid w:val="002E2F90"/>
    <w:rsid w:val="00330F66"/>
    <w:rsid w:val="00362417"/>
    <w:rsid w:val="0037269E"/>
    <w:rsid w:val="00397FF5"/>
    <w:rsid w:val="003A7989"/>
    <w:rsid w:val="003F5224"/>
    <w:rsid w:val="0043537D"/>
    <w:rsid w:val="004574E6"/>
    <w:rsid w:val="00471617"/>
    <w:rsid w:val="00490B3F"/>
    <w:rsid w:val="004C2D55"/>
    <w:rsid w:val="00615C48"/>
    <w:rsid w:val="00636282"/>
    <w:rsid w:val="00641E44"/>
    <w:rsid w:val="00642526"/>
    <w:rsid w:val="0067625E"/>
    <w:rsid w:val="006F04D4"/>
    <w:rsid w:val="006F7330"/>
    <w:rsid w:val="0073128F"/>
    <w:rsid w:val="00772F17"/>
    <w:rsid w:val="007766B4"/>
    <w:rsid w:val="00791CF8"/>
    <w:rsid w:val="00795AD1"/>
    <w:rsid w:val="007E6DE8"/>
    <w:rsid w:val="00810C3C"/>
    <w:rsid w:val="00811429"/>
    <w:rsid w:val="00812FF3"/>
    <w:rsid w:val="0084428C"/>
    <w:rsid w:val="008F5FE2"/>
    <w:rsid w:val="00931793"/>
    <w:rsid w:val="009318B1"/>
    <w:rsid w:val="009541B1"/>
    <w:rsid w:val="00971942"/>
    <w:rsid w:val="00983CE4"/>
    <w:rsid w:val="009877BD"/>
    <w:rsid w:val="009C5048"/>
    <w:rsid w:val="00A125A5"/>
    <w:rsid w:val="00A65D27"/>
    <w:rsid w:val="00A73CF8"/>
    <w:rsid w:val="00AB7A65"/>
    <w:rsid w:val="00AC613C"/>
    <w:rsid w:val="00B1165A"/>
    <w:rsid w:val="00B93F22"/>
    <w:rsid w:val="00BE526F"/>
    <w:rsid w:val="00C31A02"/>
    <w:rsid w:val="00C96F49"/>
    <w:rsid w:val="00CC26A3"/>
    <w:rsid w:val="00D13EE9"/>
    <w:rsid w:val="00D573B4"/>
    <w:rsid w:val="00D77398"/>
    <w:rsid w:val="00D8008F"/>
    <w:rsid w:val="00D868F2"/>
    <w:rsid w:val="00DC553F"/>
    <w:rsid w:val="00E00BA8"/>
    <w:rsid w:val="00E03169"/>
    <w:rsid w:val="00E546A6"/>
    <w:rsid w:val="00E91115"/>
    <w:rsid w:val="00EB0445"/>
    <w:rsid w:val="00EC6C30"/>
    <w:rsid w:val="00EE2732"/>
    <w:rsid w:val="00F105F2"/>
    <w:rsid w:val="00F3385E"/>
    <w:rsid w:val="00F5082F"/>
    <w:rsid w:val="00F7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67CE0-7820-416C-9278-094479B7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A8"/>
    <w:rPr>
      <w:sz w:val="24"/>
      <w:szCs w:val="24"/>
    </w:rPr>
  </w:style>
  <w:style w:type="paragraph" w:styleId="1">
    <w:name w:val="heading 1"/>
    <w:basedOn w:val="a"/>
    <w:next w:val="a"/>
    <w:qFormat/>
    <w:rsid w:val="00E00BA8"/>
    <w:pPr>
      <w:keepNext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E00BA8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autoRedefine/>
    <w:rsid w:val="00362417"/>
    <w:pPr>
      <w:keepLines/>
      <w:widowControl w:val="0"/>
      <w:spacing w:line="360" w:lineRule="auto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rsid w:val="00362417"/>
    <w:rPr>
      <w:sz w:val="28"/>
      <w:szCs w:val="28"/>
      <w:lang w:val="ru-RU" w:eastAsia="en-US" w:bidi="ar-SA"/>
    </w:rPr>
  </w:style>
  <w:style w:type="paragraph" w:styleId="a6">
    <w:name w:val="footer"/>
    <w:basedOn w:val="a"/>
    <w:rsid w:val="00E00B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00BA8"/>
  </w:style>
  <w:style w:type="character" w:customStyle="1" w:styleId="20">
    <w:name w:val="Заголовок 2 Знак"/>
    <w:basedOn w:val="a0"/>
    <w:link w:val="2"/>
    <w:rsid w:val="00E00BA8"/>
    <w:rPr>
      <w:rFonts w:cs="Arial"/>
      <w:b/>
      <w:bCs/>
      <w:i/>
      <w:iCs/>
      <w:sz w:val="32"/>
      <w:szCs w:val="28"/>
      <w:lang w:val="ru-RU" w:eastAsia="ru-RU" w:bidi="ar-SA"/>
    </w:rPr>
  </w:style>
  <w:style w:type="paragraph" w:customStyle="1" w:styleId="a8">
    <w:name w:val="Стиль"/>
    <w:link w:val="a9"/>
    <w:rsid w:val="000B7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Normal (Web)"/>
    <w:basedOn w:val="a"/>
    <w:rsid w:val="000B7ADC"/>
    <w:pPr>
      <w:spacing w:before="100" w:beforeAutospacing="1" w:after="100" w:afterAutospacing="1"/>
    </w:pPr>
  </w:style>
  <w:style w:type="character" w:customStyle="1" w:styleId="a9">
    <w:name w:val="Стиль Знак"/>
    <w:basedOn w:val="a0"/>
    <w:link w:val="a8"/>
    <w:locked/>
    <w:rsid w:val="000B7ADC"/>
    <w:rPr>
      <w:rFonts w:ascii="Arial" w:hAnsi="Arial" w:cs="Arial"/>
      <w:sz w:val="24"/>
      <w:szCs w:val="24"/>
      <w:lang w:val="ru-RU" w:eastAsia="ru-RU" w:bidi="ar-SA"/>
    </w:rPr>
  </w:style>
  <w:style w:type="paragraph" w:styleId="ab">
    <w:name w:val="footnote text"/>
    <w:basedOn w:val="a"/>
    <w:semiHidden/>
    <w:rsid w:val="000B7ADC"/>
    <w:rPr>
      <w:sz w:val="20"/>
      <w:szCs w:val="20"/>
    </w:rPr>
  </w:style>
  <w:style w:type="character" w:styleId="ac">
    <w:name w:val="footnote reference"/>
    <w:basedOn w:val="a0"/>
    <w:semiHidden/>
    <w:rsid w:val="000B7ADC"/>
    <w:rPr>
      <w:rFonts w:cs="Times New Roman"/>
      <w:vertAlign w:val="superscript"/>
    </w:rPr>
  </w:style>
  <w:style w:type="character" w:styleId="ad">
    <w:name w:val="Hyperlink"/>
    <w:basedOn w:val="a0"/>
    <w:rsid w:val="00E546A6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E546A6"/>
    <w:pPr>
      <w:widowControl w:val="0"/>
      <w:autoSpaceDE w:val="0"/>
      <w:autoSpaceDN w:val="0"/>
      <w:adjustRightInd w:val="0"/>
      <w:spacing w:line="312" w:lineRule="auto"/>
    </w:pPr>
    <w:rPr>
      <w:rFonts w:eastAsia="SimSun"/>
      <w:caps/>
      <w:lang w:eastAsia="zh-CN"/>
    </w:rPr>
  </w:style>
  <w:style w:type="paragraph" w:styleId="21">
    <w:name w:val="toc 2"/>
    <w:basedOn w:val="a"/>
    <w:next w:val="a"/>
    <w:autoRedefine/>
    <w:semiHidden/>
    <w:rsid w:val="00E546A6"/>
    <w:pPr>
      <w:widowControl w:val="0"/>
      <w:autoSpaceDE w:val="0"/>
      <w:autoSpaceDN w:val="0"/>
      <w:adjustRightInd w:val="0"/>
      <w:spacing w:line="312" w:lineRule="auto"/>
      <w:ind w:left="284"/>
    </w:pPr>
    <w:rPr>
      <w:rFonts w:eastAsia="SimSun"/>
      <w:lang w:eastAsia="zh-CN"/>
    </w:rPr>
  </w:style>
  <w:style w:type="paragraph" w:customStyle="1" w:styleId="11">
    <w:name w:val="Стиль1"/>
    <w:basedOn w:val="1"/>
    <w:rsid w:val="00F3385E"/>
    <w:rPr>
      <w:b w:val="0"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6135</Words>
  <Characters>34972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данные о работе</vt:lpstr>
    </vt:vector>
  </TitlesOfParts>
  <Company>Организация</Company>
  <LinksUpToDate>false</LinksUpToDate>
  <CharactersWithSpaces>41025</CharactersWithSpaces>
  <SharedDoc>false</SharedDoc>
  <HLinks>
    <vt:vector size="54" baseType="variant"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_Toc244935081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_Toc244935080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_Toc244935079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_Toc244935078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_Toc244935077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_Toc244935076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_Toc244935075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_Toc244935074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_Toc244935073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данные о работе</dc:title>
  <dc:subject/>
  <dc:creator>Девяткины</dc:creator>
  <cp:keywords/>
  <dc:description/>
  <cp:lastModifiedBy>admin</cp:lastModifiedBy>
  <cp:revision>2</cp:revision>
  <cp:lastPrinted>2009-10-30T07:57:00Z</cp:lastPrinted>
  <dcterms:created xsi:type="dcterms:W3CDTF">2014-04-16T09:03:00Z</dcterms:created>
  <dcterms:modified xsi:type="dcterms:W3CDTF">2014-04-16T09:03:00Z</dcterms:modified>
</cp:coreProperties>
</file>