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B3" w:rsidRPr="00D643B5" w:rsidRDefault="00086BB3" w:rsidP="00D643B5">
      <w:pPr>
        <w:pStyle w:val="1"/>
        <w:pageBreakBefore/>
        <w:spacing w:line="360" w:lineRule="auto"/>
        <w:ind w:left="0" w:firstLine="709"/>
        <w:jc w:val="both"/>
      </w:pPr>
      <w:bookmarkStart w:id="0" w:name="_Toc277107998"/>
      <w:r w:rsidRPr="00D643B5">
        <w:t>Введение</w:t>
      </w:r>
      <w:bookmarkEnd w:id="0"/>
    </w:p>
    <w:p w:rsidR="00086BB3" w:rsidRPr="00D643B5" w:rsidRDefault="00086BB3" w:rsidP="00D643B5">
      <w:pPr>
        <w:spacing w:after="0" w:line="360" w:lineRule="auto"/>
        <w:ind w:firstLine="709"/>
        <w:jc w:val="both"/>
        <w:rPr>
          <w:rFonts w:ascii="Times New Roman" w:hAnsi="Times New Roman"/>
          <w:sz w:val="28"/>
          <w:szCs w:val="28"/>
        </w:rPr>
      </w:pPr>
    </w:p>
    <w:p w:rsidR="00086BB3" w:rsidRPr="00D643B5" w:rsidRDefault="001F2865"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Политическое устройство Канады является в некоторой степени комбинацией английской и американской систем, однако обладает и собственными, присущими только ему особенностями. В отличие от США, в Канаде не произошло революционного разрыва с прошлым; на протяжении 19 в. она шла за Великобританией по пути конституционной эволюции. При этом процесс формирования политического устройства Канады обогащался идеями и институтами, которые были заимствованы у США, включая принцип федерализма.</w:t>
      </w:r>
    </w:p>
    <w:p w:rsidR="00605547" w:rsidRPr="00D643B5" w:rsidRDefault="00605547"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Канада – федеративное парламентское демократическое государство с монархической формой правления. Было образовано 1 июля 1867, в соответствии с Актом о Британской Северной Америке, как федерация британских колоний. Страна получила свою государственность, но главой государства оставался британский монарх, а за Великобританией сохранилось исключительное право на изменение конституции Канады, право представлять ее в международных отношениях, заключать от ее имени договоры и соглашения, решать вопросы войны и мира. Канада не имела собственного гражданства. Такое государственное устройство получило наименование доминиона. Согласно Вестминстерскому статуту 1931, Канада и другие британские доминионы обрели политический суверенитет, внешнеполитическую независимость и на них более не распространялись британские законы. Но лишь 17 апреля 1982 Канада официально получила новую конституцию, в соответствии с которой канадские органы получали право менять конституцию.</w:t>
      </w:r>
    </w:p>
    <w:p w:rsidR="002E6777" w:rsidRPr="00D643B5" w:rsidRDefault="002E6777"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Данная тема особенно актуальна в современных условиях, так как изучение конституционного строя зарубежных государств является важным моментов развитии Российской федерации, так как опыт зару</w:t>
      </w:r>
      <w:r w:rsidR="009C3F2C" w:rsidRPr="00D643B5">
        <w:rPr>
          <w:rFonts w:ascii="Times New Roman" w:hAnsi="Times New Roman"/>
          <w:sz w:val="28"/>
          <w:szCs w:val="28"/>
        </w:rPr>
        <w:t>бе</w:t>
      </w:r>
      <w:r w:rsidRPr="00D643B5">
        <w:rPr>
          <w:rFonts w:ascii="Times New Roman" w:hAnsi="Times New Roman"/>
          <w:sz w:val="28"/>
          <w:szCs w:val="28"/>
        </w:rPr>
        <w:t>жных стран позволит избежать ошибок Российскому государству.</w:t>
      </w:r>
    </w:p>
    <w:p w:rsidR="002E6777" w:rsidRPr="00D643B5" w:rsidRDefault="002E6777"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Объектом исследования выступает государство Канада,</w:t>
      </w:r>
      <w:r w:rsidR="00D643B5">
        <w:rPr>
          <w:rFonts w:ascii="Times New Roman" w:hAnsi="Times New Roman"/>
          <w:sz w:val="28"/>
          <w:szCs w:val="28"/>
        </w:rPr>
        <w:t xml:space="preserve"> </w:t>
      </w:r>
      <w:r w:rsidRPr="00D643B5">
        <w:rPr>
          <w:rFonts w:ascii="Times New Roman" w:hAnsi="Times New Roman"/>
          <w:sz w:val="28"/>
          <w:szCs w:val="28"/>
        </w:rPr>
        <w:t>а предметом исследования является конституционный строй государства.</w:t>
      </w:r>
    </w:p>
    <w:p w:rsidR="002E6777" w:rsidRPr="00D643B5" w:rsidRDefault="002E6777"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 xml:space="preserve">Основная цель работы изучение основ конституционного </w:t>
      </w:r>
      <w:r w:rsidR="009C3F2C" w:rsidRPr="00D643B5">
        <w:rPr>
          <w:rFonts w:ascii="Times New Roman" w:hAnsi="Times New Roman"/>
          <w:sz w:val="28"/>
          <w:szCs w:val="28"/>
        </w:rPr>
        <w:t>ст</w:t>
      </w:r>
      <w:r w:rsidRPr="00D643B5">
        <w:rPr>
          <w:rFonts w:ascii="Times New Roman" w:hAnsi="Times New Roman"/>
          <w:sz w:val="28"/>
          <w:szCs w:val="28"/>
        </w:rPr>
        <w:t>роя Канады</w:t>
      </w:r>
      <w:r w:rsidR="000F3763" w:rsidRPr="00D643B5">
        <w:rPr>
          <w:rFonts w:ascii="Times New Roman" w:hAnsi="Times New Roman"/>
          <w:sz w:val="28"/>
          <w:szCs w:val="28"/>
        </w:rPr>
        <w:t>, которая требует решения следующих задач:</w:t>
      </w:r>
    </w:p>
    <w:p w:rsidR="000F3763" w:rsidRPr="00D643B5" w:rsidRDefault="000F3763" w:rsidP="00D643B5">
      <w:pPr>
        <w:pStyle w:val="ab"/>
        <w:numPr>
          <w:ilvl w:val="0"/>
          <w:numId w:val="3"/>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изучение Конституции Канады и основных её</w:t>
      </w:r>
      <w:r w:rsidR="00D643B5">
        <w:rPr>
          <w:rFonts w:ascii="Times New Roman" w:hAnsi="Times New Roman"/>
          <w:sz w:val="28"/>
          <w:szCs w:val="28"/>
        </w:rPr>
        <w:t xml:space="preserve"> </w:t>
      </w:r>
      <w:r w:rsidRPr="00D643B5">
        <w:rPr>
          <w:rFonts w:ascii="Times New Roman" w:hAnsi="Times New Roman"/>
          <w:sz w:val="28"/>
          <w:szCs w:val="28"/>
        </w:rPr>
        <w:t>положений;</w:t>
      </w:r>
    </w:p>
    <w:p w:rsidR="000F3763" w:rsidRPr="00D643B5" w:rsidRDefault="000F3763" w:rsidP="00D643B5">
      <w:pPr>
        <w:pStyle w:val="ab"/>
        <w:numPr>
          <w:ilvl w:val="0"/>
          <w:numId w:val="3"/>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описание исполнительной власти государства;</w:t>
      </w:r>
    </w:p>
    <w:p w:rsidR="000F3763" w:rsidRPr="00D643B5" w:rsidRDefault="000F3763" w:rsidP="00D643B5">
      <w:pPr>
        <w:pStyle w:val="ab"/>
        <w:numPr>
          <w:ilvl w:val="0"/>
          <w:numId w:val="3"/>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рассмотрение законодательной власти;</w:t>
      </w:r>
    </w:p>
    <w:p w:rsidR="000F3763" w:rsidRPr="00D643B5" w:rsidRDefault="000F3763" w:rsidP="00D643B5">
      <w:pPr>
        <w:pStyle w:val="ab"/>
        <w:numPr>
          <w:ilvl w:val="0"/>
          <w:numId w:val="3"/>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описание системы судебной власти.</w:t>
      </w:r>
    </w:p>
    <w:p w:rsidR="00D87F5E" w:rsidRPr="00D643B5" w:rsidRDefault="00D87F5E"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4173C7" w:rsidRPr="00D643B5" w:rsidRDefault="009766E5" w:rsidP="00D643B5">
      <w:pPr>
        <w:pStyle w:val="1"/>
        <w:pageBreakBefore/>
        <w:spacing w:line="360" w:lineRule="auto"/>
        <w:ind w:left="0" w:firstLine="709"/>
        <w:jc w:val="both"/>
      </w:pPr>
      <w:bookmarkStart w:id="1" w:name="_Toc277107999"/>
      <w:r w:rsidRPr="00D643B5">
        <w:t>1</w:t>
      </w:r>
      <w:r w:rsidR="00D643B5">
        <w:t>.</w:t>
      </w:r>
      <w:r w:rsidR="004173C7" w:rsidRPr="00D643B5">
        <w:t xml:space="preserve"> Конституция Канады</w:t>
      </w:r>
      <w:bookmarkEnd w:id="1"/>
    </w:p>
    <w:p w:rsidR="004173C7" w:rsidRPr="00D643B5" w:rsidRDefault="004173C7" w:rsidP="00D643B5">
      <w:pPr>
        <w:spacing w:after="0" w:line="360" w:lineRule="auto"/>
        <w:ind w:firstLine="709"/>
        <w:jc w:val="both"/>
        <w:rPr>
          <w:rFonts w:ascii="Times New Roman" w:hAnsi="Times New Roman"/>
          <w:sz w:val="28"/>
          <w:szCs w:val="28"/>
        </w:rPr>
      </w:pPr>
    </w:p>
    <w:p w:rsidR="00FC7884" w:rsidRPr="00D643B5" w:rsidRDefault="00FC788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Первым прообразом конституции для Канады была Королевская прокламация 1763. Этот акт переименовывал Канаду в «Province of Quebec», преобразовывал её границы и учреждал провинциальное правительство, назначаемое британским правительством. Прокламация фактически считалась конституцией Квебека, до того как в 1774 британское правительство не приняло Квебекский акт 1774, устанавливавший в области Квебека многочисленные процедуры для коронных владений. Среди прочего он расширил границы колонии и утвердил британский уголовный кодекс.</w:t>
      </w:r>
    </w:p>
    <w:p w:rsidR="00FC7884" w:rsidRPr="00D643B5" w:rsidRDefault="00FC788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Колония Канада получила свою первую настоящую конституцию в виде Конституционного акта 1791, установившего состав правительства. Позднее он был заменён Актом о Британской Северной Америке 1867, основавшим Доминион Канада.</w:t>
      </w:r>
    </w:p>
    <w:p w:rsidR="00FC7884" w:rsidRPr="00D643B5" w:rsidRDefault="00FC788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1931 британский парламент голосует за Вестминстерский статут. Этот акт предоставил всем странам-доминионам законодательные права, равные правам Соединённого королевства. В 1982 это получило логическое продолжение при голосовании британского парламента за Акт о Канаде 1982, прекращающий все его конституционные и законодательные связи, остававшиеся с Канадой, и принимающий законность Конституционного акта 1982. Конституционный акт 1982 был принят как Приложение B Акта о Канаде 1982.</w:t>
      </w:r>
      <w:r w:rsidR="006A589F" w:rsidRPr="00D643B5">
        <w:rPr>
          <w:rStyle w:val="a9"/>
          <w:rFonts w:ascii="Times New Roman" w:hAnsi="Times New Roman"/>
          <w:sz w:val="28"/>
          <w:szCs w:val="28"/>
        </w:rPr>
        <w:footnoteReference w:id="1"/>
      </w:r>
    </w:p>
    <w:p w:rsidR="00FC7884" w:rsidRPr="00D643B5" w:rsidRDefault="00FC788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С введением Акта о Канаде и Канадской хартии прав и свобод, прилагаемой к нему, в канадском конституционном праве многое изменилось. Конституционный акт включил в себя ряд конституционных соглашений и сделал процедуру внесения изменений намного сложнее (см. Процедуры внесения изменений). Хартия произвела драматическую перемену в конституционном праве, так что оно сосредотачивается теперь, главным образом, на личных и коллективных правах канадцев. До принятия Хартии в 1982 личные права и свободы не имели в Канаде никакой крепкой конституционной защиты. Когда один из уровней власти принимал закон, вступавший, как казалось, в противоречие с политическими правами, канадские конституционные адвокаты должны были приводить изобретательные доводы, например, утверждая, что закон нарушает разделение федеральных и провинциальных властей или приводя технические недостатки, которые было сложно разглядеть в правах и свободах личности. Однако с 1982 Хартия стала наиболее цитируемой частью Конституции и укрепила защиту прав канадцев. Квебек так и не ратифицировал канадскую конституцию.</w:t>
      </w:r>
    </w:p>
    <w:p w:rsidR="005831D7" w:rsidRPr="00D643B5" w:rsidRDefault="005831D7"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Конституционный акт 1867, был актом британского парламента и первоначально известен под названием Акт о Британской Северной Америке 1867, он создал Доминион Канада из трёх отдельных провинций (Новой Шотландии, Нью-Брансуика и Соединённой Канады, состоящей из Нижней (Квебек) и Верхней Канады (Онтарио)) Британской Северной Америки и позволил после этого другим провинциям (колониям) присоединиться к этому союзу. Он определяет образ правления Канады, сочетающий Вестминстерскую модель парламентского правления Соединённого королевства с разделением властей (федерализм). Хотя и последовал ряд Актов о Британской Северной Америке, именно первый из них остаётся наиболее известным и считается основополагающим документом Канадской конфедерации (то есть союза провинций и колоний Британской Северной Америки). С репатриацией конституции в 1982 этот акт был переименован в Конституционный акт 1867.</w:t>
      </w:r>
    </w:p>
    <w:p w:rsidR="00FC7884" w:rsidRPr="00D643B5" w:rsidRDefault="007173CE"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Конституционный акт 1982, был актом Парламента Канады, требующим полной политической независимости от Соединённого королевства. Это соглашение было подписано без согласия одной из провинций-основательниц страны и единственной официально франкоязычной территории Канады — Квебека. Верховный суд Канады постановил, что односторонняя патриация конституции без согласия Квебека законна, но несправедлива. Часть V этого акта создала процедуру конституционного изменения, которая не требует голосования британского парламента. К тому же, часть I этого закона образует Канадскую хартию прав и свобод, определяющую политические права и свободы каждого канадского гражданина, в том числе свободу совести и отправления религиозных культов, выражения мнения, право на передвижение и т. д. Часть II посвящена правам коренных народов Канады.</w:t>
      </w:r>
    </w:p>
    <w:p w:rsidR="00F13E9B" w:rsidRPr="00D643B5" w:rsidRDefault="00F13E9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Канадская хартия прав и свобод, как отмечено выше, Хартия образует часть I Конституционного акта 1982. Хартия является конституционной гарантией личных и коллективных прав. Это относительно короткий документ, написанный простым языком для обеспечения его доступности для среднего гражданина. Считается, что эта часть конституции оказывает наибольшее влияние на повседневную жизнь канадцев и является формой конституционного права, расширение которой на протяжении нескольких лет наиболее стремительно.</w:t>
      </w:r>
    </w:p>
    <w:p w:rsidR="00F13E9B" w:rsidRPr="00D643B5" w:rsidRDefault="00F13E9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После принятия Конституционного акта 1982 поправки к конституции должны производиться в соответствии с частью V Конституционного акта, предусматривающей пять различных процедур изменения. Изменения могут быть предложены по статье 46(1) любой провинцией или уровнем федерального правительства. Обычная процедура, описанная в статье 38(1) и известная под названием «формула 7/50», требует: а) одновременного согласия Палаты общин и Сената; б) согласия двух третей провинциальных законодательных органов (по меньшей мере, семи провинций), представляющих в совокупности, по меньшей мере, 50 % всего населения (они непременно включали бы, по меньшей мере, Квебек и Онтарио, принимая во внимание, что это наиболее населённые провинции). Эта формула применяется особым образом к любому изменению, касающемуся пропорционального представительства в Парламенте, полномочий, способа отбора и составления Сената, Верховного суда, а также добавления новых провинций или территорий. Другие процедуры изменения предусмотрены Актом в исключительных случаях:</w:t>
      </w:r>
    </w:p>
    <w:p w:rsidR="00F13E9B" w:rsidRPr="00D643B5" w:rsidRDefault="00F13E9B" w:rsidP="00D643B5">
      <w:pPr>
        <w:pStyle w:val="ab"/>
        <w:numPr>
          <w:ilvl w:val="0"/>
          <w:numId w:val="2"/>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В случае изменения, касающегося положения Королевы, числа сенаторов, употребления одного из двух официальных языков (о чём сказано в статье 43) или состава Верховного суда, изменение должно быть принято провинциями единогласно в соответствии со статьёй 41.</w:t>
      </w:r>
    </w:p>
    <w:p w:rsidR="00F13E9B" w:rsidRPr="00D643B5" w:rsidRDefault="00F13E9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Однако в случае изменения, касающегося провинциальных границ или употребления одного официального языка внутри одной провинции, оно должно быть принято законодательными органами, к которым это изменение относится (статья 43).</w:t>
      </w:r>
    </w:p>
    <w:p w:rsidR="007173CE" w:rsidRPr="00D643B5" w:rsidRDefault="00F13E9B" w:rsidP="00D643B5">
      <w:pPr>
        <w:pStyle w:val="ab"/>
        <w:numPr>
          <w:ilvl w:val="0"/>
          <w:numId w:val="2"/>
        </w:numPr>
        <w:spacing w:after="0" w:line="360" w:lineRule="auto"/>
        <w:ind w:left="0" w:firstLine="709"/>
        <w:jc w:val="both"/>
        <w:rPr>
          <w:rFonts w:ascii="Times New Roman" w:hAnsi="Times New Roman"/>
          <w:sz w:val="28"/>
          <w:szCs w:val="28"/>
        </w:rPr>
      </w:pPr>
      <w:r w:rsidRPr="00D643B5">
        <w:rPr>
          <w:rFonts w:ascii="Times New Roman" w:hAnsi="Times New Roman"/>
          <w:sz w:val="28"/>
          <w:szCs w:val="28"/>
        </w:rPr>
        <w:t>В случае изменения, касающегося лишь федерального правительства, изменение не требует согласия провинций (статья 44). Это также применимо к изменениям, касающимся лишь провинциального правительства (статья 45).</w:t>
      </w:r>
      <w:r w:rsidR="00240AA1" w:rsidRPr="00D643B5">
        <w:rPr>
          <w:rStyle w:val="a9"/>
          <w:rFonts w:ascii="Times New Roman" w:hAnsi="Times New Roman"/>
          <w:sz w:val="28"/>
          <w:szCs w:val="28"/>
        </w:rPr>
        <w:footnoteReference w:id="2"/>
      </w:r>
    </w:p>
    <w:p w:rsidR="004173C7" w:rsidRDefault="004173C7"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993514" w:rsidRPr="00D643B5" w:rsidRDefault="00993514" w:rsidP="00D643B5">
      <w:pPr>
        <w:pStyle w:val="1"/>
        <w:spacing w:line="360" w:lineRule="auto"/>
        <w:ind w:left="0" w:firstLine="709"/>
        <w:jc w:val="both"/>
      </w:pPr>
      <w:bookmarkStart w:id="2" w:name="_Toc277108000"/>
      <w:r w:rsidRPr="00D643B5">
        <w:t>2</w:t>
      </w:r>
      <w:r w:rsidR="00D643B5">
        <w:t>.</w:t>
      </w:r>
      <w:r w:rsidRPr="00D643B5">
        <w:t xml:space="preserve"> Административно-территориальное деление и местное самоуправление</w:t>
      </w:r>
      <w:bookmarkEnd w:id="2"/>
    </w:p>
    <w:p w:rsidR="00993514" w:rsidRPr="00D643B5" w:rsidRDefault="00993514" w:rsidP="00D643B5">
      <w:pPr>
        <w:spacing w:after="0" w:line="360" w:lineRule="auto"/>
        <w:ind w:firstLine="709"/>
        <w:jc w:val="both"/>
        <w:rPr>
          <w:rFonts w:ascii="Times New Roman" w:hAnsi="Times New Roman"/>
          <w:sz w:val="28"/>
          <w:szCs w:val="28"/>
        </w:rPr>
      </w:pP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Новая Конституция Канады, состоящая из конституционных законов, основными из которых являются Конституционные акты 1867г. и 1982г., устанавливает, что деятельность органов местного самоуправления регулируется законодательством провинций. Подобный подход дает возможность создать в каждой провинции уникальную систему местного самоуправления и учесть в законодательстве особенности конкретной местности. Такие факторы, как плотность и специфика национального состава населения провинции, географическое положение, экономическая и политическая ситуация в регионе - в совокупности влияют на определение структуры, порядка формирования и функционирование органов местного самоуправления в каждой провинции.</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Система местного самоуправления в Канаде определяется также административно-территориальным делением провинции. Например, в провинции Британская Колумбия муниципалитеты подразделяются на четыре типа: муниципалитеты крупных городов, небольших городов, деревень и сельских округов.</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основу организации местного самоуправления в Канаде положен поселенческий принцип. При формировании структуры органов местного самоуправления принцип разделения властей не применяется. В зависимости от численности населения и других факторов муниципалитеты имеют различные объемы предметов ведения, которые закреплены в муниципальном акте.</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Конституционные акты Канады устанавливают, что деятельность органов местного самоуправления регулируется провинциальным законодательством, а деятельность органов управления двух территорий (Юкон и Северо-Западные территории) - федеральными законами. Подобный подход к законодательному регулированию приводит к тому, что в каждой провинции создается свое обособленное законодательство и во многом уникальная система органов местного самоуправления.</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Проблемы местного самоуправления Канады невозможно понять без учета районирования страны, национальных отношений и других факторов. Субъекты федерации именуются провинциями, их всего 10. Кроме них, на Севере располагаются две территории - Юкон и Северо-Западные территории, - на которых проживает значительная часть индейцев, инуитов (эскимосов) и метисов.</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Хотя Конституция Канады, как отмечалось, закрепляет за провинциями исключительное право регулировать деятельность органов местного самоуправления, но нельзя игнорировать тот факт, что значительную часть бюджетов провинций и органов местного самоуправления составляют федеральные субсидии. Считается, что значительное финансовое участие федерального правительства в деятельности органов двух других уровней дает ему право участвовать в политическом регулировании проблем местного самоуправления. В итоге многие важные проблемы на практике решаются за столом переговоров на трехсторонней основе.</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Предоставление индейцам полного самоуправления затрудняется большой разбросанностью индейских племен не только на огромных пространствах Севера, но тем, что значительная часть племен проживает в канадских провинциях. Это накладывает на статус самоуправляемых территорий, занимаемых индейскими племенами, определенный отпечаток. Прежде всего, следует отметить несогласованность положений Закона об индейцах с законодательством отдельных провинций. Так, в соответствии с федеральным законом индейцы имеют право на неограниченное занятие так называемыми традиционными видами деятельности: охотой, рыболовством. Практически же законодательство конкретной провинции устанавливает другой статус использования близлежащих от резервации водоемов, лесов, тундры. Подобная противоречивость законодательства зачастую приводит к конфликтам.</w:t>
      </w:r>
      <w:r w:rsidR="0005405C" w:rsidRPr="00D643B5">
        <w:rPr>
          <w:rStyle w:val="a9"/>
          <w:rFonts w:ascii="Times New Roman" w:hAnsi="Times New Roman"/>
          <w:sz w:val="28"/>
          <w:szCs w:val="28"/>
        </w:rPr>
        <w:footnoteReference w:id="3"/>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Уточнению этих и других вопросов были посвящены четыре федерально-провинциальных конференции на высшем уровне, прошедшие после 1982 г. Исследованием проблемы и выработкой компромиссных путей ее решения занимались также многочисленные парламентские и правительственные комиссии. Эта проблема весьма болезненна. Так канадские аборигены, находящиеся под покровительством и защитой федерального законодательства, требуют, по крайней мере, 2/3 территории провинции, хотя коренные жители провинции составляют менее 2% ее населения.</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Последние десятилетия в Канаде обострилась проблема самоуправления крупных городов. В частности, одной из причин обострения является рост численности населения.</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целом канадское местное управление относится к англо-саксонской системе с теми особенностями, о которых речь пойдет ниже. То есть, по сложившейся терминологии, здесь установлено самоуправление, поскольку на уровне муниципалитетов и территориальных административных единиц (графств, округов и т.д.) отсутствуют назначаемые центральным правительством чиновники; управление осуществляют избираемые местным населением органы. Только в двух Северных территориях существует система местного управления, или так называемая относительно централизованная система местного самоуправления. Здесь, наряду с выборными представительными органами, федеральное правительство назначает комиссаров, наделенных значительными властными полномочиями.</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Система местного самоуправления Канады определяется административно-территориальным делением каждой провинции. В административном отношении канадские провинции поделены на графства. Последние в свою очередь делятся на тауншипы и приходы. Несмотря на предпринимавшиеся в послевоенное время попытки осуществить единообразие в названиях и выработать единые критерии в формировании административных единиц, все-таки сохраняется их значительная неоднородность. Прежде всего, сохраняется традиционное деление на "городские" и "сельские" единицы. Наряду с этим в Восточных провинциях (Нью-Брансуик, Новая Шотландия) наиболее крупные административно-территориальные образования (сельские) имеют наименования графств, а на Западе (Британская Колумбия) подобные образования называются сельскими округами. В провинции Альберта одновременно употребляют оба названия: графство и округ. Менее крупные административные единицы именуются соответственно тауншипами и приходами. В Квебеке, например, встречаются оба названия: тауншипы и приходы. Однако, независимо от типа органов местного самоуправления, их в Канаде принято называть муниципальными.</w:t>
      </w:r>
    </w:p>
    <w:p w:rsidR="00BB77F3" w:rsidRPr="00D643B5" w:rsidRDefault="00BB77F3"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Организация местного самоуправления в Канаде настолько разнообразна и не поддается детальной систематизации, что даже в пределах одного региона, образуемого благодаря относительно одинаковым природным, экономическим и историческим условиям, зачастую невозможно уловить общую закономерность.</w:t>
      </w:r>
      <w:r w:rsidR="006A589F" w:rsidRPr="00D643B5">
        <w:rPr>
          <w:rStyle w:val="a9"/>
          <w:rFonts w:ascii="Times New Roman" w:hAnsi="Times New Roman"/>
          <w:sz w:val="28"/>
          <w:szCs w:val="28"/>
        </w:rPr>
        <w:footnoteReference w:id="4"/>
      </w:r>
    </w:p>
    <w:p w:rsidR="00993514" w:rsidRDefault="00993514"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4173C7" w:rsidRPr="00D643B5" w:rsidRDefault="009C291B" w:rsidP="00D643B5">
      <w:pPr>
        <w:pStyle w:val="1"/>
        <w:spacing w:line="360" w:lineRule="auto"/>
        <w:ind w:left="0" w:firstLine="709"/>
        <w:jc w:val="both"/>
      </w:pPr>
      <w:bookmarkStart w:id="3" w:name="_Toc277108001"/>
      <w:r w:rsidRPr="00D643B5">
        <w:t>3</w:t>
      </w:r>
      <w:r w:rsidR="00D643B5">
        <w:t>.</w:t>
      </w:r>
      <w:r w:rsidR="004173C7" w:rsidRPr="00D643B5">
        <w:t xml:space="preserve"> Исполнительная власть</w:t>
      </w:r>
      <w:bookmarkEnd w:id="3"/>
    </w:p>
    <w:p w:rsidR="004173C7" w:rsidRPr="00D643B5" w:rsidRDefault="004173C7" w:rsidP="00D643B5">
      <w:pPr>
        <w:spacing w:after="0" w:line="360" w:lineRule="auto"/>
        <w:ind w:firstLine="709"/>
        <w:jc w:val="both"/>
        <w:rPr>
          <w:rFonts w:ascii="Times New Roman" w:hAnsi="Times New Roman"/>
          <w:sz w:val="28"/>
          <w:szCs w:val="28"/>
        </w:rPr>
      </w:pP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Елизавета II как Королева Канады обладает исполнительной властью, которую она обычно не осуществляет. От её имени действует правительство. Для обозначения монархической власти используется термин Корона. Министры правительства являются министрами Короны. Уголовное преследование выполняется прокурорами Короны от имени монархии.</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Поскольку королева не проживает в Канаде, она назначает генерал-губернатора, чтобы представлять её и исполнять её полномочия. Лицо отбирается по уведомлению Премьер-министра. На практике королева больше не отвергает «уведомления» Премьер-министра. С тех же пор, как монарх лишь следует уведомлениям, он не ответствен за решения правительства. Генерал-губернатор не имеет предела своего мандата, но в действительности правительство обновляет этот пост каждые пять лет.</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Премьер-министр назначается генерал-губернатором, но для обеспечения стабильности правительства этому лицу Палата общин всегда должна оказывать доверие. На практике этот пост занимает глава политической партии, имеющей большинство депутатов в нижней палате.</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Поскольку Канада является монархией, в отсутствие Королевы генерал-губернатор ответствен за исполнительную власть. Однако на протяжении многих лет его роль изменилась и понесла отпечаток неписаных соглашений, лишивших его власти, которую он имел ранее. Несмотря на то что сегодня его роль аполитична и чисто символическая и протокольная, генерал-губернатору всё-таки полагается Секретариат генерал-губернатора, чтобы выполнять свой мандат и исполнять свои обязанности в качестве главы государства и в том, что касается конституции, церемониала и других традиционных ответственностей.</w:t>
      </w:r>
    </w:p>
    <w:p w:rsidR="00BD5A53"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Тайный совет Королевы для Канады был создан конституционным актом 1867, чтобы помогать генерал-губернатору и уведомлять его при управлении правительством. Это основной орган исполнительной власти после Короны. Министром межправительственных дел является по традиции Председатель Тайного совета. Кроме кандидатов на министерские посты, Премьер-министр может рекомендовать назначение других лиц в тайные советники, например, бывших членов правительства или вовсе людей с почётным титулом.</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Таким образом, Тайный совет последний раз собрал всех своих членов в 1981, чтобы официально дать согласие на королевский брак Принца Чарльза Уэльского и Леди Дианы Спенсер. После объявления об обручении Принца с герцогиней Корнуольской, Камиллой Паркер-Боулс, в 2005 министр юстиции Канады сообщил, что Тайный совет не будет собираться, поскольку этот брак не повлияет на потомство и поэтому не изменит порядок наследования Короны Канады. По мнению Дэвида Брауна, управляющего Канцелярией Тайного совета в 1981, если бы Тайный совет отклонил брак в 1981, в королевском потомстве, а также между другими членами Содружества произошёл бы раскол. Следовательно, никакой потомок Принца Уэльского не был бы признан законным наследником Трона. Эта ситуация заставила бы Канаду создать свою собственную монархию или сменить свой государственный режим на республиканский.</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Правительство состоит из министерского кабинета, исполнительного органа Тайного совета, управляемого Премьер-министром. В своих обязанностях последний поддерживается Канцелярией Тайного совета. В её главе стоит Заведующий канцелярией Тайного совета, высшее должностное аполитичное лицо правительства Канады. Как секретарь Правительства заведующий канцелярией Тайного совета играет центральную роль в управлении государством, и в его обязанности входит беспристрастно советовать и помогать премьер-министру и Правительству и управлять государственной администрацией.</w:t>
      </w:r>
      <w:r w:rsidR="0005405C" w:rsidRPr="00D643B5">
        <w:rPr>
          <w:rStyle w:val="a9"/>
          <w:rFonts w:ascii="Times New Roman" w:hAnsi="Times New Roman"/>
          <w:sz w:val="28"/>
          <w:szCs w:val="28"/>
        </w:rPr>
        <w:footnoteReference w:id="5"/>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Правительству Канады также помогает Государственное казначейство, комитет Правительства, состоящий из Председателя Государственного казначейства и из министров. Государственное казначейство занимается импутабельностью и этикой, управлением финансами, личным составом и администрацией, выполняет контроль и одобрение выплат и большинства декретов в совете. Так же, как и Канцелярия Тайного совета, Государственное казначейство играет центральную роль в управлении государством, но представляет собой политический орган, члены которого избираются. Государственное казначейство может вносить средства прямо на счёт Парламента.</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Хотя каждое министерство ответственно лишь за собственный портфель, три министерства играют центральную роль в управлении государственными финансами и выполняют, таким образом, работу Государственного казначейства и других министерств. Министерство финансов отвечает за все вопросы, связанные с государственными финансами и не относящиеся к правомочиям Государственного казначейства, например, утверждение федерального бюджета и экономической и финансовой политики страны. Агентство сборов Канады отвечает за контроль над применением бюджетно-налогового законодательства. Что касается Министерства общественных работ и правительственных служб, то это орган всеобщих служб, призванных помогать министерствам выполнять свои программы. Глава этого министерства по традиции является Безусловным акцептом Канады, ответственным за эмиссию и принятие всех совершённых и полученных правительством платежей и за подготовку и публикацию государственного бюджета.</w:t>
      </w:r>
    </w:p>
    <w:p w:rsidR="007632D4" w:rsidRPr="00D643B5" w:rsidRDefault="007632D4"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центральном управлении и контроле государства существуют и другие органы, но они непосредственно зависят от Парламента и независимы от правительства. Это, например, Служба комиссара по этике, Служба главного ревизора и Комиссариат по официальным языкам.</w:t>
      </w:r>
      <w:r w:rsidR="00240AA1" w:rsidRPr="00D643B5">
        <w:rPr>
          <w:rStyle w:val="a9"/>
          <w:rFonts w:ascii="Times New Roman" w:hAnsi="Times New Roman"/>
          <w:sz w:val="28"/>
          <w:szCs w:val="28"/>
        </w:rPr>
        <w:footnoteReference w:id="6"/>
      </w:r>
    </w:p>
    <w:p w:rsidR="00D643B5" w:rsidRDefault="00D643B5">
      <w:pPr>
        <w:rPr>
          <w:rFonts w:ascii="Times New Roman" w:hAnsi="Times New Roman"/>
          <w:sz w:val="28"/>
          <w:szCs w:val="28"/>
        </w:rPr>
      </w:pPr>
      <w:r>
        <w:rPr>
          <w:rFonts w:ascii="Times New Roman" w:hAnsi="Times New Roman"/>
          <w:sz w:val="28"/>
          <w:szCs w:val="28"/>
        </w:rPr>
        <w:br w:type="page"/>
      </w:r>
    </w:p>
    <w:p w:rsidR="00AA5B61" w:rsidRPr="00D643B5" w:rsidRDefault="009C291B" w:rsidP="00D643B5">
      <w:pPr>
        <w:pStyle w:val="1"/>
        <w:spacing w:line="360" w:lineRule="auto"/>
        <w:ind w:left="0" w:firstLine="709"/>
        <w:jc w:val="both"/>
      </w:pPr>
      <w:bookmarkStart w:id="4" w:name="_Toc277108002"/>
      <w:r w:rsidRPr="00D643B5">
        <w:t>4</w:t>
      </w:r>
      <w:r w:rsidR="00D643B5">
        <w:t>.</w:t>
      </w:r>
      <w:r w:rsidR="007632D4" w:rsidRPr="00D643B5">
        <w:t xml:space="preserve"> Законодательная власть</w:t>
      </w:r>
      <w:bookmarkEnd w:id="4"/>
    </w:p>
    <w:p w:rsidR="00AA5B61" w:rsidRPr="00D643B5" w:rsidRDefault="00AA5B61" w:rsidP="00D643B5">
      <w:pPr>
        <w:pStyle w:val="1"/>
        <w:spacing w:line="360" w:lineRule="auto"/>
        <w:ind w:left="0" w:firstLine="709"/>
        <w:jc w:val="both"/>
      </w:pP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Законодательная власть правительства состоит из Короны и двух палат Парламента: Палаты общин и Сената. Палата общин насчитывает 308 мест, занятых депутатами, избранными своими сторонниками. 105 мест Сената — это посты, назначаемые действующим правительством и выбираемые в масштабе Канады.</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случае выборов население высказывается при избрании кандидатов и политических партий, идеи и программы которых различны и глобальны. Референдум же предлагает гражданам высказаться скорее о какой-либо частной проблеме, чем о системе назначения действующего правительства.</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Канадская конституция определяет полномочия провинциальных законодательных собраний и федерального парламента. Таким образом, компетенции переданы различным уровням власти.</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Квебеке: выборы состоят в избрании депутатов, которые будут представлять население в Национальном собрании. Законы, регулирующие коллективные и индивидуальные права квебекцев, выносятся там на голосование депутатами, затем утверждаются лейтенант-губернатором. Национальное собрание становится, таким образом, местом общественных прений и представляет собой саму сущность законодательной власти. Она исходит от многочисленных политических традиций, главной из которых является британская парламентская традиция. Кроме выборов Избирательный закон предусматривает другую форму всенародного опроса — референдум. Это консультация по какому-либо важнейшему вопросу или по важной общественной ориентации. Два раза, на референдумах в 1980 и 1995, квебекцы участвовали в одном голосовании по проекту общества независимости управления Квебекской партии. В Квебеке референдум особенно часто используется муниципалитетами, желающими знать мнение постоянных жителей о конкретных проектах (план градоустройства, проект развития или инвестирования). В отличие от Швейцарии, где референдум является обычной практикой, эта опросная форма в Квебеке не используется правительством регулярно.</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Председатель Палаты общин ответствен за управление парламентскими делами Палаты. Он следит за порядком работы в Палате, за беспристрастным толкованием правил и за защитой прав и привилегий всех депутатов. Заседающий в центре Палаты вместе со вспомогательными секретарями, помощниками секретарей и законоведами Секретарь Палаты общин подчиняется Председателю и беспристрастно толкует Председателю и депутатам парламентские правила, обычаи и образцы. Он также отвечает за регистрацию решений и прений Палаты в Парламентском отчёте и за их опубликование в официальной газете. Военный сержант ассистирует Секретарю Палаты общин в качестве коменданта парламентских зданий, в частности, в таких протокольных функциях, как общий церемониал в начале и конце каждого заседания, безопасность и содержание парламентских зданий.</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Сенат функционирует примерно так же, как и Палата общин. Однако, поскольку это верхняя палата Парламента, он более авторитетен. Как член внутренней службы королевского дома помощник с чёрным жезлом действует в качестве личного служителя Королевы и парламентского глашатая для вызова депутатов на Тронную речь и на церемонию королевской санкции. Он отвечает за протокольные, служебные и административные детали во время мероприятий государственного масштаба, таких как открытие легислатур, выдвижение генерал-губернатора, государственные похороны и приём генерал-губернатором иностранных должностных и официальных лиц.</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При исполнении своих обязанностей парламентарии могут пользоваться Библиотекой Парламента, располагающей объективными службами правовой, бюджетной информации и подсчёта издержек.</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Что касается министерской ответственности, члены Правительства должны отчитываться за деятельность своего министерства во время ежедневных рабочих устных вопросов и ответов в Палате общин. Такое время наступает тогда, когда все члены правительства, по мере возможности, находятся в Палате, чтобы отвечать на вопросы Официальной оппозиции и других оппозиционных партий.</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Подобный период существует и в Сенате, где члены Оппозиции задают вопросы лидеру правительства в Сенате.</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При открытии каждой парламентской сессии (дважды в год) генерал-губернатор в Совете произносит Тронную речь в тронном зале, одновременно являющемся залом заседаний Сената. Эта речь оговаривает основные границы вмешательства правительства во время парламентской сессии. Эта речь впоследствии выносится на голосование депутатами и обычно получает вотум доверия. Этот вотум фактически может привести и к отставке правительства, если голосование окажется отрицательным. В этом случае генерал-губернатор в Совете должен распустить Палату общин и объявить всеобщие выборы. Если же голосование положительное, правительство тем не менее может применить свои указания.</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 тому же, законодательные работы, осуществляющиеся в Палате, различных сенатских и палатных комитетах, служат для обстоятельного изучения вопросов. Эти комитеты позволяют депутатам и сенаторам встретиться и побеседовать (по форме) с экспертами или с группами граждан об обсуждаемом вопросе. Потом комитеты представляют свои отчёты Палате и Сенату для последующего изучения. За исключением голосования по бюджету, необходимо одобрение обеих законодательных палат, для того чтобы генерал-губернатор санкционировал создание, изменение или упразднение какого-либо закона.</w:t>
      </w:r>
    </w:p>
    <w:p w:rsidR="00437CDF"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Законодательное собрание каждой провинции состоит из депутатов, избранных мажоритарным голосованием за одного кандидата в один тур в каждом из провинциальных избирательных округах (отличных от федеральных округов, за исключение Онтарио, где провинциальные округа совпадают с федеральными с 1999). Все провинциальные законодательные собрания построены по однопалатной системе.</w:t>
      </w:r>
    </w:p>
    <w:p w:rsidR="007632D4" w:rsidRPr="00D643B5" w:rsidRDefault="00437CDF"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Демократическая и парламентская система провинции по умолчанию определена в конституционном акте 1867 по примеру системы федерального Парламента. Однако каждое законодательное собрание может создать свою собственную провинциальную конституцию. В наши дни лишь провинция Британская Колумбия имеет провинциальную конституцию. Тем не менее, в Квебеке есть квазиконституционные акты, такие как Хартия прав и свобод человека и Хартия французского языка.</w:t>
      </w:r>
      <w:r w:rsidR="00CE743A" w:rsidRPr="00D643B5">
        <w:rPr>
          <w:rStyle w:val="a9"/>
          <w:rFonts w:ascii="Times New Roman" w:hAnsi="Times New Roman"/>
          <w:sz w:val="28"/>
          <w:szCs w:val="28"/>
        </w:rPr>
        <w:footnoteReference w:id="7"/>
      </w:r>
    </w:p>
    <w:p w:rsidR="00AA5B61" w:rsidRDefault="00AA5B61"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AA5B61" w:rsidRPr="00D643B5" w:rsidRDefault="00AA5B61" w:rsidP="00D643B5">
      <w:pPr>
        <w:pStyle w:val="1"/>
        <w:spacing w:line="360" w:lineRule="auto"/>
        <w:ind w:left="0" w:firstLine="709"/>
        <w:jc w:val="both"/>
      </w:pPr>
      <w:bookmarkStart w:id="5" w:name="_Toc277108003"/>
      <w:r w:rsidRPr="00D643B5">
        <w:t>5</w:t>
      </w:r>
      <w:r w:rsidR="00D643B5">
        <w:t>.</w:t>
      </w:r>
      <w:r w:rsidRPr="00D643B5">
        <w:t xml:space="preserve"> Судебно-правовая система</w:t>
      </w:r>
      <w:bookmarkEnd w:id="5"/>
    </w:p>
    <w:p w:rsidR="00AA5B61" w:rsidRPr="00D643B5" w:rsidRDefault="00AA5B61" w:rsidP="00D643B5">
      <w:pPr>
        <w:spacing w:after="0" w:line="360" w:lineRule="auto"/>
        <w:ind w:firstLine="709"/>
        <w:jc w:val="both"/>
        <w:rPr>
          <w:rFonts w:ascii="Times New Roman" w:hAnsi="Times New Roman"/>
          <w:sz w:val="28"/>
          <w:szCs w:val="28"/>
        </w:rPr>
      </w:pPr>
    </w:p>
    <w:p w:rsidR="00AA5B61" w:rsidRPr="00D643B5" w:rsidRDefault="00AA5B61"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Хотя в Канаде судебная и правовая системы относятся к юрисдикции двух уровней правительственной власти, в стране существует единая общая структура судоустройства, первичным звеном которой является провинциальная судебная система. Провинции обладают собственной законодательной властью, позволяющей им учреждать провинциальные суды и организовывать их работу, а также устанавливать процессуальные нормы при рассмотрении гражданских исков. Однако уголовное право и судопроизводство находятся в исключительной юрисдикции федерального парламента. Кроме того, согласно конституции, парламент имеет право образовывать и формировать Генеральный Апелляционный суд страны и учреждать другие суды. Судьи провинциальных судов назначаются федеральным правительством. Решением парламента в стране было образовано два суда, деятельность которых имеет очень важное значение; Верховный суд и Федеральный суд. Верховный суд Канады находится в Оттаве и является последней и окончательной инстанцией при рассмотрении апелляций по всем гражданским и уголовным делам. В состав суда входят главный судья Канады и восемь судей. По меньшей мере три судьи Верховного суда должны представлять Квебек, поскольку гражданское право и судопроизводство этой провинции основаны на положениях старофранцузского гражданского права, тогда как другие провинции руководствуются основами английского общего права. На пленарных заседаниях Верховного суда рассматриваются только дела, касающиеся конституционных или юридических вопросов первостепенной важности. Большая часть дел рассматривается Верховным судом в составе трех или пяти судей. При рассмотрении апелляций по гражданским делам, поступившим из Квебека, судьи, представляющие эту провинцию, как правило, составляют большинство состава суда. Федеральный суд обычно разбирает апелляции, поступающие от федеральных управлений и служб, а также осуществляет надзор за деятельностью провинциальных судов, издавая судебные приказы о запрещении производства по делу, истребовании дел и о выполнении требований истца. Федеральный суд разделяет с провинциальными судами юрисдикцию по вопросам уголовного права и судопроизводства, а также обладает "остаточной" юрисдикцией по всем вопросам, выходящим за пределы компетенции провинциальных судов. Кроме того, Федеральный суд занимается вопросами морского права и разбирает иски к федеральному правительству. В суде имеется специальный отдел апелляций, который возглавляет главный судья. В состав отдела входят четыре судьи, в судебных разбирательствах дополнительно участвуют еще восемь судей. Не менее четырех судей на заседаниях должны представлять Квебек. В стране существует три вида провинциальных судов. Провинциальные суды высшей категории включают суды первой инстанции и апелляционные суды. Они заслушивают дела о наиболее серьезных уголовных преступлениях, а также наиболее важные гражданские дела. К судам более низкой категории относятся суды графств и окружные суды, которые создавались в первую очередь для того, чтобы обеспечить оперативное и не требующее больших затрат рассмотрение мелких гражданских и уголовных дел. Кроме того, в провинциях существуют и специальные суды, которые рассматривают дела о наследстве, о мелких правонарушениях, а также исковые требования на небольшие суммы. В более крупных населенных пунктах имеются муниципальные суды, занимающиеся случаями нарушений постановлений местных органов. Уголовные дела рассматриваются судом в составе судьи и 12 присяжных. Предварительные слушания обычно производятся судьей нижестоящего суда. Обвиняемому предоставляется также возможность либо предстать перед судьей нижестоящего суда, который может провести рассмотрение дела по упрощенной процедуре (без участия присяжных), либо продолжительное время дожидаться следующей выездной сессии суда высшей категории. Требования, предъявляемые к лицам, заседающим в суде в качестве присяжных, несколько отличаются в различных провинциях. (В Квебеке, например, только в 1972 женщинам было разрешено выполнять обязанности присяжных.)</w:t>
      </w:r>
      <w:r w:rsidR="006A589F" w:rsidRPr="00D643B5">
        <w:rPr>
          <w:rStyle w:val="a9"/>
          <w:rFonts w:ascii="Times New Roman" w:hAnsi="Times New Roman"/>
          <w:sz w:val="28"/>
          <w:szCs w:val="28"/>
        </w:rPr>
        <w:footnoteReference w:id="8"/>
      </w:r>
    </w:p>
    <w:p w:rsidR="009C291B" w:rsidRDefault="009C291B"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022E4A" w:rsidRPr="00D643B5" w:rsidRDefault="009C291B" w:rsidP="00D643B5">
      <w:pPr>
        <w:pStyle w:val="1"/>
        <w:spacing w:line="360" w:lineRule="auto"/>
        <w:ind w:left="0" w:firstLine="709"/>
        <w:jc w:val="both"/>
      </w:pPr>
      <w:bookmarkStart w:id="6" w:name="_Toc277108004"/>
      <w:r w:rsidRPr="00D643B5">
        <w:t>6</w:t>
      </w:r>
      <w:r w:rsidR="00D643B5">
        <w:t>.</w:t>
      </w:r>
      <w:r w:rsidR="00022E4A" w:rsidRPr="00D643B5">
        <w:t xml:space="preserve"> Избирательная система и политические партии</w:t>
      </w:r>
      <w:bookmarkEnd w:id="6"/>
    </w:p>
    <w:p w:rsidR="00022E4A" w:rsidRPr="00D643B5" w:rsidRDefault="00022E4A" w:rsidP="00D643B5">
      <w:pPr>
        <w:spacing w:after="0" w:line="360" w:lineRule="auto"/>
        <w:ind w:firstLine="709"/>
        <w:jc w:val="both"/>
        <w:rPr>
          <w:rFonts w:ascii="Times New Roman" w:hAnsi="Times New Roman"/>
          <w:sz w:val="28"/>
          <w:szCs w:val="28"/>
        </w:rPr>
      </w:pPr>
    </w:p>
    <w:p w:rsidR="00022E4A" w:rsidRPr="00D643B5" w:rsidRDefault="00022E4A" w:rsidP="00D643B5">
      <w:pPr>
        <w:pStyle w:val="1"/>
        <w:spacing w:line="360" w:lineRule="auto"/>
        <w:ind w:left="0" w:firstLine="709"/>
        <w:jc w:val="both"/>
      </w:pPr>
      <w:bookmarkStart w:id="7" w:name="_Toc277108005"/>
      <w:r w:rsidRPr="00D643B5">
        <w:t>6.1 Избирательная система</w:t>
      </w:r>
      <w:bookmarkEnd w:id="7"/>
    </w:p>
    <w:p w:rsidR="00022E4A" w:rsidRPr="00D643B5" w:rsidRDefault="00022E4A" w:rsidP="00D643B5">
      <w:pPr>
        <w:spacing w:after="0" w:line="360" w:lineRule="auto"/>
        <w:ind w:firstLine="709"/>
        <w:jc w:val="both"/>
        <w:rPr>
          <w:rFonts w:ascii="Times New Roman" w:hAnsi="Times New Roman"/>
          <w:sz w:val="28"/>
          <w:szCs w:val="28"/>
        </w:rPr>
      </w:pP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Когда три из оставшихся британских колоний в Северной Америке объединились в 1867 году - в этом же году Британия расширила свое избирательное право до 10 процентов избирателей - новый доминион Канады</w:t>
      </w:r>
      <w:r w:rsidR="00D643B5">
        <w:rPr>
          <w:rFonts w:ascii="Times New Roman" w:hAnsi="Times New Roman"/>
          <w:sz w:val="28"/>
          <w:szCs w:val="28"/>
        </w:rPr>
        <w:t xml:space="preserve"> </w:t>
      </w:r>
      <w:r w:rsidRPr="00D643B5">
        <w:rPr>
          <w:rFonts w:ascii="Times New Roman" w:hAnsi="Times New Roman"/>
          <w:sz w:val="28"/>
          <w:szCs w:val="28"/>
        </w:rPr>
        <w:t>естественным образом принял британские институты избирательной демократии. Отцы-основатели Канады, в отличие от своих австралийских коллег,</w:t>
      </w:r>
      <w:r w:rsidR="00D643B5">
        <w:rPr>
          <w:rFonts w:ascii="Times New Roman" w:hAnsi="Times New Roman"/>
          <w:sz w:val="28"/>
          <w:szCs w:val="28"/>
        </w:rPr>
        <w:t xml:space="preserve"> </w:t>
      </w:r>
      <w:r w:rsidRPr="00D643B5">
        <w:rPr>
          <w:rFonts w:ascii="Times New Roman" w:hAnsi="Times New Roman"/>
          <w:sz w:val="28"/>
          <w:szCs w:val="28"/>
        </w:rPr>
        <w:t>спустя два поколения, не задались вопросом, подойдет ли британская система, основанная на системе FPTP, для федеративной страны, распростертой по обширным регионам.</w:t>
      </w:r>
      <w:r w:rsidR="00D643B5">
        <w:rPr>
          <w:rFonts w:ascii="Times New Roman" w:hAnsi="Times New Roman"/>
          <w:sz w:val="28"/>
          <w:szCs w:val="28"/>
        </w:rPr>
        <w:t xml:space="preserve"> </w:t>
      </w:r>
      <w:r w:rsidRPr="00D643B5">
        <w:rPr>
          <w:rFonts w:ascii="Times New Roman" w:hAnsi="Times New Roman"/>
          <w:sz w:val="28"/>
          <w:szCs w:val="28"/>
        </w:rPr>
        <w:t>Хотя некоторые эксперименты на местном и провинциальном уровне с различными системами выборов проводились после того, как западные провинции</w:t>
      </w:r>
      <w:r w:rsidR="00D643B5">
        <w:rPr>
          <w:rFonts w:ascii="Times New Roman" w:hAnsi="Times New Roman"/>
          <w:sz w:val="28"/>
          <w:szCs w:val="28"/>
        </w:rPr>
        <w:t xml:space="preserve"> </w:t>
      </w:r>
      <w:r w:rsidRPr="00D643B5">
        <w:rPr>
          <w:rFonts w:ascii="Times New Roman" w:hAnsi="Times New Roman"/>
          <w:sz w:val="28"/>
          <w:szCs w:val="28"/>
        </w:rPr>
        <w:t>вошли в состав конфедерации в начале нынешнего века, они оказались недолговечными.</w:t>
      </w:r>
      <w:r w:rsidR="00D643B5">
        <w:rPr>
          <w:rFonts w:ascii="Times New Roman" w:hAnsi="Times New Roman"/>
          <w:sz w:val="28"/>
          <w:szCs w:val="28"/>
        </w:rPr>
        <w:t xml:space="preserve"> </w:t>
      </w:r>
      <w:r w:rsidRPr="00D643B5">
        <w:rPr>
          <w:rFonts w:ascii="Times New Roman" w:hAnsi="Times New Roman"/>
          <w:sz w:val="28"/>
          <w:szCs w:val="28"/>
        </w:rPr>
        <w:t>Сегодня, не только 301 член Парламента избирается</w:t>
      </w:r>
      <w:r w:rsidR="00D643B5">
        <w:rPr>
          <w:rFonts w:ascii="Times New Roman" w:hAnsi="Times New Roman"/>
          <w:sz w:val="28"/>
          <w:szCs w:val="28"/>
        </w:rPr>
        <w:t xml:space="preserve"> </w:t>
      </w:r>
      <w:r w:rsidRPr="00D643B5">
        <w:rPr>
          <w:rFonts w:ascii="Times New Roman" w:hAnsi="Times New Roman"/>
          <w:sz w:val="28"/>
          <w:szCs w:val="28"/>
        </w:rPr>
        <w:t>с использованием системы, основанной на системе FPTP, но также и все члены законодательных органов</w:t>
      </w:r>
      <w:r w:rsidR="00D643B5">
        <w:rPr>
          <w:rFonts w:ascii="Times New Roman" w:hAnsi="Times New Roman"/>
          <w:sz w:val="28"/>
          <w:szCs w:val="28"/>
        </w:rPr>
        <w:t xml:space="preserve"> </w:t>
      </w:r>
      <w:r w:rsidRPr="00D643B5">
        <w:rPr>
          <w:rFonts w:ascii="Times New Roman" w:hAnsi="Times New Roman"/>
          <w:sz w:val="28"/>
          <w:szCs w:val="28"/>
        </w:rPr>
        <w:t>десяти провинций и двух территорий. На самом деле, с годами, федеральная избирательная система продвинулась еще ближе к системе, основанной на модели относительного большинства FPTP, поскольку</w:t>
      </w:r>
      <w:r w:rsidR="00D643B5">
        <w:rPr>
          <w:rFonts w:ascii="Times New Roman" w:hAnsi="Times New Roman"/>
          <w:sz w:val="28"/>
          <w:szCs w:val="28"/>
        </w:rPr>
        <w:t xml:space="preserve"> </w:t>
      </w:r>
      <w:r w:rsidRPr="00D643B5">
        <w:rPr>
          <w:rFonts w:ascii="Times New Roman" w:hAnsi="Times New Roman"/>
          <w:sz w:val="28"/>
          <w:szCs w:val="28"/>
        </w:rPr>
        <w:t>то небольшое число двухмандатных округов, которые когда-то существовали,</w:t>
      </w:r>
      <w:r w:rsidR="00D643B5">
        <w:rPr>
          <w:rFonts w:ascii="Times New Roman" w:hAnsi="Times New Roman"/>
          <w:sz w:val="28"/>
          <w:szCs w:val="28"/>
        </w:rPr>
        <w:t xml:space="preserve"> </w:t>
      </w:r>
      <w:r w:rsidRPr="00D643B5">
        <w:rPr>
          <w:rFonts w:ascii="Times New Roman" w:hAnsi="Times New Roman"/>
          <w:sz w:val="28"/>
          <w:szCs w:val="28"/>
        </w:rPr>
        <w:t>постепенно были ликвидированы.</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То, что система FPTP, подходит для Канады принималось как должное, отчасти потому, что знакомство канадцев</w:t>
      </w:r>
      <w:r w:rsidR="00D643B5">
        <w:rPr>
          <w:rFonts w:ascii="Times New Roman" w:hAnsi="Times New Roman"/>
          <w:sz w:val="28"/>
          <w:szCs w:val="28"/>
        </w:rPr>
        <w:t xml:space="preserve"> </w:t>
      </w:r>
      <w:r w:rsidRPr="00D643B5">
        <w:rPr>
          <w:rFonts w:ascii="Times New Roman" w:hAnsi="Times New Roman"/>
          <w:sz w:val="28"/>
          <w:szCs w:val="28"/>
        </w:rPr>
        <w:t>с опытом избирательных систем за пределами Канады обычно ограничивается только США и Великобританией.</w:t>
      </w:r>
      <w:r w:rsidR="00D643B5">
        <w:rPr>
          <w:rFonts w:ascii="Times New Roman" w:hAnsi="Times New Roman"/>
          <w:sz w:val="28"/>
          <w:szCs w:val="28"/>
        </w:rPr>
        <w:t xml:space="preserve"> </w:t>
      </w:r>
      <w:r w:rsidRPr="00D643B5">
        <w:rPr>
          <w:rFonts w:ascii="Times New Roman" w:hAnsi="Times New Roman"/>
          <w:sz w:val="28"/>
          <w:szCs w:val="28"/>
        </w:rPr>
        <w:t>И все же, это не объясняет полностью то,</w:t>
      </w:r>
      <w:r w:rsidR="00D643B5">
        <w:rPr>
          <w:rFonts w:ascii="Times New Roman" w:hAnsi="Times New Roman"/>
          <w:sz w:val="28"/>
          <w:szCs w:val="28"/>
        </w:rPr>
        <w:t xml:space="preserve"> </w:t>
      </w:r>
      <w:r w:rsidRPr="00D643B5">
        <w:rPr>
          <w:rFonts w:ascii="Times New Roman" w:hAnsi="Times New Roman"/>
          <w:sz w:val="28"/>
          <w:szCs w:val="28"/>
        </w:rPr>
        <w:t>каким образом страна, так сильно обеспокоенная реформой конституции, оказалась закрытой для изменения своих избирательных институтов - особенно, как мы увидим далее, принимая во внимание аномалии, к которым это привело.</w:t>
      </w:r>
      <w:r w:rsidR="00D643B5">
        <w:rPr>
          <w:rFonts w:ascii="Times New Roman" w:hAnsi="Times New Roman"/>
          <w:sz w:val="28"/>
          <w:szCs w:val="28"/>
        </w:rPr>
        <w:t xml:space="preserve"> </w:t>
      </w:r>
      <w:r w:rsidRPr="00D643B5">
        <w:rPr>
          <w:rFonts w:ascii="Times New Roman" w:hAnsi="Times New Roman"/>
          <w:sz w:val="28"/>
          <w:szCs w:val="28"/>
        </w:rPr>
        <w:t>Это не значит, что реформы в сторону</w:t>
      </w:r>
      <w:r w:rsidR="00D643B5">
        <w:rPr>
          <w:rFonts w:ascii="Times New Roman" w:hAnsi="Times New Roman"/>
          <w:sz w:val="28"/>
          <w:szCs w:val="28"/>
        </w:rPr>
        <w:t xml:space="preserve"> </w:t>
      </w:r>
      <w:r w:rsidRPr="00D643B5">
        <w:rPr>
          <w:rFonts w:ascii="Times New Roman" w:hAnsi="Times New Roman"/>
          <w:sz w:val="28"/>
          <w:szCs w:val="28"/>
        </w:rPr>
        <w:t>пропорциональной</w:t>
      </w:r>
      <w:r w:rsidR="00D643B5">
        <w:rPr>
          <w:rFonts w:ascii="Times New Roman" w:hAnsi="Times New Roman"/>
          <w:sz w:val="28"/>
          <w:szCs w:val="28"/>
        </w:rPr>
        <w:t xml:space="preserve"> </w:t>
      </w:r>
      <w:r w:rsidRPr="00D643B5">
        <w:rPr>
          <w:rFonts w:ascii="Times New Roman" w:hAnsi="Times New Roman"/>
          <w:sz w:val="28"/>
          <w:szCs w:val="28"/>
        </w:rPr>
        <w:t>системы в большей степени никогда не предлагались; просто они не заняли свое место на политической арене. Ком</w:t>
      </w:r>
      <w:r w:rsidR="001052BD" w:rsidRPr="00D643B5">
        <w:rPr>
          <w:rFonts w:ascii="Times New Roman" w:hAnsi="Times New Roman"/>
          <w:sz w:val="28"/>
          <w:szCs w:val="28"/>
        </w:rPr>
        <w:t xml:space="preserve">иссия по канадскому единству (P </w:t>
      </w:r>
      <w:r w:rsidRPr="00D643B5">
        <w:rPr>
          <w:rFonts w:ascii="Times New Roman" w:hAnsi="Times New Roman"/>
          <w:sz w:val="28"/>
          <w:szCs w:val="28"/>
        </w:rPr>
        <w:t>pin Robarts Commission) в свой Отчет за 1979 год включила рекомендацию о том, чтобы</w:t>
      </w:r>
      <w:r w:rsidR="00D643B5">
        <w:rPr>
          <w:rFonts w:ascii="Times New Roman" w:hAnsi="Times New Roman"/>
          <w:sz w:val="28"/>
          <w:szCs w:val="28"/>
        </w:rPr>
        <w:t xml:space="preserve"> </w:t>
      </w:r>
      <w:r w:rsidRPr="00D643B5">
        <w:rPr>
          <w:rFonts w:ascii="Times New Roman" w:hAnsi="Times New Roman"/>
          <w:sz w:val="28"/>
          <w:szCs w:val="28"/>
        </w:rPr>
        <w:t>только чуть более</w:t>
      </w:r>
      <w:r w:rsidR="00D643B5">
        <w:rPr>
          <w:rFonts w:ascii="Times New Roman" w:hAnsi="Times New Roman"/>
          <w:sz w:val="28"/>
          <w:szCs w:val="28"/>
        </w:rPr>
        <w:t xml:space="preserve"> </w:t>
      </w:r>
      <w:r w:rsidRPr="00D643B5">
        <w:rPr>
          <w:rFonts w:ascii="Times New Roman" w:hAnsi="Times New Roman"/>
          <w:sz w:val="28"/>
          <w:szCs w:val="28"/>
        </w:rPr>
        <w:t>двадцати процентов</w:t>
      </w:r>
      <w:r w:rsidR="00D643B5">
        <w:rPr>
          <w:rFonts w:ascii="Times New Roman" w:hAnsi="Times New Roman"/>
          <w:sz w:val="28"/>
          <w:szCs w:val="28"/>
        </w:rPr>
        <w:t xml:space="preserve"> </w:t>
      </w:r>
      <w:r w:rsidRPr="00D643B5">
        <w:rPr>
          <w:rFonts w:ascii="Times New Roman" w:hAnsi="Times New Roman"/>
          <w:sz w:val="28"/>
          <w:szCs w:val="28"/>
        </w:rPr>
        <w:t>мест в Палате общин было предоставлено партиям, пропорционально</w:t>
      </w:r>
      <w:r w:rsidR="00D643B5">
        <w:rPr>
          <w:rFonts w:ascii="Times New Roman" w:hAnsi="Times New Roman"/>
          <w:sz w:val="28"/>
          <w:szCs w:val="28"/>
        </w:rPr>
        <w:t xml:space="preserve"> </w:t>
      </w:r>
      <w:r w:rsidRPr="00D643B5">
        <w:rPr>
          <w:rFonts w:ascii="Times New Roman" w:hAnsi="Times New Roman"/>
          <w:sz w:val="28"/>
          <w:szCs w:val="28"/>
        </w:rPr>
        <w:t>их поддержке избирателями и от тех провинций, которые представлены в недостаточной степени. Немного отличное предложение было представлено Новой демократической партией, имеющей левые взгляды, которая является наименее представленной в соответствии с системой FPTP. И все же, когда правительство Трюдо бесцеремонно отвергло отчет Комиссии по канадскому единству (P pin Robarts), избирательная реформа Палаты Общин также была отложена на неопределенное время.</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Тот факт, что эта проблема была снята с политической повестки дня, стал ясным спустя десять лет, когда Пьер Лорти, Председатель</w:t>
      </w:r>
      <w:r w:rsidR="00D643B5">
        <w:rPr>
          <w:rFonts w:ascii="Times New Roman" w:hAnsi="Times New Roman"/>
          <w:sz w:val="28"/>
          <w:szCs w:val="28"/>
        </w:rPr>
        <w:t xml:space="preserve"> </w:t>
      </w:r>
      <w:r w:rsidRPr="00D643B5">
        <w:rPr>
          <w:rFonts w:ascii="Times New Roman" w:hAnsi="Times New Roman"/>
          <w:sz w:val="28"/>
          <w:szCs w:val="28"/>
        </w:rPr>
        <w:t>Королевской комиссии по избирательной реформе и партийному финансированию, созданной</w:t>
      </w:r>
      <w:r w:rsidR="00D643B5">
        <w:rPr>
          <w:rFonts w:ascii="Times New Roman" w:hAnsi="Times New Roman"/>
          <w:sz w:val="28"/>
          <w:szCs w:val="28"/>
        </w:rPr>
        <w:t xml:space="preserve"> </w:t>
      </w:r>
      <w:r w:rsidRPr="00D643B5">
        <w:rPr>
          <w:rFonts w:ascii="Times New Roman" w:hAnsi="Times New Roman"/>
          <w:sz w:val="28"/>
          <w:szCs w:val="28"/>
        </w:rPr>
        <w:t>правительством Малруни в 1990 году,</w:t>
      </w:r>
      <w:r w:rsidR="00D643B5">
        <w:rPr>
          <w:rFonts w:ascii="Times New Roman" w:hAnsi="Times New Roman"/>
          <w:sz w:val="28"/>
          <w:szCs w:val="28"/>
        </w:rPr>
        <w:t xml:space="preserve"> </w:t>
      </w:r>
      <w:r w:rsidRPr="00D643B5">
        <w:rPr>
          <w:rFonts w:ascii="Times New Roman" w:hAnsi="Times New Roman"/>
          <w:sz w:val="28"/>
          <w:szCs w:val="28"/>
        </w:rPr>
        <w:t>ясно завил, что</w:t>
      </w:r>
      <w:r w:rsidR="00D643B5">
        <w:rPr>
          <w:rFonts w:ascii="Times New Roman" w:hAnsi="Times New Roman"/>
          <w:sz w:val="28"/>
          <w:szCs w:val="28"/>
        </w:rPr>
        <w:t xml:space="preserve"> </w:t>
      </w:r>
      <w:r w:rsidRPr="00D643B5">
        <w:rPr>
          <w:rFonts w:ascii="Times New Roman" w:hAnsi="Times New Roman"/>
          <w:sz w:val="28"/>
          <w:szCs w:val="28"/>
        </w:rPr>
        <w:t>изменение избирательной системы как таковой выходит за рамки полномочий Комиссии.</w:t>
      </w:r>
      <w:r w:rsidR="00D643B5">
        <w:rPr>
          <w:rFonts w:ascii="Times New Roman" w:hAnsi="Times New Roman"/>
          <w:sz w:val="28"/>
          <w:szCs w:val="28"/>
        </w:rPr>
        <w:t xml:space="preserve"> </w:t>
      </w:r>
      <w:r w:rsidRPr="00D643B5">
        <w:rPr>
          <w:rFonts w:ascii="Times New Roman" w:hAnsi="Times New Roman"/>
          <w:sz w:val="28"/>
          <w:szCs w:val="28"/>
        </w:rPr>
        <w:t>Обсуждение реформы избирательной системы федеральных</w:t>
      </w:r>
      <w:r w:rsidR="00D643B5">
        <w:rPr>
          <w:rFonts w:ascii="Times New Roman" w:hAnsi="Times New Roman"/>
          <w:sz w:val="28"/>
          <w:szCs w:val="28"/>
        </w:rPr>
        <w:t xml:space="preserve"> </w:t>
      </w:r>
      <w:r w:rsidRPr="00D643B5">
        <w:rPr>
          <w:rFonts w:ascii="Times New Roman" w:hAnsi="Times New Roman"/>
          <w:sz w:val="28"/>
          <w:szCs w:val="28"/>
        </w:rPr>
        <w:t>законодательных органов было сконцентрировано на предложении, поддержанном западными провинциями, превратить</w:t>
      </w:r>
      <w:r w:rsidR="00D643B5">
        <w:rPr>
          <w:rFonts w:ascii="Times New Roman" w:hAnsi="Times New Roman"/>
          <w:sz w:val="28"/>
          <w:szCs w:val="28"/>
        </w:rPr>
        <w:t xml:space="preserve"> </w:t>
      </w:r>
      <w:r w:rsidRPr="00D643B5">
        <w:rPr>
          <w:rFonts w:ascii="Times New Roman" w:hAnsi="Times New Roman"/>
          <w:sz w:val="28"/>
          <w:szCs w:val="28"/>
        </w:rPr>
        <w:t>назначаемую высшую палату, Сенат, в избираемую палату.</w:t>
      </w:r>
      <w:r w:rsidR="00D643B5">
        <w:rPr>
          <w:rFonts w:ascii="Times New Roman" w:hAnsi="Times New Roman"/>
          <w:sz w:val="28"/>
          <w:szCs w:val="28"/>
        </w:rPr>
        <w:t xml:space="preserve"> </w:t>
      </w:r>
      <w:r w:rsidRPr="00D643B5">
        <w:rPr>
          <w:rFonts w:ascii="Times New Roman" w:hAnsi="Times New Roman"/>
          <w:sz w:val="28"/>
          <w:szCs w:val="28"/>
        </w:rPr>
        <w:t>Но когда реформа Сената приказала долго жить после отказа от предложения о внесении изменений в Конституцию во время референдума 1992 года, эта возможная дорога избирательных систем, отличных от системы FPTP, была закрыта.</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Как бы иронично это ни звучало, но искажающее влияние системы FPTP на представительство в Палате общин вместе с тенденцией канадцев</w:t>
      </w:r>
      <w:r w:rsidR="00D643B5">
        <w:rPr>
          <w:rFonts w:ascii="Times New Roman" w:hAnsi="Times New Roman"/>
          <w:sz w:val="28"/>
          <w:szCs w:val="28"/>
        </w:rPr>
        <w:t xml:space="preserve"> </w:t>
      </w:r>
      <w:r w:rsidRPr="00D643B5">
        <w:rPr>
          <w:rFonts w:ascii="Times New Roman" w:hAnsi="Times New Roman"/>
          <w:sz w:val="28"/>
          <w:szCs w:val="28"/>
        </w:rPr>
        <w:t>идентифицировать себя в политическом плане</w:t>
      </w:r>
      <w:r w:rsidR="00D643B5">
        <w:rPr>
          <w:rFonts w:ascii="Times New Roman" w:hAnsi="Times New Roman"/>
          <w:sz w:val="28"/>
          <w:szCs w:val="28"/>
        </w:rPr>
        <w:t xml:space="preserve"> </w:t>
      </w:r>
      <w:r w:rsidRPr="00D643B5">
        <w:rPr>
          <w:rFonts w:ascii="Times New Roman" w:hAnsi="Times New Roman"/>
          <w:sz w:val="28"/>
          <w:szCs w:val="28"/>
        </w:rPr>
        <w:t>с регионами, возможно, никогда не было сильнее, чем во время проведения последних двух федеральных выборов. В 1993 году избиратели</w:t>
      </w:r>
      <w:r w:rsidR="00D643B5">
        <w:rPr>
          <w:rFonts w:ascii="Times New Roman" w:hAnsi="Times New Roman"/>
          <w:sz w:val="28"/>
          <w:szCs w:val="28"/>
        </w:rPr>
        <w:t xml:space="preserve"> </w:t>
      </w:r>
      <w:r w:rsidRPr="00D643B5">
        <w:rPr>
          <w:rFonts w:ascii="Times New Roman" w:hAnsi="Times New Roman"/>
          <w:sz w:val="28"/>
          <w:szCs w:val="28"/>
        </w:rPr>
        <w:t>отвергли правящих</w:t>
      </w:r>
      <w:r w:rsidR="00D643B5">
        <w:rPr>
          <w:rFonts w:ascii="Times New Roman" w:hAnsi="Times New Roman"/>
          <w:sz w:val="28"/>
          <w:szCs w:val="28"/>
        </w:rPr>
        <w:t xml:space="preserve"> </w:t>
      </w:r>
      <w:r w:rsidRPr="00D643B5">
        <w:rPr>
          <w:rFonts w:ascii="Times New Roman" w:hAnsi="Times New Roman"/>
          <w:sz w:val="28"/>
          <w:szCs w:val="28"/>
        </w:rPr>
        <w:t>Прогрессивных Консерваторов, но избирательная система почти опустошила</w:t>
      </w:r>
      <w:r w:rsidR="00D643B5">
        <w:rPr>
          <w:rFonts w:ascii="Times New Roman" w:hAnsi="Times New Roman"/>
          <w:sz w:val="28"/>
          <w:szCs w:val="28"/>
        </w:rPr>
        <w:t xml:space="preserve"> </w:t>
      </w:r>
      <w:r w:rsidRPr="00D643B5">
        <w:rPr>
          <w:rFonts w:ascii="Times New Roman" w:hAnsi="Times New Roman"/>
          <w:sz w:val="28"/>
          <w:szCs w:val="28"/>
        </w:rPr>
        <w:t>старейшую партию Канады.</w:t>
      </w:r>
      <w:r w:rsidR="00D643B5">
        <w:rPr>
          <w:rFonts w:ascii="Times New Roman" w:hAnsi="Times New Roman"/>
          <w:sz w:val="28"/>
          <w:szCs w:val="28"/>
        </w:rPr>
        <w:t xml:space="preserve"> </w:t>
      </w:r>
      <w:r w:rsidRPr="00D643B5">
        <w:rPr>
          <w:rFonts w:ascii="Times New Roman" w:hAnsi="Times New Roman"/>
          <w:sz w:val="28"/>
          <w:szCs w:val="28"/>
        </w:rPr>
        <w:t>Вместо избрания 46 членов из 295, что дала бы им пропорциональная система, Тори удалось избрать только двух депутатов. В противоположность ей, две партии, базирующиеся в регионах, “Блок Ку би куа” и “Реформ”, набравшие соответственно 13, и 19 процентов голосов избирателей, избрали 54 и 52 члена парламента.</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1997 году из 301 места в Парламенте, Либералы получили 155, “Реформ” 60, “Блок Ку би куа” 44, НЛП 21, а Тори 20. Если бы места были распределены в соответствии с поддержкой народа, Консерваторы заняли бы третье место, имея 58 мест, сразу следуя за “Реформ”, имеющей 59 мест, а НДП и “Блок Ку би куа” имели бы по 33 места, оставив Либералам 118 мест. Две трети</w:t>
      </w:r>
      <w:r w:rsidR="00D643B5">
        <w:rPr>
          <w:rFonts w:ascii="Times New Roman" w:hAnsi="Times New Roman"/>
          <w:sz w:val="28"/>
          <w:szCs w:val="28"/>
        </w:rPr>
        <w:t xml:space="preserve"> </w:t>
      </w:r>
      <w:r w:rsidRPr="00D643B5">
        <w:rPr>
          <w:rFonts w:ascii="Times New Roman" w:hAnsi="Times New Roman"/>
          <w:sz w:val="28"/>
          <w:szCs w:val="28"/>
        </w:rPr>
        <w:t>мест Либералов приходятся на Онтарио, в то время как Реформ доминирует в западных провинциях, а “Блок Ку би куа Квебек” - делит Канаду на четыре части, как писал об этом “Экономист”, создавая таким образом “ Радужный Парламент”, как его называют канадские знатоки.</w:t>
      </w:r>
      <w:r w:rsidR="00D643B5">
        <w:rPr>
          <w:rFonts w:ascii="Times New Roman" w:hAnsi="Times New Roman"/>
          <w:sz w:val="28"/>
          <w:szCs w:val="28"/>
        </w:rPr>
        <w:t xml:space="preserve"> </w:t>
      </w:r>
      <w:r w:rsidRPr="00D643B5">
        <w:rPr>
          <w:rFonts w:ascii="Times New Roman" w:hAnsi="Times New Roman"/>
          <w:sz w:val="28"/>
          <w:szCs w:val="28"/>
        </w:rPr>
        <w:t>Если бы места распределялись в соответствии с поддержкой, оказываемой партиям народом, Либералы, Консерваторы</w:t>
      </w:r>
      <w:r w:rsidR="00D643B5">
        <w:rPr>
          <w:rFonts w:ascii="Times New Roman" w:hAnsi="Times New Roman"/>
          <w:sz w:val="28"/>
          <w:szCs w:val="28"/>
        </w:rPr>
        <w:t xml:space="preserve"> </w:t>
      </w:r>
      <w:r w:rsidRPr="00D643B5">
        <w:rPr>
          <w:rFonts w:ascii="Times New Roman" w:hAnsi="Times New Roman"/>
          <w:sz w:val="28"/>
          <w:szCs w:val="28"/>
        </w:rPr>
        <w:t>и НДП</w:t>
      </w:r>
      <w:r w:rsidR="00D643B5">
        <w:rPr>
          <w:rFonts w:ascii="Times New Roman" w:hAnsi="Times New Roman"/>
          <w:sz w:val="28"/>
          <w:szCs w:val="28"/>
        </w:rPr>
        <w:t xml:space="preserve"> </w:t>
      </w:r>
      <w:r w:rsidRPr="00D643B5">
        <w:rPr>
          <w:rFonts w:ascii="Times New Roman" w:hAnsi="Times New Roman"/>
          <w:sz w:val="28"/>
          <w:szCs w:val="28"/>
        </w:rPr>
        <w:t>выиграли бы места во всех провинциях, Реформ во всех, кроме Квебека. И это, конечно, без учета того факта, что при системе пропорционального представительства партии имели бы стимул расширить попытки и ресурсы за пределы регионов, где у них дела идут хорошо: Консерваторам необходимо было бы прилагать больше усилий на западе; НДП и Реформ должны были бы работать усерднее, чтобы получить поддержку в Квебеке. На самом деле, есть уважительная причина для того, чтобы</w:t>
      </w:r>
      <w:r w:rsidR="00D643B5">
        <w:rPr>
          <w:rFonts w:ascii="Times New Roman" w:hAnsi="Times New Roman"/>
          <w:sz w:val="28"/>
          <w:szCs w:val="28"/>
        </w:rPr>
        <w:t xml:space="preserve"> </w:t>
      </w:r>
      <w:r w:rsidRPr="00D643B5">
        <w:rPr>
          <w:rFonts w:ascii="Times New Roman" w:hAnsi="Times New Roman"/>
          <w:sz w:val="28"/>
          <w:szCs w:val="28"/>
        </w:rPr>
        <w:t>предположить, что приход на избирательные участки только двух третей</w:t>
      </w:r>
      <w:r w:rsidR="00D643B5">
        <w:rPr>
          <w:rFonts w:ascii="Times New Roman" w:hAnsi="Times New Roman"/>
          <w:sz w:val="28"/>
          <w:szCs w:val="28"/>
        </w:rPr>
        <w:t xml:space="preserve"> </w:t>
      </w:r>
      <w:r w:rsidRPr="00D643B5">
        <w:rPr>
          <w:rFonts w:ascii="Times New Roman" w:hAnsi="Times New Roman"/>
          <w:sz w:val="28"/>
          <w:szCs w:val="28"/>
        </w:rPr>
        <w:t>зарегистрированных избирателей</w:t>
      </w:r>
      <w:r w:rsidR="00D643B5">
        <w:rPr>
          <w:rFonts w:ascii="Times New Roman" w:hAnsi="Times New Roman"/>
          <w:sz w:val="28"/>
          <w:szCs w:val="28"/>
        </w:rPr>
        <w:t xml:space="preserve"> </w:t>
      </w:r>
      <w:r w:rsidRPr="00D643B5">
        <w:rPr>
          <w:rFonts w:ascii="Times New Roman" w:hAnsi="Times New Roman"/>
          <w:sz w:val="28"/>
          <w:szCs w:val="28"/>
        </w:rPr>
        <w:t>связан с тем, что в большинстве случаев только одна или две партии были реальными конкурентами, а сторонники</w:t>
      </w:r>
      <w:r w:rsidR="00D643B5">
        <w:rPr>
          <w:rFonts w:ascii="Times New Roman" w:hAnsi="Times New Roman"/>
          <w:sz w:val="28"/>
          <w:szCs w:val="28"/>
        </w:rPr>
        <w:t xml:space="preserve"> </w:t>
      </w:r>
      <w:r w:rsidRPr="00D643B5">
        <w:rPr>
          <w:rFonts w:ascii="Times New Roman" w:hAnsi="Times New Roman"/>
          <w:sz w:val="28"/>
          <w:szCs w:val="28"/>
        </w:rPr>
        <w:t>других фактически были лишены голоса.</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Реформа избирательной системы</w:t>
      </w:r>
      <w:r w:rsidR="00D643B5">
        <w:rPr>
          <w:rFonts w:ascii="Times New Roman" w:hAnsi="Times New Roman"/>
          <w:sz w:val="28"/>
          <w:szCs w:val="28"/>
        </w:rPr>
        <w:t xml:space="preserve"> </w:t>
      </w:r>
      <w:r w:rsidRPr="00D643B5">
        <w:rPr>
          <w:rFonts w:ascii="Times New Roman" w:hAnsi="Times New Roman"/>
          <w:sz w:val="28"/>
          <w:szCs w:val="28"/>
        </w:rPr>
        <w:t>в сторону большей степени пропорциональной системы была предложена рядом обозревателей и авторов передовых статей в начале выборов</w:t>
      </w:r>
      <w:r w:rsidR="00D643B5">
        <w:rPr>
          <w:rFonts w:ascii="Times New Roman" w:hAnsi="Times New Roman"/>
          <w:sz w:val="28"/>
          <w:szCs w:val="28"/>
        </w:rPr>
        <w:t xml:space="preserve"> </w:t>
      </w:r>
      <w:r w:rsidRPr="00D643B5">
        <w:rPr>
          <w:rFonts w:ascii="Times New Roman" w:hAnsi="Times New Roman"/>
          <w:sz w:val="28"/>
          <w:szCs w:val="28"/>
        </w:rPr>
        <w:t>в обоих случаях, этот вопрос также поднимался</w:t>
      </w:r>
      <w:r w:rsidR="00D643B5">
        <w:rPr>
          <w:rFonts w:ascii="Times New Roman" w:hAnsi="Times New Roman"/>
          <w:sz w:val="28"/>
          <w:szCs w:val="28"/>
        </w:rPr>
        <w:t xml:space="preserve"> </w:t>
      </w:r>
      <w:r w:rsidRPr="00D643B5">
        <w:rPr>
          <w:rFonts w:ascii="Times New Roman" w:hAnsi="Times New Roman"/>
          <w:sz w:val="28"/>
          <w:szCs w:val="28"/>
        </w:rPr>
        <w:t>руководителями Прогрессивной Консервативной партии, но только в мечтах. А в ноябре 1997 года был представлен частный законопроект одним из ведущих членов НПР, в котором предлагалось ввести пропорциональное представительство и создать комиссию с участием всех партий для проведения общественного опроса по этому</w:t>
      </w:r>
      <w:r w:rsidR="00D643B5">
        <w:rPr>
          <w:rFonts w:ascii="Times New Roman" w:hAnsi="Times New Roman"/>
          <w:sz w:val="28"/>
          <w:szCs w:val="28"/>
        </w:rPr>
        <w:t xml:space="preserve"> </w:t>
      </w:r>
      <w:r w:rsidRPr="00D643B5">
        <w:rPr>
          <w:rFonts w:ascii="Times New Roman" w:hAnsi="Times New Roman"/>
          <w:sz w:val="28"/>
          <w:szCs w:val="28"/>
        </w:rPr>
        <w:t>вопросу и представить отчет с конкретным предложением, которое затем будет предложено канадцам для одобрения на референдуме.</w:t>
      </w:r>
      <w:r w:rsidR="00D643B5">
        <w:rPr>
          <w:rFonts w:ascii="Times New Roman" w:hAnsi="Times New Roman"/>
          <w:sz w:val="28"/>
          <w:szCs w:val="28"/>
        </w:rPr>
        <w:t xml:space="preserve"> </w:t>
      </w:r>
      <w:r w:rsidRPr="00D643B5">
        <w:rPr>
          <w:rFonts w:ascii="Times New Roman" w:hAnsi="Times New Roman"/>
          <w:sz w:val="28"/>
          <w:szCs w:val="28"/>
        </w:rPr>
        <w:t>Однако, как и другие частные законопроекты, этот</w:t>
      </w:r>
      <w:r w:rsidR="00D643B5">
        <w:rPr>
          <w:rFonts w:ascii="Times New Roman" w:hAnsi="Times New Roman"/>
          <w:sz w:val="28"/>
          <w:szCs w:val="28"/>
        </w:rPr>
        <w:t xml:space="preserve"> </w:t>
      </w:r>
      <w:r w:rsidRPr="00D643B5">
        <w:rPr>
          <w:rFonts w:ascii="Times New Roman" w:hAnsi="Times New Roman"/>
          <w:sz w:val="28"/>
          <w:szCs w:val="28"/>
        </w:rPr>
        <w:t>также будет пылиться на полке.</w:t>
      </w:r>
      <w:r w:rsidR="00D643B5">
        <w:rPr>
          <w:rFonts w:ascii="Times New Roman" w:hAnsi="Times New Roman"/>
          <w:sz w:val="28"/>
          <w:szCs w:val="28"/>
        </w:rPr>
        <w:t xml:space="preserve"> </w:t>
      </w:r>
      <w:r w:rsidRPr="00D643B5">
        <w:rPr>
          <w:rFonts w:ascii="Times New Roman" w:hAnsi="Times New Roman"/>
          <w:sz w:val="28"/>
          <w:szCs w:val="28"/>
        </w:rPr>
        <w:t>Вообще говоря, политики считают</w:t>
      </w:r>
      <w:r w:rsidR="00D643B5">
        <w:rPr>
          <w:rFonts w:ascii="Times New Roman" w:hAnsi="Times New Roman"/>
          <w:sz w:val="28"/>
          <w:szCs w:val="28"/>
        </w:rPr>
        <w:t xml:space="preserve"> </w:t>
      </w:r>
      <w:r w:rsidRPr="00D643B5">
        <w:rPr>
          <w:rFonts w:ascii="Times New Roman" w:hAnsi="Times New Roman"/>
          <w:sz w:val="28"/>
          <w:szCs w:val="28"/>
        </w:rPr>
        <w:t>реформу избирательной системы</w:t>
      </w:r>
      <w:r w:rsidR="00D643B5">
        <w:rPr>
          <w:rFonts w:ascii="Times New Roman" w:hAnsi="Times New Roman"/>
          <w:sz w:val="28"/>
          <w:szCs w:val="28"/>
        </w:rPr>
        <w:t xml:space="preserve"> </w:t>
      </w:r>
      <w:r w:rsidRPr="00D643B5">
        <w:rPr>
          <w:rFonts w:ascii="Times New Roman" w:hAnsi="Times New Roman"/>
          <w:sz w:val="28"/>
          <w:szCs w:val="28"/>
        </w:rPr>
        <w:t>“мертвым делом”, в которое они не желаю вкладывать драгоценный политический капитал.</w:t>
      </w:r>
    </w:p>
    <w:p w:rsidR="00022E4A" w:rsidRPr="00D643B5" w:rsidRDefault="00022E4A"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Единственными положениями по реформированию избирательной системы, которые попали на политическую арену, были положения, принятые в западных отдельных провинциях, предусматривающие отзыв законодателей. Что касается реформы избирательной системы, реальной единственной перспективой</w:t>
      </w:r>
      <w:r w:rsidR="00D643B5">
        <w:rPr>
          <w:rFonts w:ascii="Times New Roman" w:hAnsi="Times New Roman"/>
          <w:sz w:val="28"/>
          <w:szCs w:val="28"/>
        </w:rPr>
        <w:t xml:space="preserve"> </w:t>
      </w:r>
      <w:r w:rsidRPr="00D643B5">
        <w:rPr>
          <w:rFonts w:ascii="Times New Roman" w:hAnsi="Times New Roman"/>
          <w:sz w:val="28"/>
          <w:szCs w:val="28"/>
        </w:rPr>
        <w:t>для Канады является</w:t>
      </w:r>
      <w:r w:rsidR="00D643B5">
        <w:rPr>
          <w:rFonts w:ascii="Times New Roman" w:hAnsi="Times New Roman"/>
          <w:sz w:val="28"/>
          <w:szCs w:val="28"/>
        </w:rPr>
        <w:t xml:space="preserve"> </w:t>
      </w:r>
      <w:r w:rsidRPr="00D643B5">
        <w:rPr>
          <w:rFonts w:ascii="Times New Roman" w:hAnsi="Times New Roman"/>
          <w:sz w:val="28"/>
          <w:szCs w:val="28"/>
        </w:rPr>
        <w:t>следование опыту Великобритании.</w:t>
      </w:r>
      <w:r w:rsidR="00D643B5">
        <w:rPr>
          <w:rFonts w:ascii="Times New Roman" w:hAnsi="Times New Roman"/>
          <w:sz w:val="28"/>
          <w:szCs w:val="28"/>
        </w:rPr>
        <w:t xml:space="preserve"> </w:t>
      </w:r>
      <w:r w:rsidRPr="00D643B5">
        <w:rPr>
          <w:rFonts w:ascii="Times New Roman" w:hAnsi="Times New Roman"/>
          <w:sz w:val="28"/>
          <w:szCs w:val="28"/>
        </w:rPr>
        <w:t>Если Великобритания окажется готовой серьезно рассматривать изменения избирательной системы, которой она одарила Канаду, канадцы могут последовать ее примеру.</w:t>
      </w:r>
      <w:r w:rsidR="006A589F" w:rsidRPr="00D643B5">
        <w:rPr>
          <w:rStyle w:val="a9"/>
          <w:rFonts w:ascii="Times New Roman" w:hAnsi="Times New Roman"/>
          <w:sz w:val="28"/>
          <w:szCs w:val="28"/>
        </w:rPr>
        <w:footnoteReference w:id="9"/>
      </w:r>
    </w:p>
    <w:p w:rsidR="00294ED8" w:rsidRPr="00516268" w:rsidRDefault="00294ED8" w:rsidP="00294ED8">
      <w:pPr>
        <w:spacing w:after="0" w:line="360" w:lineRule="auto"/>
        <w:ind w:firstLine="709"/>
        <w:jc w:val="both"/>
        <w:rPr>
          <w:rFonts w:ascii="Times New Roman" w:hAnsi="Times New Roman"/>
          <w:color w:val="FFFFFF"/>
          <w:sz w:val="28"/>
          <w:szCs w:val="28"/>
        </w:rPr>
      </w:pPr>
      <w:r w:rsidRPr="00516268">
        <w:rPr>
          <w:rFonts w:ascii="Times New Roman" w:hAnsi="Times New Roman"/>
          <w:color w:val="FFFFFF"/>
          <w:sz w:val="28"/>
          <w:szCs w:val="28"/>
        </w:rPr>
        <w:t>избирательная политическое канада конституция</w:t>
      </w:r>
    </w:p>
    <w:p w:rsidR="009C291B" w:rsidRPr="00D643B5" w:rsidRDefault="00022E4A" w:rsidP="00D643B5">
      <w:pPr>
        <w:pStyle w:val="1"/>
        <w:spacing w:line="360" w:lineRule="auto"/>
        <w:ind w:left="0" w:firstLine="709"/>
        <w:jc w:val="both"/>
      </w:pPr>
      <w:bookmarkStart w:id="8" w:name="_Toc277108006"/>
      <w:r w:rsidRPr="00D643B5">
        <w:t>6.2</w:t>
      </w:r>
      <w:r w:rsidR="00D643B5">
        <w:t xml:space="preserve"> </w:t>
      </w:r>
      <w:r w:rsidR="009C291B" w:rsidRPr="00D643B5">
        <w:t>Политические партии</w:t>
      </w:r>
      <w:bookmarkEnd w:id="8"/>
    </w:p>
    <w:p w:rsidR="009C291B" w:rsidRPr="00D643B5" w:rsidRDefault="009C291B" w:rsidP="00D643B5">
      <w:pPr>
        <w:spacing w:after="0" w:line="360" w:lineRule="auto"/>
        <w:ind w:firstLine="709"/>
        <w:jc w:val="both"/>
        <w:rPr>
          <w:rFonts w:ascii="Times New Roman" w:hAnsi="Times New Roman"/>
          <w:sz w:val="28"/>
          <w:szCs w:val="28"/>
        </w:rPr>
      </w:pP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Канаде действует многопартийная система, однако на протяжении всей ее истории у власти сменяют друг друга две партии – либералов и консерваторов, причем различия в программах между ними минимальны.</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Либеральная партия Канады (ЛП) оформилась как общеканадская в 1873. Первоначально объединяла защитников «прав провинций», сторонников свободной торговли и большей самостоятельности по отношению к Великобритании; опиралась на теоретическое наследие английского манчестерского либерализма, североамериканского радикализма и французской революции 1848. Либералы отстаивали государственную собственность на средства сообщения и связи, но противились расширению государственного вмешательства в хозяйственную деятельность. Однако с 1930-х ЛП перешла к более активной социальной политике, включая помощь безработным, выплаты субсидий фермерам и т.д. Продолжая защищать свободное предпринимательство, либералы допускали государственное экономическое регулирование, «канадизацию» экономики и введение государственных программ социального обеспечения. ЛП декларирует свою приверженность либеральным принципам «индивидуальной свободы, ответственности и достоинства человеческой личности в рамках справедливого общества и политической свободы в рамках подлинного участия для всех», а также правового государства. Либералы провозглашают равенство шансов для всех членов общества, поощрение культурного разнообразия и двуязычия. ЛП находилась у власти в 1873–1878, 1896–1911, 1921–1926, 1926–1930, 1935–1957, 1963–1979, 1980–1984 и с 1993. Входит в Либеральный Интернационал.</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Консервативная партия Канады (КПК) основана в 1854. В 19 в. отстаивала протекционистскую экономическую и торговую политику, чтобы защитить канадскую промышленность и рынок от зарубежной конкуренции. Консерваторы подчеркивали свою приверженность идее сильного правительства и близость к британской короне. Они традиционно отстаивали свободное предпринимательство, однако с 1930-х допускали возможность более активного государственного вмешательства в экономическую жизнь, контроля над ресурсами, защиты инвестров и потребителей. В духе времени КПК была в 1942 переименована в Прогрессивно-консервативную партию (ПКП). Однако, признавая экономические и социальные функции государства, партия стремилась ограничить их и свести к минимуму. В 1980–1990-х она проводила неоконсервативный политический курс, добивалась сокращения социальных расходов, развития свободной торговли и укрепления политического сотрудничества с США</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Консерваторы находились у власти в Канаде в 1867–1873, 1878–1896, 1911–1921, 1926, 1930–1935, 1957–1963, 1979 и 1984–1993. В 1987 в ПКП произошел раскол: правые консерваторы из Альберты и Британской Колумбии создали Партию реформ, критиковавшую налоговую политику федерального правительства и приток иммигрантов из стран Азии. С 1990-х годов Партия реформ, преобразованная в 2000 в Канадский реформистский консервативный альянс, была ведущей оппозиционной силой в Палате общин. В 2004 ПКП и альянс воссоединились в КПК. Она выступает за сокращение налогов (особенно, на фирмы и прибыли) и государственного долга, за бездефицитный бюджет, «более эффективное» правительство и «более ответственную» социальную политику, а также за укрепление традиционных семейных. политических и нравственных ценностей. В основу экономики, по мнению КПК, должна быть положена свободная рыночная конкуренция, а государство призвано лишь поощрять частную инициативу, вкладывать средства в образование и исследования, защищать общественные нормы и законы и оказывать помощь лишь наиболее нуждающимся. В сфере государственного устройства консерваторы выступают за введение выборов в Сенат и системы пропорционального голосования на выборах в Палату общин, за использование практики народных референдумов и т.д.</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Квебекская партия (КП) – создана в 1968. Добивается признания квебекской нации и ее права на самоопределение, осуществления политического отделения франкоязычной провинции Квебек от Канады при сохранении экономической «ассоциации» между обоими государствами. В социально-экономической области программа партии была близка к социал-демократии, выдвигая требования обеспечения полной занятости, прогрессивной налоговой реформы, расширения государственного сектора и контроля в экономике и прав профсоюзов на производстве (включая участие в управлении предприятиями). Позднее эти лозунги были смягчены, но общая социал-демократическая направленность КП сохранилась. В сфере духовной жизни квебекские сепаратисты выступают за сосуществование культур при одновременном поощрении развития французского языка, как единственного государственного в Квебеке. Квебекская партия находилась у власти в провинции в 1976–1985 и с 1994. В федеральных выборах не участвует. Лидер партии и премьер-министр провинции Квебек – Люсьен Бушар.</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Квебекский блок (КБ) - партия социал-демократического толка, образована в 1990 квебекскими сепаратистами специально для участия в федеральных выборах. В провинциальных выборах в Квебеке не участвует; поддерживает Квебекскую партию. Блок отстаивает идею самоопределения квебекской нации и политического суверенитета Квебека. КБ обвиняет федеральные власти в ущемлении прав и интересов Квебека в экономической, финансовой, социальной, политической, международной и культурной областях. Выступая за «устойчивое развитие» общества и повышение качества жизни, квебекские сепаратисты заявляют о «провалах неолиберализма» и необходимости «преобладающей роли государства» в условиях «квебекской модели» и «динамичного отношения между государством, рынком м гражданским обществом», без какой-либо гегемонии одного из этих факторов и при сокращении разрыва между богатыми и бедными. Пока Квебек остается в составе Канады, КБ выдвигает требования сокращения федеральных налогов на лиц со средними (а не крупными) доходами, развития и расширения системы страхования от безработицы, увеличения федеральных трансфертов для нуждающихся лиц и категорий населения, а также на нужды здравоохранения, отказа от сокращения расходов на социальные нужды, запрета на использование штрейкбрехеров на федеральных предприятиях, ратификации международных соглашений в области экологии и прекращения практики ограничения гражданских свобод под предлогом борьбы с терроризмом. В области внешней политики квебекские сепаратисты призывают к увеличению помощи странам «Третьего мира», ограничению интервенций за рубежом строгими нормами международного права, а также созданию американской континентальной валюты.</w:t>
      </w:r>
      <w:r w:rsidR="006A589F" w:rsidRPr="00D643B5">
        <w:rPr>
          <w:rStyle w:val="a9"/>
          <w:rFonts w:ascii="Times New Roman" w:hAnsi="Times New Roman"/>
          <w:sz w:val="28"/>
          <w:szCs w:val="28"/>
        </w:rPr>
        <w:footnoteReference w:id="10"/>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В 1993–1997 КБ был ведущей оппозиционной партией в канадском парламенте. На федеральных выборах 2000 получил 10,7% голосов и 38 мест в Палате общин. Лидер – Жиль Дюсепп.</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Новая демократическая партия (НДП) оформилась в 1961 на базе существовавшей с 1932 Федерации кооперативного содружества и части профсоюзов, входящих в Канадский рабочий конгресс. НДП – социал-демократическая партия, член Социалистического Интернационала. Выступает за осуществление программы «экономических, политических и социальных перемен» и развитие общества «к равенству, социальной справедливости и демократии». Новые демократы намереваются построить «социальное демократическое общество», в котором сочетаются «устойчивый прогресс и социальное, экономическое и политическое равенство». Производство и распределение должны быть «ориентированы на общественные и индивидуальные потребности в рамках окружающей среды и устойчивой экономики, а не руководствоваться извлечением прибылей». НДП требует взять под контроль монополии в области производства и распределения с помощью экономического и социального планирования. Она обещает «расширить применение принципа общественной собственности», укрепить достоинство и свободу человеческой личности. Добивается проведения Канадой более независимой и мирной внешней политики и достижения большей социальной справедливости в мире.</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Наиболее прочными позициями НДП обладает в провинциях Саскачеван, Манитоба, Британская Колумбия и Онтарио, где она неоднократно находилась у власти.</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Зеленая партия Канады (ЗПК) выросла из экологического, правозащитного, женского, антивоенного и иных социальных движений. Первая зеленая партия в Канаде была основана в 1983 в Британской Колумбии, а затем зеленые распространили свою деятельность на всю страну. Партия выступает за «устойчивое развитие» в гармонии с окружающей средой, социальную справедливость, развитие «демократии снизу», ненасилие, децентрализацию, равноправие между полами, сохранение биологического и культурного разнообразия. В хозяйственной области зеленые – за экономическую систему, ориентированную на местные нужды, «самопомощь» и человеческие потребности в рамках «естественных границ Земли».</w:t>
      </w:r>
    </w:p>
    <w:p w:rsidR="009C291B" w:rsidRPr="00D643B5" w:rsidRDefault="009C291B"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Помимо основных, в Канаде действует множество других партий самого различного толка: Партия христианского наследия (правая, основана в 1987), Партия естественного закона, троцкистские организации (Социалистическая левая, Социалистическая альтернатива, Интернациональный рабочий комитет, Социалистическое действие, Новая социалистическая группа. Интернациональные социалисты, Партия социалистического равенства, Рабочее сопротивление), маоисты (Коммунистическая партия Канады (марксистско-ленинская), Марксистско-ленинская партия Квебека. (Марксистско-ленинский альянс) и др.</w:t>
      </w:r>
      <w:r w:rsidR="00240AA1" w:rsidRPr="00D643B5">
        <w:rPr>
          <w:rStyle w:val="a9"/>
          <w:rFonts w:ascii="Times New Roman" w:hAnsi="Times New Roman"/>
          <w:sz w:val="28"/>
          <w:szCs w:val="28"/>
        </w:rPr>
        <w:footnoteReference w:id="11"/>
      </w:r>
    </w:p>
    <w:p w:rsidR="00C535B7" w:rsidRPr="00D643B5" w:rsidRDefault="00C535B7"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022E4A" w:rsidRPr="00D643B5" w:rsidRDefault="00022E4A" w:rsidP="00D643B5">
      <w:pPr>
        <w:pStyle w:val="1"/>
        <w:pageBreakBefore/>
        <w:spacing w:line="360" w:lineRule="auto"/>
        <w:ind w:left="0" w:firstLine="709"/>
        <w:jc w:val="both"/>
      </w:pPr>
      <w:bookmarkStart w:id="9" w:name="_Toc277108007"/>
      <w:r w:rsidRPr="00D643B5">
        <w:t>Заключение</w:t>
      </w:r>
      <w:bookmarkEnd w:id="9"/>
    </w:p>
    <w:p w:rsidR="00022E4A" w:rsidRPr="00D643B5" w:rsidRDefault="00022E4A" w:rsidP="00D643B5">
      <w:pPr>
        <w:spacing w:after="0" w:line="360" w:lineRule="auto"/>
        <w:ind w:firstLine="709"/>
        <w:jc w:val="both"/>
        <w:rPr>
          <w:rFonts w:ascii="Times New Roman" w:hAnsi="Times New Roman"/>
          <w:sz w:val="28"/>
          <w:szCs w:val="28"/>
        </w:rPr>
      </w:pPr>
    </w:p>
    <w:p w:rsidR="00022E4A" w:rsidRPr="00D643B5" w:rsidRDefault="006E7065" w:rsidP="00D643B5">
      <w:pPr>
        <w:spacing w:after="0" w:line="360" w:lineRule="auto"/>
        <w:ind w:firstLine="709"/>
        <w:jc w:val="both"/>
        <w:rPr>
          <w:rFonts w:ascii="Times New Roman" w:hAnsi="Times New Roman"/>
          <w:sz w:val="28"/>
          <w:szCs w:val="28"/>
        </w:rPr>
      </w:pPr>
      <w:r w:rsidRPr="00D643B5">
        <w:rPr>
          <w:rFonts w:ascii="Times New Roman" w:hAnsi="Times New Roman"/>
          <w:sz w:val="28"/>
          <w:szCs w:val="28"/>
        </w:rPr>
        <w:t>Канада – федеративное парламентское демократическое государство с монархической формой правления. Было образовано 1 июля 1867, в соответствии с Актом о Британской Северной Америке, как федерация британских колоний. Страна получила свою государственность, но главой государства оставался британский монарх, а за Великобританией сохранилось исключительное право на изменение конституции Канады, право представлять ее в международных отношениях, заключать от ее имени договоры и соглашения, решать вопросы войны и мира. Канада не имела собственного гражданства. Такое государственное устройство получило наименование доминиона. Согласно Вестминстерскому статуту 1931, Канада и другие британские доминионы обрели политический суверенитет, внешнеполитическую независимость и на них более не распространялись британские законы. Но лишь 17 апреля 1982 Канада официально получила новую конституцию, в соответствии с которой канадские органы получали право менять конституцию.</w:t>
      </w:r>
    </w:p>
    <w:p w:rsidR="00022E4A" w:rsidRPr="00D643B5" w:rsidRDefault="00022E4A" w:rsidP="00D643B5">
      <w:pPr>
        <w:spacing w:after="0" w:line="360" w:lineRule="auto"/>
        <w:ind w:firstLine="709"/>
        <w:jc w:val="both"/>
        <w:rPr>
          <w:rFonts w:ascii="Times New Roman" w:hAnsi="Times New Roman"/>
          <w:sz w:val="28"/>
          <w:szCs w:val="28"/>
        </w:rPr>
      </w:pPr>
    </w:p>
    <w:p w:rsidR="00D643B5" w:rsidRDefault="00D643B5">
      <w:pPr>
        <w:rPr>
          <w:rFonts w:ascii="Times New Roman" w:hAnsi="Times New Roman"/>
          <w:sz w:val="28"/>
          <w:szCs w:val="28"/>
        </w:rPr>
      </w:pPr>
      <w:r>
        <w:rPr>
          <w:rFonts w:ascii="Times New Roman" w:hAnsi="Times New Roman"/>
          <w:sz w:val="28"/>
          <w:szCs w:val="28"/>
        </w:rPr>
        <w:br w:type="page"/>
      </w:r>
    </w:p>
    <w:p w:rsidR="00513002" w:rsidRPr="00D643B5" w:rsidRDefault="00513002" w:rsidP="00D643B5">
      <w:pPr>
        <w:pStyle w:val="1"/>
        <w:pageBreakBefore/>
        <w:spacing w:line="360" w:lineRule="auto"/>
        <w:ind w:left="0" w:firstLine="709"/>
        <w:jc w:val="both"/>
      </w:pPr>
      <w:bookmarkStart w:id="10" w:name="_Toc277108008"/>
      <w:r w:rsidRPr="00D643B5">
        <w:t>Список использованных источников</w:t>
      </w:r>
      <w:bookmarkEnd w:id="10"/>
    </w:p>
    <w:p w:rsidR="00513002" w:rsidRPr="00D643B5" w:rsidRDefault="00513002" w:rsidP="00D643B5">
      <w:pPr>
        <w:spacing w:after="0" w:line="360" w:lineRule="auto"/>
        <w:ind w:firstLine="709"/>
        <w:jc w:val="both"/>
        <w:rPr>
          <w:rFonts w:ascii="Times New Roman" w:hAnsi="Times New Roman"/>
          <w:sz w:val="28"/>
          <w:szCs w:val="28"/>
        </w:rPr>
      </w:pPr>
    </w:p>
    <w:p w:rsidR="00D643B5" w:rsidRPr="00D643B5" w:rsidRDefault="00D643B5" w:rsidP="00D643B5">
      <w:pPr>
        <w:pStyle w:val="ab"/>
        <w:numPr>
          <w:ilvl w:val="0"/>
          <w:numId w:val="4"/>
        </w:numPr>
        <w:spacing w:line="360" w:lineRule="auto"/>
        <w:ind w:left="0" w:firstLine="0"/>
        <w:jc w:val="both"/>
        <w:rPr>
          <w:rFonts w:ascii="Times New Roman" w:hAnsi="Times New Roman"/>
          <w:sz w:val="28"/>
          <w:szCs w:val="28"/>
        </w:rPr>
      </w:pPr>
      <w:r w:rsidRPr="00D643B5">
        <w:rPr>
          <w:rFonts w:ascii="Times New Roman" w:hAnsi="Times New Roman"/>
          <w:sz w:val="28"/>
          <w:szCs w:val="28"/>
        </w:rPr>
        <w:t>Конституции зарубежных государств: Учебное пособие / Сост. проф. В.В. Маклаков — 2-е изд., ис-прав. и доп.— М.: Издательство БЕК. — 584 с.</w:t>
      </w:r>
    </w:p>
    <w:p w:rsidR="00D643B5" w:rsidRPr="00D643B5" w:rsidRDefault="00D643B5" w:rsidP="00D643B5">
      <w:pPr>
        <w:pStyle w:val="ab"/>
        <w:numPr>
          <w:ilvl w:val="0"/>
          <w:numId w:val="4"/>
        </w:numPr>
        <w:autoSpaceDE w:val="0"/>
        <w:autoSpaceDN w:val="0"/>
        <w:adjustRightInd w:val="0"/>
        <w:spacing w:line="360" w:lineRule="auto"/>
        <w:ind w:left="0" w:firstLine="0"/>
        <w:jc w:val="both"/>
        <w:rPr>
          <w:rFonts w:ascii="Times New Roman" w:hAnsi="Times New Roman"/>
          <w:sz w:val="28"/>
          <w:szCs w:val="28"/>
        </w:rPr>
      </w:pPr>
      <w:r w:rsidRPr="00D643B5">
        <w:rPr>
          <w:rFonts w:ascii="Times New Roman" w:hAnsi="Times New Roman"/>
          <w:bCs/>
          <w:sz w:val="28"/>
          <w:szCs w:val="28"/>
        </w:rPr>
        <w:t>Конституционное право зарубежных стран</w:t>
      </w:r>
      <w:r w:rsidRPr="00D643B5">
        <w:rPr>
          <w:rFonts w:ascii="Times New Roman" w:hAnsi="Times New Roman"/>
          <w:sz w:val="28"/>
          <w:szCs w:val="28"/>
        </w:rPr>
        <w:t>: Учебно-практическое</w:t>
      </w:r>
      <w:r>
        <w:rPr>
          <w:rFonts w:ascii="Times New Roman" w:hAnsi="Times New Roman"/>
          <w:sz w:val="28"/>
          <w:szCs w:val="28"/>
        </w:rPr>
        <w:t xml:space="preserve"> </w:t>
      </w:r>
      <w:r w:rsidRPr="00D643B5">
        <w:rPr>
          <w:rFonts w:ascii="Times New Roman" w:hAnsi="Times New Roman"/>
          <w:sz w:val="28"/>
          <w:szCs w:val="28"/>
        </w:rPr>
        <w:t>пособие [Текст]/</w:t>
      </w:r>
      <w:r w:rsidRPr="00D643B5">
        <w:rPr>
          <w:rFonts w:ascii="Times New Roman" w:hAnsi="Times New Roman"/>
          <w:iCs/>
          <w:sz w:val="28"/>
          <w:szCs w:val="28"/>
        </w:rPr>
        <w:t xml:space="preserve"> Сизько И.А., Чепурнова Н.М.</w:t>
      </w:r>
      <w:r w:rsidRPr="00D643B5">
        <w:rPr>
          <w:rFonts w:ascii="Times New Roman" w:hAnsi="Times New Roman"/>
          <w:sz w:val="28"/>
          <w:szCs w:val="28"/>
        </w:rPr>
        <w:t>. — М.: МЭСИ, 2007. 184 с.</w:t>
      </w:r>
    </w:p>
    <w:p w:rsidR="00D643B5" w:rsidRPr="00D643B5" w:rsidRDefault="00D643B5" w:rsidP="00D643B5">
      <w:pPr>
        <w:pStyle w:val="ab"/>
        <w:numPr>
          <w:ilvl w:val="0"/>
          <w:numId w:val="4"/>
        </w:numPr>
        <w:spacing w:line="360" w:lineRule="auto"/>
        <w:ind w:left="0" w:firstLine="0"/>
        <w:jc w:val="both"/>
        <w:rPr>
          <w:rFonts w:ascii="Times New Roman" w:hAnsi="Times New Roman"/>
          <w:sz w:val="28"/>
          <w:szCs w:val="28"/>
        </w:rPr>
      </w:pPr>
      <w:r w:rsidRPr="00D643B5">
        <w:rPr>
          <w:rFonts w:ascii="Times New Roman" w:hAnsi="Times New Roman"/>
          <w:sz w:val="28"/>
          <w:szCs w:val="28"/>
        </w:rPr>
        <w:t>Мелкумов А.А. Особенности государственно-политического устройства Канады / А.А. Мелкумов // Вестник Московского университета, серия 12, политические науки. – 2000. – № 3. – с. 103 – 120.</w:t>
      </w:r>
    </w:p>
    <w:p w:rsidR="00D643B5" w:rsidRPr="00D643B5" w:rsidRDefault="00D643B5" w:rsidP="00D643B5">
      <w:pPr>
        <w:pStyle w:val="ab"/>
        <w:numPr>
          <w:ilvl w:val="0"/>
          <w:numId w:val="4"/>
        </w:numPr>
        <w:spacing w:line="360" w:lineRule="auto"/>
        <w:ind w:left="0" w:firstLine="0"/>
        <w:jc w:val="both"/>
        <w:rPr>
          <w:rFonts w:ascii="Times New Roman" w:hAnsi="Times New Roman"/>
          <w:sz w:val="28"/>
          <w:szCs w:val="28"/>
        </w:rPr>
      </w:pPr>
      <w:r w:rsidRPr="00D643B5">
        <w:rPr>
          <w:rFonts w:ascii="Times New Roman" w:hAnsi="Times New Roman"/>
          <w:sz w:val="28"/>
          <w:szCs w:val="28"/>
        </w:rPr>
        <w:t xml:space="preserve">Политика Канады [Электронный ресурс]// </w:t>
      </w:r>
      <w:r w:rsidRPr="00516268">
        <w:rPr>
          <w:rFonts w:ascii="Times New Roman" w:hAnsi="Times New Roman"/>
          <w:sz w:val="28"/>
          <w:szCs w:val="28"/>
        </w:rPr>
        <w:t>http://www.canada.ru/about/politics</w:t>
      </w:r>
    </w:p>
    <w:p w:rsidR="00D643B5" w:rsidRPr="00D643B5" w:rsidRDefault="00D643B5" w:rsidP="00D643B5">
      <w:pPr>
        <w:pStyle w:val="ab"/>
        <w:numPr>
          <w:ilvl w:val="0"/>
          <w:numId w:val="4"/>
        </w:numPr>
        <w:spacing w:line="360" w:lineRule="auto"/>
        <w:ind w:left="0" w:firstLine="0"/>
        <w:jc w:val="both"/>
        <w:rPr>
          <w:rFonts w:ascii="Times New Roman" w:hAnsi="Times New Roman"/>
          <w:sz w:val="28"/>
          <w:szCs w:val="28"/>
        </w:rPr>
      </w:pPr>
      <w:r w:rsidRPr="00D643B5">
        <w:rPr>
          <w:rFonts w:ascii="Times New Roman" w:hAnsi="Times New Roman"/>
          <w:sz w:val="28"/>
          <w:szCs w:val="28"/>
        </w:rPr>
        <w:t>Родин И. реформа системы государственной службы в Канаде[Текст]/государственная служба - № 1 (21) – 2003.</w:t>
      </w:r>
    </w:p>
    <w:p w:rsidR="00D643B5" w:rsidRPr="00D643B5" w:rsidRDefault="00D643B5" w:rsidP="00D643B5">
      <w:pPr>
        <w:pStyle w:val="ab"/>
        <w:numPr>
          <w:ilvl w:val="0"/>
          <w:numId w:val="4"/>
        </w:numPr>
        <w:spacing w:line="360" w:lineRule="auto"/>
        <w:ind w:left="0" w:firstLine="0"/>
        <w:jc w:val="both"/>
        <w:rPr>
          <w:rFonts w:ascii="Times New Roman" w:hAnsi="Times New Roman"/>
          <w:sz w:val="28"/>
          <w:szCs w:val="28"/>
        </w:rPr>
      </w:pPr>
      <w:r w:rsidRPr="00D643B5">
        <w:rPr>
          <w:rFonts w:ascii="Times New Roman" w:hAnsi="Times New Roman"/>
          <w:sz w:val="28"/>
          <w:szCs w:val="28"/>
        </w:rPr>
        <w:t>Тихомиров Ю.А. Курс сравнительного правоведения. — М.: Издательство НОРМА, 1996. — 432с.</w:t>
      </w:r>
    </w:p>
    <w:p w:rsidR="00BD202D" w:rsidRPr="00D643B5" w:rsidRDefault="00BD202D" w:rsidP="00D643B5">
      <w:pPr>
        <w:spacing w:after="0" w:line="360" w:lineRule="auto"/>
        <w:ind w:firstLine="709"/>
        <w:jc w:val="center"/>
        <w:rPr>
          <w:rFonts w:ascii="Times New Roman" w:hAnsi="Times New Roman"/>
          <w:sz w:val="28"/>
          <w:szCs w:val="28"/>
        </w:rPr>
      </w:pPr>
      <w:bookmarkStart w:id="11" w:name="_GoBack"/>
      <w:bookmarkEnd w:id="11"/>
    </w:p>
    <w:sectPr w:rsidR="00BD202D" w:rsidRPr="00D643B5" w:rsidSect="00D643B5">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62" w:rsidRDefault="00035E62" w:rsidP="007F3F02">
      <w:pPr>
        <w:spacing w:after="0" w:line="240" w:lineRule="auto"/>
      </w:pPr>
      <w:r>
        <w:separator/>
      </w:r>
    </w:p>
  </w:endnote>
  <w:endnote w:type="continuationSeparator" w:id="0">
    <w:p w:rsidR="00035E62" w:rsidRDefault="00035E62" w:rsidP="007F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62" w:rsidRDefault="00035E62" w:rsidP="007F3F02">
      <w:pPr>
        <w:spacing w:after="0" w:line="240" w:lineRule="auto"/>
      </w:pPr>
      <w:r>
        <w:separator/>
      </w:r>
    </w:p>
  </w:footnote>
  <w:footnote w:type="continuationSeparator" w:id="0">
    <w:p w:rsidR="00035E62" w:rsidRDefault="00035E62" w:rsidP="007F3F02">
      <w:pPr>
        <w:spacing w:after="0" w:line="240" w:lineRule="auto"/>
      </w:pPr>
      <w:r>
        <w:continuationSeparator/>
      </w:r>
    </w:p>
  </w:footnote>
  <w:footnote w:id="1">
    <w:p w:rsidR="00035E62" w:rsidRDefault="006A589F" w:rsidP="006A589F">
      <w:pPr>
        <w:pStyle w:val="a7"/>
        <w:jc w:val="both"/>
      </w:pPr>
      <w:r w:rsidRPr="006A589F">
        <w:rPr>
          <w:rStyle w:val="a9"/>
        </w:rPr>
        <w:footnoteRef/>
      </w:r>
      <w:r w:rsidRPr="006A589F">
        <w:t xml:space="preserve"> </w:t>
      </w:r>
      <w:r w:rsidRPr="006A589F">
        <w:rPr>
          <w:bCs/>
        </w:rPr>
        <w:t>Конституционное право зарубежных стран</w:t>
      </w:r>
      <w:r w:rsidRPr="006A589F">
        <w:t>: Учебно-практическое</w:t>
      </w:r>
      <w:r w:rsidR="00D643B5">
        <w:t xml:space="preserve"> </w:t>
      </w:r>
      <w:r w:rsidRPr="006A589F">
        <w:t>пособие [Текст]/</w:t>
      </w:r>
      <w:r w:rsidRPr="006A589F">
        <w:rPr>
          <w:iCs/>
        </w:rPr>
        <w:t xml:space="preserve"> Сизько И.А., Чепурнова Н.М.</w:t>
      </w:r>
      <w:r w:rsidRPr="006A589F">
        <w:t>. — М.: МЭСИ, 2007.</w:t>
      </w:r>
    </w:p>
  </w:footnote>
  <w:footnote w:id="2">
    <w:p w:rsidR="00035E62" w:rsidRDefault="00240AA1">
      <w:pPr>
        <w:pStyle w:val="a7"/>
      </w:pPr>
      <w:r w:rsidRPr="00240AA1">
        <w:rPr>
          <w:rStyle w:val="a9"/>
        </w:rPr>
        <w:footnoteRef/>
      </w:r>
      <w:r w:rsidRPr="00240AA1">
        <w:t xml:space="preserve"> Мелкумов А.А. Особенности государственно-политического устройства Канады / А.А. Мелкумов // Вестник Московского университета, серия 12, политические науки. – 2000</w:t>
      </w:r>
      <w:r>
        <w:t>.</w:t>
      </w:r>
    </w:p>
  </w:footnote>
  <w:footnote w:id="3">
    <w:p w:rsidR="00035E62" w:rsidRDefault="0005405C" w:rsidP="0005405C">
      <w:pPr>
        <w:pStyle w:val="a7"/>
        <w:jc w:val="both"/>
      </w:pPr>
      <w:r w:rsidRPr="0005405C">
        <w:rPr>
          <w:rStyle w:val="a9"/>
        </w:rPr>
        <w:footnoteRef/>
      </w:r>
      <w:r w:rsidRPr="0005405C">
        <w:t xml:space="preserve"> Тихомиров Ю.А. Курс сравнительного правоведения. —</w:t>
      </w:r>
      <w:r>
        <w:t xml:space="preserve"> М.: Издательство НОРМА, 1996. </w:t>
      </w:r>
    </w:p>
  </w:footnote>
  <w:footnote w:id="4">
    <w:p w:rsidR="00035E62" w:rsidRDefault="006A589F" w:rsidP="006A589F">
      <w:pPr>
        <w:pStyle w:val="a7"/>
        <w:jc w:val="both"/>
      </w:pPr>
      <w:r w:rsidRPr="006A589F">
        <w:rPr>
          <w:rStyle w:val="a9"/>
        </w:rPr>
        <w:footnoteRef/>
      </w:r>
      <w:r w:rsidRPr="006A589F">
        <w:t xml:space="preserve"> </w:t>
      </w:r>
      <w:r w:rsidRPr="006A589F">
        <w:rPr>
          <w:bCs/>
        </w:rPr>
        <w:t>Конституционное право зарубежных стран</w:t>
      </w:r>
      <w:r w:rsidRPr="006A589F">
        <w:t>: Учебно-практическое</w:t>
      </w:r>
      <w:r w:rsidR="00D643B5">
        <w:t xml:space="preserve"> </w:t>
      </w:r>
      <w:r w:rsidRPr="006A589F">
        <w:t>пособие [Текст]/</w:t>
      </w:r>
      <w:r w:rsidRPr="006A589F">
        <w:rPr>
          <w:iCs/>
        </w:rPr>
        <w:t xml:space="preserve"> Сизько И.А., Чепурнова Н.М.</w:t>
      </w:r>
      <w:r w:rsidRPr="006A589F">
        <w:t>. — М.: МЭСИ, 2007.</w:t>
      </w:r>
    </w:p>
  </w:footnote>
  <w:footnote w:id="5">
    <w:p w:rsidR="00035E62" w:rsidRDefault="0005405C" w:rsidP="0005405C">
      <w:pPr>
        <w:pStyle w:val="a7"/>
        <w:jc w:val="both"/>
      </w:pPr>
      <w:r w:rsidRPr="0005405C">
        <w:rPr>
          <w:rStyle w:val="a9"/>
        </w:rPr>
        <w:footnoteRef/>
      </w:r>
      <w:r w:rsidRPr="0005405C">
        <w:t xml:space="preserve"> Тихомиров Ю.А. Курс сравнительного правоведения. — М.: Издательство НОРМА, 1996. </w:t>
      </w:r>
    </w:p>
  </w:footnote>
  <w:footnote w:id="6">
    <w:p w:rsidR="00035E62" w:rsidRDefault="00240AA1" w:rsidP="00240AA1">
      <w:pPr>
        <w:pStyle w:val="a7"/>
        <w:jc w:val="both"/>
      </w:pPr>
      <w:r w:rsidRPr="00240AA1">
        <w:rPr>
          <w:rStyle w:val="a9"/>
        </w:rPr>
        <w:footnoteRef/>
      </w:r>
      <w:r w:rsidRPr="00240AA1">
        <w:t xml:space="preserve"> Мелкумов А.А. Особенности государственно-политического устройства Канады / А.А. Мелкумов // Вестник Московского университета, серия 12, политические науки. – 2000.</w:t>
      </w:r>
    </w:p>
  </w:footnote>
  <w:footnote w:id="7">
    <w:p w:rsidR="00035E62" w:rsidRDefault="00CE743A">
      <w:pPr>
        <w:pStyle w:val="a7"/>
      </w:pPr>
      <w:r w:rsidRPr="00CE743A">
        <w:rPr>
          <w:rStyle w:val="a9"/>
        </w:rPr>
        <w:footnoteRef/>
      </w:r>
      <w:r w:rsidRPr="00CE743A">
        <w:t xml:space="preserve"> Родин И. реформа системы государственной службы в Канаде[Текст]/государственная служба - № 1 (21) – 2003.</w:t>
      </w:r>
    </w:p>
  </w:footnote>
  <w:footnote w:id="8">
    <w:p w:rsidR="00035E62" w:rsidRDefault="006A589F" w:rsidP="006A589F">
      <w:pPr>
        <w:pStyle w:val="a7"/>
        <w:jc w:val="both"/>
      </w:pPr>
      <w:r w:rsidRPr="006A589F">
        <w:rPr>
          <w:rStyle w:val="a9"/>
        </w:rPr>
        <w:footnoteRef/>
      </w:r>
      <w:r w:rsidRPr="006A589F">
        <w:t xml:space="preserve"> </w:t>
      </w:r>
      <w:r w:rsidRPr="006A589F">
        <w:rPr>
          <w:bCs/>
        </w:rPr>
        <w:t>Конституционное право зарубежных стран</w:t>
      </w:r>
      <w:r w:rsidRPr="006A589F">
        <w:t>: Учебно-практическое</w:t>
      </w:r>
      <w:r w:rsidR="00D643B5">
        <w:t xml:space="preserve"> </w:t>
      </w:r>
      <w:r w:rsidRPr="006A589F">
        <w:t>пособие [Текст]/</w:t>
      </w:r>
      <w:r w:rsidRPr="006A589F">
        <w:rPr>
          <w:iCs/>
        </w:rPr>
        <w:t xml:space="preserve"> Сизько И.А., Чепурнова Н.М.</w:t>
      </w:r>
      <w:r w:rsidRPr="006A589F">
        <w:t>. — М.: МЭСИ, 2007.</w:t>
      </w:r>
    </w:p>
  </w:footnote>
  <w:footnote w:id="9">
    <w:p w:rsidR="00035E62" w:rsidRDefault="006A589F">
      <w:pPr>
        <w:pStyle w:val="a7"/>
      </w:pPr>
      <w:r w:rsidRPr="00D643B5">
        <w:rPr>
          <w:rStyle w:val="a9"/>
          <w:rFonts w:ascii="Times New Roman" w:hAnsi="Times New Roman"/>
        </w:rPr>
        <w:footnoteRef/>
      </w:r>
      <w:r w:rsidRPr="00D643B5">
        <w:rPr>
          <w:rFonts w:ascii="Times New Roman" w:hAnsi="Times New Roman"/>
        </w:rPr>
        <w:t xml:space="preserve"> Политика Канады [Электронный ресурс]// </w:t>
      </w:r>
      <w:r w:rsidRPr="00516268">
        <w:rPr>
          <w:rFonts w:ascii="Times New Roman" w:hAnsi="Times New Roman"/>
        </w:rPr>
        <w:t>http://www.canada.ru/about/politics</w:t>
      </w:r>
    </w:p>
  </w:footnote>
  <w:footnote w:id="10">
    <w:p w:rsidR="00035E62" w:rsidRDefault="006A589F">
      <w:pPr>
        <w:pStyle w:val="a7"/>
      </w:pPr>
      <w:r w:rsidRPr="00D643B5">
        <w:rPr>
          <w:rStyle w:val="a9"/>
          <w:rFonts w:ascii="Times New Roman" w:hAnsi="Times New Roman"/>
        </w:rPr>
        <w:footnoteRef/>
      </w:r>
      <w:r w:rsidRPr="00D643B5">
        <w:rPr>
          <w:rFonts w:ascii="Times New Roman" w:hAnsi="Times New Roman"/>
        </w:rPr>
        <w:t xml:space="preserve"> Политика Канады [Электронный ресурс]// </w:t>
      </w:r>
      <w:r w:rsidRPr="00516268">
        <w:rPr>
          <w:rFonts w:ascii="Times New Roman" w:hAnsi="Times New Roman"/>
        </w:rPr>
        <w:t>http://www.canada.ru/about/politics</w:t>
      </w:r>
    </w:p>
  </w:footnote>
  <w:footnote w:id="11">
    <w:p w:rsidR="00035E62" w:rsidRDefault="00240AA1" w:rsidP="00240AA1">
      <w:pPr>
        <w:pStyle w:val="a7"/>
        <w:jc w:val="both"/>
      </w:pPr>
      <w:r w:rsidRPr="00240AA1">
        <w:rPr>
          <w:rStyle w:val="a9"/>
        </w:rPr>
        <w:footnoteRef/>
      </w:r>
      <w:r w:rsidRPr="00240AA1">
        <w:t xml:space="preserve"> Мелкумов А.А. Особенности государственно-политического устройства Канады / А.А. Мелкумов // Вестник Московского университета, серия 12, политические науки. –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F02" w:rsidRPr="00D643B5" w:rsidRDefault="007F3F02" w:rsidP="00D643B5">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A9C"/>
    <w:multiLevelType w:val="hybridMultilevel"/>
    <w:tmpl w:val="0DB05F44"/>
    <w:lvl w:ilvl="0" w:tplc="C8CCC1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C2D2443"/>
    <w:multiLevelType w:val="hybridMultilevel"/>
    <w:tmpl w:val="B9F8E5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5EA321A"/>
    <w:multiLevelType w:val="hybridMultilevel"/>
    <w:tmpl w:val="926A8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7A68CA"/>
    <w:multiLevelType w:val="hybridMultilevel"/>
    <w:tmpl w:val="D15E8B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F02"/>
    <w:rsid w:val="00022E4A"/>
    <w:rsid w:val="00033BD0"/>
    <w:rsid w:val="00035E62"/>
    <w:rsid w:val="00045C71"/>
    <w:rsid w:val="0005405C"/>
    <w:rsid w:val="00085513"/>
    <w:rsid w:val="00086BB3"/>
    <w:rsid w:val="00093AF4"/>
    <w:rsid w:val="000D2047"/>
    <w:rsid w:val="000F3763"/>
    <w:rsid w:val="001052BD"/>
    <w:rsid w:val="0015742E"/>
    <w:rsid w:val="001918C3"/>
    <w:rsid w:val="001F2865"/>
    <w:rsid w:val="001F3CEE"/>
    <w:rsid w:val="00240AA1"/>
    <w:rsid w:val="00294ED8"/>
    <w:rsid w:val="002A2326"/>
    <w:rsid w:val="002A23D0"/>
    <w:rsid w:val="002E6777"/>
    <w:rsid w:val="003972F0"/>
    <w:rsid w:val="004173C7"/>
    <w:rsid w:val="00437CDF"/>
    <w:rsid w:val="0046020E"/>
    <w:rsid w:val="00503AEF"/>
    <w:rsid w:val="005111AA"/>
    <w:rsid w:val="00513002"/>
    <w:rsid w:val="00516268"/>
    <w:rsid w:val="005831D7"/>
    <w:rsid w:val="005C4700"/>
    <w:rsid w:val="005D2597"/>
    <w:rsid w:val="00605547"/>
    <w:rsid w:val="006135DE"/>
    <w:rsid w:val="0068140F"/>
    <w:rsid w:val="006A589F"/>
    <w:rsid w:val="006B284D"/>
    <w:rsid w:val="006D7531"/>
    <w:rsid w:val="006E7065"/>
    <w:rsid w:val="007173CE"/>
    <w:rsid w:val="007517A0"/>
    <w:rsid w:val="007632D4"/>
    <w:rsid w:val="007A2671"/>
    <w:rsid w:val="007C0BCF"/>
    <w:rsid w:val="007D6EB8"/>
    <w:rsid w:val="007E57FE"/>
    <w:rsid w:val="007F3F02"/>
    <w:rsid w:val="008126D1"/>
    <w:rsid w:val="00864DE1"/>
    <w:rsid w:val="00946204"/>
    <w:rsid w:val="009766E5"/>
    <w:rsid w:val="00993514"/>
    <w:rsid w:val="009C291B"/>
    <w:rsid w:val="009C3F2C"/>
    <w:rsid w:val="00A14767"/>
    <w:rsid w:val="00A85450"/>
    <w:rsid w:val="00AA0123"/>
    <w:rsid w:val="00AA5B61"/>
    <w:rsid w:val="00B60DAD"/>
    <w:rsid w:val="00B61989"/>
    <w:rsid w:val="00BB77F3"/>
    <w:rsid w:val="00BD202D"/>
    <w:rsid w:val="00BD5A53"/>
    <w:rsid w:val="00C1407E"/>
    <w:rsid w:val="00C20B92"/>
    <w:rsid w:val="00C535B7"/>
    <w:rsid w:val="00C63486"/>
    <w:rsid w:val="00CA26EF"/>
    <w:rsid w:val="00CE743A"/>
    <w:rsid w:val="00D076D2"/>
    <w:rsid w:val="00D23411"/>
    <w:rsid w:val="00D2746F"/>
    <w:rsid w:val="00D3294F"/>
    <w:rsid w:val="00D618F3"/>
    <w:rsid w:val="00D643B5"/>
    <w:rsid w:val="00D87F5E"/>
    <w:rsid w:val="00EE53FA"/>
    <w:rsid w:val="00F13E9B"/>
    <w:rsid w:val="00F31807"/>
    <w:rsid w:val="00FC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0A5EBC-4953-42FD-86B5-9C9B897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989"/>
    <w:pPr>
      <w:spacing w:after="200" w:line="276" w:lineRule="auto"/>
    </w:pPr>
    <w:rPr>
      <w:rFonts w:cs="Times New Roman"/>
      <w:sz w:val="22"/>
      <w:szCs w:val="22"/>
      <w:lang w:eastAsia="en-US"/>
    </w:rPr>
  </w:style>
  <w:style w:type="paragraph" w:styleId="1">
    <w:name w:val="heading 1"/>
    <w:aliases w:val="Заголовок 23"/>
    <w:basedOn w:val="a"/>
    <w:next w:val="a"/>
    <w:link w:val="10"/>
    <w:uiPriority w:val="9"/>
    <w:qFormat/>
    <w:rsid w:val="00D87F5E"/>
    <w:pPr>
      <w:keepNext/>
      <w:keepLines/>
      <w:spacing w:after="0" w:line="240" w:lineRule="auto"/>
      <w:ind w:left="1416"/>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23 Знак"/>
    <w:link w:val="1"/>
    <w:uiPriority w:val="9"/>
    <w:locked/>
    <w:rsid w:val="00D87F5E"/>
    <w:rPr>
      <w:rFonts w:ascii="Times New Roman" w:eastAsia="Times New Roman" w:hAnsi="Times New Roman" w:cs="Times New Roman"/>
      <w:b/>
      <w:bCs/>
      <w:sz w:val="28"/>
      <w:szCs w:val="28"/>
    </w:rPr>
  </w:style>
  <w:style w:type="paragraph" w:styleId="a3">
    <w:name w:val="header"/>
    <w:basedOn w:val="a"/>
    <w:link w:val="a4"/>
    <w:uiPriority w:val="99"/>
    <w:unhideWhenUsed/>
    <w:rsid w:val="007F3F02"/>
    <w:pPr>
      <w:tabs>
        <w:tab w:val="center" w:pos="4677"/>
        <w:tab w:val="right" w:pos="9355"/>
      </w:tabs>
      <w:spacing w:after="0" w:line="240" w:lineRule="auto"/>
    </w:pPr>
  </w:style>
  <w:style w:type="character" w:customStyle="1" w:styleId="a4">
    <w:name w:val="Верхний колонтитул Знак"/>
    <w:link w:val="a3"/>
    <w:uiPriority w:val="99"/>
    <w:locked/>
    <w:rsid w:val="007F3F02"/>
    <w:rPr>
      <w:rFonts w:cs="Times New Roman"/>
    </w:rPr>
  </w:style>
  <w:style w:type="paragraph" w:styleId="a5">
    <w:name w:val="footer"/>
    <w:basedOn w:val="a"/>
    <w:link w:val="a6"/>
    <w:uiPriority w:val="99"/>
    <w:semiHidden/>
    <w:unhideWhenUsed/>
    <w:rsid w:val="007F3F0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F3F02"/>
    <w:rPr>
      <w:rFonts w:cs="Times New Roman"/>
    </w:rPr>
  </w:style>
  <w:style w:type="paragraph" w:styleId="a7">
    <w:name w:val="footnote text"/>
    <w:basedOn w:val="a"/>
    <w:link w:val="a8"/>
    <w:uiPriority w:val="99"/>
    <w:unhideWhenUsed/>
    <w:rsid w:val="00033BD0"/>
    <w:pPr>
      <w:spacing w:after="0" w:line="240" w:lineRule="auto"/>
    </w:pPr>
    <w:rPr>
      <w:sz w:val="20"/>
      <w:szCs w:val="20"/>
    </w:rPr>
  </w:style>
  <w:style w:type="character" w:customStyle="1" w:styleId="a8">
    <w:name w:val="Текст сноски Знак"/>
    <w:link w:val="a7"/>
    <w:uiPriority w:val="99"/>
    <w:locked/>
    <w:rsid w:val="00033BD0"/>
    <w:rPr>
      <w:rFonts w:cs="Times New Roman"/>
      <w:sz w:val="20"/>
      <w:szCs w:val="20"/>
    </w:rPr>
  </w:style>
  <w:style w:type="character" w:styleId="a9">
    <w:name w:val="footnote reference"/>
    <w:uiPriority w:val="99"/>
    <w:semiHidden/>
    <w:unhideWhenUsed/>
    <w:rsid w:val="00033BD0"/>
    <w:rPr>
      <w:rFonts w:cs="Times New Roman"/>
      <w:vertAlign w:val="superscript"/>
    </w:rPr>
  </w:style>
  <w:style w:type="table" w:styleId="aa">
    <w:name w:val="Table Grid"/>
    <w:basedOn w:val="a1"/>
    <w:uiPriority w:val="59"/>
    <w:rsid w:val="005D259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F13E9B"/>
    <w:pPr>
      <w:ind w:left="720"/>
      <w:contextualSpacing/>
    </w:pPr>
  </w:style>
  <w:style w:type="paragraph" w:styleId="ac">
    <w:name w:val="Title"/>
    <w:basedOn w:val="a"/>
    <w:next w:val="a"/>
    <w:link w:val="ad"/>
    <w:uiPriority w:val="10"/>
    <w:qFormat/>
    <w:rsid w:val="00022E4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locked/>
    <w:rsid w:val="00022E4A"/>
    <w:rPr>
      <w:rFonts w:ascii="Cambria" w:eastAsia="Times New Roman" w:hAnsi="Cambria" w:cs="Times New Roman"/>
      <w:color w:val="17365D"/>
      <w:spacing w:val="5"/>
      <w:kern w:val="28"/>
      <w:sz w:val="52"/>
      <w:szCs w:val="52"/>
    </w:rPr>
  </w:style>
  <w:style w:type="character" w:styleId="ae">
    <w:name w:val="Hyperlink"/>
    <w:uiPriority w:val="99"/>
    <w:unhideWhenUsed/>
    <w:rsid w:val="001F3CEE"/>
    <w:rPr>
      <w:rFonts w:cs="Times New Roman"/>
      <w:color w:val="0000FF"/>
      <w:u w:val="single"/>
    </w:rPr>
  </w:style>
  <w:style w:type="paragraph" w:styleId="af">
    <w:name w:val="TOC Heading"/>
    <w:basedOn w:val="1"/>
    <w:next w:val="a"/>
    <w:uiPriority w:val="39"/>
    <w:semiHidden/>
    <w:unhideWhenUsed/>
    <w:qFormat/>
    <w:rsid w:val="00EE53FA"/>
    <w:pPr>
      <w:spacing w:before="480" w:line="276" w:lineRule="auto"/>
      <w:ind w:left="0"/>
      <w:outlineLvl w:val="9"/>
    </w:pPr>
    <w:rPr>
      <w:rFonts w:ascii="Cambria" w:hAnsi="Cambria"/>
      <w:color w:val="365F91"/>
    </w:rPr>
  </w:style>
  <w:style w:type="paragraph" w:styleId="11">
    <w:name w:val="toc 1"/>
    <w:basedOn w:val="a"/>
    <w:next w:val="a"/>
    <w:autoRedefine/>
    <w:uiPriority w:val="39"/>
    <w:unhideWhenUsed/>
    <w:rsid w:val="00EE53FA"/>
    <w:pPr>
      <w:spacing w:after="100"/>
    </w:pPr>
  </w:style>
  <w:style w:type="paragraph" w:styleId="af0">
    <w:name w:val="Balloon Text"/>
    <w:basedOn w:val="a"/>
    <w:link w:val="af1"/>
    <w:uiPriority w:val="99"/>
    <w:semiHidden/>
    <w:unhideWhenUsed/>
    <w:rsid w:val="00EE53FA"/>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EE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403D-FDCF-40DC-801A-F50BD782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7222</Words>
  <Characters>41166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2014-03-24T14:47:00Z</dcterms:created>
  <dcterms:modified xsi:type="dcterms:W3CDTF">2014-03-24T14:47:00Z</dcterms:modified>
</cp:coreProperties>
</file>