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DB" w:rsidRPr="004C1950" w:rsidRDefault="00BF25A4" w:rsidP="004C1950">
      <w:pPr>
        <w:widowControl w:val="0"/>
        <w:spacing w:after="0" w:line="360" w:lineRule="auto"/>
        <w:ind w:firstLine="709"/>
        <w:contextualSpacing/>
        <w:jc w:val="both"/>
        <w:rPr>
          <w:rFonts w:ascii="Times New Roman" w:hAnsi="Times New Roman"/>
          <w:sz w:val="28"/>
        </w:rPr>
      </w:pPr>
      <w:r w:rsidRPr="004C1950">
        <w:rPr>
          <w:rFonts w:ascii="Times New Roman" w:hAnsi="Times New Roman"/>
          <w:sz w:val="28"/>
        </w:rPr>
        <w:t>СОДЕРЖАНИЕ</w:t>
      </w:r>
    </w:p>
    <w:p w:rsidR="00A47ACC" w:rsidRPr="004C1950" w:rsidRDefault="00A47ACC" w:rsidP="004C1950">
      <w:pPr>
        <w:widowControl w:val="0"/>
        <w:spacing w:after="0" w:line="360" w:lineRule="auto"/>
        <w:ind w:firstLine="709"/>
        <w:contextualSpacing/>
        <w:jc w:val="both"/>
        <w:rPr>
          <w:rFonts w:ascii="Times New Roman" w:hAnsi="Times New Roman"/>
          <w:sz w:val="28"/>
        </w:rPr>
      </w:pPr>
    </w:p>
    <w:p w:rsidR="006A3C64"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Введение</w:t>
      </w:r>
    </w:p>
    <w:p w:rsidR="006644E6"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Глава 1. Теоретические основы организации бухгалтерского учета на малых предприятиях</w:t>
      </w:r>
    </w:p>
    <w:p w:rsidR="006644E6"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1.1 Понятие малого предпринимательства и особенности налогового учета на малых предприятиях</w:t>
      </w:r>
    </w:p>
    <w:p w:rsidR="006644E6"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1.2 Нормативное регулирование бухгалтерского учета и налогообложения на малых предприятиях. Характеристика</w:t>
      </w:r>
      <w:r w:rsidR="004C1950" w:rsidRPr="004C1950">
        <w:rPr>
          <w:rFonts w:ascii="Times New Roman" w:hAnsi="Times New Roman"/>
          <w:sz w:val="28"/>
        </w:rPr>
        <w:t xml:space="preserve"> </w:t>
      </w:r>
      <w:r w:rsidRPr="004C1950">
        <w:rPr>
          <w:rFonts w:ascii="Times New Roman" w:hAnsi="Times New Roman"/>
          <w:sz w:val="28"/>
        </w:rPr>
        <w:t>возможных режимов налогообложения</w:t>
      </w:r>
    </w:p>
    <w:p w:rsidR="006644E6"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1.3 Особенности деятельности ООО «ВетКор»</w:t>
      </w:r>
    </w:p>
    <w:p w:rsidR="006644E6"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Глава 2. Организация бухгалтерского учета в ООО «ВетКор»</w:t>
      </w:r>
    </w:p>
    <w:p w:rsidR="006644E6"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2.1 Учет имущества организации</w:t>
      </w:r>
    </w:p>
    <w:p w:rsidR="006644E6"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2.2 Учет обязательств организации и источников их формирования</w:t>
      </w:r>
    </w:p>
    <w:p w:rsidR="006644E6"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2.3 Учет финансовых результатов</w:t>
      </w:r>
    </w:p>
    <w:p w:rsidR="006644E6"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Глава 3. Действующая практика налогообложения ООО «ВетКор»</w:t>
      </w:r>
    </w:p>
    <w:p w:rsidR="006644E6"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3.1 Налоговый учет при применении упрощенной системы налогообложения</w:t>
      </w:r>
    </w:p>
    <w:p w:rsidR="006644E6"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3.2 Налоговый учет при режиме налогообложения в виде единого налога на вмененный доход</w:t>
      </w:r>
    </w:p>
    <w:p w:rsidR="003E6007" w:rsidRPr="004C1950" w:rsidRDefault="006644E6" w:rsidP="004C1950">
      <w:pPr>
        <w:widowControl w:val="0"/>
        <w:spacing w:after="0" w:line="360" w:lineRule="auto"/>
        <w:contextualSpacing/>
        <w:rPr>
          <w:rFonts w:ascii="Times New Roman" w:hAnsi="Times New Roman"/>
          <w:sz w:val="28"/>
        </w:rPr>
      </w:pPr>
      <w:r w:rsidRPr="004C1950">
        <w:rPr>
          <w:rFonts w:ascii="Times New Roman" w:hAnsi="Times New Roman"/>
          <w:sz w:val="28"/>
        </w:rPr>
        <w:t xml:space="preserve">3.3 Сравнительный анализ </w:t>
      </w:r>
      <w:r w:rsidR="003E6007" w:rsidRPr="004C1950">
        <w:rPr>
          <w:rFonts w:ascii="Times New Roman" w:hAnsi="Times New Roman"/>
          <w:sz w:val="28"/>
        </w:rPr>
        <w:t>различных объектов налогообложения</w:t>
      </w:r>
      <w:r w:rsidR="00A47ACC" w:rsidRPr="004C1950">
        <w:rPr>
          <w:rFonts w:ascii="Times New Roman" w:hAnsi="Times New Roman"/>
          <w:sz w:val="28"/>
        </w:rPr>
        <w:t>.</w:t>
      </w:r>
      <w:r w:rsidR="003E6007" w:rsidRPr="004C1950">
        <w:rPr>
          <w:rFonts w:ascii="Times New Roman" w:hAnsi="Times New Roman"/>
          <w:sz w:val="28"/>
        </w:rPr>
        <w:t xml:space="preserve"> </w:t>
      </w:r>
      <w:r w:rsidR="00A47ACC" w:rsidRPr="004C1950">
        <w:rPr>
          <w:rFonts w:ascii="Times New Roman" w:hAnsi="Times New Roman"/>
          <w:sz w:val="28"/>
        </w:rPr>
        <w:t>Р</w:t>
      </w:r>
      <w:r w:rsidR="003E6007" w:rsidRPr="004C1950">
        <w:rPr>
          <w:rFonts w:ascii="Times New Roman" w:hAnsi="Times New Roman"/>
          <w:sz w:val="28"/>
        </w:rPr>
        <w:t>екомендации по выбору налогообложения</w:t>
      </w:r>
    </w:p>
    <w:p w:rsidR="003E6007" w:rsidRPr="004C1950" w:rsidRDefault="003E6007" w:rsidP="004C1950">
      <w:pPr>
        <w:widowControl w:val="0"/>
        <w:spacing w:after="0" w:line="360" w:lineRule="auto"/>
        <w:contextualSpacing/>
        <w:rPr>
          <w:rFonts w:ascii="Times New Roman" w:hAnsi="Times New Roman"/>
          <w:sz w:val="28"/>
        </w:rPr>
      </w:pPr>
      <w:r w:rsidRPr="004C1950">
        <w:rPr>
          <w:rFonts w:ascii="Times New Roman" w:hAnsi="Times New Roman"/>
          <w:sz w:val="28"/>
        </w:rPr>
        <w:t>Заключение</w:t>
      </w:r>
    </w:p>
    <w:p w:rsidR="003E6007" w:rsidRPr="004C1950" w:rsidRDefault="003E6007" w:rsidP="004C1950">
      <w:pPr>
        <w:widowControl w:val="0"/>
        <w:spacing w:after="0" w:line="360" w:lineRule="auto"/>
        <w:contextualSpacing/>
        <w:rPr>
          <w:rFonts w:ascii="Times New Roman" w:hAnsi="Times New Roman"/>
          <w:sz w:val="28"/>
        </w:rPr>
      </w:pPr>
      <w:r w:rsidRPr="004C1950">
        <w:rPr>
          <w:rFonts w:ascii="Times New Roman" w:hAnsi="Times New Roman"/>
          <w:sz w:val="28"/>
        </w:rPr>
        <w:t>Список использованных источников</w:t>
      </w:r>
    </w:p>
    <w:p w:rsidR="003E6007" w:rsidRPr="004C1950" w:rsidRDefault="003E6007" w:rsidP="004C1950">
      <w:pPr>
        <w:widowControl w:val="0"/>
        <w:spacing w:after="0" w:line="360" w:lineRule="auto"/>
        <w:contextualSpacing/>
        <w:rPr>
          <w:rFonts w:ascii="Times New Roman" w:hAnsi="Times New Roman"/>
          <w:sz w:val="28"/>
        </w:rPr>
      </w:pPr>
      <w:r w:rsidRPr="004C1950">
        <w:rPr>
          <w:rFonts w:ascii="Times New Roman" w:hAnsi="Times New Roman"/>
          <w:sz w:val="28"/>
        </w:rPr>
        <w:t>Приложения</w:t>
      </w:r>
    </w:p>
    <w:p w:rsidR="003E6007" w:rsidRPr="004C1950" w:rsidRDefault="003E6007" w:rsidP="004C1950">
      <w:pPr>
        <w:widowControl w:val="0"/>
        <w:spacing w:after="0" w:line="360" w:lineRule="auto"/>
        <w:ind w:firstLine="709"/>
        <w:jc w:val="both"/>
        <w:rPr>
          <w:rFonts w:ascii="Times New Roman" w:hAnsi="Times New Roman"/>
          <w:sz w:val="28"/>
        </w:rPr>
      </w:pPr>
      <w:r w:rsidRPr="004C1950">
        <w:rPr>
          <w:rFonts w:ascii="Times New Roman" w:hAnsi="Times New Roman"/>
          <w:sz w:val="28"/>
        </w:rPr>
        <w:br w:type="page"/>
      </w:r>
    </w:p>
    <w:p w:rsidR="003E6007" w:rsidRPr="004C1950" w:rsidRDefault="00182D2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ВВЕДЕНИЕ</w:t>
      </w:r>
    </w:p>
    <w:p w:rsidR="003E6007" w:rsidRPr="004C1950" w:rsidRDefault="003E6007" w:rsidP="004C1950">
      <w:pPr>
        <w:widowControl w:val="0"/>
        <w:spacing w:after="0" w:line="360" w:lineRule="auto"/>
        <w:ind w:firstLine="709"/>
        <w:contextualSpacing/>
        <w:jc w:val="both"/>
        <w:rPr>
          <w:rFonts w:ascii="Times New Roman" w:hAnsi="Times New Roman"/>
          <w:sz w:val="28"/>
          <w:szCs w:val="28"/>
        </w:rPr>
      </w:pPr>
    </w:p>
    <w:p w:rsidR="003E6007" w:rsidRPr="004C1950" w:rsidRDefault="003E6007"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Развитие малого предпринимательства способствует постепенному созданию широкого слоя мелких собственников, чье благосостояние и достойный уровень жизни являются основой социально-экономических реформ, гарантом политической стабильности и демократического развития общества.</w:t>
      </w:r>
    </w:p>
    <w:p w:rsidR="003E6007" w:rsidRPr="004C1950" w:rsidRDefault="003E6007"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Этот сектор экономики образует разветвленную сеть предприятий, действующих в основном на местных рынках связанных с массовым потреблением товаров и услуг.</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Выбранная тема является актуальной для изучения, так как в настоящее время большинство малых предприятий затрудняются в выборе налогового режима либо необоснованно его выбирают, что влечет за собой ошибки в бухгалтерском и налоговом учете, а также введение специальных налоговых режимов можно отнести к выполнению одного из пунктов Федерального закона от 24 июля 2007г. № 209-ФЗ «О развитии малого и среднего предпринимательства в Российской Федерации».</w:t>
      </w:r>
    </w:p>
    <w:p w:rsidR="003E6007" w:rsidRPr="004C1950" w:rsidRDefault="003E6007"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Поэтому перед учредителями малых предприятий, возникает весьма нелегкая для решения задача – выбрать именно ту форму и систему учета на своем предприятии, которая в наибольшей степени отвечает их интересам и возможностям.</w:t>
      </w:r>
    </w:p>
    <w:p w:rsidR="003E6007" w:rsidRPr="004C1950" w:rsidRDefault="003E6007"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 xml:space="preserve">В данной </w:t>
      </w:r>
      <w:r w:rsidR="00C220F8" w:rsidRPr="004C1950">
        <w:rPr>
          <w:rFonts w:ascii="Times New Roman" w:hAnsi="Times New Roman"/>
          <w:sz w:val="28"/>
          <w:szCs w:val="28"/>
        </w:rPr>
        <w:t xml:space="preserve">дипломной </w:t>
      </w:r>
      <w:r w:rsidRPr="004C1950">
        <w:rPr>
          <w:rFonts w:ascii="Times New Roman" w:hAnsi="Times New Roman"/>
          <w:sz w:val="28"/>
          <w:szCs w:val="28"/>
        </w:rPr>
        <w:t xml:space="preserve">работе рассмотрена упрощенная </w:t>
      </w:r>
      <w:r w:rsidR="00C220F8" w:rsidRPr="004C1950">
        <w:rPr>
          <w:rFonts w:ascii="Times New Roman" w:hAnsi="Times New Roman"/>
          <w:sz w:val="28"/>
          <w:szCs w:val="28"/>
        </w:rPr>
        <w:t xml:space="preserve">система налогообложения </w:t>
      </w:r>
      <w:r w:rsidRPr="004C1950">
        <w:rPr>
          <w:rFonts w:ascii="Times New Roman" w:hAnsi="Times New Roman"/>
          <w:sz w:val="28"/>
          <w:szCs w:val="28"/>
        </w:rPr>
        <w:t xml:space="preserve">и система </w:t>
      </w:r>
      <w:r w:rsidR="00C220F8" w:rsidRPr="004C1950">
        <w:rPr>
          <w:rFonts w:ascii="Times New Roman" w:hAnsi="Times New Roman"/>
          <w:sz w:val="28"/>
          <w:szCs w:val="28"/>
        </w:rPr>
        <w:t>налогообложения в виде единого налога на вмененный доход</w:t>
      </w:r>
      <w:r w:rsidRPr="004C1950">
        <w:rPr>
          <w:rFonts w:ascii="Times New Roman" w:hAnsi="Times New Roman"/>
          <w:sz w:val="28"/>
          <w:szCs w:val="28"/>
        </w:rPr>
        <w:t>, в частности организация бухгалтерского и налогового учета.</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Применение специальных режимов налогообложения уменьшает налоговое бремя, упрощает налоговый и бухгалтерский учет и отчетность для небольших предприятий, что в свою очередь способствует развитию малого бизнеса в России и роста эффективности экономики страны в целом.</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Целью дипломной работы является обоснование необходимости разработки стратегии по минимизации налогового бремени малого предприятия и упрощения системы учета на предприятии.</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Для достижения цели необходимо решить следующие задачи: </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раскрыть теоретические основы бухгалтерского учета на малом предприятии;</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выявить особенности налогообложения малых предприятий;</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рассмотреть упрощенную форму и систему учета в ООО«ВетКор»;</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обосновать необходимость разработки стратегии Орма и системы учета на малом предприятии по минимизации налогового бремени на предприятии.</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Объектом выпускной квалификационной работы является система учета и налогообложения общества с ограниченной ответственностью «ВетКор».</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Предметом исследования являются упрощенная форма налогообложения и налогообложение в виде единого налога на вмененный доход, а также система учета на малом предприятии.</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Информационной базой для проведения исследования послужили следующие источники: Налоговый кодекс РФ, Федеральный закон от 24.07.2007 № 209-ФЗ «О развитии малого и среднего предпринимательства в Российской Федерации».</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Практическая значимость представленной работы заключается в разработке стратегии по минимизации налогового бремени малого предприятия и упрощения системы учета в ООО «ВетКор».</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Раскрытие поставленных задач определило структуру работы, которая состоит из введения, трех глав, заключения, списка литературы и приложений.</w:t>
      </w:r>
    </w:p>
    <w:p w:rsidR="003E6007" w:rsidRPr="004C1950" w:rsidRDefault="003E6007" w:rsidP="004C1950">
      <w:pPr>
        <w:widowControl w:val="0"/>
        <w:spacing w:after="0" w:line="360" w:lineRule="auto"/>
        <w:ind w:firstLine="709"/>
        <w:jc w:val="both"/>
        <w:rPr>
          <w:rFonts w:ascii="Times New Roman" w:hAnsi="Times New Roman"/>
          <w:bCs/>
          <w:sz w:val="28"/>
          <w:szCs w:val="28"/>
        </w:rPr>
      </w:pPr>
      <w:r w:rsidRPr="004C1950">
        <w:rPr>
          <w:rFonts w:ascii="Times New Roman" w:hAnsi="Times New Roman"/>
          <w:bCs/>
          <w:sz w:val="28"/>
          <w:szCs w:val="28"/>
        </w:rPr>
        <w:br w:type="page"/>
      </w:r>
    </w:p>
    <w:p w:rsidR="003E6007" w:rsidRPr="004C1950" w:rsidRDefault="00182D27" w:rsidP="004C1950">
      <w:pPr>
        <w:widowControl w:val="0"/>
        <w:spacing w:after="0" w:line="360" w:lineRule="auto"/>
        <w:ind w:firstLine="709"/>
        <w:contextualSpacing/>
        <w:jc w:val="both"/>
        <w:rPr>
          <w:rFonts w:ascii="Times New Roman" w:hAnsi="Times New Roman"/>
          <w:sz w:val="28"/>
        </w:rPr>
      </w:pPr>
      <w:r w:rsidRPr="004C1950">
        <w:rPr>
          <w:rFonts w:ascii="Times New Roman" w:hAnsi="Times New Roman"/>
          <w:sz w:val="28"/>
        </w:rPr>
        <w:t>ГЛАВА 1</w:t>
      </w:r>
      <w:r w:rsidR="003E6007" w:rsidRPr="004C1950">
        <w:rPr>
          <w:rFonts w:ascii="Times New Roman" w:hAnsi="Times New Roman"/>
          <w:sz w:val="28"/>
        </w:rPr>
        <w:t xml:space="preserve">. </w:t>
      </w:r>
      <w:r w:rsidRPr="004C1950">
        <w:rPr>
          <w:rFonts w:ascii="Times New Roman" w:hAnsi="Times New Roman"/>
          <w:sz w:val="28"/>
        </w:rPr>
        <w:t xml:space="preserve">ТЕОРЕТИЧЕСКИЕ ОСНОВЫ ОРГАНИЗАЦИИ БУХГАЛТЕРСКОГО УЧЕТА НА МАЛЫХ ПРЕДПРИЯТИЯХ </w:t>
      </w:r>
    </w:p>
    <w:p w:rsidR="00182D27" w:rsidRPr="004C1950" w:rsidRDefault="00182D27" w:rsidP="004C1950">
      <w:pPr>
        <w:widowControl w:val="0"/>
        <w:spacing w:after="0" w:line="360" w:lineRule="auto"/>
        <w:ind w:firstLine="709"/>
        <w:contextualSpacing/>
        <w:jc w:val="both"/>
        <w:rPr>
          <w:rFonts w:ascii="Times New Roman" w:hAnsi="Times New Roman"/>
          <w:sz w:val="28"/>
        </w:rPr>
      </w:pPr>
    </w:p>
    <w:p w:rsidR="00182D27" w:rsidRPr="004C1950" w:rsidRDefault="003E6007" w:rsidP="004C1950">
      <w:pPr>
        <w:widowControl w:val="0"/>
        <w:spacing w:after="0" w:line="360" w:lineRule="auto"/>
        <w:ind w:firstLine="709"/>
        <w:contextualSpacing/>
        <w:jc w:val="both"/>
        <w:rPr>
          <w:rFonts w:ascii="Times New Roman" w:hAnsi="Times New Roman"/>
          <w:caps/>
          <w:sz w:val="28"/>
        </w:rPr>
      </w:pPr>
      <w:r w:rsidRPr="004C1950">
        <w:rPr>
          <w:rFonts w:ascii="Times New Roman" w:hAnsi="Times New Roman"/>
          <w:caps/>
          <w:sz w:val="28"/>
        </w:rPr>
        <w:t>1.1 Понятие малого предпринимательства и особенности налогового учета на малых предприятиях</w:t>
      </w:r>
    </w:p>
    <w:p w:rsidR="00182D27" w:rsidRPr="004C1950" w:rsidRDefault="00182D27" w:rsidP="004C1950">
      <w:pPr>
        <w:widowControl w:val="0"/>
        <w:spacing w:after="0" w:line="360" w:lineRule="auto"/>
        <w:ind w:firstLine="709"/>
        <w:contextualSpacing/>
        <w:jc w:val="both"/>
        <w:rPr>
          <w:rFonts w:ascii="Times New Roman" w:hAnsi="Times New Roman"/>
          <w:sz w:val="28"/>
        </w:rPr>
      </w:pPr>
    </w:p>
    <w:p w:rsidR="00CE5AB7" w:rsidRPr="004C1950" w:rsidRDefault="00AC3A3F" w:rsidP="004C1950">
      <w:pPr>
        <w:widowControl w:val="0"/>
        <w:spacing w:after="0" w:line="360" w:lineRule="auto"/>
        <w:ind w:firstLine="709"/>
        <w:contextualSpacing/>
        <w:jc w:val="both"/>
        <w:rPr>
          <w:rFonts w:ascii="Times New Roman" w:hAnsi="Times New Roman"/>
          <w:sz w:val="28"/>
        </w:rPr>
      </w:pPr>
      <w:r w:rsidRPr="004C1950">
        <w:rPr>
          <w:rFonts w:ascii="Times New Roman" w:hAnsi="Times New Roman"/>
          <w:bCs/>
          <w:sz w:val="28"/>
          <w:szCs w:val="28"/>
        </w:rPr>
        <w:t>Малое предпринимательство</w:t>
      </w:r>
      <w:r w:rsidR="00CE5AB7" w:rsidRPr="004C1950">
        <w:rPr>
          <w:rFonts w:ascii="Times New Roman" w:hAnsi="Times New Roman"/>
          <w:bCs/>
          <w:sz w:val="28"/>
          <w:szCs w:val="28"/>
        </w:rPr>
        <w:t xml:space="preserve">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(показателях), определяемые сущность этого понятия</w:t>
      </w:r>
    </w:p>
    <w:p w:rsidR="00CE5AB7" w:rsidRPr="004C1950" w:rsidRDefault="00CE5AB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Западные экономисты определяют предпринимательство, как процесс поиска новых возможностей, внедрения новых способов производства, открытость к новым перспективам, преодоление старых ограничений. Предпринимательство, считают они, есть четвертый фактор производства, который, однако, неосязаем.</w:t>
      </w:r>
    </w:p>
    <w:p w:rsidR="00CE5AB7" w:rsidRPr="004C1950" w:rsidRDefault="00CE5AB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Отечественные психологи усматривают в предпринимательстве особый, связанный с риском вид деятельности по организации нового потенциала, прибыльного дела, а также творческую активность в экономике, требующих специфических личностных качеств.</w:t>
      </w:r>
    </w:p>
    <w:p w:rsidR="00AC3A3F" w:rsidRPr="004C1950" w:rsidRDefault="00CE5AB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Как показывает мировая и отечественная практика, основным показателем, на основе которого предприятия (организации) различных организационно-правовых форм относятся к субъектам малого предпринимательства, является в первую очередь средняя численность работников, занятых за отчетный период на предприятии (организации). В ряде научных работ под малым предпринимательством понимается деятельность, осуществляемая относительно небольшой группой лиц, или предприятие, управляемое одним собственником</w:t>
      </w:r>
      <w:r w:rsidR="004C1950" w:rsidRPr="004C1950">
        <w:rPr>
          <w:rFonts w:ascii="Times New Roman" w:hAnsi="Times New Roman"/>
          <w:bCs/>
          <w:sz w:val="28"/>
          <w:szCs w:val="28"/>
        </w:rPr>
        <w:t xml:space="preserve">. </w:t>
      </w:r>
    </w:p>
    <w:p w:rsidR="00CE5AB7" w:rsidRPr="004C1950" w:rsidRDefault="00CE5AB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Как правило, наиболее общими показателями, на основе которых субъекты хозяйственной деятельности относятся к субъектам малого предпринимательства, является численность персонала (занятых работников), размер уставного капитала, величина активов, объем оборота (прибыли, дохода). </w:t>
      </w:r>
    </w:p>
    <w:p w:rsidR="0039497D" w:rsidRPr="004C1950" w:rsidRDefault="0039497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Малое предпринимательство имеет свои особенности в частности возможности гибкого реагирования на изменения конъюнктуры рынка, быстрый переход на новые виды товаров и услуг и т. д. Отсюда возможность в короткие сроки окупать вложенный капитал путем перелива его из одной отрасли в другую, внедряясь тем самым в новые сферы экономики.</w:t>
      </w:r>
    </w:p>
    <w:p w:rsidR="0039497D" w:rsidRPr="004C1950" w:rsidRDefault="0039497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Высокий уровень развития малого предпринимательства выступает необходимым слагаемым современной модели рыночного конкурентного хозяйства. Если прежняя экономическая система в России делала отчетливый акцент на развитие крупных и даже гигантских предприятий, то в настоящее время преодоление чрезмерной концентрации производства и капитала, разукрупнения структуры экономики выступает одной из важнейших составляющих процесса приватизации, всей экономической реформы в целом.</w:t>
      </w:r>
    </w:p>
    <w:p w:rsidR="0020741E" w:rsidRPr="004C1950" w:rsidRDefault="0031287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Как известно, в настоящее время вопросы развития малого предпринимательства в Российской Федерации регулируются Федеральным законом от 24.07.2007 № 209-ФЗ «О развитии малого и среднего предпринимат</w:t>
      </w:r>
      <w:r w:rsidR="006B58BF" w:rsidRPr="004C1950">
        <w:rPr>
          <w:rFonts w:ascii="Times New Roman" w:hAnsi="Times New Roman"/>
          <w:bCs/>
          <w:sz w:val="28"/>
          <w:szCs w:val="28"/>
        </w:rPr>
        <w:t>ельства в Российской Федерации»</w:t>
      </w:r>
      <w:r w:rsidR="0020741E" w:rsidRPr="004C1950">
        <w:rPr>
          <w:rFonts w:ascii="Times New Roman" w:hAnsi="Times New Roman"/>
          <w:bCs/>
          <w:sz w:val="28"/>
          <w:szCs w:val="28"/>
        </w:rPr>
        <w:t xml:space="preserve">, проект которого был внесен в палату группой депутатов Государственной Думы. Предметом правового регулирования </w:t>
      </w:r>
      <w:r w:rsidR="00E54014" w:rsidRPr="004C1950">
        <w:rPr>
          <w:rFonts w:ascii="Times New Roman" w:hAnsi="Times New Roman"/>
          <w:bCs/>
          <w:sz w:val="28"/>
          <w:szCs w:val="28"/>
        </w:rPr>
        <w:t>действующего</w:t>
      </w:r>
      <w:r w:rsidR="0020741E" w:rsidRPr="004C1950">
        <w:rPr>
          <w:rFonts w:ascii="Times New Roman" w:hAnsi="Times New Roman"/>
          <w:bCs/>
          <w:sz w:val="28"/>
          <w:szCs w:val="28"/>
        </w:rPr>
        <w:t xml:space="preserve"> закона являются отношения, возникающие между юридическими, физическими лицами, органами государственной власти Российской Федерации и ее субъектов, а также органами местного самоуправления по вопросам развития малого и среднего предпринимательства. </w:t>
      </w:r>
    </w:p>
    <w:p w:rsidR="00CE5AB7" w:rsidRPr="004C1950" w:rsidRDefault="003E6007"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bCs/>
          <w:sz w:val="28"/>
          <w:szCs w:val="28"/>
        </w:rPr>
        <w:t xml:space="preserve">В настоящее время </w:t>
      </w:r>
      <w:r w:rsidR="00CA5DE4" w:rsidRPr="004C1950">
        <w:rPr>
          <w:rStyle w:val="apple-style-span"/>
          <w:rFonts w:ascii="Times New Roman" w:hAnsi="Times New Roman"/>
          <w:sz w:val="28"/>
          <w:szCs w:val="28"/>
        </w:rPr>
        <w:t>к</w:t>
      </w:r>
      <w:r w:rsidR="00CE5AB7" w:rsidRPr="004C1950">
        <w:rPr>
          <w:rStyle w:val="apple-style-span"/>
          <w:rFonts w:ascii="Times New Roman" w:hAnsi="Times New Roman"/>
          <w:sz w:val="28"/>
          <w:szCs w:val="28"/>
        </w:rPr>
        <w:t xml:space="preserve"> субъектам малого и среднего предпринимательства относятся внесенные в единый государственный реестр юридических лиц</w:t>
      </w:r>
      <w:r w:rsidR="004C1950" w:rsidRPr="004C1950">
        <w:rPr>
          <w:rStyle w:val="apple-converted-space"/>
          <w:rFonts w:ascii="Times New Roman" w:hAnsi="Times New Roman"/>
          <w:sz w:val="28"/>
          <w:szCs w:val="28"/>
        </w:rPr>
        <w:t xml:space="preserve"> </w:t>
      </w:r>
      <w:r w:rsidR="00CE5AB7" w:rsidRPr="004C1950">
        <w:rPr>
          <w:rStyle w:val="apple-style-span"/>
          <w:rFonts w:ascii="Times New Roman" w:hAnsi="Times New Roman"/>
          <w:sz w:val="28"/>
          <w:szCs w:val="28"/>
        </w:rPr>
        <w:t>потребительские кооперативы</w:t>
      </w:r>
      <w:r w:rsidR="00CA5DE4" w:rsidRPr="004C1950">
        <w:rPr>
          <w:rStyle w:val="apple-converted-space"/>
          <w:rFonts w:ascii="Times New Roman" w:hAnsi="Times New Roman"/>
          <w:sz w:val="28"/>
          <w:szCs w:val="28"/>
        </w:rPr>
        <w:t xml:space="preserve"> </w:t>
      </w:r>
      <w:r w:rsidR="00CE5AB7" w:rsidRPr="004C1950">
        <w:rPr>
          <w:rStyle w:val="apple-style-span"/>
          <w:rFonts w:ascii="Times New Roman" w:hAnsi="Times New Roman"/>
          <w:sz w:val="28"/>
          <w:szCs w:val="28"/>
        </w:rPr>
        <w:t>и</w:t>
      </w:r>
      <w:r w:rsidR="00CA5DE4" w:rsidRPr="004C1950">
        <w:rPr>
          <w:rStyle w:val="apple-style-span"/>
          <w:rFonts w:ascii="Times New Roman" w:hAnsi="Times New Roman"/>
          <w:sz w:val="28"/>
          <w:szCs w:val="28"/>
        </w:rPr>
        <w:t xml:space="preserve"> </w:t>
      </w:r>
      <w:r w:rsidR="00CE5AB7" w:rsidRPr="004C1950">
        <w:rPr>
          <w:rStyle w:val="apple-style-span"/>
          <w:rFonts w:ascii="Times New Roman" w:hAnsi="Times New Roman"/>
          <w:sz w:val="28"/>
          <w:szCs w:val="28"/>
        </w:rPr>
        <w:t>коммерческие организации</w:t>
      </w:r>
      <w:r w:rsidR="00CA5DE4" w:rsidRPr="004C1950">
        <w:rPr>
          <w:rStyle w:val="apple-converted-space"/>
          <w:rFonts w:ascii="Times New Roman" w:hAnsi="Times New Roman"/>
          <w:sz w:val="28"/>
          <w:szCs w:val="28"/>
        </w:rPr>
        <w:t xml:space="preserve"> </w:t>
      </w:r>
      <w:r w:rsidR="00CE5AB7" w:rsidRPr="004C1950">
        <w:rPr>
          <w:rStyle w:val="apple-style-span"/>
          <w:rFonts w:ascii="Times New Roman" w:hAnsi="Times New Roman"/>
          <w:sz w:val="28"/>
          <w:szCs w:val="28"/>
        </w:rPr>
        <w:t>(за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(индивидуальные предприниматели), крестьянские (фермерские) хозяйства, соответствующие следующим условиям</w:t>
      </w:r>
      <w:r w:rsidR="00E54014" w:rsidRPr="004C1950">
        <w:rPr>
          <w:rStyle w:val="apple-style-span"/>
          <w:rFonts w:ascii="Times New Roman" w:hAnsi="Times New Roman"/>
          <w:sz w:val="28"/>
          <w:szCs w:val="28"/>
        </w:rPr>
        <w:t>.</w:t>
      </w:r>
    </w:p>
    <w:p w:rsidR="00CA5DE4" w:rsidRPr="004C1950" w:rsidRDefault="00E54014"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Первым критерием является: </w:t>
      </w:r>
      <w:r w:rsidR="00CA5DE4" w:rsidRPr="004C1950">
        <w:rPr>
          <w:rFonts w:ascii="Times New Roman" w:hAnsi="Times New Roman"/>
          <w:bCs/>
          <w:sz w:val="28"/>
          <w:szCs w:val="28"/>
        </w:rPr>
        <w:t>Для юридических лиц</w:t>
      </w:r>
      <w:r w:rsidR="004C1950" w:rsidRPr="004C1950">
        <w:rPr>
          <w:rFonts w:ascii="Times New Roman" w:hAnsi="Times New Roman"/>
          <w:bCs/>
          <w:sz w:val="28"/>
          <w:szCs w:val="28"/>
        </w:rPr>
        <w:t xml:space="preserve"> </w:t>
      </w:r>
      <w:r w:rsidR="00CA5DE4" w:rsidRPr="004C1950">
        <w:rPr>
          <w:rFonts w:ascii="Times New Roman" w:hAnsi="Times New Roman"/>
          <w:bCs/>
          <w:sz w:val="28"/>
          <w:szCs w:val="28"/>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w:t>
      </w:r>
      <w:r w:rsidRPr="004C1950">
        <w:rPr>
          <w:rFonts w:ascii="Times New Roman" w:hAnsi="Times New Roman"/>
          <w:bCs/>
          <w:sz w:val="28"/>
          <w:szCs w:val="28"/>
        </w:rPr>
        <w:t>х паевых инвестиционных фондов)</w:t>
      </w:r>
      <w:r w:rsidR="00971A11" w:rsidRPr="004C1950">
        <w:rPr>
          <w:rFonts w:ascii="Times New Roman" w:hAnsi="Times New Roman"/>
          <w:bCs/>
          <w:sz w:val="28"/>
          <w:szCs w:val="28"/>
        </w:rPr>
        <w:t>,</w:t>
      </w:r>
      <w:r w:rsidR="004C1950" w:rsidRPr="004C1950">
        <w:rPr>
          <w:rFonts w:ascii="Times New Roman" w:hAnsi="Times New Roman"/>
          <w:bCs/>
          <w:sz w:val="28"/>
          <w:szCs w:val="28"/>
        </w:rPr>
        <w:t xml:space="preserve"> </w:t>
      </w:r>
      <w:r w:rsidR="00CA5DE4" w:rsidRPr="004C1950">
        <w:rPr>
          <w:rFonts w:ascii="Times New Roman" w:hAnsi="Times New Roman"/>
          <w:bCs/>
          <w:sz w:val="28"/>
          <w:szCs w:val="28"/>
        </w:rPr>
        <w:t xml:space="preserve">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w:t>
      </w:r>
    </w:p>
    <w:p w:rsidR="004D673B" w:rsidRPr="004C1950" w:rsidRDefault="00E54014"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Второй критерий – с</w:t>
      </w:r>
      <w:r w:rsidR="004D673B" w:rsidRPr="004C1950">
        <w:rPr>
          <w:rFonts w:ascii="Times New Roman" w:hAnsi="Times New Roman"/>
          <w:bCs/>
          <w:sz w:val="28"/>
          <w:szCs w:val="28"/>
        </w:rPr>
        <w:t>редняя</w:t>
      </w:r>
      <w:r w:rsidR="004C1950" w:rsidRPr="004C1950">
        <w:rPr>
          <w:rFonts w:ascii="Times New Roman" w:hAnsi="Times New Roman"/>
          <w:bCs/>
          <w:sz w:val="28"/>
          <w:szCs w:val="28"/>
        </w:rPr>
        <w:t xml:space="preserve"> </w:t>
      </w:r>
      <w:r w:rsidR="004D673B" w:rsidRPr="004C1950">
        <w:rPr>
          <w:rFonts w:ascii="Times New Roman" w:hAnsi="Times New Roman"/>
          <w:bCs/>
          <w:sz w:val="28"/>
          <w:szCs w:val="28"/>
        </w:rPr>
        <w:t>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4D673B" w:rsidRPr="004C1950" w:rsidRDefault="004D673B" w:rsidP="004C1950">
      <w:pPr>
        <w:pStyle w:val="aa"/>
        <w:widowControl w:val="0"/>
        <w:numPr>
          <w:ilvl w:val="0"/>
          <w:numId w:val="22"/>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от ста одного до двухсот пятидесяти человек включительно для средних предприятий;</w:t>
      </w:r>
    </w:p>
    <w:p w:rsidR="00E54014" w:rsidRPr="004C1950" w:rsidRDefault="004D673B" w:rsidP="004C1950">
      <w:pPr>
        <w:pStyle w:val="aa"/>
        <w:widowControl w:val="0"/>
        <w:numPr>
          <w:ilvl w:val="0"/>
          <w:numId w:val="22"/>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до ста человек включительно для малых предприятий; </w:t>
      </w:r>
    </w:p>
    <w:p w:rsidR="004D673B" w:rsidRPr="004C1950" w:rsidRDefault="004D673B" w:rsidP="004C1950">
      <w:pPr>
        <w:pStyle w:val="aa"/>
        <w:widowControl w:val="0"/>
        <w:numPr>
          <w:ilvl w:val="0"/>
          <w:numId w:val="22"/>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среди малых предприятий выделяются микропредприятия - до пятнадцати человек;</w:t>
      </w:r>
    </w:p>
    <w:p w:rsidR="00FC0D33" w:rsidRPr="004C1950" w:rsidRDefault="00FC0D33"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Применение такого критерия позволяет обеспечить сопоставимость законодательства Российской Федерации и стран Европейского союза в области развития субъектов малого и среднего предпринимательства.</w:t>
      </w:r>
    </w:p>
    <w:p w:rsidR="005332C2" w:rsidRPr="004C1950" w:rsidRDefault="005332C2"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Третий</w:t>
      </w:r>
      <w:r w:rsidR="00FC0D33" w:rsidRPr="004C1950">
        <w:rPr>
          <w:rFonts w:ascii="Times New Roman" w:hAnsi="Times New Roman"/>
          <w:bCs/>
          <w:iCs/>
          <w:sz w:val="28"/>
          <w:szCs w:val="28"/>
        </w:rPr>
        <w:t xml:space="preserve"> критерий </w:t>
      </w:r>
      <w:r w:rsidR="00FC0D33" w:rsidRPr="004C1950">
        <w:rPr>
          <w:rFonts w:ascii="Times New Roman" w:hAnsi="Times New Roman"/>
          <w:bCs/>
          <w:sz w:val="28"/>
          <w:szCs w:val="28"/>
        </w:rPr>
        <w:t>— в</w:t>
      </w:r>
      <w:r w:rsidR="004D673B" w:rsidRPr="004C1950">
        <w:rPr>
          <w:rFonts w:ascii="Times New Roman" w:hAnsi="Times New Roman"/>
          <w:bCs/>
          <w:sz w:val="28"/>
          <w:szCs w:val="28"/>
        </w:rPr>
        <w:t>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r w:rsidR="0031287B" w:rsidRPr="004C1950">
        <w:rPr>
          <w:rFonts w:ascii="Times New Roman" w:hAnsi="Times New Roman"/>
          <w:bCs/>
          <w:sz w:val="28"/>
          <w:szCs w:val="28"/>
        </w:rPr>
        <w:t xml:space="preserve"> (микропредприятия - 60 млн. рублей; малые предприятия - 400 млн. рублей; средние предприятия - 1000 млн. рублей</w:t>
      </w:r>
      <w:r w:rsidR="00971A11" w:rsidRPr="004C1950">
        <w:rPr>
          <w:rFonts w:ascii="Times New Roman" w:hAnsi="Times New Roman"/>
          <w:bCs/>
          <w:sz w:val="28"/>
          <w:szCs w:val="28"/>
        </w:rPr>
        <w:t>. [</w:t>
      </w:r>
      <w:r w:rsidR="0031287B" w:rsidRPr="004C1950">
        <w:rPr>
          <w:rFonts w:ascii="Times New Roman" w:hAnsi="Times New Roman"/>
          <w:bCs/>
          <w:sz w:val="28"/>
          <w:szCs w:val="28"/>
        </w:rPr>
        <w:t>Постановление Правительства РФ от 22.07.2008 N 556 "О предельных значениях выручки от реализации товаров (работ, услуг) для каждой категории субъектов малого и среднего предпринимательства"]).</w:t>
      </w:r>
      <w:r w:rsidRPr="004C1950">
        <w:rPr>
          <w:rFonts w:ascii="Times New Roman" w:hAnsi="Times New Roman"/>
          <w:bCs/>
          <w:sz w:val="28"/>
          <w:szCs w:val="28"/>
        </w:rPr>
        <w:t xml:space="preserve"> Делегирование Правительству РФ данного права связано со сложностью законодательного установления реальных размеров годовой выручки и стоимости основных средств в силу их значительных колебаний.</w:t>
      </w:r>
    </w:p>
    <w:p w:rsidR="0031287B" w:rsidRPr="004C1950" w:rsidRDefault="0020741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Средняя численность работников микропредприятия,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p w:rsidR="0020741E" w:rsidRPr="004C1950" w:rsidRDefault="0020741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Выручка от реализации товаров (работ, услуг) за календарный год определяется в порядке, установленном Налоговым</w:t>
      </w:r>
      <w:r w:rsidR="004C1950" w:rsidRPr="004C1950">
        <w:rPr>
          <w:rFonts w:ascii="Times New Roman" w:hAnsi="Times New Roman"/>
          <w:bCs/>
          <w:sz w:val="28"/>
          <w:szCs w:val="28"/>
        </w:rPr>
        <w:t xml:space="preserve"> </w:t>
      </w:r>
      <w:r w:rsidRPr="004C1950">
        <w:rPr>
          <w:rFonts w:ascii="Times New Roman" w:hAnsi="Times New Roman"/>
          <w:bCs/>
          <w:sz w:val="28"/>
          <w:szCs w:val="28"/>
        </w:rPr>
        <w:t>кодексом</w:t>
      </w:r>
      <w:r w:rsidR="004C1950" w:rsidRPr="004C1950">
        <w:rPr>
          <w:rFonts w:ascii="Times New Roman" w:hAnsi="Times New Roman"/>
          <w:bCs/>
          <w:sz w:val="28"/>
          <w:szCs w:val="28"/>
        </w:rPr>
        <w:t xml:space="preserve"> </w:t>
      </w:r>
      <w:r w:rsidRPr="004C1950">
        <w:rPr>
          <w:rFonts w:ascii="Times New Roman" w:hAnsi="Times New Roman"/>
          <w:bCs/>
          <w:sz w:val="28"/>
          <w:szCs w:val="28"/>
        </w:rPr>
        <w:t>Российской Федерации.</w:t>
      </w:r>
    </w:p>
    <w:p w:rsidR="0020741E" w:rsidRPr="004C1950" w:rsidRDefault="0020741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Балансовая стоимость активов (остаточная стоимость основных средств и нематериальных активов) определяется в соответствии с</w:t>
      </w:r>
      <w:r w:rsidR="004C1950" w:rsidRPr="004C1950">
        <w:rPr>
          <w:rFonts w:ascii="Times New Roman" w:hAnsi="Times New Roman"/>
          <w:bCs/>
          <w:sz w:val="28"/>
          <w:szCs w:val="28"/>
        </w:rPr>
        <w:t xml:space="preserve"> </w:t>
      </w:r>
      <w:r w:rsidRPr="004C1950">
        <w:rPr>
          <w:rFonts w:ascii="Times New Roman" w:hAnsi="Times New Roman"/>
          <w:bCs/>
          <w:sz w:val="28"/>
          <w:szCs w:val="28"/>
        </w:rPr>
        <w:t>законодательством Российской Федерации о бухгалтерском учете.</w:t>
      </w:r>
    </w:p>
    <w:p w:rsidR="0020741E" w:rsidRPr="004C1950" w:rsidRDefault="0020741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Применение установленных законом дифференцированных критериев отнесения предприятий к субъектам малого и среднего предпринимательства позволит формировать самостоятельные, специализированные программы для каждого вида этих субъектов.</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Что касается основных целей государственной политики по развитию субъектов </w:t>
      </w:r>
      <w:r w:rsidR="0020741E" w:rsidRPr="004C1950">
        <w:rPr>
          <w:rFonts w:ascii="Times New Roman" w:hAnsi="Times New Roman"/>
          <w:bCs/>
          <w:sz w:val="28"/>
          <w:szCs w:val="28"/>
        </w:rPr>
        <w:t>малого и среднего предпринимательства</w:t>
      </w:r>
      <w:r w:rsidRPr="004C1950">
        <w:rPr>
          <w:rFonts w:ascii="Times New Roman" w:hAnsi="Times New Roman"/>
          <w:bCs/>
          <w:sz w:val="28"/>
          <w:szCs w:val="28"/>
        </w:rPr>
        <w:t>, то согласно закону таковыми являются:</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1) развитие субъектов малого и среднего предпринимательства в целях формирования конкурентной среды в экономике Российской Федерации;</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2) обеспечение благоприятных условий для развития субъектов малого и среднего предпринимательства;</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3) обеспечение конкурентоспособности субъектов малого и среднего предпринимательства;</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4) оказание содействия субъектам малого и среднего предпринима</w:t>
      </w:r>
      <w:r w:rsidR="00FC0D33" w:rsidRPr="004C1950">
        <w:rPr>
          <w:rFonts w:ascii="Times New Roman" w:hAnsi="Times New Roman"/>
          <w:bCs/>
          <w:sz w:val="28"/>
          <w:szCs w:val="28"/>
        </w:rPr>
        <w:t>-</w:t>
      </w:r>
      <w:r w:rsidRPr="004C1950">
        <w:rPr>
          <w:rFonts w:ascii="Times New Roman" w:hAnsi="Times New Roman"/>
          <w:bCs/>
          <w:sz w:val="28"/>
          <w:szCs w:val="28"/>
        </w:rPr>
        <w:t>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5) увеличение количества субъектов малого и среднего предпринимательства;</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6) обеспечение занятости населения и развитие самозанятости;</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Важное значение имеет то обстоятельство, что в </w:t>
      </w:r>
      <w:r w:rsidR="009C4DDF" w:rsidRPr="004C1950">
        <w:rPr>
          <w:rFonts w:ascii="Times New Roman" w:hAnsi="Times New Roman"/>
          <w:bCs/>
          <w:sz w:val="28"/>
          <w:szCs w:val="28"/>
        </w:rPr>
        <w:t>действующем</w:t>
      </w:r>
      <w:r w:rsidRPr="004C1950">
        <w:rPr>
          <w:rFonts w:ascii="Times New Roman" w:hAnsi="Times New Roman"/>
          <w:bCs/>
          <w:sz w:val="28"/>
          <w:szCs w:val="28"/>
        </w:rPr>
        <w:t xml:space="preserve"> законе четко прописаны особенности правового регулирования субъектов </w:t>
      </w:r>
      <w:r w:rsidR="0020741E" w:rsidRPr="004C1950">
        <w:rPr>
          <w:rFonts w:ascii="Times New Roman" w:hAnsi="Times New Roman"/>
          <w:bCs/>
          <w:sz w:val="28"/>
          <w:szCs w:val="28"/>
        </w:rPr>
        <w:t>малого и среднего предпринимательства</w:t>
      </w:r>
      <w:r w:rsidRPr="004C1950">
        <w:rPr>
          <w:rFonts w:ascii="Times New Roman" w:hAnsi="Times New Roman"/>
          <w:bCs/>
          <w:sz w:val="28"/>
          <w:szCs w:val="28"/>
        </w:rPr>
        <w:t xml:space="preserve">. В соответствии с ними в целях реализации государственной политики в области развития </w:t>
      </w:r>
      <w:r w:rsidR="0020741E" w:rsidRPr="004C1950">
        <w:rPr>
          <w:rFonts w:ascii="Times New Roman" w:hAnsi="Times New Roman"/>
          <w:bCs/>
          <w:sz w:val="28"/>
          <w:szCs w:val="28"/>
        </w:rPr>
        <w:t>малого и среднего предпринимательства</w:t>
      </w:r>
      <w:r w:rsidRPr="004C1950">
        <w:rPr>
          <w:rFonts w:ascii="Times New Roman" w:hAnsi="Times New Roman"/>
          <w:bCs/>
          <w:sz w:val="28"/>
          <w:szCs w:val="28"/>
        </w:rPr>
        <w:t xml:space="preserve"> нормативными правовыми актами РФ могут предусматриваться следующие меры:</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2) упрощенная система ведения бухгалтерской отчетности для малых предприятий, осуществляющих отдельные виды деятельности;</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3) упрощенный порядок составления субъектами малого и среднего предпринимательства статистической отчетности;</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5) особенности участия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7) меры по обеспечению финансовой поддержки субъектов малого и среднего предпринимательства;</w:t>
      </w:r>
    </w:p>
    <w:p w:rsidR="003E6007"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8) меры по развитию инфраструктуры поддержки субъектов малого и среднего предпринимательства;</w:t>
      </w:r>
    </w:p>
    <w:p w:rsidR="009C4DDF" w:rsidRPr="004C1950" w:rsidRDefault="003E60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9) иные направленные на обеспечение реализации целей и принципов настоящего Федерального закона меры.</w:t>
      </w:r>
    </w:p>
    <w:p w:rsidR="006B58BF" w:rsidRPr="004C1950" w:rsidRDefault="006B58B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 xml:space="preserve">Малые предприятия являются неотъемлемой частью эффективной экономики. Во всех развитых индустриальных странах сфера малого бизнеса играет важную роль в экономической системе государства. Заполняя вакуум между громоздкими гигантами, малые предприятия в некотором смысле цементируют экономику, используют пустующие рыночные ниши и стимулируют деятельность крупных корпораций. На предприятия малого бизнеса возложены вполне определенные функции, которые не выполняются или выполняются в недостаточной степени другими хозяйствующими субъектами. Небольшие фирмы играют роль фундамента рыночной экономики, связывают воедино все ее звенья. Эта функция малых предприятий предотвращает явление так называемой «лоскутной экономики», при которой изобилие одних товаров имеет место наряду с дефицитом других. </w:t>
      </w:r>
    </w:p>
    <w:p w:rsidR="006B58BF" w:rsidRPr="004C1950" w:rsidRDefault="006B58B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Другая важнейшая функция мелких фирм – поддержание конкуренции, что обеспечивается их многочисленностью, гибкостью, большей свободой ценовой политики. Малые предприятия ускоряют заполнение товарного рынка требующимися потребителям товарами и внедрение несложных научно-технических достижений.</w:t>
      </w:r>
      <w:r w:rsidR="004C1950" w:rsidRPr="004C1950">
        <w:rPr>
          <w:rFonts w:ascii="Times New Roman" w:hAnsi="Times New Roman"/>
          <w:sz w:val="28"/>
          <w:szCs w:val="28"/>
        </w:rPr>
        <w:t xml:space="preserve"> </w:t>
      </w:r>
    </w:p>
    <w:p w:rsidR="009C4DDF" w:rsidRPr="004C1950" w:rsidRDefault="009C4DD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В настоящее время на территории Российской Федерации действуют следующие системы налогообложения субъектов малого бизнеса, как организаций, так и индивидуальных предпринимателей.</w:t>
      </w:r>
    </w:p>
    <w:p w:rsidR="009C4DDF" w:rsidRPr="004C1950" w:rsidRDefault="009C4DD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1</w:t>
      </w:r>
      <w:r w:rsidR="00971A11" w:rsidRPr="004C1950">
        <w:rPr>
          <w:rFonts w:ascii="Times New Roman" w:hAnsi="Times New Roman"/>
          <w:sz w:val="28"/>
          <w:szCs w:val="28"/>
        </w:rPr>
        <w:t>)</w:t>
      </w:r>
      <w:r w:rsidRPr="004C1950">
        <w:rPr>
          <w:rFonts w:ascii="Times New Roman" w:hAnsi="Times New Roman"/>
          <w:sz w:val="28"/>
          <w:szCs w:val="28"/>
        </w:rPr>
        <w:t xml:space="preserve"> Общеустановленная система налогообложения, предусматривающая уплату субъектами малого предпринимательства совокупности установленных законодательством о налогах и сборах федеральных, региональных и местных налогов и сборов.</w:t>
      </w:r>
    </w:p>
    <w:p w:rsidR="009C4DDF" w:rsidRPr="004C1950" w:rsidRDefault="009C4DD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2</w:t>
      </w:r>
      <w:r w:rsidR="00971A11" w:rsidRPr="004C1950">
        <w:rPr>
          <w:rFonts w:ascii="Times New Roman" w:hAnsi="Times New Roman"/>
          <w:sz w:val="28"/>
          <w:szCs w:val="28"/>
        </w:rPr>
        <w:t>)</w:t>
      </w:r>
      <w:r w:rsidRPr="004C1950">
        <w:rPr>
          <w:rFonts w:ascii="Times New Roman" w:hAnsi="Times New Roman"/>
          <w:sz w:val="28"/>
          <w:szCs w:val="28"/>
        </w:rPr>
        <w:t xml:space="preserve"> Специальные налоговые режимы, учета и отчетности для субъектов малого бизнеса, применяются по выбору субъекта малого бизнеса, т.е. в добровольном порядке.</w:t>
      </w:r>
    </w:p>
    <w:p w:rsidR="006B58BF" w:rsidRPr="004C1950" w:rsidRDefault="006B58B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Из приведенной выше характеристики можно сделать вывод о том, что малые предприятия обладают значительными конкурентными преимуществами и способны к более эффективной деятельности, чем крупные предприятия в некоторых сферах деятельности.</w:t>
      </w:r>
    </w:p>
    <w:p w:rsidR="006B58BF" w:rsidRPr="004C1950" w:rsidRDefault="006B58B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Малый бизнес может дать экономике:</w:t>
      </w:r>
    </w:p>
    <w:p w:rsidR="006B58BF" w:rsidRPr="004C1950" w:rsidRDefault="006B58BF" w:rsidP="004C1950">
      <w:pPr>
        <w:pStyle w:val="aa"/>
        <w:widowControl w:val="0"/>
        <w:numPr>
          <w:ilvl w:val="0"/>
          <w:numId w:val="23"/>
        </w:numPr>
        <w:spacing w:after="0" w:line="360" w:lineRule="auto"/>
        <w:ind w:left="0" w:firstLine="709"/>
        <w:jc w:val="both"/>
        <w:rPr>
          <w:rFonts w:ascii="Times New Roman" w:hAnsi="Times New Roman"/>
          <w:sz w:val="28"/>
          <w:szCs w:val="28"/>
        </w:rPr>
      </w:pPr>
      <w:r w:rsidRPr="004C1950">
        <w:rPr>
          <w:rFonts w:ascii="Times New Roman" w:hAnsi="Times New Roman"/>
          <w:sz w:val="28"/>
          <w:szCs w:val="28"/>
        </w:rPr>
        <w:t>необходимую насыщенность и мобильность рынка;</w:t>
      </w:r>
      <w:r w:rsidR="004C1950" w:rsidRPr="004C1950">
        <w:rPr>
          <w:rFonts w:ascii="Times New Roman" w:hAnsi="Times New Roman"/>
          <w:sz w:val="28"/>
          <w:szCs w:val="28"/>
        </w:rPr>
        <w:t xml:space="preserve"> </w:t>
      </w:r>
    </w:p>
    <w:p w:rsidR="006B58BF" w:rsidRPr="004C1950" w:rsidRDefault="006B58BF" w:rsidP="004C1950">
      <w:pPr>
        <w:pStyle w:val="aa"/>
        <w:widowControl w:val="0"/>
        <w:numPr>
          <w:ilvl w:val="0"/>
          <w:numId w:val="23"/>
        </w:numPr>
        <w:spacing w:after="0" w:line="360" w:lineRule="auto"/>
        <w:ind w:left="0" w:firstLine="709"/>
        <w:jc w:val="both"/>
        <w:rPr>
          <w:rFonts w:ascii="Times New Roman" w:hAnsi="Times New Roman"/>
          <w:sz w:val="28"/>
          <w:szCs w:val="28"/>
        </w:rPr>
      </w:pPr>
      <w:r w:rsidRPr="004C1950">
        <w:rPr>
          <w:rFonts w:ascii="Times New Roman" w:hAnsi="Times New Roman"/>
          <w:sz w:val="28"/>
          <w:szCs w:val="28"/>
        </w:rPr>
        <w:t>тенденцию к устойчивости цен, повышение качества продукции вследствие ценовой и неценовой конкуренции;</w:t>
      </w:r>
      <w:r w:rsidR="004C1950" w:rsidRPr="004C1950">
        <w:rPr>
          <w:rFonts w:ascii="Times New Roman" w:hAnsi="Times New Roman"/>
          <w:sz w:val="28"/>
          <w:szCs w:val="28"/>
        </w:rPr>
        <w:t xml:space="preserve"> </w:t>
      </w:r>
    </w:p>
    <w:p w:rsidR="006B58BF" w:rsidRPr="004C1950" w:rsidRDefault="006B58BF" w:rsidP="004C1950">
      <w:pPr>
        <w:pStyle w:val="aa"/>
        <w:widowControl w:val="0"/>
        <w:numPr>
          <w:ilvl w:val="0"/>
          <w:numId w:val="23"/>
        </w:numPr>
        <w:spacing w:after="0" w:line="360" w:lineRule="auto"/>
        <w:ind w:left="0" w:firstLine="709"/>
        <w:jc w:val="both"/>
        <w:rPr>
          <w:rFonts w:ascii="Times New Roman" w:hAnsi="Times New Roman"/>
          <w:sz w:val="28"/>
          <w:szCs w:val="28"/>
        </w:rPr>
      </w:pPr>
      <w:r w:rsidRPr="004C1950">
        <w:rPr>
          <w:rFonts w:ascii="Times New Roman" w:hAnsi="Times New Roman"/>
          <w:sz w:val="28"/>
          <w:szCs w:val="28"/>
        </w:rPr>
        <w:t>ускорение процесса внедрения новых технологий;</w:t>
      </w:r>
    </w:p>
    <w:p w:rsidR="006B58BF" w:rsidRPr="004C1950" w:rsidRDefault="006B58BF" w:rsidP="004C1950">
      <w:pPr>
        <w:pStyle w:val="aa"/>
        <w:widowControl w:val="0"/>
        <w:numPr>
          <w:ilvl w:val="0"/>
          <w:numId w:val="23"/>
        </w:numPr>
        <w:spacing w:after="0" w:line="360" w:lineRule="auto"/>
        <w:ind w:left="0" w:firstLine="709"/>
        <w:jc w:val="both"/>
        <w:rPr>
          <w:rFonts w:ascii="Times New Roman" w:hAnsi="Times New Roman"/>
          <w:sz w:val="28"/>
          <w:szCs w:val="28"/>
        </w:rPr>
      </w:pPr>
      <w:r w:rsidRPr="004C1950">
        <w:rPr>
          <w:rFonts w:ascii="Times New Roman" w:hAnsi="Times New Roman"/>
          <w:sz w:val="28"/>
          <w:szCs w:val="28"/>
        </w:rPr>
        <w:t>среду конкуренции, которой так не хватает крупным монополистам-гигантам;</w:t>
      </w:r>
      <w:r w:rsidR="004C1950" w:rsidRPr="004C1950">
        <w:rPr>
          <w:rFonts w:ascii="Times New Roman" w:hAnsi="Times New Roman"/>
          <w:sz w:val="28"/>
          <w:szCs w:val="28"/>
        </w:rPr>
        <w:t xml:space="preserve"> </w:t>
      </w:r>
    </w:p>
    <w:p w:rsidR="006B58BF" w:rsidRPr="004C1950" w:rsidRDefault="006B58BF" w:rsidP="004C1950">
      <w:pPr>
        <w:pStyle w:val="aa"/>
        <w:widowControl w:val="0"/>
        <w:numPr>
          <w:ilvl w:val="0"/>
          <w:numId w:val="23"/>
        </w:numPr>
        <w:spacing w:after="0" w:line="360" w:lineRule="auto"/>
        <w:ind w:left="0" w:firstLine="709"/>
        <w:jc w:val="both"/>
        <w:rPr>
          <w:rFonts w:ascii="Times New Roman" w:hAnsi="Times New Roman"/>
          <w:sz w:val="28"/>
          <w:szCs w:val="28"/>
        </w:rPr>
      </w:pPr>
      <w:r w:rsidRPr="004C1950">
        <w:rPr>
          <w:rFonts w:ascii="Times New Roman" w:hAnsi="Times New Roman"/>
          <w:sz w:val="28"/>
          <w:szCs w:val="28"/>
        </w:rPr>
        <w:t>глубокую специализацию и кооперацию;</w:t>
      </w:r>
      <w:r w:rsidR="004C1950" w:rsidRPr="004C1950">
        <w:rPr>
          <w:rFonts w:ascii="Times New Roman" w:hAnsi="Times New Roman"/>
          <w:sz w:val="28"/>
          <w:szCs w:val="28"/>
        </w:rPr>
        <w:t xml:space="preserve"> </w:t>
      </w:r>
    </w:p>
    <w:p w:rsidR="006B58BF" w:rsidRPr="004C1950" w:rsidRDefault="006B58BF" w:rsidP="004C1950">
      <w:pPr>
        <w:pStyle w:val="aa"/>
        <w:widowControl w:val="0"/>
        <w:numPr>
          <w:ilvl w:val="0"/>
          <w:numId w:val="23"/>
        </w:numPr>
        <w:spacing w:after="0" w:line="360" w:lineRule="auto"/>
        <w:ind w:left="0" w:firstLine="709"/>
        <w:jc w:val="both"/>
        <w:rPr>
          <w:rFonts w:ascii="Times New Roman" w:hAnsi="Times New Roman"/>
          <w:sz w:val="28"/>
          <w:szCs w:val="28"/>
        </w:rPr>
      </w:pPr>
      <w:r w:rsidRPr="004C1950">
        <w:rPr>
          <w:rFonts w:ascii="Times New Roman" w:hAnsi="Times New Roman"/>
          <w:sz w:val="28"/>
          <w:szCs w:val="28"/>
        </w:rPr>
        <w:t>среду и дух предпринимательства, без которых рыночная экономика невозможна.</w:t>
      </w:r>
      <w:r w:rsidR="004C1950" w:rsidRPr="004C1950">
        <w:rPr>
          <w:rFonts w:ascii="Times New Roman" w:hAnsi="Times New Roman"/>
          <w:sz w:val="28"/>
          <w:szCs w:val="28"/>
        </w:rPr>
        <w:t xml:space="preserve"> </w:t>
      </w:r>
    </w:p>
    <w:p w:rsidR="006B58BF" w:rsidRPr="004C1950" w:rsidRDefault="006B58B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Малое предпринимательство, оперативно реагируя на изменение конъюнктуры рынка, придает рыночной экономике необходимую гибкость. То есть малый бизнес создает такие экономические условия, без которых немыслима высокая эффективность рынка. Наконец, создание этого сектора экономики — позитивная альтернатива подпольному бизнесу, устраняет его монопольное положение на рынке путем совершенствования юридических условий деятельности легально работающих МП.</w:t>
      </w:r>
      <w:r w:rsidR="004C1950" w:rsidRPr="004C1950">
        <w:rPr>
          <w:rFonts w:ascii="Times New Roman" w:hAnsi="Times New Roman"/>
          <w:sz w:val="28"/>
          <w:szCs w:val="28"/>
        </w:rPr>
        <w:t xml:space="preserve"> </w:t>
      </w:r>
    </w:p>
    <w:p w:rsidR="006B58BF" w:rsidRPr="004C1950" w:rsidRDefault="006B58B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Очевидно, что любая страна нуждается в развитом малом предпринимательстве, поэтому необходимо дать свободу для развития предприятий малого бизнеса.</w:t>
      </w:r>
      <w:r w:rsidR="004C1950" w:rsidRPr="004C1950">
        <w:rPr>
          <w:rFonts w:ascii="Times New Roman" w:hAnsi="Times New Roman"/>
          <w:sz w:val="28"/>
          <w:szCs w:val="28"/>
        </w:rPr>
        <w:t xml:space="preserve"> </w:t>
      </w:r>
    </w:p>
    <w:p w:rsidR="006B58BF" w:rsidRPr="004C1950" w:rsidRDefault="006B58B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Для страны таких масштабов как Россия малый бизнес не может стать основой экономики, в наших условиях он может стать лишь связующим звеном, которое обеспечило бы бесперебойную работу крупных промышленных предприятий. Но, тем не менее, в условиях перехода от административно-командной экономики к нормальной рыночной экономике становление и развитие малого бизнеса является одной из основных проблем экономической политики.</w:t>
      </w:r>
    </w:p>
    <w:p w:rsidR="006B58BF" w:rsidRPr="004C1950" w:rsidRDefault="006B58B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Формирование конкурентной среды, чему способствует малое предпринимательство, имеет первостепенное значение для нашей высокомонополизированной экономики.</w:t>
      </w:r>
      <w:r w:rsidR="004C1950" w:rsidRPr="004C1950">
        <w:rPr>
          <w:rFonts w:ascii="Times New Roman" w:hAnsi="Times New Roman"/>
          <w:sz w:val="28"/>
          <w:szCs w:val="28"/>
        </w:rPr>
        <w:t xml:space="preserve"> </w:t>
      </w:r>
    </w:p>
    <w:p w:rsidR="006B58BF" w:rsidRPr="004C1950" w:rsidRDefault="006B58BF" w:rsidP="004C1950">
      <w:pPr>
        <w:widowControl w:val="0"/>
        <w:spacing w:after="0" w:line="360" w:lineRule="auto"/>
        <w:ind w:firstLine="709"/>
        <w:contextualSpacing/>
        <w:jc w:val="both"/>
        <w:rPr>
          <w:rFonts w:ascii="Times New Roman" w:hAnsi="Times New Roman"/>
          <w:sz w:val="28"/>
          <w:szCs w:val="28"/>
        </w:rPr>
      </w:pPr>
      <w:r w:rsidRPr="004C1950">
        <w:rPr>
          <w:rFonts w:ascii="Times New Roman" w:hAnsi="Times New Roman"/>
          <w:sz w:val="28"/>
          <w:szCs w:val="28"/>
        </w:rPr>
        <w:t>В современной учебной и научной литературе проблема предпринимательства рассматривается в узких рамках. Обычно учебники по малому предпринимательству посвящены деятельности индивидуальных предпринимателей и предпринимателей, действующих в частном секторе. Однако принципы предпринимательства могут и должны использоваться и в государственном (общественном) секторе экономики.</w:t>
      </w:r>
    </w:p>
    <w:p w:rsidR="004C1950" w:rsidRPr="004C1950" w:rsidRDefault="004C1950" w:rsidP="004C1950">
      <w:pPr>
        <w:widowControl w:val="0"/>
        <w:spacing w:after="0" w:line="360" w:lineRule="auto"/>
        <w:ind w:firstLine="709"/>
        <w:contextualSpacing/>
        <w:jc w:val="both"/>
        <w:rPr>
          <w:rFonts w:ascii="Times New Roman" w:hAnsi="Times New Roman"/>
          <w:bCs/>
          <w:sz w:val="28"/>
          <w:szCs w:val="28"/>
        </w:rPr>
      </w:pPr>
    </w:p>
    <w:p w:rsidR="00566503" w:rsidRPr="004C1950" w:rsidRDefault="00566503" w:rsidP="004C1950">
      <w:pPr>
        <w:widowControl w:val="0"/>
        <w:spacing w:after="0" w:line="360" w:lineRule="auto"/>
        <w:ind w:firstLine="709"/>
        <w:contextualSpacing/>
        <w:jc w:val="both"/>
        <w:rPr>
          <w:rFonts w:ascii="Times New Roman" w:hAnsi="Times New Roman"/>
          <w:bCs/>
          <w:caps/>
          <w:sz w:val="28"/>
          <w:szCs w:val="28"/>
        </w:rPr>
      </w:pPr>
      <w:r w:rsidRPr="004C1950">
        <w:rPr>
          <w:rFonts w:ascii="Times New Roman" w:hAnsi="Times New Roman"/>
          <w:bCs/>
          <w:caps/>
          <w:sz w:val="28"/>
          <w:szCs w:val="28"/>
        </w:rPr>
        <w:t>1.2 Нормативное регулирование бухгалтерского учета и налогообложения на малых предприятиях. Характеристика</w:t>
      </w:r>
      <w:r w:rsidR="004C1950" w:rsidRPr="004C1950">
        <w:rPr>
          <w:rFonts w:ascii="Times New Roman" w:hAnsi="Times New Roman"/>
          <w:bCs/>
          <w:caps/>
          <w:sz w:val="28"/>
          <w:szCs w:val="28"/>
        </w:rPr>
        <w:t xml:space="preserve"> </w:t>
      </w:r>
      <w:r w:rsidRPr="004C1950">
        <w:rPr>
          <w:rFonts w:ascii="Times New Roman" w:hAnsi="Times New Roman"/>
          <w:bCs/>
          <w:caps/>
          <w:sz w:val="28"/>
          <w:szCs w:val="28"/>
        </w:rPr>
        <w:t>возможных режимов налогообложения</w:t>
      </w:r>
    </w:p>
    <w:p w:rsidR="00566503" w:rsidRPr="004C1950" w:rsidRDefault="00566503" w:rsidP="004C1950">
      <w:pPr>
        <w:widowControl w:val="0"/>
        <w:spacing w:after="0" w:line="360" w:lineRule="auto"/>
        <w:ind w:firstLine="709"/>
        <w:contextualSpacing/>
        <w:jc w:val="both"/>
        <w:rPr>
          <w:rFonts w:ascii="Times New Roman" w:hAnsi="Times New Roman"/>
          <w:bCs/>
          <w:sz w:val="28"/>
          <w:szCs w:val="28"/>
        </w:rPr>
      </w:pPr>
    </w:p>
    <w:p w:rsidR="00AC3A3F" w:rsidRPr="004C1950" w:rsidRDefault="00AC3A3F"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Нормативное правовое регулирование развития малого и среднего предпринимательства в Российской Федерации основывается на</w:t>
      </w:r>
      <w:r w:rsidR="004C1950" w:rsidRPr="004C1950">
        <w:rPr>
          <w:rFonts w:ascii="Times New Roman" w:hAnsi="Times New Roman"/>
          <w:bCs/>
          <w:sz w:val="28"/>
          <w:szCs w:val="28"/>
        </w:rPr>
        <w:t xml:space="preserve"> </w:t>
      </w:r>
      <w:r w:rsidRPr="004C1950">
        <w:rPr>
          <w:rFonts w:ascii="Times New Roman" w:hAnsi="Times New Roman"/>
          <w:bCs/>
          <w:sz w:val="28"/>
          <w:szCs w:val="28"/>
        </w:rPr>
        <w:t>Конституции Российской Федерации и осуществляется Федеральным законом от 24.07.2007 N 209-ФЗ (ред. от 05.07.2010) «О развитии малого и среднего предпринимательства в Российской Федерации»,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E3E9C" w:rsidRPr="004C1950" w:rsidRDefault="008E3E9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Специальный налоговый режим создается в рамках специальной (и не обязательно льготной) системы налогообложения, для ограниченных категорий налогоплательщиков и видов деятельности, обязательно включающей в себя единый налог, как центральное звено, и сопутствующее ему ограниченное количество других налогов и сборов, заменить которые единым налогом либо нецелесо</w:t>
      </w:r>
      <w:r w:rsidR="00C14BA8" w:rsidRPr="004C1950">
        <w:rPr>
          <w:rFonts w:ascii="Times New Roman" w:hAnsi="Times New Roman"/>
          <w:bCs/>
          <w:sz w:val="28"/>
          <w:szCs w:val="28"/>
        </w:rPr>
        <w:t>образно, либо просто невозможно</w:t>
      </w:r>
      <w:r w:rsidRPr="004C1950">
        <w:rPr>
          <w:rFonts w:ascii="Times New Roman" w:hAnsi="Times New Roman"/>
          <w:bCs/>
          <w:sz w:val="28"/>
          <w:szCs w:val="28"/>
        </w:rPr>
        <w:t>.</w:t>
      </w:r>
    </w:p>
    <w:p w:rsidR="008E3E9C" w:rsidRPr="004C1950" w:rsidRDefault="008E3E9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 </w:t>
      </w:r>
      <w:r w:rsidR="002E58A3" w:rsidRPr="004C1950">
        <w:rPr>
          <w:rFonts w:ascii="Times New Roman" w:hAnsi="Times New Roman"/>
          <w:bCs/>
          <w:sz w:val="28"/>
          <w:szCs w:val="28"/>
        </w:rPr>
        <w:t>Изучение данной темы</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предполагает выделение не только субъектов, но и объекта исследуемого явления. Таковым выступает специальная система налогов, определяющих особенности, индивидуальность и общность специальных налоговых режимов. </w:t>
      </w:r>
    </w:p>
    <w:p w:rsidR="008E3E9C" w:rsidRPr="004C1950" w:rsidRDefault="000D588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w:t>
      </w:r>
      <w:r w:rsidR="008E3E9C" w:rsidRPr="004C1950">
        <w:rPr>
          <w:rFonts w:ascii="Times New Roman" w:hAnsi="Times New Roman"/>
          <w:bCs/>
          <w:sz w:val="28"/>
          <w:szCs w:val="28"/>
        </w:rPr>
        <w:t xml:space="preserve">бщим для всех них является то, что центральное место в объекте специального режима отводится единому налогу. Взимание единого налога не освобождает его налогоплательщиков от обязанности уплаты ограниченного числа других налогов, которые нельзя включать в совокупный единый платеж в силу отсутствия прямой связи с производством и реализацией базовой продукции, служащей основанием для перевода на специальный налоговый режим, а также в силу особой значимости, специфики и строго целевой направленности налогов. </w:t>
      </w:r>
    </w:p>
    <w:p w:rsidR="008E3E9C" w:rsidRPr="004C1950" w:rsidRDefault="008E3E9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 такого рода налоговым платежам следует отнести следующие:</w:t>
      </w:r>
    </w:p>
    <w:p w:rsidR="008E3E9C" w:rsidRPr="004C1950" w:rsidRDefault="008E3E9C" w:rsidP="004C1950">
      <w:pPr>
        <w:pStyle w:val="aa"/>
        <w:widowControl w:val="0"/>
        <w:numPr>
          <w:ilvl w:val="0"/>
          <w:numId w:val="20"/>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налоги, взимаемые субъектами в качестве налоговых агентов у источника выплат (в основном налоги на доходы своих работников);</w:t>
      </w:r>
    </w:p>
    <w:p w:rsidR="008E3E9C" w:rsidRPr="004C1950" w:rsidRDefault="008E3E9C" w:rsidP="004C1950">
      <w:pPr>
        <w:pStyle w:val="aa"/>
        <w:widowControl w:val="0"/>
        <w:numPr>
          <w:ilvl w:val="0"/>
          <w:numId w:val="20"/>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акцизы на отдельные виды товаров;</w:t>
      </w:r>
    </w:p>
    <w:p w:rsidR="008E3E9C" w:rsidRPr="004C1950" w:rsidRDefault="008E3E9C" w:rsidP="004C1950">
      <w:pPr>
        <w:pStyle w:val="aa"/>
        <w:widowControl w:val="0"/>
        <w:numPr>
          <w:ilvl w:val="0"/>
          <w:numId w:val="20"/>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государственная пошлина;</w:t>
      </w:r>
    </w:p>
    <w:p w:rsidR="008E3E9C" w:rsidRPr="004C1950" w:rsidRDefault="008E3E9C" w:rsidP="004C1950">
      <w:pPr>
        <w:pStyle w:val="aa"/>
        <w:widowControl w:val="0"/>
        <w:numPr>
          <w:ilvl w:val="0"/>
          <w:numId w:val="20"/>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таможенные платежи;</w:t>
      </w:r>
    </w:p>
    <w:p w:rsidR="008E3E9C" w:rsidRPr="004C1950" w:rsidRDefault="008E3E9C" w:rsidP="004C1950">
      <w:pPr>
        <w:pStyle w:val="aa"/>
        <w:widowControl w:val="0"/>
        <w:numPr>
          <w:ilvl w:val="0"/>
          <w:numId w:val="20"/>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взносы (платежи) на обязательное пенсионное страхование;</w:t>
      </w:r>
    </w:p>
    <w:p w:rsidR="008E3E9C" w:rsidRPr="004C1950" w:rsidRDefault="008E3E9C" w:rsidP="004C1950">
      <w:pPr>
        <w:pStyle w:val="aa"/>
        <w:widowControl w:val="0"/>
        <w:numPr>
          <w:ilvl w:val="0"/>
          <w:numId w:val="20"/>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лицензионные и регистрационные сборы;</w:t>
      </w:r>
    </w:p>
    <w:p w:rsidR="008E3E9C" w:rsidRPr="004C1950" w:rsidRDefault="008E3E9C" w:rsidP="004C1950">
      <w:pPr>
        <w:pStyle w:val="aa"/>
        <w:widowControl w:val="0"/>
        <w:numPr>
          <w:ilvl w:val="0"/>
          <w:numId w:val="20"/>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налоги, уплачиваемые физическими лицами с личного или иного имущества, не связанного с производством и реализацией базовой продукции;</w:t>
      </w:r>
    </w:p>
    <w:p w:rsidR="008E3E9C" w:rsidRPr="004C1950" w:rsidRDefault="008E3E9C" w:rsidP="004C1950">
      <w:pPr>
        <w:pStyle w:val="aa"/>
        <w:widowControl w:val="0"/>
        <w:numPr>
          <w:ilvl w:val="0"/>
          <w:numId w:val="20"/>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экологические налоги;</w:t>
      </w:r>
    </w:p>
    <w:p w:rsidR="008E3E9C" w:rsidRPr="004C1950" w:rsidRDefault="008E3E9C" w:rsidP="004C1950">
      <w:pPr>
        <w:pStyle w:val="aa"/>
        <w:widowControl w:val="0"/>
        <w:numPr>
          <w:ilvl w:val="0"/>
          <w:numId w:val="20"/>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другие налоги и сборы, поступающие в целевые бюджетные фонды, непосредственно не связанные с основной деятельностью субъекта.</w:t>
      </w:r>
    </w:p>
    <w:p w:rsidR="008E3E9C" w:rsidRPr="004C1950" w:rsidRDefault="008E3E9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Все не перечисленные выше налоговые платежи, установленные общим режимом налогообложения, включая налог на добавленную стоимость и налог на прибыль (за исключением операций по реализации продукции и прибыли или доходов от деятельности, не связанной с основной) должны быть учтены в базовой ставке единого налога в размере 70% фактических налоговых поступлений за год (или в среднем за 3 года), предшествующего перев</w:t>
      </w:r>
      <w:r w:rsidR="00C14BA8" w:rsidRPr="004C1950">
        <w:rPr>
          <w:rFonts w:ascii="Times New Roman" w:hAnsi="Times New Roman"/>
          <w:bCs/>
          <w:sz w:val="28"/>
          <w:szCs w:val="28"/>
        </w:rPr>
        <w:t>оду на специальный режим</w:t>
      </w:r>
      <w:r w:rsidR="001D6144" w:rsidRPr="004C1950">
        <w:rPr>
          <w:rFonts w:ascii="Times New Roman" w:hAnsi="Times New Roman"/>
          <w:bCs/>
          <w:sz w:val="28"/>
          <w:szCs w:val="28"/>
        </w:rPr>
        <w:t>.</w:t>
      </w:r>
      <w:r w:rsidRPr="004C1950">
        <w:rPr>
          <w:rFonts w:ascii="Times New Roman" w:hAnsi="Times New Roman"/>
          <w:bCs/>
          <w:sz w:val="28"/>
          <w:szCs w:val="28"/>
        </w:rPr>
        <w:t xml:space="preserve"> </w:t>
      </w:r>
    </w:p>
    <w:p w:rsidR="008E3E9C" w:rsidRPr="004C1950" w:rsidRDefault="008E3E9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Налоговое регулирование в форме специального налогового режима может проявляться в двух ипостасях: в виде упрощения общей системы налогов, налогообложения, учета и отчетности (не обязательно влекущее за собой снижение налогового бремени) и в виде реального снижения налоговой нагрузки по сравнению с общим налоговым режимом. </w:t>
      </w:r>
    </w:p>
    <w:p w:rsidR="008E3E9C" w:rsidRPr="004C1950" w:rsidRDefault="008E3E9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Регулирующие способности специального налогового режима во многом зависят от объекта и базы обложения единым налогом. Объект обложения единым налогом и его налоговая база, по возможности, не должны «наказывать» предприятия и предпринимателей за улучшение показателей производственной, экономической и финансовой деятельности. </w:t>
      </w:r>
    </w:p>
    <w:p w:rsidR="008E3E9C" w:rsidRPr="004C1950" w:rsidRDefault="008E3E9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Однако на практике такой регулирующий подход не всегда применим в связи со спецификой той или иной деятельности, попадающей под специальный режим, к примеру, некоторые виды предпринимательской деятельности. </w:t>
      </w:r>
    </w:p>
    <w:p w:rsidR="008E3E9C" w:rsidRPr="004C1950" w:rsidRDefault="008E3E9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Поэтому на практике приходится принимать в качестве налоговой базы доход малого предприятия или натуральный объем произведенного продукта другого налогоплательщика. </w:t>
      </w:r>
    </w:p>
    <w:p w:rsidR="008E3E9C" w:rsidRPr="004C1950" w:rsidRDefault="008E3E9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 1 января 2002 г. вступили в силу раздел 8 «Специальный налоговый режим» и соответствующие им главы Налогового кодекса Российской Федерации (часть вторая):</w:t>
      </w:r>
    </w:p>
    <w:p w:rsidR="008E3E9C" w:rsidRPr="004C1950" w:rsidRDefault="008E3E9C" w:rsidP="004C1950">
      <w:pPr>
        <w:widowControl w:val="0"/>
        <w:numPr>
          <w:ilvl w:val="0"/>
          <w:numId w:val="1"/>
        </w:numPr>
        <w:spacing w:after="0" w:line="360" w:lineRule="auto"/>
        <w:ind w:left="0" w:firstLine="709"/>
        <w:contextualSpacing/>
        <w:jc w:val="both"/>
        <w:rPr>
          <w:rFonts w:ascii="Times New Roman" w:hAnsi="Times New Roman"/>
          <w:bCs/>
          <w:sz w:val="28"/>
          <w:szCs w:val="28"/>
        </w:rPr>
      </w:pPr>
      <w:r w:rsidRPr="004C1950">
        <w:rPr>
          <w:rFonts w:ascii="Times New Roman" w:hAnsi="Times New Roman"/>
          <w:bCs/>
          <w:sz w:val="28"/>
          <w:szCs w:val="28"/>
        </w:rPr>
        <w:t xml:space="preserve">Глава 26.1 </w:t>
      </w:r>
      <w:r w:rsidR="00E65B94" w:rsidRPr="004C1950">
        <w:rPr>
          <w:rFonts w:ascii="Times New Roman" w:hAnsi="Times New Roman"/>
          <w:bCs/>
          <w:sz w:val="28"/>
          <w:szCs w:val="28"/>
        </w:rPr>
        <w:t>«</w:t>
      </w:r>
      <w:r w:rsidRPr="004C1950">
        <w:rPr>
          <w:rFonts w:ascii="Times New Roman" w:hAnsi="Times New Roman"/>
          <w:bCs/>
          <w:sz w:val="28"/>
          <w:szCs w:val="28"/>
        </w:rPr>
        <w:t>Единый сельскохозяйственный налог</w:t>
      </w:r>
      <w:r w:rsidR="00E65B94" w:rsidRPr="004C1950">
        <w:rPr>
          <w:rFonts w:ascii="Times New Roman" w:hAnsi="Times New Roman"/>
          <w:bCs/>
          <w:sz w:val="28"/>
          <w:szCs w:val="28"/>
        </w:rPr>
        <w:t xml:space="preserve">» </w:t>
      </w:r>
      <w:r w:rsidRPr="004C1950">
        <w:rPr>
          <w:rFonts w:ascii="Times New Roman" w:hAnsi="Times New Roman"/>
          <w:bCs/>
          <w:sz w:val="28"/>
          <w:szCs w:val="28"/>
        </w:rPr>
        <w:t>– с 1.01.2002 г.</w:t>
      </w:r>
    </w:p>
    <w:p w:rsidR="008E3E9C" w:rsidRPr="004C1950" w:rsidRDefault="008E3E9C" w:rsidP="004C1950">
      <w:pPr>
        <w:widowControl w:val="0"/>
        <w:numPr>
          <w:ilvl w:val="0"/>
          <w:numId w:val="1"/>
        </w:numPr>
        <w:spacing w:after="0" w:line="360" w:lineRule="auto"/>
        <w:ind w:left="0" w:firstLine="709"/>
        <w:contextualSpacing/>
        <w:jc w:val="both"/>
        <w:rPr>
          <w:rFonts w:ascii="Times New Roman" w:hAnsi="Times New Roman"/>
          <w:bCs/>
          <w:sz w:val="28"/>
          <w:szCs w:val="28"/>
        </w:rPr>
      </w:pPr>
      <w:r w:rsidRPr="004C1950">
        <w:rPr>
          <w:rFonts w:ascii="Times New Roman" w:hAnsi="Times New Roman"/>
          <w:bCs/>
          <w:sz w:val="28"/>
          <w:szCs w:val="28"/>
        </w:rPr>
        <w:t xml:space="preserve">Глава 26.2 </w:t>
      </w:r>
      <w:r w:rsidR="00E65B94" w:rsidRPr="004C1950">
        <w:rPr>
          <w:rFonts w:ascii="Times New Roman" w:hAnsi="Times New Roman"/>
          <w:bCs/>
          <w:sz w:val="28"/>
          <w:szCs w:val="28"/>
        </w:rPr>
        <w:t>«</w:t>
      </w:r>
      <w:r w:rsidRPr="004C1950">
        <w:rPr>
          <w:rFonts w:ascii="Times New Roman" w:hAnsi="Times New Roman"/>
          <w:bCs/>
          <w:sz w:val="28"/>
          <w:szCs w:val="28"/>
        </w:rPr>
        <w:t>Упрощенная система налогообложения</w:t>
      </w:r>
      <w:r w:rsidR="00E65B94" w:rsidRPr="004C1950">
        <w:rPr>
          <w:rFonts w:ascii="Times New Roman" w:hAnsi="Times New Roman"/>
          <w:bCs/>
          <w:sz w:val="28"/>
          <w:szCs w:val="28"/>
        </w:rPr>
        <w:t>»</w:t>
      </w:r>
      <w:r w:rsidRPr="004C1950">
        <w:rPr>
          <w:rFonts w:ascii="Times New Roman" w:hAnsi="Times New Roman"/>
          <w:bCs/>
          <w:sz w:val="28"/>
          <w:szCs w:val="28"/>
        </w:rPr>
        <w:t xml:space="preserve"> - с 1.01.2003 г.</w:t>
      </w:r>
    </w:p>
    <w:p w:rsidR="008E3E9C" w:rsidRPr="004C1950" w:rsidRDefault="008E3E9C" w:rsidP="004C1950">
      <w:pPr>
        <w:widowControl w:val="0"/>
        <w:numPr>
          <w:ilvl w:val="0"/>
          <w:numId w:val="1"/>
        </w:numPr>
        <w:spacing w:after="0" w:line="360" w:lineRule="auto"/>
        <w:ind w:left="0" w:firstLine="709"/>
        <w:contextualSpacing/>
        <w:jc w:val="both"/>
        <w:rPr>
          <w:rFonts w:ascii="Times New Roman" w:hAnsi="Times New Roman"/>
          <w:bCs/>
          <w:sz w:val="28"/>
          <w:szCs w:val="28"/>
        </w:rPr>
      </w:pPr>
      <w:r w:rsidRPr="004C1950">
        <w:rPr>
          <w:rFonts w:ascii="Times New Roman" w:hAnsi="Times New Roman"/>
          <w:bCs/>
          <w:sz w:val="28"/>
          <w:szCs w:val="28"/>
        </w:rPr>
        <w:t xml:space="preserve">Глава 26.3 </w:t>
      </w:r>
      <w:r w:rsidR="00E65B94" w:rsidRPr="004C1950">
        <w:rPr>
          <w:rFonts w:ascii="Times New Roman" w:hAnsi="Times New Roman"/>
          <w:bCs/>
          <w:sz w:val="28"/>
          <w:szCs w:val="28"/>
        </w:rPr>
        <w:t>«</w:t>
      </w:r>
      <w:r w:rsidRPr="004C1950">
        <w:rPr>
          <w:rFonts w:ascii="Times New Roman" w:hAnsi="Times New Roman"/>
          <w:bCs/>
          <w:sz w:val="28"/>
          <w:szCs w:val="28"/>
        </w:rPr>
        <w:t>Система налогообложения в виде единого налога на вмененный доход для отдельных видов деятельности</w:t>
      </w:r>
      <w:r w:rsidR="00E65B94" w:rsidRPr="004C1950">
        <w:rPr>
          <w:rFonts w:ascii="Times New Roman" w:hAnsi="Times New Roman"/>
          <w:bCs/>
          <w:sz w:val="28"/>
          <w:szCs w:val="28"/>
        </w:rPr>
        <w:t>»</w:t>
      </w:r>
      <w:r w:rsidRPr="004C1950">
        <w:rPr>
          <w:rFonts w:ascii="Times New Roman" w:hAnsi="Times New Roman"/>
          <w:bCs/>
          <w:sz w:val="28"/>
          <w:szCs w:val="28"/>
        </w:rPr>
        <w:t xml:space="preserve"> - с 1.01.2003 г.</w:t>
      </w:r>
    </w:p>
    <w:p w:rsidR="008E3E9C" w:rsidRPr="004C1950" w:rsidRDefault="008E3E9C" w:rsidP="004C1950">
      <w:pPr>
        <w:widowControl w:val="0"/>
        <w:numPr>
          <w:ilvl w:val="0"/>
          <w:numId w:val="1"/>
        </w:numPr>
        <w:spacing w:after="0" w:line="360" w:lineRule="auto"/>
        <w:ind w:left="0" w:firstLine="709"/>
        <w:contextualSpacing/>
        <w:jc w:val="both"/>
        <w:rPr>
          <w:rFonts w:ascii="Times New Roman" w:hAnsi="Times New Roman"/>
          <w:bCs/>
          <w:sz w:val="28"/>
          <w:szCs w:val="28"/>
        </w:rPr>
      </w:pPr>
      <w:r w:rsidRPr="004C1950">
        <w:rPr>
          <w:rFonts w:ascii="Times New Roman" w:hAnsi="Times New Roman"/>
          <w:bCs/>
          <w:sz w:val="28"/>
          <w:szCs w:val="28"/>
        </w:rPr>
        <w:t xml:space="preserve">Глава 26.4 </w:t>
      </w:r>
      <w:r w:rsidR="00E65B94" w:rsidRPr="004C1950">
        <w:rPr>
          <w:rFonts w:ascii="Times New Roman" w:hAnsi="Times New Roman"/>
          <w:bCs/>
          <w:sz w:val="28"/>
          <w:szCs w:val="28"/>
        </w:rPr>
        <w:t>«</w:t>
      </w:r>
      <w:r w:rsidRPr="004C1950">
        <w:rPr>
          <w:rFonts w:ascii="Times New Roman" w:hAnsi="Times New Roman"/>
          <w:bCs/>
          <w:sz w:val="28"/>
          <w:szCs w:val="28"/>
        </w:rPr>
        <w:t>Система налогообложения при выполнении соглашения о разделе продукции</w:t>
      </w:r>
      <w:r w:rsidR="00E65B94" w:rsidRPr="004C1950">
        <w:rPr>
          <w:rFonts w:ascii="Times New Roman" w:hAnsi="Times New Roman"/>
          <w:bCs/>
          <w:sz w:val="28"/>
          <w:szCs w:val="28"/>
        </w:rPr>
        <w:t>»</w:t>
      </w:r>
      <w:r w:rsidRPr="004C1950">
        <w:rPr>
          <w:rFonts w:ascii="Times New Roman" w:hAnsi="Times New Roman"/>
          <w:bCs/>
          <w:sz w:val="28"/>
          <w:szCs w:val="28"/>
        </w:rPr>
        <w:t xml:space="preserve"> - с 1.0</w:t>
      </w:r>
      <w:r w:rsidR="003E38B7" w:rsidRPr="004C1950">
        <w:rPr>
          <w:rFonts w:ascii="Times New Roman" w:hAnsi="Times New Roman"/>
          <w:bCs/>
          <w:sz w:val="28"/>
          <w:szCs w:val="28"/>
        </w:rPr>
        <w:t>6</w:t>
      </w:r>
      <w:r w:rsidRPr="004C1950">
        <w:rPr>
          <w:rFonts w:ascii="Times New Roman" w:hAnsi="Times New Roman"/>
          <w:bCs/>
          <w:sz w:val="28"/>
          <w:szCs w:val="28"/>
        </w:rPr>
        <w:t>.200</w:t>
      </w:r>
      <w:r w:rsidR="003E38B7" w:rsidRPr="004C1950">
        <w:rPr>
          <w:rFonts w:ascii="Times New Roman" w:hAnsi="Times New Roman"/>
          <w:bCs/>
          <w:sz w:val="28"/>
          <w:szCs w:val="28"/>
        </w:rPr>
        <w:t>3</w:t>
      </w:r>
      <w:r w:rsidRPr="004C1950">
        <w:rPr>
          <w:rFonts w:ascii="Times New Roman" w:hAnsi="Times New Roman"/>
          <w:bCs/>
          <w:sz w:val="28"/>
          <w:szCs w:val="28"/>
        </w:rPr>
        <w:t xml:space="preserve"> г. </w:t>
      </w:r>
    </w:p>
    <w:p w:rsidR="00E65B94" w:rsidRPr="004C1950" w:rsidRDefault="00E65B94"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Специальные налоговые режимы, установленные Главой 26 Налогового кодекса РФ (НК РФ), изначально задумывались как льготные режимы налогообложения, ориентированные на субъектов малого предприни-мательства. Включают в себя четыре специальных налоговых режима, из которых наибольшей популярностью пользуются:</w:t>
      </w:r>
    </w:p>
    <w:p w:rsidR="00E65B94" w:rsidRPr="004C1950" w:rsidRDefault="00E65B94" w:rsidP="004C1950">
      <w:pPr>
        <w:pStyle w:val="aa"/>
        <w:widowControl w:val="0"/>
        <w:numPr>
          <w:ilvl w:val="0"/>
          <w:numId w:val="19"/>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система налогообложения в виде уплаты единого налога на вмененный доход (ЕНВД)</w:t>
      </w:r>
    </w:p>
    <w:p w:rsidR="00E65B94" w:rsidRPr="004C1950" w:rsidRDefault="00E65B94" w:rsidP="004C1950">
      <w:pPr>
        <w:pStyle w:val="aa"/>
        <w:widowControl w:val="0"/>
        <w:numPr>
          <w:ilvl w:val="0"/>
          <w:numId w:val="19"/>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упрощенная система налогообложения (УСН); как разновидность УСН выступает упрощенная система налогообложения на основе патента (патент).</w:t>
      </w:r>
    </w:p>
    <w:p w:rsidR="00E65B94" w:rsidRPr="004C1950" w:rsidRDefault="00E65B94" w:rsidP="004C1950">
      <w:pPr>
        <w:pStyle w:val="aa"/>
        <w:widowControl w:val="0"/>
        <w:numPr>
          <w:ilvl w:val="0"/>
          <w:numId w:val="19"/>
        </w:numPr>
        <w:spacing w:after="0" w:line="360" w:lineRule="auto"/>
        <w:ind w:left="0" w:firstLine="709"/>
        <w:jc w:val="both"/>
        <w:rPr>
          <w:rFonts w:ascii="Times New Roman" w:hAnsi="Times New Roman"/>
          <w:bCs/>
          <w:sz w:val="28"/>
          <w:szCs w:val="28"/>
        </w:rPr>
      </w:pPr>
      <w:r w:rsidRPr="004C1950">
        <w:rPr>
          <w:rFonts w:ascii="Times New Roman" w:hAnsi="Times New Roman"/>
          <w:bCs/>
          <w:sz w:val="28"/>
          <w:szCs w:val="28"/>
        </w:rPr>
        <w:t xml:space="preserve"> система налогообложения </w:t>
      </w:r>
      <w:r w:rsidR="004C1950" w:rsidRPr="004C1950">
        <w:rPr>
          <w:rFonts w:ascii="Times New Roman" w:hAnsi="Times New Roman"/>
          <w:bCs/>
          <w:sz w:val="28"/>
          <w:szCs w:val="28"/>
        </w:rPr>
        <w:t>для сельскохозяйственных товаро</w:t>
      </w:r>
      <w:r w:rsidRPr="004C1950">
        <w:rPr>
          <w:rFonts w:ascii="Times New Roman" w:hAnsi="Times New Roman"/>
          <w:bCs/>
          <w:sz w:val="28"/>
          <w:szCs w:val="28"/>
        </w:rPr>
        <w:t xml:space="preserve">производителей (ЕСХН) - </w:t>
      </w:r>
      <w:r w:rsidRPr="004C1950">
        <w:rPr>
          <w:rFonts w:ascii="Times New Roman" w:hAnsi="Times New Roman"/>
          <w:bCs/>
          <w:iCs/>
          <w:sz w:val="28"/>
          <w:szCs w:val="28"/>
        </w:rPr>
        <w:t>ориентирована на производителей с/х продукции</w:t>
      </w:r>
      <w:r w:rsidRPr="004C1950">
        <w:rPr>
          <w:rFonts w:ascii="Times New Roman" w:hAnsi="Times New Roman"/>
          <w:bCs/>
          <w:sz w:val="28"/>
          <w:szCs w:val="28"/>
        </w:rPr>
        <w:t>.</w:t>
      </w:r>
    </w:p>
    <w:p w:rsidR="008E3E9C" w:rsidRPr="004C1950" w:rsidRDefault="008E3E9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Единый сельскохозяйственный налог и Упрощенная система налогообложения могут применяться субъектами малого бизнеса наряду с общим режимом налогообложения, т.е. переход осуществляется в добровольном порядке, а переход на систему налогообложения в виде единого налога на вмененный доход для отдельных видов деятельности осуществляется в обязательном порядке.</w:t>
      </w:r>
    </w:p>
    <w:p w:rsidR="002A072E" w:rsidRPr="004C1950" w:rsidRDefault="002A072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Общая характеристика - переход на специальный налоговый режим освобождает субъекта предпринимательской деятельности от уплаты </w:t>
      </w:r>
      <w:r w:rsidR="00E65B94" w:rsidRPr="004C1950">
        <w:rPr>
          <w:rFonts w:ascii="Times New Roman" w:hAnsi="Times New Roman"/>
          <w:bCs/>
          <w:sz w:val="28"/>
          <w:szCs w:val="28"/>
        </w:rPr>
        <w:t>трех</w:t>
      </w:r>
      <w:r w:rsidRPr="004C1950">
        <w:rPr>
          <w:rFonts w:ascii="Times New Roman" w:hAnsi="Times New Roman"/>
          <w:bCs/>
          <w:sz w:val="28"/>
          <w:szCs w:val="28"/>
        </w:rPr>
        <w:t xml:space="preserve"> налогов; НДС</w:t>
      </w:r>
      <w:r w:rsidR="00E65B94" w:rsidRPr="004C1950">
        <w:rPr>
          <w:rFonts w:ascii="Times New Roman" w:hAnsi="Times New Roman"/>
          <w:bCs/>
          <w:sz w:val="28"/>
          <w:szCs w:val="28"/>
        </w:rPr>
        <w:t xml:space="preserve"> (за исключением НДС</w:t>
      </w:r>
      <w:r w:rsidRPr="004C1950">
        <w:rPr>
          <w:rFonts w:ascii="Times New Roman" w:hAnsi="Times New Roman"/>
          <w:bCs/>
          <w:sz w:val="28"/>
          <w:szCs w:val="28"/>
        </w:rPr>
        <w:t>,</w:t>
      </w:r>
      <w:r w:rsidR="00E65B94" w:rsidRPr="004C1950">
        <w:rPr>
          <w:rFonts w:ascii="Times New Roman" w:hAnsi="Times New Roman"/>
          <w:bCs/>
          <w:sz w:val="28"/>
          <w:szCs w:val="28"/>
        </w:rPr>
        <w:t xml:space="preserve"> подлежащего уплате при ввозе </w:t>
      </w:r>
      <w:r w:rsidR="00622F73" w:rsidRPr="004C1950">
        <w:rPr>
          <w:rFonts w:ascii="Times New Roman" w:hAnsi="Times New Roman"/>
          <w:bCs/>
          <w:sz w:val="28"/>
          <w:szCs w:val="28"/>
        </w:rPr>
        <w:t>товаров на таможенную территорию РФ</w:t>
      </w:r>
      <w:r w:rsidRPr="004C1950">
        <w:rPr>
          <w:rFonts w:ascii="Times New Roman" w:hAnsi="Times New Roman"/>
          <w:bCs/>
          <w:sz w:val="28"/>
          <w:szCs w:val="28"/>
        </w:rPr>
        <w:t xml:space="preserve"> налога на прибыль и налога на имущество организаций (налога на доход физических лиц и налога на имущество физических лиц - для ИП) и заменяет их одним налогом. При этом за налогоплательщиком сохраняется обязанность уплаты взносов в Пенсионный фонд РФ. Помимо этого, вместо </w:t>
      </w:r>
      <w:r w:rsidR="001D6144" w:rsidRPr="004C1950">
        <w:rPr>
          <w:rFonts w:ascii="Times New Roman" w:hAnsi="Times New Roman"/>
          <w:bCs/>
          <w:sz w:val="28"/>
          <w:szCs w:val="28"/>
        </w:rPr>
        <w:t>четырех</w:t>
      </w:r>
      <w:r w:rsidR="004C1950" w:rsidRPr="004C1950">
        <w:rPr>
          <w:rFonts w:ascii="Times New Roman" w:hAnsi="Times New Roman"/>
          <w:bCs/>
          <w:sz w:val="28"/>
          <w:szCs w:val="28"/>
        </w:rPr>
        <w:t xml:space="preserve"> </w:t>
      </w:r>
      <w:r w:rsidRPr="004C1950">
        <w:rPr>
          <w:rFonts w:ascii="Times New Roman" w:hAnsi="Times New Roman"/>
          <w:bCs/>
          <w:sz w:val="28"/>
          <w:szCs w:val="28"/>
        </w:rPr>
        <w:t>деклараций по каждому отдельному налогу сдается лишь одна налоговая декларация, в соответствие с применяемым специальным налоговым режимом. Налицо значительное уменьшение налогового бремени и процедуры отчетности.</w:t>
      </w:r>
    </w:p>
    <w:p w:rsidR="00C14BA8" w:rsidRPr="004C1950" w:rsidRDefault="00C14BA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Обязанность вести бухгалтерский учет установлена Федеральным законом от 21.11.1996 №129-ФЗ «О бухгалтерском учете» (далее – Закон № 129-ФЗ) только в отношении организаций (п. 1 ст. 4 Закона). Согласно п. 2 ст. 4 указанного Закона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Российской Федерации. </w:t>
      </w:r>
    </w:p>
    <w:p w:rsidR="00C14BA8" w:rsidRPr="004C1950" w:rsidRDefault="00C14BA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Приказом Минфина России от 21.12.1998 № 64н утверждены Типовые рекомендации по организации бухгалтерского учета для субъектов малого предпринимательства (далее - Рекомендации). Этот документ был разработан задолго до утверждения нового Плана счетов, поэтому руководствоваться им следует в части, не противоречащей вышедшим позднее нормативным актам. </w:t>
      </w:r>
    </w:p>
    <w:p w:rsidR="00C14BA8" w:rsidRPr="004C1950" w:rsidRDefault="00C14BA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 соответствии с Законом № 129-ФЗ ответственность за организацию бухгалтерского учета на малых предприятиях, соблюдение законодательства при выполнении хозяйственных операций несут руководители малых предприятий. </w:t>
      </w:r>
    </w:p>
    <w:p w:rsidR="00C14BA8" w:rsidRPr="004C1950" w:rsidRDefault="00C14BA8"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Рабочий План счетов бухгалтерского учета, формы применяемых первичных учетных документов, порядок проведения инвентаризации и методы оценки видов имущества и обязательств утверждаются учетной политикой малого предприятия. </w:t>
      </w:r>
    </w:p>
    <w:p w:rsidR="00C14BA8" w:rsidRPr="004C1950" w:rsidRDefault="00C14BA8"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Малые предприятия могут применять для документирования хозяйственных операций формы первичных документов, содержащиеся в альбомах унифицированных форм первичной учетной документации, ведомственные формы, а также самостоятельно разработанные формы, содержащие соответствующие обязательные реквизиты, предусмотренные Законом № 129-ФЗ и обеспечивающие достоверность отражения в бухгалтерском учете совершенных хозяйственных операций. </w:t>
      </w:r>
    </w:p>
    <w:p w:rsidR="00C14BA8" w:rsidRPr="004C1950" w:rsidRDefault="00C14BA8"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Для обобщения, классификации и накопления информации, содержащейся в принятых к бухгалтерскому учету первичных учетных документах, и отражения ее на счетах бухгалтерского учета и в бухгалтерской отчетности предназначены регистры бухгалтерского учета.</w:t>
      </w:r>
    </w:p>
    <w:p w:rsidR="00C14BA8" w:rsidRPr="004C1950" w:rsidRDefault="00C14BA8"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Малое предприятие самостоятельно выбирает форму бухгалтерского учета из утвержденных соответствующими органами, исходя из потребностей и масштаба своего производства и управления, численности работников. </w:t>
      </w:r>
    </w:p>
    <w:p w:rsidR="00891E00" w:rsidRPr="004C1950" w:rsidRDefault="00891E0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На малых предприятиях применяется упрощенный план счетов бухгалтерского учета, который субъектам малого предпринимательства предлагают использовать Рекомендации. </w:t>
      </w:r>
    </w:p>
    <w:p w:rsidR="00891E00" w:rsidRPr="004C1950" w:rsidRDefault="00891E0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Материальные счета на малых предприятия представлены счетом 10, а затраты на производство аккумулируются на счете 20 бухгалтерского учета. </w:t>
      </w:r>
    </w:p>
    <w:p w:rsidR="00891E00" w:rsidRPr="004C1950" w:rsidRDefault="00891E0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Учет денежных средств согласно плану счетов малых предприятий осуществляется с применением традиционных счетов. А вот счета учета доходов и расходов будущих периодов, а также резервов предстоящих расходов отсутствуют. </w:t>
      </w:r>
    </w:p>
    <w:p w:rsidR="00891E00" w:rsidRPr="004C1950" w:rsidRDefault="00891E0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Это связано с тем, что малые предприятия могут вести бухгалтерский учет кассовым методом. То есть производственные затраты могут отражаться только в части оплаченных товаров (работ и услуг), а учет приобретенных или реализованных товаров (работ, услуг) до момента оплаты ведется обособленно. </w:t>
      </w:r>
    </w:p>
    <w:p w:rsidR="00891E00" w:rsidRPr="004C1950" w:rsidRDefault="00891E0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Пунктом 3 статьи 4 Закона № 129-ФЗ установлено, что организации, которые перешли на УСН, не обязаны вести бухгалтерский учет, за исключением учета основных средств и нематериальных активов. </w:t>
      </w:r>
    </w:p>
    <w:p w:rsidR="00891E00" w:rsidRPr="004C1950" w:rsidRDefault="00891E0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Но в реальности это освобождение от ведения бухгалтерского учета по сути является формальным. </w:t>
      </w:r>
    </w:p>
    <w:p w:rsidR="00891E00" w:rsidRPr="004C1950" w:rsidRDefault="00891E0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Во-первых, бухучет необходимо вести с целью контроля финансового положения вашей фирмы и для того, чтоб можно было ценить результаты ее деятельности. </w:t>
      </w:r>
    </w:p>
    <w:p w:rsidR="00891E00" w:rsidRPr="004C1950" w:rsidRDefault="00891E0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Во-вторых, в большинстве случаев у организаций, применяющих УСН, возникает необходимость вести бухучет в силу законодательства. </w:t>
      </w:r>
    </w:p>
    <w:p w:rsidR="00891E00" w:rsidRPr="004C1950" w:rsidRDefault="00891E0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К примеру, бухучет должны вести акционерные общества и общества с ограниченной ответственностью. Это следует Федерального закона от 26.12.1995 № 208-ФЗ «Об акционерных обществах» (далее - Закон № 208-ФЗ) и Федерального закона от 08.02.1998 № 14-ФЗ «Об обществах с ограниченной ответственностью» (далее - Закон № 14-ФЗ). </w:t>
      </w:r>
    </w:p>
    <w:p w:rsidR="00891E00" w:rsidRPr="004C1950" w:rsidRDefault="00891E0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Конституционный Суд РФ в Определении от 13.06.2006 № 319-О установил отсутствие противоречия между нормами Законов №№ 129-ФЗ и 208-ФЗ. Он указал, что, несмотря на освобождение от обязанности вести бухгалтерский учет, акционерным обществам необходимо составлять бухгалтерскую отчетность по данным об имущественном и финансовом положении, а также по результатам хозяйственной деятельности. Это обеспечивает права акционеров на получение информации о деятельности акционерного общества. </w:t>
      </w:r>
    </w:p>
    <w:p w:rsidR="00891E00" w:rsidRPr="004C1950" w:rsidRDefault="00891E0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То есть, Конституционный Суд РФ своим Определением подтвердил необходимость ведения бухгалтерского учета акционерными обществами. </w:t>
      </w:r>
    </w:p>
    <w:p w:rsidR="007C4B7A" w:rsidRPr="004C1950" w:rsidRDefault="007C4B7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Следует обратить внимание, что нормы законодательства об обществах с ограниченной ответственностью (п. 3 ст. 91 Гражданского кодекса Российской Федерации, ст. ст. 18, 23, 25, 26, 45, 46 Федерального закона «Об обществах с ограниченной ответственностью») обязывают ООО вести бухгалтерский учет и составлять бухгалтерскую отчетность общества, а также утверждать распределение прибыли и убытков. В соответствии с п. 2 ст. 49 Закона № 14-ФЗ 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w:t>
      </w:r>
    </w:p>
    <w:p w:rsidR="007C4B7A" w:rsidRPr="004C1950" w:rsidRDefault="007C4B7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Нормы законодательства об акционерных обществах (п. 1 ст. 97 и п. 1 ст. 103 Гражданского кодекса Российской Федерации, ст. ст. 29, 33, 35, 42, 48, 52, 78, 83, 84.6, 87, 88, 89, 92 Закона № 208-ФЗ) обязывают акционерное общество вести бухгалтерский учет и составлять бухгалтерскую отчетность общества, а также утверждать распределение прибыли и убытков по результатам финансового года.</w:t>
      </w:r>
    </w:p>
    <w:p w:rsidR="007C4B7A" w:rsidRPr="004C1950" w:rsidRDefault="007C4B7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Указанные нормы законодательства Российской Федерации подлежат применению всеми акционерными обществами и обществами с ограниченной ответственностью, в том числе перешедшими на упрощенную систему налогообложения.</w:t>
      </w:r>
    </w:p>
    <w:p w:rsidR="000A2743" w:rsidRPr="004C1950" w:rsidRDefault="0057103E"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Во исполнение</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Программы</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реформирования бухгалтерского учета в соответствии с международными стандартами финансовой отчетности утверждены Типовые рекомендации</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 xml:space="preserve">по организации бухгалтерского учета для субъектов малого предпринимательства </w:t>
      </w:r>
      <w:r w:rsidR="000A2743" w:rsidRPr="004C1950">
        <w:rPr>
          <w:rFonts w:ascii="Times New Roman" w:hAnsi="Times New Roman"/>
          <w:bCs/>
          <w:iCs/>
          <w:sz w:val="28"/>
          <w:szCs w:val="28"/>
        </w:rPr>
        <w:t>приказ</w:t>
      </w:r>
      <w:r w:rsidRPr="004C1950">
        <w:rPr>
          <w:rFonts w:ascii="Times New Roman" w:hAnsi="Times New Roman"/>
          <w:bCs/>
          <w:iCs/>
          <w:sz w:val="28"/>
          <w:szCs w:val="28"/>
        </w:rPr>
        <w:t>ом</w:t>
      </w:r>
      <w:r w:rsidR="000A2743" w:rsidRPr="004C1950">
        <w:rPr>
          <w:rFonts w:ascii="Times New Roman" w:hAnsi="Times New Roman"/>
          <w:bCs/>
          <w:iCs/>
          <w:sz w:val="28"/>
          <w:szCs w:val="28"/>
        </w:rPr>
        <w:t xml:space="preserve"> Минфина России от 21.12.1998 № 64н </w:t>
      </w:r>
      <w:r w:rsidRPr="004C1950">
        <w:rPr>
          <w:rFonts w:ascii="Times New Roman" w:hAnsi="Times New Roman"/>
          <w:bCs/>
          <w:iCs/>
          <w:sz w:val="28"/>
          <w:szCs w:val="28"/>
        </w:rPr>
        <w:t>«</w:t>
      </w:r>
      <w:r w:rsidR="000A2743" w:rsidRPr="004C1950">
        <w:rPr>
          <w:rFonts w:ascii="Times New Roman" w:hAnsi="Times New Roman"/>
          <w:bCs/>
          <w:iCs/>
          <w:sz w:val="28"/>
          <w:szCs w:val="28"/>
        </w:rPr>
        <w:t>О типовых рекомендациях по организации бухгалтерского учета для субъектов малого предпринимательства</w:t>
      </w:r>
      <w:r w:rsidRPr="004C1950">
        <w:rPr>
          <w:rFonts w:ascii="Times New Roman" w:hAnsi="Times New Roman"/>
          <w:bCs/>
          <w:iCs/>
          <w:sz w:val="28"/>
          <w:szCs w:val="28"/>
        </w:rPr>
        <w:t>»</w:t>
      </w:r>
      <w:r w:rsidR="000A2743" w:rsidRPr="004C1950">
        <w:rPr>
          <w:rFonts w:ascii="Times New Roman" w:hAnsi="Times New Roman"/>
          <w:bCs/>
          <w:iCs/>
          <w:sz w:val="28"/>
          <w:szCs w:val="28"/>
        </w:rPr>
        <w:t>.</w:t>
      </w:r>
    </w:p>
    <w:p w:rsidR="00DA23BF" w:rsidRPr="004C1950" w:rsidRDefault="00DA23BF"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целях дальнейшего упрощения системы ведения бухгалтерской отчетности для малых предприятий (кроме кредитных организаций) приказом Минфина России от 08.11.2010 № 144н с годовой бухгалтерской отчетности за 2010 год внесены изменения в нормативные правовые акты по бухгалтерскому учету.</w:t>
      </w:r>
      <w:r w:rsidR="00537F20" w:rsidRPr="004C1950">
        <w:rPr>
          <w:rFonts w:ascii="Times New Roman" w:hAnsi="Times New Roman"/>
          <w:bCs/>
          <w:sz w:val="28"/>
          <w:szCs w:val="28"/>
        </w:rPr>
        <w:t xml:space="preserve"> </w:t>
      </w:r>
      <w:r w:rsidRPr="004C1950">
        <w:rPr>
          <w:rFonts w:ascii="Times New Roman" w:hAnsi="Times New Roman"/>
          <w:bCs/>
          <w:sz w:val="28"/>
          <w:szCs w:val="28"/>
        </w:rPr>
        <w:t>Важно, что указанные изменения не распространяются на субъектов малого предпринимательства, являющихся эмитентами публично размещаемых ценных бумаг.</w:t>
      </w:r>
    </w:p>
    <w:p w:rsidR="00141C00" w:rsidRPr="004C1950" w:rsidRDefault="00141C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Система налогообложения в виде единого налога на вмененный доход для отдельных видов деятельности (ЕНВД) - обязательная система для тех категорий налогоплательщиков, которые осуществляют вид деятельности, отнесенный к установленному Законом перечню</w:t>
      </w:r>
      <w:r w:rsidR="00AD5DBC" w:rsidRPr="004C1950">
        <w:rPr>
          <w:rFonts w:ascii="Times New Roman" w:hAnsi="Times New Roman"/>
          <w:bCs/>
          <w:sz w:val="28"/>
          <w:szCs w:val="28"/>
        </w:rPr>
        <w:t>.</w:t>
      </w:r>
    </w:p>
    <w:p w:rsidR="00141C00" w:rsidRPr="004C1950" w:rsidRDefault="00141C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Упрощенная система налогообложения (УСН) применяется наряду с общей системой налогообложения, предусмотренной законодательством Российской Федерации.</w:t>
      </w:r>
    </w:p>
    <w:p w:rsidR="00141C00" w:rsidRPr="004C1950" w:rsidRDefault="00141C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Порядок и условия начала и прекращения применения УСН представлены на рисунке</w:t>
      </w:r>
      <w:r w:rsidR="007A1156" w:rsidRPr="004C1950">
        <w:rPr>
          <w:rFonts w:ascii="Times New Roman" w:hAnsi="Times New Roman"/>
          <w:bCs/>
          <w:sz w:val="28"/>
          <w:szCs w:val="28"/>
        </w:rPr>
        <w:t xml:space="preserve"> 1.2.</w:t>
      </w:r>
      <w:r w:rsidR="0065005C" w:rsidRPr="004C1950">
        <w:rPr>
          <w:rFonts w:ascii="Times New Roman" w:hAnsi="Times New Roman"/>
          <w:bCs/>
          <w:sz w:val="28"/>
          <w:szCs w:val="28"/>
        </w:rPr>
        <w:t>1</w:t>
      </w:r>
      <w:r w:rsidR="00E56AAD" w:rsidRPr="004C1950">
        <w:rPr>
          <w:rFonts w:ascii="Times New Roman" w:hAnsi="Times New Roman"/>
          <w:bCs/>
          <w:sz w:val="28"/>
          <w:szCs w:val="28"/>
        </w:rPr>
        <w:t>.</w:t>
      </w:r>
    </w:p>
    <w:p w:rsidR="007A1156" w:rsidRPr="004C1950" w:rsidRDefault="007A115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Условия начала и прекращения применения УСН</w:t>
      </w:r>
    </w:p>
    <w:p w:rsidR="004C1950" w:rsidRPr="004C1950" w:rsidRDefault="004C1950">
      <w:pPr>
        <w:rPr>
          <w:rFonts w:ascii="Times New Roman" w:hAnsi="Times New Roman"/>
          <w:bCs/>
          <w:sz w:val="28"/>
          <w:szCs w:val="28"/>
        </w:rPr>
      </w:pPr>
      <w:r w:rsidRPr="004C1950">
        <w:rPr>
          <w:rFonts w:ascii="Times New Roman" w:hAnsi="Times New Roman"/>
          <w:bCs/>
          <w:sz w:val="28"/>
          <w:szCs w:val="28"/>
        </w:rPr>
        <w:br w:type="page"/>
      </w:r>
    </w:p>
    <w:p w:rsidR="007A1156" w:rsidRPr="004C1950" w:rsidRDefault="00595C6A" w:rsidP="004C1950">
      <w:pPr>
        <w:widowControl w:val="0"/>
        <w:spacing w:after="0" w:line="360" w:lineRule="auto"/>
        <w:ind w:firstLine="709"/>
        <w:contextualSpacing/>
        <w:jc w:val="both"/>
        <w:rPr>
          <w:rFonts w:ascii="Times New Roman" w:hAnsi="Times New Roman"/>
          <w:bCs/>
          <w:sz w:val="28"/>
          <w:szCs w:val="28"/>
        </w:rPr>
      </w:pPr>
      <w:r>
        <w:rPr>
          <w:noProof/>
          <w:lang w:eastAsia="ru-RU"/>
        </w:rPr>
        <w:pict>
          <v:group id="_x0000_s1026" style="position:absolute;left:0;text-align:left;margin-left:9.45pt;margin-top:15.4pt;width:453.75pt;height:210pt;z-index:251657728" coordorigin="1890,11265" coordsize="9075,4200">
            <v:rect id="_x0000_s1027" style="position:absolute;left:1890;top:11700;width:2700;height:525">
              <v:textbox style="mso-next-textbox:#_x0000_s1027">
                <w:txbxContent>
                  <w:p w:rsidR="004C1950" w:rsidRPr="007A1156" w:rsidRDefault="004C1950" w:rsidP="007A1156">
                    <w:pPr>
                      <w:jc w:val="center"/>
                      <w:rPr>
                        <w:rFonts w:ascii="Times New Roman" w:hAnsi="Times New Roman"/>
                        <w:sz w:val="24"/>
                        <w:szCs w:val="24"/>
                      </w:rPr>
                    </w:pPr>
                    <w:r w:rsidRPr="007A1156">
                      <w:rPr>
                        <w:rFonts w:ascii="Times New Roman" w:hAnsi="Times New Roman"/>
                        <w:sz w:val="24"/>
                        <w:szCs w:val="24"/>
                      </w:rPr>
                      <w:t>Переход к УСН</w:t>
                    </w:r>
                  </w:p>
                </w:txbxContent>
              </v:textbox>
            </v:rect>
            <v:rect id="_x0000_s1028" style="position:absolute;left:7455;top:11265;width:3420;height:1425">
              <v:textbox>
                <w:txbxContent>
                  <w:p w:rsidR="004C1950" w:rsidRPr="00E56AAD" w:rsidRDefault="004C1950">
                    <w:pPr>
                      <w:rPr>
                        <w:rFonts w:ascii="Times New Roman" w:hAnsi="Times New Roman"/>
                        <w:sz w:val="24"/>
                        <w:szCs w:val="24"/>
                      </w:rPr>
                    </w:pPr>
                    <w:r w:rsidRPr="00E56AAD">
                      <w:rPr>
                        <w:rFonts w:ascii="Times New Roman" w:hAnsi="Times New Roman"/>
                        <w:sz w:val="24"/>
                        <w:szCs w:val="24"/>
                      </w:rPr>
                      <w:t>С начала календарного года, подав заявление с 1 октября по 30 ноября предшествующего года</w:t>
                    </w:r>
                  </w:p>
                </w:txbxContent>
              </v:textbox>
            </v:rect>
            <v:shapetype id="_x0000_t32" coordsize="21600,21600" o:spt="32" o:oned="t" path="m,l21600,21600e" filled="f">
              <v:path arrowok="t" fillok="f" o:connecttype="none"/>
              <o:lock v:ext="edit" shapetype="t"/>
            </v:shapetype>
            <v:shape id="_x0000_s1029" type="#_x0000_t32" style="position:absolute;left:4590;top:12032;width:2865;height:1" o:connectortype="straight">
              <v:stroke endarrow="block"/>
            </v:shape>
            <v:rect id="_x0000_s1030" style="position:absolute;left:4920;top:11265;width:2190;height:691" strokecolor="white">
              <v:textbox>
                <w:txbxContent>
                  <w:p w:rsidR="004C1950" w:rsidRPr="00E56AAD" w:rsidRDefault="004C1950" w:rsidP="00E56AAD">
                    <w:pPr>
                      <w:jc w:val="center"/>
                      <w:rPr>
                        <w:rFonts w:ascii="Times New Roman" w:hAnsi="Times New Roman"/>
                      </w:rPr>
                    </w:pPr>
                    <w:r w:rsidRPr="00E56AAD">
                      <w:rPr>
                        <w:rFonts w:ascii="Times New Roman" w:hAnsi="Times New Roman"/>
                      </w:rPr>
                      <w:t>В  добровольном  порядке</w:t>
                    </w:r>
                  </w:p>
                </w:txbxContent>
              </v:textbox>
            </v:rect>
            <v:rect id="_x0000_s1031" style="position:absolute;left:1890;top:13215;width:2700;height:1710">
              <v:textbox style="mso-next-textbox:#_x0000_s1031">
                <w:txbxContent>
                  <w:p w:rsidR="004C1950" w:rsidRPr="007A1156" w:rsidRDefault="004C1950" w:rsidP="007A1156">
                    <w:pPr>
                      <w:jc w:val="center"/>
                      <w:rPr>
                        <w:rFonts w:ascii="Times New Roman" w:hAnsi="Times New Roman"/>
                        <w:sz w:val="24"/>
                        <w:szCs w:val="24"/>
                      </w:rPr>
                    </w:pPr>
                    <w:r>
                      <w:rPr>
                        <w:rFonts w:ascii="Times New Roman" w:hAnsi="Times New Roman"/>
                        <w:sz w:val="24"/>
                        <w:szCs w:val="24"/>
                      </w:rPr>
                      <w:t>Возврат к общему режиму налогообложения</w:t>
                    </w:r>
                  </w:p>
                </w:txbxContent>
              </v:textbox>
            </v:rect>
            <v:rect id="_x0000_s1032" style="position:absolute;left:7455;top:12810;width:3510;height:1080">
              <v:textbox>
                <w:txbxContent>
                  <w:p w:rsidR="004C1950" w:rsidRPr="00E56AAD" w:rsidRDefault="004C1950">
                    <w:pPr>
                      <w:rPr>
                        <w:rFonts w:ascii="Times New Roman" w:hAnsi="Times New Roman"/>
                        <w:sz w:val="24"/>
                        <w:szCs w:val="24"/>
                      </w:rPr>
                    </w:pPr>
                    <w:r w:rsidRPr="00E56AAD">
                      <w:rPr>
                        <w:rFonts w:ascii="Times New Roman" w:hAnsi="Times New Roman"/>
                        <w:sz w:val="24"/>
                        <w:szCs w:val="24"/>
                      </w:rPr>
                      <w:t xml:space="preserve">С начала календарного года, подав заявление </w:t>
                    </w:r>
                    <w:r>
                      <w:rPr>
                        <w:rFonts w:ascii="Times New Roman" w:hAnsi="Times New Roman"/>
                        <w:sz w:val="24"/>
                        <w:szCs w:val="24"/>
                      </w:rPr>
                      <w:t>до</w:t>
                    </w:r>
                    <w:r w:rsidRPr="00E56AAD">
                      <w:rPr>
                        <w:rFonts w:ascii="Times New Roman" w:hAnsi="Times New Roman"/>
                        <w:sz w:val="24"/>
                        <w:szCs w:val="24"/>
                      </w:rPr>
                      <w:t xml:space="preserve"> 1</w:t>
                    </w:r>
                    <w:r>
                      <w:rPr>
                        <w:rFonts w:ascii="Times New Roman" w:hAnsi="Times New Roman"/>
                        <w:sz w:val="24"/>
                        <w:szCs w:val="24"/>
                      </w:rPr>
                      <w:t>5 январ</w:t>
                    </w:r>
                    <w:r w:rsidRPr="00E56AAD">
                      <w:rPr>
                        <w:rFonts w:ascii="Times New Roman" w:hAnsi="Times New Roman"/>
                        <w:sz w:val="24"/>
                        <w:szCs w:val="24"/>
                      </w:rPr>
                      <w:t xml:space="preserve">я </w:t>
                    </w:r>
                    <w:r>
                      <w:rPr>
                        <w:rFonts w:ascii="Times New Roman" w:hAnsi="Times New Roman"/>
                        <w:sz w:val="24"/>
                        <w:szCs w:val="24"/>
                      </w:rPr>
                      <w:t>текущего</w:t>
                    </w:r>
                    <w:r w:rsidRPr="00E56AAD">
                      <w:rPr>
                        <w:rFonts w:ascii="Times New Roman" w:hAnsi="Times New Roman"/>
                        <w:sz w:val="24"/>
                        <w:szCs w:val="24"/>
                      </w:rPr>
                      <w:t xml:space="preserve"> года</w:t>
                    </w:r>
                  </w:p>
                </w:txbxContent>
              </v:textbox>
            </v:rect>
            <v:rect id="_x0000_s1033" style="position:absolute;left:4920;top:12690;width:2190;height:691" strokecolor="white">
              <v:textbox>
                <w:txbxContent>
                  <w:p w:rsidR="004C1950" w:rsidRPr="00E56AAD" w:rsidRDefault="004C1950" w:rsidP="00E56AAD">
                    <w:pPr>
                      <w:jc w:val="center"/>
                      <w:rPr>
                        <w:rFonts w:ascii="Times New Roman" w:hAnsi="Times New Roman"/>
                      </w:rPr>
                    </w:pPr>
                    <w:r w:rsidRPr="00E56AAD">
                      <w:rPr>
                        <w:rFonts w:ascii="Times New Roman" w:hAnsi="Times New Roman"/>
                      </w:rPr>
                      <w:t>В  добровольном  порядке</w:t>
                    </w:r>
                  </w:p>
                </w:txbxContent>
              </v:textbox>
            </v:rect>
            <v:shape id="_x0000_s1034" type="#_x0000_t32" style="position:absolute;left:4590;top:13456;width:2865;height:1" o:connectortype="straight">
              <v:stroke endarrow="block"/>
            </v:shape>
            <v:rect id="_x0000_s1035" style="position:absolute;left:7455;top:13980;width:3510;height:1485">
              <v:textbox>
                <w:txbxContent>
                  <w:p w:rsidR="004C1950" w:rsidRPr="00E56AAD" w:rsidRDefault="004C1950">
                    <w:pPr>
                      <w:rPr>
                        <w:rFonts w:ascii="Times New Roman" w:hAnsi="Times New Roman"/>
                        <w:sz w:val="24"/>
                        <w:szCs w:val="24"/>
                      </w:rPr>
                    </w:pPr>
                    <w:r w:rsidRPr="00E56AAD">
                      <w:rPr>
                        <w:rFonts w:ascii="Times New Roman" w:hAnsi="Times New Roman"/>
                        <w:sz w:val="24"/>
                        <w:szCs w:val="24"/>
                      </w:rPr>
                      <w:t xml:space="preserve">С начала </w:t>
                    </w:r>
                    <w:r>
                      <w:rPr>
                        <w:rFonts w:ascii="Times New Roman" w:hAnsi="Times New Roman"/>
                        <w:sz w:val="24"/>
                        <w:szCs w:val="24"/>
                      </w:rPr>
                      <w:t>квартала</w:t>
                    </w:r>
                    <w:r w:rsidRPr="00E56AAD">
                      <w:rPr>
                        <w:rFonts w:ascii="Times New Roman" w:hAnsi="Times New Roman"/>
                        <w:sz w:val="24"/>
                        <w:szCs w:val="24"/>
                      </w:rPr>
                      <w:t xml:space="preserve">, </w:t>
                    </w:r>
                    <w:r>
                      <w:rPr>
                        <w:rFonts w:ascii="Times New Roman" w:hAnsi="Times New Roman"/>
                        <w:sz w:val="24"/>
                        <w:szCs w:val="24"/>
                      </w:rPr>
                      <w:t>в котором произошло нарушение условий перехода и применения УСН</w:t>
                    </w:r>
                  </w:p>
                </w:txbxContent>
              </v:textbox>
            </v:rect>
            <v:shape id="_x0000_s1036" type="#_x0000_t32" style="position:absolute;left:4590;top:14684;width:2865;height:1" o:connectortype="straight">
              <v:stroke endarrow="block"/>
            </v:shape>
            <v:rect id="_x0000_s1037" style="position:absolute;left:4920;top:13890;width:2190;height:691" strokecolor="white">
              <v:textbox>
                <w:txbxContent>
                  <w:p w:rsidR="004C1950" w:rsidRPr="00E56AAD" w:rsidRDefault="004C1950" w:rsidP="00E56AAD">
                    <w:pPr>
                      <w:jc w:val="center"/>
                      <w:rPr>
                        <w:rFonts w:ascii="Times New Roman" w:hAnsi="Times New Roman"/>
                      </w:rPr>
                    </w:pPr>
                    <w:r w:rsidRPr="00E56AAD">
                      <w:rPr>
                        <w:rFonts w:ascii="Times New Roman" w:hAnsi="Times New Roman"/>
                      </w:rPr>
                      <w:t xml:space="preserve">В  </w:t>
                    </w:r>
                    <w:r>
                      <w:rPr>
                        <w:rFonts w:ascii="Times New Roman" w:hAnsi="Times New Roman"/>
                      </w:rPr>
                      <w:t>обязательном</w:t>
                    </w:r>
                    <w:r w:rsidRPr="00E56AAD">
                      <w:rPr>
                        <w:rFonts w:ascii="Times New Roman" w:hAnsi="Times New Roman"/>
                      </w:rPr>
                      <w:t xml:space="preserve">  порядке</w:t>
                    </w:r>
                  </w:p>
                </w:txbxContent>
              </v:textbox>
            </v:rect>
          </v:group>
        </w:pict>
      </w:r>
    </w:p>
    <w:p w:rsidR="007A1156" w:rsidRPr="004C1950" w:rsidRDefault="007A1156" w:rsidP="004C1950">
      <w:pPr>
        <w:widowControl w:val="0"/>
        <w:spacing w:after="0" w:line="360" w:lineRule="auto"/>
        <w:ind w:firstLine="709"/>
        <w:contextualSpacing/>
        <w:jc w:val="both"/>
        <w:rPr>
          <w:rFonts w:ascii="Times New Roman" w:hAnsi="Times New Roman"/>
          <w:bCs/>
          <w:sz w:val="28"/>
          <w:szCs w:val="28"/>
        </w:rPr>
      </w:pPr>
    </w:p>
    <w:p w:rsidR="007A1156" w:rsidRPr="004C1950" w:rsidRDefault="007A1156" w:rsidP="004C1950">
      <w:pPr>
        <w:widowControl w:val="0"/>
        <w:spacing w:after="0" w:line="360" w:lineRule="auto"/>
        <w:ind w:firstLine="709"/>
        <w:contextualSpacing/>
        <w:jc w:val="both"/>
        <w:rPr>
          <w:rFonts w:ascii="Times New Roman" w:hAnsi="Times New Roman"/>
          <w:bCs/>
          <w:sz w:val="28"/>
          <w:szCs w:val="28"/>
        </w:rPr>
      </w:pPr>
    </w:p>
    <w:p w:rsidR="00141C00" w:rsidRPr="004C1950" w:rsidRDefault="00141C00" w:rsidP="004C1950">
      <w:pPr>
        <w:widowControl w:val="0"/>
        <w:spacing w:after="0" w:line="360" w:lineRule="auto"/>
        <w:ind w:firstLine="709"/>
        <w:contextualSpacing/>
        <w:jc w:val="both"/>
        <w:rPr>
          <w:rFonts w:ascii="Times New Roman" w:hAnsi="Times New Roman"/>
          <w:bCs/>
          <w:sz w:val="28"/>
          <w:szCs w:val="28"/>
        </w:rPr>
      </w:pPr>
    </w:p>
    <w:p w:rsidR="00E56AAD" w:rsidRPr="004C1950" w:rsidRDefault="00E56AAD" w:rsidP="004C1950">
      <w:pPr>
        <w:widowControl w:val="0"/>
        <w:spacing w:after="0" w:line="360" w:lineRule="auto"/>
        <w:ind w:firstLine="709"/>
        <w:contextualSpacing/>
        <w:jc w:val="both"/>
        <w:rPr>
          <w:rFonts w:ascii="Times New Roman" w:hAnsi="Times New Roman"/>
          <w:bCs/>
          <w:sz w:val="28"/>
          <w:szCs w:val="28"/>
        </w:rPr>
      </w:pPr>
    </w:p>
    <w:p w:rsidR="00E56AAD" w:rsidRPr="004C1950" w:rsidRDefault="00E56AAD" w:rsidP="004C1950">
      <w:pPr>
        <w:widowControl w:val="0"/>
        <w:spacing w:after="0" w:line="360" w:lineRule="auto"/>
        <w:ind w:firstLine="709"/>
        <w:contextualSpacing/>
        <w:jc w:val="both"/>
        <w:rPr>
          <w:rFonts w:ascii="Times New Roman" w:hAnsi="Times New Roman"/>
          <w:bCs/>
          <w:sz w:val="28"/>
          <w:szCs w:val="28"/>
        </w:rPr>
      </w:pPr>
    </w:p>
    <w:p w:rsidR="00E56AAD" w:rsidRPr="004C1950" w:rsidRDefault="00E56AAD" w:rsidP="004C1950">
      <w:pPr>
        <w:widowControl w:val="0"/>
        <w:spacing w:after="0" w:line="360" w:lineRule="auto"/>
        <w:ind w:firstLine="709"/>
        <w:contextualSpacing/>
        <w:jc w:val="both"/>
        <w:rPr>
          <w:rFonts w:ascii="Times New Roman" w:hAnsi="Times New Roman"/>
          <w:bCs/>
          <w:sz w:val="28"/>
          <w:szCs w:val="28"/>
        </w:rPr>
      </w:pPr>
    </w:p>
    <w:p w:rsidR="00E56AAD" w:rsidRPr="004C1950" w:rsidRDefault="00E56AAD" w:rsidP="004C1950">
      <w:pPr>
        <w:widowControl w:val="0"/>
        <w:spacing w:after="0" w:line="360" w:lineRule="auto"/>
        <w:ind w:firstLine="709"/>
        <w:contextualSpacing/>
        <w:jc w:val="both"/>
        <w:rPr>
          <w:rFonts w:ascii="Times New Roman" w:hAnsi="Times New Roman"/>
          <w:bCs/>
          <w:sz w:val="28"/>
          <w:szCs w:val="28"/>
        </w:rPr>
      </w:pPr>
    </w:p>
    <w:p w:rsidR="00E56AAD" w:rsidRPr="004C1950" w:rsidRDefault="00E56AAD" w:rsidP="004C1950">
      <w:pPr>
        <w:widowControl w:val="0"/>
        <w:spacing w:after="0" w:line="360" w:lineRule="auto"/>
        <w:ind w:firstLine="709"/>
        <w:contextualSpacing/>
        <w:jc w:val="both"/>
        <w:rPr>
          <w:rFonts w:ascii="Times New Roman" w:hAnsi="Times New Roman"/>
          <w:bCs/>
          <w:sz w:val="28"/>
          <w:szCs w:val="28"/>
        </w:rPr>
      </w:pPr>
    </w:p>
    <w:p w:rsidR="00E56AAD" w:rsidRPr="004C1950" w:rsidRDefault="00E56AA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Рисунок 1.2.</w:t>
      </w:r>
      <w:r w:rsidR="0065005C" w:rsidRPr="004C1950">
        <w:rPr>
          <w:rFonts w:ascii="Times New Roman" w:hAnsi="Times New Roman"/>
          <w:bCs/>
          <w:sz w:val="28"/>
          <w:szCs w:val="28"/>
        </w:rPr>
        <w:t>1</w:t>
      </w:r>
    </w:p>
    <w:p w:rsidR="004C1950" w:rsidRPr="004C1950" w:rsidRDefault="004C1950" w:rsidP="004C1950">
      <w:pPr>
        <w:widowControl w:val="0"/>
        <w:spacing w:after="0" w:line="360" w:lineRule="auto"/>
        <w:ind w:firstLine="709"/>
        <w:contextualSpacing/>
        <w:jc w:val="both"/>
        <w:rPr>
          <w:rFonts w:ascii="Times New Roman" w:hAnsi="Times New Roman"/>
          <w:bCs/>
          <w:sz w:val="28"/>
          <w:szCs w:val="28"/>
        </w:rPr>
      </w:pPr>
    </w:p>
    <w:p w:rsidR="0065005C" w:rsidRPr="004C1950" w:rsidRDefault="0065005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Следует особо отметить, что и организации, и индивидуальные предприниматели, находящиеся на специальном режиме налогообложения, уплачивают страховые взносы на обязательное пенсионное страхование в соответствии с законодательством РФ, а с 01 января 2010года в связи с утратившей силу главы 24 НК РФ, на уплату страховых взносов переведены так же</w:t>
      </w:r>
      <w:r w:rsidR="004C1950" w:rsidRPr="004C1950">
        <w:rPr>
          <w:rFonts w:ascii="Times New Roman" w:hAnsi="Times New Roman"/>
          <w:bCs/>
          <w:sz w:val="28"/>
          <w:szCs w:val="28"/>
        </w:rPr>
        <w:t xml:space="preserve"> </w:t>
      </w:r>
      <w:r w:rsidRPr="004C1950">
        <w:rPr>
          <w:rFonts w:ascii="Times New Roman" w:hAnsi="Times New Roman"/>
          <w:bCs/>
          <w:sz w:val="28"/>
          <w:szCs w:val="28"/>
        </w:rPr>
        <w:t>предприятия находящиеся на общем режиме налогообложения.</w:t>
      </w:r>
    </w:p>
    <w:p w:rsidR="0065005C" w:rsidRPr="004C1950" w:rsidRDefault="0065005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Иные вопросы, связанные с УСН и ЕНВД, следует изучить непосредственно по тексту Налогового Кодекса и соответствующих законодательных актов.</w:t>
      </w:r>
    </w:p>
    <w:p w:rsidR="00575989" w:rsidRPr="004C1950" w:rsidRDefault="00575989" w:rsidP="004C1950">
      <w:pPr>
        <w:widowControl w:val="0"/>
        <w:spacing w:after="0" w:line="360" w:lineRule="auto"/>
        <w:ind w:firstLine="709"/>
        <w:contextualSpacing/>
        <w:jc w:val="both"/>
        <w:rPr>
          <w:rFonts w:ascii="Times New Roman" w:hAnsi="Times New Roman"/>
          <w:bCs/>
          <w:sz w:val="28"/>
          <w:szCs w:val="28"/>
        </w:rPr>
      </w:pPr>
    </w:p>
    <w:p w:rsidR="00575989" w:rsidRPr="004C1950" w:rsidRDefault="00575989" w:rsidP="004C1950">
      <w:pPr>
        <w:widowControl w:val="0"/>
        <w:spacing w:after="0" w:line="360" w:lineRule="auto"/>
        <w:ind w:firstLine="709"/>
        <w:contextualSpacing/>
        <w:jc w:val="both"/>
        <w:rPr>
          <w:rFonts w:ascii="Times New Roman" w:hAnsi="Times New Roman"/>
          <w:caps/>
          <w:sz w:val="28"/>
        </w:rPr>
      </w:pPr>
      <w:r w:rsidRPr="004C1950">
        <w:rPr>
          <w:rFonts w:ascii="Times New Roman" w:hAnsi="Times New Roman"/>
          <w:caps/>
          <w:sz w:val="28"/>
        </w:rPr>
        <w:t>1.3 Особенности деятельности ООО «ВетКор»</w:t>
      </w:r>
    </w:p>
    <w:p w:rsidR="00575989" w:rsidRPr="004C1950" w:rsidRDefault="00575989" w:rsidP="004C1950">
      <w:pPr>
        <w:widowControl w:val="0"/>
        <w:spacing w:after="0" w:line="360" w:lineRule="auto"/>
        <w:ind w:firstLine="709"/>
        <w:contextualSpacing/>
        <w:jc w:val="both"/>
        <w:rPr>
          <w:rFonts w:ascii="Times New Roman" w:hAnsi="Times New Roman"/>
          <w:bCs/>
          <w:sz w:val="28"/>
          <w:szCs w:val="28"/>
        </w:rPr>
      </w:pPr>
    </w:p>
    <w:p w:rsidR="00B4179A" w:rsidRPr="004C1950" w:rsidRDefault="00575989"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ООО «ВетКор» зарегистрировано Корсаковской городской администрацией</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29.03.1996г</w:t>
      </w:r>
      <w:r w:rsidR="00B4179A" w:rsidRPr="004C1950">
        <w:rPr>
          <w:rFonts w:ascii="Times New Roman" w:hAnsi="Times New Roman"/>
          <w:bCs/>
          <w:iCs/>
          <w:sz w:val="28"/>
          <w:szCs w:val="28"/>
        </w:rPr>
        <w:t>ода</w:t>
      </w:r>
      <w:r w:rsidRPr="004C1950">
        <w:rPr>
          <w:rFonts w:ascii="Times New Roman" w:hAnsi="Times New Roman"/>
          <w:bCs/>
          <w:iCs/>
          <w:sz w:val="28"/>
          <w:szCs w:val="28"/>
        </w:rPr>
        <w:t xml:space="preserve"> за номером 780-00. ООО «ВетКор» является юридическим лицом и действует на основании Устава и законодательства России. </w:t>
      </w:r>
    </w:p>
    <w:p w:rsidR="00B4179A" w:rsidRPr="004C1950" w:rsidRDefault="00B4179A"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Юридический адрес: 694020, Сахалинская область, г. Корсаков, ул. Гастелло, 7.</w:t>
      </w:r>
    </w:p>
    <w:p w:rsidR="00B4179A" w:rsidRPr="004C1950" w:rsidRDefault="00B4179A"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ИНН: 6504028239</w:t>
      </w:r>
      <w:r w:rsidR="0080124F" w:rsidRPr="004C1950">
        <w:rPr>
          <w:rFonts w:ascii="Times New Roman" w:hAnsi="Times New Roman"/>
          <w:bCs/>
          <w:iCs/>
          <w:sz w:val="28"/>
          <w:szCs w:val="28"/>
        </w:rPr>
        <w:t>/ КПП 650401001</w:t>
      </w:r>
    </w:p>
    <w:p w:rsidR="00B4179A" w:rsidRPr="004C1950" w:rsidRDefault="00B4179A"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р\с</w:t>
      </w:r>
      <w:r w:rsidR="0080124F" w:rsidRPr="004C1950">
        <w:rPr>
          <w:rFonts w:ascii="Times New Roman" w:hAnsi="Times New Roman"/>
          <w:bCs/>
          <w:iCs/>
          <w:sz w:val="28"/>
          <w:szCs w:val="28"/>
        </w:rPr>
        <w:t xml:space="preserve">ч </w:t>
      </w:r>
      <w:r w:rsidRPr="004C1950">
        <w:rPr>
          <w:rFonts w:ascii="Times New Roman" w:hAnsi="Times New Roman"/>
          <w:bCs/>
          <w:iCs/>
          <w:sz w:val="28"/>
          <w:szCs w:val="28"/>
        </w:rPr>
        <w:t>40702810250340115597</w:t>
      </w:r>
    </w:p>
    <w:p w:rsidR="00B4179A" w:rsidRPr="004C1950" w:rsidRDefault="00B4179A"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Банк: Филиал АК СБ РФ ОАО Южно-Сахалинское отделение №8567, г. Южно – Сахалинск.</w:t>
      </w:r>
    </w:p>
    <w:p w:rsidR="00B4179A" w:rsidRPr="004C1950" w:rsidRDefault="00265130"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По состоянию на 01.01. 2010 года о</w:t>
      </w:r>
      <w:r w:rsidR="00B4179A" w:rsidRPr="004C1950">
        <w:rPr>
          <w:rFonts w:ascii="Times New Roman" w:hAnsi="Times New Roman"/>
          <w:bCs/>
          <w:iCs/>
          <w:sz w:val="28"/>
          <w:szCs w:val="28"/>
        </w:rPr>
        <w:t xml:space="preserve">бщая численность работающих в фирме ООО "ВетКор" составляет 49 человек. </w:t>
      </w:r>
    </w:p>
    <w:p w:rsidR="00B4179A"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Организационно-правовая форма предприятия </w:t>
      </w:r>
      <w:r w:rsidR="00B4179A" w:rsidRPr="004C1950">
        <w:rPr>
          <w:rFonts w:ascii="Times New Roman" w:hAnsi="Times New Roman"/>
          <w:bCs/>
          <w:iCs/>
          <w:sz w:val="28"/>
          <w:szCs w:val="28"/>
        </w:rPr>
        <w:t>– частная.</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Величина уставного фонда ООО «ВетКор»на 1 января 2010 составляет 300 тыс. руб.</w:t>
      </w:r>
    </w:p>
    <w:p w:rsidR="00B4179A" w:rsidRPr="004C1950" w:rsidRDefault="00B4179A"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Уставом</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 xml:space="preserve">ООО "ВетКор" предусмотрены следующие виды </w:t>
      </w:r>
      <w:r w:rsidR="0065005C" w:rsidRPr="004C1950">
        <w:rPr>
          <w:rFonts w:ascii="Times New Roman" w:hAnsi="Times New Roman"/>
          <w:bCs/>
          <w:iCs/>
          <w:sz w:val="28"/>
          <w:szCs w:val="28"/>
        </w:rPr>
        <w:t xml:space="preserve">экономической </w:t>
      </w:r>
      <w:r w:rsidRPr="004C1950">
        <w:rPr>
          <w:rFonts w:ascii="Times New Roman" w:hAnsi="Times New Roman"/>
          <w:bCs/>
          <w:iCs/>
          <w:sz w:val="28"/>
          <w:szCs w:val="28"/>
        </w:rPr>
        <w:t>деятельности:</w:t>
      </w:r>
    </w:p>
    <w:p w:rsidR="00B4179A" w:rsidRPr="004C1950" w:rsidRDefault="00B4179A" w:rsidP="004C1950">
      <w:pPr>
        <w:pStyle w:val="aa"/>
        <w:widowControl w:val="0"/>
        <w:numPr>
          <w:ilvl w:val="0"/>
          <w:numId w:val="18"/>
        </w:numPr>
        <w:spacing w:after="0" w:line="360" w:lineRule="auto"/>
        <w:ind w:left="0" w:firstLine="709"/>
        <w:jc w:val="both"/>
        <w:rPr>
          <w:rFonts w:ascii="Times New Roman" w:hAnsi="Times New Roman"/>
          <w:bCs/>
          <w:iCs/>
          <w:sz w:val="28"/>
          <w:szCs w:val="28"/>
        </w:rPr>
      </w:pPr>
      <w:r w:rsidRPr="004C1950">
        <w:rPr>
          <w:rFonts w:ascii="Times New Roman" w:hAnsi="Times New Roman"/>
          <w:bCs/>
          <w:iCs/>
          <w:sz w:val="28"/>
          <w:szCs w:val="28"/>
        </w:rPr>
        <w:t xml:space="preserve"> оптовая, розничная торговля, в том числе пут</w:t>
      </w:r>
      <w:r w:rsidR="00D155D6" w:rsidRPr="004C1950">
        <w:rPr>
          <w:rFonts w:ascii="Times New Roman" w:hAnsi="Times New Roman"/>
          <w:bCs/>
          <w:iCs/>
          <w:sz w:val="28"/>
          <w:szCs w:val="28"/>
        </w:rPr>
        <w:t>е</w:t>
      </w:r>
      <w:r w:rsidRPr="004C1950">
        <w:rPr>
          <w:rFonts w:ascii="Times New Roman" w:hAnsi="Times New Roman"/>
          <w:bCs/>
          <w:iCs/>
          <w:sz w:val="28"/>
          <w:szCs w:val="28"/>
        </w:rPr>
        <w:t>м создания торговых баз, коммерческих центров, ларьков, магазинов;</w:t>
      </w:r>
    </w:p>
    <w:p w:rsidR="00B4179A" w:rsidRPr="004C1950" w:rsidRDefault="00B4179A" w:rsidP="004C1950">
      <w:pPr>
        <w:pStyle w:val="aa"/>
        <w:widowControl w:val="0"/>
        <w:numPr>
          <w:ilvl w:val="0"/>
          <w:numId w:val="18"/>
        </w:numPr>
        <w:spacing w:after="0" w:line="360" w:lineRule="auto"/>
        <w:ind w:left="0" w:firstLine="709"/>
        <w:jc w:val="both"/>
        <w:rPr>
          <w:rFonts w:ascii="Times New Roman" w:hAnsi="Times New Roman"/>
          <w:bCs/>
          <w:iCs/>
          <w:sz w:val="28"/>
          <w:szCs w:val="28"/>
        </w:rPr>
      </w:pPr>
      <w:r w:rsidRPr="004C1950">
        <w:rPr>
          <w:rFonts w:ascii="Times New Roman" w:hAnsi="Times New Roman"/>
          <w:bCs/>
          <w:iCs/>
          <w:sz w:val="28"/>
          <w:szCs w:val="28"/>
        </w:rPr>
        <w:t xml:space="preserve"> бытовое обслуживание и предоставление иных платных услуг населению;</w:t>
      </w:r>
    </w:p>
    <w:p w:rsidR="00B4179A" w:rsidRPr="004C1950" w:rsidRDefault="00B4179A" w:rsidP="004C1950">
      <w:pPr>
        <w:pStyle w:val="aa"/>
        <w:widowControl w:val="0"/>
        <w:numPr>
          <w:ilvl w:val="0"/>
          <w:numId w:val="18"/>
        </w:numPr>
        <w:spacing w:after="0" w:line="360" w:lineRule="auto"/>
        <w:ind w:left="0" w:firstLine="709"/>
        <w:jc w:val="both"/>
        <w:rPr>
          <w:rFonts w:ascii="Times New Roman" w:hAnsi="Times New Roman"/>
          <w:bCs/>
          <w:iCs/>
          <w:sz w:val="28"/>
          <w:szCs w:val="28"/>
        </w:rPr>
      </w:pPr>
      <w:r w:rsidRPr="004C1950">
        <w:rPr>
          <w:rFonts w:ascii="Times New Roman" w:hAnsi="Times New Roman"/>
          <w:bCs/>
          <w:iCs/>
          <w:sz w:val="28"/>
          <w:szCs w:val="28"/>
        </w:rPr>
        <w:t xml:space="preserve"> сдача имущества в аренду;</w:t>
      </w:r>
    </w:p>
    <w:p w:rsidR="00B4179A" w:rsidRPr="004C1950" w:rsidRDefault="00B4179A" w:rsidP="004C1950">
      <w:pPr>
        <w:pStyle w:val="aa"/>
        <w:widowControl w:val="0"/>
        <w:numPr>
          <w:ilvl w:val="0"/>
          <w:numId w:val="18"/>
        </w:numPr>
        <w:spacing w:after="0" w:line="360" w:lineRule="auto"/>
        <w:ind w:left="0" w:firstLine="709"/>
        <w:jc w:val="both"/>
        <w:rPr>
          <w:rFonts w:ascii="Times New Roman" w:hAnsi="Times New Roman"/>
          <w:bCs/>
          <w:iCs/>
          <w:sz w:val="28"/>
          <w:szCs w:val="28"/>
        </w:rPr>
      </w:pPr>
      <w:r w:rsidRPr="004C1950">
        <w:rPr>
          <w:rFonts w:ascii="Times New Roman" w:hAnsi="Times New Roman"/>
          <w:bCs/>
          <w:iCs/>
          <w:sz w:val="28"/>
          <w:szCs w:val="28"/>
        </w:rPr>
        <w:t xml:space="preserve"> пассажирские и грузовые перевозки автомобильным транспортом;</w:t>
      </w:r>
    </w:p>
    <w:p w:rsidR="00B4179A" w:rsidRPr="004C1950" w:rsidRDefault="00B4179A" w:rsidP="004C1950">
      <w:pPr>
        <w:pStyle w:val="aa"/>
        <w:widowControl w:val="0"/>
        <w:numPr>
          <w:ilvl w:val="0"/>
          <w:numId w:val="18"/>
        </w:numPr>
        <w:spacing w:after="0" w:line="360" w:lineRule="auto"/>
        <w:ind w:left="0" w:firstLine="709"/>
        <w:jc w:val="both"/>
        <w:rPr>
          <w:rFonts w:ascii="Times New Roman" w:hAnsi="Times New Roman"/>
          <w:bCs/>
          <w:iCs/>
          <w:sz w:val="28"/>
          <w:szCs w:val="28"/>
        </w:rPr>
      </w:pPr>
      <w:r w:rsidRPr="004C1950">
        <w:rPr>
          <w:rFonts w:ascii="Times New Roman" w:hAnsi="Times New Roman"/>
          <w:bCs/>
          <w:iCs/>
          <w:sz w:val="28"/>
          <w:szCs w:val="28"/>
        </w:rPr>
        <w:t xml:space="preserve"> организация и проведение лотерей;</w:t>
      </w:r>
    </w:p>
    <w:p w:rsidR="00B4179A" w:rsidRPr="004C1950" w:rsidRDefault="00B57618" w:rsidP="004C1950">
      <w:pPr>
        <w:pStyle w:val="aa"/>
        <w:widowControl w:val="0"/>
        <w:numPr>
          <w:ilvl w:val="0"/>
          <w:numId w:val="18"/>
        </w:numPr>
        <w:spacing w:after="0" w:line="360" w:lineRule="auto"/>
        <w:ind w:left="0" w:firstLine="709"/>
        <w:jc w:val="both"/>
        <w:rPr>
          <w:rFonts w:ascii="Times New Roman" w:hAnsi="Times New Roman"/>
          <w:bCs/>
          <w:iCs/>
          <w:sz w:val="28"/>
          <w:szCs w:val="28"/>
        </w:rPr>
      </w:pPr>
      <w:r w:rsidRPr="004C1950">
        <w:rPr>
          <w:rFonts w:ascii="Times New Roman" w:hAnsi="Times New Roman"/>
          <w:bCs/>
          <w:iCs/>
          <w:sz w:val="28"/>
          <w:szCs w:val="28"/>
        </w:rPr>
        <w:t xml:space="preserve"> </w:t>
      </w:r>
      <w:r w:rsidR="00B4179A" w:rsidRPr="004C1950">
        <w:rPr>
          <w:rFonts w:ascii="Times New Roman" w:hAnsi="Times New Roman"/>
          <w:bCs/>
          <w:iCs/>
          <w:sz w:val="28"/>
          <w:szCs w:val="28"/>
        </w:rPr>
        <w:t>осуществление иных видов деятельности, не запрещенных действующим законодательством и не противоречащих предмету и основным задачам деятельности общества.</w:t>
      </w:r>
    </w:p>
    <w:p w:rsidR="00575989" w:rsidRPr="004C1950" w:rsidRDefault="00575989"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ООО «ВетКор» имеет самостоятельный баланс, расчетный счет, фирменное наименование, круглую печать. ООО «ВетКор» приобретает права юридического лица с момента государст</w:t>
      </w:r>
      <w:r w:rsidR="00A702C3" w:rsidRPr="004C1950">
        <w:rPr>
          <w:rFonts w:ascii="Times New Roman" w:hAnsi="Times New Roman"/>
          <w:bCs/>
          <w:iCs/>
          <w:sz w:val="28"/>
          <w:szCs w:val="28"/>
        </w:rPr>
        <w:t>венной регистрации. Д</w:t>
      </w:r>
      <w:r w:rsidRPr="004C1950">
        <w:rPr>
          <w:rFonts w:ascii="Times New Roman" w:hAnsi="Times New Roman"/>
          <w:bCs/>
          <w:iCs/>
          <w:sz w:val="28"/>
          <w:szCs w:val="28"/>
        </w:rPr>
        <w:t xml:space="preserve">ля достижения своих целей </w:t>
      </w:r>
      <w:r w:rsidR="00A702C3" w:rsidRPr="004C1950">
        <w:rPr>
          <w:rFonts w:ascii="Times New Roman" w:hAnsi="Times New Roman"/>
          <w:bCs/>
          <w:iCs/>
          <w:sz w:val="28"/>
          <w:szCs w:val="28"/>
        </w:rPr>
        <w:t xml:space="preserve">ООО «ВетКор» </w:t>
      </w:r>
      <w:r w:rsidRPr="004C1950">
        <w:rPr>
          <w:rFonts w:ascii="Times New Roman" w:hAnsi="Times New Roman"/>
          <w:bCs/>
          <w:iCs/>
          <w:sz w:val="28"/>
          <w:szCs w:val="28"/>
        </w:rPr>
        <w:t>вправе от своего имени совершать сделки, приобретать имущественные права и нести обязанности, быть истцом и ответчиком в суде. ООО «ВетКор» отвечает по своим обязательствам всем своим имуществом.</w:t>
      </w:r>
    </w:p>
    <w:p w:rsidR="00575989" w:rsidRPr="004C1950" w:rsidRDefault="00575989"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Предприятие создано и осуществляет свою деятельность в соответствии с действующим законодательством и на основании Устава. </w:t>
      </w:r>
    </w:p>
    <w:p w:rsidR="00575989" w:rsidRPr="004C1950" w:rsidRDefault="00575989"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Генеральным директором общества является Цымбал Борис Иванович, избранный общим собранием учредителей. Основной целью деятельности общества является насыщение внутреннего рынка товарами народного потребления и получение прибыли. Основными видами деятельности общества являются торгово – закупочная</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 xml:space="preserve">и посредническая деятельность, производство </w:t>
      </w:r>
      <w:r w:rsidR="0065005C" w:rsidRPr="004C1950">
        <w:rPr>
          <w:rFonts w:ascii="Times New Roman" w:hAnsi="Times New Roman"/>
          <w:bCs/>
          <w:iCs/>
          <w:sz w:val="28"/>
          <w:szCs w:val="28"/>
        </w:rPr>
        <w:t>продуктов</w:t>
      </w:r>
      <w:r w:rsidRPr="004C1950">
        <w:rPr>
          <w:rFonts w:ascii="Times New Roman" w:hAnsi="Times New Roman"/>
          <w:bCs/>
          <w:iCs/>
          <w:sz w:val="28"/>
          <w:szCs w:val="28"/>
        </w:rPr>
        <w:t xml:space="preserve"> народного потребления, а также предоставление услуг населению.</w:t>
      </w:r>
    </w:p>
    <w:p w:rsidR="00575989" w:rsidRPr="004C1950" w:rsidRDefault="00575989"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В соответствии с Законом РФ «О бухгалтерском уч</w:t>
      </w:r>
      <w:r w:rsidR="00D155D6" w:rsidRPr="004C1950">
        <w:rPr>
          <w:rFonts w:ascii="Times New Roman" w:hAnsi="Times New Roman"/>
          <w:bCs/>
          <w:iCs/>
          <w:sz w:val="28"/>
          <w:szCs w:val="28"/>
        </w:rPr>
        <w:t>е</w:t>
      </w:r>
      <w:r w:rsidRPr="004C1950">
        <w:rPr>
          <w:rFonts w:ascii="Times New Roman" w:hAnsi="Times New Roman"/>
          <w:bCs/>
          <w:iCs/>
          <w:sz w:val="28"/>
          <w:szCs w:val="28"/>
        </w:rPr>
        <w:t>те» ответственность за организацию бухгалтерского уч</w:t>
      </w:r>
      <w:r w:rsidR="00D155D6" w:rsidRPr="004C1950">
        <w:rPr>
          <w:rFonts w:ascii="Times New Roman" w:hAnsi="Times New Roman"/>
          <w:bCs/>
          <w:iCs/>
          <w:sz w:val="28"/>
          <w:szCs w:val="28"/>
        </w:rPr>
        <w:t>е</w:t>
      </w:r>
      <w:r w:rsidRPr="004C1950">
        <w:rPr>
          <w:rFonts w:ascii="Times New Roman" w:hAnsi="Times New Roman"/>
          <w:bCs/>
          <w:iCs/>
          <w:sz w:val="28"/>
          <w:szCs w:val="28"/>
        </w:rPr>
        <w:t xml:space="preserve">та в Обществе, соблюдение законодательства при выполнении хозяйственных операций несет руководитель. </w:t>
      </w:r>
    </w:p>
    <w:p w:rsidR="00575989" w:rsidRPr="004C1950" w:rsidRDefault="00575989"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Бухгалтерский учет ООО «ВетКор» ведется согласно Федеральному закону «О бухгалтерском учете» № 129-ФЗ от 21.11. 1996 г., НК РФ, ПБУ и другим нормативным актам, регламентирующим порядок ведения учета хозяйственных операций в РФ. В настоящее время ООО «ВетКор» применяет два режима налогообложения:</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УСН</w:t>
      </w:r>
      <w:r w:rsidR="002A4801" w:rsidRPr="004C1950">
        <w:rPr>
          <w:rFonts w:ascii="Times New Roman" w:hAnsi="Times New Roman"/>
          <w:bCs/>
          <w:iCs/>
          <w:sz w:val="28"/>
          <w:szCs w:val="28"/>
        </w:rPr>
        <w:t xml:space="preserve"> (объектом налогообложения являются доходы)</w:t>
      </w:r>
      <w:r w:rsidRPr="004C1950">
        <w:rPr>
          <w:rFonts w:ascii="Times New Roman" w:hAnsi="Times New Roman"/>
          <w:bCs/>
          <w:iCs/>
          <w:sz w:val="28"/>
          <w:szCs w:val="28"/>
        </w:rPr>
        <w:t xml:space="preserve"> и ЕНВД.</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Ежегодно до 31 декабря на предприятии разрабатывается и утверждается учетная политика, которая имеет две части: для целей бухгалтерского учета и для целей налогового учета. Для ведения бухгалтерского учета в ООО «ВетКор» используется рабочий План счетов (Приложение), утвержденный генеральным директором и разработанный на основании «Инструкции по применению Плана счетов бухгалтерского учета финансово-хозяйственной деятельности предприятий», утвержденной приказом Минфина РФ от 31.10.2000г. №94н.</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Инвентаризация имущества и ТМЦ в ООО «ВетКор» проводится перед составлением годовой бухгалтерской отчетности, а так же в других случаях, когда проведение инвентаризации обязательно. </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В учетной политике предприятия определены способы ведения бухгалтерского учета.</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 xml:space="preserve">Так, учет основных средств (ОС) ведется в соответствии с ПБУ 6/01, при этом стоимость объектов ОС погашается посредством начисления амортизации линейным </w:t>
      </w:r>
      <w:r w:rsidR="00E83AEF" w:rsidRPr="004C1950">
        <w:rPr>
          <w:rFonts w:ascii="Times New Roman" w:hAnsi="Times New Roman"/>
          <w:bCs/>
          <w:iCs/>
          <w:sz w:val="28"/>
          <w:szCs w:val="28"/>
        </w:rPr>
        <w:t>способом, в порядке, установленном ст. 259 НК РФ.</w:t>
      </w:r>
      <w:r w:rsidR="004C1950" w:rsidRPr="004C1950">
        <w:rPr>
          <w:rFonts w:ascii="Times New Roman" w:hAnsi="Times New Roman"/>
          <w:bCs/>
          <w:iCs/>
          <w:sz w:val="28"/>
          <w:szCs w:val="28"/>
        </w:rPr>
        <w:t xml:space="preserve"> </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Учет процесса приобретения и заготовления материалов осуществляется в оценке по фактической себестоимости с применением счета 10 «Материалы».</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Списание материалов производится путем списания на затраты на производство в момент передачи в эксплуатацию, их оценка производится по себестоимости каждой единицы.</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Учет затрат ведется на счете 44 </w:t>
      </w:r>
      <w:r w:rsidR="00E83AEF" w:rsidRPr="004C1950">
        <w:rPr>
          <w:rFonts w:ascii="Times New Roman" w:hAnsi="Times New Roman"/>
          <w:bCs/>
          <w:iCs/>
          <w:sz w:val="28"/>
          <w:szCs w:val="28"/>
        </w:rPr>
        <w:t>«</w:t>
      </w:r>
      <w:r w:rsidRPr="004C1950">
        <w:rPr>
          <w:rFonts w:ascii="Times New Roman" w:hAnsi="Times New Roman"/>
          <w:bCs/>
          <w:iCs/>
          <w:sz w:val="28"/>
          <w:szCs w:val="28"/>
        </w:rPr>
        <w:t>Издержки обращения</w:t>
      </w:r>
      <w:r w:rsidR="00E83AEF" w:rsidRPr="004C1950">
        <w:rPr>
          <w:rFonts w:ascii="Times New Roman" w:hAnsi="Times New Roman"/>
          <w:bCs/>
          <w:iCs/>
          <w:sz w:val="28"/>
          <w:szCs w:val="28"/>
        </w:rPr>
        <w:t>»</w:t>
      </w:r>
      <w:r w:rsidRPr="004C1950">
        <w:rPr>
          <w:rFonts w:ascii="Times New Roman" w:hAnsi="Times New Roman"/>
          <w:bCs/>
          <w:iCs/>
          <w:sz w:val="28"/>
          <w:szCs w:val="28"/>
        </w:rPr>
        <w:t>.</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Коммерческие расходы признаются в себестоимости проданной продукции (товаров, работ, услуг) полностью в отчетном году их признания в качестве расходов по обычным видам деятельности</w:t>
      </w:r>
      <w:r w:rsidR="00E83AEF" w:rsidRPr="004C1950">
        <w:rPr>
          <w:rFonts w:ascii="Times New Roman" w:hAnsi="Times New Roman"/>
          <w:bCs/>
          <w:iCs/>
          <w:sz w:val="28"/>
          <w:szCs w:val="28"/>
        </w:rPr>
        <w:t>.</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При списании материалов применяется метод средней себестоимости.</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Затраты, произведенные в отчетном периоде, но относящиеся к следующим отчетным периодам, отражаются в бухгалтерском учете на счете 97 «Расходы будущих периодов» и подлежат списанию равномерно в течение периода, к которому они относятся.</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Итак, несмотря на то, что в ООО «</w:t>
      </w:r>
      <w:r w:rsidR="00E83AEF" w:rsidRPr="004C1950">
        <w:rPr>
          <w:rFonts w:ascii="Times New Roman" w:hAnsi="Times New Roman"/>
          <w:bCs/>
          <w:iCs/>
          <w:sz w:val="28"/>
          <w:szCs w:val="28"/>
        </w:rPr>
        <w:t>ВетКор</w:t>
      </w:r>
      <w:r w:rsidRPr="004C1950">
        <w:rPr>
          <w:rFonts w:ascii="Times New Roman" w:hAnsi="Times New Roman"/>
          <w:bCs/>
          <w:iCs/>
          <w:sz w:val="28"/>
          <w:szCs w:val="28"/>
        </w:rPr>
        <w:t>» разработаны и применяются бухгалтерская и налоговая учетные политики, основные аспекты учета максимально приближены. Оценка МПЗ, товаров как при принятии к учету, так и при их реализации в бухгалтерском и налоговом учете одинакова.</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При проведении налоговых расчетов используются регистры бухгалтерского учета.</w:t>
      </w:r>
    </w:p>
    <w:p w:rsidR="00A702C3" w:rsidRPr="004C1950" w:rsidRDefault="00A702C3"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Анализ основных положений учетной политики позволяет дать предварительное заключение о достаточно эффективной организации бухгалтерского учета в ООО «</w:t>
      </w:r>
      <w:r w:rsidR="00E83AEF" w:rsidRPr="004C1950">
        <w:rPr>
          <w:rFonts w:ascii="Times New Roman" w:hAnsi="Times New Roman"/>
          <w:bCs/>
          <w:iCs/>
          <w:sz w:val="28"/>
          <w:szCs w:val="28"/>
        </w:rPr>
        <w:t>ВетКор</w:t>
      </w:r>
      <w:r w:rsidRPr="004C1950">
        <w:rPr>
          <w:rFonts w:ascii="Times New Roman" w:hAnsi="Times New Roman"/>
          <w:bCs/>
          <w:iCs/>
          <w:sz w:val="28"/>
          <w:szCs w:val="28"/>
        </w:rPr>
        <w:t>», отвечающее требованиям достоверности, полноты, адекватности.</w:t>
      </w:r>
    </w:p>
    <w:p w:rsidR="00575989" w:rsidRPr="004C1950" w:rsidRDefault="00575989"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В соответствии с Законом «О бухгалтерском учете» Главный бухгалтер обеспечивает правильное и своевременное отражение на счетах бухгалтерского учета всех хозяйственных операций, составление графика документооборота предприятия и несет за это ответственность. В обязанности Главного бухгалтера также входит частичная разработка предложений по улучшению финансовой деятельности и организации бухгалтерского учета, участие в проведении анализа финансово-хозяйственной деятельности в целях ее оптимизации.</w:t>
      </w:r>
    </w:p>
    <w:p w:rsidR="00575989" w:rsidRPr="004C1950" w:rsidRDefault="00575989"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В бухгалтерском учете ООО «ВетКор» применяется автоматизированная форма учета с применением программы 1С</w:t>
      </w:r>
      <w:r w:rsidR="000F7C99" w:rsidRPr="004C1950">
        <w:rPr>
          <w:rFonts w:ascii="Times New Roman" w:hAnsi="Times New Roman"/>
          <w:bCs/>
          <w:iCs/>
          <w:sz w:val="28"/>
          <w:szCs w:val="28"/>
        </w:rPr>
        <w:t>: Б</w:t>
      </w:r>
      <w:r w:rsidRPr="004C1950">
        <w:rPr>
          <w:rFonts w:ascii="Times New Roman" w:hAnsi="Times New Roman"/>
          <w:bCs/>
          <w:iCs/>
          <w:sz w:val="28"/>
          <w:szCs w:val="28"/>
        </w:rPr>
        <w:t xml:space="preserve">ухгалтерия 8,0. Порядок хранения первичных документов в организации определяет главный бухгалтер. </w:t>
      </w:r>
      <w:r w:rsidR="00A702C3" w:rsidRPr="004C1950">
        <w:rPr>
          <w:rFonts w:ascii="Times New Roman" w:hAnsi="Times New Roman"/>
          <w:bCs/>
          <w:iCs/>
          <w:sz w:val="28"/>
          <w:szCs w:val="28"/>
        </w:rPr>
        <w:t xml:space="preserve">Первичные и сводные учетные документы, а так же учетные регистры бухгалтерского учета, составленные на машинных носителях информации, подлежат выводу на бумажные носители. </w:t>
      </w:r>
      <w:r w:rsidRPr="004C1950">
        <w:rPr>
          <w:rFonts w:ascii="Times New Roman" w:hAnsi="Times New Roman"/>
          <w:bCs/>
          <w:iCs/>
          <w:sz w:val="28"/>
          <w:szCs w:val="28"/>
        </w:rPr>
        <w:t>По общему правилу обработанные первичные документы, относящиеся к определенному учетному регистру (например, кассовые, банковские документы), подшивают в отдельные папки в хронологическом порядке.</w:t>
      </w:r>
    </w:p>
    <w:p w:rsidR="00575989" w:rsidRPr="004C1950" w:rsidRDefault="00575989"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Основные технико – экономические показатели </w:t>
      </w:r>
      <w:r w:rsidR="004837A5" w:rsidRPr="004C1950">
        <w:rPr>
          <w:rFonts w:ascii="Times New Roman" w:hAnsi="Times New Roman"/>
          <w:bCs/>
          <w:sz w:val="28"/>
          <w:szCs w:val="28"/>
        </w:rPr>
        <w:t>за период 2007 – 200</w:t>
      </w:r>
      <w:r w:rsidR="001F6CEB" w:rsidRPr="004C1950">
        <w:rPr>
          <w:rFonts w:ascii="Times New Roman" w:hAnsi="Times New Roman"/>
          <w:bCs/>
          <w:sz w:val="28"/>
          <w:szCs w:val="28"/>
        </w:rPr>
        <w:t>9</w:t>
      </w:r>
      <w:r w:rsidR="004837A5" w:rsidRPr="004C1950">
        <w:rPr>
          <w:rFonts w:ascii="Times New Roman" w:hAnsi="Times New Roman"/>
          <w:bCs/>
          <w:sz w:val="28"/>
          <w:szCs w:val="28"/>
        </w:rPr>
        <w:t xml:space="preserve">гг </w:t>
      </w:r>
      <w:r w:rsidRPr="004C1950">
        <w:rPr>
          <w:rFonts w:ascii="Times New Roman" w:hAnsi="Times New Roman"/>
          <w:bCs/>
          <w:sz w:val="28"/>
          <w:szCs w:val="28"/>
        </w:rPr>
        <w:t xml:space="preserve">ООО «ВетКор» представлены в таблице </w:t>
      </w:r>
      <w:r w:rsidR="00E83AEF" w:rsidRPr="004C1950">
        <w:rPr>
          <w:rFonts w:ascii="Times New Roman" w:hAnsi="Times New Roman"/>
          <w:bCs/>
          <w:sz w:val="28"/>
          <w:szCs w:val="28"/>
        </w:rPr>
        <w:t>Приложения.</w:t>
      </w:r>
    </w:p>
    <w:p w:rsidR="005A46C8" w:rsidRPr="004C1950" w:rsidRDefault="005A46C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Данные таблицы показывают, что у предприятия увеличилась выручка от реализации 2008 года на 2694 тыс. руб. (3,9 % = 71500/68806 * 100-100) по сравнению с 2007 годом, а в 2009 году – увеличилась на 57246 тыс. руб. (80,06 %) по сравнению с 2008 годом. Это, в свою очередь, объясняется увеличением себестоимости товаров, а именно в 200</w:t>
      </w:r>
      <w:r w:rsidR="000F7C99" w:rsidRPr="004C1950">
        <w:rPr>
          <w:rFonts w:ascii="Times New Roman" w:hAnsi="Times New Roman"/>
          <w:bCs/>
          <w:sz w:val="28"/>
          <w:szCs w:val="28"/>
        </w:rPr>
        <w:t>8</w:t>
      </w:r>
      <w:r w:rsidRPr="004C1950">
        <w:rPr>
          <w:rFonts w:ascii="Times New Roman" w:hAnsi="Times New Roman"/>
          <w:bCs/>
          <w:sz w:val="28"/>
          <w:szCs w:val="28"/>
        </w:rPr>
        <w:t xml:space="preserve"> году по сравнению с 200</w:t>
      </w:r>
      <w:r w:rsidR="000F7C99" w:rsidRPr="004C1950">
        <w:rPr>
          <w:rFonts w:ascii="Times New Roman" w:hAnsi="Times New Roman"/>
          <w:bCs/>
          <w:sz w:val="28"/>
          <w:szCs w:val="28"/>
        </w:rPr>
        <w:t>7</w:t>
      </w:r>
      <w:r w:rsidRPr="004C1950">
        <w:rPr>
          <w:rFonts w:ascii="Times New Roman" w:hAnsi="Times New Roman"/>
          <w:bCs/>
          <w:sz w:val="28"/>
          <w:szCs w:val="28"/>
        </w:rPr>
        <w:t xml:space="preserve"> годом она увеличилась на 1621 тыс. руб. (3%), а в 2006 году – увеличилась на 5216 тыс. руб. (94,4 %) по сравнению с 200</w:t>
      </w:r>
      <w:r w:rsidR="000F7C99" w:rsidRPr="004C1950">
        <w:rPr>
          <w:rFonts w:ascii="Times New Roman" w:hAnsi="Times New Roman"/>
          <w:bCs/>
          <w:sz w:val="28"/>
          <w:szCs w:val="28"/>
        </w:rPr>
        <w:t>8</w:t>
      </w:r>
      <w:r w:rsidRPr="004C1950">
        <w:rPr>
          <w:rFonts w:ascii="Times New Roman" w:hAnsi="Times New Roman"/>
          <w:bCs/>
          <w:sz w:val="28"/>
          <w:szCs w:val="28"/>
        </w:rPr>
        <w:t xml:space="preserve"> годом.</w:t>
      </w:r>
    </w:p>
    <w:p w:rsidR="005A46C8" w:rsidRPr="004C1950" w:rsidRDefault="005A46C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Валовый доход в 200</w:t>
      </w:r>
      <w:r w:rsidR="000F7C99" w:rsidRPr="004C1950">
        <w:rPr>
          <w:rFonts w:ascii="Times New Roman" w:hAnsi="Times New Roman"/>
          <w:bCs/>
          <w:sz w:val="28"/>
          <w:szCs w:val="28"/>
        </w:rPr>
        <w:t>8</w:t>
      </w:r>
      <w:r w:rsidRPr="004C1950">
        <w:rPr>
          <w:rFonts w:ascii="Times New Roman" w:hAnsi="Times New Roman"/>
          <w:bCs/>
          <w:sz w:val="28"/>
          <w:szCs w:val="28"/>
        </w:rPr>
        <w:t xml:space="preserve"> году по сравнению с 200</w:t>
      </w:r>
      <w:r w:rsidR="000F7C99" w:rsidRPr="004C1950">
        <w:rPr>
          <w:rFonts w:ascii="Times New Roman" w:hAnsi="Times New Roman"/>
          <w:bCs/>
          <w:sz w:val="28"/>
          <w:szCs w:val="28"/>
        </w:rPr>
        <w:t>7</w:t>
      </w:r>
      <w:r w:rsidRPr="004C1950">
        <w:rPr>
          <w:rFonts w:ascii="Times New Roman" w:hAnsi="Times New Roman"/>
          <w:bCs/>
          <w:sz w:val="28"/>
          <w:szCs w:val="28"/>
        </w:rPr>
        <w:t xml:space="preserve"> годом увеличился на 1072 тыс. руб. (7,3 %), а в 200</w:t>
      </w:r>
      <w:r w:rsidR="000F7C99" w:rsidRPr="004C1950">
        <w:rPr>
          <w:rFonts w:ascii="Times New Roman" w:hAnsi="Times New Roman"/>
          <w:bCs/>
          <w:sz w:val="28"/>
          <w:szCs w:val="28"/>
        </w:rPr>
        <w:t>9</w:t>
      </w:r>
      <w:r w:rsidRPr="004C1950">
        <w:rPr>
          <w:rFonts w:ascii="Times New Roman" w:hAnsi="Times New Roman"/>
          <w:bCs/>
          <w:sz w:val="28"/>
          <w:szCs w:val="28"/>
        </w:rPr>
        <w:t xml:space="preserve"> году по сравнению с 200</w:t>
      </w:r>
      <w:r w:rsidR="000F7C99" w:rsidRPr="004C1950">
        <w:rPr>
          <w:rFonts w:ascii="Times New Roman" w:hAnsi="Times New Roman"/>
          <w:bCs/>
          <w:sz w:val="28"/>
          <w:szCs w:val="28"/>
        </w:rPr>
        <w:t>8</w:t>
      </w:r>
      <w:r w:rsidRPr="004C1950">
        <w:rPr>
          <w:rFonts w:ascii="Times New Roman" w:hAnsi="Times New Roman"/>
          <w:bCs/>
          <w:sz w:val="28"/>
          <w:szCs w:val="28"/>
        </w:rPr>
        <w:t xml:space="preserve"> годом – увеличился на 4330 тыс. руб. (27,5 %). Но доля валового дохода к обороту (торговая наценка) в 200</w:t>
      </w:r>
      <w:r w:rsidR="000F7C99" w:rsidRPr="004C1950">
        <w:rPr>
          <w:rFonts w:ascii="Times New Roman" w:hAnsi="Times New Roman"/>
          <w:bCs/>
          <w:sz w:val="28"/>
          <w:szCs w:val="28"/>
        </w:rPr>
        <w:t>8</w:t>
      </w:r>
      <w:r w:rsidRPr="004C1950">
        <w:rPr>
          <w:rFonts w:ascii="Times New Roman" w:hAnsi="Times New Roman"/>
          <w:bCs/>
          <w:sz w:val="28"/>
          <w:szCs w:val="28"/>
        </w:rPr>
        <w:t xml:space="preserve"> году – снизилась на 6,4 % по сравнению с 200</w:t>
      </w:r>
      <w:r w:rsidR="000F7C99" w:rsidRPr="004C1950">
        <w:rPr>
          <w:rFonts w:ascii="Times New Roman" w:hAnsi="Times New Roman"/>
          <w:bCs/>
          <w:sz w:val="28"/>
          <w:szCs w:val="28"/>
        </w:rPr>
        <w:t>7</w:t>
      </w:r>
      <w:r w:rsidRPr="004C1950">
        <w:rPr>
          <w:rFonts w:ascii="Times New Roman" w:hAnsi="Times New Roman"/>
          <w:bCs/>
          <w:sz w:val="28"/>
          <w:szCs w:val="28"/>
        </w:rPr>
        <w:t xml:space="preserve"> годом.</w:t>
      </w:r>
    </w:p>
    <w:p w:rsidR="005A46C8" w:rsidRPr="004C1950" w:rsidRDefault="005A46C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Прибыль от реализации в 200</w:t>
      </w:r>
      <w:r w:rsidR="000F7C99" w:rsidRPr="004C1950">
        <w:rPr>
          <w:rFonts w:ascii="Times New Roman" w:hAnsi="Times New Roman"/>
          <w:bCs/>
          <w:sz w:val="28"/>
          <w:szCs w:val="28"/>
        </w:rPr>
        <w:t>8</w:t>
      </w:r>
      <w:r w:rsidRPr="004C1950">
        <w:rPr>
          <w:rFonts w:ascii="Times New Roman" w:hAnsi="Times New Roman"/>
          <w:bCs/>
          <w:sz w:val="28"/>
          <w:szCs w:val="28"/>
        </w:rPr>
        <w:t xml:space="preserve"> году по сравнению с 200</w:t>
      </w:r>
      <w:r w:rsidR="000F7C99" w:rsidRPr="004C1950">
        <w:rPr>
          <w:rFonts w:ascii="Times New Roman" w:hAnsi="Times New Roman"/>
          <w:bCs/>
          <w:sz w:val="28"/>
          <w:szCs w:val="28"/>
        </w:rPr>
        <w:t>7</w:t>
      </w:r>
      <w:r w:rsidRPr="004C1950">
        <w:rPr>
          <w:rFonts w:ascii="Times New Roman" w:hAnsi="Times New Roman"/>
          <w:bCs/>
          <w:sz w:val="28"/>
          <w:szCs w:val="28"/>
        </w:rPr>
        <w:t xml:space="preserve"> годом снизилась на 70 тыс. руб., это связано с увеличением коммерческих и управленческих расходов на 1141 тыс. руб. (11,8 %). А прибыль от реализации в 200</w:t>
      </w:r>
      <w:r w:rsidR="000F7C99" w:rsidRPr="004C1950">
        <w:rPr>
          <w:rFonts w:ascii="Times New Roman" w:hAnsi="Times New Roman"/>
          <w:bCs/>
          <w:sz w:val="28"/>
          <w:szCs w:val="28"/>
        </w:rPr>
        <w:t>9</w:t>
      </w:r>
      <w:r w:rsidRPr="004C1950">
        <w:rPr>
          <w:rFonts w:ascii="Times New Roman" w:hAnsi="Times New Roman"/>
          <w:bCs/>
          <w:sz w:val="28"/>
          <w:szCs w:val="28"/>
        </w:rPr>
        <w:t xml:space="preserve"> году по сравнению с 200</w:t>
      </w:r>
      <w:r w:rsidR="000F7C99" w:rsidRPr="004C1950">
        <w:rPr>
          <w:rFonts w:ascii="Times New Roman" w:hAnsi="Times New Roman"/>
          <w:bCs/>
          <w:sz w:val="28"/>
          <w:szCs w:val="28"/>
        </w:rPr>
        <w:t>8</w:t>
      </w:r>
      <w:r w:rsidRPr="004C1950">
        <w:rPr>
          <w:rFonts w:ascii="Times New Roman" w:hAnsi="Times New Roman"/>
          <w:bCs/>
          <w:sz w:val="28"/>
          <w:szCs w:val="28"/>
        </w:rPr>
        <w:t xml:space="preserve"> годом увеличилась на 1315 тыс. руб. (26,5 %). Но при этом е</w:t>
      </w:r>
      <w:r w:rsidR="00D155D6" w:rsidRPr="004C1950">
        <w:rPr>
          <w:rFonts w:ascii="Times New Roman" w:hAnsi="Times New Roman"/>
          <w:bCs/>
          <w:sz w:val="28"/>
          <w:szCs w:val="28"/>
        </w:rPr>
        <w:t>е</w:t>
      </w:r>
      <w:r w:rsidRPr="004C1950">
        <w:rPr>
          <w:rFonts w:ascii="Times New Roman" w:hAnsi="Times New Roman"/>
          <w:bCs/>
          <w:sz w:val="28"/>
          <w:szCs w:val="28"/>
        </w:rPr>
        <w:t xml:space="preserve"> доля в товарообороте снижается.</w:t>
      </w:r>
    </w:p>
    <w:p w:rsidR="005A46C8" w:rsidRPr="004C1950" w:rsidRDefault="005A46C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Балансовая прибыль снизилась в 200</w:t>
      </w:r>
      <w:r w:rsidR="000F7C99" w:rsidRPr="004C1950">
        <w:rPr>
          <w:rFonts w:ascii="Times New Roman" w:hAnsi="Times New Roman"/>
          <w:bCs/>
          <w:sz w:val="28"/>
          <w:szCs w:val="28"/>
        </w:rPr>
        <w:t>8</w:t>
      </w:r>
      <w:r w:rsidRPr="004C1950">
        <w:rPr>
          <w:rFonts w:ascii="Times New Roman" w:hAnsi="Times New Roman"/>
          <w:bCs/>
          <w:sz w:val="28"/>
          <w:szCs w:val="28"/>
        </w:rPr>
        <w:t xml:space="preserve"> году на 2830 тыс. руб. (51,66 %) по сравнению с 200</w:t>
      </w:r>
      <w:r w:rsidR="000F7C99" w:rsidRPr="004C1950">
        <w:rPr>
          <w:rFonts w:ascii="Times New Roman" w:hAnsi="Times New Roman"/>
          <w:bCs/>
          <w:sz w:val="28"/>
          <w:szCs w:val="28"/>
        </w:rPr>
        <w:t>7</w:t>
      </w:r>
      <w:r w:rsidRPr="004C1950">
        <w:rPr>
          <w:rFonts w:ascii="Times New Roman" w:hAnsi="Times New Roman"/>
          <w:bCs/>
          <w:sz w:val="28"/>
          <w:szCs w:val="28"/>
        </w:rPr>
        <w:t xml:space="preserve"> годом, а в 200</w:t>
      </w:r>
      <w:r w:rsidR="000F7C99" w:rsidRPr="004C1950">
        <w:rPr>
          <w:rFonts w:ascii="Times New Roman" w:hAnsi="Times New Roman"/>
          <w:bCs/>
          <w:sz w:val="28"/>
          <w:szCs w:val="28"/>
        </w:rPr>
        <w:t>9</w:t>
      </w:r>
      <w:r w:rsidRPr="004C1950">
        <w:rPr>
          <w:rFonts w:ascii="Times New Roman" w:hAnsi="Times New Roman"/>
          <w:bCs/>
          <w:sz w:val="28"/>
          <w:szCs w:val="28"/>
        </w:rPr>
        <w:t xml:space="preserve"> году – снизилась на 1741 тыс. руб. (65,75 %) по сравнению с 200</w:t>
      </w:r>
      <w:r w:rsidR="000F7C99" w:rsidRPr="004C1950">
        <w:rPr>
          <w:rFonts w:ascii="Times New Roman" w:hAnsi="Times New Roman"/>
          <w:bCs/>
          <w:sz w:val="28"/>
          <w:szCs w:val="28"/>
        </w:rPr>
        <w:t>8</w:t>
      </w:r>
      <w:r w:rsidRPr="004C1950">
        <w:rPr>
          <w:rFonts w:ascii="Times New Roman" w:hAnsi="Times New Roman"/>
          <w:bCs/>
          <w:sz w:val="28"/>
          <w:szCs w:val="28"/>
        </w:rPr>
        <w:t xml:space="preserve"> годом, в результате увеличения расходов. Чистая прибыль снизилась в 200</w:t>
      </w:r>
      <w:r w:rsidR="000F7C99" w:rsidRPr="004C1950">
        <w:rPr>
          <w:rFonts w:ascii="Times New Roman" w:hAnsi="Times New Roman"/>
          <w:bCs/>
          <w:sz w:val="28"/>
          <w:szCs w:val="28"/>
        </w:rPr>
        <w:t>8</w:t>
      </w:r>
      <w:r w:rsidRPr="004C1950">
        <w:rPr>
          <w:rFonts w:ascii="Times New Roman" w:hAnsi="Times New Roman"/>
          <w:bCs/>
          <w:sz w:val="28"/>
          <w:szCs w:val="28"/>
        </w:rPr>
        <w:t xml:space="preserve"> году по сравнению с 200</w:t>
      </w:r>
      <w:r w:rsidR="000F7C99" w:rsidRPr="004C1950">
        <w:rPr>
          <w:rFonts w:ascii="Times New Roman" w:hAnsi="Times New Roman"/>
          <w:bCs/>
          <w:sz w:val="28"/>
          <w:szCs w:val="28"/>
        </w:rPr>
        <w:t>7</w:t>
      </w:r>
      <w:r w:rsidRPr="004C1950">
        <w:rPr>
          <w:rFonts w:ascii="Times New Roman" w:hAnsi="Times New Roman"/>
          <w:bCs/>
          <w:sz w:val="28"/>
          <w:szCs w:val="28"/>
        </w:rPr>
        <w:t xml:space="preserve"> годом на 2231 тыс. руб. (62.5 %), а в 200</w:t>
      </w:r>
      <w:r w:rsidR="000F7C99" w:rsidRPr="004C1950">
        <w:rPr>
          <w:rFonts w:ascii="Times New Roman" w:hAnsi="Times New Roman"/>
          <w:bCs/>
          <w:sz w:val="28"/>
          <w:szCs w:val="28"/>
        </w:rPr>
        <w:t>9</w:t>
      </w:r>
      <w:r w:rsidRPr="004C1950">
        <w:rPr>
          <w:rFonts w:ascii="Times New Roman" w:hAnsi="Times New Roman"/>
          <w:bCs/>
          <w:sz w:val="28"/>
          <w:szCs w:val="28"/>
        </w:rPr>
        <w:t xml:space="preserve"> году – снизилась на 1038 тыс. руб. (77,3 %) по сравнению с 200</w:t>
      </w:r>
      <w:r w:rsidR="000F7C99" w:rsidRPr="004C1950">
        <w:rPr>
          <w:rFonts w:ascii="Times New Roman" w:hAnsi="Times New Roman"/>
          <w:bCs/>
          <w:sz w:val="28"/>
          <w:szCs w:val="28"/>
        </w:rPr>
        <w:t>8</w:t>
      </w:r>
      <w:r w:rsidRPr="004C1950">
        <w:rPr>
          <w:rFonts w:ascii="Times New Roman" w:hAnsi="Times New Roman"/>
          <w:bCs/>
          <w:sz w:val="28"/>
          <w:szCs w:val="28"/>
        </w:rPr>
        <w:t xml:space="preserve"> годом.</w:t>
      </w:r>
    </w:p>
    <w:p w:rsidR="00745FED" w:rsidRPr="004C1950" w:rsidRDefault="007D03C3"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Ниже представлена диаграмма р</w:t>
      </w:r>
      <w:r w:rsidR="00745FED" w:rsidRPr="004C1950">
        <w:rPr>
          <w:rFonts w:ascii="Times New Roman" w:hAnsi="Times New Roman"/>
          <w:bCs/>
          <w:sz w:val="28"/>
          <w:szCs w:val="28"/>
        </w:rPr>
        <w:t>аспределени</w:t>
      </w:r>
      <w:r w:rsidRPr="004C1950">
        <w:rPr>
          <w:rFonts w:ascii="Times New Roman" w:hAnsi="Times New Roman"/>
          <w:bCs/>
          <w:sz w:val="28"/>
          <w:szCs w:val="28"/>
        </w:rPr>
        <w:t>я</w:t>
      </w:r>
      <w:r w:rsidR="00745FED" w:rsidRPr="004C1950">
        <w:rPr>
          <w:rFonts w:ascii="Times New Roman" w:hAnsi="Times New Roman"/>
          <w:bCs/>
          <w:sz w:val="28"/>
          <w:szCs w:val="28"/>
        </w:rPr>
        <w:t xml:space="preserve"> выручки по видам деятельности</w:t>
      </w:r>
      <w:r w:rsidR="007A6BF7" w:rsidRPr="004C1950">
        <w:rPr>
          <w:rFonts w:ascii="Times New Roman" w:hAnsi="Times New Roman"/>
          <w:bCs/>
          <w:sz w:val="28"/>
          <w:szCs w:val="28"/>
        </w:rPr>
        <w:t xml:space="preserve"> ООО «ВетКор» </w:t>
      </w:r>
      <w:r w:rsidRPr="004C1950">
        <w:rPr>
          <w:rFonts w:ascii="Times New Roman" w:hAnsi="Times New Roman"/>
          <w:bCs/>
          <w:sz w:val="28"/>
          <w:szCs w:val="28"/>
        </w:rPr>
        <w:t>за</w:t>
      </w:r>
      <w:r w:rsidR="007A6BF7" w:rsidRPr="004C1950">
        <w:rPr>
          <w:rFonts w:ascii="Times New Roman" w:hAnsi="Times New Roman"/>
          <w:bCs/>
          <w:sz w:val="28"/>
          <w:szCs w:val="28"/>
        </w:rPr>
        <w:t xml:space="preserve"> период 2007 – 2009гг</w:t>
      </w:r>
      <w:r w:rsidRPr="004C1950">
        <w:rPr>
          <w:rFonts w:ascii="Times New Roman" w:hAnsi="Times New Roman"/>
          <w:bCs/>
          <w:sz w:val="28"/>
          <w:szCs w:val="28"/>
        </w:rPr>
        <w:t>.</w:t>
      </w:r>
      <w:r w:rsidR="007A6BF7" w:rsidRPr="004C1950">
        <w:rPr>
          <w:rFonts w:ascii="Times New Roman" w:hAnsi="Times New Roman"/>
          <w:bCs/>
          <w:sz w:val="28"/>
          <w:szCs w:val="28"/>
        </w:rPr>
        <w:t xml:space="preserve"> </w:t>
      </w:r>
    </w:p>
    <w:p w:rsidR="00E83AEF" w:rsidRPr="004C1950" w:rsidRDefault="00E83AEF" w:rsidP="004C1950">
      <w:pPr>
        <w:widowControl w:val="0"/>
        <w:spacing w:after="0" w:line="360" w:lineRule="auto"/>
        <w:ind w:firstLine="709"/>
        <w:contextualSpacing/>
        <w:jc w:val="both"/>
        <w:rPr>
          <w:rFonts w:ascii="Times New Roman" w:hAnsi="Times New Roman"/>
          <w:bCs/>
          <w:sz w:val="28"/>
          <w:szCs w:val="28"/>
        </w:rPr>
      </w:pPr>
    </w:p>
    <w:p w:rsidR="007D03C3" w:rsidRPr="004C1950" w:rsidRDefault="007D03C3"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Распределение выручки по видам экономической деятельности</w:t>
      </w:r>
      <w:r w:rsidR="00A91002" w:rsidRPr="004C1950">
        <w:rPr>
          <w:rFonts w:ascii="Times New Roman" w:hAnsi="Times New Roman"/>
          <w:bCs/>
          <w:sz w:val="28"/>
          <w:szCs w:val="28"/>
        </w:rPr>
        <w:t xml:space="preserve"> ООО «ВетКор» за 2007 - 2009год</w:t>
      </w:r>
    </w:p>
    <w:p w:rsidR="007D03C3" w:rsidRPr="004C1950" w:rsidRDefault="008A3D2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 </w:t>
      </w:r>
      <w:r w:rsidR="00595C6A">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9" o:spid="_x0000_i1025" type="#_x0000_t75" style="width:432.75pt;height:283.5pt;visibility:visible">
            <v:imagedata r:id="rId8" o:title="" cropbottom="-69f"/>
            <o:lock v:ext="edit" aspectratio="f"/>
          </v:shape>
        </w:pict>
      </w:r>
    </w:p>
    <w:p w:rsidR="007D03C3" w:rsidRPr="004C1950" w:rsidRDefault="00225AE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Рисунок </w:t>
      </w:r>
      <w:r w:rsidR="003B1425" w:rsidRPr="004C1950">
        <w:rPr>
          <w:rFonts w:ascii="Times New Roman" w:hAnsi="Times New Roman"/>
          <w:bCs/>
          <w:sz w:val="28"/>
          <w:szCs w:val="28"/>
        </w:rPr>
        <w:t>1.</w:t>
      </w:r>
      <w:r w:rsidR="00854996" w:rsidRPr="004C1950">
        <w:rPr>
          <w:rFonts w:ascii="Times New Roman" w:hAnsi="Times New Roman"/>
          <w:bCs/>
          <w:sz w:val="28"/>
          <w:szCs w:val="28"/>
        </w:rPr>
        <w:t>3.</w:t>
      </w:r>
      <w:r w:rsidR="003B1425" w:rsidRPr="004C1950">
        <w:rPr>
          <w:rFonts w:ascii="Times New Roman" w:hAnsi="Times New Roman"/>
          <w:bCs/>
          <w:sz w:val="28"/>
          <w:szCs w:val="28"/>
        </w:rPr>
        <w:t>1</w:t>
      </w:r>
    </w:p>
    <w:p w:rsidR="004C1950" w:rsidRDefault="004C1950">
      <w:pPr>
        <w:rPr>
          <w:rFonts w:ascii="Times New Roman" w:hAnsi="Times New Roman"/>
          <w:bCs/>
          <w:sz w:val="28"/>
          <w:szCs w:val="28"/>
        </w:rPr>
      </w:pPr>
      <w:r>
        <w:rPr>
          <w:rFonts w:ascii="Times New Roman" w:hAnsi="Times New Roman"/>
          <w:bCs/>
          <w:sz w:val="28"/>
          <w:szCs w:val="28"/>
        </w:rPr>
        <w:br w:type="page"/>
      </w:r>
    </w:p>
    <w:p w:rsidR="003B1425" w:rsidRPr="004C1950" w:rsidRDefault="003B142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соответствии с рисунком 1.</w:t>
      </w:r>
      <w:r w:rsidR="00854996" w:rsidRPr="004C1950">
        <w:rPr>
          <w:rFonts w:ascii="Times New Roman" w:hAnsi="Times New Roman"/>
          <w:bCs/>
          <w:sz w:val="28"/>
          <w:szCs w:val="28"/>
        </w:rPr>
        <w:t>3.</w:t>
      </w:r>
      <w:r w:rsidRPr="004C1950">
        <w:rPr>
          <w:rFonts w:ascii="Times New Roman" w:hAnsi="Times New Roman"/>
          <w:bCs/>
          <w:sz w:val="28"/>
          <w:szCs w:val="28"/>
        </w:rPr>
        <w:t xml:space="preserve">1 </w:t>
      </w:r>
      <w:r w:rsidR="00F27C70" w:rsidRPr="004C1950">
        <w:rPr>
          <w:rFonts w:ascii="Times New Roman" w:hAnsi="Times New Roman"/>
          <w:bCs/>
          <w:sz w:val="28"/>
          <w:szCs w:val="28"/>
        </w:rPr>
        <w:t>наблюдается распределение выручки от реализации по видам экономической деятельности ООО «ВетКор».</w:t>
      </w:r>
      <w:r w:rsidR="004C1950" w:rsidRPr="004C1950">
        <w:rPr>
          <w:rFonts w:ascii="Times New Roman" w:hAnsi="Times New Roman"/>
          <w:bCs/>
          <w:sz w:val="28"/>
          <w:szCs w:val="28"/>
        </w:rPr>
        <w:t xml:space="preserve"> </w:t>
      </w:r>
      <w:r w:rsidRPr="004C1950">
        <w:rPr>
          <w:rFonts w:ascii="Times New Roman" w:hAnsi="Times New Roman"/>
          <w:bCs/>
          <w:sz w:val="28"/>
          <w:szCs w:val="28"/>
        </w:rPr>
        <w:t>Розничная торговля и предоставление услуг населению попадает под ЕНВД. Сдача в наем собственного имущества и производство продукции</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 под УСН. </w:t>
      </w:r>
    </w:p>
    <w:p w:rsidR="0018614F" w:rsidRPr="004C1950" w:rsidRDefault="00FC13E1"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течени</w:t>
      </w:r>
      <w:r w:rsidR="0018614F" w:rsidRPr="004C1950">
        <w:rPr>
          <w:rFonts w:ascii="Times New Roman" w:hAnsi="Times New Roman"/>
          <w:bCs/>
          <w:sz w:val="28"/>
          <w:szCs w:val="28"/>
        </w:rPr>
        <w:t>е</w:t>
      </w:r>
      <w:r w:rsidRPr="004C1950">
        <w:rPr>
          <w:rFonts w:ascii="Times New Roman" w:hAnsi="Times New Roman"/>
          <w:bCs/>
          <w:sz w:val="28"/>
          <w:szCs w:val="28"/>
        </w:rPr>
        <w:t xml:space="preserve"> рассматриваемого периода</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наблюдается увеличение выручки по </w:t>
      </w:r>
      <w:r w:rsidR="0018614F" w:rsidRPr="004C1950">
        <w:rPr>
          <w:rFonts w:ascii="Times New Roman" w:hAnsi="Times New Roman"/>
          <w:bCs/>
          <w:sz w:val="28"/>
          <w:szCs w:val="28"/>
        </w:rPr>
        <w:t xml:space="preserve">следующим </w:t>
      </w:r>
      <w:r w:rsidRPr="004C1950">
        <w:rPr>
          <w:rFonts w:ascii="Times New Roman" w:hAnsi="Times New Roman"/>
          <w:bCs/>
          <w:sz w:val="28"/>
          <w:szCs w:val="28"/>
        </w:rPr>
        <w:t xml:space="preserve">видам </w:t>
      </w:r>
      <w:r w:rsidR="0018614F" w:rsidRPr="004C1950">
        <w:rPr>
          <w:rFonts w:ascii="Times New Roman" w:hAnsi="Times New Roman"/>
          <w:bCs/>
          <w:sz w:val="28"/>
          <w:szCs w:val="28"/>
        </w:rPr>
        <w:t xml:space="preserve">экономической </w:t>
      </w:r>
      <w:r w:rsidRPr="004C1950">
        <w:rPr>
          <w:rFonts w:ascii="Times New Roman" w:hAnsi="Times New Roman"/>
          <w:bCs/>
          <w:sz w:val="28"/>
          <w:szCs w:val="28"/>
        </w:rPr>
        <w:t>де</w:t>
      </w:r>
      <w:r w:rsidR="0018614F" w:rsidRPr="004C1950">
        <w:rPr>
          <w:rFonts w:ascii="Times New Roman" w:hAnsi="Times New Roman"/>
          <w:bCs/>
          <w:sz w:val="28"/>
          <w:szCs w:val="28"/>
        </w:rPr>
        <w:t>ятельности ООО «ВетКор»:</w:t>
      </w:r>
      <w:r w:rsidRPr="004C1950">
        <w:rPr>
          <w:rFonts w:ascii="Times New Roman" w:hAnsi="Times New Roman"/>
          <w:bCs/>
          <w:sz w:val="28"/>
          <w:szCs w:val="28"/>
        </w:rPr>
        <w:t xml:space="preserve"> Розничная торговля, предоставление услуг населению и сдача в наем собственного имущества</w:t>
      </w:r>
      <w:r w:rsidR="0018614F" w:rsidRPr="004C1950">
        <w:rPr>
          <w:rFonts w:ascii="Times New Roman" w:hAnsi="Times New Roman"/>
          <w:bCs/>
          <w:sz w:val="28"/>
          <w:szCs w:val="28"/>
        </w:rPr>
        <w:t>.</w:t>
      </w:r>
      <w:r w:rsidRPr="004C1950">
        <w:rPr>
          <w:rFonts w:ascii="Times New Roman" w:hAnsi="Times New Roman"/>
          <w:bCs/>
          <w:sz w:val="28"/>
          <w:szCs w:val="28"/>
        </w:rPr>
        <w:t xml:space="preserve"> </w:t>
      </w:r>
    </w:p>
    <w:p w:rsidR="00FC13E1" w:rsidRPr="004C1950" w:rsidRDefault="00FC13E1"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 связи с уменьшением спроса на производимую продукцию 2009 году ООО «ВетКор» прекратило деятельность по производству и исключило данный вид экономической деятельности из единого государственного реестра юридических лиц. </w:t>
      </w:r>
    </w:p>
    <w:p w:rsidR="00854996" w:rsidRPr="004C1950" w:rsidRDefault="0085499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Организации, совмещающие систему уплаты ЕНВД и иные налоговые режимы, на основании п. 7 ст. 346.26 НК РФ ведут раздельный учет имущества, обязательств и хозяйственных операций.</w:t>
      </w:r>
    </w:p>
    <w:p w:rsidR="009B3441" w:rsidRPr="004C1950" w:rsidRDefault="009B3441"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Для этого в ООО «ВетКор»:</w:t>
      </w:r>
    </w:p>
    <w:p w:rsidR="009B3441" w:rsidRPr="004C1950" w:rsidRDefault="009B3441" w:rsidP="004C1950">
      <w:pPr>
        <w:widowControl w:val="0"/>
        <w:numPr>
          <w:ilvl w:val="0"/>
          <w:numId w:val="17"/>
        </w:numPr>
        <w:spacing w:after="0" w:line="360" w:lineRule="auto"/>
        <w:ind w:left="0" w:firstLine="709"/>
        <w:contextualSpacing/>
        <w:jc w:val="both"/>
        <w:rPr>
          <w:rFonts w:ascii="Times New Roman" w:hAnsi="Times New Roman"/>
          <w:bCs/>
          <w:sz w:val="28"/>
          <w:szCs w:val="28"/>
        </w:rPr>
      </w:pPr>
      <w:r w:rsidRPr="004C1950">
        <w:rPr>
          <w:rFonts w:ascii="Times New Roman" w:hAnsi="Times New Roman"/>
          <w:bCs/>
          <w:sz w:val="28"/>
          <w:szCs w:val="28"/>
        </w:rPr>
        <w:t>к счетам бухгалтерского учета открыты субсчета для отражения операций по разным видам деятельности;</w:t>
      </w:r>
    </w:p>
    <w:p w:rsidR="009B3441" w:rsidRPr="004C1950" w:rsidRDefault="009B3441" w:rsidP="004C1950">
      <w:pPr>
        <w:widowControl w:val="0"/>
        <w:numPr>
          <w:ilvl w:val="0"/>
          <w:numId w:val="17"/>
        </w:numPr>
        <w:spacing w:after="0" w:line="360" w:lineRule="auto"/>
        <w:ind w:left="0" w:firstLine="709"/>
        <w:contextualSpacing/>
        <w:jc w:val="both"/>
        <w:rPr>
          <w:rFonts w:ascii="Times New Roman" w:hAnsi="Times New Roman"/>
          <w:bCs/>
          <w:sz w:val="28"/>
          <w:szCs w:val="28"/>
        </w:rPr>
      </w:pPr>
      <w:r w:rsidRPr="004C1950">
        <w:rPr>
          <w:rFonts w:ascii="Times New Roman" w:hAnsi="Times New Roman"/>
          <w:bCs/>
          <w:sz w:val="28"/>
          <w:szCs w:val="28"/>
        </w:rPr>
        <w:t>в приказе об учетной политике утвержден рабочий план счетов и методика распределения расходов (издержек обращения).</w:t>
      </w:r>
    </w:p>
    <w:p w:rsidR="009B3441" w:rsidRPr="004C1950" w:rsidRDefault="00E40A6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С целью организации налогового учета показателей своей деятельности для целей упрощенной системы налогообложения </w:t>
      </w:r>
      <w:r w:rsidR="009B3441" w:rsidRPr="004C1950">
        <w:rPr>
          <w:rFonts w:ascii="Times New Roman" w:hAnsi="Times New Roman"/>
          <w:bCs/>
          <w:sz w:val="28"/>
          <w:szCs w:val="28"/>
        </w:rPr>
        <w:t>на предприятии ведется раздельный учет доходов и расходов. Согласно ст. 346.15 Налогового кодекса РФ, при УСН учитывают доходы от реализации (ст. 249 НК РФ) и внереализационные доходы (ст. 250 НК РФ). Для ЕНВД величина доходов (так же, как и расходов) не имеет значения, поскольку его определяют исходя из физических показателей, базовой доходности и коэффициентов, которые устанавливаются Налоговым кодексом и местными нормативными актами (ст. 346.29 НК РФ). Раздельный учет доходов важен только для УСН.</w:t>
      </w:r>
    </w:p>
    <w:p w:rsidR="009B3441" w:rsidRPr="004C1950" w:rsidRDefault="009B3441"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При совмещении ООО «ВетКор» двух режимов — УСН и ЕНВД —</w:t>
      </w:r>
      <w:r w:rsidR="004C1950" w:rsidRPr="004C1950">
        <w:rPr>
          <w:rFonts w:ascii="Times New Roman" w:hAnsi="Times New Roman"/>
          <w:bCs/>
          <w:sz w:val="28"/>
          <w:szCs w:val="28"/>
        </w:rPr>
        <w:t xml:space="preserve"> </w:t>
      </w:r>
      <w:r w:rsidR="00305714" w:rsidRPr="004C1950">
        <w:rPr>
          <w:rFonts w:ascii="Times New Roman" w:hAnsi="Times New Roman"/>
          <w:bCs/>
          <w:sz w:val="28"/>
          <w:szCs w:val="28"/>
        </w:rPr>
        <w:t xml:space="preserve">ведется полноценный бухгалтерский учет, составляется и представляется бухгалтерская отчетность в целом по организации, т.е. по всем видам деятельности </w:t>
      </w:r>
      <w:r w:rsidRPr="004C1950">
        <w:rPr>
          <w:rFonts w:ascii="Times New Roman" w:hAnsi="Times New Roman"/>
          <w:bCs/>
          <w:sz w:val="28"/>
          <w:szCs w:val="28"/>
        </w:rPr>
        <w:t>(Письмо Минфина России от 24.08.2004 г. № 03-03-02-04/1/7).</w:t>
      </w:r>
    </w:p>
    <w:p w:rsidR="00A91002" w:rsidRDefault="00A91002"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Распределение выручки от реализации товаров, работ, услуг ООО «ВетКор» для цели налогообложения за 2007 – 2009 год</w:t>
      </w:r>
    </w:p>
    <w:p w:rsidR="004C1950" w:rsidRPr="004C1950" w:rsidRDefault="004C1950" w:rsidP="004C1950">
      <w:pPr>
        <w:widowControl w:val="0"/>
        <w:spacing w:after="0" w:line="360" w:lineRule="auto"/>
        <w:ind w:firstLine="709"/>
        <w:contextualSpacing/>
        <w:jc w:val="both"/>
        <w:rPr>
          <w:rFonts w:ascii="Times New Roman" w:hAnsi="Times New Roman"/>
          <w:bCs/>
          <w:sz w:val="28"/>
          <w:szCs w:val="28"/>
        </w:rPr>
      </w:pPr>
    </w:p>
    <w:p w:rsidR="00A91002" w:rsidRPr="004C1950" w:rsidRDefault="00595C6A" w:rsidP="004C1950">
      <w:pPr>
        <w:widowControl w:val="0"/>
        <w:spacing w:after="0" w:line="360" w:lineRule="auto"/>
        <w:ind w:firstLine="709"/>
        <w:contextualSpacing/>
        <w:jc w:val="both"/>
        <w:rPr>
          <w:rFonts w:ascii="Times New Roman" w:hAnsi="Times New Roman"/>
          <w:bCs/>
          <w:sz w:val="28"/>
          <w:szCs w:val="28"/>
        </w:rPr>
      </w:pPr>
      <w:r>
        <w:rPr>
          <w:rFonts w:ascii="Times New Roman" w:hAnsi="Times New Roman"/>
          <w:noProof/>
          <w:sz w:val="28"/>
          <w:szCs w:val="28"/>
          <w:lang w:eastAsia="ru-RU"/>
        </w:rPr>
        <w:pict>
          <v:shape id="Диаграмма 10" o:spid="_x0000_i1026" type="#_x0000_t75" style="width:381.75pt;height:252pt;visibility:visible">
            <v:imagedata r:id="rId9" o:title="" cropbottom="-130f"/>
            <o:lock v:ext="edit" aspectratio="f"/>
          </v:shape>
        </w:pict>
      </w:r>
    </w:p>
    <w:p w:rsidR="00F27C70" w:rsidRPr="004C1950" w:rsidRDefault="00EE1941"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Рисунок 1.</w:t>
      </w:r>
      <w:r w:rsidR="00854996" w:rsidRPr="004C1950">
        <w:rPr>
          <w:rFonts w:ascii="Times New Roman" w:hAnsi="Times New Roman"/>
          <w:bCs/>
          <w:sz w:val="28"/>
          <w:szCs w:val="28"/>
        </w:rPr>
        <w:t>3.</w:t>
      </w:r>
      <w:r w:rsidRPr="004C1950">
        <w:rPr>
          <w:rFonts w:ascii="Times New Roman" w:hAnsi="Times New Roman"/>
          <w:bCs/>
          <w:sz w:val="28"/>
          <w:szCs w:val="28"/>
        </w:rPr>
        <w:t>2</w:t>
      </w:r>
    </w:p>
    <w:p w:rsidR="004C1950" w:rsidRDefault="004C1950" w:rsidP="004C1950">
      <w:pPr>
        <w:widowControl w:val="0"/>
        <w:spacing w:after="0" w:line="360" w:lineRule="auto"/>
        <w:ind w:firstLine="709"/>
        <w:contextualSpacing/>
        <w:jc w:val="both"/>
        <w:rPr>
          <w:rFonts w:ascii="Times New Roman" w:hAnsi="Times New Roman"/>
          <w:bCs/>
          <w:sz w:val="28"/>
          <w:szCs w:val="28"/>
        </w:rPr>
      </w:pPr>
    </w:p>
    <w:p w:rsidR="00A63EE5" w:rsidRPr="004C1950" w:rsidRDefault="0085499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 соответствии с рисунком 1.3.2 наблюдается </w:t>
      </w:r>
      <w:r w:rsidR="00305714" w:rsidRPr="004C1950">
        <w:rPr>
          <w:rFonts w:ascii="Times New Roman" w:hAnsi="Times New Roman"/>
          <w:bCs/>
          <w:sz w:val="28"/>
          <w:szCs w:val="28"/>
        </w:rPr>
        <w:t xml:space="preserve">распределение доходов по видам деятельности ООО «ВетКор» для целей налогообложения. </w:t>
      </w:r>
    </w:p>
    <w:p w:rsidR="00854996" w:rsidRPr="004C1950" w:rsidRDefault="00305714"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 2007 году доля выручки по ЕНВД составила 87% или </w:t>
      </w:r>
      <w:r w:rsidR="00A63EE5" w:rsidRPr="004C1950">
        <w:rPr>
          <w:rFonts w:ascii="Times New Roman" w:hAnsi="Times New Roman"/>
          <w:bCs/>
          <w:sz w:val="28"/>
          <w:szCs w:val="28"/>
        </w:rPr>
        <w:t>59861,2 тыс.руб., доля выручки по УСН – 13% или 8944,8 тыс. руб.</w:t>
      </w:r>
    </w:p>
    <w:p w:rsidR="00A63EE5" w:rsidRPr="004C1950" w:rsidRDefault="00A63EE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2008 году доля выручки по ЕНВД составила 90% или 64350 тыс.руб., доля выручки по УСН – 10% или 7150 тыс. руб.</w:t>
      </w:r>
    </w:p>
    <w:p w:rsidR="00A63EE5" w:rsidRPr="004C1950" w:rsidRDefault="00A63EE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2009 году доля выручки по ЕНВД составила 84% или 108146,6 тыс.руб., доля выручки по УСН – 16% или 20599,4 тыс. руб.</w:t>
      </w:r>
    </w:p>
    <w:p w:rsidR="00854996" w:rsidRPr="004C1950" w:rsidRDefault="00854996" w:rsidP="004C1950">
      <w:pPr>
        <w:widowControl w:val="0"/>
        <w:spacing w:after="0" w:line="360" w:lineRule="auto"/>
        <w:ind w:firstLine="709"/>
        <w:contextualSpacing/>
        <w:jc w:val="both"/>
        <w:rPr>
          <w:rFonts w:ascii="Times New Roman" w:hAnsi="Times New Roman"/>
          <w:bCs/>
          <w:sz w:val="28"/>
          <w:szCs w:val="28"/>
        </w:rPr>
      </w:pPr>
    </w:p>
    <w:p w:rsidR="004423D8" w:rsidRPr="004C1950" w:rsidRDefault="004C195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 </w:t>
      </w:r>
      <w:r w:rsidR="004423D8" w:rsidRPr="004C1950">
        <w:rPr>
          <w:rFonts w:ascii="Times New Roman" w:hAnsi="Times New Roman"/>
          <w:bCs/>
          <w:sz w:val="28"/>
          <w:szCs w:val="28"/>
        </w:rPr>
        <w:br w:type="page"/>
      </w:r>
    </w:p>
    <w:p w:rsidR="004423D8" w:rsidRPr="004C1950" w:rsidRDefault="00B5761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ГЛАВА 2</w:t>
      </w:r>
      <w:r w:rsidR="004423D8" w:rsidRPr="004C1950">
        <w:rPr>
          <w:rFonts w:ascii="Times New Roman" w:hAnsi="Times New Roman"/>
          <w:bCs/>
          <w:sz w:val="28"/>
          <w:szCs w:val="28"/>
        </w:rPr>
        <w:t xml:space="preserve">. </w:t>
      </w:r>
      <w:r w:rsidRPr="004C1950">
        <w:rPr>
          <w:rFonts w:ascii="Times New Roman" w:hAnsi="Times New Roman"/>
          <w:bCs/>
          <w:sz w:val="28"/>
          <w:szCs w:val="28"/>
        </w:rPr>
        <w:t xml:space="preserve">ОРГАНИЗАЦИЯ БУХГАЛТЕРСКОГО УЧЕТА В ООО «ВЕТКОР» </w:t>
      </w:r>
    </w:p>
    <w:p w:rsidR="00DC7BAE" w:rsidRPr="004C1950" w:rsidRDefault="00DC7BAE" w:rsidP="004C1950">
      <w:pPr>
        <w:widowControl w:val="0"/>
        <w:spacing w:after="0" w:line="360" w:lineRule="auto"/>
        <w:ind w:firstLine="709"/>
        <w:contextualSpacing/>
        <w:jc w:val="both"/>
        <w:rPr>
          <w:rFonts w:ascii="Times New Roman" w:hAnsi="Times New Roman"/>
          <w:bCs/>
          <w:sz w:val="28"/>
          <w:szCs w:val="28"/>
        </w:rPr>
      </w:pPr>
    </w:p>
    <w:p w:rsidR="004423D8" w:rsidRPr="004C1950" w:rsidRDefault="004423D8" w:rsidP="004C1950">
      <w:pPr>
        <w:widowControl w:val="0"/>
        <w:spacing w:after="0" w:line="360" w:lineRule="auto"/>
        <w:ind w:firstLine="709"/>
        <w:contextualSpacing/>
        <w:jc w:val="both"/>
        <w:rPr>
          <w:rFonts w:ascii="Times New Roman" w:hAnsi="Times New Roman"/>
          <w:bCs/>
          <w:caps/>
          <w:sz w:val="28"/>
          <w:szCs w:val="28"/>
        </w:rPr>
      </w:pPr>
      <w:r w:rsidRPr="004C1950">
        <w:rPr>
          <w:rFonts w:ascii="Times New Roman" w:hAnsi="Times New Roman"/>
          <w:bCs/>
          <w:caps/>
          <w:sz w:val="28"/>
          <w:szCs w:val="28"/>
        </w:rPr>
        <w:t>2.1 Учет имущества организации</w:t>
      </w:r>
    </w:p>
    <w:p w:rsidR="000F7C99" w:rsidRPr="004C1950" w:rsidRDefault="000F7C99" w:rsidP="004C1950">
      <w:pPr>
        <w:widowControl w:val="0"/>
        <w:spacing w:after="0" w:line="360" w:lineRule="auto"/>
        <w:ind w:firstLine="709"/>
        <w:contextualSpacing/>
        <w:jc w:val="both"/>
        <w:rPr>
          <w:rFonts w:ascii="Times New Roman" w:hAnsi="Times New Roman"/>
          <w:bCs/>
          <w:sz w:val="28"/>
          <w:szCs w:val="28"/>
        </w:rPr>
      </w:pP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 соответствии с пунктом 4 статьи 8 Закона о бухгалтерском учете в ООО «ВетКор» бухгалтерский учет имущества, обязательств и хозяйственных операций ведется путем двойной записи на взаимосвязанных счетах бухгалтерского учета, включенных в рабочий план счетов бухгалтерского учета, который представлен в приложении . </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Чтобы систематизировать и накапливать информацию, содержащуюся в принятых к учету первичных документах, и отражать ее на счетах бухгалтерского учета и в бухгалтерской отчетности, в ООО «ВетКор» ведутся регистры бухгалтерского учета. </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ООО «ВетКор» применяется машинно-ориентированная (автоматизированн</w:t>
      </w:r>
      <w:r w:rsidR="005D61D4" w:rsidRPr="004C1950">
        <w:rPr>
          <w:rFonts w:ascii="Times New Roman" w:hAnsi="Times New Roman"/>
          <w:bCs/>
          <w:sz w:val="28"/>
          <w:szCs w:val="28"/>
        </w:rPr>
        <w:t>ая</w:t>
      </w:r>
      <w:r w:rsidRPr="004C1950">
        <w:rPr>
          <w:rFonts w:ascii="Times New Roman" w:hAnsi="Times New Roman"/>
          <w:bCs/>
          <w:sz w:val="28"/>
          <w:szCs w:val="28"/>
        </w:rPr>
        <w:t xml:space="preserve">) форма учета на основе журнально-ордерной формы. Так как регистры ведутся в специальных книгах (журналах, журналах-ордерах), на отдельных листах и карточках, </w:t>
      </w:r>
      <w:r w:rsidR="00E83AEF" w:rsidRPr="004C1950">
        <w:rPr>
          <w:rFonts w:ascii="Times New Roman" w:hAnsi="Times New Roman"/>
          <w:bCs/>
          <w:sz w:val="28"/>
          <w:szCs w:val="28"/>
        </w:rPr>
        <w:t>на бумажных носителях</w:t>
      </w:r>
      <w:r w:rsidRPr="004C1950">
        <w:rPr>
          <w:rFonts w:ascii="Times New Roman" w:hAnsi="Times New Roman"/>
          <w:bCs/>
          <w:sz w:val="28"/>
          <w:szCs w:val="28"/>
        </w:rPr>
        <w:t xml:space="preserve">, полученных при использовании персонального компьютера. </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Способы оценки имущества и обязательств и методы отражения их в бухгалтерском учете в ООО «ВетКор» следующие.</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Порядок отражения в учете движения основных средств и начисления по ним амортизации отражен в ПБУ 6/01. В ООО «ВетКор» практически все активы, срок службы которых превышает 12 месяцев (и удовлетворяющие иным требованиям, установленным пунктом 4 ПБУ 6/01) относят к основным средствам. В тоже время, в учетной политике ООО «ВетКор» предусмотрен конкретный перечень предметов труда, которые не могут быть отнесены к основным средствам независимо от срока службы в силу их массового применения и невозможности пообъектного учета (канцтовары, посуда, хозяйственный инвентарь, различного рода рабочие инструменты, электроприборы и т. д.). А также указано, что </w:t>
      </w:r>
      <w:r w:rsidRPr="004C1950">
        <w:rPr>
          <w:rFonts w:ascii="Times New Roman" w:hAnsi="Times New Roman"/>
          <w:bCs/>
          <w:iCs/>
          <w:sz w:val="28"/>
          <w:szCs w:val="28"/>
        </w:rPr>
        <w:t>в пределах стоимости</w:t>
      </w:r>
      <w:r w:rsidRPr="004C1950">
        <w:rPr>
          <w:rFonts w:ascii="Times New Roman" w:hAnsi="Times New Roman"/>
          <w:bCs/>
          <w:sz w:val="28"/>
          <w:szCs w:val="28"/>
        </w:rPr>
        <w:t xml:space="preserve"> </w:t>
      </w:r>
      <w:r w:rsidR="00E159EE" w:rsidRPr="004C1950">
        <w:rPr>
          <w:rFonts w:ascii="Times New Roman" w:hAnsi="Times New Roman"/>
          <w:bCs/>
          <w:sz w:val="28"/>
          <w:szCs w:val="28"/>
        </w:rPr>
        <w:t>2</w:t>
      </w:r>
      <w:r w:rsidRPr="004C1950">
        <w:rPr>
          <w:rFonts w:ascii="Times New Roman" w:hAnsi="Times New Roman"/>
          <w:bCs/>
          <w:sz w:val="28"/>
          <w:szCs w:val="28"/>
        </w:rPr>
        <w:t xml:space="preserve">0 000 рублей включительно </w:t>
      </w:r>
      <w:r w:rsidRPr="004C1950">
        <w:rPr>
          <w:rFonts w:ascii="Times New Roman" w:hAnsi="Times New Roman"/>
          <w:bCs/>
          <w:iCs/>
          <w:sz w:val="28"/>
          <w:szCs w:val="28"/>
        </w:rPr>
        <w:t>основные средства сразу же после ввода в эксплуатацию списываются на расходы организации</w:t>
      </w:r>
      <w:r w:rsidRPr="004C1950">
        <w:rPr>
          <w:rFonts w:ascii="Times New Roman" w:hAnsi="Times New Roman"/>
          <w:bCs/>
          <w:sz w:val="28"/>
          <w:szCs w:val="28"/>
        </w:rPr>
        <w:t xml:space="preserve"> согласно пункту </w:t>
      </w:r>
      <w:r w:rsidR="0072688C" w:rsidRPr="004C1950">
        <w:rPr>
          <w:rFonts w:ascii="Times New Roman" w:hAnsi="Times New Roman"/>
          <w:bCs/>
          <w:sz w:val="28"/>
          <w:szCs w:val="28"/>
        </w:rPr>
        <w:t>5</w:t>
      </w:r>
      <w:r w:rsidRPr="004C1950">
        <w:rPr>
          <w:rFonts w:ascii="Times New Roman" w:hAnsi="Times New Roman"/>
          <w:bCs/>
          <w:sz w:val="28"/>
          <w:szCs w:val="28"/>
        </w:rPr>
        <w:t xml:space="preserve"> ПБУ 6/01. При этом в качестве способа дальнейшего контроля за сохранностью и движением такого рода объектов (выбран аналитический учет, когда контроль за движением объекта ведется непосредственно на счете 01 «Основные средства» в количественном выражении.</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Все основные средства в ООО «ВетКор» принимаются к учету по первоначальной стоимости согласно пункту 7 ПБУ 6/01. При формировании первоначальной стоимости основных средств проценты по обязательствам, связанным с приобретением основных средств, не включаются в их первоначальную стоимость, а отражаются на счете 91 «Прочие доходы и расходы», субсчет 91-2 «Прочие расходы». </w:t>
      </w:r>
    </w:p>
    <w:p w:rsidR="00BF25A4" w:rsidRPr="004C1950" w:rsidRDefault="00BF25A4"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 первого января 200</w:t>
      </w:r>
      <w:r w:rsidR="006E1C70" w:rsidRPr="004C1950">
        <w:rPr>
          <w:rFonts w:ascii="Times New Roman" w:hAnsi="Times New Roman"/>
          <w:bCs/>
          <w:sz w:val="28"/>
          <w:szCs w:val="28"/>
        </w:rPr>
        <w:t>6</w:t>
      </w:r>
      <w:r w:rsidRPr="004C1950">
        <w:rPr>
          <w:rFonts w:ascii="Times New Roman" w:hAnsi="Times New Roman"/>
          <w:bCs/>
          <w:sz w:val="28"/>
          <w:szCs w:val="28"/>
        </w:rPr>
        <w:t xml:space="preserve"> года ООО «ВетКор» сдает в аренду собственные нежилые помещения. </w:t>
      </w:r>
    </w:p>
    <w:p w:rsidR="006E1C70" w:rsidRPr="004C1950" w:rsidRDefault="00BF25A4"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Учет договора аренды</w:t>
      </w:r>
      <w:r w:rsidR="004C1950" w:rsidRPr="004C1950">
        <w:rPr>
          <w:rFonts w:ascii="Times New Roman" w:hAnsi="Times New Roman"/>
          <w:bCs/>
          <w:sz w:val="28"/>
          <w:szCs w:val="28"/>
        </w:rPr>
        <w:t xml:space="preserve"> </w:t>
      </w:r>
      <w:r w:rsidRPr="004C1950">
        <w:rPr>
          <w:rFonts w:ascii="Times New Roman" w:hAnsi="Times New Roman"/>
          <w:bCs/>
          <w:sz w:val="28"/>
          <w:szCs w:val="28"/>
        </w:rPr>
        <w:t>у арендодателя, т.е. ООО «ВетКор»</w:t>
      </w:r>
      <w:r w:rsidR="004C1950" w:rsidRPr="004C1950">
        <w:rPr>
          <w:rFonts w:ascii="Times New Roman" w:hAnsi="Times New Roman"/>
          <w:bCs/>
          <w:sz w:val="28"/>
          <w:szCs w:val="28"/>
        </w:rPr>
        <w:t xml:space="preserve"> </w:t>
      </w:r>
      <w:r w:rsidRPr="004C1950">
        <w:rPr>
          <w:rFonts w:ascii="Times New Roman" w:hAnsi="Times New Roman"/>
          <w:bCs/>
          <w:sz w:val="28"/>
          <w:szCs w:val="28"/>
        </w:rPr>
        <w:t>при передаче арендованного имущества арендатору происходит следующим образом - арендодатель переводит его в состав основных средств переданных в аренду для этого к счету 01 «Основные средства», открывается субсчет, на котором хранятся данные о сданном в аренду имуществе, при этом делаются следующие записи:</w:t>
      </w:r>
      <w:r w:rsidR="004C1950" w:rsidRPr="004C1950">
        <w:rPr>
          <w:rFonts w:ascii="Times New Roman" w:hAnsi="Times New Roman"/>
          <w:bCs/>
          <w:sz w:val="28"/>
          <w:szCs w:val="28"/>
        </w:rPr>
        <w:t xml:space="preserve"> </w:t>
      </w:r>
    </w:p>
    <w:p w:rsidR="00BF25A4" w:rsidRPr="004C1950" w:rsidRDefault="00BF25A4"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Дебет 01 с/сч «Имущество переданное в аренду» </w:t>
      </w:r>
      <w:r w:rsidR="006E1C70" w:rsidRPr="004C1950">
        <w:rPr>
          <w:rFonts w:ascii="Times New Roman" w:hAnsi="Times New Roman"/>
          <w:bCs/>
          <w:sz w:val="28"/>
          <w:szCs w:val="28"/>
        </w:rPr>
        <w:t xml:space="preserve">/ </w:t>
      </w:r>
      <w:r w:rsidRPr="004C1950">
        <w:rPr>
          <w:rFonts w:ascii="Times New Roman" w:hAnsi="Times New Roman"/>
          <w:bCs/>
          <w:sz w:val="28"/>
          <w:szCs w:val="28"/>
        </w:rPr>
        <w:t>Кредит 01</w:t>
      </w:r>
      <w:r w:rsidR="004C1950" w:rsidRPr="004C1950">
        <w:rPr>
          <w:rFonts w:ascii="Times New Roman" w:hAnsi="Times New Roman"/>
          <w:bCs/>
          <w:sz w:val="28"/>
          <w:szCs w:val="28"/>
        </w:rPr>
        <w:t xml:space="preserve"> </w:t>
      </w:r>
      <w:r w:rsidRPr="004C1950">
        <w:rPr>
          <w:rFonts w:ascii="Times New Roman" w:hAnsi="Times New Roman"/>
          <w:bCs/>
          <w:sz w:val="28"/>
          <w:szCs w:val="28"/>
        </w:rPr>
        <w:t>– Имущество передано арендатору.</w:t>
      </w:r>
    </w:p>
    <w:p w:rsidR="00BF25A4" w:rsidRPr="004C1950" w:rsidRDefault="00BF25A4"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Учет договора аренды</w:t>
      </w:r>
      <w:r w:rsidR="004C1950" w:rsidRPr="004C1950">
        <w:rPr>
          <w:rFonts w:ascii="Times New Roman" w:hAnsi="Times New Roman"/>
          <w:bCs/>
          <w:sz w:val="28"/>
          <w:szCs w:val="28"/>
        </w:rPr>
        <w:t xml:space="preserve"> </w:t>
      </w:r>
      <w:r w:rsidRPr="004C1950">
        <w:rPr>
          <w:rFonts w:ascii="Times New Roman" w:hAnsi="Times New Roman"/>
          <w:bCs/>
          <w:sz w:val="28"/>
          <w:szCs w:val="28"/>
        </w:rPr>
        <w:t>зависит от того, является ли аренда предметом деятельности арендодателя. В этом случае будет использоваться счет 90 «Продажи», если же аренда не является обычным видом деятельности и доходы, полученные по этому договору, не оказывают существенного влияния на общий финансовый результат арендодателя, то используется счет 91 «Прочие доходы и расходы».</w:t>
      </w:r>
      <w:r w:rsidR="006E1C70" w:rsidRPr="004C1950">
        <w:rPr>
          <w:rFonts w:ascii="Times New Roman" w:hAnsi="Times New Roman"/>
          <w:bCs/>
          <w:sz w:val="28"/>
          <w:szCs w:val="28"/>
        </w:rPr>
        <w:t xml:space="preserve"> Так как данный вид деятельности не оказывает существенного влияния на финансовый результат и не является основным видом деятельности, следовательно в учете ООО «ВетКор»</w:t>
      </w:r>
      <w:r w:rsidR="004C1950" w:rsidRPr="004C1950">
        <w:rPr>
          <w:rFonts w:ascii="Times New Roman" w:hAnsi="Times New Roman"/>
          <w:bCs/>
          <w:sz w:val="28"/>
          <w:szCs w:val="28"/>
        </w:rPr>
        <w:t xml:space="preserve"> </w:t>
      </w:r>
      <w:r w:rsidR="006E1C70" w:rsidRPr="004C1950">
        <w:rPr>
          <w:rFonts w:ascii="Times New Roman" w:hAnsi="Times New Roman"/>
          <w:bCs/>
          <w:sz w:val="28"/>
          <w:szCs w:val="28"/>
        </w:rPr>
        <w:t>используется счет 91 «Прочие доходы и расходы».</w:t>
      </w:r>
    </w:p>
    <w:p w:rsidR="006E1C70" w:rsidRPr="004C1950" w:rsidRDefault="006E1C7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учете операции будут отражаться следующим образом:</w:t>
      </w:r>
    </w:p>
    <w:p w:rsidR="006E1C70" w:rsidRPr="004C1950" w:rsidRDefault="006E1C7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Дебет 76 / Кредит 91</w:t>
      </w:r>
      <w:r w:rsidR="004C1950" w:rsidRPr="004C1950">
        <w:rPr>
          <w:rFonts w:ascii="Times New Roman" w:hAnsi="Times New Roman"/>
          <w:bCs/>
          <w:sz w:val="28"/>
          <w:szCs w:val="28"/>
        </w:rPr>
        <w:t xml:space="preserve"> </w:t>
      </w:r>
      <w:r w:rsidRPr="004C1950">
        <w:rPr>
          <w:rFonts w:ascii="Times New Roman" w:hAnsi="Times New Roman"/>
          <w:bCs/>
          <w:sz w:val="28"/>
          <w:szCs w:val="28"/>
        </w:rPr>
        <w:t>– Отражена задолженность арендатора по арендной плате (в момент выставления счета – фактуры арендатору);</w:t>
      </w:r>
    </w:p>
    <w:p w:rsidR="006E1C70" w:rsidRPr="004C1950" w:rsidRDefault="006E1C7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Дебет 91</w:t>
      </w:r>
      <w:r w:rsidR="004C1950" w:rsidRPr="004C1950">
        <w:rPr>
          <w:rFonts w:ascii="Times New Roman" w:hAnsi="Times New Roman"/>
          <w:bCs/>
          <w:sz w:val="28"/>
          <w:szCs w:val="28"/>
        </w:rPr>
        <w:t xml:space="preserve"> </w:t>
      </w:r>
      <w:r w:rsidRPr="004C1950">
        <w:rPr>
          <w:rFonts w:ascii="Times New Roman" w:hAnsi="Times New Roman"/>
          <w:bCs/>
          <w:sz w:val="28"/>
          <w:szCs w:val="28"/>
        </w:rPr>
        <w:t>/ Кредит 02 (70, 69, 71, 76)</w:t>
      </w:r>
      <w:r w:rsidR="004C1950" w:rsidRPr="004C1950">
        <w:rPr>
          <w:rFonts w:ascii="Times New Roman" w:hAnsi="Times New Roman"/>
          <w:bCs/>
          <w:sz w:val="28"/>
          <w:szCs w:val="28"/>
        </w:rPr>
        <w:t xml:space="preserve"> </w:t>
      </w:r>
      <w:r w:rsidRPr="004C1950">
        <w:rPr>
          <w:rFonts w:ascii="Times New Roman" w:hAnsi="Times New Roman"/>
          <w:bCs/>
          <w:sz w:val="28"/>
          <w:szCs w:val="28"/>
        </w:rPr>
        <w:t>– Списаны расходы арендодателя по имуществу, переданному в аренду;</w:t>
      </w:r>
    </w:p>
    <w:p w:rsidR="006E1C70" w:rsidRPr="004C1950" w:rsidRDefault="006E1C7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Дебет 51 / Кредит 76</w:t>
      </w:r>
      <w:r w:rsidR="004C1950" w:rsidRPr="004C1950">
        <w:rPr>
          <w:rFonts w:ascii="Times New Roman" w:hAnsi="Times New Roman"/>
          <w:bCs/>
          <w:sz w:val="28"/>
          <w:szCs w:val="28"/>
        </w:rPr>
        <w:t xml:space="preserve"> </w:t>
      </w:r>
      <w:r w:rsidRPr="004C1950">
        <w:rPr>
          <w:rFonts w:ascii="Times New Roman" w:hAnsi="Times New Roman"/>
          <w:bCs/>
          <w:sz w:val="28"/>
          <w:szCs w:val="28"/>
        </w:rPr>
        <w:t>– Поступила на расчетный счет арендная плата от арендатора.</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Стоимость остальных объектов основных средств погашается посредством начисления амортизации. Пунктом 18 ПБУ 6/01 определены четыре способа начисления амортизации основных средств: </w:t>
      </w:r>
      <w:r w:rsidRPr="004C1950">
        <w:rPr>
          <w:rFonts w:ascii="Times New Roman" w:hAnsi="Times New Roman"/>
          <w:bCs/>
          <w:iCs/>
          <w:sz w:val="28"/>
          <w:szCs w:val="28"/>
        </w:rPr>
        <w:t>линейный способ;</w:t>
      </w:r>
      <w:r w:rsidRPr="004C1950">
        <w:rPr>
          <w:rFonts w:ascii="Times New Roman" w:hAnsi="Times New Roman"/>
          <w:bCs/>
          <w:sz w:val="28"/>
          <w:szCs w:val="28"/>
        </w:rPr>
        <w:t xml:space="preserve"> </w:t>
      </w:r>
      <w:r w:rsidRPr="004C1950">
        <w:rPr>
          <w:rFonts w:ascii="Times New Roman" w:hAnsi="Times New Roman"/>
          <w:bCs/>
          <w:iCs/>
          <w:sz w:val="28"/>
          <w:szCs w:val="28"/>
        </w:rPr>
        <w:t>способ списания стоимости пропорционально объему продукции (работ);</w:t>
      </w:r>
      <w:r w:rsidRPr="004C1950">
        <w:rPr>
          <w:rFonts w:ascii="Times New Roman" w:hAnsi="Times New Roman"/>
          <w:bCs/>
          <w:sz w:val="28"/>
          <w:szCs w:val="28"/>
        </w:rPr>
        <w:t xml:space="preserve"> </w:t>
      </w:r>
      <w:r w:rsidRPr="004C1950">
        <w:rPr>
          <w:rFonts w:ascii="Times New Roman" w:hAnsi="Times New Roman"/>
          <w:bCs/>
          <w:iCs/>
          <w:sz w:val="28"/>
          <w:szCs w:val="28"/>
        </w:rPr>
        <w:t>способ уменьшаемого остатка;</w:t>
      </w:r>
      <w:r w:rsidRPr="004C1950">
        <w:rPr>
          <w:rFonts w:ascii="Times New Roman" w:hAnsi="Times New Roman"/>
          <w:bCs/>
          <w:sz w:val="28"/>
          <w:szCs w:val="28"/>
        </w:rPr>
        <w:t xml:space="preserve"> </w:t>
      </w:r>
      <w:r w:rsidRPr="004C1950">
        <w:rPr>
          <w:rFonts w:ascii="Times New Roman" w:hAnsi="Times New Roman"/>
          <w:bCs/>
          <w:iCs/>
          <w:sz w:val="28"/>
          <w:szCs w:val="28"/>
        </w:rPr>
        <w:t>способ списания стоимости по сумме чисел лет срока полезного использования.</w:t>
      </w:r>
      <w:r w:rsidRPr="004C1950">
        <w:rPr>
          <w:rFonts w:ascii="Times New Roman" w:hAnsi="Times New Roman"/>
          <w:bCs/>
          <w:sz w:val="28"/>
          <w:szCs w:val="28"/>
        </w:rPr>
        <w:t xml:space="preserve"> </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ООО «ВетКор» применяет линейный способ, при котором годовая сумма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Срок полезного использования основных средств определяется организацией самостоятельно при принятии объекта к бухгалтерскому учету (пункт 20 ПБУ 6/01) на основании технических и иных характеристик объекта.</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Следует отметить, что для определения срока полезного использования основных средств, приобретенных после 1 января 2002 года, в бухгалтерском учете ООО «ВетКор» применяе</w:t>
      </w:r>
      <w:r w:rsidR="005D61D4" w:rsidRPr="004C1950">
        <w:rPr>
          <w:rFonts w:ascii="Times New Roman" w:hAnsi="Times New Roman"/>
          <w:bCs/>
          <w:sz w:val="28"/>
          <w:szCs w:val="28"/>
        </w:rPr>
        <w:t>тся</w:t>
      </w:r>
      <w:r w:rsidRPr="004C1950">
        <w:rPr>
          <w:rFonts w:ascii="Times New Roman" w:hAnsi="Times New Roman"/>
          <w:bCs/>
          <w:sz w:val="28"/>
          <w:szCs w:val="28"/>
        </w:rPr>
        <w:t xml:space="preserve"> Классификация основных средств, включаемых в амортизационные группы, утвержденная постановлением Правительства РФ от 1 января 2002 г. № 1 </w:t>
      </w:r>
      <w:r w:rsidR="005D61D4" w:rsidRPr="004C1950">
        <w:rPr>
          <w:rFonts w:ascii="Times New Roman" w:hAnsi="Times New Roman"/>
          <w:bCs/>
          <w:sz w:val="28"/>
          <w:szCs w:val="28"/>
        </w:rPr>
        <w:t xml:space="preserve">(ред. от 10.12.2010) </w:t>
      </w:r>
      <w:r w:rsidRPr="004C1950">
        <w:rPr>
          <w:rFonts w:ascii="Times New Roman" w:hAnsi="Times New Roman"/>
          <w:bCs/>
          <w:sz w:val="28"/>
          <w:szCs w:val="28"/>
        </w:rPr>
        <w:t xml:space="preserve">(далее Классификация основных средств). </w:t>
      </w:r>
      <w:r w:rsidR="005D61D4" w:rsidRPr="004C1950">
        <w:rPr>
          <w:rFonts w:ascii="Times New Roman" w:hAnsi="Times New Roman"/>
          <w:bCs/>
          <w:sz w:val="28"/>
          <w:szCs w:val="28"/>
        </w:rPr>
        <w:t>Ниже приведен</w:t>
      </w:r>
      <w:r w:rsidRPr="004C1950">
        <w:rPr>
          <w:rFonts w:ascii="Times New Roman" w:hAnsi="Times New Roman"/>
          <w:bCs/>
          <w:sz w:val="28"/>
          <w:szCs w:val="28"/>
        </w:rPr>
        <w:t xml:space="preserve"> пример исчисления амортизации основных средств линейным способом.</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ООО «ВетКор»</w:t>
      </w:r>
      <w:r w:rsidR="004C1950" w:rsidRPr="004C1950">
        <w:rPr>
          <w:rFonts w:ascii="Times New Roman" w:hAnsi="Times New Roman"/>
          <w:bCs/>
          <w:iCs/>
          <w:sz w:val="28"/>
          <w:szCs w:val="28"/>
        </w:rPr>
        <w:t xml:space="preserve"> </w:t>
      </w:r>
      <w:r w:rsidR="0072688C" w:rsidRPr="004C1950">
        <w:rPr>
          <w:rFonts w:ascii="Times New Roman" w:hAnsi="Times New Roman"/>
          <w:bCs/>
          <w:iCs/>
          <w:sz w:val="28"/>
          <w:szCs w:val="28"/>
        </w:rPr>
        <w:t xml:space="preserve">25.11.2007 года </w:t>
      </w:r>
      <w:r w:rsidRPr="004C1950">
        <w:rPr>
          <w:rFonts w:ascii="Times New Roman" w:hAnsi="Times New Roman"/>
          <w:bCs/>
          <w:iCs/>
          <w:sz w:val="28"/>
          <w:szCs w:val="28"/>
        </w:rPr>
        <w:t xml:space="preserve">приобретен </w:t>
      </w:r>
      <w:r w:rsidR="000A625C" w:rsidRPr="004C1950">
        <w:rPr>
          <w:rFonts w:ascii="Times New Roman" w:hAnsi="Times New Roman"/>
          <w:bCs/>
          <w:iCs/>
          <w:sz w:val="28"/>
          <w:szCs w:val="28"/>
        </w:rPr>
        <w:t xml:space="preserve">и принят к бухгалтерскому учету </w:t>
      </w:r>
      <w:r w:rsidRPr="004C1950">
        <w:rPr>
          <w:rFonts w:ascii="Times New Roman" w:hAnsi="Times New Roman"/>
          <w:bCs/>
          <w:iCs/>
          <w:sz w:val="28"/>
          <w:szCs w:val="28"/>
        </w:rPr>
        <w:t>компьюте</w:t>
      </w:r>
      <w:r w:rsidR="006A7DE2" w:rsidRPr="004C1950">
        <w:rPr>
          <w:rFonts w:ascii="Times New Roman" w:hAnsi="Times New Roman"/>
          <w:bCs/>
          <w:iCs/>
          <w:sz w:val="28"/>
          <w:szCs w:val="28"/>
        </w:rPr>
        <w:t>р, первоначальной стоимостью 42</w:t>
      </w:r>
      <w:r w:rsidRPr="004C1950">
        <w:rPr>
          <w:rFonts w:ascii="Times New Roman" w:hAnsi="Times New Roman"/>
          <w:bCs/>
          <w:iCs/>
          <w:sz w:val="28"/>
          <w:szCs w:val="28"/>
        </w:rPr>
        <w:t>000 рублей (без учета НДС). Для определения срока полезного использования применена Классификация основных средств, на основании которой срок полезного использования данного оборудования установлен в размере 5 лет (3 амортизационная группа).</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Соответственно, годовая норма амортизации будет равна:</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100%: 5 лет = 20%.</w:t>
      </w:r>
    </w:p>
    <w:p w:rsidR="006A7DE2"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Величина ежемесячной суммы амортизационных отчислений в этом случае будет составлять:</w:t>
      </w:r>
    </w:p>
    <w:p w:rsidR="00E3496C" w:rsidRPr="004C1950" w:rsidRDefault="006A7DE2"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42</w:t>
      </w:r>
      <w:r w:rsidR="00E3496C" w:rsidRPr="004C1950">
        <w:rPr>
          <w:rFonts w:ascii="Times New Roman" w:hAnsi="Times New Roman"/>
          <w:bCs/>
          <w:iCs/>
          <w:sz w:val="28"/>
          <w:szCs w:val="28"/>
        </w:rPr>
        <w:t xml:space="preserve"> 000 руб. х 20%</w:t>
      </w:r>
      <w:r w:rsidRPr="004C1950">
        <w:rPr>
          <w:rFonts w:ascii="Times New Roman" w:hAnsi="Times New Roman"/>
          <w:bCs/>
          <w:iCs/>
          <w:sz w:val="28"/>
          <w:szCs w:val="28"/>
        </w:rPr>
        <w:t xml:space="preserve"> </w:t>
      </w:r>
      <w:r w:rsidR="00E3496C" w:rsidRPr="004C1950">
        <w:rPr>
          <w:rFonts w:ascii="Times New Roman" w:hAnsi="Times New Roman"/>
          <w:bCs/>
          <w:iCs/>
          <w:sz w:val="28"/>
          <w:szCs w:val="28"/>
        </w:rPr>
        <w:t xml:space="preserve">: 12 месяцев = </w:t>
      </w:r>
      <w:r w:rsidRPr="004C1950">
        <w:rPr>
          <w:rFonts w:ascii="Times New Roman" w:hAnsi="Times New Roman"/>
          <w:bCs/>
          <w:iCs/>
          <w:sz w:val="28"/>
          <w:szCs w:val="28"/>
        </w:rPr>
        <w:t>7</w:t>
      </w:r>
      <w:r w:rsidR="00E3496C" w:rsidRPr="004C1950">
        <w:rPr>
          <w:rFonts w:ascii="Times New Roman" w:hAnsi="Times New Roman"/>
          <w:bCs/>
          <w:iCs/>
          <w:sz w:val="28"/>
          <w:szCs w:val="28"/>
        </w:rPr>
        <w:t>00 руб.</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Так же как и по НМА, срок полезного использования в этих целях может быть выражен в месяцах. В таком случае расчет ежемесячной суммы амортизации основного средства будет выглядеть следующим образом:</w:t>
      </w:r>
    </w:p>
    <w:p w:rsidR="00E3496C" w:rsidRPr="004C1950" w:rsidRDefault="006A7DE2"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42</w:t>
      </w:r>
      <w:r w:rsidR="00E3496C" w:rsidRPr="004C1950">
        <w:rPr>
          <w:rFonts w:ascii="Times New Roman" w:hAnsi="Times New Roman"/>
          <w:bCs/>
          <w:iCs/>
          <w:sz w:val="28"/>
          <w:szCs w:val="28"/>
        </w:rPr>
        <w:t xml:space="preserve"> 000 руб.: (5 лет х 12 мес.) = </w:t>
      </w:r>
      <w:r w:rsidRPr="004C1950">
        <w:rPr>
          <w:rFonts w:ascii="Times New Roman" w:hAnsi="Times New Roman"/>
          <w:bCs/>
          <w:iCs/>
          <w:sz w:val="28"/>
          <w:szCs w:val="28"/>
        </w:rPr>
        <w:t>7</w:t>
      </w:r>
      <w:r w:rsidR="00E3496C" w:rsidRPr="004C1950">
        <w:rPr>
          <w:rFonts w:ascii="Times New Roman" w:hAnsi="Times New Roman"/>
          <w:bCs/>
          <w:iCs/>
          <w:sz w:val="28"/>
          <w:szCs w:val="28"/>
        </w:rPr>
        <w:t>00 руб.</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 xml:space="preserve">В бухгалтерском учете начисление амортизации по </w:t>
      </w:r>
      <w:r w:rsidR="0072688C" w:rsidRPr="004C1950">
        <w:rPr>
          <w:rFonts w:ascii="Times New Roman" w:hAnsi="Times New Roman"/>
          <w:bCs/>
          <w:iCs/>
          <w:sz w:val="28"/>
          <w:szCs w:val="28"/>
        </w:rPr>
        <w:t>приобретенному компьютеру</w:t>
      </w:r>
      <w:r w:rsidRPr="004C1950">
        <w:rPr>
          <w:rFonts w:ascii="Times New Roman" w:hAnsi="Times New Roman"/>
          <w:bCs/>
          <w:iCs/>
          <w:sz w:val="28"/>
          <w:szCs w:val="28"/>
        </w:rPr>
        <w:t xml:space="preserve"> </w:t>
      </w:r>
      <w:r w:rsidR="0072688C" w:rsidRPr="004C1950">
        <w:rPr>
          <w:rFonts w:ascii="Times New Roman" w:hAnsi="Times New Roman"/>
          <w:bCs/>
          <w:iCs/>
          <w:sz w:val="28"/>
          <w:szCs w:val="28"/>
        </w:rPr>
        <w:t>следует производить с декабря 2007 года</w:t>
      </w:r>
      <w:r w:rsidR="000A625C" w:rsidRPr="004C1950">
        <w:rPr>
          <w:rFonts w:ascii="Times New Roman" w:hAnsi="Times New Roman"/>
          <w:bCs/>
          <w:iCs/>
          <w:sz w:val="28"/>
          <w:szCs w:val="28"/>
        </w:rPr>
        <w:t xml:space="preserve"> и </w:t>
      </w:r>
      <w:r w:rsidRPr="004C1950">
        <w:rPr>
          <w:rFonts w:ascii="Times New Roman" w:hAnsi="Times New Roman"/>
          <w:bCs/>
          <w:iCs/>
          <w:sz w:val="28"/>
          <w:szCs w:val="28"/>
        </w:rPr>
        <w:t xml:space="preserve">необходимо отразить </w:t>
      </w:r>
      <w:r w:rsidR="000A625C" w:rsidRPr="004C1950">
        <w:rPr>
          <w:rFonts w:ascii="Times New Roman" w:hAnsi="Times New Roman"/>
          <w:bCs/>
          <w:iCs/>
          <w:sz w:val="28"/>
          <w:szCs w:val="28"/>
        </w:rPr>
        <w:t>следующим способом</w:t>
      </w:r>
      <w:r w:rsidRPr="004C1950">
        <w:rPr>
          <w:rFonts w:ascii="Times New Roman" w:hAnsi="Times New Roman"/>
          <w:bCs/>
          <w:iCs/>
          <w:sz w:val="28"/>
          <w:szCs w:val="28"/>
        </w:rPr>
        <w:t>:</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 xml:space="preserve">дебет счета 44 кредит счета 02 «Амортизация основных средств» — </w:t>
      </w:r>
      <w:r w:rsidR="006A7DE2" w:rsidRPr="004C1950">
        <w:rPr>
          <w:rFonts w:ascii="Times New Roman" w:hAnsi="Times New Roman"/>
          <w:bCs/>
          <w:iCs/>
          <w:sz w:val="28"/>
          <w:szCs w:val="28"/>
        </w:rPr>
        <w:t>7</w:t>
      </w:r>
      <w:r w:rsidRPr="004C1950">
        <w:rPr>
          <w:rFonts w:ascii="Times New Roman" w:hAnsi="Times New Roman"/>
          <w:bCs/>
          <w:iCs/>
          <w:sz w:val="28"/>
          <w:szCs w:val="28"/>
        </w:rPr>
        <w:t>00 руб. — начислена амортизация основных средств.</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К материально-производственным запасам (МПЗ) в ООО «ВетКор» относятся материалы, используемые в деятельности торговой организации, и товары. Порядок их учета определен положениями ПБУ 5/01. МПЗ могут поступать в организацию путем </w:t>
      </w:r>
      <w:r w:rsidRPr="004C1950">
        <w:rPr>
          <w:rFonts w:ascii="Times New Roman" w:hAnsi="Times New Roman"/>
          <w:bCs/>
          <w:iCs/>
          <w:sz w:val="28"/>
          <w:szCs w:val="28"/>
        </w:rPr>
        <w:t>их приобретения за плату, создания силами самой организации, безвозмездного получения (дарения), обмена на иное имущество (работы или услуги) или вклада в уставный капитал.</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МПЗ принимаются к бухгалтерскому учету в ООО «ВетКор» по фактической себестоимости (пункт 5 ПБУ 5/01). В этом случае все затраты, связанные с поступлением МПЗ, собираются непосредственно на счете 10 в разрезе полученных партий сырья и материалов. Постановка такого учета возможна, как правило, лишь при небольшой номенклатуре МПЗ. При этом </w:t>
      </w:r>
      <w:r w:rsidR="003415E7" w:rsidRPr="004C1950">
        <w:rPr>
          <w:rFonts w:ascii="Times New Roman" w:hAnsi="Times New Roman"/>
          <w:bCs/>
          <w:sz w:val="28"/>
          <w:szCs w:val="28"/>
        </w:rPr>
        <w:t xml:space="preserve">возникает </w:t>
      </w:r>
      <w:r w:rsidRPr="004C1950">
        <w:rPr>
          <w:rFonts w:ascii="Times New Roman" w:hAnsi="Times New Roman"/>
          <w:bCs/>
          <w:sz w:val="28"/>
          <w:szCs w:val="28"/>
        </w:rPr>
        <w:t>необходимо</w:t>
      </w:r>
      <w:r w:rsidR="003415E7" w:rsidRPr="004C1950">
        <w:rPr>
          <w:rFonts w:ascii="Times New Roman" w:hAnsi="Times New Roman"/>
          <w:bCs/>
          <w:sz w:val="28"/>
          <w:szCs w:val="28"/>
        </w:rPr>
        <w:t>сть</w:t>
      </w:r>
      <w:r w:rsidRPr="004C1950">
        <w:rPr>
          <w:rFonts w:ascii="Times New Roman" w:hAnsi="Times New Roman"/>
          <w:bCs/>
          <w:sz w:val="28"/>
          <w:szCs w:val="28"/>
        </w:rPr>
        <w:t xml:space="preserve"> четко отслеживать принадлежность расходов, связанных с приобретением МПЗ, к определенной их партии. Если подобные затраты, связанные с поступлением МПЗ, отражены в учете уже после оприходования материалов, то эти расходы подлежат отнесению на счет 44</w:t>
      </w:r>
      <w:r w:rsidR="007778D8" w:rsidRPr="004C1950">
        <w:rPr>
          <w:rFonts w:ascii="Times New Roman" w:hAnsi="Times New Roman"/>
          <w:bCs/>
          <w:sz w:val="28"/>
          <w:szCs w:val="28"/>
        </w:rPr>
        <w:t xml:space="preserve"> «Расходы на продажу»</w:t>
      </w:r>
      <w:r w:rsidRPr="004C1950">
        <w:rPr>
          <w:rFonts w:ascii="Times New Roman" w:hAnsi="Times New Roman"/>
          <w:bCs/>
          <w:sz w:val="28"/>
          <w:szCs w:val="28"/>
        </w:rPr>
        <w:t>.</w:t>
      </w:r>
    </w:p>
    <w:p w:rsidR="00E3496C" w:rsidRPr="004C1950" w:rsidRDefault="00E3496C"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ООО «ВетКор» </w:t>
      </w:r>
      <w:r w:rsidR="003415E7" w:rsidRPr="004C1950">
        <w:rPr>
          <w:rFonts w:ascii="Times New Roman" w:hAnsi="Times New Roman"/>
          <w:bCs/>
          <w:iCs/>
          <w:sz w:val="28"/>
          <w:szCs w:val="28"/>
        </w:rPr>
        <w:t xml:space="preserve">12.02.2008г </w:t>
      </w:r>
      <w:r w:rsidRPr="004C1950">
        <w:rPr>
          <w:rFonts w:ascii="Times New Roman" w:hAnsi="Times New Roman"/>
          <w:bCs/>
          <w:iCs/>
          <w:sz w:val="28"/>
          <w:szCs w:val="28"/>
        </w:rPr>
        <w:t>приобрел</w:t>
      </w:r>
      <w:r w:rsidR="007778D8" w:rsidRPr="004C1950">
        <w:rPr>
          <w:rFonts w:ascii="Times New Roman" w:hAnsi="Times New Roman"/>
          <w:bCs/>
          <w:iCs/>
          <w:sz w:val="28"/>
          <w:szCs w:val="28"/>
        </w:rPr>
        <w:t>о</w:t>
      </w:r>
      <w:r w:rsidRPr="004C1950">
        <w:rPr>
          <w:rFonts w:ascii="Times New Roman" w:hAnsi="Times New Roman"/>
          <w:bCs/>
          <w:iCs/>
          <w:sz w:val="28"/>
          <w:szCs w:val="28"/>
        </w:rPr>
        <w:t xml:space="preserve"> 100 пачек бумаги</w:t>
      </w:r>
      <w:r w:rsidR="007778D8" w:rsidRPr="004C1950">
        <w:rPr>
          <w:rFonts w:ascii="Times New Roman" w:hAnsi="Times New Roman"/>
          <w:bCs/>
          <w:iCs/>
          <w:sz w:val="28"/>
          <w:szCs w:val="28"/>
        </w:rPr>
        <w:t xml:space="preserve"> «Снегурочка»</w:t>
      </w:r>
      <w:r w:rsidRPr="004C1950">
        <w:rPr>
          <w:rFonts w:ascii="Times New Roman" w:hAnsi="Times New Roman"/>
          <w:bCs/>
          <w:iCs/>
          <w:sz w:val="28"/>
          <w:szCs w:val="28"/>
        </w:rPr>
        <w:t>, стоимостью 11 800 рублей (в т.ч. НДС 18% — 1 800 рублей). Для их перевозки на склад организации была нанята машина у транспортной компании. Стоимость транспортировки бумаги составила 1 180 рублей (включая НДС 18% — 180 рублей). В учете данные операции отражаются следующим образом (табл</w:t>
      </w:r>
      <w:r w:rsidR="003415E7" w:rsidRPr="004C1950">
        <w:rPr>
          <w:rFonts w:ascii="Times New Roman" w:hAnsi="Times New Roman"/>
          <w:bCs/>
          <w:iCs/>
          <w:sz w:val="28"/>
          <w:szCs w:val="28"/>
        </w:rPr>
        <w:t>ица</w:t>
      </w:r>
      <w:r w:rsidRPr="004C1950">
        <w:rPr>
          <w:rFonts w:ascii="Times New Roman" w:hAnsi="Times New Roman"/>
          <w:bCs/>
          <w:iCs/>
          <w:sz w:val="28"/>
          <w:szCs w:val="28"/>
        </w:rPr>
        <w:t xml:space="preserve"> </w:t>
      </w:r>
      <w:r w:rsidR="007778D8" w:rsidRPr="004C1950">
        <w:rPr>
          <w:rFonts w:ascii="Times New Roman" w:hAnsi="Times New Roman"/>
          <w:bCs/>
          <w:iCs/>
          <w:sz w:val="28"/>
          <w:szCs w:val="28"/>
        </w:rPr>
        <w:t>2.1.1</w:t>
      </w:r>
      <w:r w:rsidRPr="004C1950">
        <w:rPr>
          <w:rFonts w:ascii="Times New Roman" w:hAnsi="Times New Roman"/>
          <w:bCs/>
          <w:iCs/>
          <w:sz w:val="28"/>
          <w:szCs w:val="28"/>
        </w:rPr>
        <w:t>)</w:t>
      </w:r>
    </w:p>
    <w:p w:rsidR="004C1950" w:rsidRDefault="004C1950" w:rsidP="004C1950">
      <w:pPr>
        <w:widowControl w:val="0"/>
        <w:spacing w:after="0" w:line="360" w:lineRule="auto"/>
        <w:ind w:firstLine="709"/>
        <w:contextualSpacing/>
        <w:jc w:val="both"/>
        <w:rPr>
          <w:rFonts w:ascii="Times New Roman" w:hAnsi="Times New Roman"/>
          <w:bCs/>
          <w:iCs/>
          <w:sz w:val="28"/>
          <w:szCs w:val="28"/>
        </w:rPr>
      </w:pPr>
    </w:p>
    <w:p w:rsidR="00E3496C" w:rsidRPr="004C1950" w:rsidRDefault="00E3496C"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 xml:space="preserve">Таблица </w:t>
      </w:r>
      <w:r w:rsidR="007778D8" w:rsidRPr="004C1950">
        <w:rPr>
          <w:rFonts w:ascii="Times New Roman" w:hAnsi="Times New Roman"/>
          <w:bCs/>
          <w:iCs/>
          <w:sz w:val="28"/>
          <w:szCs w:val="28"/>
        </w:rPr>
        <w:t>2.1.1</w:t>
      </w:r>
      <w:r w:rsidR="005B1C70" w:rsidRPr="004C1950">
        <w:rPr>
          <w:rFonts w:ascii="Times New Roman" w:hAnsi="Times New Roman"/>
          <w:bCs/>
          <w:iCs/>
          <w:sz w:val="28"/>
          <w:szCs w:val="28"/>
        </w:rPr>
        <w:t xml:space="preserve"> - </w:t>
      </w:r>
      <w:r w:rsidRPr="004C1950">
        <w:rPr>
          <w:rFonts w:ascii="Times New Roman" w:hAnsi="Times New Roman"/>
          <w:bCs/>
          <w:iCs/>
          <w:sz w:val="28"/>
          <w:szCs w:val="28"/>
        </w:rPr>
        <w:t>Отражение МПЗ в бухгалтерском учете</w:t>
      </w:r>
    </w:p>
    <w:tbl>
      <w:tblPr>
        <w:tblW w:w="47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25"/>
        <w:gridCol w:w="1504"/>
        <w:gridCol w:w="1256"/>
        <w:gridCol w:w="1229"/>
      </w:tblGrid>
      <w:tr w:rsidR="00E3496C" w:rsidRPr="00E73FBA" w:rsidTr="00E73FBA">
        <w:trPr>
          <w:trHeight w:val="23"/>
        </w:trPr>
        <w:tc>
          <w:tcPr>
            <w:tcW w:w="2812" w:type="pct"/>
            <w:shd w:val="clear" w:color="auto" w:fill="auto"/>
            <w:vAlign w:val="center"/>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Содержание операций</w:t>
            </w:r>
          </w:p>
        </w:tc>
        <w:tc>
          <w:tcPr>
            <w:tcW w:w="825" w:type="pct"/>
            <w:shd w:val="clear" w:color="auto" w:fill="auto"/>
            <w:vAlign w:val="center"/>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Дебет счета</w:t>
            </w:r>
          </w:p>
        </w:tc>
        <w:tc>
          <w:tcPr>
            <w:tcW w:w="689" w:type="pct"/>
            <w:shd w:val="clear" w:color="auto" w:fill="auto"/>
            <w:vAlign w:val="center"/>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Кредит счета</w:t>
            </w:r>
          </w:p>
        </w:tc>
        <w:tc>
          <w:tcPr>
            <w:tcW w:w="674" w:type="pct"/>
            <w:shd w:val="clear" w:color="auto" w:fill="auto"/>
            <w:vAlign w:val="center"/>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Сумма, руб.</w:t>
            </w:r>
          </w:p>
        </w:tc>
      </w:tr>
      <w:tr w:rsidR="00E3496C" w:rsidRPr="00E73FBA" w:rsidTr="00E73FBA">
        <w:trPr>
          <w:trHeight w:val="23"/>
        </w:trPr>
        <w:tc>
          <w:tcPr>
            <w:tcW w:w="2812" w:type="pct"/>
            <w:shd w:val="clear" w:color="auto" w:fill="auto"/>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Оприходованы мат</w:t>
            </w:r>
            <w:r w:rsidR="00E10A5D" w:rsidRPr="00E73FBA">
              <w:rPr>
                <w:rFonts w:ascii="Times New Roman" w:hAnsi="Times New Roman"/>
                <w:bCs/>
                <w:sz w:val="20"/>
                <w:szCs w:val="20"/>
                <w:lang w:eastAsia="ru-RU"/>
              </w:rPr>
              <w:t>ериалы (бумага) (с учетом НДС)</w:t>
            </w:r>
            <w:r w:rsidRPr="00E73FBA">
              <w:rPr>
                <w:rFonts w:ascii="Times New Roman" w:hAnsi="Times New Roman"/>
                <w:bCs/>
                <w:sz w:val="20"/>
                <w:szCs w:val="20"/>
                <w:lang w:eastAsia="ru-RU"/>
              </w:rPr>
              <w:t xml:space="preserve"> </w:t>
            </w:r>
          </w:p>
        </w:tc>
        <w:tc>
          <w:tcPr>
            <w:tcW w:w="825" w:type="pct"/>
            <w:shd w:val="clear" w:color="auto" w:fill="auto"/>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10</w:t>
            </w:r>
          </w:p>
        </w:tc>
        <w:tc>
          <w:tcPr>
            <w:tcW w:w="689" w:type="pct"/>
            <w:shd w:val="clear" w:color="auto" w:fill="auto"/>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60</w:t>
            </w:r>
          </w:p>
        </w:tc>
        <w:tc>
          <w:tcPr>
            <w:tcW w:w="674" w:type="pct"/>
            <w:shd w:val="clear" w:color="auto" w:fill="auto"/>
          </w:tcPr>
          <w:p w:rsidR="00E3496C" w:rsidRPr="00E73FBA" w:rsidRDefault="00E10A5D"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118</w:t>
            </w:r>
            <w:r w:rsidR="00E3496C" w:rsidRPr="00E73FBA">
              <w:rPr>
                <w:rFonts w:ascii="Times New Roman" w:hAnsi="Times New Roman"/>
                <w:bCs/>
                <w:sz w:val="20"/>
                <w:szCs w:val="20"/>
                <w:lang w:eastAsia="ru-RU"/>
              </w:rPr>
              <w:t>00</w:t>
            </w:r>
          </w:p>
        </w:tc>
      </w:tr>
      <w:tr w:rsidR="00E3496C" w:rsidRPr="00E73FBA" w:rsidTr="00E73FBA">
        <w:trPr>
          <w:trHeight w:val="23"/>
        </w:trPr>
        <w:tc>
          <w:tcPr>
            <w:tcW w:w="2812" w:type="pct"/>
            <w:shd w:val="clear" w:color="auto" w:fill="auto"/>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Отражена в учете стоимость транспортировки бумаги на склад организации (</w:t>
            </w:r>
            <w:r w:rsidR="00E10A5D" w:rsidRPr="00E73FBA">
              <w:rPr>
                <w:rFonts w:ascii="Times New Roman" w:hAnsi="Times New Roman"/>
                <w:bCs/>
                <w:sz w:val="20"/>
                <w:szCs w:val="20"/>
                <w:lang w:eastAsia="ru-RU"/>
              </w:rPr>
              <w:t>в т.ч.</w:t>
            </w:r>
            <w:r w:rsidRPr="00E73FBA">
              <w:rPr>
                <w:rFonts w:ascii="Times New Roman" w:hAnsi="Times New Roman"/>
                <w:bCs/>
                <w:sz w:val="20"/>
                <w:szCs w:val="20"/>
                <w:lang w:eastAsia="ru-RU"/>
              </w:rPr>
              <w:t xml:space="preserve"> НДС)</w:t>
            </w:r>
            <w:r w:rsidR="00E10A5D" w:rsidRPr="00E73FBA">
              <w:rPr>
                <w:rFonts w:ascii="Times New Roman" w:hAnsi="Times New Roman"/>
                <w:bCs/>
                <w:sz w:val="20"/>
                <w:szCs w:val="20"/>
                <w:lang w:eastAsia="ru-RU"/>
              </w:rPr>
              <w:t xml:space="preserve"> </w:t>
            </w:r>
          </w:p>
        </w:tc>
        <w:tc>
          <w:tcPr>
            <w:tcW w:w="825" w:type="pct"/>
            <w:shd w:val="clear" w:color="auto" w:fill="auto"/>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p>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10</w:t>
            </w:r>
          </w:p>
        </w:tc>
        <w:tc>
          <w:tcPr>
            <w:tcW w:w="689" w:type="pct"/>
            <w:shd w:val="clear" w:color="auto" w:fill="auto"/>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p>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60</w:t>
            </w:r>
          </w:p>
        </w:tc>
        <w:tc>
          <w:tcPr>
            <w:tcW w:w="674" w:type="pct"/>
            <w:shd w:val="clear" w:color="auto" w:fill="auto"/>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p>
          <w:p w:rsidR="00E3496C" w:rsidRPr="00E73FBA" w:rsidRDefault="00E10A5D"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1180</w:t>
            </w:r>
          </w:p>
        </w:tc>
      </w:tr>
      <w:tr w:rsidR="00E3496C" w:rsidRPr="00E73FBA" w:rsidTr="00E73FBA">
        <w:trPr>
          <w:trHeight w:val="23"/>
        </w:trPr>
        <w:tc>
          <w:tcPr>
            <w:tcW w:w="2812" w:type="pct"/>
            <w:shd w:val="clear" w:color="auto" w:fill="auto"/>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Произведена оплата поставщику бумаги и транспортной компании: (11800 руб. + 1180 руб.)</w:t>
            </w:r>
          </w:p>
        </w:tc>
        <w:tc>
          <w:tcPr>
            <w:tcW w:w="825" w:type="pct"/>
            <w:shd w:val="clear" w:color="auto" w:fill="auto"/>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p>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60</w:t>
            </w:r>
          </w:p>
        </w:tc>
        <w:tc>
          <w:tcPr>
            <w:tcW w:w="689" w:type="pct"/>
            <w:shd w:val="clear" w:color="auto" w:fill="auto"/>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p>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51</w:t>
            </w:r>
          </w:p>
        </w:tc>
        <w:tc>
          <w:tcPr>
            <w:tcW w:w="674" w:type="pct"/>
            <w:shd w:val="clear" w:color="auto" w:fill="auto"/>
          </w:tcPr>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p>
          <w:p w:rsidR="00E3496C" w:rsidRPr="00E73FBA" w:rsidRDefault="00E3496C" w:rsidP="00E73FBA">
            <w:pPr>
              <w:widowControl w:val="0"/>
              <w:spacing w:after="0" w:line="360" w:lineRule="auto"/>
              <w:contextualSpacing/>
              <w:jc w:val="both"/>
              <w:rPr>
                <w:rFonts w:ascii="Times New Roman" w:hAnsi="Times New Roman"/>
                <w:bCs/>
                <w:sz w:val="20"/>
                <w:szCs w:val="20"/>
                <w:lang w:eastAsia="ru-RU"/>
              </w:rPr>
            </w:pPr>
            <w:r w:rsidRPr="00E73FBA">
              <w:rPr>
                <w:rFonts w:ascii="Times New Roman" w:hAnsi="Times New Roman"/>
                <w:bCs/>
                <w:sz w:val="20"/>
                <w:szCs w:val="20"/>
                <w:lang w:eastAsia="ru-RU"/>
              </w:rPr>
              <w:t>12980</w:t>
            </w:r>
          </w:p>
        </w:tc>
      </w:tr>
    </w:tbl>
    <w:p w:rsidR="00F807B0" w:rsidRPr="004C1950" w:rsidRDefault="00F807B0" w:rsidP="004C1950">
      <w:pPr>
        <w:widowControl w:val="0"/>
        <w:spacing w:after="0" w:line="360" w:lineRule="auto"/>
        <w:ind w:firstLine="709"/>
        <w:jc w:val="both"/>
        <w:rPr>
          <w:rFonts w:ascii="Times New Roman" w:hAnsi="Times New Roman"/>
          <w:bCs/>
          <w:iCs/>
          <w:sz w:val="28"/>
          <w:szCs w:val="28"/>
        </w:rPr>
      </w:pPr>
    </w:p>
    <w:p w:rsidR="00E3496C" w:rsidRPr="004C1950" w:rsidRDefault="00E3496C" w:rsidP="004C1950">
      <w:pPr>
        <w:widowControl w:val="0"/>
        <w:spacing w:after="0" w:line="360" w:lineRule="auto"/>
        <w:ind w:firstLine="709"/>
        <w:jc w:val="both"/>
        <w:rPr>
          <w:rFonts w:ascii="Times New Roman" w:hAnsi="Times New Roman"/>
          <w:bCs/>
          <w:sz w:val="28"/>
          <w:szCs w:val="28"/>
        </w:rPr>
      </w:pPr>
      <w:r w:rsidRPr="004C1950">
        <w:rPr>
          <w:rFonts w:ascii="Times New Roman" w:hAnsi="Times New Roman"/>
          <w:bCs/>
          <w:iCs/>
          <w:sz w:val="28"/>
          <w:szCs w:val="28"/>
        </w:rPr>
        <w:t>Если, например, расчетные документы на транспортные услуги поступили после оприходования материалов (бумаги), то проводки в части расчетов с транспортной компанией в ООО «ВетКор» будут такими:</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 xml:space="preserve">дебет счета 44 </w:t>
      </w:r>
      <w:r w:rsidR="007778D8" w:rsidRPr="004C1950">
        <w:rPr>
          <w:rFonts w:ascii="Times New Roman" w:hAnsi="Times New Roman"/>
          <w:bCs/>
          <w:sz w:val="28"/>
          <w:szCs w:val="28"/>
        </w:rPr>
        <w:t xml:space="preserve">«Расходы на продажу» / </w:t>
      </w:r>
      <w:r w:rsidRPr="004C1950">
        <w:rPr>
          <w:rFonts w:ascii="Times New Roman" w:hAnsi="Times New Roman"/>
          <w:bCs/>
          <w:iCs/>
          <w:sz w:val="28"/>
          <w:szCs w:val="28"/>
        </w:rPr>
        <w:t xml:space="preserve">кредит счета 60 — 1 </w:t>
      </w:r>
      <w:r w:rsidR="00E10A5D" w:rsidRPr="004C1950">
        <w:rPr>
          <w:rFonts w:ascii="Times New Roman" w:hAnsi="Times New Roman"/>
          <w:bCs/>
          <w:iCs/>
          <w:sz w:val="28"/>
          <w:szCs w:val="28"/>
        </w:rPr>
        <w:t xml:space="preserve">180 руб. </w:t>
      </w:r>
      <w:r w:rsidRPr="004C1950">
        <w:rPr>
          <w:rFonts w:ascii="Times New Roman" w:hAnsi="Times New Roman"/>
          <w:bCs/>
          <w:iCs/>
          <w:sz w:val="28"/>
          <w:szCs w:val="28"/>
        </w:rPr>
        <w:t>— стоимость доставки материалов на склад организации отнесена на издержки обращения (</w:t>
      </w:r>
      <w:r w:rsidR="00E10A5D" w:rsidRPr="004C1950">
        <w:rPr>
          <w:rFonts w:ascii="Times New Roman" w:hAnsi="Times New Roman"/>
          <w:bCs/>
          <w:iCs/>
          <w:sz w:val="28"/>
          <w:szCs w:val="28"/>
        </w:rPr>
        <w:t>в т.ч.</w:t>
      </w:r>
      <w:r w:rsidRPr="004C1950">
        <w:rPr>
          <w:rFonts w:ascii="Times New Roman" w:hAnsi="Times New Roman"/>
          <w:bCs/>
          <w:iCs/>
          <w:sz w:val="28"/>
          <w:szCs w:val="28"/>
        </w:rPr>
        <w:t xml:space="preserve"> НДС);</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 xml:space="preserve">дебет счета 60 </w:t>
      </w:r>
      <w:r w:rsidR="007778D8" w:rsidRPr="004C1950">
        <w:rPr>
          <w:rFonts w:ascii="Times New Roman" w:hAnsi="Times New Roman"/>
          <w:bCs/>
          <w:iCs/>
          <w:sz w:val="28"/>
          <w:szCs w:val="28"/>
        </w:rPr>
        <w:t xml:space="preserve">/ </w:t>
      </w:r>
      <w:r w:rsidRPr="004C1950">
        <w:rPr>
          <w:rFonts w:ascii="Times New Roman" w:hAnsi="Times New Roman"/>
          <w:bCs/>
          <w:iCs/>
          <w:sz w:val="28"/>
          <w:szCs w:val="28"/>
        </w:rPr>
        <w:t>кредит счета 51 «Расчетные счета» — 1 180 руб. — произведена оплата транспортной компании за услуги;</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Если в процессе производства организация использует значительную номенклатуру материалов, то распределение произведенных расходов по каждой партии МПЗ довольно затруднительно и трудоемко. Поэтому проще использовать рассчитанные экономическими </w:t>
      </w:r>
      <w:r w:rsidR="007778D8" w:rsidRPr="004C1950">
        <w:rPr>
          <w:rFonts w:ascii="Times New Roman" w:hAnsi="Times New Roman"/>
          <w:bCs/>
          <w:sz w:val="28"/>
          <w:szCs w:val="28"/>
        </w:rPr>
        <w:t>службами,</w:t>
      </w:r>
      <w:r w:rsidRPr="004C1950">
        <w:rPr>
          <w:rFonts w:ascii="Times New Roman" w:hAnsi="Times New Roman"/>
          <w:bCs/>
          <w:sz w:val="28"/>
          <w:szCs w:val="28"/>
        </w:rPr>
        <w:t xml:space="preserve"> так называемые учетные (или плановые) цены, которые будут постоянными в пределах определенного временного периода до момента их пересмотра по каким-либо причинам (например, резкое увеличение стоимости материалов). В этих условиях и применяются счета 15 «Заготовление и приобретение материальных ценностей» и 16 «Отклонение в стоимости материальных ценностей». В ООО «ВетКор» данные счета не применяются.</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Оценка материалов при их отпуске на издержки обращения (и ином выбытии) осуществляется организацией одним из следующих методов (пункт 16 ПБУ 5/01): по себестоимости каждой единицы; по средней себестоимости; по себестоимости первых по времени приобретения МПЗ (метод ФИФО). В ООО «ВетКор» используют метод по средней себестоимости. Поскольку данный способ применяется в ООО «ВетКор» и при списании фактической стоимости реализованных товаров (являющихся частью МПЗ), более подробно списание материалов будут рассмотрено ниже.</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Как уже говорилось выше, товары в ООО «ВетКор» являются частью МПЗ. Поэтому порядок учета операций, связанных с движением товаров, по многим позициям аналогичен порядку учета материалов и также регламентируется ПБУ 5/01. В то же время имеется ряд особенностей, которые необходимо отдельно выделять в учетной политике организации.</w:t>
      </w:r>
    </w:p>
    <w:p w:rsidR="00E10A5D"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Например, оценка товаров по ценам приобретения (фактической себестоимости) согласно пункту 13 ПБУ 5/01 аналогична оценке материалов в похожих случаях (при приобретении за плату, безвозмездной передаче (дарении), взносе в качестве уставного капитала, получении в порядке товарообмена). Однако для организаций розничной торговли существует еще одна возможность оценки товаров в учете — по продажным ценам, включающим в себя торговую наценку.</w:t>
      </w:r>
      <w:r w:rsidR="00E10A5D" w:rsidRPr="004C1950">
        <w:rPr>
          <w:rFonts w:ascii="Times New Roman" w:hAnsi="Times New Roman"/>
          <w:bCs/>
          <w:sz w:val="28"/>
          <w:szCs w:val="28"/>
        </w:rPr>
        <w:t xml:space="preserve"> В ООО «ВетКор» используется данный способ. </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Следовательно, стоимость приобретенных товаров в учете отражена по продажным ценам, включающим помимо стоимости приобретения еще и торговую наценку.</w:t>
      </w:r>
    </w:p>
    <w:p w:rsidR="00635CAB" w:rsidRPr="004C1950" w:rsidRDefault="00635CA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 ООО «ВетКор» </w:t>
      </w:r>
      <w:r w:rsidR="00E3496C" w:rsidRPr="004C1950">
        <w:rPr>
          <w:rFonts w:ascii="Times New Roman" w:hAnsi="Times New Roman"/>
          <w:bCs/>
          <w:sz w:val="28"/>
          <w:szCs w:val="28"/>
        </w:rPr>
        <w:t>стоимость приобретенных товаров отража</w:t>
      </w:r>
      <w:r w:rsidRPr="004C1950">
        <w:rPr>
          <w:rFonts w:ascii="Times New Roman" w:hAnsi="Times New Roman"/>
          <w:bCs/>
          <w:sz w:val="28"/>
          <w:szCs w:val="28"/>
        </w:rPr>
        <w:t>е</w:t>
      </w:r>
      <w:r w:rsidR="00E3496C" w:rsidRPr="004C1950">
        <w:rPr>
          <w:rFonts w:ascii="Times New Roman" w:hAnsi="Times New Roman"/>
          <w:bCs/>
          <w:sz w:val="28"/>
          <w:szCs w:val="28"/>
        </w:rPr>
        <w:t xml:space="preserve">ться в бухгалтерском учете на счете 41 «Товары» по продажным ценам. В </w:t>
      </w:r>
      <w:r w:rsidRPr="004C1950">
        <w:rPr>
          <w:rFonts w:ascii="Times New Roman" w:hAnsi="Times New Roman"/>
          <w:bCs/>
          <w:sz w:val="28"/>
          <w:szCs w:val="28"/>
        </w:rPr>
        <w:t xml:space="preserve">данном </w:t>
      </w:r>
      <w:r w:rsidR="00E3496C" w:rsidRPr="004C1950">
        <w:rPr>
          <w:rFonts w:ascii="Times New Roman" w:hAnsi="Times New Roman"/>
          <w:bCs/>
          <w:sz w:val="28"/>
          <w:szCs w:val="28"/>
        </w:rPr>
        <w:t xml:space="preserve">случае также </w:t>
      </w:r>
      <w:r w:rsidR="00F807B0" w:rsidRPr="004C1950">
        <w:rPr>
          <w:rFonts w:ascii="Times New Roman" w:hAnsi="Times New Roman"/>
          <w:bCs/>
          <w:sz w:val="28"/>
          <w:szCs w:val="28"/>
        </w:rPr>
        <w:t>применяется</w:t>
      </w:r>
      <w:r w:rsidR="00E3496C" w:rsidRPr="004C1950">
        <w:rPr>
          <w:rFonts w:ascii="Times New Roman" w:hAnsi="Times New Roman"/>
          <w:bCs/>
          <w:sz w:val="28"/>
          <w:szCs w:val="28"/>
        </w:rPr>
        <w:t xml:space="preserve"> счет 42 «Торговая наценка». </w:t>
      </w:r>
    </w:p>
    <w:p w:rsidR="00E3496C" w:rsidRPr="004C1950" w:rsidRDefault="00426F3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З</w:t>
      </w:r>
      <w:r w:rsidR="00E3496C" w:rsidRPr="004C1950">
        <w:rPr>
          <w:rFonts w:ascii="Times New Roman" w:hAnsi="Times New Roman"/>
          <w:bCs/>
          <w:sz w:val="28"/>
          <w:szCs w:val="28"/>
        </w:rPr>
        <w:t>а январь 200</w:t>
      </w:r>
      <w:r w:rsidRPr="004C1950">
        <w:rPr>
          <w:rFonts w:ascii="Times New Roman" w:hAnsi="Times New Roman"/>
          <w:bCs/>
          <w:sz w:val="28"/>
          <w:szCs w:val="28"/>
        </w:rPr>
        <w:t>9</w:t>
      </w:r>
      <w:r w:rsidR="00E3496C" w:rsidRPr="004C1950">
        <w:rPr>
          <w:rFonts w:ascii="Times New Roman" w:hAnsi="Times New Roman"/>
          <w:bCs/>
          <w:sz w:val="28"/>
          <w:szCs w:val="28"/>
        </w:rPr>
        <w:t xml:space="preserve"> г. в ООО «ВетКор» были произведены следующие расходы, связанные с приобретением товаров:</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фактическая стоимость товаров, получен</w:t>
      </w:r>
      <w:r w:rsidR="00426F3A" w:rsidRPr="004C1950">
        <w:rPr>
          <w:rFonts w:ascii="Times New Roman" w:hAnsi="Times New Roman"/>
          <w:bCs/>
          <w:iCs/>
          <w:sz w:val="28"/>
          <w:szCs w:val="28"/>
        </w:rPr>
        <w:t xml:space="preserve">ных от поставщика, составила </w:t>
      </w:r>
      <w:r w:rsidR="00F807B0" w:rsidRPr="004C1950">
        <w:rPr>
          <w:rFonts w:ascii="Times New Roman" w:hAnsi="Times New Roman"/>
          <w:bCs/>
          <w:iCs/>
          <w:sz w:val="28"/>
          <w:szCs w:val="28"/>
        </w:rPr>
        <w:t>1500 тыс.руб.</w:t>
      </w:r>
      <w:r w:rsidRPr="004C1950">
        <w:rPr>
          <w:rFonts w:ascii="Times New Roman" w:hAnsi="Times New Roman"/>
          <w:bCs/>
          <w:iCs/>
          <w:sz w:val="28"/>
          <w:szCs w:val="28"/>
        </w:rPr>
        <w:t>;</w:t>
      </w:r>
      <w:r w:rsidRPr="004C1950">
        <w:rPr>
          <w:rFonts w:ascii="Times New Roman" w:hAnsi="Times New Roman"/>
          <w:bCs/>
          <w:sz w:val="28"/>
          <w:szCs w:val="28"/>
        </w:rPr>
        <w:t xml:space="preserve"> </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 xml:space="preserve">транспортные расходы по доставке товаров на склад — </w:t>
      </w:r>
      <w:r w:rsidR="00F807B0" w:rsidRPr="004C1950">
        <w:rPr>
          <w:rFonts w:ascii="Times New Roman" w:hAnsi="Times New Roman"/>
          <w:bCs/>
          <w:iCs/>
          <w:sz w:val="28"/>
          <w:szCs w:val="28"/>
        </w:rPr>
        <w:t>35 тыс.руб.</w:t>
      </w:r>
      <w:r w:rsidRPr="004C1950">
        <w:rPr>
          <w:rFonts w:ascii="Times New Roman" w:hAnsi="Times New Roman"/>
          <w:bCs/>
          <w:iCs/>
          <w:sz w:val="28"/>
          <w:szCs w:val="28"/>
        </w:rPr>
        <w:t>;</w:t>
      </w:r>
      <w:r w:rsidRPr="004C1950">
        <w:rPr>
          <w:rFonts w:ascii="Times New Roman" w:hAnsi="Times New Roman"/>
          <w:bCs/>
          <w:sz w:val="28"/>
          <w:szCs w:val="28"/>
        </w:rPr>
        <w:t xml:space="preserve"> </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 xml:space="preserve">прочие расходы, связанные с приобретением товаров, включаемые в их фактическую себестоимость, — </w:t>
      </w:r>
      <w:r w:rsidR="00F807B0" w:rsidRPr="004C1950">
        <w:rPr>
          <w:rFonts w:ascii="Times New Roman" w:hAnsi="Times New Roman"/>
          <w:bCs/>
          <w:iCs/>
          <w:sz w:val="28"/>
          <w:szCs w:val="28"/>
        </w:rPr>
        <w:t>101 тыс.руб</w:t>
      </w:r>
      <w:r w:rsidRPr="004C1950">
        <w:rPr>
          <w:rFonts w:ascii="Times New Roman" w:hAnsi="Times New Roman"/>
          <w:bCs/>
          <w:iCs/>
          <w:sz w:val="28"/>
          <w:szCs w:val="28"/>
        </w:rPr>
        <w:t>.</w:t>
      </w:r>
      <w:r w:rsidRPr="004C1950">
        <w:rPr>
          <w:rFonts w:ascii="Times New Roman" w:hAnsi="Times New Roman"/>
          <w:bCs/>
          <w:sz w:val="28"/>
          <w:szCs w:val="28"/>
        </w:rPr>
        <w:t xml:space="preserve"> </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В бухгалтерском учете ООО «ВетКор» при этом делается проводка:</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 xml:space="preserve">дебет счета 41 </w:t>
      </w:r>
      <w:r w:rsidR="00426F3A" w:rsidRPr="004C1950">
        <w:rPr>
          <w:rFonts w:ascii="Times New Roman" w:hAnsi="Times New Roman"/>
          <w:bCs/>
          <w:iCs/>
          <w:sz w:val="28"/>
          <w:szCs w:val="28"/>
        </w:rPr>
        <w:t xml:space="preserve">/ </w:t>
      </w:r>
      <w:r w:rsidRPr="004C1950">
        <w:rPr>
          <w:rFonts w:ascii="Times New Roman" w:hAnsi="Times New Roman"/>
          <w:bCs/>
          <w:iCs/>
          <w:sz w:val="28"/>
          <w:szCs w:val="28"/>
        </w:rPr>
        <w:t xml:space="preserve">кредит счета 60 — </w:t>
      </w:r>
      <w:r w:rsidR="00F807B0" w:rsidRPr="004C1950">
        <w:rPr>
          <w:rFonts w:ascii="Times New Roman" w:hAnsi="Times New Roman"/>
          <w:bCs/>
          <w:iCs/>
          <w:sz w:val="28"/>
          <w:szCs w:val="28"/>
        </w:rPr>
        <w:t>1636 тыс.</w:t>
      </w:r>
      <w:r w:rsidRPr="004C1950">
        <w:rPr>
          <w:rFonts w:ascii="Times New Roman" w:hAnsi="Times New Roman"/>
          <w:bCs/>
          <w:iCs/>
          <w:sz w:val="28"/>
          <w:szCs w:val="28"/>
        </w:rPr>
        <w:t>руб. (</w:t>
      </w:r>
      <w:r w:rsidR="00F807B0" w:rsidRPr="004C1950">
        <w:rPr>
          <w:rFonts w:ascii="Times New Roman" w:hAnsi="Times New Roman"/>
          <w:bCs/>
          <w:iCs/>
          <w:sz w:val="28"/>
          <w:szCs w:val="28"/>
        </w:rPr>
        <w:t>1500 тыс.руб.</w:t>
      </w:r>
      <w:r w:rsidRPr="004C1950">
        <w:rPr>
          <w:rFonts w:ascii="Times New Roman" w:hAnsi="Times New Roman"/>
          <w:bCs/>
          <w:iCs/>
          <w:sz w:val="28"/>
          <w:szCs w:val="28"/>
        </w:rPr>
        <w:t xml:space="preserve"> + </w:t>
      </w:r>
      <w:r w:rsidR="00F807B0" w:rsidRPr="004C1950">
        <w:rPr>
          <w:rFonts w:ascii="Times New Roman" w:hAnsi="Times New Roman"/>
          <w:bCs/>
          <w:iCs/>
          <w:sz w:val="28"/>
          <w:szCs w:val="28"/>
        </w:rPr>
        <w:t>35 тыс.руб.</w:t>
      </w:r>
      <w:r w:rsidRPr="004C1950">
        <w:rPr>
          <w:rFonts w:ascii="Times New Roman" w:hAnsi="Times New Roman"/>
          <w:bCs/>
          <w:iCs/>
          <w:sz w:val="28"/>
          <w:szCs w:val="28"/>
        </w:rPr>
        <w:t xml:space="preserve"> + </w:t>
      </w:r>
      <w:r w:rsidR="00F807B0" w:rsidRPr="004C1950">
        <w:rPr>
          <w:rFonts w:ascii="Times New Roman" w:hAnsi="Times New Roman"/>
          <w:bCs/>
          <w:iCs/>
          <w:sz w:val="28"/>
          <w:szCs w:val="28"/>
        </w:rPr>
        <w:t>101 тыс.руб</w:t>
      </w:r>
      <w:r w:rsidRPr="004C1950">
        <w:rPr>
          <w:rFonts w:ascii="Times New Roman" w:hAnsi="Times New Roman"/>
          <w:bCs/>
          <w:iCs/>
          <w:sz w:val="28"/>
          <w:szCs w:val="28"/>
        </w:rPr>
        <w:t>.) — расходы, связанные с приобретением товаров (продуктов), включены в их фактическую себестоимость (</w:t>
      </w:r>
      <w:r w:rsidR="00635CAB" w:rsidRPr="004C1950">
        <w:rPr>
          <w:rFonts w:ascii="Times New Roman" w:hAnsi="Times New Roman"/>
          <w:bCs/>
          <w:iCs/>
          <w:sz w:val="28"/>
          <w:szCs w:val="28"/>
        </w:rPr>
        <w:t>в т.ч.</w:t>
      </w:r>
      <w:r w:rsidRPr="004C1950">
        <w:rPr>
          <w:rFonts w:ascii="Times New Roman" w:hAnsi="Times New Roman"/>
          <w:bCs/>
          <w:iCs/>
          <w:sz w:val="28"/>
          <w:szCs w:val="28"/>
        </w:rPr>
        <w:t xml:space="preserve"> НДС).</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Если же расчетные документы по каким-либо прочим расходам, связанным с приобретением товаров (продуктов) помимо договорной цены поставщика, поступили в организацию после их оприходования, то в учете они отражаются так:</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 xml:space="preserve">дебет счета 44 </w:t>
      </w:r>
      <w:r w:rsidR="00426F3A" w:rsidRPr="004C1950">
        <w:rPr>
          <w:rFonts w:ascii="Times New Roman" w:hAnsi="Times New Roman"/>
          <w:bCs/>
          <w:iCs/>
          <w:sz w:val="28"/>
          <w:szCs w:val="28"/>
        </w:rPr>
        <w:t xml:space="preserve">/ </w:t>
      </w:r>
      <w:r w:rsidRPr="004C1950">
        <w:rPr>
          <w:rFonts w:ascii="Times New Roman" w:hAnsi="Times New Roman"/>
          <w:bCs/>
          <w:iCs/>
          <w:sz w:val="28"/>
          <w:szCs w:val="28"/>
        </w:rPr>
        <w:t>кредит счета 60 — отражены расходы, связанные с приобретением товаров (продуктов), расчетные документы по которым поступили после отражения стоимости этих товаров (продуктов) в учете.</w:t>
      </w:r>
    </w:p>
    <w:p w:rsidR="00E3496C" w:rsidRPr="004C1950" w:rsidRDefault="00635CA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Как уже говорилось выше</w:t>
      </w:r>
      <w:r w:rsidR="00E3496C" w:rsidRPr="004C1950">
        <w:rPr>
          <w:rFonts w:ascii="Times New Roman" w:hAnsi="Times New Roman"/>
          <w:bCs/>
          <w:sz w:val="28"/>
          <w:szCs w:val="28"/>
        </w:rPr>
        <w:t xml:space="preserve">, в </w:t>
      </w:r>
      <w:r w:rsidRPr="004C1950">
        <w:rPr>
          <w:rFonts w:ascii="Times New Roman" w:hAnsi="Times New Roman"/>
          <w:bCs/>
          <w:sz w:val="28"/>
          <w:szCs w:val="28"/>
        </w:rPr>
        <w:t>ООО «ВетКор»</w:t>
      </w:r>
      <w:r w:rsidR="004C1950" w:rsidRPr="004C1950">
        <w:rPr>
          <w:rFonts w:ascii="Times New Roman" w:hAnsi="Times New Roman"/>
          <w:bCs/>
          <w:sz w:val="28"/>
          <w:szCs w:val="28"/>
        </w:rPr>
        <w:t xml:space="preserve"> </w:t>
      </w:r>
      <w:r w:rsidRPr="004C1950">
        <w:rPr>
          <w:rFonts w:ascii="Times New Roman" w:hAnsi="Times New Roman"/>
          <w:bCs/>
          <w:iCs/>
          <w:sz w:val="28"/>
          <w:szCs w:val="28"/>
        </w:rPr>
        <w:t>учет</w:t>
      </w:r>
      <w:r w:rsidR="00E3496C" w:rsidRPr="004C1950">
        <w:rPr>
          <w:rFonts w:ascii="Times New Roman" w:hAnsi="Times New Roman"/>
          <w:bCs/>
          <w:iCs/>
          <w:sz w:val="28"/>
          <w:szCs w:val="28"/>
        </w:rPr>
        <w:t xml:space="preserve"> товаров </w:t>
      </w:r>
      <w:r w:rsidRPr="004C1950">
        <w:rPr>
          <w:rFonts w:ascii="Times New Roman" w:hAnsi="Times New Roman"/>
          <w:bCs/>
          <w:iCs/>
          <w:sz w:val="28"/>
          <w:szCs w:val="28"/>
        </w:rPr>
        <w:t xml:space="preserve">ведется </w:t>
      </w:r>
      <w:r w:rsidR="00E3496C" w:rsidRPr="004C1950">
        <w:rPr>
          <w:rFonts w:ascii="Times New Roman" w:hAnsi="Times New Roman"/>
          <w:bCs/>
          <w:iCs/>
          <w:sz w:val="28"/>
          <w:szCs w:val="28"/>
        </w:rPr>
        <w:t xml:space="preserve">по продажным ценам. </w:t>
      </w:r>
      <w:r w:rsidR="00E3496C" w:rsidRPr="004C1950">
        <w:rPr>
          <w:rFonts w:ascii="Times New Roman" w:hAnsi="Times New Roman"/>
          <w:bCs/>
          <w:sz w:val="28"/>
          <w:szCs w:val="28"/>
        </w:rPr>
        <w:t>При применении организациями торговли торговой наценки следует учесть, что такая наценка может определяться как в целом по компании (по всей номенклатуре товаров или продуктов), так и в разрезе отдельных видов или групп товаров (продуктов).</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Данный способ удобен тем, что себестоимость реализованных товаров будет тождественна величине выручки от их реализации. Однако для формирования финансовых результатов от операций реализации необходимо установить фактическую себестоимость реализованных товаров, отразив данный порядок в учетной политике.</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Согласно Плану счетов (Инструкции по </w:t>
      </w:r>
      <w:r w:rsidR="0038364D" w:rsidRPr="004C1950">
        <w:rPr>
          <w:rFonts w:ascii="Times New Roman" w:hAnsi="Times New Roman"/>
          <w:bCs/>
          <w:sz w:val="28"/>
          <w:szCs w:val="28"/>
        </w:rPr>
        <w:t>применению Плана счетов</w:t>
      </w:r>
      <w:r w:rsidRPr="004C1950">
        <w:rPr>
          <w:rFonts w:ascii="Times New Roman" w:hAnsi="Times New Roman"/>
          <w:bCs/>
          <w:sz w:val="28"/>
          <w:szCs w:val="28"/>
        </w:rPr>
        <w:t>), сумма торговой наценки на остаток нереализованных товаров (продуктов) на предприятиях розничной торговли может быть определена по процентному методу. Такой процент исчисляется исходя из отношения величины торговой наценки на остаток товаров (продуктов) на начало отчетного периода (месяца) и оборота по кредиту счета 42 к сумме реализованных по п</w:t>
      </w:r>
      <w:r w:rsidR="0038364D" w:rsidRPr="004C1950">
        <w:rPr>
          <w:rFonts w:ascii="Times New Roman" w:hAnsi="Times New Roman"/>
          <w:bCs/>
          <w:sz w:val="28"/>
          <w:szCs w:val="28"/>
        </w:rPr>
        <w:t>родажным ценам за месяц товаров и остатка товаров</w:t>
      </w:r>
      <w:r w:rsidR="004C1950" w:rsidRPr="004C1950">
        <w:rPr>
          <w:rFonts w:ascii="Times New Roman" w:hAnsi="Times New Roman"/>
          <w:bCs/>
          <w:sz w:val="28"/>
          <w:szCs w:val="28"/>
        </w:rPr>
        <w:t xml:space="preserve"> </w:t>
      </w:r>
      <w:r w:rsidRPr="004C1950">
        <w:rPr>
          <w:rFonts w:ascii="Times New Roman" w:hAnsi="Times New Roman"/>
          <w:bCs/>
          <w:sz w:val="28"/>
          <w:szCs w:val="28"/>
        </w:rPr>
        <w:t>на конец месяца (также по продажным ценам).</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Так называемый средний процент реализованного торгового наложения можно представить следующей формулой:</w:t>
      </w:r>
    </w:p>
    <w:p w:rsidR="004C1950" w:rsidRDefault="00E3496C"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(сумма торговой наценки на начало месяца + торговая наценка по поступив</w:t>
      </w:r>
      <w:r w:rsidR="00163FBF" w:rsidRPr="004C1950">
        <w:rPr>
          <w:rFonts w:ascii="Times New Roman" w:hAnsi="Times New Roman"/>
          <w:bCs/>
          <w:iCs/>
          <w:sz w:val="28"/>
          <w:szCs w:val="28"/>
        </w:rPr>
        <w:t>шим за месяц товарам</w:t>
      </w:r>
      <w:r w:rsidRPr="004C1950">
        <w:rPr>
          <w:rFonts w:ascii="Times New Roman" w:hAnsi="Times New Roman"/>
          <w:bCs/>
          <w:iCs/>
          <w:sz w:val="28"/>
          <w:szCs w:val="28"/>
        </w:rPr>
        <w:t>): (выручка от р</w:t>
      </w:r>
      <w:r w:rsidR="00163FBF" w:rsidRPr="004C1950">
        <w:rPr>
          <w:rFonts w:ascii="Times New Roman" w:hAnsi="Times New Roman"/>
          <w:bCs/>
          <w:iCs/>
          <w:sz w:val="28"/>
          <w:szCs w:val="28"/>
        </w:rPr>
        <w:t>еализации товаров</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за мес</w:t>
      </w:r>
      <w:r w:rsidR="00163FBF" w:rsidRPr="004C1950">
        <w:rPr>
          <w:rFonts w:ascii="Times New Roman" w:hAnsi="Times New Roman"/>
          <w:bCs/>
          <w:iCs/>
          <w:sz w:val="28"/>
          <w:szCs w:val="28"/>
        </w:rPr>
        <w:t>яц) + остаток товаров</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на конец месяца) х 100% = средний процент</w:t>
      </w:r>
      <w:r w:rsidR="004C1950">
        <w:rPr>
          <w:rFonts w:ascii="Times New Roman" w:hAnsi="Times New Roman"/>
          <w:bCs/>
          <w:iCs/>
          <w:sz w:val="28"/>
          <w:szCs w:val="28"/>
        </w:rPr>
        <w:t xml:space="preserve"> </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или</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(сальдо по счету 42-1 на начало месяца + кредитовый оборот по счету 42-1): (оборот по кредиту счета 90 + остаток по счету 41 (или остаток по счету 41 + остаток по счету 20)) х 100% = средний процент.</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Умножая полученный средний процент реализованного торгового наложения на стоимость реализова</w:t>
      </w:r>
      <w:r w:rsidR="0038364D" w:rsidRPr="004C1950">
        <w:rPr>
          <w:rFonts w:ascii="Times New Roman" w:hAnsi="Times New Roman"/>
          <w:bCs/>
          <w:sz w:val="28"/>
          <w:szCs w:val="28"/>
        </w:rPr>
        <w:t>нных по продажным ценам товаров</w:t>
      </w:r>
      <w:r w:rsidRPr="004C1950">
        <w:rPr>
          <w:rFonts w:ascii="Times New Roman" w:hAnsi="Times New Roman"/>
          <w:bCs/>
          <w:sz w:val="28"/>
          <w:szCs w:val="28"/>
        </w:rPr>
        <w:t xml:space="preserve">, определяют величину торговой наценки, приходящейся на </w:t>
      </w:r>
      <w:r w:rsidR="0038364D" w:rsidRPr="004C1950">
        <w:rPr>
          <w:rFonts w:ascii="Times New Roman" w:hAnsi="Times New Roman"/>
          <w:bCs/>
          <w:sz w:val="28"/>
          <w:szCs w:val="28"/>
        </w:rPr>
        <w:t>реализованные товары</w:t>
      </w:r>
      <w:r w:rsidRPr="004C1950">
        <w:rPr>
          <w:rFonts w:ascii="Times New Roman" w:hAnsi="Times New Roman"/>
          <w:bCs/>
          <w:sz w:val="28"/>
          <w:szCs w:val="28"/>
        </w:rPr>
        <w:t>.</w:t>
      </w:r>
      <w:r w:rsidR="00F807B0" w:rsidRPr="004C1950">
        <w:rPr>
          <w:rFonts w:ascii="Times New Roman" w:hAnsi="Times New Roman"/>
          <w:bCs/>
          <w:sz w:val="28"/>
          <w:szCs w:val="28"/>
        </w:rPr>
        <w:t xml:space="preserve"> В Приложении представлен расчет реализованного торгового наложения за 2009год.</w:t>
      </w:r>
    </w:p>
    <w:p w:rsidR="0038364D"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Пунктом 13 ПБУ 5/01 предусмотрено для всех торговых организаций (оптовых и розничных) отнесение затрат по заготовке и доставке товаров до центральных складов (баз), производимых до момента их передачи в продажу, в покупную (продажную) стоимость товаров или продуктов (то есть либо непосредственно на счет 41 «Товары», либо посредством применения счетов 15 и 16). Но затраты можно также включать в состав расходов на продажу (издержек обращения), в этом случае они относятся на счет 44 «Расходы на продажу». В этом случае, согласно Плану счетов (Инструкции по применению Плана счетов) такого рода расходы списываются в составе издержек обращения на себестоимость продаж не в полной сумме, а только в части, приходящейся на реализованные товары. </w:t>
      </w:r>
    </w:p>
    <w:p w:rsidR="0038364D"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Такой расчет будет производиться следующим порядком: </w:t>
      </w:r>
    </w:p>
    <w:p w:rsidR="0038364D"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1) суммируются транспортные расходы, приходящиеся на остаток товаров (продуктов) на начало месяца и произведенные в отчетном месяце; </w:t>
      </w:r>
    </w:p>
    <w:p w:rsidR="0038364D"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2) определяется выручка от реализации товаров (изделий кухни), проданных в отчетном месяце, и остаток товаров (продуктов) на конец месяца;</w:t>
      </w:r>
    </w:p>
    <w:p w:rsidR="0038364D"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3) определяется средний процент издержек обращения к общей стоимости товаров (продуктов) путем деления определенной в подпункте 1 суммы издержек обращения к сумме реализованных и оставшихся товаров или продуктов (согласно подпункту 2); </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4) умножением суммы остатка товаров (продуктов) на конец месяца на средний процент указанных расходов определяется их сумма, относящаяся к остатку товаров (продуктов) на конец месяца.</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 ООО «ВетКор» расходы по заготовке и доставке товаров на склады (как правило, большинство из них составляют транспортные расходы) включаются в </w:t>
      </w:r>
      <w:r w:rsidR="00635CAB" w:rsidRPr="004C1950">
        <w:rPr>
          <w:rFonts w:ascii="Times New Roman" w:hAnsi="Times New Roman"/>
          <w:bCs/>
          <w:sz w:val="28"/>
          <w:szCs w:val="28"/>
        </w:rPr>
        <w:t>продажную</w:t>
      </w:r>
      <w:r w:rsidRPr="004C1950">
        <w:rPr>
          <w:rFonts w:ascii="Times New Roman" w:hAnsi="Times New Roman"/>
          <w:bCs/>
          <w:sz w:val="28"/>
          <w:szCs w:val="28"/>
        </w:rPr>
        <w:t xml:space="preserve"> стоимость товаров или продуктов, то есть непосредственно на счет 41 «Товары».</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Оценка товаров (продуктов) при их выбытии (продаже, списании, передаче и т.п.) производится теми же способами, что и материалы (пункт 16 ПБУ 5/01): по себестоимости каждой единицы; по средней себестоимости; по себестоимости первых по времени приобретения товаров (продуктов) (способ ФИФО). </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Способ оценки по себестоимости каждой единицы применяют те</w:t>
      </w:r>
      <w:r w:rsidR="00633C89" w:rsidRPr="004C1950">
        <w:rPr>
          <w:rFonts w:ascii="Times New Roman" w:hAnsi="Times New Roman"/>
          <w:bCs/>
          <w:sz w:val="28"/>
          <w:szCs w:val="28"/>
        </w:rPr>
        <w:t xml:space="preserve"> организации торговли</w:t>
      </w:r>
      <w:r w:rsidRPr="004C1950">
        <w:rPr>
          <w:rFonts w:ascii="Times New Roman" w:hAnsi="Times New Roman"/>
          <w:bCs/>
          <w:sz w:val="28"/>
          <w:szCs w:val="28"/>
        </w:rPr>
        <w:t xml:space="preserve">, у которых присутствует небольшая </w:t>
      </w:r>
      <w:r w:rsidR="00633C89" w:rsidRPr="004C1950">
        <w:rPr>
          <w:rFonts w:ascii="Times New Roman" w:hAnsi="Times New Roman"/>
          <w:bCs/>
          <w:sz w:val="28"/>
          <w:szCs w:val="28"/>
        </w:rPr>
        <w:t>номенклатура товаров</w:t>
      </w:r>
      <w:r w:rsidRPr="004C1950">
        <w:rPr>
          <w:rFonts w:ascii="Times New Roman" w:hAnsi="Times New Roman"/>
          <w:bCs/>
          <w:sz w:val="28"/>
          <w:szCs w:val="28"/>
        </w:rPr>
        <w:t>. Для этого в бухгалтерии и на складе учет движения товаров ведется отдельно по каждой их партии (даже если эти товары</w:t>
      </w:r>
      <w:r w:rsidR="004C1950" w:rsidRPr="004C1950">
        <w:rPr>
          <w:rFonts w:ascii="Times New Roman" w:hAnsi="Times New Roman"/>
          <w:bCs/>
          <w:sz w:val="28"/>
          <w:szCs w:val="28"/>
        </w:rPr>
        <w:t xml:space="preserve"> </w:t>
      </w:r>
      <w:r w:rsidRPr="004C1950">
        <w:rPr>
          <w:rFonts w:ascii="Times New Roman" w:hAnsi="Times New Roman"/>
          <w:bCs/>
          <w:sz w:val="28"/>
          <w:szCs w:val="28"/>
        </w:rPr>
        <w:t>отличаются только своей ценой). Такой метод является достаточно трудоемким.</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Поэтому большинство организаций, включая ООО «ВетКор» применяют способ оценки по средней себестоимости, которая определяется по каждому виду (группе) товаров</w:t>
      </w:r>
      <w:r w:rsidR="004C1950" w:rsidRPr="004C1950">
        <w:rPr>
          <w:rFonts w:ascii="Times New Roman" w:hAnsi="Times New Roman"/>
          <w:bCs/>
          <w:sz w:val="28"/>
          <w:szCs w:val="28"/>
        </w:rPr>
        <w:t xml:space="preserve"> </w:t>
      </w:r>
      <w:r w:rsidRPr="004C1950">
        <w:rPr>
          <w:rFonts w:ascii="Times New Roman" w:hAnsi="Times New Roman"/>
          <w:bCs/>
          <w:sz w:val="28"/>
          <w:szCs w:val="28"/>
        </w:rPr>
        <w:t>как частное от деления общей себестоимости вида (группы) товаров на их количество. Поскольку порядок применения указанных выше методов одинаков и для торговли (оптовых и розничных),</w:t>
      </w:r>
      <w:r w:rsidR="004C1950" w:rsidRPr="004C1950">
        <w:rPr>
          <w:rFonts w:ascii="Times New Roman" w:hAnsi="Times New Roman"/>
          <w:bCs/>
          <w:sz w:val="28"/>
          <w:szCs w:val="28"/>
        </w:rPr>
        <w:t xml:space="preserve"> </w:t>
      </w:r>
      <w:r w:rsidRPr="004C1950">
        <w:rPr>
          <w:rFonts w:ascii="Times New Roman" w:hAnsi="Times New Roman"/>
          <w:bCs/>
          <w:sz w:val="28"/>
          <w:szCs w:val="28"/>
        </w:rPr>
        <w:t>то м</w:t>
      </w:r>
      <w:r w:rsidR="00633C89" w:rsidRPr="004C1950">
        <w:rPr>
          <w:rFonts w:ascii="Times New Roman" w:hAnsi="Times New Roman"/>
          <w:bCs/>
          <w:sz w:val="28"/>
          <w:szCs w:val="28"/>
        </w:rPr>
        <w:t>ожно</w:t>
      </w:r>
      <w:r w:rsidRPr="004C1950">
        <w:rPr>
          <w:rFonts w:ascii="Times New Roman" w:hAnsi="Times New Roman"/>
          <w:bCs/>
          <w:sz w:val="28"/>
          <w:szCs w:val="28"/>
        </w:rPr>
        <w:t xml:space="preserve"> рассмотр</w:t>
      </w:r>
      <w:r w:rsidR="00633C89" w:rsidRPr="004C1950">
        <w:rPr>
          <w:rFonts w:ascii="Times New Roman" w:hAnsi="Times New Roman"/>
          <w:bCs/>
          <w:sz w:val="28"/>
          <w:szCs w:val="28"/>
        </w:rPr>
        <w:t>еть</w:t>
      </w:r>
      <w:r w:rsidRPr="004C1950">
        <w:rPr>
          <w:rFonts w:ascii="Times New Roman" w:hAnsi="Times New Roman"/>
          <w:bCs/>
          <w:sz w:val="28"/>
          <w:szCs w:val="28"/>
        </w:rPr>
        <w:t xml:space="preserve"> их на примере организаций торговли.</w:t>
      </w:r>
    </w:p>
    <w:p w:rsidR="00E3496C"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Метод ФИФО основан на допущении, ч</w:t>
      </w:r>
      <w:r w:rsidR="00633C89" w:rsidRPr="004C1950">
        <w:rPr>
          <w:rFonts w:ascii="Times New Roman" w:hAnsi="Times New Roman"/>
          <w:bCs/>
          <w:sz w:val="28"/>
          <w:szCs w:val="28"/>
        </w:rPr>
        <w:t>то товары реализуются</w:t>
      </w:r>
      <w:r w:rsidRPr="004C1950">
        <w:rPr>
          <w:rFonts w:ascii="Times New Roman" w:hAnsi="Times New Roman"/>
          <w:bCs/>
          <w:sz w:val="28"/>
          <w:szCs w:val="28"/>
        </w:rPr>
        <w:t xml:space="preserve"> в течение определенного периода в последовательности их приобретения (поступле</w:t>
      </w:r>
      <w:r w:rsidR="00633C89" w:rsidRPr="004C1950">
        <w:rPr>
          <w:rFonts w:ascii="Times New Roman" w:hAnsi="Times New Roman"/>
          <w:bCs/>
          <w:sz w:val="28"/>
          <w:szCs w:val="28"/>
        </w:rPr>
        <w:t>ния), то есть, товары</w:t>
      </w:r>
      <w:r w:rsidRPr="004C1950">
        <w:rPr>
          <w:rFonts w:ascii="Times New Roman" w:hAnsi="Times New Roman"/>
          <w:bCs/>
          <w:sz w:val="28"/>
          <w:szCs w:val="28"/>
        </w:rPr>
        <w:t>, первыми прода</w:t>
      </w:r>
      <w:r w:rsidR="00633C89" w:rsidRPr="004C1950">
        <w:rPr>
          <w:rFonts w:ascii="Times New Roman" w:hAnsi="Times New Roman"/>
          <w:bCs/>
          <w:sz w:val="28"/>
          <w:szCs w:val="28"/>
        </w:rPr>
        <w:t xml:space="preserve">нные </w:t>
      </w:r>
      <w:r w:rsidRPr="004C1950">
        <w:rPr>
          <w:rFonts w:ascii="Times New Roman" w:hAnsi="Times New Roman"/>
          <w:bCs/>
          <w:sz w:val="28"/>
          <w:szCs w:val="28"/>
        </w:rPr>
        <w:t>, должны быть оценены по себестоимости первых по времени приобретений с учетом с</w:t>
      </w:r>
      <w:r w:rsidR="00633C89" w:rsidRPr="004C1950">
        <w:rPr>
          <w:rFonts w:ascii="Times New Roman" w:hAnsi="Times New Roman"/>
          <w:bCs/>
          <w:sz w:val="28"/>
          <w:szCs w:val="28"/>
        </w:rPr>
        <w:t>ебестоимости товаров</w:t>
      </w:r>
      <w:r w:rsidRPr="004C1950">
        <w:rPr>
          <w:rFonts w:ascii="Times New Roman" w:hAnsi="Times New Roman"/>
          <w:bCs/>
          <w:sz w:val="28"/>
          <w:szCs w:val="28"/>
        </w:rPr>
        <w:t>, числящихся на начало этого периода.</w:t>
      </w:r>
    </w:p>
    <w:p w:rsidR="000F7C99" w:rsidRPr="004C1950" w:rsidRDefault="00E349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данном случае делается предположение, что реа</w:t>
      </w:r>
      <w:r w:rsidR="00633C89" w:rsidRPr="004C1950">
        <w:rPr>
          <w:rFonts w:ascii="Times New Roman" w:hAnsi="Times New Roman"/>
          <w:bCs/>
          <w:sz w:val="28"/>
          <w:szCs w:val="28"/>
        </w:rPr>
        <w:t>лизованы товары</w:t>
      </w:r>
      <w:r w:rsidRPr="004C1950">
        <w:rPr>
          <w:rFonts w:ascii="Times New Roman" w:hAnsi="Times New Roman"/>
          <w:bCs/>
          <w:sz w:val="28"/>
          <w:szCs w:val="28"/>
        </w:rPr>
        <w:t xml:space="preserve"> из самой первой поступившей на склад партии. Если количество товаров в этой первой партии меньше израсходованного, то списываются товары</w:t>
      </w:r>
      <w:r w:rsidR="00633C89" w:rsidRPr="004C1950">
        <w:rPr>
          <w:rFonts w:ascii="Times New Roman" w:hAnsi="Times New Roman"/>
          <w:bCs/>
          <w:sz w:val="28"/>
          <w:szCs w:val="28"/>
        </w:rPr>
        <w:t xml:space="preserve"> </w:t>
      </w:r>
      <w:r w:rsidRPr="004C1950">
        <w:rPr>
          <w:rFonts w:ascii="Times New Roman" w:hAnsi="Times New Roman"/>
          <w:bCs/>
          <w:sz w:val="28"/>
          <w:szCs w:val="28"/>
        </w:rPr>
        <w:t>из второй партии, и так далее. В ООО «ВетКор» данный метод не применяется.</w:t>
      </w:r>
    </w:p>
    <w:p w:rsidR="00633C89" w:rsidRPr="004C1950" w:rsidRDefault="00633C89" w:rsidP="004C1950">
      <w:pPr>
        <w:widowControl w:val="0"/>
        <w:spacing w:after="0" w:line="360" w:lineRule="auto"/>
        <w:ind w:firstLine="709"/>
        <w:contextualSpacing/>
        <w:jc w:val="both"/>
        <w:rPr>
          <w:rFonts w:ascii="Times New Roman" w:hAnsi="Times New Roman"/>
          <w:bCs/>
          <w:sz w:val="28"/>
          <w:szCs w:val="28"/>
        </w:rPr>
      </w:pPr>
    </w:p>
    <w:p w:rsidR="00633C89" w:rsidRPr="004C1950" w:rsidRDefault="00633C89" w:rsidP="004C1950">
      <w:pPr>
        <w:widowControl w:val="0"/>
        <w:spacing w:after="0" w:line="360" w:lineRule="auto"/>
        <w:ind w:firstLine="709"/>
        <w:contextualSpacing/>
        <w:jc w:val="both"/>
        <w:rPr>
          <w:rFonts w:ascii="Times New Roman" w:hAnsi="Times New Roman"/>
          <w:bCs/>
          <w:caps/>
          <w:sz w:val="28"/>
          <w:szCs w:val="28"/>
        </w:rPr>
      </w:pPr>
      <w:r w:rsidRPr="004C1950">
        <w:rPr>
          <w:rFonts w:ascii="Times New Roman" w:hAnsi="Times New Roman"/>
          <w:bCs/>
          <w:caps/>
          <w:sz w:val="28"/>
          <w:szCs w:val="28"/>
        </w:rPr>
        <w:t>2.2 Учет обязательств организации и источников их формирования</w:t>
      </w:r>
    </w:p>
    <w:p w:rsidR="00633C89" w:rsidRPr="004C1950" w:rsidRDefault="00633C89" w:rsidP="004C1950">
      <w:pPr>
        <w:widowControl w:val="0"/>
        <w:spacing w:after="0" w:line="360" w:lineRule="auto"/>
        <w:ind w:firstLine="709"/>
        <w:contextualSpacing/>
        <w:jc w:val="both"/>
        <w:rPr>
          <w:rFonts w:ascii="Times New Roman" w:hAnsi="Times New Roman"/>
          <w:bCs/>
          <w:sz w:val="28"/>
          <w:szCs w:val="28"/>
        </w:rPr>
      </w:pPr>
    </w:p>
    <w:p w:rsidR="00633C89" w:rsidRPr="004C1950" w:rsidRDefault="0015642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Действующее законодательство определяет ведение бухгалтерского учета как одно из обязательных условий существования предприятия как юридического лица. Данная общая норма связывает с фактом поступления товаров обязательство получившего их предприятия по отражению данного факта в бухгалтерском учете.</w:t>
      </w:r>
    </w:p>
    <w:p w:rsidR="0015642A" w:rsidRPr="004C1950" w:rsidRDefault="0015642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Подписывая, например, договор поставки, предприятие - покупатель принимает на себя обязательство по оплате имущества, которое обязуется поставить продавец товаров. После того, как поставщик исполняет свое обязательство, задолженность предприятия - покупателя приобретает безусловный характер долга, исполнение которого зависит только от добросовестности воли предприятия - покупателя.</w:t>
      </w:r>
    </w:p>
    <w:p w:rsidR="0015642A" w:rsidRPr="004C1950" w:rsidRDefault="0015642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Приобретаемые по договору товары поступают на склад, становясь при этом предметом обязательства материально ответственных лиц перед предприятием по сохранности поступивших ценностей. С другой стороны, так как действия по обеспечению сохранности данных товаров входят в предмет трудового договора между предприятием и его работниками - материально ответственными лицами, результатом этих действий становится возникновение обязательства предприятия по выплате заработной платы.</w:t>
      </w:r>
    </w:p>
    <w:p w:rsidR="0015642A" w:rsidRPr="004C1950" w:rsidRDefault="0015642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общем смысле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Данное определение обязательства дает статья 307 ГК РФ.</w:t>
      </w:r>
    </w:p>
    <w:p w:rsidR="0015642A" w:rsidRPr="004C1950" w:rsidRDefault="0015642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Вместе с тем, оно передает смысл категории «обязательство» в его определение любой отраслью права. Так, например, обязательство по уплате налога в бюджет можно определить как обязательство, в силу которого одного лицо (налогоплательщик) обязано перечислить другому лицу (агенту государства) сумму налога, исчисленную в соответствии с требованиями норм налогового законодательства, а кредитор (агент государства) имеет право требовать от должника исполнения его обязанности. </w:t>
      </w:r>
    </w:p>
    <w:p w:rsidR="0015642A" w:rsidRPr="004C1950" w:rsidRDefault="0015642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Традиционно в качестве источников (оснований) возникновения обязательств выделяются:</w:t>
      </w:r>
    </w:p>
    <w:p w:rsidR="0015642A" w:rsidRPr="004C1950" w:rsidRDefault="0015642A" w:rsidP="004C1950">
      <w:pPr>
        <w:widowControl w:val="0"/>
        <w:numPr>
          <w:ilvl w:val="0"/>
          <w:numId w:val="6"/>
        </w:numPr>
        <w:spacing w:after="0" w:line="360" w:lineRule="auto"/>
        <w:ind w:left="0" w:firstLine="709"/>
        <w:contextualSpacing/>
        <w:jc w:val="both"/>
        <w:rPr>
          <w:rFonts w:ascii="Times New Roman" w:hAnsi="Times New Roman"/>
          <w:bCs/>
          <w:sz w:val="28"/>
          <w:szCs w:val="28"/>
        </w:rPr>
      </w:pPr>
      <w:r w:rsidRPr="004C1950">
        <w:rPr>
          <w:rFonts w:ascii="Times New Roman" w:hAnsi="Times New Roman"/>
          <w:bCs/>
          <w:sz w:val="28"/>
          <w:szCs w:val="28"/>
        </w:rPr>
        <w:t>договор,</w:t>
      </w:r>
    </w:p>
    <w:p w:rsidR="0015642A" w:rsidRPr="004C1950" w:rsidRDefault="0015642A" w:rsidP="004C1950">
      <w:pPr>
        <w:widowControl w:val="0"/>
        <w:numPr>
          <w:ilvl w:val="0"/>
          <w:numId w:val="6"/>
        </w:numPr>
        <w:spacing w:after="0" w:line="360" w:lineRule="auto"/>
        <w:ind w:left="0" w:firstLine="709"/>
        <w:contextualSpacing/>
        <w:jc w:val="both"/>
        <w:rPr>
          <w:rFonts w:ascii="Times New Roman" w:hAnsi="Times New Roman"/>
          <w:bCs/>
          <w:sz w:val="28"/>
          <w:szCs w:val="28"/>
        </w:rPr>
      </w:pPr>
      <w:r w:rsidRPr="004C1950">
        <w:rPr>
          <w:rFonts w:ascii="Times New Roman" w:hAnsi="Times New Roman"/>
          <w:bCs/>
          <w:sz w:val="28"/>
          <w:szCs w:val="28"/>
        </w:rPr>
        <w:t>закон;</w:t>
      </w:r>
    </w:p>
    <w:p w:rsidR="0018132B" w:rsidRPr="004C1950" w:rsidRDefault="0015642A" w:rsidP="004C1950">
      <w:pPr>
        <w:widowControl w:val="0"/>
        <w:numPr>
          <w:ilvl w:val="0"/>
          <w:numId w:val="6"/>
        </w:numPr>
        <w:spacing w:after="0" w:line="360" w:lineRule="auto"/>
        <w:ind w:left="0" w:firstLine="709"/>
        <w:contextualSpacing/>
        <w:jc w:val="both"/>
        <w:rPr>
          <w:rFonts w:ascii="Times New Roman" w:hAnsi="Times New Roman"/>
          <w:bCs/>
          <w:sz w:val="28"/>
          <w:szCs w:val="28"/>
        </w:rPr>
      </w:pPr>
      <w:r w:rsidRPr="004C1950">
        <w:rPr>
          <w:rFonts w:ascii="Times New Roman" w:hAnsi="Times New Roman"/>
          <w:bCs/>
          <w:sz w:val="28"/>
          <w:szCs w:val="28"/>
        </w:rPr>
        <w:t>деликт, т.е. причинение вреда.</w:t>
      </w:r>
    </w:p>
    <w:p w:rsidR="005E0735" w:rsidRPr="004C1950" w:rsidRDefault="0015642A" w:rsidP="004C1950">
      <w:pPr>
        <w:widowControl w:val="0"/>
        <w:spacing w:after="0" w:line="360" w:lineRule="auto"/>
        <w:ind w:firstLine="709"/>
        <w:contextualSpacing/>
        <w:jc w:val="both"/>
        <w:rPr>
          <w:rFonts w:ascii="Times New Roman" w:hAnsi="Times New Roman"/>
          <w:sz w:val="28"/>
        </w:rPr>
      </w:pPr>
      <w:r w:rsidRPr="004C1950">
        <w:rPr>
          <w:rFonts w:ascii="Times New Roman" w:hAnsi="Times New Roman"/>
          <w:sz w:val="28"/>
        </w:rPr>
        <w:t>Так, обязательства поставщика перед покупателем по передаче товара надлежащего качества в надлежащем объеме и надлежащие сроки и, обязательства покупателя перед поставщиком оплатить приобретаемый товар по определенной цене и в определенный срок вытекают из заключенного договора поставки. Их источником является договор.</w:t>
      </w:r>
    </w:p>
    <w:p w:rsidR="0015642A" w:rsidRPr="004C1950" w:rsidRDefault="0015642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sz w:val="28"/>
        </w:rPr>
        <w:t>Обязательства по уплате налогов с совершаемой сделки возникают у сторон договора не по их соглашению, а в силу действия норм налогового законодательства, которое устанавливает виды налогов и сборов, определяя объект налогообложения, порядок исчисления налогооблагаемых баз и сумм налога, подлежащих перечислению в бюджет в указанные сроки.</w:t>
      </w:r>
    </w:p>
    <w:p w:rsidR="0015642A" w:rsidRPr="004C1950" w:rsidRDefault="0015642A" w:rsidP="004C1950">
      <w:pPr>
        <w:pStyle w:val="a9"/>
        <w:widowControl w:val="0"/>
        <w:spacing w:before="0" w:beforeAutospacing="0" w:after="0" w:afterAutospacing="0" w:line="360" w:lineRule="auto"/>
        <w:ind w:firstLine="709"/>
        <w:contextualSpacing/>
        <w:jc w:val="both"/>
        <w:rPr>
          <w:sz w:val="28"/>
        </w:rPr>
      </w:pPr>
      <w:r w:rsidRPr="004C1950">
        <w:rPr>
          <w:sz w:val="28"/>
        </w:rPr>
        <w:t xml:space="preserve">Таким образом, источником возникновения обязательств </w:t>
      </w:r>
      <w:r w:rsidR="00890840" w:rsidRPr="004C1950">
        <w:rPr>
          <w:sz w:val="28"/>
        </w:rPr>
        <w:t>ООО «ВетКор»</w:t>
      </w:r>
      <w:r w:rsidRPr="004C1950">
        <w:rPr>
          <w:sz w:val="28"/>
        </w:rPr>
        <w:t xml:space="preserve"> по уплате налогов выступает закон.</w:t>
      </w:r>
    </w:p>
    <w:p w:rsidR="0015642A" w:rsidRPr="004C1950" w:rsidRDefault="0015642A" w:rsidP="004C1950">
      <w:pPr>
        <w:pStyle w:val="a9"/>
        <w:widowControl w:val="0"/>
        <w:spacing w:before="0" w:beforeAutospacing="0" w:after="0" w:afterAutospacing="0" w:line="360" w:lineRule="auto"/>
        <w:ind w:firstLine="709"/>
        <w:contextualSpacing/>
        <w:jc w:val="both"/>
        <w:rPr>
          <w:sz w:val="28"/>
        </w:rPr>
      </w:pPr>
      <w:r w:rsidRPr="004C1950">
        <w:rPr>
          <w:sz w:val="28"/>
        </w:rPr>
        <w:t>Трудовой договор с работниками предприятия предполагает материальную ответственность за сохранность вверенного работникам имущества. Нанесение имущественного ущерба организации ее работником предполагает возникновение обязательства работника по возмещению ущерба. В этом случае имущественный вред - деликт служит источником возникновения обязательства работника перед предприятием.</w:t>
      </w:r>
    </w:p>
    <w:p w:rsidR="002B587A" w:rsidRPr="004C1950" w:rsidRDefault="002B587A" w:rsidP="004C1950">
      <w:pPr>
        <w:pStyle w:val="a9"/>
        <w:widowControl w:val="0"/>
        <w:spacing w:before="0" w:beforeAutospacing="0" w:after="0" w:afterAutospacing="0" w:line="360" w:lineRule="auto"/>
        <w:ind w:firstLine="709"/>
        <w:contextualSpacing/>
        <w:jc w:val="both"/>
        <w:rPr>
          <w:sz w:val="28"/>
        </w:rPr>
      </w:pPr>
      <w:r w:rsidRPr="004C1950">
        <w:rPr>
          <w:sz w:val="28"/>
        </w:rPr>
        <w:t>При заключении договора поставки не найдет отражения в бухгалтерском учете его сторон. С момента начала исполнения договора предприятием-продавцом ООО «Паритет» в учете организации-покупателя ООО «ВетКор» одновременно с отражением факта приобретения в собственность товаров будет зафиксировано обязательство по их оплате. При этом составляются следующ</w:t>
      </w:r>
      <w:r w:rsidR="0052253E" w:rsidRPr="004C1950">
        <w:rPr>
          <w:sz w:val="28"/>
        </w:rPr>
        <w:t>ая</w:t>
      </w:r>
      <w:r w:rsidRPr="004C1950">
        <w:rPr>
          <w:sz w:val="28"/>
        </w:rPr>
        <w:t xml:space="preserve"> запис</w:t>
      </w:r>
      <w:r w:rsidR="0052253E" w:rsidRPr="004C1950">
        <w:rPr>
          <w:sz w:val="28"/>
        </w:rPr>
        <w:t>ь</w:t>
      </w:r>
      <w:r w:rsidRPr="004C1950">
        <w:rPr>
          <w:sz w:val="28"/>
        </w:rPr>
        <w:t>:</w:t>
      </w:r>
    </w:p>
    <w:p w:rsidR="002B587A" w:rsidRPr="004C1950" w:rsidRDefault="002B587A" w:rsidP="004C1950">
      <w:pPr>
        <w:pStyle w:val="a9"/>
        <w:widowControl w:val="0"/>
        <w:spacing w:before="0" w:beforeAutospacing="0" w:after="0" w:afterAutospacing="0" w:line="360" w:lineRule="auto"/>
        <w:ind w:firstLine="709"/>
        <w:contextualSpacing/>
        <w:jc w:val="both"/>
        <w:rPr>
          <w:bCs/>
          <w:sz w:val="28"/>
        </w:rPr>
      </w:pPr>
      <w:r w:rsidRPr="004C1950">
        <w:rPr>
          <w:bCs/>
          <w:sz w:val="28"/>
        </w:rPr>
        <w:t>Дебет 41</w:t>
      </w:r>
      <w:r w:rsidR="004C1950" w:rsidRPr="004C1950">
        <w:rPr>
          <w:bCs/>
          <w:sz w:val="28"/>
        </w:rPr>
        <w:t xml:space="preserve"> </w:t>
      </w:r>
      <w:r w:rsidR="0052253E" w:rsidRPr="004C1950">
        <w:rPr>
          <w:bCs/>
          <w:sz w:val="28"/>
        </w:rPr>
        <w:t xml:space="preserve">/ </w:t>
      </w:r>
      <w:r w:rsidRPr="004C1950">
        <w:rPr>
          <w:bCs/>
          <w:sz w:val="28"/>
        </w:rPr>
        <w:t xml:space="preserve">Кредит 60 - </w:t>
      </w:r>
      <w:r w:rsidRPr="004C1950">
        <w:rPr>
          <w:iCs/>
          <w:sz w:val="28"/>
        </w:rPr>
        <w:t xml:space="preserve">на стоимость приобретения товаров </w:t>
      </w:r>
      <w:r w:rsidR="0052253E" w:rsidRPr="004C1950">
        <w:rPr>
          <w:iCs/>
          <w:sz w:val="28"/>
        </w:rPr>
        <w:t>в т.ч.</w:t>
      </w:r>
      <w:r w:rsidRPr="004C1950">
        <w:rPr>
          <w:iCs/>
          <w:sz w:val="28"/>
        </w:rPr>
        <w:t xml:space="preserve"> НДС;</w:t>
      </w:r>
    </w:p>
    <w:p w:rsidR="002B587A" w:rsidRPr="004C1950" w:rsidRDefault="002B587A" w:rsidP="004C1950">
      <w:pPr>
        <w:pStyle w:val="a9"/>
        <w:widowControl w:val="0"/>
        <w:spacing w:before="0" w:beforeAutospacing="0" w:after="0" w:afterAutospacing="0" w:line="360" w:lineRule="auto"/>
        <w:ind w:firstLine="709"/>
        <w:contextualSpacing/>
        <w:jc w:val="both"/>
        <w:rPr>
          <w:sz w:val="28"/>
        </w:rPr>
      </w:pPr>
      <w:r w:rsidRPr="004C1950">
        <w:rPr>
          <w:sz w:val="28"/>
        </w:rPr>
        <w:t>Аналогичный порядок действует в случае, когда рассматриваемый договор содержит условие о предварительной оплате товаров покупателем. До момента исполнения договора факт его заключения не найдет отражения в бухгалтерском учете его сторон. Одновременно же с перечислением (получением) денег в бухгалтерском учете сторон договора отразится: у покупателя - задолженность продавца по передаче товара.</w:t>
      </w:r>
    </w:p>
    <w:p w:rsidR="002B587A" w:rsidRPr="004C1950" w:rsidRDefault="002B587A" w:rsidP="004C1950">
      <w:pPr>
        <w:pStyle w:val="a9"/>
        <w:widowControl w:val="0"/>
        <w:spacing w:before="0" w:beforeAutospacing="0" w:after="0" w:afterAutospacing="0" w:line="360" w:lineRule="auto"/>
        <w:ind w:firstLine="709"/>
        <w:contextualSpacing/>
        <w:jc w:val="both"/>
        <w:rPr>
          <w:sz w:val="28"/>
        </w:rPr>
      </w:pPr>
      <w:r w:rsidRPr="004C1950">
        <w:rPr>
          <w:sz w:val="28"/>
        </w:rPr>
        <w:t>В бухгалтерском учете организации-покупателя ООО «ВетКор» на сумму перечисленных денег с налогом на добавленную стоимость составляется запись:</w:t>
      </w:r>
    </w:p>
    <w:p w:rsidR="002B587A" w:rsidRPr="004C1950" w:rsidRDefault="002B587A" w:rsidP="004C1950">
      <w:pPr>
        <w:pStyle w:val="a9"/>
        <w:widowControl w:val="0"/>
        <w:spacing w:before="0" w:beforeAutospacing="0" w:after="0" w:afterAutospacing="0" w:line="360" w:lineRule="auto"/>
        <w:ind w:firstLine="709"/>
        <w:contextualSpacing/>
        <w:jc w:val="both"/>
        <w:rPr>
          <w:bCs/>
          <w:sz w:val="28"/>
        </w:rPr>
      </w:pPr>
      <w:r w:rsidRPr="004C1950">
        <w:rPr>
          <w:bCs/>
          <w:sz w:val="28"/>
        </w:rPr>
        <w:t xml:space="preserve">Дебет 60 </w:t>
      </w:r>
      <w:r w:rsidR="0052253E" w:rsidRPr="004C1950">
        <w:rPr>
          <w:bCs/>
          <w:sz w:val="28"/>
        </w:rPr>
        <w:t xml:space="preserve">«Расчеты с поставщиками и подрядчиками» / </w:t>
      </w:r>
      <w:r w:rsidRPr="004C1950">
        <w:rPr>
          <w:bCs/>
          <w:sz w:val="28"/>
        </w:rPr>
        <w:t>Кредит 51</w:t>
      </w:r>
      <w:r w:rsidR="0052253E" w:rsidRPr="004C1950">
        <w:rPr>
          <w:bCs/>
          <w:sz w:val="28"/>
        </w:rPr>
        <w:t xml:space="preserve"> «Расчетный счет»</w:t>
      </w:r>
      <w:r w:rsidR="00E34834" w:rsidRPr="004C1950">
        <w:rPr>
          <w:bCs/>
          <w:sz w:val="28"/>
        </w:rPr>
        <w:t xml:space="preserve"> – на сумму долга за приобретенные товары </w:t>
      </w:r>
    </w:p>
    <w:p w:rsidR="00324774" w:rsidRPr="004C1950" w:rsidRDefault="002B587A" w:rsidP="004C1950">
      <w:pPr>
        <w:pStyle w:val="a9"/>
        <w:widowControl w:val="0"/>
        <w:spacing w:before="0" w:beforeAutospacing="0" w:after="0" w:afterAutospacing="0" w:line="360" w:lineRule="auto"/>
        <w:ind w:firstLine="709"/>
        <w:contextualSpacing/>
        <w:jc w:val="both"/>
        <w:rPr>
          <w:sz w:val="28"/>
        </w:rPr>
      </w:pPr>
      <w:r w:rsidRPr="004C1950">
        <w:rPr>
          <w:sz w:val="28"/>
        </w:rPr>
        <w:t>Следует отметить, что в этом случае в учете предприятий продавца и покупателя на счетах расчетов отразится неденежное обязательство - обязательство передать товары в его денежной оценке, равной цене товаров.</w:t>
      </w:r>
    </w:p>
    <w:p w:rsidR="002A05A2" w:rsidRDefault="002A05A2" w:rsidP="004C1950">
      <w:pPr>
        <w:pStyle w:val="a9"/>
        <w:widowControl w:val="0"/>
        <w:spacing w:before="0" w:beforeAutospacing="0" w:after="0" w:afterAutospacing="0" w:line="360" w:lineRule="auto"/>
        <w:ind w:firstLine="709"/>
        <w:contextualSpacing/>
        <w:jc w:val="both"/>
        <w:rPr>
          <w:bCs/>
          <w:sz w:val="28"/>
        </w:rPr>
      </w:pPr>
      <w:r w:rsidRPr="004C1950">
        <w:rPr>
          <w:bCs/>
          <w:sz w:val="28"/>
        </w:rPr>
        <w:t>У ООО «ВетКор» заключен</w:t>
      </w:r>
      <w:r w:rsidR="005B1C70" w:rsidRPr="004C1950">
        <w:rPr>
          <w:bCs/>
          <w:sz w:val="28"/>
        </w:rPr>
        <w:t>ы</w:t>
      </w:r>
      <w:r w:rsidRPr="004C1950">
        <w:rPr>
          <w:bCs/>
          <w:sz w:val="28"/>
        </w:rPr>
        <w:t xml:space="preserve"> договор</w:t>
      </w:r>
      <w:r w:rsidR="005B1C70" w:rsidRPr="004C1950">
        <w:rPr>
          <w:bCs/>
          <w:sz w:val="28"/>
        </w:rPr>
        <w:t>ы</w:t>
      </w:r>
      <w:r w:rsidRPr="004C1950">
        <w:rPr>
          <w:bCs/>
          <w:sz w:val="28"/>
        </w:rPr>
        <w:t xml:space="preserve"> с поставщиками</w:t>
      </w:r>
      <w:r w:rsidR="005B1C70" w:rsidRPr="004C1950">
        <w:rPr>
          <w:bCs/>
          <w:sz w:val="28"/>
        </w:rPr>
        <w:t xml:space="preserve">, рассмотрим на примере два из них, поставщик №1 </w:t>
      </w:r>
      <w:r w:rsidR="005B1C70" w:rsidRPr="004C1950">
        <w:rPr>
          <w:sz w:val="28"/>
        </w:rPr>
        <w:t>ООО «Паритет» и поставщик № 2 – ООО «М-1 Корстрейд»</w:t>
      </w:r>
      <w:r w:rsidRPr="004C1950">
        <w:rPr>
          <w:bCs/>
          <w:sz w:val="28"/>
        </w:rPr>
        <w:t>. В рамках исполнения одного из них предприятие получает партию товаров, стоимостью 200 000 руб., (операция 1), а по другому выплачивает поставщику аванс в размере 150 000 руб. (операция 2). Схема отражения этих фактов на счете учета расчетов с поставщиками имеет следующий вид:</w:t>
      </w:r>
    </w:p>
    <w:p w:rsidR="004C1950" w:rsidRPr="004C1950" w:rsidRDefault="004C1950" w:rsidP="004C1950">
      <w:pPr>
        <w:pStyle w:val="a9"/>
        <w:widowControl w:val="0"/>
        <w:spacing w:before="0" w:beforeAutospacing="0" w:after="0" w:afterAutospacing="0" w:line="360" w:lineRule="auto"/>
        <w:ind w:firstLine="709"/>
        <w:contextualSpacing/>
        <w:jc w:val="both"/>
        <w:rPr>
          <w:bCs/>
          <w:sz w:val="28"/>
        </w:rPr>
      </w:pPr>
    </w:p>
    <w:p w:rsidR="002A05A2" w:rsidRPr="004C1950" w:rsidRDefault="00595C6A" w:rsidP="004C1950">
      <w:pPr>
        <w:pStyle w:val="a9"/>
        <w:widowControl w:val="0"/>
        <w:spacing w:before="0" w:beforeAutospacing="0" w:after="0" w:afterAutospacing="0" w:line="360" w:lineRule="auto"/>
        <w:ind w:firstLine="709"/>
        <w:contextualSpacing/>
        <w:jc w:val="both"/>
        <w:rPr>
          <w:bCs/>
          <w:sz w:val="28"/>
        </w:rPr>
      </w:pPr>
      <w:r>
        <w:rPr>
          <w:noProof/>
          <w:sz w:val="28"/>
        </w:rPr>
        <w:pict>
          <v:shape id="Рисунок 16" o:spid="_x0000_i1027" type="#_x0000_t75" alt="Описание: http://www.buh.ru/images/external/doc_187_08.gif" style="width:389.25pt;height:133.5pt;visibility:visible">
            <v:imagedata r:id="rId10" o:title="doc_187_08"/>
          </v:shape>
        </w:pict>
      </w:r>
    </w:p>
    <w:p w:rsidR="005B1C70" w:rsidRPr="004C1950" w:rsidRDefault="005B1C70" w:rsidP="004C1950">
      <w:pPr>
        <w:pStyle w:val="a9"/>
        <w:widowControl w:val="0"/>
        <w:spacing w:before="0" w:beforeAutospacing="0" w:after="0" w:afterAutospacing="0" w:line="360" w:lineRule="auto"/>
        <w:ind w:firstLine="709"/>
        <w:contextualSpacing/>
        <w:jc w:val="both"/>
        <w:rPr>
          <w:bCs/>
          <w:sz w:val="28"/>
        </w:rPr>
      </w:pPr>
      <w:r w:rsidRPr="004C1950">
        <w:rPr>
          <w:bCs/>
          <w:sz w:val="28"/>
        </w:rPr>
        <w:t>Рисунок 2.2.1</w:t>
      </w:r>
    </w:p>
    <w:p w:rsidR="004C1950" w:rsidRDefault="004C1950" w:rsidP="004C1950">
      <w:pPr>
        <w:pStyle w:val="a9"/>
        <w:widowControl w:val="0"/>
        <w:spacing w:before="0" w:beforeAutospacing="0" w:after="0" w:afterAutospacing="0" w:line="360" w:lineRule="auto"/>
        <w:ind w:firstLine="709"/>
        <w:contextualSpacing/>
        <w:jc w:val="both"/>
        <w:rPr>
          <w:bCs/>
          <w:sz w:val="28"/>
        </w:rPr>
      </w:pPr>
    </w:p>
    <w:p w:rsidR="002A05A2" w:rsidRDefault="002A05A2" w:rsidP="004C1950">
      <w:pPr>
        <w:pStyle w:val="a9"/>
        <w:widowControl w:val="0"/>
        <w:spacing w:before="0" w:beforeAutospacing="0" w:after="0" w:afterAutospacing="0" w:line="360" w:lineRule="auto"/>
        <w:ind w:firstLine="709"/>
        <w:contextualSpacing/>
        <w:jc w:val="both"/>
        <w:rPr>
          <w:bCs/>
          <w:sz w:val="28"/>
        </w:rPr>
      </w:pPr>
      <w:r w:rsidRPr="004C1950">
        <w:rPr>
          <w:bCs/>
          <w:sz w:val="28"/>
        </w:rPr>
        <w:t>В течение отчетного периода ООО «ВетКор» частично (в размере 100 000 руб.) оплачивает поставку (операция 3) и получает часть (70 000 руб.) оплаченных авансом товаров (операция 4). При этом схема бухгалтерских записей следующая:</w:t>
      </w:r>
    </w:p>
    <w:p w:rsidR="004C1950" w:rsidRDefault="004C1950">
      <w:pPr>
        <w:rPr>
          <w:rFonts w:ascii="Times New Roman" w:hAnsi="Times New Roman"/>
          <w:bCs/>
          <w:sz w:val="28"/>
          <w:szCs w:val="24"/>
          <w:lang w:eastAsia="ru-RU"/>
        </w:rPr>
      </w:pPr>
      <w:r>
        <w:rPr>
          <w:bCs/>
          <w:sz w:val="28"/>
        </w:rPr>
        <w:br w:type="page"/>
      </w:r>
    </w:p>
    <w:p w:rsidR="002A05A2" w:rsidRPr="004C1950" w:rsidRDefault="00595C6A" w:rsidP="004C1950">
      <w:pPr>
        <w:pStyle w:val="a9"/>
        <w:widowControl w:val="0"/>
        <w:spacing w:before="0" w:beforeAutospacing="0" w:after="0" w:afterAutospacing="0" w:line="360" w:lineRule="auto"/>
        <w:ind w:firstLine="709"/>
        <w:contextualSpacing/>
        <w:jc w:val="both"/>
        <w:rPr>
          <w:bCs/>
          <w:sz w:val="28"/>
        </w:rPr>
      </w:pPr>
      <w:r>
        <w:rPr>
          <w:noProof/>
          <w:sz w:val="28"/>
        </w:rPr>
        <w:pict>
          <v:shape id="Рисунок 17" o:spid="_x0000_i1028" type="#_x0000_t75" alt="Описание: http://www.buh.ru/images/external/doc_187_09.gif" style="width:390pt;height:174.75pt;visibility:visible">
            <v:imagedata r:id="rId11" o:title="doc_187_09"/>
          </v:shape>
        </w:pict>
      </w:r>
    </w:p>
    <w:p w:rsidR="005B1C70" w:rsidRPr="004C1950" w:rsidRDefault="005B1C70" w:rsidP="004C1950">
      <w:pPr>
        <w:pStyle w:val="a9"/>
        <w:widowControl w:val="0"/>
        <w:spacing w:before="0" w:beforeAutospacing="0" w:after="0" w:afterAutospacing="0" w:line="360" w:lineRule="auto"/>
        <w:ind w:firstLine="709"/>
        <w:contextualSpacing/>
        <w:jc w:val="both"/>
        <w:rPr>
          <w:bCs/>
          <w:sz w:val="28"/>
        </w:rPr>
      </w:pPr>
      <w:r w:rsidRPr="004C1950">
        <w:rPr>
          <w:bCs/>
          <w:sz w:val="28"/>
        </w:rPr>
        <w:t>Рисунок 2.2.2</w:t>
      </w:r>
    </w:p>
    <w:p w:rsidR="004C1950" w:rsidRDefault="004C1950" w:rsidP="004C1950">
      <w:pPr>
        <w:pStyle w:val="a9"/>
        <w:widowControl w:val="0"/>
        <w:spacing w:before="0" w:beforeAutospacing="0" w:after="0" w:afterAutospacing="0" w:line="360" w:lineRule="auto"/>
        <w:ind w:firstLine="709"/>
        <w:contextualSpacing/>
        <w:jc w:val="both"/>
        <w:rPr>
          <w:bCs/>
          <w:sz w:val="28"/>
        </w:rPr>
      </w:pPr>
    </w:p>
    <w:p w:rsidR="002A05A2" w:rsidRDefault="002A05A2" w:rsidP="004C1950">
      <w:pPr>
        <w:pStyle w:val="a9"/>
        <w:widowControl w:val="0"/>
        <w:spacing w:before="0" w:beforeAutospacing="0" w:after="0" w:afterAutospacing="0" w:line="360" w:lineRule="auto"/>
        <w:ind w:firstLine="709"/>
        <w:contextualSpacing/>
        <w:jc w:val="both"/>
        <w:rPr>
          <w:bCs/>
          <w:sz w:val="28"/>
        </w:rPr>
      </w:pPr>
      <w:r w:rsidRPr="004C1950">
        <w:rPr>
          <w:bCs/>
          <w:sz w:val="28"/>
        </w:rPr>
        <w:t>В конце отчетного периода счет 60 "Расчеты с поставщиками и подрядчиками имеет следующий вид:</w:t>
      </w:r>
    </w:p>
    <w:p w:rsidR="004C1950" w:rsidRPr="004C1950" w:rsidRDefault="004C1950" w:rsidP="004C1950">
      <w:pPr>
        <w:pStyle w:val="a9"/>
        <w:widowControl w:val="0"/>
        <w:spacing w:before="0" w:beforeAutospacing="0" w:after="0" w:afterAutospacing="0" w:line="360" w:lineRule="auto"/>
        <w:ind w:firstLine="709"/>
        <w:contextualSpacing/>
        <w:jc w:val="both"/>
        <w:rPr>
          <w:bCs/>
          <w:sz w:val="28"/>
        </w:rPr>
      </w:pPr>
    </w:p>
    <w:p w:rsidR="002A05A2" w:rsidRPr="004C1950" w:rsidRDefault="00595C6A" w:rsidP="004C1950">
      <w:pPr>
        <w:pStyle w:val="a9"/>
        <w:widowControl w:val="0"/>
        <w:spacing w:before="0" w:beforeAutospacing="0" w:after="0" w:afterAutospacing="0" w:line="360" w:lineRule="auto"/>
        <w:ind w:firstLine="709"/>
        <w:contextualSpacing/>
        <w:jc w:val="both"/>
        <w:rPr>
          <w:bCs/>
          <w:sz w:val="28"/>
        </w:rPr>
      </w:pPr>
      <w:r>
        <w:rPr>
          <w:noProof/>
          <w:sz w:val="28"/>
        </w:rPr>
        <w:pict>
          <v:shape id="Рисунок 18" o:spid="_x0000_i1029" type="#_x0000_t75" alt="Описание: http://www.buh.ru/images/external/doc_187_10.gif" style="width:228.75pt;height:183pt;visibility:visible">
            <v:imagedata r:id="rId12" o:title="doc_187_10"/>
          </v:shape>
        </w:pict>
      </w:r>
    </w:p>
    <w:p w:rsidR="005B1C70" w:rsidRPr="004C1950" w:rsidRDefault="005B1C70" w:rsidP="004C1950">
      <w:pPr>
        <w:pStyle w:val="a9"/>
        <w:widowControl w:val="0"/>
        <w:spacing w:before="0" w:beforeAutospacing="0" w:after="0" w:afterAutospacing="0" w:line="360" w:lineRule="auto"/>
        <w:ind w:firstLine="709"/>
        <w:contextualSpacing/>
        <w:jc w:val="both"/>
        <w:rPr>
          <w:bCs/>
          <w:sz w:val="28"/>
        </w:rPr>
      </w:pPr>
      <w:r w:rsidRPr="004C1950">
        <w:rPr>
          <w:bCs/>
          <w:sz w:val="28"/>
        </w:rPr>
        <w:t>Рисунок 2.2.3</w:t>
      </w:r>
    </w:p>
    <w:p w:rsidR="004C1950" w:rsidRDefault="004C1950" w:rsidP="004C1950">
      <w:pPr>
        <w:pStyle w:val="a9"/>
        <w:widowControl w:val="0"/>
        <w:spacing w:before="0" w:beforeAutospacing="0" w:after="0" w:afterAutospacing="0" w:line="360" w:lineRule="auto"/>
        <w:ind w:firstLine="709"/>
        <w:contextualSpacing/>
        <w:jc w:val="both"/>
        <w:rPr>
          <w:bCs/>
          <w:sz w:val="28"/>
        </w:rPr>
      </w:pPr>
    </w:p>
    <w:p w:rsidR="002A05A2" w:rsidRPr="004C1950" w:rsidRDefault="002A05A2" w:rsidP="004C1950">
      <w:pPr>
        <w:pStyle w:val="a9"/>
        <w:widowControl w:val="0"/>
        <w:spacing w:before="0" w:beforeAutospacing="0" w:after="0" w:afterAutospacing="0" w:line="360" w:lineRule="auto"/>
        <w:ind w:firstLine="709"/>
        <w:contextualSpacing/>
        <w:jc w:val="both"/>
        <w:rPr>
          <w:bCs/>
          <w:sz w:val="28"/>
        </w:rPr>
      </w:pPr>
      <w:r w:rsidRPr="004C1950">
        <w:rPr>
          <w:bCs/>
          <w:sz w:val="28"/>
        </w:rPr>
        <w:t>Дебетовое сальдо счета в 80 000 руб. отражает</w:t>
      </w:r>
      <w:r w:rsidR="004C1950" w:rsidRPr="004C1950">
        <w:rPr>
          <w:bCs/>
          <w:sz w:val="28"/>
        </w:rPr>
        <w:t xml:space="preserve"> </w:t>
      </w:r>
      <w:r w:rsidRPr="004C1950">
        <w:rPr>
          <w:bCs/>
          <w:sz w:val="28"/>
        </w:rPr>
        <w:t>задолженность поставщика по выплаченному авансу, а кредитовое сальдо в 100 000 руб. - задолженность ООО «ВетКор» перед поставщиком по неоплаченной поставке.</w:t>
      </w:r>
    </w:p>
    <w:p w:rsidR="000940D8" w:rsidRPr="004C1950" w:rsidRDefault="000940D8" w:rsidP="004C1950">
      <w:pPr>
        <w:pStyle w:val="a9"/>
        <w:widowControl w:val="0"/>
        <w:spacing w:before="0" w:beforeAutospacing="0" w:after="0" w:afterAutospacing="0" w:line="360" w:lineRule="auto"/>
        <w:ind w:firstLine="709"/>
        <w:contextualSpacing/>
        <w:jc w:val="both"/>
        <w:rPr>
          <w:sz w:val="28"/>
        </w:rPr>
      </w:pPr>
      <w:r w:rsidRPr="004C1950">
        <w:rPr>
          <w:sz w:val="28"/>
        </w:rPr>
        <w:t>Таким образом, очевидно, что ведение бухгалтерского учета расчетов необходимо предполагает развернутую систему аналитического учета к соответствующим синтетическим счетам. Основаниями, по которым могут быть открыты аналитические счета учета расчетов, служат: предъявленные (выставленные) счета, контрагенты, заключенные договоры, сроки платежей, степень своевременности погашения обязательств, виды поступлений и платежей и т.д.</w:t>
      </w:r>
    </w:p>
    <w:p w:rsidR="000940D8" w:rsidRPr="004C1950" w:rsidRDefault="000940D8" w:rsidP="004C1950">
      <w:pPr>
        <w:pStyle w:val="a9"/>
        <w:widowControl w:val="0"/>
        <w:spacing w:before="0" w:beforeAutospacing="0" w:after="0" w:afterAutospacing="0" w:line="360" w:lineRule="auto"/>
        <w:ind w:firstLine="709"/>
        <w:contextualSpacing/>
        <w:jc w:val="both"/>
        <w:rPr>
          <w:sz w:val="28"/>
        </w:rPr>
      </w:pPr>
      <w:r w:rsidRPr="004C1950">
        <w:rPr>
          <w:sz w:val="28"/>
        </w:rPr>
        <w:t>Так в ООО «ВетКор» к синтетическому счету 60 «Расчеты с поставщиками и подрядчиками» открыто два аналитических счета: поставщик № 1 - ООО «Паритет» и поставщик № 2 – ООО «М-1 Корстрейд».</w:t>
      </w:r>
    </w:p>
    <w:p w:rsidR="000940D8" w:rsidRDefault="000940D8" w:rsidP="004C1950">
      <w:pPr>
        <w:pStyle w:val="a9"/>
        <w:widowControl w:val="0"/>
        <w:spacing w:before="0" w:beforeAutospacing="0" w:after="0" w:afterAutospacing="0" w:line="360" w:lineRule="auto"/>
        <w:ind w:firstLine="709"/>
        <w:contextualSpacing/>
        <w:jc w:val="both"/>
        <w:rPr>
          <w:sz w:val="28"/>
        </w:rPr>
      </w:pPr>
      <w:r w:rsidRPr="004C1950">
        <w:rPr>
          <w:sz w:val="28"/>
        </w:rPr>
        <w:t>При этом схема записей на них за период будет иметь следующий вид:</w:t>
      </w:r>
    </w:p>
    <w:p w:rsidR="004C1950" w:rsidRPr="004C1950" w:rsidRDefault="004C1950" w:rsidP="004C1950">
      <w:pPr>
        <w:pStyle w:val="a9"/>
        <w:widowControl w:val="0"/>
        <w:spacing w:before="0" w:beforeAutospacing="0" w:after="0" w:afterAutospacing="0" w:line="360" w:lineRule="auto"/>
        <w:ind w:firstLine="709"/>
        <w:contextualSpacing/>
        <w:jc w:val="both"/>
        <w:rPr>
          <w:sz w:val="28"/>
        </w:rPr>
      </w:pPr>
    </w:p>
    <w:p w:rsidR="000940D8" w:rsidRPr="004C1950" w:rsidRDefault="00595C6A" w:rsidP="004C1950">
      <w:pPr>
        <w:pStyle w:val="a9"/>
        <w:widowControl w:val="0"/>
        <w:spacing w:before="0" w:beforeAutospacing="0" w:after="0" w:afterAutospacing="0" w:line="360" w:lineRule="auto"/>
        <w:ind w:firstLine="709"/>
        <w:contextualSpacing/>
        <w:jc w:val="both"/>
        <w:rPr>
          <w:sz w:val="28"/>
        </w:rPr>
      </w:pPr>
      <w:r>
        <w:rPr>
          <w:noProof/>
          <w:sz w:val="28"/>
        </w:rPr>
        <w:pict>
          <v:shape id="Рисунок 48" o:spid="_x0000_i1030" type="#_x0000_t75" alt="Описание: http://www.buh.ru/images/external/doc_187_11.gif" style="width:289.5pt;height:164.25pt;visibility:visible">
            <v:imagedata r:id="rId13" o:title="doc_187_11"/>
          </v:shape>
        </w:pict>
      </w:r>
    </w:p>
    <w:p w:rsidR="00890840" w:rsidRPr="004C1950" w:rsidRDefault="00890840" w:rsidP="004C1950">
      <w:pPr>
        <w:pStyle w:val="a9"/>
        <w:widowControl w:val="0"/>
        <w:spacing w:before="0" w:beforeAutospacing="0" w:after="0" w:afterAutospacing="0" w:line="360" w:lineRule="auto"/>
        <w:ind w:firstLine="709"/>
        <w:contextualSpacing/>
        <w:jc w:val="both"/>
        <w:rPr>
          <w:sz w:val="28"/>
        </w:rPr>
      </w:pPr>
      <w:r w:rsidRPr="004C1950">
        <w:rPr>
          <w:sz w:val="28"/>
        </w:rPr>
        <w:t>Рисунок 2.2.4</w:t>
      </w:r>
    </w:p>
    <w:p w:rsidR="004C1950" w:rsidRDefault="004C1950" w:rsidP="004C1950">
      <w:pPr>
        <w:pStyle w:val="a9"/>
        <w:widowControl w:val="0"/>
        <w:spacing w:before="0" w:beforeAutospacing="0" w:after="0" w:afterAutospacing="0" w:line="360" w:lineRule="auto"/>
        <w:ind w:firstLine="709"/>
        <w:contextualSpacing/>
        <w:jc w:val="both"/>
        <w:rPr>
          <w:sz w:val="28"/>
        </w:rPr>
      </w:pPr>
    </w:p>
    <w:p w:rsidR="00E34834" w:rsidRPr="004C1950" w:rsidRDefault="00E34834" w:rsidP="004C1950">
      <w:pPr>
        <w:pStyle w:val="a9"/>
        <w:widowControl w:val="0"/>
        <w:spacing w:before="0" w:beforeAutospacing="0" w:after="0" w:afterAutospacing="0" w:line="360" w:lineRule="auto"/>
        <w:ind w:firstLine="709"/>
        <w:contextualSpacing/>
        <w:jc w:val="both"/>
        <w:rPr>
          <w:sz w:val="28"/>
        </w:rPr>
      </w:pPr>
      <w:r w:rsidRPr="004C1950">
        <w:rPr>
          <w:sz w:val="28"/>
        </w:rPr>
        <w:t>В отличие от договорных, обязательства, непосредственным основанием которых выступает закон, отражаются в бухгалтерском учете с момента их возникновения независимо от степени исполнения.</w:t>
      </w:r>
      <w:r w:rsidR="004C1950" w:rsidRPr="004C1950">
        <w:rPr>
          <w:sz w:val="28"/>
        </w:rPr>
        <w:t xml:space="preserve"> </w:t>
      </w:r>
      <w:r w:rsidRPr="004C1950">
        <w:rPr>
          <w:sz w:val="28"/>
        </w:rPr>
        <w:t>Наиболее ярким примером отражаемых в бухгалтерском учете обязательств такого рода являются обязательства предприятия по уплате налогов и обязательства государства перед предприятием по возмещению (зачету) сумм налоговых платежей.</w:t>
      </w:r>
    </w:p>
    <w:p w:rsidR="00811984" w:rsidRPr="004C1950" w:rsidRDefault="00811984" w:rsidP="004C1950">
      <w:pPr>
        <w:pStyle w:val="a9"/>
        <w:widowControl w:val="0"/>
        <w:spacing w:before="0" w:beforeAutospacing="0" w:after="0" w:afterAutospacing="0" w:line="360" w:lineRule="auto"/>
        <w:ind w:firstLine="709"/>
        <w:contextualSpacing/>
        <w:jc w:val="both"/>
        <w:rPr>
          <w:sz w:val="28"/>
        </w:rPr>
      </w:pPr>
      <w:r w:rsidRPr="004C1950">
        <w:rPr>
          <w:sz w:val="28"/>
        </w:rPr>
        <w:t>Таким образом, в бухгалтерском учете отражается сам факт возникновения обязательства, источником которого является налоговое законодательство, независимо от его (обязательства) исполнения.</w:t>
      </w:r>
    </w:p>
    <w:p w:rsidR="00811984" w:rsidRPr="004C1950" w:rsidRDefault="00811984" w:rsidP="004C1950">
      <w:pPr>
        <w:pStyle w:val="a9"/>
        <w:widowControl w:val="0"/>
        <w:spacing w:before="0" w:beforeAutospacing="0" w:after="0" w:afterAutospacing="0" w:line="360" w:lineRule="auto"/>
        <w:ind w:firstLine="709"/>
        <w:contextualSpacing/>
        <w:jc w:val="both"/>
        <w:rPr>
          <w:sz w:val="28"/>
        </w:rPr>
      </w:pPr>
      <w:r w:rsidRPr="004C1950">
        <w:rPr>
          <w:sz w:val="28"/>
        </w:rPr>
        <w:t>Деликт является основанием возникновения обязательства только в том случае, когда деликтный ущерб подлежит возмещению лицом, его причинившим, или кем-либо за это лицо. При этом сумма обязательства определяется не размерами ущерба, а размером его возмещения.</w:t>
      </w:r>
    </w:p>
    <w:p w:rsidR="00811984" w:rsidRPr="004C1950" w:rsidRDefault="00811984" w:rsidP="004C1950">
      <w:pPr>
        <w:pStyle w:val="a9"/>
        <w:widowControl w:val="0"/>
        <w:spacing w:before="0" w:beforeAutospacing="0" w:after="0" w:afterAutospacing="0" w:line="360" w:lineRule="auto"/>
        <w:ind w:firstLine="709"/>
        <w:contextualSpacing/>
        <w:jc w:val="both"/>
        <w:rPr>
          <w:sz w:val="28"/>
        </w:rPr>
      </w:pPr>
      <w:r w:rsidRPr="004C1950">
        <w:rPr>
          <w:sz w:val="28"/>
        </w:rPr>
        <w:t>Отсюда, обязательство, основанием которого является деликт, возникает с момента признания обязанности возместить деликтный ущерб либо нанесшим его лицом, либо судом на основании иска лица, которому был нанесен ущерб.</w:t>
      </w:r>
    </w:p>
    <w:p w:rsidR="00811984" w:rsidRPr="004C1950" w:rsidRDefault="00811984" w:rsidP="004C1950">
      <w:pPr>
        <w:pStyle w:val="a9"/>
        <w:widowControl w:val="0"/>
        <w:spacing w:before="0" w:beforeAutospacing="0" w:after="0" w:afterAutospacing="0" w:line="360" w:lineRule="auto"/>
        <w:ind w:firstLine="709"/>
        <w:contextualSpacing/>
        <w:jc w:val="both"/>
        <w:rPr>
          <w:sz w:val="28"/>
        </w:rPr>
      </w:pPr>
      <w:r w:rsidRPr="004C1950">
        <w:rPr>
          <w:sz w:val="28"/>
        </w:rPr>
        <w:t>Так, например, утрата товарно-материальных ценностей по вине материально-ответственного лица, т.е. собственно факт деликта, отразится в бухгалтерском учете предприятия записью:</w:t>
      </w:r>
    </w:p>
    <w:p w:rsidR="00811984" w:rsidRPr="004C1950" w:rsidRDefault="00811984" w:rsidP="004C1950">
      <w:pPr>
        <w:pStyle w:val="a9"/>
        <w:widowControl w:val="0"/>
        <w:spacing w:before="0" w:beforeAutospacing="0" w:after="0" w:afterAutospacing="0" w:line="360" w:lineRule="auto"/>
        <w:ind w:firstLine="709"/>
        <w:contextualSpacing/>
        <w:jc w:val="both"/>
        <w:rPr>
          <w:bCs/>
          <w:sz w:val="28"/>
        </w:rPr>
      </w:pPr>
      <w:r w:rsidRPr="004C1950">
        <w:rPr>
          <w:bCs/>
          <w:sz w:val="28"/>
        </w:rPr>
        <w:t xml:space="preserve">Дебет 94 </w:t>
      </w:r>
      <w:r w:rsidR="0052253E" w:rsidRPr="004C1950">
        <w:rPr>
          <w:bCs/>
          <w:sz w:val="28"/>
        </w:rPr>
        <w:t>«Недостачи и потери от порчи ценностей» /</w:t>
      </w:r>
      <w:r w:rsidR="004C1950" w:rsidRPr="004C1950">
        <w:rPr>
          <w:bCs/>
          <w:sz w:val="28"/>
        </w:rPr>
        <w:t xml:space="preserve"> </w:t>
      </w:r>
      <w:r w:rsidRPr="004C1950">
        <w:rPr>
          <w:bCs/>
          <w:sz w:val="28"/>
        </w:rPr>
        <w:t>Кредит 41</w:t>
      </w:r>
      <w:r w:rsidR="0052253E" w:rsidRPr="004C1950">
        <w:rPr>
          <w:bCs/>
          <w:sz w:val="28"/>
        </w:rPr>
        <w:t xml:space="preserve"> «Товары»</w:t>
      </w:r>
      <w:r w:rsidRPr="004C1950">
        <w:rPr>
          <w:bCs/>
          <w:sz w:val="28"/>
        </w:rPr>
        <w:t xml:space="preserve"> - </w:t>
      </w:r>
      <w:r w:rsidRPr="004C1950">
        <w:rPr>
          <w:iCs/>
          <w:sz w:val="28"/>
        </w:rPr>
        <w:t>на учетную стоимость ценностей.</w:t>
      </w:r>
    </w:p>
    <w:p w:rsidR="00811984" w:rsidRPr="004C1950" w:rsidRDefault="00811984" w:rsidP="004C1950">
      <w:pPr>
        <w:pStyle w:val="a9"/>
        <w:widowControl w:val="0"/>
        <w:spacing w:before="0" w:beforeAutospacing="0" w:after="0" w:afterAutospacing="0" w:line="360" w:lineRule="auto"/>
        <w:ind w:firstLine="709"/>
        <w:contextualSpacing/>
        <w:jc w:val="both"/>
        <w:rPr>
          <w:sz w:val="28"/>
        </w:rPr>
      </w:pPr>
      <w:r w:rsidRPr="004C1950">
        <w:rPr>
          <w:sz w:val="28"/>
        </w:rPr>
        <w:t>Обязательство же материально-ответственного лица по возмещению ущерба должно быть отражено в учете с момента выражения им согласия на возмещение ущерба, либо присуждения его судом. На основании соответствующего документа в этом случае составляется запись:</w:t>
      </w:r>
    </w:p>
    <w:p w:rsidR="00811984" w:rsidRPr="004C1950" w:rsidRDefault="00811984" w:rsidP="004C1950">
      <w:pPr>
        <w:pStyle w:val="a9"/>
        <w:widowControl w:val="0"/>
        <w:spacing w:before="0" w:beforeAutospacing="0" w:after="0" w:afterAutospacing="0" w:line="360" w:lineRule="auto"/>
        <w:ind w:firstLine="709"/>
        <w:contextualSpacing/>
        <w:jc w:val="both"/>
        <w:rPr>
          <w:bCs/>
          <w:sz w:val="28"/>
        </w:rPr>
      </w:pPr>
      <w:r w:rsidRPr="004C1950">
        <w:rPr>
          <w:bCs/>
          <w:sz w:val="28"/>
        </w:rPr>
        <w:t xml:space="preserve">Дебет 73/2 «Расчеты по возмещению материального ущерба» </w:t>
      </w:r>
      <w:r w:rsidR="0052253E" w:rsidRPr="004C1950">
        <w:rPr>
          <w:bCs/>
          <w:sz w:val="28"/>
        </w:rPr>
        <w:t xml:space="preserve">/ </w:t>
      </w:r>
      <w:r w:rsidRPr="004C1950">
        <w:rPr>
          <w:bCs/>
          <w:sz w:val="28"/>
        </w:rPr>
        <w:t xml:space="preserve">Кредит 94 </w:t>
      </w:r>
      <w:r w:rsidR="0052253E" w:rsidRPr="004C1950">
        <w:rPr>
          <w:bCs/>
          <w:sz w:val="28"/>
        </w:rPr>
        <w:t xml:space="preserve">«Недостачи и потери от порчи ценностей» </w:t>
      </w:r>
      <w:r w:rsidRPr="004C1950">
        <w:rPr>
          <w:bCs/>
          <w:sz w:val="28"/>
        </w:rPr>
        <w:t xml:space="preserve">- </w:t>
      </w:r>
      <w:r w:rsidRPr="004C1950">
        <w:rPr>
          <w:iCs/>
          <w:sz w:val="28"/>
        </w:rPr>
        <w:t>на учетную стоимость утраченных ценностей или сумму, причитающуюся к получению.</w:t>
      </w:r>
    </w:p>
    <w:p w:rsidR="00811984" w:rsidRPr="004C1950" w:rsidRDefault="00811984" w:rsidP="004C1950">
      <w:pPr>
        <w:pStyle w:val="a9"/>
        <w:widowControl w:val="0"/>
        <w:spacing w:before="0" w:beforeAutospacing="0" w:after="0" w:afterAutospacing="0" w:line="360" w:lineRule="auto"/>
        <w:ind w:firstLine="709"/>
        <w:contextualSpacing/>
        <w:jc w:val="both"/>
        <w:rPr>
          <w:sz w:val="28"/>
        </w:rPr>
      </w:pPr>
      <w:r w:rsidRPr="004C1950">
        <w:rPr>
          <w:sz w:val="28"/>
        </w:rPr>
        <w:t>Как было отмечено выше, сумма возмещения ущерба, как правило, отличается от его оценки в учетных ценах утраченного имущества. Так, если трудовой договор с нанесшим ущерб лицом не содержит условия о его полной материальной ответственности, возмещаемая сумма ущерба ограничится среднемесячным окладом работника. Если же с работником подписано соглашение о полной материальной ответственности, стоимость утраченных товаров по решению руководителя организации может быть взыскана, исходя из их продажных цен.</w:t>
      </w:r>
    </w:p>
    <w:p w:rsidR="00D011FC" w:rsidRPr="004C1950" w:rsidRDefault="00D011FC" w:rsidP="004C1950">
      <w:pPr>
        <w:pStyle w:val="a9"/>
        <w:widowControl w:val="0"/>
        <w:spacing w:before="0" w:beforeAutospacing="0" w:after="0" w:afterAutospacing="0" w:line="360" w:lineRule="auto"/>
        <w:ind w:firstLine="709"/>
        <w:contextualSpacing/>
        <w:jc w:val="both"/>
        <w:rPr>
          <w:sz w:val="28"/>
        </w:rPr>
      </w:pPr>
      <w:r w:rsidRPr="004C1950">
        <w:rPr>
          <w:sz w:val="28"/>
        </w:rPr>
        <w:t>В первом случае разница между полной сумой ущерба и его возмещаемой величиной как убыток предприятия будет списана записью:</w:t>
      </w:r>
    </w:p>
    <w:p w:rsidR="00D011FC" w:rsidRPr="004C1950" w:rsidRDefault="00D011FC" w:rsidP="004C1950">
      <w:pPr>
        <w:pStyle w:val="a9"/>
        <w:widowControl w:val="0"/>
        <w:spacing w:before="0" w:beforeAutospacing="0" w:after="0" w:afterAutospacing="0" w:line="360" w:lineRule="auto"/>
        <w:ind w:firstLine="709"/>
        <w:contextualSpacing/>
        <w:jc w:val="both"/>
        <w:rPr>
          <w:bCs/>
          <w:sz w:val="28"/>
        </w:rPr>
      </w:pPr>
      <w:r w:rsidRPr="004C1950">
        <w:rPr>
          <w:bCs/>
          <w:sz w:val="28"/>
        </w:rPr>
        <w:t>Дебет 91/2 «Прочие расходы»</w:t>
      </w:r>
      <w:r w:rsidR="0052253E" w:rsidRPr="004C1950">
        <w:rPr>
          <w:bCs/>
          <w:sz w:val="28"/>
        </w:rPr>
        <w:t xml:space="preserve"> /</w:t>
      </w:r>
      <w:r w:rsidRPr="004C1950">
        <w:rPr>
          <w:bCs/>
          <w:sz w:val="28"/>
        </w:rPr>
        <w:t xml:space="preserve"> Кредит 94</w:t>
      </w:r>
      <w:r w:rsidR="0052253E" w:rsidRPr="004C1950">
        <w:rPr>
          <w:bCs/>
          <w:sz w:val="28"/>
        </w:rPr>
        <w:t xml:space="preserve"> «Недостачи и потери от порчи ценностей»</w:t>
      </w:r>
    </w:p>
    <w:p w:rsidR="00D011FC" w:rsidRPr="004C1950" w:rsidRDefault="00D011FC" w:rsidP="004C1950">
      <w:pPr>
        <w:pStyle w:val="a9"/>
        <w:widowControl w:val="0"/>
        <w:spacing w:before="0" w:beforeAutospacing="0" w:after="0" w:afterAutospacing="0" w:line="360" w:lineRule="auto"/>
        <w:ind w:firstLine="709"/>
        <w:contextualSpacing/>
        <w:jc w:val="both"/>
        <w:rPr>
          <w:sz w:val="28"/>
        </w:rPr>
      </w:pPr>
      <w:r w:rsidRPr="004C1950">
        <w:rPr>
          <w:sz w:val="28"/>
        </w:rPr>
        <w:t>Во втором случае на разницу между обязательством материально ответственного лица и суммой ущерба в оценке по учетной стоимости утраченных товаров составляется запись:</w:t>
      </w:r>
    </w:p>
    <w:p w:rsidR="00D011FC" w:rsidRPr="004C1950" w:rsidRDefault="00D011FC" w:rsidP="004C1950">
      <w:pPr>
        <w:pStyle w:val="a9"/>
        <w:widowControl w:val="0"/>
        <w:spacing w:before="0" w:beforeAutospacing="0" w:after="0" w:afterAutospacing="0" w:line="360" w:lineRule="auto"/>
        <w:ind w:firstLine="709"/>
        <w:contextualSpacing/>
        <w:jc w:val="both"/>
        <w:rPr>
          <w:bCs/>
          <w:sz w:val="28"/>
        </w:rPr>
      </w:pPr>
      <w:r w:rsidRPr="004C1950">
        <w:rPr>
          <w:bCs/>
          <w:sz w:val="28"/>
        </w:rPr>
        <w:t>Дебет 73/2 «Расчеты по возмещению материального ущерба»</w:t>
      </w:r>
      <w:r w:rsidR="0052253E" w:rsidRPr="004C1950">
        <w:rPr>
          <w:bCs/>
          <w:sz w:val="28"/>
        </w:rPr>
        <w:t xml:space="preserve"> / </w:t>
      </w:r>
      <w:r w:rsidRPr="004C1950">
        <w:rPr>
          <w:bCs/>
          <w:sz w:val="28"/>
        </w:rPr>
        <w:t>Кредит 91/1 «Прочие доходы»</w:t>
      </w:r>
    </w:p>
    <w:p w:rsidR="004F5B82" w:rsidRPr="004C1950" w:rsidRDefault="004F5B82" w:rsidP="004C1950">
      <w:pPr>
        <w:pStyle w:val="a9"/>
        <w:widowControl w:val="0"/>
        <w:spacing w:before="0" w:beforeAutospacing="0" w:after="0" w:afterAutospacing="0" w:line="360" w:lineRule="auto"/>
        <w:ind w:firstLine="709"/>
        <w:contextualSpacing/>
        <w:jc w:val="both"/>
        <w:rPr>
          <w:bCs/>
          <w:sz w:val="28"/>
        </w:rPr>
      </w:pPr>
      <w:r w:rsidRPr="004C1950">
        <w:rPr>
          <w:bCs/>
          <w:sz w:val="28"/>
        </w:rPr>
        <w:t>Если с юридической точки зрения, отражаемые в бухгалтерском учете дебиторская и кредиторская задолженность представляют собой суммы обязательств по уплате денежных средств или передаче имущества (выполнению работ, оказанию услуг), то с экономической точки зрения, данные величины отражают объем, соответственно, предоставленного и полученного предприятием кредита.</w:t>
      </w:r>
    </w:p>
    <w:p w:rsidR="004F5B82" w:rsidRPr="004C1950" w:rsidRDefault="004F5B82" w:rsidP="004C1950">
      <w:pPr>
        <w:pStyle w:val="a9"/>
        <w:widowControl w:val="0"/>
        <w:spacing w:before="0" w:beforeAutospacing="0" w:after="0" w:afterAutospacing="0" w:line="360" w:lineRule="auto"/>
        <w:ind w:firstLine="709"/>
        <w:contextualSpacing/>
        <w:jc w:val="both"/>
        <w:rPr>
          <w:bCs/>
          <w:sz w:val="28"/>
        </w:rPr>
      </w:pPr>
      <w:r w:rsidRPr="004C1950">
        <w:rPr>
          <w:bCs/>
          <w:sz w:val="28"/>
        </w:rPr>
        <w:t>С позиций экономики актив бухгалтерского баланса трактуется как средства производства, а пассив - как источник формирования этих средств. Любое отвлечение средств из оборота в пользу контрагентов на условиях их последующего возврата представляет собой предоставленный этим лицам кредит. Соответственно, любое получение от контрагентов средств на условиях их последующего возврата представляет собой кредит, который получило предприятие.</w:t>
      </w:r>
    </w:p>
    <w:p w:rsidR="00D155D6" w:rsidRPr="004C1950" w:rsidRDefault="00D155D6" w:rsidP="004C1950">
      <w:pPr>
        <w:pStyle w:val="a9"/>
        <w:widowControl w:val="0"/>
        <w:spacing w:before="0" w:beforeAutospacing="0" w:after="0" w:afterAutospacing="0" w:line="360" w:lineRule="auto"/>
        <w:ind w:firstLine="709"/>
        <w:contextualSpacing/>
        <w:jc w:val="both"/>
        <w:rPr>
          <w:bCs/>
          <w:sz w:val="28"/>
        </w:rPr>
      </w:pPr>
      <w:r w:rsidRPr="004C1950">
        <w:rPr>
          <w:bCs/>
          <w:sz w:val="28"/>
        </w:rPr>
        <w:t>По завершении каждого месяца производится разноска по счетам бухгалтерского учета. По завершении разноски, подсчитывается сумма дебетового оборота по каждому счету, который должен быть равен дебетовому обороту, отраженному по данному счету в соответствующей ведомости.</w:t>
      </w:r>
    </w:p>
    <w:p w:rsidR="00D155D6" w:rsidRPr="004C1950" w:rsidRDefault="00D155D6" w:rsidP="004C1950">
      <w:pPr>
        <w:pStyle w:val="a9"/>
        <w:widowControl w:val="0"/>
        <w:spacing w:before="0" w:beforeAutospacing="0" w:after="0" w:afterAutospacing="0" w:line="360" w:lineRule="auto"/>
        <w:ind w:firstLine="709"/>
        <w:contextualSpacing/>
        <w:jc w:val="both"/>
        <w:rPr>
          <w:bCs/>
          <w:sz w:val="28"/>
        </w:rPr>
      </w:pPr>
      <w:r w:rsidRPr="004C1950">
        <w:rPr>
          <w:bCs/>
          <w:sz w:val="28"/>
        </w:rPr>
        <w:t>Выявленные суммы по дебету каждого счета суммируются, и их общий итог должен быть равен общей сумме оборотов по кредиту счетов.</w:t>
      </w:r>
    </w:p>
    <w:p w:rsidR="00D155D6" w:rsidRPr="004C1950" w:rsidRDefault="00D155D6" w:rsidP="004C1950">
      <w:pPr>
        <w:pStyle w:val="a9"/>
        <w:widowControl w:val="0"/>
        <w:spacing w:before="0" w:beforeAutospacing="0" w:after="0" w:afterAutospacing="0" w:line="360" w:lineRule="auto"/>
        <w:ind w:firstLine="709"/>
        <w:contextualSpacing/>
        <w:jc w:val="both"/>
        <w:rPr>
          <w:bCs/>
          <w:sz w:val="28"/>
        </w:rPr>
      </w:pPr>
      <w:r w:rsidRPr="004C1950">
        <w:rPr>
          <w:bCs/>
          <w:sz w:val="28"/>
        </w:rPr>
        <w:t>Дебетовые и кредитовые обороты по каждому применяемому счету переносятся в оборотную ведомость, в которой подсчитывается сальдо по каждому счету по состоянию на первое число месяца, следующего за отчетным.</w:t>
      </w:r>
    </w:p>
    <w:p w:rsidR="00D155D6" w:rsidRPr="004C1950" w:rsidRDefault="00D155D6" w:rsidP="004C1950">
      <w:pPr>
        <w:pStyle w:val="a9"/>
        <w:widowControl w:val="0"/>
        <w:spacing w:before="0" w:beforeAutospacing="0" w:after="0" w:afterAutospacing="0" w:line="360" w:lineRule="auto"/>
        <w:ind w:firstLine="709"/>
        <w:contextualSpacing/>
        <w:jc w:val="both"/>
        <w:rPr>
          <w:bCs/>
          <w:sz w:val="28"/>
        </w:rPr>
      </w:pPr>
      <w:r w:rsidRPr="004C1950">
        <w:rPr>
          <w:bCs/>
          <w:sz w:val="28"/>
        </w:rPr>
        <w:t xml:space="preserve">Оборотная ведомость составляется на основании шахматной ведомости по форме № В-9 Приложение. </w:t>
      </w:r>
    </w:p>
    <w:p w:rsidR="00D155D6" w:rsidRPr="004C1950" w:rsidRDefault="00D155D6" w:rsidP="004C1950">
      <w:pPr>
        <w:pStyle w:val="a9"/>
        <w:widowControl w:val="0"/>
        <w:spacing w:before="0" w:beforeAutospacing="0" w:after="0" w:afterAutospacing="0" w:line="360" w:lineRule="auto"/>
        <w:ind w:firstLine="709"/>
        <w:contextualSpacing/>
        <w:jc w:val="both"/>
        <w:rPr>
          <w:bCs/>
          <w:sz w:val="28"/>
        </w:rPr>
      </w:pPr>
      <w:r w:rsidRPr="004C1950">
        <w:rPr>
          <w:bCs/>
          <w:sz w:val="28"/>
        </w:rPr>
        <w:t>На основании заполненной оборотной ведомости бухгалтер малого предприятия составляет бухгалтерский баланс Форма №1 Приложение.</w:t>
      </w:r>
    </w:p>
    <w:p w:rsidR="004F5B82" w:rsidRPr="004C1950" w:rsidRDefault="004F5B82" w:rsidP="004C1950">
      <w:pPr>
        <w:pStyle w:val="a9"/>
        <w:widowControl w:val="0"/>
        <w:spacing w:before="0" w:beforeAutospacing="0" w:after="0" w:afterAutospacing="0" w:line="360" w:lineRule="auto"/>
        <w:ind w:firstLine="709"/>
        <w:contextualSpacing/>
        <w:jc w:val="both"/>
        <w:rPr>
          <w:bCs/>
          <w:sz w:val="28"/>
        </w:rPr>
      </w:pPr>
    </w:p>
    <w:p w:rsidR="004F5B82" w:rsidRPr="004C1950" w:rsidRDefault="004F5B82" w:rsidP="004C1950">
      <w:pPr>
        <w:pStyle w:val="a9"/>
        <w:widowControl w:val="0"/>
        <w:spacing w:before="0" w:beforeAutospacing="0" w:after="0" w:afterAutospacing="0" w:line="360" w:lineRule="auto"/>
        <w:ind w:firstLine="709"/>
        <w:contextualSpacing/>
        <w:jc w:val="both"/>
        <w:rPr>
          <w:bCs/>
          <w:caps/>
          <w:sz w:val="28"/>
        </w:rPr>
      </w:pPr>
      <w:r w:rsidRPr="004C1950">
        <w:rPr>
          <w:bCs/>
          <w:caps/>
          <w:sz w:val="28"/>
        </w:rPr>
        <w:t>2.3 Учет финансовых результатов</w:t>
      </w:r>
    </w:p>
    <w:p w:rsidR="004F5B82" w:rsidRPr="004C1950" w:rsidRDefault="004F5B82" w:rsidP="004C1950">
      <w:pPr>
        <w:pStyle w:val="a9"/>
        <w:widowControl w:val="0"/>
        <w:spacing w:before="0" w:beforeAutospacing="0" w:after="0" w:afterAutospacing="0" w:line="360" w:lineRule="auto"/>
        <w:ind w:firstLine="709"/>
        <w:contextualSpacing/>
        <w:jc w:val="both"/>
        <w:rPr>
          <w:bCs/>
          <w:sz w:val="28"/>
        </w:rPr>
      </w:pPr>
    </w:p>
    <w:p w:rsidR="00930688" w:rsidRPr="004C1950" w:rsidRDefault="0093068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Финансовый результат – это итог хозяйственной деятельности предприятия за отчетный период. Финансовый результат может выражаться в форме прибыли (превышения доходов над расходами) или в форме убытка (превышения расходов над доходами). Модель формирования и использования результата деятельности организации представлена на рисунке 1 (Приложение 1).</w:t>
      </w:r>
    </w:p>
    <w:p w:rsidR="00930688" w:rsidRPr="004C1950" w:rsidRDefault="0093068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В современных условиях сводных (интегрирующий) показатель, характеризующий финансовый результат деятельности организации - валовая (балансовая) прибыль или убыток. Конечный результат деятельности предприятия - это балансовая прибыль или убыток, что представляет собой алгебраическую сумму полученных результатов от финансово-хозяйственной деятельности и прочих внереализационных операций.</w:t>
      </w:r>
    </w:p>
    <w:p w:rsidR="00D62DD3" w:rsidRPr="004C1950" w:rsidRDefault="00D62DD3"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Конечный финансовый результат</w:t>
      </w:r>
      <w:r w:rsidR="004C1950" w:rsidRPr="004C1950">
        <w:rPr>
          <w:bCs/>
          <w:sz w:val="28"/>
          <w:szCs w:val="28"/>
        </w:rPr>
        <w:t xml:space="preserve"> </w:t>
      </w:r>
      <w:r w:rsidRPr="004C1950">
        <w:rPr>
          <w:bCs/>
          <w:sz w:val="28"/>
          <w:szCs w:val="28"/>
        </w:rPr>
        <w:t>- это прирост или уменьшение капитала организации в процессе финансово-хозяйственной деятельности за отчетный период, который выражается в форме общей прибыли или убытка.</w:t>
      </w:r>
      <w:r w:rsidR="004C1950" w:rsidRPr="004C1950">
        <w:rPr>
          <w:bCs/>
          <w:sz w:val="28"/>
          <w:szCs w:val="28"/>
        </w:rPr>
        <w:t xml:space="preserve"> </w:t>
      </w:r>
    </w:p>
    <w:p w:rsidR="00D62DD3" w:rsidRPr="004C1950" w:rsidRDefault="00D62DD3"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Прибыль (убыток) отчетного периода определяется ежемесячно путем сопоставления всех доходов и расходов, принятых к учету. Если полученные доходы превышают произведенные в отчетном периоде расходы, то получена прибыль, иначе - убыток.</w:t>
      </w:r>
      <w:r w:rsidR="004C1950" w:rsidRPr="004C1950">
        <w:rPr>
          <w:bCs/>
          <w:sz w:val="28"/>
          <w:szCs w:val="28"/>
        </w:rPr>
        <w:t xml:space="preserve"> </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 xml:space="preserve">Основными источниками информации при анализе реализации продукции и прибыли являются накладные на отгрузку продукции, данные аналитического бухгалтерского учета по счету 90, 91 и 99, финансовой отчетности </w:t>
      </w:r>
      <w:r w:rsidR="0080124F" w:rsidRPr="004C1950">
        <w:rPr>
          <w:bCs/>
          <w:sz w:val="28"/>
          <w:szCs w:val="28"/>
        </w:rPr>
        <w:t xml:space="preserve">Форма № </w:t>
      </w:r>
      <w:r w:rsidRPr="004C1950">
        <w:rPr>
          <w:bCs/>
          <w:sz w:val="28"/>
          <w:szCs w:val="28"/>
        </w:rPr>
        <w:t>2 «Отчет о прибылях и убытках», а также соответствующие таблицы плана экономического и социального развития предприятия.</w:t>
      </w:r>
    </w:p>
    <w:p w:rsidR="00D62DD3" w:rsidRPr="004C1950" w:rsidRDefault="00D62DD3"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 xml:space="preserve">Информация о доходах и расходах </w:t>
      </w:r>
      <w:r w:rsidR="00C75305" w:rsidRPr="004C1950">
        <w:rPr>
          <w:bCs/>
          <w:sz w:val="28"/>
          <w:szCs w:val="28"/>
        </w:rPr>
        <w:t>ООО «ВетКор»</w:t>
      </w:r>
      <w:r w:rsidRPr="004C1950">
        <w:rPr>
          <w:bCs/>
          <w:sz w:val="28"/>
          <w:szCs w:val="28"/>
        </w:rPr>
        <w:t xml:space="preserve"> от торговой деятельности обобщается на балансовом счете 90 «Продажи». Этот счет предназначен и для определения финансового результата. В бухгалтерском учете доходы и расходы делят на:</w:t>
      </w:r>
    </w:p>
    <w:p w:rsidR="00D62DD3" w:rsidRPr="004C1950" w:rsidRDefault="00D62DD3" w:rsidP="004C1950">
      <w:pPr>
        <w:pStyle w:val="a9"/>
        <w:widowControl w:val="0"/>
        <w:numPr>
          <w:ilvl w:val="0"/>
          <w:numId w:val="32"/>
        </w:numPr>
        <w:spacing w:before="0" w:beforeAutospacing="0" w:after="0" w:afterAutospacing="0" w:line="360" w:lineRule="auto"/>
        <w:ind w:left="0" w:firstLine="709"/>
        <w:contextualSpacing/>
        <w:jc w:val="both"/>
        <w:rPr>
          <w:bCs/>
          <w:sz w:val="28"/>
          <w:szCs w:val="28"/>
        </w:rPr>
      </w:pPr>
      <w:r w:rsidRPr="004C1950">
        <w:rPr>
          <w:bCs/>
          <w:sz w:val="28"/>
          <w:szCs w:val="28"/>
        </w:rPr>
        <w:t>доходы и расходы от обычных видов деятельности;</w:t>
      </w:r>
    </w:p>
    <w:p w:rsidR="00D62DD3" w:rsidRPr="004C1950" w:rsidRDefault="00D62DD3" w:rsidP="004C1950">
      <w:pPr>
        <w:pStyle w:val="a9"/>
        <w:widowControl w:val="0"/>
        <w:numPr>
          <w:ilvl w:val="0"/>
          <w:numId w:val="32"/>
        </w:numPr>
        <w:spacing w:before="0" w:beforeAutospacing="0" w:after="0" w:afterAutospacing="0" w:line="360" w:lineRule="auto"/>
        <w:ind w:left="0" w:firstLine="709"/>
        <w:contextualSpacing/>
        <w:jc w:val="both"/>
        <w:rPr>
          <w:bCs/>
          <w:sz w:val="28"/>
          <w:szCs w:val="28"/>
        </w:rPr>
      </w:pPr>
      <w:r w:rsidRPr="004C1950">
        <w:rPr>
          <w:bCs/>
          <w:sz w:val="28"/>
          <w:szCs w:val="28"/>
        </w:rPr>
        <w:t>прочие доходы и расходы.</w:t>
      </w:r>
    </w:p>
    <w:p w:rsidR="00D62DD3" w:rsidRPr="004C1950" w:rsidRDefault="00D62DD3"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 xml:space="preserve">Для </w:t>
      </w:r>
      <w:r w:rsidR="00955196" w:rsidRPr="004C1950">
        <w:rPr>
          <w:bCs/>
          <w:sz w:val="28"/>
          <w:szCs w:val="28"/>
        </w:rPr>
        <w:t xml:space="preserve">ООО «ВетКор» </w:t>
      </w:r>
      <w:r w:rsidRPr="004C1950">
        <w:rPr>
          <w:bCs/>
          <w:sz w:val="28"/>
          <w:szCs w:val="28"/>
        </w:rPr>
        <w:t>торговля — обычный вид деятельности. Доходом от торговой деятельности является товарооборот (без вычитаемых налогов, то есть НДС, акцизов). Расходами от торговой деятельности являются затраты на приобретение товаров (себестоимость товаров) и затраты, связанные с продажей товаров (расходы на продажу).</w:t>
      </w:r>
    </w:p>
    <w:p w:rsidR="00D62DD3" w:rsidRPr="004C1950" w:rsidRDefault="00D62DD3"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Структура доходов и расходов от торговой деятельности отражается на балансовом счете 90 «Продажи».</w:t>
      </w:r>
    </w:p>
    <w:p w:rsidR="00955196" w:rsidRPr="004C1950" w:rsidRDefault="00955196"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Счет 90 «Продажи» на конец месяца сальдо не имеет. По окончании месяца сравнивают дебетовый (Дт) и кредитовый (Кт) обороты. Если сальдо получается кредитовым, то это означает, что организация получила прибыль от торговой деятельности. На последнюю дату отчетного месяца делают проводку:</w:t>
      </w:r>
    </w:p>
    <w:p w:rsidR="00955196" w:rsidRPr="004C1950" w:rsidRDefault="00955196"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Дт 90 «Продажи», субсчет «Прибыль/убыток от продаж»</w:t>
      </w:r>
    </w:p>
    <w:p w:rsidR="00955196" w:rsidRPr="004C1950" w:rsidRDefault="00955196"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Кт 99 «Прибыли и убытки».</w:t>
      </w:r>
    </w:p>
    <w:p w:rsidR="004E0000" w:rsidRPr="004C1950" w:rsidRDefault="004E0000"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Доход от торговой деятельности в бухгалтерском учете признается при следующих условиях:</w:t>
      </w:r>
    </w:p>
    <w:p w:rsidR="004E0000" w:rsidRPr="004C1950" w:rsidRDefault="004E0000" w:rsidP="004C1950">
      <w:pPr>
        <w:pStyle w:val="a9"/>
        <w:widowControl w:val="0"/>
        <w:numPr>
          <w:ilvl w:val="0"/>
          <w:numId w:val="10"/>
        </w:numPr>
        <w:tabs>
          <w:tab w:val="clear" w:pos="720"/>
        </w:tabs>
        <w:spacing w:before="0" w:beforeAutospacing="0" w:after="0" w:afterAutospacing="0" w:line="360" w:lineRule="auto"/>
        <w:ind w:left="0" w:firstLine="709"/>
        <w:contextualSpacing/>
        <w:jc w:val="both"/>
        <w:rPr>
          <w:bCs/>
          <w:sz w:val="28"/>
          <w:szCs w:val="28"/>
        </w:rPr>
      </w:pPr>
      <w:r w:rsidRPr="004C1950">
        <w:rPr>
          <w:bCs/>
          <w:sz w:val="28"/>
          <w:szCs w:val="28"/>
        </w:rPr>
        <w:t>организация имеет право на получение этого дохода, вытекающее из конкретного договора или подтвержденное иным соответствующим образом;</w:t>
      </w:r>
    </w:p>
    <w:p w:rsidR="004E0000" w:rsidRPr="004C1950" w:rsidRDefault="004E0000" w:rsidP="004C1950">
      <w:pPr>
        <w:pStyle w:val="a9"/>
        <w:widowControl w:val="0"/>
        <w:numPr>
          <w:ilvl w:val="0"/>
          <w:numId w:val="10"/>
        </w:numPr>
        <w:tabs>
          <w:tab w:val="clear" w:pos="720"/>
        </w:tabs>
        <w:spacing w:before="0" w:beforeAutospacing="0" w:after="0" w:afterAutospacing="0" w:line="360" w:lineRule="auto"/>
        <w:ind w:left="0" w:firstLine="709"/>
        <w:contextualSpacing/>
        <w:jc w:val="both"/>
        <w:rPr>
          <w:bCs/>
          <w:sz w:val="28"/>
          <w:szCs w:val="28"/>
        </w:rPr>
      </w:pPr>
      <w:r w:rsidRPr="004C1950">
        <w:rPr>
          <w:bCs/>
          <w:sz w:val="28"/>
          <w:szCs w:val="28"/>
        </w:rPr>
        <w:t>сумма дохода может быть определена;</w:t>
      </w:r>
    </w:p>
    <w:p w:rsidR="004E0000" w:rsidRPr="004C1950" w:rsidRDefault="004E0000" w:rsidP="004C1950">
      <w:pPr>
        <w:pStyle w:val="a9"/>
        <w:widowControl w:val="0"/>
        <w:numPr>
          <w:ilvl w:val="0"/>
          <w:numId w:val="10"/>
        </w:numPr>
        <w:tabs>
          <w:tab w:val="clear" w:pos="720"/>
        </w:tabs>
        <w:spacing w:before="0" w:beforeAutospacing="0" w:after="0" w:afterAutospacing="0" w:line="360" w:lineRule="auto"/>
        <w:ind w:left="0" w:firstLine="709"/>
        <w:contextualSpacing/>
        <w:jc w:val="both"/>
        <w:rPr>
          <w:bCs/>
          <w:sz w:val="28"/>
          <w:szCs w:val="28"/>
        </w:rPr>
      </w:pPr>
      <w:r w:rsidRPr="004C1950">
        <w:rPr>
          <w:bCs/>
          <w:sz w:val="28"/>
          <w:szCs w:val="28"/>
        </w:rPr>
        <w:t>есть уверенность в том, что в результате конкретной операции произойдет увеличение экономических выгод организации;</w:t>
      </w:r>
    </w:p>
    <w:p w:rsidR="004E0000" w:rsidRPr="004C1950" w:rsidRDefault="004E0000" w:rsidP="004C1950">
      <w:pPr>
        <w:pStyle w:val="a9"/>
        <w:widowControl w:val="0"/>
        <w:numPr>
          <w:ilvl w:val="0"/>
          <w:numId w:val="10"/>
        </w:numPr>
        <w:tabs>
          <w:tab w:val="clear" w:pos="720"/>
        </w:tabs>
        <w:spacing w:before="0" w:beforeAutospacing="0" w:after="0" w:afterAutospacing="0" w:line="360" w:lineRule="auto"/>
        <w:ind w:left="0" w:firstLine="709"/>
        <w:contextualSpacing/>
        <w:jc w:val="both"/>
        <w:rPr>
          <w:bCs/>
          <w:sz w:val="28"/>
          <w:szCs w:val="28"/>
        </w:rPr>
      </w:pPr>
      <w:r w:rsidRPr="004C1950">
        <w:rPr>
          <w:bCs/>
          <w:sz w:val="28"/>
          <w:szCs w:val="28"/>
        </w:rPr>
        <w:t>право собственности (владения, пользования и распоряжения) на товар перешло от организации к покупателю;</w:t>
      </w:r>
    </w:p>
    <w:p w:rsidR="004E0000" w:rsidRPr="004C1950" w:rsidRDefault="004E0000" w:rsidP="004C1950">
      <w:pPr>
        <w:pStyle w:val="a9"/>
        <w:widowControl w:val="0"/>
        <w:numPr>
          <w:ilvl w:val="0"/>
          <w:numId w:val="10"/>
        </w:numPr>
        <w:tabs>
          <w:tab w:val="clear" w:pos="720"/>
        </w:tabs>
        <w:spacing w:before="0" w:beforeAutospacing="0" w:after="0" w:afterAutospacing="0" w:line="360" w:lineRule="auto"/>
        <w:ind w:left="0" w:firstLine="709"/>
        <w:contextualSpacing/>
        <w:jc w:val="both"/>
        <w:rPr>
          <w:bCs/>
          <w:sz w:val="28"/>
          <w:szCs w:val="28"/>
        </w:rPr>
      </w:pPr>
      <w:r w:rsidRPr="004C1950">
        <w:rPr>
          <w:bCs/>
          <w:sz w:val="28"/>
          <w:szCs w:val="28"/>
        </w:rPr>
        <w:t>расходы, которые произведены или будут произведены в связи с продажей товара, могут быть определены.</w:t>
      </w:r>
    </w:p>
    <w:p w:rsidR="004E0000" w:rsidRPr="004C1950" w:rsidRDefault="004E0000"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Расходы признаются в бухгалтерском учете при наличии следующих условий (ПБУ 10/99):</w:t>
      </w:r>
    </w:p>
    <w:p w:rsidR="004E0000" w:rsidRPr="004C1950" w:rsidRDefault="004E0000" w:rsidP="004C1950">
      <w:pPr>
        <w:pStyle w:val="a9"/>
        <w:widowControl w:val="0"/>
        <w:numPr>
          <w:ilvl w:val="0"/>
          <w:numId w:val="11"/>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4E0000" w:rsidRPr="004C1950" w:rsidRDefault="004E0000" w:rsidP="004C1950">
      <w:pPr>
        <w:pStyle w:val="a9"/>
        <w:widowControl w:val="0"/>
        <w:numPr>
          <w:ilvl w:val="0"/>
          <w:numId w:val="11"/>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сумма расходов может быть определена;</w:t>
      </w:r>
    </w:p>
    <w:p w:rsidR="004E0000" w:rsidRPr="004C1950" w:rsidRDefault="004E0000" w:rsidP="004C1950">
      <w:pPr>
        <w:pStyle w:val="a9"/>
        <w:widowControl w:val="0"/>
        <w:numPr>
          <w:ilvl w:val="0"/>
          <w:numId w:val="11"/>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есть уверенность в том, что в результате конкретной операции произойдет уменьшение экономических выгод организации.</w:t>
      </w:r>
    </w:p>
    <w:p w:rsidR="004E0000" w:rsidRPr="004C1950" w:rsidRDefault="004E0000"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Доходы, отличные от доходов от обычных видов деятельности, считаются прочими поступлениями. В ООО «ВетКор» к прочим доходам относятся:</w:t>
      </w:r>
    </w:p>
    <w:p w:rsidR="004E0000" w:rsidRPr="004C1950" w:rsidRDefault="004E0000" w:rsidP="004C1950">
      <w:pPr>
        <w:pStyle w:val="a9"/>
        <w:widowControl w:val="0"/>
        <w:numPr>
          <w:ilvl w:val="0"/>
          <w:numId w:val="33"/>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поступления, связанные с предоставлением за плату во временное пользование (временное владение и пользование) активов организации;</w:t>
      </w:r>
    </w:p>
    <w:p w:rsidR="004E0000" w:rsidRPr="004C1950" w:rsidRDefault="004E0000" w:rsidP="004C1950">
      <w:pPr>
        <w:pStyle w:val="a9"/>
        <w:widowControl w:val="0"/>
        <w:numPr>
          <w:ilvl w:val="0"/>
          <w:numId w:val="33"/>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проценты, начисленные банком на остаток денежных средств на депозитном счете;</w:t>
      </w:r>
    </w:p>
    <w:p w:rsidR="004E0000" w:rsidRPr="004C1950" w:rsidRDefault="004E0000" w:rsidP="004C1950">
      <w:pPr>
        <w:pStyle w:val="a9"/>
        <w:widowControl w:val="0"/>
        <w:numPr>
          <w:ilvl w:val="0"/>
          <w:numId w:val="33"/>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штрафы, пени, неустойки за нарушение условий договоров;</w:t>
      </w:r>
    </w:p>
    <w:p w:rsidR="004E0000" w:rsidRPr="004C1950" w:rsidRDefault="004E0000" w:rsidP="004C1950">
      <w:pPr>
        <w:pStyle w:val="a9"/>
        <w:widowControl w:val="0"/>
        <w:numPr>
          <w:ilvl w:val="0"/>
          <w:numId w:val="33"/>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активы, полученные безвозмездно;</w:t>
      </w:r>
    </w:p>
    <w:p w:rsidR="004E0000" w:rsidRPr="004C1950" w:rsidRDefault="004E0000" w:rsidP="004C1950">
      <w:pPr>
        <w:pStyle w:val="a9"/>
        <w:widowControl w:val="0"/>
        <w:numPr>
          <w:ilvl w:val="0"/>
          <w:numId w:val="33"/>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поступления в возмещение причиненных организации убытков;</w:t>
      </w:r>
    </w:p>
    <w:p w:rsidR="004E0000" w:rsidRPr="004C1950" w:rsidRDefault="004E0000" w:rsidP="004C1950">
      <w:pPr>
        <w:pStyle w:val="a9"/>
        <w:widowControl w:val="0"/>
        <w:numPr>
          <w:ilvl w:val="0"/>
          <w:numId w:val="33"/>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прибыль прошлых лет, выявленная в отчетном году;</w:t>
      </w:r>
    </w:p>
    <w:p w:rsidR="004E0000" w:rsidRPr="004C1950" w:rsidRDefault="004E0000" w:rsidP="004C1950">
      <w:pPr>
        <w:pStyle w:val="a9"/>
        <w:widowControl w:val="0"/>
        <w:numPr>
          <w:ilvl w:val="0"/>
          <w:numId w:val="33"/>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суммы кредиторской и депонентской задолженности, по которым истек срок давности;</w:t>
      </w:r>
    </w:p>
    <w:p w:rsidR="004E0000" w:rsidRPr="004C1950" w:rsidRDefault="004E0000" w:rsidP="004C1950">
      <w:pPr>
        <w:pStyle w:val="a9"/>
        <w:widowControl w:val="0"/>
        <w:numPr>
          <w:ilvl w:val="0"/>
          <w:numId w:val="33"/>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суммы дооценки активов;</w:t>
      </w:r>
    </w:p>
    <w:p w:rsidR="004E0000" w:rsidRPr="004C1950" w:rsidRDefault="004E0000" w:rsidP="004C1950">
      <w:pPr>
        <w:pStyle w:val="a9"/>
        <w:widowControl w:val="0"/>
        <w:numPr>
          <w:ilvl w:val="0"/>
          <w:numId w:val="33"/>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прочие внереализационные доходы.</w:t>
      </w:r>
    </w:p>
    <w:p w:rsidR="004E0000" w:rsidRPr="004C1950" w:rsidRDefault="004E0000"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С 2007 г. такие доходы отражаются на балансовом счете 91 «Прочие доходы и расходы», а не на счете 99 «Прибыли и убытки», как было ранее.</w:t>
      </w:r>
    </w:p>
    <w:p w:rsidR="00591478" w:rsidRPr="004C1950" w:rsidRDefault="0059147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Расходы, отличные от расходов по обычным видам деятельности, являются прочими расходами. В ООО «ВетКор» к ним относятся:</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расходы, связанные с предоставлением за плату (во временное пользование) активов организации;</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проценты, уплачиваемые организацией за предоставление ей в пользование денежных средств (кредитов, займов);</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расходы, связанные с оплатой услуг, оказываемых кредитными организациями;</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прочие операционные расходы, например за</w:t>
      </w:r>
      <w:r w:rsidR="004C1950" w:rsidRPr="004C1950">
        <w:rPr>
          <w:bCs/>
          <w:sz w:val="28"/>
          <w:szCs w:val="28"/>
        </w:rPr>
        <w:t xml:space="preserve"> </w:t>
      </w:r>
      <w:r w:rsidRPr="004C1950">
        <w:rPr>
          <w:bCs/>
          <w:sz w:val="28"/>
          <w:szCs w:val="28"/>
        </w:rPr>
        <w:t>бухгалтерские услуги;</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штрафы, пени, неустойки за нарушение условий договоров (принимаются к бухгалтерскому учету в суммах, присужденных судом или признанных должником);</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возмещение причиненных организацией убытков;</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убытки прошлых лет, признанные в отчетном году;</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суммы дебиторской задолженности, по которой истек срок исковой давности;</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суммы долгов, нереальных для взыскания;</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суммы уценки активов;</w:t>
      </w:r>
    </w:p>
    <w:p w:rsidR="00591478" w:rsidRPr="004C1950" w:rsidRDefault="00591478" w:rsidP="004C1950">
      <w:pPr>
        <w:pStyle w:val="a9"/>
        <w:widowControl w:val="0"/>
        <w:numPr>
          <w:ilvl w:val="0"/>
          <w:numId w:val="34"/>
        </w:numPr>
        <w:tabs>
          <w:tab w:val="clear" w:pos="720"/>
          <w:tab w:val="num" w:pos="1134"/>
        </w:tabs>
        <w:spacing w:before="0" w:beforeAutospacing="0" w:after="0" w:afterAutospacing="0" w:line="360" w:lineRule="auto"/>
        <w:ind w:left="0" w:firstLine="709"/>
        <w:contextualSpacing/>
        <w:jc w:val="both"/>
        <w:rPr>
          <w:bCs/>
          <w:sz w:val="28"/>
          <w:szCs w:val="28"/>
        </w:rPr>
      </w:pPr>
      <w:r w:rsidRPr="004C1950">
        <w:rPr>
          <w:bCs/>
          <w:sz w:val="28"/>
          <w:szCs w:val="28"/>
        </w:rPr>
        <w:t>перечисление средств, связанных с благотворительной деятельностью;</w:t>
      </w:r>
    </w:p>
    <w:p w:rsidR="00591478" w:rsidRPr="004C1950" w:rsidRDefault="00591478" w:rsidP="004C1950">
      <w:pPr>
        <w:pStyle w:val="a9"/>
        <w:widowControl w:val="0"/>
        <w:spacing w:before="0" w:beforeAutospacing="0" w:after="0" w:afterAutospacing="0" w:line="360" w:lineRule="auto"/>
        <w:ind w:firstLine="709"/>
        <w:contextualSpacing/>
        <w:jc w:val="both"/>
        <w:rPr>
          <w:sz w:val="28"/>
          <w:szCs w:val="28"/>
        </w:rPr>
      </w:pPr>
      <w:r w:rsidRPr="004C1950">
        <w:rPr>
          <w:sz w:val="28"/>
          <w:szCs w:val="28"/>
        </w:rPr>
        <w:t>С 2007 г. такие расходы отражаются на балансовом счете 91 «Прочие доходы и расходы», а не на счете 99 «Прибыли и убытки», как было ранее.</w:t>
      </w:r>
    </w:p>
    <w:p w:rsidR="00591478" w:rsidRPr="004C1950" w:rsidRDefault="00591478" w:rsidP="004C1950">
      <w:pPr>
        <w:pStyle w:val="a9"/>
        <w:widowControl w:val="0"/>
        <w:spacing w:before="0" w:beforeAutospacing="0" w:after="0" w:afterAutospacing="0" w:line="360" w:lineRule="auto"/>
        <w:ind w:firstLine="709"/>
        <w:contextualSpacing/>
        <w:jc w:val="both"/>
        <w:rPr>
          <w:sz w:val="28"/>
          <w:szCs w:val="28"/>
        </w:rPr>
      </w:pPr>
      <w:r w:rsidRPr="004C1950">
        <w:rPr>
          <w:sz w:val="28"/>
          <w:szCs w:val="28"/>
        </w:rPr>
        <w:t>Информация о прочих доходах и расходах собирается на балансовом счете 91 «Прочие доходы и расходы». Счет 91 «Прочие доходы и расходы» также не имеет сальдо на конец отчетного месяца.</w:t>
      </w:r>
    </w:p>
    <w:p w:rsidR="00591478" w:rsidRPr="004C1950" w:rsidRDefault="0059147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По окончании месяца сравнивают дебетовый и кредитовый обороты. Если сальдо получается кредитовым, то на последнюю дату отчетного месяца бухгалтер делает проводку:</w:t>
      </w:r>
    </w:p>
    <w:p w:rsidR="00591478" w:rsidRPr="004C1950" w:rsidRDefault="0059147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Дт 91 «Прочие доходы и расходы», субсчет 9</w:t>
      </w:r>
    </w:p>
    <w:p w:rsidR="00591478" w:rsidRPr="004C1950" w:rsidRDefault="0059147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кт 99 «Прибыли и убытки»</w:t>
      </w:r>
      <w:r w:rsidR="004C1950" w:rsidRPr="004C1950">
        <w:rPr>
          <w:bCs/>
          <w:sz w:val="28"/>
          <w:szCs w:val="28"/>
        </w:rPr>
        <w:t xml:space="preserve"> </w:t>
      </w:r>
      <w:r w:rsidRPr="004C1950">
        <w:rPr>
          <w:bCs/>
          <w:sz w:val="28"/>
          <w:szCs w:val="28"/>
        </w:rPr>
        <w:t>— отражена прибыль от прочих операций.</w:t>
      </w:r>
    </w:p>
    <w:p w:rsidR="00591478" w:rsidRPr="004C1950" w:rsidRDefault="0059147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Если сальдо получается дебетовым, то на последнюю дату отчетного месяца делают проводку:</w:t>
      </w:r>
    </w:p>
    <w:p w:rsidR="00591478" w:rsidRPr="004C1950" w:rsidRDefault="0059147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Дт 99 «Прибыли и убытки»</w:t>
      </w:r>
    </w:p>
    <w:p w:rsidR="00591478" w:rsidRPr="004C1950" w:rsidRDefault="0059147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Кт 91 «Прочие доходы и расходы», субсчет 9</w:t>
      </w:r>
      <w:r w:rsidR="004C1950" w:rsidRPr="004C1950">
        <w:rPr>
          <w:bCs/>
          <w:sz w:val="28"/>
          <w:szCs w:val="28"/>
        </w:rPr>
        <w:t xml:space="preserve"> </w:t>
      </w:r>
      <w:r w:rsidRPr="004C1950">
        <w:rPr>
          <w:bCs/>
          <w:sz w:val="28"/>
          <w:szCs w:val="28"/>
        </w:rPr>
        <w:t>— отражен убыток по прочим операциям.</w:t>
      </w:r>
    </w:p>
    <w:p w:rsidR="00591478" w:rsidRPr="004C1950" w:rsidRDefault="0059147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Сальдо по счету 99 «Прибыли и убытки» на конец отчетного периода дает информацию о финансовых результатах работы организации за отчетный период. Кредитовое сальдо по счету означает прибыль, а дебетовое</w:t>
      </w:r>
      <w:r w:rsidR="004C1950" w:rsidRPr="004C1950">
        <w:rPr>
          <w:bCs/>
          <w:sz w:val="28"/>
          <w:szCs w:val="28"/>
        </w:rPr>
        <w:t xml:space="preserve"> </w:t>
      </w:r>
      <w:r w:rsidRPr="004C1950">
        <w:rPr>
          <w:bCs/>
          <w:sz w:val="28"/>
          <w:szCs w:val="28"/>
        </w:rPr>
        <w:t>— убыток.</w:t>
      </w:r>
    </w:p>
    <w:p w:rsidR="00591478" w:rsidRPr="004C1950" w:rsidRDefault="0059147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По окончании отчетного года все субсчета, открытые к счетам 90 «Продажи» и 91 «Прочие доходы и расходы», закрывают внутренними записями на субсчета 90-9 и 91-9 соответственно.</w:t>
      </w:r>
    </w:p>
    <w:p w:rsidR="00591478" w:rsidRDefault="0059147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Закрытие субсчетов к счету 90 и 91 в</w:t>
      </w:r>
      <w:r w:rsidR="004C1950" w:rsidRPr="004C1950">
        <w:rPr>
          <w:bCs/>
          <w:sz w:val="28"/>
          <w:szCs w:val="28"/>
        </w:rPr>
        <w:t xml:space="preserve"> </w:t>
      </w:r>
      <w:r w:rsidRPr="004C1950">
        <w:rPr>
          <w:bCs/>
          <w:sz w:val="28"/>
          <w:szCs w:val="28"/>
        </w:rPr>
        <w:t>ООО «ВетКор» производится следующим способом:</w:t>
      </w:r>
    </w:p>
    <w:p w:rsidR="004C1950" w:rsidRPr="004C1950" w:rsidRDefault="004C1950" w:rsidP="004C1950">
      <w:pPr>
        <w:pStyle w:val="a9"/>
        <w:widowControl w:val="0"/>
        <w:spacing w:before="0" w:beforeAutospacing="0" w:after="0" w:afterAutospacing="0" w:line="360" w:lineRule="auto"/>
        <w:ind w:firstLine="709"/>
        <w:contextualSpacing/>
        <w:jc w:val="both"/>
        <w:rPr>
          <w:bCs/>
          <w:sz w:val="28"/>
          <w:szCs w:val="28"/>
        </w:rPr>
      </w:pPr>
    </w:p>
    <w:tbl>
      <w:tblPr>
        <w:tblW w:w="0" w:type="auto"/>
        <w:tblInd w:w="3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0"/>
        <w:gridCol w:w="769"/>
        <w:gridCol w:w="4900"/>
      </w:tblGrid>
      <w:tr w:rsidR="00591478" w:rsidRPr="004C1950" w:rsidTr="00591478">
        <w:tc>
          <w:tcPr>
            <w:tcW w:w="850" w:type="dxa"/>
            <w:tcBorders>
              <w:top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Дебет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Кредит</w:t>
            </w:r>
          </w:p>
        </w:tc>
        <w:tc>
          <w:tcPr>
            <w:tcW w:w="0" w:type="auto"/>
            <w:tcBorders>
              <w:top w:val="single" w:sz="6" w:space="0" w:color="000000"/>
              <w:left w:val="single" w:sz="6" w:space="0" w:color="000000"/>
              <w:bottom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Сумма за отчетный год</w:t>
            </w:r>
          </w:p>
        </w:tc>
      </w:tr>
      <w:tr w:rsidR="00591478" w:rsidRPr="004C1950" w:rsidTr="00591478">
        <w:tc>
          <w:tcPr>
            <w:tcW w:w="850" w:type="dxa"/>
            <w:tcBorders>
              <w:top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90-9</w:t>
            </w:r>
          </w:p>
        </w:tc>
        <w:tc>
          <w:tcPr>
            <w:tcW w:w="0" w:type="auto"/>
            <w:tcBorders>
              <w:top w:val="single" w:sz="6" w:space="0" w:color="000000"/>
              <w:left w:val="single" w:sz="6" w:space="0" w:color="000000"/>
              <w:bottom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Выручка от продаж</w:t>
            </w:r>
          </w:p>
        </w:tc>
      </w:tr>
      <w:tr w:rsidR="00591478" w:rsidRPr="004C1950" w:rsidTr="00591478">
        <w:tc>
          <w:tcPr>
            <w:tcW w:w="850" w:type="dxa"/>
            <w:tcBorders>
              <w:top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90-2</w:t>
            </w:r>
          </w:p>
        </w:tc>
        <w:tc>
          <w:tcPr>
            <w:tcW w:w="0" w:type="auto"/>
            <w:tcBorders>
              <w:top w:val="single" w:sz="6" w:space="0" w:color="000000"/>
              <w:left w:val="single" w:sz="6" w:space="0" w:color="000000"/>
              <w:bottom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Себестоимость проданного товара Расходы на продажу</w:t>
            </w:r>
          </w:p>
        </w:tc>
      </w:tr>
      <w:tr w:rsidR="00591478" w:rsidRPr="004C1950" w:rsidTr="00591478">
        <w:tc>
          <w:tcPr>
            <w:tcW w:w="850" w:type="dxa"/>
            <w:tcBorders>
              <w:top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91-9</w:t>
            </w:r>
          </w:p>
        </w:tc>
        <w:tc>
          <w:tcPr>
            <w:tcW w:w="0" w:type="auto"/>
            <w:tcBorders>
              <w:top w:val="single" w:sz="6" w:space="0" w:color="000000"/>
              <w:left w:val="single" w:sz="6" w:space="0" w:color="000000"/>
              <w:bottom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Прочие доходы</w:t>
            </w:r>
          </w:p>
        </w:tc>
      </w:tr>
      <w:tr w:rsidR="00591478" w:rsidRPr="004C1950" w:rsidTr="00591478">
        <w:tc>
          <w:tcPr>
            <w:tcW w:w="850" w:type="dxa"/>
            <w:tcBorders>
              <w:top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91-2</w:t>
            </w:r>
          </w:p>
        </w:tc>
        <w:tc>
          <w:tcPr>
            <w:tcW w:w="0" w:type="auto"/>
            <w:tcBorders>
              <w:top w:val="single" w:sz="6" w:space="0" w:color="000000"/>
              <w:left w:val="single" w:sz="6" w:space="0" w:color="000000"/>
              <w:bottom w:val="single" w:sz="6" w:space="0" w:color="000000"/>
            </w:tcBorders>
            <w:tcMar>
              <w:top w:w="75" w:type="dxa"/>
              <w:left w:w="75" w:type="dxa"/>
              <w:bottom w:w="75" w:type="dxa"/>
              <w:right w:w="75" w:type="dxa"/>
            </w:tcMar>
            <w:vAlign w:val="center"/>
            <w:hideMark/>
          </w:tcPr>
          <w:p w:rsidR="00591478" w:rsidRPr="004C1950" w:rsidRDefault="00591478"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Прочие расходы</w:t>
            </w:r>
          </w:p>
        </w:tc>
      </w:tr>
    </w:tbl>
    <w:p w:rsidR="004C1950" w:rsidRDefault="004C1950" w:rsidP="004C1950">
      <w:pPr>
        <w:pStyle w:val="a9"/>
        <w:widowControl w:val="0"/>
        <w:spacing w:before="0" w:beforeAutospacing="0" w:after="0" w:afterAutospacing="0" w:line="360" w:lineRule="auto"/>
        <w:ind w:firstLine="709"/>
        <w:contextualSpacing/>
        <w:jc w:val="both"/>
        <w:rPr>
          <w:bCs/>
          <w:sz w:val="28"/>
          <w:szCs w:val="28"/>
        </w:rPr>
      </w:pPr>
    </w:p>
    <w:p w:rsidR="00591478" w:rsidRPr="004C1950" w:rsidRDefault="0059147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Таким образом, на начало следующего года входящие остатки на счетах 90 «Продажи» и 91 «Прочие доходы и расходы» по всем субсчетам равны нулю.</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Для обобщения информации о формировании конечного финансового результата деятельности ООО «</w:t>
      </w:r>
      <w:r w:rsidR="00041920" w:rsidRPr="004C1950">
        <w:rPr>
          <w:bCs/>
          <w:sz w:val="28"/>
          <w:szCs w:val="28"/>
        </w:rPr>
        <w:t>ВетКор</w:t>
      </w:r>
      <w:r w:rsidRPr="004C1950">
        <w:rPr>
          <w:bCs/>
          <w:sz w:val="28"/>
          <w:szCs w:val="28"/>
        </w:rPr>
        <w:t>» предназначен синтетический сч</w:t>
      </w:r>
      <w:r w:rsidR="00D155D6" w:rsidRPr="004C1950">
        <w:rPr>
          <w:bCs/>
          <w:sz w:val="28"/>
          <w:szCs w:val="28"/>
        </w:rPr>
        <w:t>е</w:t>
      </w:r>
      <w:r w:rsidRPr="004C1950">
        <w:rPr>
          <w:bCs/>
          <w:sz w:val="28"/>
          <w:szCs w:val="28"/>
        </w:rPr>
        <w:t>т 99 «Прибыли и убытки». По отношению к балансу счет является активно-пассивным. По кредиту отражают суммы полученной прибыли, по дебету – убытки. На основе сопоставления дебетового и кредитового оборотов за отчетный период выводят финансовый результат деятельности предприятия – чистую прибыль или чистый убыток.</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 xml:space="preserve">Учет финансовых результатов на счете 99 ведут в разрезе трех источников: финансовые результаты от обычных видов деятельности; финансовые результаты от прочих доходов и расходов; финансовые результаты от </w:t>
      </w:r>
      <w:r w:rsidR="00162C9C" w:rsidRPr="004C1950">
        <w:rPr>
          <w:bCs/>
          <w:sz w:val="28"/>
          <w:szCs w:val="28"/>
        </w:rPr>
        <w:t>внереализационных</w:t>
      </w:r>
      <w:r w:rsidRPr="004C1950">
        <w:rPr>
          <w:bCs/>
          <w:sz w:val="28"/>
          <w:szCs w:val="28"/>
        </w:rPr>
        <w:t xml:space="preserve"> доходов и расходов.</w:t>
      </w:r>
    </w:p>
    <w:p w:rsidR="00983CE1"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В течение отч</w:t>
      </w:r>
      <w:r w:rsidR="00D155D6" w:rsidRPr="004C1950">
        <w:rPr>
          <w:bCs/>
          <w:sz w:val="28"/>
          <w:szCs w:val="28"/>
        </w:rPr>
        <w:t>е</w:t>
      </w:r>
      <w:r w:rsidRPr="004C1950">
        <w:rPr>
          <w:bCs/>
          <w:sz w:val="28"/>
          <w:szCs w:val="28"/>
        </w:rPr>
        <w:t>тного года указанные доходы и потери на сч</w:t>
      </w:r>
      <w:r w:rsidR="00D155D6" w:rsidRPr="004C1950">
        <w:rPr>
          <w:bCs/>
          <w:sz w:val="28"/>
          <w:szCs w:val="28"/>
        </w:rPr>
        <w:t>е</w:t>
      </w:r>
      <w:r w:rsidRPr="004C1950">
        <w:rPr>
          <w:bCs/>
          <w:sz w:val="28"/>
          <w:szCs w:val="28"/>
        </w:rPr>
        <w:t>те 99 накапливаются нарастающим итогом с начала года (по кумулятивному принципу). При этом составляются следующие проводки:</w:t>
      </w:r>
    </w:p>
    <w:p w:rsidR="004C1950" w:rsidRPr="004C1950" w:rsidRDefault="004C1950" w:rsidP="004C1950">
      <w:pPr>
        <w:pStyle w:val="a9"/>
        <w:widowControl w:val="0"/>
        <w:spacing w:before="0" w:beforeAutospacing="0" w:after="0" w:afterAutospacing="0" w:line="360" w:lineRule="auto"/>
        <w:ind w:firstLine="709"/>
        <w:contextualSpacing/>
        <w:jc w:val="both"/>
        <w:rPr>
          <w:bCs/>
          <w:sz w:val="28"/>
          <w:szCs w:val="28"/>
        </w:rPr>
      </w:pPr>
    </w:p>
    <w:tbl>
      <w:tblPr>
        <w:tblW w:w="88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850"/>
        <w:gridCol w:w="7230"/>
      </w:tblGrid>
      <w:tr w:rsidR="00041920" w:rsidRPr="004C1950" w:rsidTr="004C1950">
        <w:trPr>
          <w:trHeight w:val="405"/>
        </w:trPr>
        <w:tc>
          <w:tcPr>
            <w:tcW w:w="812" w:type="dxa"/>
          </w:tcPr>
          <w:p w:rsidR="00041920" w:rsidRPr="004C1950" w:rsidRDefault="00041920"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Дт</w:t>
            </w:r>
          </w:p>
        </w:tc>
        <w:tc>
          <w:tcPr>
            <w:tcW w:w="850" w:type="dxa"/>
          </w:tcPr>
          <w:p w:rsidR="00041920" w:rsidRPr="004C1950" w:rsidRDefault="00041920"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Кт</w:t>
            </w:r>
          </w:p>
        </w:tc>
        <w:tc>
          <w:tcPr>
            <w:tcW w:w="7230" w:type="dxa"/>
          </w:tcPr>
          <w:p w:rsidR="00041920" w:rsidRPr="004C1950" w:rsidRDefault="00041920"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Наименование операции</w:t>
            </w:r>
          </w:p>
        </w:tc>
      </w:tr>
      <w:tr w:rsidR="00041920" w:rsidRPr="004C1950" w:rsidTr="004C1950">
        <w:trPr>
          <w:trHeight w:val="374"/>
        </w:trPr>
        <w:tc>
          <w:tcPr>
            <w:tcW w:w="812" w:type="dxa"/>
          </w:tcPr>
          <w:p w:rsidR="00041920" w:rsidRPr="004C1950" w:rsidRDefault="00041920"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90</w:t>
            </w:r>
          </w:p>
        </w:tc>
        <w:tc>
          <w:tcPr>
            <w:tcW w:w="850" w:type="dxa"/>
          </w:tcPr>
          <w:p w:rsidR="00041920" w:rsidRPr="004C1950" w:rsidRDefault="00041920"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99</w:t>
            </w:r>
          </w:p>
        </w:tc>
        <w:tc>
          <w:tcPr>
            <w:tcW w:w="7230" w:type="dxa"/>
          </w:tcPr>
          <w:p w:rsidR="00041920" w:rsidRPr="004C1950" w:rsidRDefault="00041920" w:rsidP="004C1950">
            <w:pPr>
              <w:pStyle w:val="a9"/>
              <w:widowControl w:val="0"/>
              <w:spacing w:before="0" w:beforeAutospacing="0" w:after="0" w:afterAutospacing="0" w:line="360" w:lineRule="auto"/>
              <w:jc w:val="both"/>
              <w:rPr>
                <w:bCs/>
                <w:sz w:val="20"/>
                <w:szCs w:val="20"/>
              </w:rPr>
            </w:pPr>
            <w:r w:rsidRPr="004C1950">
              <w:rPr>
                <w:bCs/>
                <w:sz w:val="20"/>
                <w:szCs w:val="20"/>
              </w:rPr>
              <w:t>списана прибыль от продаж на финансовый результат отчетного года</w:t>
            </w:r>
          </w:p>
        </w:tc>
      </w:tr>
      <w:tr w:rsidR="00041920" w:rsidRPr="004C1950" w:rsidTr="004C1950">
        <w:trPr>
          <w:trHeight w:val="374"/>
        </w:trPr>
        <w:tc>
          <w:tcPr>
            <w:tcW w:w="812" w:type="dxa"/>
          </w:tcPr>
          <w:p w:rsidR="00041920" w:rsidRPr="004C1950" w:rsidRDefault="00041920"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99</w:t>
            </w:r>
          </w:p>
        </w:tc>
        <w:tc>
          <w:tcPr>
            <w:tcW w:w="850" w:type="dxa"/>
          </w:tcPr>
          <w:p w:rsidR="00041920" w:rsidRPr="004C1950" w:rsidRDefault="00041920"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90</w:t>
            </w:r>
          </w:p>
        </w:tc>
        <w:tc>
          <w:tcPr>
            <w:tcW w:w="7230" w:type="dxa"/>
          </w:tcPr>
          <w:p w:rsidR="00041920" w:rsidRPr="004C1950" w:rsidRDefault="00041920" w:rsidP="004C1950">
            <w:pPr>
              <w:pStyle w:val="a9"/>
              <w:widowControl w:val="0"/>
              <w:spacing w:before="0" w:beforeAutospacing="0" w:after="0" w:afterAutospacing="0" w:line="360" w:lineRule="auto"/>
              <w:jc w:val="both"/>
              <w:rPr>
                <w:bCs/>
                <w:sz w:val="20"/>
                <w:szCs w:val="20"/>
              </w:rPr>
            </w:pPr>
            <w:r w:rsidRPr="004C1950">
              <w:rPr>
                <w:bCs/>
                <w:sz w:val="20"/>
                <w:szCs w:val="20"/>
              </w:rPr>
              <w:t>списан убыток от продаж на финансовый результат отчетного года</w:t>
            </w:r>
          </w:p>
        </w:tc>
      </w:tr>
      <w:tr w:rsidR="00041920" w:rsidRPr="004C1950" w:rsidTr="004C1950">
        <w:trPr>
          <w:trHeight w:val="374"/>
        </w:trPr>
        <w:tc>
          <w:tcPr>
            <w:tcW w:w="812" w:type="dxa"/>
          </w:tcPr>
          <w:p w:rsidR="00041920" w:rsidRPr="004C1950" w:rsidRDefault="00041920"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91</w:t>
            </w:r>
          </w:p>
        </w:tc>
        <w:tc>
          <w:tcPr>
            <w:tcW w:w="850" w:type="dxa"/>
          </w:tcPr>
          <w:p w:rsidR="00041920" w:rsidRPr="004C1950" w:rsidRDefault="00041920"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99</w:t>
            </w:r>
          </w:p>
        </w:tc>
        <w:tc>
          <w:tcPr>
            <w:tcW w:w="7230" w:type="dxa"/>
          </w:tcPr>
          <w:p w:rsidR="00041920" w:rsidRPr="004C1950" w:rsidRDefault="00041920" w:rsidP="004C1950">
            <w:pPr>
              <w:pStyle w:val="a9"/>
              <w:widowControl w:val="0"/>
              <w:spacing w:before="0" w:beforeAutospacing="0" w:after="0" w:afterAutospacing="0" w:line="360" w:lineRule="auto"/>
              <w:jc w:val="both"/>
              <w:rPr>
                <w:bCs/>
                <w:sz w:val="20"/>
                <w:szCs w:val="20"/>
              </w:rPr>
            </w:pPr>
            <w:r w:rsidRPr="004C1950">
              <w:rPr>
                <w:bCs/>
                <w:sz w:val="20"/>
                <w:szCs w:val="20"/>
              </w:rPr>
              <w:t>отнесены прочие доходы на финансовый результат отчетного года</w:t>
            </w:r>
          </w:p>
        </w:tc>
      </w:tr>
      <w:tr w:rsidR="00041920" w:rsidRPr="004C1950" w:rsidTr="004C1950">
        <w:trPr>
          <w:trHeight w:val="374"/>
        </w:trPr>
        <w:tc>
          <w:tcPr>
            <w:tcW w:w="812" w:type="dxa"/>
          </w:tcPr>
          <w:p w:rsidR="00041920" w:rsidRPr="004C1950" w:rsidRDefault="00041920"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99</w:t>
            </w:r>
          </w:p>
        </w:tc>
        <w:tc>
          <w:tcPr>
            <w:tcW w:w="850" w:type="dxa"/>
          </w:tcPr>
          <w:p w:rsidR="00041920" w:rsidRPr="004C1950" w:rsidRDefault="00041920"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91</w:t>
            </w:r>
          </w:p>
        </w:tc>
        <w:tc>
          <w:tcPr>
            <w:tcW w:w="7230" w:type="dxa"/>
          </w:tcPr>
          <w:p w:rsidR="00041920" w:rsidRPr="004C1950" w:rsidRDefault="00041920" w:rsidP="004C1950">
            <w:pPr>
              <w:pStyle w:val="a9"/>
              <w:widowControl w:val="0"/>
              <w:spacing w:before="0" w:beforeAutospacing="0" w:after="0" w:afterAutospacing="0" w:line="360" w:lineRule="auto"/>
              <w:jc w:val="both"/>
              <w:rPr>
                <w:bCs/>
                <w:sz w:val="20"/>
                <w:szCs w:val="20"/>
              </w:rPr>
            </w:pPr>
            <w:r w:rsidRPr="004C1950">
              <w:rPr>
                <w:bCs/>
                <w:sz w:val="20"/>
                <w:szCs w:val="20"/>
              </w:rPr>
              <w:t xml:space="preserve">отнесены прочие </w:t>
            </w:r>
            <w:r w:rsidR="00886E01" w:rsidRPr="004C1950">
              <w:rPr>
                <w:bCs/>
                <w:sz w:val="20"/>
                <w:szCs w:val="20"/>
              </w:rPr>
              <w:t>расходы</w:t>
            </w:r>
            <w:r w:rsidRPr="004C1950">
              <w:rPr>
                <w:bCs/>
                <w:sz w:val="20"/>
                <w:szCs w:val="20"/>
              </w:rPr>
              <w:t xml:space="preserve"> на финансовый результат отчетного года</w:t>
            </w:r>
          </w:p>
        </w:tc>
      </w:tr>
    </w:tbl>
    <w:p w:rsidR="004C1950" w:rsidRDefault="004C1950" w:rsidP="004C1950">
      <w:pPr>
        <w:pStyle w:val="a9"/>
        <w:widowControl w:val="0"/>
        <w:spacing w:before="0" w:beforeAutospacing="0" w:after="0" w:afterAutospacing="0" w:line="360" w:lineRule="auto"/>
        <w:ind w:firstLine="709"/>
        <w:contextualSpacing/>
        <w:jc w:val="both"/>
        <w:rPr>
          <w:bCs/>
          <w:sz w:val="28"/>
          <w:szCs w:val="28"/>
        </w:rPr>
      </w:pP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 xml:space="preserve">По окончанию отчетного года при составлении годовой бухгалтерской отчетности счет 99 «Прибыли и убытки» закрывается. При этом записью 31 декабря </w:t>
      </w:r>
      <w:r w:rsidR="00A16D91" w:rsidRPr="004C1950">
        <w:rPr>
          <w:bCs/>
          <w:sz w:val="28"/>
          <w:szCs w:val="28"/>
        </w:rPr>
        <w:t xml:space="preserve">в Журнале операций </w:t>
      </w:r>
      <w:r w:rsidRPr="004C1950">
        <w:rPr>
          <w:bCs/>
          <w:sz w:val="28"/>
          <w:szCs w:val="28"/>
        </w:rPr>
        <w:t>делается заключительная проводка: сумма чистой прибыли списывается со счета 99 – Дт 99 - Кт 84 «Нераспределенная прибыль»; при наличии на счете 99 убытка он списывается следующей записью Дт 84 – Кт 99. После этого счет 99 закрывается и в балансе на 1 января следующего года сальдо не имеет.</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Счет 84 «Нераспределенная прибыль (непокрытый убыток)» предназначен для обобщения информации прошлых лет. Этот результат оформляется 31 декабря по реформации баланса. К счету открывают следующие субсчета:</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84.1 Прибыль, подлежащая распределению</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84.2 Нераспределенная прибыль</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84.3 Непокрытый убыток</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 xml:space="preserve">Чистая прибыль может быть использована на расширение </w:t>
      </w:r>
      <w:r w:rsidR="00886E01" w:rsidRPr="004C1950">
        <w:rPr>
          <w:bCs/>
          <w:sz w:val="28"/>
          <w:szCs w:val="28"/>
        </w:rPr>
        <w:t>предприятия</w:t>
      </w:r>
      <w:r w:rsidRPr="004C1950">
        <w:rPr>
          <w:bCs/>
          <w:sz w:val="28"/>
          <w:szCs w:val="28"/>
        </w:rPr>
        <w:t xml:space="preserve"> (для этого производится накапливание нераспределенной прибыли на 84.2)</w:t>
      </w:r>
    </w:p>
    <w:tbl>
      <w:tblPr>
        <w:tblW w:w="86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850"/>
        <w:gridCol w:w="6946"/>
      </w:tblGrid>
      <w:tr w:rsidR="00A16D91" w:rsidRPr="004C1950" w:rsidTr="004C1950">
        <w:trPr>
          <w:trHeight w:val="405"/>
        </w:trPr>
        <w:tc>
          <w:tcPr>
            <w:tcW w:w="812" w:type="dxa"/>
          </w:tcPr>
          <w:p w:rsidR="00A16D91" w:rsidRPr="004C1950" w:rsidRDefault="00A16D91"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Дт</w:t>
            </w:r>
          </w:p>
        </w:tc>
        <w:tc>
          <w:tcPr>
            <w:tcW w:w="850" w:type="dxa"/>
          </w:tcPr>
          <w:p w:rsidR="00A16D91" w:rsidRPr="004C1950" w:rsidRDefault="00A16D91"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Кт</w:t>
            </w:r>
          </w:p>
        </w:tc>
        <w:tc>
          <w:tcPr>
            <w:tcW w:w="6946" w:type="dxa"/>
          </w:tcPr>
          <w:p w:rsidR="00A16D91" w:rsidRPr="004C1950" w:rsidRDefault="00A16D91"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Наименование операции</w:t>
            </w:r>
          </w:p>
        </w:tc>
      </w:tr>
      <w:tr w:rsidR="00A16D91" w:rsidRPr="004C1950" w:rsidTr="004C1950">
        <w:trPr>
          <w:trHeight w:val="374"/>
        </w:trPr>
        <w:tc>
          <w:tcPr>
            <w:tcW w:w="812" w:type="dxa"/>
          </w:tcPr>
          <w:p w:rsidR="00A16D91" w:rsidRPr="004C1950" w:rsidRDefault="00A16D91"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84.1</w:t>
            </w:r>
          </w:p>
        </w:tc>
        <w:tc>
          <w:tcPr>
            <w:tcW w:w="850" w:type="dxa"/>
          </w:tcPr>
          <w:p w:rsidR="00A16D91" w:rsidRPr="004C1950" w:rsidRDefault="00A16D91"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84.2</w:t>
            </w:r>
          </w:p>
        </w:tc>
        <w:tc>
          <w:tcPr>
            <w:tcW w:w="6946" w:type="dxa"/>
          </w:tcPr>
          <w:p w:rsidR="00A16D91" w:rsidRPr="004C1950" w:rsidRDefault="00A16D91" w:rsidP="004C1950">
            <w:pPr>
              <w:pStyle w:val="a9"/>
              <w:widowControl w:val="0"/>
              <w:spacing w:before="0" w:beforeAutospacing="0" w:after="0" w:afterAutospacing="0" w:line="360" w:lineRule="auto"/>
              <w:jc w:val="both"/>
              <w:rPr>
                <w:bCs/>
                <w:sz w:val="20"/>
                <w:szCs w:val="20"/>
              </w:rPr>
            </w:pPr>
            <w:r w:rsidRPr="004C1950">
              <w:rPr>
                <w:bCs/>
                <w:sz w:val="20"/>
                <w:szCs w:val="20"/>
              </w:rPr>
              <w:t>по решению часть прибыли не распределяется</w:t>
            </w:r>
          </w:p>
        </w:tc>
      </w:tr>
      <w:tr w:rsidR="00A16D91" w:rsidRPr="004C1950" w:rsidTr="004C1950">
        <w:trPr>
          <w:trHeight w:val="374"/>
        </w:trPr>
        <w:tc>
          <w:tcPr>
            <w:tcW w:w="812" w:type="dxa"/>
          </w:tcPr>
          <w:p w:rsidR="00A16D91" w:rsidRPr="004C1950" w:rsidRDefault="00A16D91"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84.1</w:t>
            </w:r>
          </w:p>
        </w:tc>
        <w:tc>
          <w:tcPr>
            <w:tcW w:w="850" w:type="dxa"/>
          </w:tcPr>
          <w:p w:rsidR="00A16D91" w:rsidRPr="004C1950" w:rsidRDefault="00A16D91" w:rsidP="004C1950">
            <w:pPr>
              <w:pStyle w:val="a9"/>
              <w:widowControl w:val="0"/>
              <w:spacing w:before="0" w:beforeAutospacing="0" w:after="0" w:afterAutospacing="0" w:line="360" w:lineRule="auto"/>
              <w:contextualSpacing/>
              <w:jc w:val="both"/>
              <w:rPr>
                <w:bCs/>
                <w:sz w:val="20"/>
                <w:szCs w:val="20"/>
              </w:rPr>
            </w:pPr>
            <w:r w:rsidRPr="004C1950">
              <w:rPr>
                <w:bCs/>
                <w:sz w:val="20"/>
                <w:szCs w:val="20"/>
              </w:rPr>
              <w:t>84.3</w:t>
            </w:r>
          </w:p>
        </w:tc>
        <w:tc>
          <w:tcPr>
            <w:tcW w:w="6946" w:type="dxa"/>
          </w:tcPr>
          <w:p w:rsidR="00A16D91" w:rsidRPr="004C1950" w:rsidRDefault="00A16D91" w:rsidP="004C1950">
            <w:pPr>
              <w:pStyle w:val="a9"/>
              <w:widowControl w:val="0"/>
              <w:spacing w:before="0" w:beforeAutospacing="0" w:after="0" w:afterAutospacing="0" w:line="360" w:lineRule="auto"/>
              <w:jc w:val="both"/>
              <w:rPr>
                <w:bCs/>
                <w:sz w:val="20"/>
                <w:szCs w:val="20"/>
              </w:rPr>
            </w:pPr>
            <w:r w:rsidRPr="004C1950">
              <w:rPr>
                <w:bCs/>
                <w:sz w:val="20"/>
                <w:szCs w:val="20"/>
              </w:rPr>
              <w:t>покрытие убытков прошлых лет</w:t>
            </w:r>
          </w:p>
        </w:tc>
      </w:tr>
    </w:tbl>
    <w:p w:rsidR="004C1950" w:rsidRPr="00E73FBA" w:rsidRDefault="003C1618" w:rsidP="004C1950">
      <w:pPr>
        <w:pStyle w:val="a9"/>
        <w:widowControl w:val="0"/>
        <w:spacing w:before="0" w:beforeAutospacing="0" w:after="0" w:afterAutospacing="0" w:line="360" w:lineRule="auto"/>
        <w:ind w:firstLine="709"/>
        <w:contextualSpacing/>
        <w:jc w:val="both"/>
        <w:rPr>
          <w:bCs/>
          <w:color w:val="FFFFFF"/>
          <w:sz w:val="28"/>
          <w:szCs w:val="28"/>
        </w:rPr>
      </w:pPr>
      <w:r w:rsidRPr="00E73FBA">
        <w:rPr>
          <w:bCs/>
          <w:color w:val="FFFFFF"/>
          <w:sz w:val="28"/>
          <w:szCs w:val="28"/>
        </w:rPr>
        <w:t>малый предпринимательство налоговый учет</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Аналитический учет по счету 84 «Нераспределенная прибыль (непокрытый убыток)» строится по направлениям использования средств распределения прибыли и покрытия убытка.</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В конце каждого месяца составляется Ведомость уч</w:t>
      </w:r>
      <w:r w:rsidR="00D155D6" w:rsidRPr="004C1950">
        <w:rPr>
          <w:bCs/>
          <w:sz w:val="28"/>
          <w:szCs w:val="28"/>
        </w:rPr>
        <w:t>е</w:t>
      </w:r>
      <w:r w:rsidRPr="004C1950">
        <w:rPr>
          <w:bCs/>
          <w:sz w:val="28"/>
          <w:szCs w:val="28"/>
        </w:rPr>
        <w:t>та реализации по сч</w:t>
      </w:r>
      <w:r w:rsidR="00D155D6" w:rsidRPr="004C1950">
        <w:rPr>
          <w:bCs/>
          <w:sz w:val="28"/>
          <w:szCs w:val="28"/>
        </w:rPr>
        <w:t>е</w:t>
      </w:r>
      <w:r w:rsidRPr="004C1950">
        <w:rPr>
          <w:bCs/>
          <w:sz w:val="28"/>
          <w:szCs w:val="28"/>
        </w:rPr>
        <w:t>ту 90 «Продажи». Ежеквартально на основе данных документов заполняется «Отч</w:t>
      </w:r>
      <w:r w:rsidR="00D155D6" w:rsidRPr="004C1950">
        <w:rPr>
          <w:bCs/>
          <w:sz w:val="28"/>
          <w:szCs w:val="28"/>
        </w:rPr>
        <w:t>е</w:t>
      </w:r>
      <w:r w:rsidRPr="004C1950">
        <w:rPr>
          <w:bCs/>
          <w:sz w:val="28"/>
          <w:szCs w:val="28"/>
        </w:rPr>
        <w:t>т о прибылях и убытках» (форма № 2)</w:t>
      </w:r>
      <w:r w:rsidR="00A16D91" w:rsidRPr="004C1950">
        <w:rPr>
          <w:bCs/>
          <w:sz w:val="28"/>
          <w:szCs w:val="28"/>
        </w:rPr>
        <w:t xml:space="preserve"> Приложение</w:t>
      </w:r>
      <w:r w:rsidRPr="004C1950">
        <w:rPr>
          <w:bCs/>
          <w:sz w:val="28"/>
          <w:szCs w:val="28"/>
        </w:rPr>
        <w:t>. Порядок заполнения строк формы следующий:</w:t>
      </w:r>
    </w:p>
    <w:p w:rsidR="00A16D9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По строке 010 показывается выручка</w:t>
      </w:r>
      <w:r w:rsidR="00745FED" w:rsidRPr="004C1950">
        <w:rPr>
          <w:bCs/>
          <w:sz w:val="28"/>
          <w:szCs w:val="28"/>
        </w:rPr>
        <w:t xml:space="preserve"> (нетто)</w:t>
      </w:r>
      <w:r w:rsidRPr="004C1950">
        <w:rPr>
          <w:bCs/>
          <w:sz w:val="28"/>
          <w:szCs w:val="28"/>
        </w:rPr>
        <w:t xml:space="preserve"> от продажи готовой продукции, товаров, работ, услуг, учитываемая на счете 90 «Продажи» (за минусом НДС, акцизов и аналогичных обязательных платежей). В ООО «</w:t>
      </w:r>
      <w:r w:rsidR="00A16D91" w:rsidRPr="004C1950">
        <w:rPr>
          <w:bCs/>
          <w:sz w:val="28"/>
          <w:szCs w:val="28"/>
        </w:rPr>
        <w:t>ВетКор</w:t>
      </w:r>
      <w:r w:rsidRPr="004C1950">
        <w:rPr>
          <w:bCs/>
          <w:sz w:val="28"/>
          <w:szCs w:val="28"/>
        </w:rPr>
        <w:t>» по этой строке в 200</w:t>
      </w:r>
      <w:r w:rsidR="00A16D91" w:rsidRPr="004C1950">
        <w:rPr>
          <w:bCs/>
          <w:sz w:val="28"/>
          <w:szCs w:val="28"/>
        </w:rPr>
        <w:t>9</w:t>
      </w:r>
      <w:r w:rsidRPr="004C1950">
        <w:rPr>
          <w:bCs/>
          <w:sz w:val="28"/>
          <w:szCs w:val="28"/>
        </w:rPr>
        <w:t xml:space="preserve"> году показана сумма </w:t>
      </w:r>
      <w:r w:rsidR="00700F08" w:rsidRPr="004C1950">
        <w:rPr>
          <w:bCs/>
          <w:sz w:val="28"/>
          <w:szCs w:val="28"/>
        </w:rPr>
        <w:t>108145</w:t>
      </w:r>
      <w:r w:rsidRPr="004C1950">
        <w:rPr>
          <w:bCs/>
          <w:sz w:val="28"/>
          <w:szCs w:val="28"/>
        </w:rPr>
        <w:t xml:space="preserve"> тыс. руб. (К-т счета 90.1 «Выручка»)</w:t>
      </w:r>
      <w:r w:rsidR="00A16D91" w:rsidRPr="004C1950">
        <w:rPr>
          <w:bCs/>
          <w:sz w:val="28"/>
          <w:szCs w:val="28"/>
        </w:rPr>
        <w:t>.</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Графа 4 (показатели за аналогичный период предыдущего года) отчета заполняется на основе данных графы 3 (показатели за отчетный период) отчета за предыдущий год.</w:t>
      </w:r>
    </w:p>
    <w:p w:rsidR="00A16D9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 xml:space="preserve">По статье «Себестоимость реализации товаров, продукции, работ, услуг» (строка 020) отражаются затраты, связанные с </w:t>
      </w:r>
      <w:r w:rsidR="00A16D91" w:rsidRPr="004C1950">
        <w:rPr>
          <w:bCs/>
          <w:sz w:val="28"/>
          <w:szCs w:val="28"/>
        </w:rPr>
        <w:t>приобретением продукции для перепродажи</w:t>
      </w:r>
      <w:r w:rsidRPr="004C1950">
        <w:rPr>
          <w:bCs/>
          <w:sz w:val="28"/>
          <w:szCs w:val="28"/>
        </w:rPr>
        <w:t xml:space="preserve">. </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 xml:space="preserve">В отчете о прибылях и убытках строка 020 заполняется следующим образом: </w:t>
      </w:r>
      <w:r w:rsidR="00700F08" w:rsidRPr="004C1950">
        <w:rPr>
          <w:bCs/>
          <w:sz w:val="28"/>
          <w:szCs w:val="28"/>
        </w:rPr>
        <w:t>91282</w:t>
      </w:r>
      <w:r w:rsidRPr="004C1950">
        <w:rPr>
          <w:bCs/>
          <w:sz w:val="28"/>
          <w:szCs w:val="28"/>
        </w:rPr>
        <w:t xml:space="preserve">тыс. руб. </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 xml:space="preserve">По статье «Валовая прибыль» (строка 029) отражается разница между показателями строк 010 и 020 по торговым операциям: </w:t>
      </w:r>
      <w:r w:rsidR="00700F08" w:rsidRPr="004C1950">
        <w:rPr>
          <w:bCs/>
          <w:sz w:val="28"/>
          <w:szCs w:val="28"/>
        </w:rPr>
        <w:t>16863</w:t>
      </w:r>
      <w:r w:rsidRPr="004C1950">
        <w:rPr>
          <w:bCs/>
          <w:sz w:val="28"/>
          <w:szCs w:val="28"/>
        </w:rPr>
        <w:t>тыс. руб. (</w:t>
      </w:r>
      <w:r w:rsidR="00700F08" w:rsidRPr="004C1950">
        <w:rPr>
          <w:bCs/>
          <w:sz w:val="28"/>
          <w:szCs w:val="28"/>
        </w:rPr>
        <w:t>108145</w:t>
      </w:r>
      <w:r w:rsidRPr="004C1950">
        <w:rPr>
          <w:bCs/>
          <w:sz w:val="28"/>
          <w:szCs w:val="28"/>
        </w:rPr>
        <w:t xml:space="preserve">тыс. руб. – </w:t>
      </w:r>
      <w:r w:rsidR="00700F08" w:rsidRPr="004C1950">
        <w:rPr>
          <w:bCs/>
          <w:sz w:val="28"/>
          <w:szCs w:val="28"/>
        </w:rPr>
        <w:t>91282</w:t>
      </w:r>
      <w:r w:rsidRPr="004C1950">
        <w:rPr>
          <w:bCs/>
          <w:sz w:val="28"/>
          <w:szCs w:val="28"/>
        </w:rPr>
        <w:t>тыс. руб.).</w:t>
      </w:r>
    </w:p>
    <w:p w:rsidR="00E3722C"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По статье «Коммерческие расходы» (строка 030) ООО «</w:t>
      </w:r>
      <w:r w:rsidR="00A16D91" w:rsidRPr="004C1950">
        <w:rPr>
          <w:bCs/>
          <w:sz w:val="28"/>
          <w:szCs w:val="28"/>
        </w:rPr>
        <w:t>ВетКор</w:t>
      </w:r>
      <w:r w:rsidRPr="004C1950">
        <w:rPr>
          <w:bCs/>
          <w:sz w:val="28"/>
          <w:szCs w:val="28"/>
        </w:rPr>
        <w:t xml:space="preserve">» отражает затраты по </w:t>
      </w:r>
      <w:r w:rsidR="00A16D91" w:rsidRPr="004C1950">
        <w:rPr>
          <w:bCs/>
          <w:sz w:val="28"/>
          <w:szCs w:val="28"/>
        </w:rPr>
        <w:t>реализации</w:t>
      </w:r>
      <w:r w:rsidRPr="004C1950">
        <w:rPr>
          <w:bCs/>
          <w:sz w:val="28"/>
          <w:szCs w:val="28"/>
        </w:rPr>
        <w:t xml:space="preserve"> (учитываемые на счете 44 «Расходы на продажу» и относящиеся к реализован</w:t>
      </w:r>
      <w:r w:rsidR="00A16D91" w:rsidRPr="004C1950">
        <w:rPr>
          <w:bCs/>
          <w:sz w:val="28"/>
          <w:szCs w:val="28"/>
        </w:rPr>
        <w:t>ной продукции (работам, услугам</w:t>
      </w:r>
      <w:r w:rsidR="00700F08" w:rsidRPr="004C1950">
        <w:rPr>
          <w:bCs/>
          <w:sz w:val="28"/>
          <w:szCs w:val="28"/>
        </w:rPr>
        <w:t>): 8975тыс.руб.</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По статье «Управленческие расходы» (строка 040) отражаются суммы, учтенные на счете 26 «Общехозяйственные расходы», в том случае, если учетной политикой предприятия установлено, что указанные суммы при формировании себестоимости выпускаемой продукции (работ, услуг) и определении финансовых результатов списываются с кредита счета 26 непосредственно на дебет счета 90 «Продажи».</w:t>
      </w:r>
      <w:r w:rsidR="00E3722C" w:rsidRPr="004C1950">
        <w:rPr>
          <w:bCs/>
          <w:sz w:val="28"/>
          <w:szCs w:val="28"/>
        </w:rPr>
        <w:t xml:space="preserve"> ООО «ВетКор» отражает расходы</w:t>
      </w:r>
      <w:r w:rsidR="00700F08" w:rsidRPr="004C1950">
        <w:rPr>
          <w:bCs/>
          <w:sz w:val="28"/>
          <w:szCs w:val="28"/>
        </w:rPr>
        <w:t xml:space="preserve"> по сдаче в аренду нежилых помещений</w:t>
      </w:r>
      <w:r w:rsidR="00E3722C" w:rsidRPr="004C1950">
        <w:rPr>
          <w:bCs/>
          <w:sz w:val="28"/>
          <w:szCs w:val="28"/>
        </w:rPr>
        <w:t>. Поэтому в отчете о прибылях и убытках управленческие расходы по строке 040 находят свое отражение.</w:t>
      </w:r>
      <w:r w:rsidR="00700F08" w:rsidRPr="004C1950">
        <w:rPr>
          <w:bCs/>
          <w:sz w:val="28"/>
          <w:szCs w:val="28"/>
        </w:rPr>
        <w:t xml:space="preserve"> В отчете о прибылях и убытках строка 020 заполняется следующим образом: </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По строке 050 показывается прибыль (или убыток) от продаж:</w:t>
      </w:r>
    </w:p>
    <w:p w:rsidR="00983CE1" w:rsidRPr="004C1950" w:rsidRDefault="00700F0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16863</w:t>
      </w:r>
      <w:r w:rsidR="00983CE1" w:rsidRPr="004C1950">
        <w:rPr>
          <w:bCs/>
          <w:sz w:val="28"/>
          <w:szCs w:val="28"/>
        </w:rPr>
        <w:t xml:space="preserve"> тыс. руб. – </w:t>
      </w:r>
      <w:r w:rsidRPr="004C1950">
        <w:rPr>
          <w:bCs/>
          <w:sz w:val="28"/>
          <w:szCs w:val="28"/>
        </w:rPr>
        <w:t>8975</w:t>
      </w:r>
      <w:r w:rsidR="00983CE1" w:rsidRPr="004C1950">
        <w:rPr>
          <w:bCs/>
          <w:sz w:val="28"/>
          <w:szCs w:val="28"/>
        </w:rPr>
        <w:t xml:space="preserve">тыс. руб. </w:t>
      </w:r>
      <w:r w:rsidRPr="004C1950">
        <w:rPr>
          <w:bCs/>
          <w:sz w:val="28"/>
          <w:szCs w:val="28"/>
        </w:rPr>
        <w:t>– 4832 тыс.руб.</w:t>
      </w:r>
      <w:r w:rsidR="00983CE1" w:rsidRPr="004C1950">
        <w:rPr>
          <w:bCs/>
          <w:sz w:val="28"/>
          <w:szCs w:val="28"/>
        </w:rPr>
        <w:t xml:space="preserve">= </w:t>
      </w:r>
      <w:r w:rsidRPr="004C1950">
        <w:rPr>
          <w:bCs/>
          <w:sz w:val="28"/>
          <w:szCs w:val="28"/>
        </w:rPr>
        <w:t>3056 тыс. руб. (строки 029</w:t>
      </w:r>
      <w:r w:rsidR="00983CE1" w:rsidRPr="004C1950">
        <w:rPr>
          <w:bCs/>
          <w:sz w:val="28"/>
          <w:szCs w:val="28"/>
        </w:rPr>
        <w:t xml:space="preserve"> – 0</w:t>
      </w:r>
      <w:r w:rsidRPr="004C1950">
        <w:rPr>
          <w:bCs/>
          <w:sz w:val="28"/>
          <w:szCs w:val="28"/>
        </w:rPr>
        <w:t>3</w:t>
      </w:r>
      <w:r w:rsidR="00983CE1" w:rsidRPr="004C1950">
        <w:rPr>
          <w:bCs/>
          <w:sz w:val="28"/>
          <w:szCs w:val="28"/>
        </w:rPr>
        <w:t>0</w:t>
      </w:r>
      <w:r w:rsidRPr="004C1950">
        <w:rPr>
          <w:bCs/>
          <w:sz w:val="28"/>
          <w:szCs w:val="28"/>
        </w:rPr>
        <w:t xml:space="preserve"> - 040</w:t>
      </w:r>
      <w:r w:rsidR="00983CE1" w:rsidRPr="004C1950">
        <w:rPr>
          <w:bCs/>
          <w:sz w:val="28"/>
          <w:szCs w:val="28"/>
        </w:rPr>
        <w:t>)</w:t>
      </w:r>
    </w:p>
    <w:p w:rsidR="00983CE1" w:rsidRPr="004C1950" w:rsidRDefault="00700F0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Прочие</w:t>
      </w:r>
      <w:r w:rsidR="00983CE1" w:rsidRPr="004C1950">
        <w:rPr>
          <w:bCs/>
          <w:sz w:val="28"/>
          <w:szCs w:val="28"/>
        </w:rPr>
        <w:t xml:space="preserve"> доходы и расходы в отчете о прибылях и убытках </w:t>
      </w:r>
      <w:r w:rsidRPr="004C1950">
        <w:rPr>
          <w:bCs/>
          <w:sz w:val="28"/>
          <w:szCs w:val="28"/>
        </w:rPr>
        <w:t>отражены по строкам 090 и 100.</w:t>
      </w:r>
      <w:r w:rsidR="00983CE1" w:rsidRPr="004C1950">
        <w:rPr>
          <w:bCs/>
          <w:sz w:val="28"/>
          <w:szCs w:val="28"/>
        </w:rPr>
        <w:t xml:space="preserve"> </w:t>
      </w:r>
      <w:r w:rsidRPr="004C1950">
        <w:rPr>
          <w:bCs/>
          <w:sz w:val="28"/>
          <w:szCs w:val="28"/>
        </w:rPr>
        <w:t>В</w:t>
      </w:r>
      <w:r w:rsidR="00983CE1" w:rsidRPr="004C1950">
        <w:rPr>
          <w:bCs/>
          <w:sz w:val="28"/>
          <w:szCs w:val="28"/>
        </w:rPr>
        <w:t xml:space="preserve"> составе </w:t>
      </w:r>
      <w:r w:rsidRPr="004C1950">
        <w:rPr>
          <w:bCs/>
          <w:sz w:val="28"/>
          <w:szCs w:val="28"/>
        </w:rPr>
        <w:t>прочих доходов</w:t>
      </w:r>
      <w:r w:rsidR="009126E8" w:rsidRPr="004C1950">
        <w:rPr>
          <w:bCs/>
          <w:sz w:val="28"/>
          <w:szCs w:val="28"/>
        </w:rPr>
        <w:t xml:space="preserve"> (строка 090)</w:t>
      </w:r>
      <w:r w:rsidRPr="004C1950">
        <w:rPr>
          <w:bCs/>
          <w:sz w:val="28"/>
          <w:szCs w:val="28"/>
        </w:rPr>
        <w:t xml:space="preserve"> и </w:t>
      </w:r>
      <w:r w:rsidR="00983CE1" w:rsidRPr="004C1950">
        <w:rPr>
          <w:bCs/>
          <w:sz w:val="28"/>
          <w:szCs w:val="28"/>
        </w:rPr>
        <w:t xml:space="preserve">прочих расходов (строка 100) отражаются суммы </w:t>
      </w:r>
      <w:r w:rsidR="009126E8" w:rsidRPr="004C1950">
        <w:rPr>
          <w:bCs/>
          <w:sz w:val="28"/>
          <w:szCs w:val="28"/>
        </w:rPr>
        <w:t>учитываемые на счете 91 «Прочие доходы и расходы».</w:t>
      </w:r>
    </w:p>
    <w:p w:rsidR="00983CE1" w:rsidRPr="004C1950" w:rsidRDefault="009126E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В строке</w:t>
      </w:r>
      <w:r w:rsidR="00983CE1" w:rsidRPr="004C1950">
        <w:rPr>
          <w:bCs/>
          <w:sz w:val="28"/>
          <w:szCs w:val="28"/>
        </w:rPr>
        <w:t xml:space="preserve"> 090 </w:t>
      </w:r>
      <w:r w:rsidRPr="004C1950">
        <w:rPr>
          <w:bCs/>
          <w:sz w:val="28"/>
          <w:szCs w:val="28"/>
        </w:rPr>
        <w:t>отражается</w:t>
      </w:r>
      <w:r w:rsidR="00983CE1" w:rsidRPr="004C1950">
        <w:rPr>
          <w:bCs/>
          <w:sz w:val="28"/>
          <w:szCs w:val="28"/>
        </w:rPr>
        <w:t xml:space="preserve"> </w:t>
      </w:r>
      <w:r w:rsidRPr="004C1950">
        <w:rPr>
          <w:bCs/>
          <w:sz w:val="28"/>
          <w:szCs w:val="28"/>
        </w:rPr>
        <w:t>кредитовый оборот счета 91- 1 «Прочие доходы» -</w:t>
      </w:r>
      <w:r w:rsidR="004C1950" w:rsidRPr="004C1950">
        <w:rPr>
          <w:bCs/>
          <w:sz w:val="28"/>
          <w:szCs w:val="28"/>
        </w:rPr>
        <w:t xml:space="preserve"> </w:t>
      </w:r>
      <w:r w:rsidRPr="004C1950">
        <w:rPr>
          <w:bCs/>
          <w:sz w:val="28"/>
          <w:szCs w:val="28"/>
        </w:rPr>
        <w:t>20601тыс.руб., по строке 100 отражается дебетовый оборот счета 91- 2 «Прочие расходы» - 17387 тыс.руб</w:t>
      </w:r>
      <w:r w:rsidR="00983CE1" w:rsidRPr="004C1950">
        <w:rPr>
          <w:bCs/>
          <w:sz w:val="28"/>
          <w:szCs w:val="28"/>
        </w:rPr>
        <w:t>.</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По статье «Прочие расходы» (строка 1</w:t>
      </w:r>
      <w:r w:rsidR="00700F08" w:rsidRPr="004C1950">
        <w:rPr>
          <w:bCs/>
          <w:sz w:val="28"/>
          <w:szCs w:val="28"/>
        </w:rPr>
        <w:t>0</w:t>
      </w:r>
      <w:r w:rsidRPr="004C1950">
        <w:rPr>
          <w:bCs/>
          <w:sz w:val="28"/>
          <w:szCs w:val="28"/>
        </w:rPr>
        <w:t>0)</w:t>
      </w:r>
      <w:r w:rsidR="004C1950" w:rsidRPr="004C1950">
        <w:rPr>
          <w:bCs/>
          <w:sz w:val="28"/>
          <w:szCs w:val="28"/>
        </w:rPr>
        <w:t xml:space="preserve"> </w:t>
      </w:r>
      <w:r w:rsidR="00F97938" w:rsidRPr="004C1950">
        <w:rPr>
          <w:bCs/>
          <w:sz w:val="28"/>
          <w:szCs w:val="28"/>
        </w:rPr>
        <w:t xml:space="preserve">так же </w:t>
      </w:r>
      <w:r w:rsidRPr="004C1950">
        <w:rPr>
          <w:bCs/>
          <w:sz w:val="28"/>
          <w:szCs w:val="28"/>
        </w:rPr>
        <w:t>показываются убытки прошлых лет, выявленные в отчетном году (по оборотам по счету 99 «Прибыли и убытки»).</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 xml:space="preserve">По строке 140 показывается прибыль (или убыток) до налогообложения: </w:t>
      </w:r>
    </w:p>
    <w:p w:rsidR="00983CE1" w:rsidRPr="004C1950" w:rsidRDefault="00F97938"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3056</w:t>
      </w:r>
      <w:r w:rsidR="00983CE1" w:rsidRPr="004C1950">
        <w:rPr>
          <w:bCs/>
          <w:sz w:val="28"/>
          <w:szCs w:val="28"/>
        </w:rPr>
        <w:t xml:space="preserve"> тыс. руб. </w:t>
      </w:r>
      <w:r w:rsidRPr="004C1950">
        <w:rPr>
          <w:bCs/>
          <w:sz w:val="28"/>
          <w:szCs w:val="28"/>
        </w:rPr>
        <w:t>+</w:t>
      </w:r>
      <w:r w:rsidR="00983CE1" w:rsidRPr="004C1950">
        <w:rPr>
          <w:bCs/>
          <w:sz w:val="28"/>
          <w:szCs w:val="28"/>
        </w:rPr>
        <w:t xml:space="preserve"> </w:t>
      </w:r>
      <w:r w:rsidRPr="004C1950">
        <w:rPr>
          <w:bCs/>
          <w:sz w:val="28"/>
          <w:szCs w:val="28"/>
        </w:rPr>
        <w:t>20601</w:t>
      </w:r>
      <w:r w:rsidR="00983CE1" w:rsidRPr="004C1950">
        <w:rPr>
          <w:bCs/>
          <w:sz w:val="28"/>
          <w:szCs w:val="28"/>
        </w:rPr>
        <w:t xml:space="preserve"> тыс. руб.</w:t>
      </w:r>
      <w:r w:rsidRPr="004C1950">
        <w:rPr>
          <w:bCs/>
          <w:sz w:val="28"/>
          <w:szCs w:val="28"/>
        </w:rPr>
        <w:t xml:space="preserve"> – 17387 тыс.руб.</w:t>
      </w:r>
      <w:r w:rsidR="00983CE1" w:rsidRPr="004C1950">
        <w:rPr>
          <w:bCs/>
          <w:sz w:val="28"/>
          <w:szCs w:val="28"/>
        </w:rPr>
        <w:t xml:space="preserve"> = </w:t>
      </w:r>
      <w:r w:rsidRPr="004C1950">
        <w:rPr>
          <w:bCs/>
          <w:sz w:val="28"/>
          <w:szCs w:val="28"/>
        </w:rPr>
        <w:t>6270</w:t>
      </w:r>
      <w:r w:rsidR="00983CE1" w:rsidRPr="004C1950">
        <w:rPr>
          <w:bCs/>
          <w:sz w:val="28"/>
          <w:szCs w:val="28"/>
        </w:rPr>
        <w:t xml:space="preserve"> тыс. руб. (прибыль) (строки 050 </w:t>
      </w:r>
      <w:r w:rsidRPr="004C1950">
        <w:rPr>
          <w:bCs/>
          <w:sz w:val="28"/>
          <w:szCs w:val="28"/>
        </w:rPr>
        <w:t>+</w:t>
      </w:r>
      <w:r w:rsidR="00983CE1" w:rsidRPr="004C1950">
        <w:rPr>
          <w:bCs/>
          <w:sz w:val="28"/>
          <w:szCs w:val="28"/>
        </w:rPr>
        <w:t xml:space="preserve"> </w:t>
      </w:r>
      <w:r w:rsidRPr="004C1950">
        <w:rPr>
          <w:bCs/>
          <w:sz w:val="28"/>
          <w:szCs w:val="28"/>
        </w:rPr>
        <w:t>090 – 100</w:t>
      </w:r>
      <w:r w:rsidR="00983CE1" w:rsidRPr="004C1950">
        <w:rPr>
          <w:bCs/>
          <w:sz w:val="28"/>
          <w:szCs w:val="28"/>
        </w:rPr>
        <w:t>).</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По статье «Налог на прибыль и иные аналогичные обязательные платежи» (строка 150) показывается отраженная в бухгалтерском учете сумма налога на прибыль, исчисленная организацией в соответствии с порядком, установленным законодательством Российской Федерации, подлежащая перечислению в бюджет.</w:t>
      </w:r>
      <w:r w:rsidR="00E14CA5" w:rsidRPr="004C1950">
        <w:rPr>
          <w:bCs/>
          <w:sz w:val="28"/>
          <w:szCs w:val="28"/>
        </w:rPr>
        <w:t xml:space="preserve"> Так как ООО «ВетКор» находится на специальном режиме налогообложения и освобождается от налога на прибыль, то в строке 150 ставится прочерк.</w:t>
      </w:r>
    </w:p>
    <w:p w:rsidR="00E14CA5" w:rsidRPr="004C1950" w:rsidRDefault="00E14CA5"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Сумму ЕНВД, а также единого налога по УСН в Отчете о прибылях и убытках нужно показать после строки «Текущий налог на прибыль» по свободной строке 160 – 5966 тыс.руб.</w:t>
      </w:r>
    </w:p>
    <w:p w:rsidR="00E14CA5" w:rsidRPr="004C1950" w:rsidRDefault="00E14CA5"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w:t>
      </w:r>
      <w:r w:rsidR="00983CE1" w:rsidRPr="004C1950">
        <w:rPr>
          <w:bCs/>
          <w:sz w:val="28"/>
          <w:szCs w:val="28"/>
        </w:rPr>
        <w:t>о</w:t>
      </w:r>
      <w:r w:rsidRPr="004C1950">
        <w:rPr>
          <w:bCs/>
          <w:sz w:val="28"/>
          <w:szCs w:val="28"/>
        </w:rPr>
        <w:t xml:space="preserve"> строке 190 указывается чистая </w:t>
      </w:r>
      <w:r w:rsidR="00983CE1" w:rsidRPr="004C1950">
        <w:rPr>
          <w:bCs/>
          <w:sz w:val="28"/>
          <w:szCs w:val="28"/>
        </w:rPr>
        <w:t xml:space="preserve">прибыль (убыток) отчетного периода (показатель строки </w:t>
      </w:r>
      <w:r w:rsidRPr="004C1950">
        <w:rPr>
          <w:bCs/>
          <w:sz w:val="28"/>
          <w:szCs w:val="28"/>
        </w:rPr>
        <w:t>140 - 16</w:t>
      </w:r>
      <w:r w:rsidR="00983CE1" w:rsidRPr="004C1950">
        <w:rPr>
          <w:bCs/>
          <w:sz w:val="28"/>
          <w:szCs w:val="28"/>
        </w:rPr>
        <w:t>0)</w:t>
      </w:r>
      <w:r w:rsidRPr="004C1950">
        <w:rPr>
          <w:bCs/>
          <w:sz w:val="28"/>
          <w:szCs w:val="28"/>
        </w:rPr>
        <w:t xml:space="preserve"> – 304 тыс.руб</w:t>
      </w:r>
      <w:r w:rsidR="00983CE1" w:rsidRPr="004C1950">
        <w:rPr>
          <w:bCs/>
          <w:sz w:val="28"/>
          <w:szCs w:val="28"/>
        </w:rPr>
        <w:t xml:space="preserve">. </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Подводя итог всему написанному выше можно сделать вывод о том, экономическое состояние ООО «</w:t>
      </w:r>
      <w:r w:rsidR="00420583" w:rsidRPr="004C1950">
        <w:rPr>
          <w:bCs/>
          <w:sz w:val="28"/>
          <w:szCs w:val="28"/>
        </w:rPr>
        <w:t>ВетКор</w:t>
      </w:r>
      <w:r w:rsidRPr="004C1950">
        <w:rPr>
          <w:bCs/>
          <w:sz w:val="28"/>
          <w:szCs w:val="28"/>
        </w:rPr>
        <w:t>» устойчивое, но в целях повышения прибыльности предприятия предлагается рассмотреть следующие резервы увеличения балансовой прибыли.</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1. Снижение себестоимости в части материальных затрат - основной путь увеличения прибыли от реализации продукции.</w:t>
      </w:r>
    </w:p>
    <w:p w:rsidR="00983CE1" w:rsidRPr="004C1950" w:rsidRDefault="00983CE1"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2.</w:t>
      </w:r>
      <w:r w:rsidR="00420583" w:rsidRPr="004C1950">
        <w:rPr>
          <w:bCs/>
          <w:sz w:val="28"/>
          <w:szCs w:val="28"/>
        </w:rPr>
        <w:t xml:space="preserve"> </w:t>
      </w:r>
      <w:r w:rsidRPr="004C1950">
        <w:rPr>
          <w:bCs/>
          <w:sz w:val="28"/>
          <w:szCs w:val="28"/>
        </w:rPr>
        <w:t xml:space="preserve">Так же резервом увеличения балансовой прибыли может быть прибыль, полученная от реализации основных фондов и иного имущества предприятия. Если раньше операции, связанные с выбытием основных фондов, не оказывали заметного влияния на финансовые результаты, то теперь, когда предприятия вправе распоряжаться своим имуществом, имеет смысл освободиться от излишнего и не установленного оборудования, предварительно взвесив, что выгоднее – продать его или сдать в аренду. </w:t>
      </w:r>
    </w:p>
    <w:p w:rsidR="00983CE1" w:rsidRPr="004C1950" w:rsidRDefault="00420583"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3</w:t>
      </w:r>
      <w:r w:rsidR="00983CE1" w:rsidRPr="004C1950">
        <w:rPr>
          <w:bCs/>
          <w:sz w:val="28"/>
          <w:szCs w:val="28"/>
        </w:rPr>
        <w:t>.</w:t>
      </w:r>
      <w:r w:rsidR="004C1950" w:rsidRPr="004C1950">
        <w:rPr>
          <w:bCs/>
          <w:sz w:val="28"/>
          <w:szCs w:val="28"/>
        </w:rPr>
        <w:t xml:space="preserve"> </w:t>
      </w:r>
      <w:r w:rsidR="00983CE1" w:rsidRPr="004C1950">
        <w:rPr>
          <w:bCs/>
          <w:sz w:val="28"/>
          <w:szCs w:val="28"/>
        </w:rPr>
        <w:t>Другие операции, например безвозмездная передача основных средств предприятию, не относятся на балансовую прибыль, а возмещаются из чистой прибыли, предназначенной на накопление.</w:t>
      </w:r>
    </w:p>
    <w:p w:rsidR="004F5B82" w:rsidRPr="004C1950" w:rsidRDefault="00420583" w:rsidP="004C1950">
      <w:pPr>
        <w:pStyle w:val="a9"/>
        <w:widowControl w:val="0"/>
        <w:spacing w:before="0" w:beforeAutospacing="0" w:after="0" w:afterAutospacing="0" w:line="360" w:lineRule="auto"/>
        <w:ind w:firstLine="709"/>
        <w:contextualSpacing/>
        <w:jc w:val="both"/>
        <w:rPr>
          <w:bCs/>
          <w:sz w:val="28"/>
          <w:szCs w:val="28"/>
        </w:rPr>
      </w:pPr>
      <w:r w:rsidRPr="004C1950">
        <w:rPr>
          <w:bCs/>
          <w:sz w:val="28"/>
          <w:szCs w:val="28"/>
        </w:rPr>
        <w:t>4</w:t>
      </w:r>
      <w:r w:rsidR="00983CE1" w:rsidRPr="004C1950">
        <w:rPr>
          <w:bCs/>
          <w:sz w:val="28"/>
          <w:szCs w:val="28"/>
        </w:rPr>
        <w:t>. Необходимо уделить внимание также таким факторам, как: снижение материало</w:t>
      </w:r>
      <w:r w:rsidR="00D155D6" w:rsidRPr="004C1950">
        <w:rPr>
          <w:bCs/>
          <w:sz w:val="28"/>
          <w:szCs w:val="28"/>
        </w:rPr>
        <w:t>е</w:t>
      </w:r>
      <w:r w:rsidR="00983CE1" w:rsidRPr="004C1950">
        <w:rPr>
          <w:bCs/>
          <w:sz w:val="28"/>
          <w:szCs w:val="28"/>
        </w:rPr>
        <w:t>мкости и трудо</w:t>
      </w:r>
      <w:r w:rsidR="00D155D6" w:rsidRPr="004C1950">
        <w:rPr>
          <w:bCs/>
          <w:sz w:val="28"/>
          <w:szCs w:val="28"/>
        </w:rPr>
        <w:t>е</w:t>
      </w:r>
      <w:r w:rsidR="00983CE1" w:rsidRPr="004C1950">
        <w:rPr>
          <w:bCs/>
          <w:sz w:val="28"/>
          <w:szCs w:val="28"/>
        </w:rPr>
        <w:t>мкости; внедрение новых технологий и оборудования; усовершенствование организационной структуры предприятия, снижение трудовых затрат; повышение качества продукции и оптимизация ассортимента; увеличение оборачиваемости оборотных средств.</w:t>
      </w:r>
    </w:p>
    <w:p w:rsidR="00420583" w:rsidRPr="004C1950" w:rsidRDefault="00420583" w:rsidP="004C1950">
      <w:pPr>
        <w:widowControl w:val="0"/>
        <w:spacing w:after="0" w:line="360" w:lineRule="auto"/>
        <w:ind w:firstLine="709"/>
        <w:contextualSpacing/>
        <w:jc w:val="both"/>
        <w:rPr>
          <w:rFonts w:ascii="Times New Roman" w:hAnsi="Times New Roman"/>
          <w:sz w:val="28"/>
        </w:rPr>
      </w:pPr>
      <w:r w:rsidRPr="004C1950">
        <w:rPr>
          <w:rFonts w:ascii="Times New Roman" w:hAnsi="Times New Roman"/>
          <w:sz w:val="28"/>
        </w:rPr>
        <w:t>ГЛАВА 3. ДЕЙСТВУЮЩАЯ ПРАКТИКА НАЛОГООБЛОЖЕНИЯ</w:t>
      </w:r>
      <w:r w:rsidR="004C1950" w:rsidRPr="004C1950">
        <w:rPr>
          <w:rFonts w:ascii="Times New Roman" w:hAnsi="Times New Roman"/>
          <w:sz w:val="28"/>
        </w:rPr>
        <w:t xml:space="preserve"> </w:t>
      </w:r>
      <w:r w:rsidRPr="004C1950">
        <w:rPr>
          <w:rFonts w:ascii="Times New Roman" w:hAnsi="Times New Roman"/>
          <w:sz w:val="28"/>
        </w:rPr>
        <w:t>ООО «ВЕТКОР»</w:t>
      </w:r>
    </w:p>
    <w:p w:rsidR="00420583" w:rsidRPr="004C1950" w:rsidRDefault="00420583" w:rsidP="004C1950">
      <w:pPr>
        <w:widowControl w:val="0"/>
        <w:spacing w:after="0" w:line="360" w:lineRule="auto"/>
        <w:ind w:firstLine="709"/>
        <w:contextualSpacing/>
        <w:jc w:val="both"/>
        <w:rPr>
          <w:rFonts w:ascii="Times New Roman" w:hAnsi="Times New Roman"/>
          <w:sz w:val="28"/>
        </w:rPr>
      </w:pPr>
    </w:p>
    <w:p w:rsidR="005A48C0" w:rsidRPr="004C1950" w:rsidRDefault="005A48C0" w:rsidP="004C1950">
      <w:pPr>
        <w:widowControl w:val="0"/>
        <w:spacing w:after="0" w:line="360" w:lineRule="auto"/>
        <w:ind w:firstLine="709"/>
        <w:contextualSpacing/>
        <w:jc w:val="both"/>
        <w:rPr>
          <w:rFonts w:ascii="Times New Roman" w:hAnsi="Times New Roman"/>
          <w:caps/>
          <w:sz w:val="28"/>
        </w:rPr>
      </w:pPr>
      <w:r w:rsidRPr="004C1950">
        <w:rPr>
          <w:rFonts w:ascii="Times New Roman" w:hAnsi="Times New Roman"/>
          <w:caps/>
          <w:sz w:val="28"/>
        </w:rPr>
        <w:t>3.1 Налоговый учет при применении упрощенной системы налогообложения</w:t>
      </w:r>
    </w:p>
    <w:p w:rsidR="004423D8" w:rsidRPr="004C1950" w:rsidRDefault="004423D8" w:rsidP="004C1950">
      <w:pPr>
        <w:widowControl w:val="0"/>
        <w:spacing w:after="0" w:line="360" w:lineRule="auto"/>
        <w:ind w:firstLine="709"/>
        <w:contextualSpacing/>
        <w:jc w:val="both"/>
        <w:rPr>
          <w:rFonts w:ascii="Times New Roman" w:hAnsi="Times New Roman"/>
          <w:bCs/>
          <w:sz w:val="28"/>
          <w:szCs w:val="28"/>
        </w:rPr>
      </w:pP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 01 января 2003 года вступила в силу Глава 26.2 НК РФ. Она устанавливает новые правила применения упрощенной системы налогообложения (УСНО).</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новой редакции гл.26.2 НК РФ решаются налоговые проблемы малого бизнеса.</w:t>
      </w:r>
      <w:r w:rsidR="004545CE" w:rsidRPr="004C1950">
        <w:rPr>
          <w:rFonts w:ascii="Times New Roman" w:hAnsi="Times New Roman"/>
          <w:bCs/>
          <w:sz w:val="28"/>
          <w:szCs w:val="28"/>
        </w:rPr>
        <w:t xml:space="preserve"> </w:t>
      </w:r>
      <w:r w:rsidRPr="004C1950">
        <w:rPr>
          <w:rFonts w:ascii="Times New Roman" w:hAnsi="Times New Roman"/>
          <w:bCs/>
          <w:sz w:val="28"/>
          <w:szCs w:val="28"/>
        </w:rPr>
        <w:t xml:space="preserve">За основу при подготовке гл. 26.2 «Упрощенная система налогообложения» был взят </w:t>
      </w:r>
      <w:r w:rsidR="0070637B" w:rsidRPr="004C1950">
        <w:rPr>
          <w:rFonts w:ascii="Times New Roman" w:hAnsi="Times New Roman"/>
          <w:bCs/>
          <w:sz w:val="28"/>
          <w:szCs w:val="28"/>
        </w:rPr>
        <w:t xml:space="preserve">утративший силу </w:t>
      </w:r>
      <w:r w:rsidRPr="004C1950">
        <w:rPr>
          <w:rFonts w:ascii="Times New Roman" w:hAnsi="Times New Roman"/>
          <w:bCs/>
          <w:sz w:val="28"/>
          <w:szCs w:val="28"/>
        </w:rPr>
        <w:t>Федеральный закон № 222 – ФЗ «Об упрощенной системе налогообложения, учета и отчетности субъектов малого предпринимательства». Сохранилась добровольность перехода.</w:t>
      </w:r>
      <w:r w:rsidR="00576B19" w:rsidRPr="004C1950">
        <w:rPr>
          <w:rFonts w:ascii="Times New Roman" w:hAnsi="Times New Roman"/>
          <w:bCs/>
          <w:sz w:val="28"/>
          <w:szCs w:val="28"/>
        </w:rPr>
        <w:t xml:space="preserve"> </w:t>
      </w:r>
      <w:r w:rsidRPr="004C1950">
        <w:rPr>
          <w:rFonts w:ascii="Times New Roman" w:hAnsi="Times New Roman"/>
          <w:bCs/>
          <w:sz w:val="28"/>
          <w:szCs w:val="28"/>
        </w:rPr>
        <w:t>Преимущество этого налога заключается в том, что он заменяет одним единым налогом уплату основных налогов</w:t>
      </w:r>
      <w:r w:rsidR="004545CE" w:rsidRPr="004C1950">
        <w:rPr>
          <w:rFonts w:ascii="Times New Roman" w:hAnsi="Times New Roman"/>
          <w:bCs/>
          <w:sz w:val="28"/>
          <w:szCs w:val="28"/>
        </w:rPr>
        <w:t>.</w:t>
      </w:r>
    </w:p>
    <w:p w:rsidR="005A48C0" w:rsidRPr="004C1950" w:rsidRDefault="004545C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Краткая характеристика </w:t>
      </w:r>
      <w:r w:rsidR="005A48C0" w:rsidRPr="004C1950">
        <w:rPr>
          <w:rFonts w:ascii="Times New Roman" w:hAnsi="Times New Roman"/>
          <w:bCs/>
          <w:sz w:val="28"/>
          <w:szCs w:val="28"/>
        </w:rPr>
        <w:t>применени</w:t>
      </w:r>
      <w:r w:rsidRPr="004C1950">
        <w:rPr>
          <w:rFonts w:ascii="Times New Roman" w:hAnsi="Times New Roman"/>
          <w:bCs/>
          <w:sz w:val="28"/>
          <w:szCs w:val="28"/>
        </w:rPr>
        <w:t>я</w:t>
      </w:r>
      <w:r w:rsidR="005A48C0" w:rsidRPr="004C1950">
        <w:rPr>
          <w:rFonts w:ascii="Times New Roman" w:hAnsi="Times New Roman"/>
          <w:bCs/>
          <w:sz w:val="28"/>
          <w:szCs w:val="28"/>
        </w:rPr>
        <w:t xml:space="preserve"> упрощенной системы налогообложения представлен</w:t>
      </w:r>
      <w:r w:rsidRPr="004C1950">
        <w:rPr>
          <w:rFonts w:ascii="Times New Roman" w:hAnsi="Times New Roman"/>
          <w:bCs/>
          <w:sz w:val="28"/>
          <w:szCs w:val="28"/>
        </w:rPr>
        <w:t>а</w:t>
      </w:r>
      <w:r w:rsidR="005A48C0" w:rsidRPr="004C1950">
        <w:rPr>
          <w:rFonts w:ascii="Times New Roman" w:hAnsi="Times New Roman"/>
          <w:bCs/>
          <w:sz w:val="28"/>
          <w:szCs w:val="28"/>
        </w:rPr>
        <w:t xml:space="preserve"> в </w:t>
      </w:r>
      <w:r w:rsidR="003D326A" w:rsidRPr="004C1950">
        <w:rPr>
          <w:rFonts w:ascii="Times New Roman" w:hAnsi="Times New Roman"/>
          <w:bCs/>
          <w:sz w:val="28"/>
          <w:szCs w:val="28"/>
        </w:rPr>
        <w:t>т</w:t>
      </w:r>
      <w:r w:rsidR="005A48C0" w:rsidRPr="004C1950">
        <w:rPr>
          <w:rFonts w:ascii="Times New Roman" w:hAnsi="Times New Roman"/>
          <w:bCs/>
          <w:sz w:val="28"/>
          <w:szCs w:val="28"/>
        </w:rPr>
        <w:t>абл</w:t>
      </w:r>
      <w:r w:rsidR="003D326A" w:rsidRPr="004C1950">
        <w:rPr>
          <w:rFonts w:ascii="Times New Roman" w:hAnsi="Times New Roman"/>
          <w:bCs/>
          <w:sz w:val="28"/>
          <w:szCs w:val="28"/>
        </w:rPr>
        <w:t>ице 3.1.1</w:t>
      </w:r>
      <w:r w:rsidR="005A48C0" w:rsidRPr="004C1950">
        <w:rPr>
          <w:rFonts w:ascii="Times New Roman" w:hAnsi="Times New Roman"/>
          <w:bCs/>
          <w:sz w:val="28"/>
          <w:szCs w:val="28"/>
        </w:rPr>
        <w:t>. Приложени</w:t>
      </w:r>
      <w:r w:rsidRPr="004C1950">
        <w:rPr>
          <w:rFonts w:ascii="Times New Roman" w:hAnsi="Times New Roman"/>
          <w:bCs/>
          <w:sz w:val="28"/>
          <w:szCs w:val="28"/>
        </w:rPr>
        <w:t>я.</w:t>
      </w:r>
      <w:r w:rsidR="005A48C0" w:rsidRPr="004C1950">
        <w:rPr>
          <w:rFonts w:ascii="Times New Roman" w:hAnsi="Times New Roman"/>
          <w:bCs/>
          <w:sz w:val="28"/>
          <w:szCs w:val="28"/>
        </w:rPr>
        <w:t xml:space="preserve"> </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Упрощенная система налогообложения организациями и индивидуальными предпринимателями применяется наряду с общей системой налогообложения, предусмотренной законодательством РФ о налогах и сборах.</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Для этого нужно подать в период с 1 октября по 30 ноября года, предшествующего году, начиная с которого налогоплательщик хочет перейти на упрощенную систему, в налоговый орган по месту нахождения, заявление. При этом организации в заявлении указывают размер доходов за 9 месяцев, который не должен превышать </w:t>
      </w:r>
      <w:r w:rsidR="00F25BC7" w:rsidRPr="004C1950">
        <w:rPr>
          <w:rFonts w:ascii="Times New Roman" w:hAnsi="Times New Roman"/>
          <w:bCs/>
          <w:sz w:val="28"/>
          <w:szCs w:val="28"/>
        </w:rPr>
        <w:t>4</w:t>
      </w:r>
      <w:r w:rsidR="00125131" w:rsidRPr="004C1950">
        <w:rPr>
          <w:rFonts w:ascii="Times New Roman" w:hAnsi="Times New Roman"/>
          <w:bCs/>
          <w:sz w:val="28"/>
          <w:szCs w:val="28"/>
        </w:rPr>
        <w:t>5</w:t>
      </w:r>
      <w:r w:rsidRPr="004C1950">
        <w:rPr>
          <w:rFonts w:ascii="Times New Roman" w:hAnsi="Times New Roman"/>
          <w:bCs/>
          <w:sz w:val="28"/>
          <w:szCs w:val="28"/>
        </w:rPr>
        <w:t xml:space="preserve"> млн.</w:t>
      </w:r>
      <w:r w:rsidR="00F25BC7" w:rsidRPr="004C1950">
        <w:rPr>
          <w:rFonts w:ascii="Times New Roman" w:hAnsi="Times New Roman"/>
          <w:bCs/>
          <w:sz w:val="28"/>
          <w:szCs w:val="28"/>
        </w:rPr>
        <w:t xml:space="preserve"> </w:t>
      </w:r>
      <w:r w:rsidRPr="004C1950">
        <w:rPr>
          <w:rFonts w:ascii="Times New Roman" w:hAnsi="Times New Roman"/>
          <w:bCs/>
          <w:sz w:val="28"/>
          <w:szCs w:val="28"/>
        </w:rPr>
        <w:t xml:space="preserve">рублей (без учета НДС). </w:t>
      </w:r>
      <w:r w:rsidR="002A3F07" w:rsidRPr="004C1950">
        <w:rPr>
          <w:rFonts w:ascii="Times New Roman" w:hAnsi="Times New Roman"/>
          <w:bCs/>
          <w:sz w:val="28"/>
          <w:szCs w:val="28"/>
        </w:rPr>
        <w:t xml:space="preserve">Величина предельного размера доходов организации, ограничивающая право перейти на упрощенную систему налогообложения, подлежит индексации на коэффициент-дефлятор, устанавливаемый ежегодно на каждый следующий календарный год и учитывающий изменение потребительских цен на товары (работы, услуги) в Российской Федерации за предыдущий календарный год, а также на коэффициенты - дефляторы, которые применялись ранее. Коэффициент - дефлятор определяется и подлежит официальному опубликованию в порядке, установленном Правительством Российской Федерации </w:t>
      </w:r>
      <w:r w:rsidR="003D326A" w:rsidRPr="004C1950">
        <w:rPr>
          <w:rFonts w:ascii="Times New Roman" w:hAnsi="Times New Roman"/>
          <w:bCs/>
          <w:sz w:val="28"/>
          <w:szCs w:val="28"/>
        </w:rPr>
        <w:t xml:space="preserve">(см. таблица 3.1.2 </w:t>
      </w:r>
      <w:r w:rsidR="002A3F07" w:rsidRPr="004C1950">
        <w:rPr>
          <w:rFonts w:ascii="Times New Roman" w:hAnsi="Times New Roman"/>
          <w:bCs/>
          <w:sz w:val="28"/>
          <w:szCs w:val="28"/>
        </w:rPr>
        <w:t>Приложение</w:t>
      </w:r>
      <w:r w:rsidR="003D326A" w:rsidRPr="004C1950">
        <w:rPr>
          <w:rFonts w:ascii="Times New Roman" w:hAnsi="Times New Roman"/>
          <w:bCs/>
          <w:sz w:val="28"/>
          <w:szCs w:val="28"/>
        </w:rPr>
        <w:t>)</w:t>
      </w:r>
      <w:r w:rsidR="002A3F07" w:rsidRPr="004C1950">
        <w:rPr>
          <w:rFonts w:ascii="Times New Roman" w:hAnsi="Times New Roman"/>
          <w:bCs/>
          <w:sz w:val="28"/>
          <w:szCs w:val="28"/>
        </w:rPr>
        <w:t>.</w:t>
      </w:r>
    </w:p>
    <w:p w:rsidR="00E85A03" w:rsidRPr="004C1950" w:rsidRDefault="00E85A03"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Для целей применения главы 26.2 части второй Налогового кодекса Российской Федерации величина предельного размера доходов организации, ограничивающая право организации перейти на упрощенную систему налогообложения, применяется с 1 октября 2012 года по 31 декабря 2013 года включительно в размере, который с учетом индексации действовал в 2009 году, величина предельного размера доходов налогоплательщика, ограничивающая право налогоплательщика на применение упрощенной системы налогообложения, применяется с 1 января 2013 года по 31 декабря 2013 года включительно в размере, который с учетом индексации действовал в 2009 году</w:t>
      </w:r>
      <w:r w:rsidR="0087651A" w:rsidRPr="004C1950">
        <w:rPr>
          <w:rFonts w:ascii="Times New Roman" w:hAnsi="Times New Roman"/>
          <w:bCs/>
          <w:sz w:val="28"/>
          <w:szCs w:val="28"/>
        </w:rPr>
        <w:t xml:space="preserve"> (см. таблица 3.1.3 Приложение)</w:t>
      </w:r>
      <w:r w:rsidRPr="004C1950">
        <w:rPr>
          <w:rFonts w:ascii="Times New Roman" w:hAnsi="Times New Roman"/>
          <w:bCs/>
          <w:sz w:val="28"/>
          <w:szCs w:val="28"/>
        </w:rPr>
        <w:t xml:space="preserve">. </w:t>
      </w:r>
    </w:p>
    <w:p w:rsidR="00576B19" w:rsidRPr="004C1950" w:rsidRDefault="00576B19"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Применение упрощенной системы налогообложения, предусмотренной главой 26.2 Налогового кодекса РФ, подразумевает замену единым налогом целого ряда налогов. </w:t>
      </w:r>
    </w:p>
    <w:p w:rsidR="005D7D51" w:rsidRPr="004C1950" w:rsidRDefault="00576B19"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Уплата страховых взносов на обязательное пенсионное страхование регулируется Федеральным законом от 15.12.01 №</w:t>
      </w:r>
      <w:r w:rsidR="004C1950" w:rsidRPr="004C1950">
        <w:rPr>
          <w:rFonts w:ascii="Times New Roman" w:hAnsi="Times New Roman"/>
          <w:bCs/>
          <w:sz w:val="28"/>
          <w:szCs w:val="28"/>
        </w:rPr>
        <w:t xml:space="preserve"> </w:t>
      </w:r>
      <w:r w:rsidRPr="004C1950">
        <w:rPr>
          <w:rFonts w:ascii="Times New Roman" w:hAnsi="Times New Roman"/>
          <w:bCs/>
          <w:sz w:val="28"/>
          <w:szCs w:val="28"/>
        </w:rPr>
        <w:t>167-ФЗ «Об обязательном пенсионном страховании в РФ», а взносов на обязательное социальное страхование от несчастных случаев на производстве и профессиональных заболеваний – Федеральным законом от 24.07.98 №</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125-ФЗ «Об обязательном социальном страховании от несчастных случаев на производстве и профессиональных заболеваний». </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Уплата страховых взносов на обязательное пенсионное страхование производится в соответствии с законодательством РФ, а иные налоги (таможенные пошлины, государственные пошлины, лицензионные сборы и т.п.) уплачиваются</w:t>
      </w:r>
      <w:r w:rsidR="00125131" w:rsidRPr="004C1950">
        <w:rPr>
          <w:rFonts w:ascii="Times New Roman" w:hAnsi="Times New Roman"/>
          <w:bCs/>
          <w:sz w:val="28"/>
          <w:szCs w:val="28"/>
        </w:rPr>
        <w:t>,</w:t>
      </w:r>
      <w:r w:rsidRPr="004C1950">
        <w:rPr>
          <w:rFonts w:ascii="Times New Roman" w:hAnsi="Times New Roman"/>
          <w:bCs/>
          <w:sz w:val="28"/>
          <w:szCs w:val="28"/>
        </w:rPr>
        <w:t xml:space="preserve"> в соответствии с общим режимом налогообложения.</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Сохраняется порядок ведения кассовых операций, предоставление статистической отчетности, также организации и предприниматели не освобождаются от исполнения обязанностей налоговых агентов.</w:t>
      </w:r>
    </w:p>
    <w:p w:rsidR="00DA56E6" w:rsidRPr="004C1950" w:rsidRDefault="009504C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целях увеличения прибыли, н</w:t>
      </w:r>
      <w:r w:rsidR="00125131" w:rsidRPr="004C1950">
        <w:rPr>
          <w:rFonts w:ascii="Times New Roman" w:hAnsi="Times New Roman"/>
          <w:bCs/>
          <w:sz w:val="28"/>
          <w:szCs w:val="28"/>
        </w:rPr>
        <w:t>а собрании учредителей общества было принято решение о внесении</w:t>
      </w:r>
      <w:r w:rsidR="004C1950" w:rsidRPr="004C1950">
        <w:rPr>
          <w:rFonts w:ascii="Times New Roman" w:hAnsi="Times New Roman"/>
          <w:bCs/>
          <w:sz w:val="28"/>
          <w:szCs w:val="28"/>
        </w:rPr>
        <w:t xml:space="preserve"> </w:t>
      </w:r>
      <w:r w:rsidR="00125131" w:rsidRPr="004C1950">
        <w:rPr>
          <w:rFonts w:ascii="Times New Roman" w:hAnsi="Times New Roman"/>
          <w:bCs/>
          <w:sz w:val="28"/>
          <w:szCs w:val="28"/>
        </w:rPr>
        <w:t>нового вида экономической деятельности (код по ОКВЭД - 70.20 «Сдача внаем собственного недвижимого имущества»)</w:t>
      </w:r>
      <w:r w:rsidR="00125131" w:rsidRPr="004C1950">
        <w:rPr>
          <w:rFonts w:ascii="Times New Roman" w:hAnsi="Times New Roman"/>
          <w:bCs/>
          <w:sz w:val="28"/>
          <w:szCs w:val="28"/>
        </w:rPr>
        <w:tab/>
        <w:t xml:space="preserve"> который предполагает общий режим налогообложения.</w:t>
      </w:r>
      <w:r w:rsidR="004C1950" w:rsidRPr="004C1950">
        <w:rPr>
          <w:rFonts w:ascii="Times New Roman" w:hAnsi="Times New Roman"/>
          <w:bCs/>
          <w:sz w:val="28"/>
          <w:szCs w:val="28"/>
        </w:rPr>
        <w:t xml:space="preserve"> </w:t>
      </w:r>
    </w:p>
    <w:p w:rsidR="00125131" w:rsidRPr="004C1950" w:rsidRDefault="00125131"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 </w:t>
      </w:r>
      <w:r w:rsidR="00187686" w:rsidRPr="004C1950">
        <w:rPr>
          <w:rFonts w:ascii="Times New Roman" w:hAnsi="Times New Roman"/>
          <w:bCs/>
          <w:sz w:val="28"/>
          <w:szCs w:val="28"/>
        </w:rPr>
        <w:t>ноябре</w:t>
      </w:r>
      <w:r w:rsidRPr="004C1950">
        <w:rPr>
          <w:rFonts w:ascii="Times New Roman" w:hAnsi="Times New Roman"/>
          <w:bCs/>
          <w:sz w:val="28"/>
          <w:szCs w:val="28"/>
        </w:rPr>
        <w:t xml:space="preserve"> 2005 года ООО «ВетКор» было подано </w:t>
      </w:r>
      <w:r w:rsidR="009504CA" w:rsidRPr="004C1950">
        <w:rPr>
          <w:rFonts w:ascii="Times New Roman" w:hAnsi="Times New Roman"/>
          <w:bCs/>
          <w:sz w:val="28"/>
          <w:szCs w:val="28"/>
        </w:rPr>
        <w:t>«Заявление о переходе на упрощенную систему налогообложения» по форме 26.2-1.</w:t>
      </w:r>
      <w:r w:rsidRPr="004C1950">
        <w:rPr>
          <w:rFonts w:ascii="Times New Roman" w:hAnsi="Times New Roman"/>
          <w:bCs/>
          <w:sz w:val="28"/>
          <w:szCs w:val="28"/>
        </w:rPr>
        <w:t xml:space="preserve"> </w:t>
      </w:r>
      <w:r w:rsidR="009504CA" w:rsidRPr="004C1950">
        <w:rPr>
          <w:rFonts w:ascii="Times New Roman" w:hAnsi="Times New Roman"/>
          <w:bCs/>
          <w:sz w:val="28"/>
          <w:szCs w:val="28"/>
        </w:rPr>
        <w:t>Рассмотрев заявление</w:t>
      </w:r>
      <w:r w:rsidR="004C1950" w:rsidRPr="004C1950">
        <w:rPr>
          <w:rFonts w:ascii="Times New Roman" w:hAnsi="Times New Roman"/>
          <w:bCs/>
          <w:sz w:val="28"/>
          <w:szCs w:val="28"/>
        </w:rPr>
        <w:t xml:space="preserve"> </w:t>
      </w:r>
      <w:r w:rsidR="009504CA" w:rsidRPr="004C1950">
        <w:rPr>
          <w:rFonts w:ascii="Times New Roman" w:hAnsi="Times New Roman"/>
          <w:bCs/>
          <w:sz w:val="28"/>
          <w:szCs w:val="28"/>
        </w:rPr>
        <w:t>и руководствуясь положениями статей</w:t>
      </w:r>
      <w:r w:rsidR="004C1950" w:rsidRPr="004C1950">
        <w:rPr>
          <w:rFonts w:ascii="Times New Roman" w:hAnsi="Times New Roman"/>
          <w:bCs/>
          <w:sz w:val="28"/>
          <w:szCs w:val="28"/>
        </w:rPr>
        <w:t xml:space="preserve"> </w:t>
      </w:r>
      <w:r w:rsidR="009504CA" w:rsidRPr="004C1950">
        <w:rPr>
          <w:rFonts w:ascii="Times New Roman" w:hAnsi="Times New Roman"/>
          <w:bCs/>
          <w:sz w:val="28"/>
          <w:szCs w:val="28"/>
        </w:rPr>
        <w:t xml:space="preserve">346.12 и 346.13 главы 26.2. НК РФ, Межрайонная ИФНС России №5 по Сахалинской области выдало Уведомление о возможности применения упрощенной системы налогообложения с объектом налогообложения – </w:t>
      </w:r>
      <w:r w:rsidR="004901CF" w:rsidRPr="004C1950">
        <w:rPr>
          <w:rFonts w:ascii="Times New Roman" w:hAnsi="Times New Roman"/>
          <w:bCs/>
          <w:sz w:val="28"/>
          <w:szCs w:val="28"/>
        </w:rPr>
        <w:t>«</w:t>
      </w:r>
      <w:r w:rsidR="009504CA" w:rsidRPr="004C1950">
        <w:rPr>
          <w:rFonts w:ascii="Times New Roman" w:hAnsi="Times New Roman"/>
          <w:bCs/>
          <w:sz w:val="28"/>
          <w:szCs w:val="28"/>
        </w:rPr>
        <w:t>доходы</w:t>
      </w:r>
      <w:r w:rsidR="004901CF" w:rsidRPr="004C1950">
        <w:rPr>
          <w:rFonts w:ascii="Times New Roman" w:hAnsi="Times New Roman"/>
          <w:bCs/>
          <w:sz w:val="28"/>
          <w:szCs w:val="28"/>
        </w:rPr>
        <w:t>»</w:t>
      </w:r>
      <w:r w:rsidR="007F00C8" w:rsidRPr="004C1950">
        <w:rPr>
          <w:rFonts w:ascii="Times New Roman" w:hAnsi="Times New Roman"/>
          <w:bCs/>
          <w:sz w:val="28"/>
          <w:szCs w:val="28"/>
        </w:rPr>
        <w:t xml:space="preserve"> (Приложение)</w:t>
      </w:r>
      <w:r w:rsidR="009504CA" w:rsidRPr="004C1950">
        <w:rPr>
          <w:rFonts w:ascii="Times New Roman" w:hAnsi="Times New Roman"/>
          <w:bCs/>
          <w:sz w:val="28"/>
          <w:szCs w:val="28"/>
        </w:rPr>
        <w:t xml:space="preserve">. </w:t>
      </w:r>
      <w:r w:rsidRPr="004C1950">
        <w:rPr>
          <w:rFonts w:ascii="Times New Roman" w:hAnsi="Times New Roman"/>
          <w:bCs/>
          <w:sz w:val="28"/>
          <w:szCs w:val="28"/>
        </w:rPr>
        <w:t xml:space="preserve">С первого января 2006 года, ООО «ВетКор» перешло на упрощенную систему налогообложения. </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Все доходы определяются кассовым методом. Датой получения доходов признается день поступления средств на счета в банках и (или) в кассу, получения иного имущества и (или) имущественных прав.</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Доходы могут быть выражены не только в рублях, но и в иностранной валюте (или в условных единицах). В этом случае, валюта пересчитывается в рубли по курсу Банка России, установленному на дату, когда были получены доходы. </w:t>
      </w:r>
    </w:p>
    <w:p w:rsidR="004940B9"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Во избежание возможных раз</w:t>
      </w:r>
      <w:r w:rsidR="004901CF" w:rsidRPr="004C1950">
        <w:rPr>
          <w:rFonts w:ascii="Times New Roman" w:hAnsi="Times New Roman"/>
          <w:bCs/>
          <w:sz w:val="28"/>
          <w:szCs w:val="28"/>
        </w:rPr>
        <w:t xml:space="preserve">ногласий с налоговыми органами в ООО «ВетКор» </w:t>
      </w:r>
      <w:r w:rsidRPr="004C1950">
        <w:rPr>
          <w:rFonts w:ascii="Times New Roman" w:hAnsi="Times New Roman"/>
          <w:bCs/>
          <w:sz w:val="28"/>
          <w:szCs w:val="28"/>
        </w:rPr>
        <w:t>ве</w:t>
      </w:r>
      <w:r w:rsidR="004901CF" w:rsidRPr="004C1950">
        <w:rPr>
          <w:rFonts w:ascii="Times New Roman" w:hAnsi="Times New Roman"/>
          <w:bCs/>
          <w:sz w:val="28"/>
          <w:szCs w:val="28"/>
        </w:rPr>
        <w:t>дется</w:t>
      </w:r>
      <w:r w:rsidRPr="004C1950">
        <w:rPr>
          <w:rFonts w:ascii="Times New Roman" w:hAnsi="Times New Roman"/>
          <w:bCs/>
          <w:sz w:val="28"/>
          <w:szCs w:val="28"/>
        </w:rPr>
        <w:t xml:space="preserve"> раздельный учет доходов</w:t>
      </w:r>
      <w:r w:rsidR="004901CF" w:rsidRPr="004C1950">
        <w:rPr>
          <w:rFonts w:ascii="Times New Roman" w:hAnsi="Times New Roman"/>
          <w:bCs/>
          <w:sz w:val="28"/>
          <w:szCs w:val="28"/>
        </w:rPr>
        <w:t xml:space="preserve"> по основным видам деятельности, не попадающим под УСН </w:t>
      </w:r>
      <w:r w:rsidRPr="004C1950">
        <w:rPr>
          <w:rFonts w:ascii="Times New Roman" w:hAnsi="Times New Roman"/>
          <w:bCs/>
          <w:sz w:val="28"/>
          <w:szCs w:val="28"/>
        </w:rPr>
        <w:t xml:space="preserve">и доходов от </w:t>
      </w:r>
      <w:r w:rsidR="004901CF" w:rsidRPr="004C1950">
        <w:rPr>
          <w:rFonts w:ascii="Times New Roman" w:hAnsi="Times New Roman"/>
          <w:bCs/>
          <w:sz w:val="28"/>
          <w:szCs w:val="28"/>
        </w:rPr>
        <w:t>сдачи в наем собственных нежилых помещений</w:t>
      </w:r>
      <w:r w:rsidRPr="004C1950">
        <w:rPr>
          <w:rFonts w:ascii="Times New Roman" w:hAnsi="Times New Roman"/>
          <w:bCs/>
          <w:sz w:val="28"/>
          <w:szCs w:val="28"/>
        </w:rPr>
        <w:t>.</w:t>
      </w:r>
      <w:r w:rsidR="004C1950" w:rsidRPr="004C1950">
        <w:rPr>
          <w:rFonts w:ascii="Times New Roman" w:hAnsi="Times New Roman"/>
          <w:bCs/>
          <w:sz w:val="28"/>
          <w:szCs w:val="28"/>
        </w:rPr>
        <w:t xml:space="preserve"> </w:t>
      </w:r>
      <w:r w:rsidRPr="004C1950">
        <w:rPr>
          <w:rFonts w:ascii="Times New Roman" w:hAnsi="Times New Roman"/>
          <w:bCs/>
          <w:sz w:val="28"/>
          <w:szCs w:val="28"/>
        </w:rPr>
        <w:t>Порядок расчета выручки от реализации должен соответствовать порядку предусмотренному статье 249 и статьей 250 НК РФ</w:t>
      </w:r>
      <w:r w:rsidR="004940B9" w:rsidRPr="004C1950">
        <w:rPr>
          <w:rFonts w:ascii="Times New Roman" w:hAnsi="Times New Roman"/>
          <w:bCs/>
          <w:sz w:val="28"/>
          <w:szCs w:val="28"/>
        </w:rPr>
        <w:t>.</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Датой получения доходов </w:t>
      </w:r>
      <w:r w:rsidR="004940B9" w:rsidRPr="004C1950">
        <w:rPr>
          <w:rFonts w:ascii="Times New Roman" w:hAnsi="Times New Roman"/>
          <w:bCs/>
          <w:sz w:val="28"/>
          <w:szCs w:val="28"/>
        </w:rPr>
        <w:t xml:space="preserve">ООО «ВетКор» </w:t>
      </w:r>
      <w:r w:rsidRPr="004C1950">
        <w:rPr>
          <w:rFonts w:ascii="Times New Roman" w:hAnsi="Times New Roman"/>
          <w:bCs/>
          <w:sz w:val="28"/>
          <w:szCs w:val="28"/>
        </w:rPr>
        <w:t xml:space="preserve">признается день поступления средств на счета в банках и в кассу, получение иного имущества (работ, услуг) и имущественных прав – это значит, что в отличие от общей системы налогообложения при упрощенной системе используется только кассовый метод определения доходов. </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При определени</w:t>
      </w:r>
      <w:r w:rsidR="004940B9" w:rsidRPr="004C1950">
        <w:rPr>
          <w:rFonts w:ascii="Times New Roman" w:hAnsi="Times New Roman"/>
          <w:bCs/>
          <w:sz w:val="28"/>
          <w:szCs w:val="28"/>
        </w:rPr>
        <w:t>и</w:t>
      </w:r>
      <w:r w:rsidRPr="004C1950">
        <w:rPr>
          <w:rFonts w:ascii="Times New Roman" w:hAnsi="Times New Roman"/>
          <w:bCs/>
          <w:sz w:val="28"/>
          <w:szCs w:val="28"/>
        </w:rPr>
        <w:t xml:space="preserve"> налоговой базы</w:t>
      </w:r>
      <w:r w:rsidR="004940B9" w:rsidRPr="004C1950">
        <w:rPr>
          <w:rFonts w:ascii="Times New Roman" w:hAnsi="Times New Roman"/>
          <w:bCs/>
          <w:sz w:val="28"/>
          <w:szCs w:val="28"/>
        </w:rPr>
        <w:t>,</w:t>
      </w:r>
      <w:r w:rsidRPr="004C1950">
        <w:rPr>
          <w:rFonts w:ascii="Times New Roman" w:hAnsi="Times New Roman"/>
          <w:bCs/>
          <w:sz w:val="28"/>
          <w:szCs w:val="28"/>
        </w:rPr>
        <w:t xml:space="preserve"> доходы определяются нарастающим итогом с начала налогового периода.</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Сумма налога (квартальных авансовых платежей по налогу), исчисленная за налоговый (отчетный) период, уменьшается налогоплательщиками, у которых объектом налогообложения являются доходы, на сумму страховых взносов на обязательное пенсионное страхование за этот же период. При этом сумма налога не может быть уменьшена более чем на 50%.</w:t>
      </w:r>
    </w:p>
    <w:p w:rsidR="004940B9"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 </w:t>
      </w:r>
      <w:r w:rsidR="004940B9" w:rsidRPr="004C1950">
        <w:rPr>
          <w:rFonts w:ascii="Times New Roman" w:hAnsi="Times New Roman"/>
          <w:bCs/>
          <w:sz w:val="28"/>
          <w:szCs w:val="28"/>
        </w:rPr>
        <w:t>ООО «ВетКор»</w:t>
      </w:r>
      <w:r w:rsidRPr="004C1950">
        <w:rPr>
          <w:rFonts w:ascii="Times New Roman" w:hAnsi="Times New Roman"/>
          <w:bCs/>
          <w:sz w:val="28"/>
          <w:szCs w:val="28"/>
        </w:rPr>
        <w:t xml:space="preserve"> объектом налогообложения являются доходы, налоговая ставка устанавливается в размере 6 %. </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 Форма этой книги утверждается Министерством РФ по налога</w:t>
      </w:r>
      <w:r w:rsidR="004940B9" w:rsidRPr="004C1950">
        <w:rPr>
          <w:rFonts w:ascii="Times New Roman" w:hAnsi="Times New Roman"/>
          <w:bCs/>
          <w:sz w:val="28"/>
          <w:szCs w:val="28"/>
        </w:rPr>
        <w:t>м</w:t>
      </w:r>
      <w:r w:rsidRPr="004C1950">
        <w:rPr>
          <w:rFonts w:ascii="Times New Roman" w:hAnsi="Times New Roman"/>
          <w:bCs/>
          <w:sz w:val="28"/>
          <w:szCs w:val="28"/>
        </w:rPr>
        <w:t xml:space="preserve"> и сборам по согласованию с Министерством финансов РФ. </w:t>
      </w:r>
    </w:p>
    <w:p w:rsidR="00911C7F" w:rsidRPr="004C1950" w:rsidRDefault="00911C7F"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Форма книги учета доходов и расходов организаций и индивидуальных предпринимателей, применяющих УСН, и порядок отражения хозяйственных операций в книге учета доходов и расходов организаций и индивидуальных предпринимателей, применяющих УСН, утверждены Приказом №БГ-3-22/606. Форма книги и порядок отражения в ней хозяйственных операций ООО «ВетКор» приведен</w:t>
      </w:r>
      <w:r w:rsidR="00E85A03" w:rsidRPr="004C1950">
        <w:rPr>
          <w:rFonts w:ascii="Times New Roman" w:hAnsi="Times New Roman"/>
          <w:bCs/>
          <w:sz w:val="28"/>
          <w:szCs w:val="28"/>
        </w:rPr>
        <w:t>а</w:t>
      </w:r>
      <w:r w:rsidRPr="004C1950">
        <w:rPr>
          <w:rFonts w:ascii="Times New Roman" w:hAnsi="Times New Roman"/>
          <w:bCs/>
          <w:sz w:val="28"/>
          <w:szCs w:val="28"/>
        </w:rPr>
        <w:t xml:space="preserve"> в </w:t>
      </w:r>
      <w:r w:rsidR="00D802D3" w:rsidRPr="004C1950">
        <w:rPr>
          <w:rFonts w:ascii="Times New Roman" w:hAnsi="Times New Roman"/>
          <w:bCs/>
          <w:sz w:val="28"/>
          <w:szCs w:val="28"/>
        </w:rPr>
        <w:t>П</w:t>
      </w:r>
      <w:r w:rsidRPr="004C1950">
        <w:rPr>
          <w:rFonts w:ascii="Times New Roman" w:hAnsi="Times New Roman"/>
          <w:bCs/>
          <w:sz w:val="28"/>
          <w:szCs w:val="28"/>
        </w:rPr>
        <w:t>риложени</w:t>
      </w:r>
      <w:r w:rsidR="00E85A03" w:rsidRPr="004C1950">
        <w:rPr>
          <w:rFonts w:ascii="Times New Roman" w:hAnsi="Times New Roman"/>
          <w:bCs/>
          <w:sz w:val="28"/>
          <w:szCs w:val="28"/>
        </w:rPr>
        <w:t>и</w:t>
      </w:r>
      <w:r w:rsidRPr="004C1950">
        <w:rPr>
          <w:rFonts w:ascii="Times New Roman" w:hAnsi="Times New Roman"/>
          <w:bCs/>
          <w:sz w:val="28"/>
          <w:szCs w:val="28"/>
        </w:rPr>
        <w:t>.</w:t>
      </w:r>
    </w:p>
    <w:p w:rsidR="00911C7F" w:rsidRPr="004C1950" w:rsidRDefault="00911C7F"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Регистрация книги учета доходов и расходов в налоговых органах главой 26.2 НК РФ не предусмотрена, однако в Приказе МНС РФ такая обязанность установлена. До начала ведения книги она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число содержащихся в ней страниц, которое подтверждается подписью руководителя организации (индивидуального предпринимателя) и печатью организации (индивидуального предпринимателя - при ее наличии), а также заверяется подписью должностного лица налогового органа и скрепляется печатью. Кроме того, подпись должностного лица налогового органа должна быть и на титульном листе книги.</w:t>
      </w:r>
      <w:r w:rsidR="004C1950" w:rsidRPr="004C1950">
        <w:rPr>
          <w:rFonts w:ascii="Times New Roman" w:hAnsi="Times New Roman"/>
          <w:bCs/>
          <w:sz w:val="28"/>
          <w:szCs w:val="28"/>
        </w:rPr>
        <w:t xml:space="preserve"> </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Налоговый учет призван обеспечить формирование необходимых для целей исчисления единого налога показателей, он схематично показан на Рис</w:t>
      </w:r>
      <w:r w:rsidR="007F00C8" w:rsidRPr="004C1950">
        <w:rPr>
          <w:rFonts w:ascii="Times New Roman" w:hAnsi="Times New Roman"/>
          <w:bCs/>
          <w:sz w:val="28"/>
          <w:szCs w:val="28"/>
        </w:rPr>
        <w:t>унке 3.</w:t>
      </w:r>
      <w:r w:rsidRPr="004C1950">
        <w:rPr>
          <w:rFonts w:ascii="Times New Roman" w:hAnsi="Times New Roman"/>
          <w:bCs/>
          <w:sz w:val="28"/>
          <w:szCs w:val="28"/>
        </w:rPr>
        <w:t>1.</w:t>
      </w:r>
      <w:r w:rsidR="00F51AF8" w:rsidRPr="004C1950">
        <w:rPr>
          <w:rFonts w:ascii="Times New Roman" w:hAnsi="Times New Roman"/>
          <w:bCs/>
          <w:sz w:val="28"/>
          <w:szCs w:val="28"/>
        </w:rPr>
        <w:t xml:space="preserve"> приложение</w:t>
      </w:r>
      <w:r w:rsidR="007F00C8" w:rsidRPr="004C1950">
        <w:rPr>
          <w:rFonts w:ascii="Times New Roman" w:hAnsi="Times New Roman"/>
          <w:bCs/>
          <w:sz w:val="28"/>
          <w:szCs w:val="28"/>
        </w:rPr>
        <w:t>.</w:t>
      </w:r>
      <w:r w:rsidR="00F51AF8" w:rsidRPr="004C1950">
        <w:rPr>
          <w:rFonts w:ascii="Times New Roman" w:hAnsi="Times New Roman"/>
          <w:bCs/>
          <w:sz w:val="28"/>
          <w:szCs w:val="28"/>
        </w:rPr>
        <w:t xml:space="preserve"> </w:t>
      </w:r>
    </w:p>
    <w:p w:rsidR="005A48C0" w:rsidRPr="004C1950" w:rsidRDefault="005A48C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Основанием для отражения операций в налоговом учете служат первичные документы, дат</w:t>
      </w:r>
      <w:r w:rsidR="00187686" w:rsidRPr="004C1950">
        <w:rPr>
          <w:rFonts w:ascii="Times New Roman" w:hAnsi="Times New Roman"/>
          <w:bCs/>
          <w:sz w:val="28"/>
          <w:szCs w:val="28"/>
        </w:rPr>
        <w:t>а</w:t>
      </w:r>
      <w:r w:rsidRPr="004C1950">
        <w:rPr>
          <w:rFonts w:ascii="Times New Roman" w:hAnsi="Times New Roman"/>
          <w:bCs/>
          <w:sz w:val="28"/>
          <w:szCs w:val="28"/>
        </w:rPr>
        <w:t xml:space="preserve"> и номер которых должны быть отражены в соответствующей графе Книги учета доходов и расходов организаций и индивидуальных предпринимателей, применяющих упрощенную систему налогообложения. Под первичными документами понимаются оправдательные документы, которыми оформляются хозяйственные операции.</w:t>
      </w:r>
    </w:p>
    <w:p w:rsidR="008A43F0" w:rsidRPr="004C1950" w:rsidRDefault="008A43F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Согласно статье 346.21 НКРФ, налогоплательщик самостоятельно исчисляет и уплачивает налог в бюджет. Определяется сумма налога по итогам налогового периода - календарного года.</w:t>
      </w:r>
    </w:p>
    <w:p w:rsidR="005E1E7A" w:rsidRPr="004C1950" w:rsidRDefault="000A432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По итогам каждого отчетного периода бухгалтер ООО «ВетКор» исчисляет сумму авансового платежа по налогу, исходя из ставки налога в размере 6% и фактически полученных доходов, рассчитанных </w:t>
      </w:r>
      <w:r w:rsidR="005E1E7A" w:rsidRPr="004C1950">
        <w:rPr>
          <w:rFonts w:ascii="Times New Roman" w:hAnsi="Times New Roman"/>
          <w:bCs/>
          <w:sz w:val="28"/>
          <w:szCs w:val="28"/>
        </w:rPr>
        <w:t>нарастающем</w:t>
      </w:r>
      <w:r w:rsidRPr="004C1950">
        <w:rPr>
          <w:rFonts w:ascii="Times New Roman" w:hAnsi="Times New Roman"/>
          <w:bCs/>
          <w:sz w:val="28"/>
          <w:szCs w:val="28"/>
        </w:rPr>
        <w:t xml:space="preserve"> итогом с начала налогового периода окончания соответственно первого квартала, полугодия, девяти месяцев с учетом ранее исчисленных сумм авансовых платежей по налогу. </w:t>
      </w:r>
      <w:r w:rsidR="005E1E7A" w:rsidRPr="004C1950">
        <w:rPr>
          <w:rFonts w:ascii="Times New Roman" w:hAnsi="Times New Roman"/>
          <w:bCs/>
          <w:sz w:val="28"/>
          <w:szCs w:val="28"/>
        </w:rPr>
        <w:t>Сумма налога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w:t>
      </w:r>
      <w:r w:rsidR="00CB1EB1" w:rsidRPr="004C1950">
        <w:rPr>
          <w:rFonts w:ascii="Times New Roman" w:hAnsi="Times New Roman"/>
          <w:bCs/>
          <w:sz w:val="28"/>
          <w:szCs w:val="28"/>
        </w:rPr>
        <w:t>%</w:t>
      </w:r>
      <w:r w:rsidR="005E1E7A" w:rsidRPr="004C1950">
        <w:rPr>
          <w:rFonts w:ascii="Times New Roman" w:hAnsi="Times New Roman"/>
          <w:bCs/>
          <w:sz w:val="28"/>
          <w:szCs w:val="28"/>
        </w:rPr>
        <w:t>.</w:t>
      </w:r>
    </w:p>
    <w:p w:rsidR="00D32C3E" w:rsidRPr="004C1950" w:rsidRDefault="00D32C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Расчет уплаты ООО «ВетКор» авансовых платежей по налогу, уплачиваемому в связи с применением упрощенной системы налогообложения в период 2009 года представлен в таблице 3.1.1</w:t>
      </w:r>
      <w:r w:rsidR="007F00C8" w:rsidRPr="004C1950">
        <w:rPr>
          <w:rFonts w:ascii="Times New Roman" w:hAnsi="Times New Roman"/>
          <w:bCs/>
          <w:sz w:val="28"/>
          <w:szCs w:val="28"/>
        </w:rPr>
        <w:t>.</w:t>
      </w:r>
    </w:p>
    <w:p w:rsidR="00250973" w:rsidRPr="004C1950" w:rsidRDefault="00250973" w:rsidP="004C1950">
      <w:pPr>
        <w:widowControl w:val="0"/>
        <w:spacing w:after="0" w:line="360" w:lineRule="auto"/>
        <w:ind w:firstLine="709"/>
        <w:contextualSpacing/>
        <w:jc w:val="both"/>
        <w:rPr>
          <w:rFonts w:ascii="Times New Roman" w:hAnsi="Times New Roman"/>
          <w:bCs/>
          <w:sz w:val="28"/>
          <w:szCs w:val="28"/>
        </w:rPr>
      </w:pPr>
    </w:p>
    <w:p w:rsidR="00D32C3E" w:rsidRPr="004C1950" w:rsidRDefault="00D32C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Таблица 3.1.1 – Расчет уплаты авансовых платежей по налогу, уплачиваемому в связи с применением УСН за 2009г.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1025"/>
        <w:gridCol w:w="1250"/>
        <w:gridCol w:w="1035"/>
        <w:gridCol w:w="1150"/>
        <w:gridCol w:w="1132"/>
        <w:gridCol w:w="1421"/>
        <w:gridCol w:w="1024"/>
      </w:tblGrid>
      <w:tr w:rsidR="00D32C3E" w:rsidRPr="00E73FBA" w:rsidTr="00E73FBA">
        <w:trPr>
          <w:jc w:val="center"/>
        </w:trPr>
        <w:tc>
          <w:tcPr>
            <w:tcW w:w="1277"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Период</w:t>
            </w:r>
          </w:p>
        </w:tc>
        <w:tc>
          <w:tcPr>
            <w:tcW w:w="102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Сумма дохода, тыс. руб.</w:t>
            </w:r>
          </w:p>
        </w:tc>
        <w:tc>
          <w:tcPr>
            <w:tcW w:w="12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Сумма уплаченных страховых взносов, б/л, тыс. руб.</w:t>
            </w:r>
          </w:p>
        </w:tc>
        <w:tc>
          <w:tcPr>
            <w:tcW w:w="103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Сумма платежа по налогу, тыс. руб.</w:t>
            </w:r>
          </w:p>
        </w:tc>
        <w:tc>
          <w:tcPr>
            <w:tcW w:w="11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Период</w:t>
            </w:r>
          </w:p>
        </w:tc>
        <w:tc>
          <w:tcPr>
            <w:tcW w:w="1132"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Сумма дохода, тыс.руб.</w:t>
            </w:r>
          </w:p>
        </w:tc>
        <w:tc>
          <w:tcPr>
            <w:tcW w:w="1421"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Сумма уплаченных страховых взносов, б/л, тыс. руб.</w:t>
            </w:r>
          </w:p>
        </w:tc>
        <w:tc>
          <w:tcPr>
            <w:tcW w:w="1024"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Сумма платежа по налогу, тыс. руб.</w:t>
            </w:r>
          </w:p>
        </w:tc>
      </w:tr>
      <w:tr w:rsidR="00D32C3E" w:rsidRPr="00E73FBA" w:rsidTr="00E73FBA">
        <w:trPr>
          <w:jc w:val="center"/>
        </w:trPr>
        <w:tc>
          <w:tcPr>
            <w:tcW w:w="1277"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Январь</w:t>
            </w:r>
          </w:p>
        </w:tc>
        <w:tc>
          <w:tcPr>
            <w:tcW w:w="102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1 725</w:t>
            </w:r>
          </w:p>
        </w:tc>
        <w:tc>
          <w:tcPr>
            <w:tcW w:w="12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35,6</w:t>
            </w:r>
          </w:p>
        </w:tc>
        <w:tc>
          <w:tcPr>
            <w:tcW w:w="103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p>
        </w:tc>
        <w:tc>
          <w:tcPr>
            <w:tcW w:w="11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Июль</w:t>
            </w:r>
          </w:p>
        </w:tc>
        <w:tc>
          <w:tcPr>
            <w:tcW w:w="1132"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1 828</w:t>
            </w:r>
          </w:p>
        </w:tc>
        <w:tc>
          <w:tcPr>
            <w:tcW w:w="1421"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43,3</w:t>
            </w:r>
          </w:p>
        </w:tc>
        <w:tc>
          <w:tcPr>
            <w:tcW w:w="1024"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p>
        </w:tc>
      </w:tr>
      <w:tr w:rsidR="00D32C3E" w:rsidRPr="00E73FBA" w:rsidTr="00E73FBA">
        <w:trPr>
          <w:jc w:val="center"/>
        </w:trPr>
        <w:tc>
          <w:tcPr>
            <w:tcW w:w="1277"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Февраль</w:t>
            </w:r>
          </w:p>
        </w:tc>
        <w:tc>
          <w:tcPr>
            <w:tcW w:w="102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1 622</w:t>
            </w:r>
          </w:p>
        </w:tc>
        <w:tc>
          <w:tcPr>
            <w:tcW w:w="12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40,3</w:t>
            </w:r>
          </w:p>
        </w:tc>
        <w:tc>
          <w:tcPr>
            <w:tcW w:w="103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p>
        </w:tc>
        <w:tc>
          <w:tcPr>
            <w:tcW w:w="11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Август</w:t>
            </w:r>
          </w:p>
        </w:tc>
        <w:tc>
          <w:tcPr>
            <w:tcW w:w="1132"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1 706</w:t>
            </w:r>
          </w:p>
        </w:tc>
        <w:tc>
          <w:tcPr>
            <w:tcW w:w="1421"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37,5</w:t>
            </w:r>
          </w:p>
        </w:tc>
        <w:tc>
          <w:tcPr>
            <w:tcW w:w="1024"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p>
        </w:tc>
      </w:tr>
      <w:tr w:rsidR="00D32C3E" w:rsidRPr="00E73FBA" w:rsidTr="00E73FBA">
        <w:trPr>
          <w:jc w:val="center"/>
        </w:trPr>
        <w:tc>
          <w:tcPr>
            <w:tcW w:w="1277"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Март</w:t>
            </w:r>
          </w:p>
        </w:tc>
        <w:tc>
          <w:tcPr>
            <w:tcW w:w="102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1 842</w:t>
            </w:r>
          </w:p>
        </w:tc>
        <w:tc>
          <w:tcPr>
            <w:tcW w:w="12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45,6</w:t>
            </w:r>
          </w:p>
        </w:tc>
        <w:tc>
          <w:tcPr>
            <w:tcW w:w="103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p>
        </w:tc>
        <w:tc>
          <w:tcPr>
            <w:tcW w:w="11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Сентябрь</w:t>
            </w:r>
          </w:p>
        </w:tc>
        <w:tc>
          <w:tcPr>
            <w:tcW w:w="1132"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1 698</w:t>
            </w:r>
          </w:p>
        </w:tc>
        <w:tc>
          <w:tcPr>
            <w:tcW w:w="1421"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40,6</w:t>
            </w:r>
          </w:p>
        </w:tc>
        <w:tc>
          <w:tcPr>
            <w:tcW w:w="1024" w:type="dxa"/>
            <w:shd w:val="clear" w:color="auto" w:fill="auto"/>
            <w:vAlign w:val="center"/>
          </w:tcPr>
          <w:p w:rsidR="00590F6C" w:rsidRPr="00E73FBA" w:rsidRDefault="00590F6C" w:rsidP="00E73FBA">
            <w:pPr>
              <w:widowControl w:val="0"/>
              <w:spacing w:after="0" w:line="360" w:lineRule="auto"/>
              <w:contextualSpacing/>
              <w:jc w:val="both"/>
              <w:rPr>
                <w:rFonts w:ascii="Times New Roman" w:hAnsi="Times New Roman"/>
                <w:bCs/>
                <w:sz w:val="20"/>
                <w:szCs w:val="20"/>
              </w:rPr>
            </w:pPr>
          </w:p>
        </w:tc>
      </w:tr>
      <w:tr w:rsidR="00D32C3E" w:rsidRPr="00E73FBA" w:rsidTr="00E73FBA">
        <w:trPr>
          <w:jc w:val="center"/>
        </w:trPr>
        <w:tc>
          <w:tcPr>
            <w:tcW w:w="1277" w:type="dxa"/>
            <w:shd w:val="clear" w:color="auto" w:fill="auto"/>
            <w:vAlign w:val="center"/>
          </w:tcPr>
          <w:p w:rsidR="00D32C3E" w:rsidRPr="00E73FBA" w:rsidRDefault="00D76A8F"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Итого </w:t>
            </w:r>
            <w:r w:rsidR="00D32C3E" w:rsidRPr="00E73FBA">
              <w:rPr>
                <w:rFonts w:ascii="Times New Roman" w:hAnsi="Times New Roman"/>
                <w:bCs/>
                <w:sz w:val="20"/>
                <w:szCs w:val="20"/>
              </w:rPr>
              <w:t xml:space="preserve">за </w:t>
            </w:r>
            <w:r w:rsidR="00D32C3E" w:rsidRPr="00E73FBA">
              <w:rPr>
                <w:rFonts w:ascii="Times New Roman" w:hAnsi="Times New Roman"/>
                <w:bCs/>
                <w:sz w:val="20"/>
                <w:szCs w:val="20"/>
                <w:lang w:val="en-US"/>
              </w:rPr>
              <w:t xml:space="preserve">I </w:t>
            </w:r>
            <w:r w:rsidR="00D32C3E" w:rsidRPr="00E73FBA">
              <w:rPr>
                <w:rFonts w:ascii="Times New Roman" w:hAnsi="Times New Roman"/>
                <w:bCs/>
                <w:sz w:val="20"/>
                <w:szCs w:val="20"/>
              </w:rPr>
              <w:t>кв.</w:t>
            </w:r>
          </w:p>
        </w:tc>
        <w:tc>
          <w:tcPr>
            <w:tcW w:w="102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5 189</w:t>
            </w:r>
          </w:p>
        </w:tc>
        <w:tc>
          <w:tcPr>
            <w:tcW w:w="12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121,5</w:t>
            </w:r>
          </w:p>
        </w:tc>
        <w:tc>
          <w:tcPr>
            <w:tcW w:w="1035" w:type="dxa"/>
            <w:shd w:val="clear" w:color="auto" w:fill="auto"/>
            <w:vAlign w:val="center"/>
          </w:tcPr>
          <w:p w:rsidR="00D32C3E" w:rsidRPr="00E73FBA" w:rsidRDefault="00D76A8F"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189,84</w:t>
            </w:r>
          </w:p>
        </w:tc>
        <w:tc>
          <w:tcPr>
            <w:tcW w:w="11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Итого за </w:t>
            </w:r>
            <w:r w:rsidRPr="00E73FBA">
              <w:rPr>
                <w:rFonts w:ascii="Times New Roman" w:hAnsi="Times New Roman"/>
                <w:bCs/>
                <w:sz w:val="20"/>
                <w:szCs w:val="20"/>
                <w:lang w:val="en-US"/>
              </w:rPr>
              <w:t xml:space="preserve">9 </w:t>
            </w:r>
            <w:r w:rsidRPr="00E73FBA">
              <w:rPr>
                <w:rFonts w:ascii="Times New Roman" w:hAnsi="Times New Roman"/>
                <w:bCs/>
                <w:sz w:val="20"/>
                <w:szCs w:val="20"/>
              </w:rPr>
              <w:t>мес.</w:t>
            </w:r>
          </w:p>
        </w:tc>
        <w:tc>
          <w:tcPr>
            <w:tcW w:w="1132"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15 685</w:t>
            </w:r>
          </w:p>
        </w:tc>
        <w:tc>
          <w:tcPr>
            <w:tcW w:w="1421"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350,5</w:t>
            </w:r>
          </w:p>
        </w:tc>
        <w:tc>
          <w:tcPr>
            <w:tcW w:w="1024" w:type="dxa"/>
            <w:shd w:val="clear" w:color="auto" w:fill="auto"/>
            <w:vAlign w:val="center"/>
          </w:tcPr>
          <w:p w:rsidR="00D32C3E" w:rsidRPr="00E73FBA" w:rsidRDefault="00D76A8F"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590,6</w:t>
            </w:r>
          </w:p>
        </w:tc>
      </w:tr>
      <w:tr w:rsidR="00D32C3E" w:rsidRPr="00E73FBA" w:rsidTr="00E73FBA">
        <w:trPr>
          <w:jc w:val="center"/>
        </w:trPr>
        <w:tc>
          <w:tcPr>
            <w:tcW w:w="1277"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Апрель</w:t>
            </w:r>
          </w:p>
        </w:tc>
        <w:tc>
          <w:tcPr>
            <w:tcW w:w="102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1 711</w:t>
            </w:r>
          </w:p>
        </w:tc>
        <w:tc>
          <w:tcPr>
            <w:tcW w:w="12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28,9</w:t>
            </w:r>
          </w:p>
        </w:tc>
        <w:tc>
          <w:tcPr>
            <w:tcW w:w="103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p>
        </w:tc>
        <w:tc>
          <w:tcPr>
            <w:tcW w:w="11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Октябрь</w:t>
            </w:r>
          </w:p>
        </w:tc>
        <w:tc>
          <w:tcPr>
            <w:tcW w:w="1132"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1 800</w:t>
            </w:r>
          </w:p>
        </w:tc>
        <w:tc>
          <w:tcPr>
            <w:tcW w:w="1421"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29,5</w:t>
            </w:r>
          </w:p>
        </w:tc>
        <w:tc>
          <w:tcPr>
            <w:tcW w:w="1024"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p>
        </w:tc>
      </w:tr>
      <w:tr w:rsidR="00D32C3E" w:rsidRPr="00E73FBA" w:rsidTr="00E73FBA">
        <w:trPr>
          <w:jc w:val="center"/>
        </w:trPr>
        <w:tc>
          <w:tcPr>
            <w:tcW w:w="1277"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Май</w:t>
            </w:r>
          </w:p>
        </w:tc>
        <w:tc>
          <w:tcPr>
            <w:tcW w:w="102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1 698</w:t>
            </w:r>
          </w:p>
        </w:tc>
        <w:tc>
          <w:tcPr>
            <w:tcW w:w="12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41,2</w:t>
            </w:r>
          </w:p>
        </w:tc>
        <w:tc>
          <w:tcPr>
            <w:tcW w:w="103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p>
        </w:tc>
        <w:tc>
          <w:tcPr>
            <w:tcW w:w="11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Ноябрь</w:t>
            </w:r>
          </w:p>
        </w:tc>
        <w:tc>
          <w:tcPr>
            <w:tcW w:w="1132"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1 504</w:t>
            </w:r>
          </w:p>
        </w:tc>
        <w:tc>
          <w:tcPr>
            <w:tcW w:w="1421"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33,3</w:t>
            </w:r>
          </w:p>
        </w:tc>
        <w:tc>
          <w:tcPr>
            <w:tcW w:w="1024"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p>
        </w:tc>
      </w:tr>
      <w:tr w:rsidR="00D32C3E" w:rsidRPr="00E73FBA" w:rsidTr="00E73FBA">
        <w:trPr>
          <w:jc w:val="center"/>
        </w:trPr>
        <w:tc>
          <w:tcPr>
            <w:tcW w:w="1277"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Июнь</w:t>
            </w:r>
          </w:p>
        </w:tc>
        <w:tc>
          <w:tcPr>
            <w:tcW w:w="102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1 855</w:t>
            </w:r>
          </w:p>
        </w:tc>
        <w:tc>
          <w:tcPr>
            <w:tcW w:w="12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37,5</w:t>
            </w:r>
          </w:p>
        </w:tc>
        <w:tc>
          <w:tcPr>
            <w:tcW w:w="1035"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p>
        </w:tc>
        <w:tc>
          <w:tcPr>
            <w:tcW w:w="11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Декабрь</w:t>
            </w:r>
          </w:p>
        </w:tc>
        <w:tc>
          <w:tcPr>
            <w:tcW w:w="1132"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1 612</w:t>
            </w:r>
          </w:p>
        </w:tc>
        <w:tc>
          <w:tcPr>
            <w:tcW w:w="1421"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49,1</w:t>
            </w:r>
          </w:p>
        </w:tc>
        <w:tc>
          <w:tcPr>
            <w:tcW w:w="1024"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p>
        </w:tc>
      </w:tr>
      <w:tr w:rsidR="00D32C3E" w:rsidRPr="00E73FBA" w:rsidTr="00E73FBA">
        <w:trPr>
          <w:jc w:val="center"/>
        </w:trPr>
        <w:tc>
          <w:tcPr>
            <w:tcW w:w="1277"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Итого за </w:t>
            </w:r>
            <w:r w:rsidRPr="00E73FBA">
              <w:rPr>
                <w:rFonts w:ascii="Times New Roman" w:hAnsi="Times New Roman"/>
                <w:bCs/>
                <w:sz w:val="20"/>
                <w:szCs w:val="20"/>
                <w:lang w:val="en-US"/>
              </w:rPr>
              <w:t xml:space="preserve">I </w:t>
            </w:r>
            <w:r w:rsidRPr="00E73FBA">
              <w:rPr>
                <w:rFonts w:ascii="Times New Roman" w:hAnsi="Times New Roman"/>
                <w:bCs/>
                <w:sz w:val="20"/>
                <w:szCs w:val="20"/>
              </w:rPr>
              <w:t>полугодие</w:t>
            </w:r>
          </w:p>
        </w:tc>
        <w:tc>
          <w:tcPr>
            <w:tcW w:w="1025" w:type="dxa"/>
            <w:shd w:val="clear" w:color="auto" w:fill="auto"/>
            <w:vAlign w:val="center"/>
          </w:tcPr>
          <w:p w:rsidR="00D32C3E" w:rsidRPr="00E73FBA" w:rsidRDefault="00590F6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10 453</w:t>
            </w:r>
          </w:p>
        </w:tc>
        <w:tc>
          <w:tcPr>
            <w:tcW w:w="12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229,1</w:t>
            </w:r>
          </w:p>
        </w:tc>
        <w:tc>
          <w:tcPr>
            <w:tcW w:w="1035" w:type="dxa"/>
            <w:shd w:val="clear" w:color="auto" w:fill="auto"/>
            <w:vAlign w:val="center"/>
          </w:tcPr>
          <w:p w:rsidR="00D32C3E" w:rsidRPr="00E73FBA" w:rsidRDefault="00D76A8F"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398,08</w:t>
            </w:r>
          </w:p>
        </w:tc>
        <w:tc>
          <w:tcPr>
            <w:tcW w:w="1150"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Итого за год</w:t>
            </w:r>
          </w:p>
        </w:tc>
        <w:tc>
          <w:tcPr>
            <w:tcW w:w="1132"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20 601</w:t>
            </w:r>
          </w:p>
        </w:tc>
        <w:tc>
          <w:tcPr>
            <w:tcW w:w="1421" w:type="dxa"/>
            <w:shd w:val="clear" w:color="auto" w:fill="auto"/>
            <w:vAlign w:val="center"/>
          </w:tcPr>
          <w:p w:rsidR="00D32C3E" w:rsidRPr="00E73FBA" w:rsidRDefault="00D32C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462,4</w:t>
            </w:r>
          </w:p>
        </w:tc>
        <w:tc>
          <w:tcPr>
            <w:tcW w:w="1024" w:type="dxa"/>
            <w:shd w:val="clear" w:color="auto" w:fill="auto"/>
            <w:vAlign w:val="center"/>
          </w:tcPr>
          <w:p w:rsidR="00D32C3E" w:rsidRPr="00E73FBA" w:rsidRDefault="00D76A8F"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773,66</w:t>
            </w:r>
          </w:p>
        </w:tc>
      </w:tr>
    </w:tbl>
    <w:p w:rsidR="00D32C3E" w:rsidRPr="004C1950" w:rsidRDefault="00D32C3E" w:rsidP="004C1950">
      <w:pPr>
        <w:widowControl w:val="0"/>
        <w:spacing w:after="0" w:line="360" w:lineRule="auto"/>
        <w:ind w:firstLine="709"/>
        <w:contextualSpacing/>
        <w:jc w:val="both"/>
        <w:rPr>
          <w:rFonts w:ascii="Times New Roman" w:hAnsi="Times New Roman"/>
          <w:bCs/>
          <w:sz w:val="28"/>
          <w:szCs w:val="28"/>
        </w:rPr>
      </w:pPr>
    </w:p>
    <w:p w:rsidR="005A48C0" w:rsidRPr="004C1950" w:rsidRDefault="008A43F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Уплачиваются авансовые платежи не позднее 25-го числа месяца, следующего за кварталом. </w:t>
      </w:r>
      <w:r w:rsidR="005A48C0" w:rsidRPr="004C1950">
        <w:rPr>
          <w:rFonts w:ascii="Times New Roman" w:hAnsi="Times New Roman"/>
          <w:bCs/>
          <w:sz w:val="28"/>
          <w:szCs w:val="28"/>
        </w:rPr>
        <w:t xml:space="preserve">Суммы налога зачисляются на счета органов </w:t>
      </w:r>
      <w:r w:rsidR="005E1E7A" w:rsidRPr="004C1950">
        <w:rPr>
          <w:rFonts w:ascii="Times New Roman" w:hAnsi="Times New Roman"/>
          <w:bCs/>
          <w:sz w:val="28"/>
          <w:szCs w:val="28"/>
        </w:rPr>
        <w:t>Ф</w:t>
      </w:r>
      <w:r w:rsidR="005A48C0" w:rsidRPr="004C1950">
        <w:rPr>
          <w:rFonts w:ascii="Times New Roman" w:hAnsi="Times New Roman"/>
          <w:bCs/>
          <w:sz w:val="28"/>
          <w:szCs w:val="28"/>
        </w:rPr>
        <w:t>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w:t>
      </w:r>
    </w:p>
    <w:p w:rsidR="00552A1C" w:rsidRPr="004C1950" w:rsidRDefault="00552A1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Бухгалтером ООО «ВетКор» в 2009году были произведены следующие платежи в бюджет:</w:t>
      </w:r>
    </w:p>
    <w:p w:rsidR="00552A1C" w:rsidRPr="004C1950" w:rsidRDefault="00552A1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1) 10.04.2009 Платежное поручение № 45 на сумму </w:t>
      </w:r>
      <w:r w:rsidR="00D76A8F" w:rsidRPr="004C1950">
        <w:rPr>
          <w:rFonts w:ascii="Times New Roman" w:hAnsi="Times New Roman"/>
          <w:bCs/>
          <w:sz w:val="28"/>
          <w:szCs w:val="28"/>
        </w:rPr>
        <w:t>190</w:t>
      </w:r>
      <w:r w:rsidR="00F12A36" w:rsidRPr="004C1950">
        <w:rPr>
          <w:rFonts w:ascii="Times New Roman" w:hAnsi="Times New Roman"/>
          <w:bCs/>
          <w:sz w:val="28"/>
          <w:szCs w:val="28"/>
        </w:rPr>
        <w:t xml:space="preserve"> </w:t>
      </w:r>
      <w:r w:rsidRPr="004C1950">
        <w:rPr>
          <w:rFonts w:ascii="Times New Roman" w:hAnsi="Times New Roman"/>
          <w:bCs/>
          <w:sz w:val="28"/>
          <w:szCs w:val="28"/>
        </w:rPr>
        <w:t xml:space="preserve">тыс.руб.; </w:t>
      </w:r>
    </w:p>
    <w:p w:rsidR="0070637B" w:rsidRPr="004C1950" w:rsidRDefault="00552A1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КБК 182</w:t>
      </w:r>
      <w:r w:rsidR="005E1E7A" w:rsidRPr="004C1950">
        <w:rPr>
          <w:rFonts w:ascii="Times New Roman" w:hAnsi="Times New Roman"/>
          <w:bCs/>
          <w:sz w:val="28"/>
          <w:szCs w:val="28"/>
        </w:rPr>
        <w:t>10501010 011000</w:t>
      </w:r>
      <w:r w:rsidRPr="004C1950">
        <w:rPr>
          <w:rFonts w:ascii="Times New Roman" w:hAnsi="Times New Roman"/>
          <w:bCs/>
          <w:sz w:val="28"/>
          <w:szCs w:val="28"/>
        </w:rPr>
        <w:t>110 - Налог, взимаемый с налогоплательщиков, выбравших в качестве объекта налогообложения</w:t>
      </w:r>
      <w:r w:rsidR="004C1950" w:rsidRPr="004C1950">
        <w:rPr>
          <w:rFonts w:ascii="Times New Roman" w:hAnsi="Times New Roman"/>
          <w:bCs/>
          <w:sz w:val="28"/>
          <w:szCs w:val="28"/>
        </w:rPr>
        <w:t xml:space="preserve"> </w:t>
      </w:r>
      <w:r w:rsidRPr="004C1950">
        <w:rPr>
          <w:rFonts w:ascii="Times New Roman" w:hAnsi="Times New Roman"/>
          <w:bCs/>
          <w:sz w:val="28"/>
          <w:szCs w:val="28"/>
        </w:rPr>
        <w:t>доходы;</w:t>
      </w:r>
      <w:r w:rsidR="004C1950" w:rsidRPr="004C1950">
        <w:rPr>
          <w:rFonts w:ascii="Times New Roman" w:hAnsi="Times New Roman"/>
          <w:bCs/>
          <w:sz w:val="28"/>
          <w:szCs w:val="28"/>
        </w:rPr>
        <w:t xml:space="preserve"> </w:t>
      </w:r>
    </w:p>
    <w:p w:rsidR="00D32C3E" w:rsidRPr="004C1950" w:rsidRDefault="00D32C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Назначение платежа: Авансовый платеж по УСН за первый квартал 2009года; </w:t>
      </w:r>
    </w:p>
    <w:p w:rsidR="00D32C3E" w:rsidRPr="004C1950" w:rsidRDefault="00D32C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2) 10.07.2009 Платежное поручение № 112 на сумму </w:t>
      </w:r>
      <w:r w:rsidR="00D76A8F" w:rsidRPr="004C1950">
        <w:rPr>
          <w:rFonts w:ascii="Times New Roman" w:hAnsi="Times New Roman"/>
          <w:bCs/>
          <w:sz w:val="28"/>
          <w:szCs w:val="28"/>
        </w:rPr>
        <w:t>208</w:t>
      </w:r>
      <w:r w:rsidR="00F12A36" w:rsidRPr="004C1950">
        <w:rPr>
          <w:rFonts w:ascii="Times New Roman" w:hAnsi="Times New Roman"/>
          <w:bCs/>
          <w:sz w:val="28"/>
          <w:szCs w:val="28"/>
        </w:rPr>
        <w:t xml:space="preserve"> </w:t>
      </w:r>
      <w:r w:rsidRPr="004C1950">
        <w:rPr>
          <w:rFonts w:ascii="Times New Roman" w:hAnsi="Times New Roman"/>
          <w:bCs/>
          <w:sz w:val="28"/>
          <w:szCs w:val="28"/>
        </w:rPr>
        <w:t xml:space="preserve">тыс.руб.; </w:t>
      </w:r>
    </w:p>
    <w:p w:rsidR="0070637B" w:rsidRPr="004C1950" w:rsidRDefault="00D32C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КБК 18210501010 011000110 - Налог, взимаемый с налогоплательщиков, выбравших в качестве объекта налогообложения</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доходы; </w:t>
      </w:r>
    </w:p>
    <w:p w:rsidR="00D32C3E" w:rsidRPr="004C1950" w:rsidRDefault="00D32C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Назначение платежа: Авансовый платеж по УСН за второй квартал 2009года; </w:t>
      </w:r>
    </w:p>
    <w:p w:rsidR="00D32C3E" w:rsidRPr="004C1950" w:rsidRDefault="0070637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3) 11.10</w:t>
      </w:r>
      <w:r w:rsidR="00D32C3E" w:rsidRPr="004C1950">
        <w:rPr>
          <w:rFonts w:ascii="Times New Roman" w:hAnsi="Times New Roman"/>
          <w:bCs/>
          <w:sz w:val="28"/>
          <w:szCs w:val="28"/>
        </w:rPr>
        <w:t xml:space="preserve">.2009 Платежное поручение № </w:t>
      </w:r>
      <w:r w:rsidRPr="004C1950">
        <w:rPr>
          <w:rFonts w:ascii="Times New Roman" w:hAnsi="Times New Roman"/>
          <w:bCs/>
          <w:sz w:val="28"/>
          <w:szCs w:val="28"/>
        </w:rPr>
        <w:t>189</w:t>
      </w:r>
      <w:r w:rsidR="00D32C3E" w:rsidRPr="004C1950">
        <w:rPr>
          <w:rFonts w:ascii="Times New Roman" w:hAnsi="Times New Roman"/>
          <w:bCs/>
          <w:sz w:val="28"/>
          <w:szCs w:val="28"/>
        </w:rPr>
        <w:t xml:space="preserve"> на сумму </w:t>
      </w:r>
      <w:r w:rsidR="00C86C55" w:rsidRPr="004C1950">
        <w:rPr>
          <w:rFonts w:ascii="Times New Roman" w:hAnsi="Times New Roman"/>
          <w:bCs/>
          <w:sz w:val="28"/>
          <w:szCs w:val="28"/>
        </w:rPr>
        <w:t>193</w:t>
      </w:r>
      <w:r w:rsidR="00F12A36" w:rsidRPr="004C1950">
        <w:rPr>
          <w:rFonts w:ascii="Times New Roman" w:hAnsi="Times New Roman"/>
          <w:bCs/>
          <w:sz w:val="28"/>
          <w:szCs w:val="28"/>
        </w:rPr>
        <w:t xml:space="preserve"> </w:t>
      </w:r>
      <w:r w:rsidR="00D32C3E" w:rsidRPr="004C1950">
        <w:rPr>
          <w:rFonts w:ascii="Times New Roman" w:hAnsi="Times New Roman"/>
          <w:bCs/>
          <w:sz w:val="28"/>
          <w:szCs w:val="28"/>
        </w:rPr>
        <w:t xml:space="preserve">тыс.руб.; </w:t>
      </w:r>
    </w:p>
    <w:p w:rsidR="0070637B" w:rsidRPr="004C1950" w:rsidRDefault="00D32C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КБК 18210501010 011000110 - Налог, взимаемый с налогоплательщиков, выбравших в качестве объекта налогообложения</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доходы; </w:t>
      </w:r>
    </w:p>
    <w:p w:rsidR="00D32C3E" w:rsidRPr="004C1950" w:rsidRDefault="00D32C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Назначение платежа: Авансовый платеж по УСН за третий квартал 2009года;</w:t>
      </w:r>
    </w:p>
    <w:p w:rsidR="0070637B" w:rsidRPr="004C1950" w:rsidRDefault="0070637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Окончательный расчет делается в декларации за год. Декларация представляется в налоговую инспекцию не позднее 31 марта следующего года. Разницу между суммой налога за год и квартальными авансовыми платежами перечисляют в бюджет тоже не позднее 31 марта следующего года. </w:t>
      </w:r>
    </w:p>
    <w:p w:rsidR="00D32C3E" w:rsidRPr="004C1950" w:rsidRDefault="00D32C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4) 10.04.20</w:t>
      </w:r>
      <w:r w:rsidR="0070637B" w:rsidRPr="004C1950">
        <w:rPr>
          <w:rFonts w:ascii="Times New Roman" w:hAnsi="Times New Roman"/>
          <w:bCs/>
          <w:sz w:val="28"/>
          <w:szCs w:val="28"/>
        </w:rPr>
        <w:t>10</w:t>
      </w:r>
      <w:r w:rsidRPr="004C1950">
        <w:rPr>
          <w:rFonts w:ascii="Times New Roman" w:hAnsi="Times New Roman"/>
          <w:bCs/>
          <w:sz w:val="28"/>
          <w:szCs w:val="28"/>
        </w:rPr>
        <w:t xml:space="preserve"> Платежное поручение № </w:t>
      </w:r>
      <w:r w:rsidR="0070637B" w:rsidRPr="004C1950">
        <w:rPr>
          <w:rFonts w:ascii="Times New Roman" w:hAnsi="Times New Roman"/>
          <w:bCs/>
          <w:sz w:val="28"/>
          <w:szCs w:val="28"/>
        </w:rPr>
        <w:t>2</w:t>
      </w:r>
      <w:r w:rsidRPr="004C1950">
        <w:rPr>
          <w:rFonts w:ascii="Times New Roman" w:hAnsi="Times New Roman"/>
          <w:bCs/>
          <w:sz w:val="28"/>
          <w:szCs w:val="28"/>
        </w:rPr>
        <w:t>5</w:t>
      </w:r>
      <w:r w:rsidR="0070637B" w:rsidRPr="004C1950">
        <w:rPr>
          <w:rFonts w:ascii="Times New Roman" w:hAnsi="Times New Roman"/>
          <w:bCs/>
          <w:sz w:val="28"/>
          <w:szCs w:val="28"/>
        </w:rPr>
        <w:t>1</w:t>
      </w:r>
      <w:r w:rsidRPr="004C1950">
        <w:rPr>
          <w:rFonts w:ascii="Times New Roman" w:hAnsi="Times New Roman"/>
          <w:bCs/>
          <w:sz w:val="28"/>
          <w:szCs w:val="28"/>
        </w:rPr>
        <w:t xml:space="preserve"> на сумму </w:t>
      </w:r>
      <w:r w:rsidR="00C86C55" w:rsidRPr="004C1950">
        <w:rPr>
          <w:rFonts w:ascii="Times New Roman" w:hAnsi="Times New Roman"/>
          <w:bCs/>
          <w:sz w:val="28"/>
          <w:szCs w:val="28"/>
        </w:rPr>
        <w:t>183</w:t>
      </w:r>
      <w:r w:rsidR="00F12A36" w:rsidRPr="004C1950">
        <w:rPr>
          <w:rFonts w:ascii="Times New Roman" w:hAnsi="Times New Roman"/>
          <w:bCs/>
          <w:sz w:val="28"/>
          <w:szCs w:val="28"/>
        </w:rPr>
        <w:t xml:space="preserve"> </w:t>
      </w:r>
      <w:r w:rsidRPr="004C1950">
        <w:rPr>
          <w:rFonts w:ascii="Times New Roman" w:hAnsi="Times New Roman"/>
          <w:bCs/>
          <w:sz w:val="28"/>
          <w:szCs w:val="28"/>
        </w:rPr>
        <w:t xml:space="preserve">тыс.руб.; </w:t>
      </w:r>
    </w:p>
    <w:p w:rsidR="0070637B" w:rsidRPr="004C1950" w:rsidRDefault="00D32C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КБК 18210501010 011000110 - Налог, взимаемый с налогоплательщиков, выбравших в качестве объекта налогообложения</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доходы; </w:t>
      </w:r>
    </w:p>
    <w:p w:rsidR="00D32C3E" w:rsidRPr="004C1950" w:rsidRDefault="00D32C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Назначение платежа: </w:t>
      </w:r>
      <w:r w:rsidR="0070637B" w:rsidRPr="004C1950">
        <w:rPr>
          <w:rFonts w:ascii="Times New Roman" w:hAnsi="Times New Roman"/>
          <w:bCs/>
          <w:sz w:val="28"/>
          <w:szCs w:val="28"/>
        </w:rPr>
        <w:t>П</w:t>
      </w:r>
      <w:r w:rsidRPr="004C1950">
        <w:rPr>
          <w:rFonts w:ascii="Times New Roman" w:hAnsi="Times New Roman"/>
          <w:bCs/>
          <w:sz w:val="28"/>
          <w:szCs w:val="28"/>
        </w:rPr>
        <w:t>латеж по УСН за 2009год;</w:t>
      </w:r>
    </w:p>
    <w:p w:rsidR="005A48C0" w:rsidRPr="004C1950" w:rsidRDefault="008A43F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Образец заполнения налоговой декларации по налогу, уплачиваемому в связи с применением упрощенной системы налогообложения</w:t>
      </w:r>
      <w:r w:rsidR="0036690F" w:rsidRPr="004C1950">
        <w:rPr>
          <w:rFonts w:ascii="Times New Roman" w:hAnsi="Times New Roman"/>
          <w:bCs/>
          <w:sz w:val="28"/>
          <w:szCs w:val="28"/>
        </w:rPr>
        <w:t>,</w:t>
      </w:r>
      <w:r w:rsidRPr="004C1950">
        <w:rPr>
          <w:rFonts w:ascii="Times New Roman" w:hAnsi="Times New Roman"/>
          <w:bCs/>
          <w:sz w:val="28"/>
          <w:szCs w:val="28"/>
        </w:rPr>
        <w:t xml:space="preserve"> представлен в Приложении.</w:t>
      </w:r>
    </w:p>
    <w:p w:rsidR="009C6EA6" w:rsidRPr="004C1950" w:rsidRDefault="009C6EA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Составляя декларацию по единому налогу, бухгалтер ООО «ВетКор» заполняет </w:t>
      </w:r>
      <w:r w:rsidR="00AD412E" w:rsidRPr="004C1950">
        <w:rPr>
          <w:rFonts w:ascii="Times New Roman" w:hAnsi="Times New Roman"/>
          <w:bCs/>
          <w:sz w:val="28"/>
          <w:szCs w:val="28"/>
        </w:rPr>
        <w:t>Р</w:t>
      </w:r>
      <w:r w:rsidRPr="004C1950">
        <w:rPr>
          <w:rFonts w:ascii="Times New Roman" w:hAnsi="Times New Roman"/>
          <w:bCs/>
          <w:sz w:val="28"/>
          <w:szCs w:val="28"/>
        </w:rPr>
        <w:t>аздел 2. За 2009 год</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предприятие получило доходы, которые признаются объектом налогообложения. Они отражены в Книге учета доходов и расходов в размере </w:t>
      </w:r>
      <w:r w:rsidR="00FA3B5E" w:rsidRPr="004C1950">
        <w:rPr>
          <w:rFonts w:ascii="Times New Roman" w:hAnsi="Times New Roman"/>
          <w:bCs/>
          <w:sz w:val="28"/>
          <w:szCs w:val="28"/>
        </w:rPr>
        <w:t>20 601 тыс.</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руб. Отражаем эту величину по строкам </w:t>
      </w:r>
      <w:r w:rsidR="00FA3B5E" w:rsidRPr="004C1950">
        <w:rPr>
          <w:rFonts w:ascii="Times New Roman" w:hAnsi="Times New Roman"/>
          <w:bCs/>
          <w:sz w:val="28"/>
          <w:szCs w:val="28"/>
        </w:rPr>
        <w:t>2</w:t>
      </w:r>
      <w:r w:rsidRPr="004C1950">
        <w:rPr>
          <w:rFonts w:ascii="Times New Roman" w:hAnsi="Times New Roman"/>
          <w:bCs/>
          <w:sz w:val="28"/>
          <w:szCs w:val="28"/>
        </w:rPr>
        <w:t xml:space="preserve">10 и </w:t>
      </w:r>
      <w:r w:rsidR="00FA3B5E" w:rsidRPr="004C1950">
        <w:rPr>
          <w:rFonts w:ascii="Times New Roman" w:hAnsi="Times New Roman"/>
          <w:bCs/>
          <w:sz w:val="28"/>
          <w:szCs w:val="28"/>
        </w:rPr>
        <w:t>240</w:t>
      </w:r>
      <w:r w:rsidRPr="004C1950">
        <w:rPr>
          <w:rFonts w:ascii="Times New Roman" w:hAnsi="Times New Roman"/>
          <w:bCs/>
          <w:sz w:val="28"/>
          <w:szCs w:val="28"/>
        </w:rPr>
        <w:t xml:space="preserve"> раздела 2. Сумма единого налога составила </w:t>
      </w:r>
      <w:r w:rsidR="00386A0B" w:rsidRPr="004C1950">
        <w:rPr>
          <w:rFonts w:ascii="Times New Roman" w:hAnsi="Times New Roman"/>
          <w:bCs/>
          <w:sz w:val="28"/>
          <w:szCs w:val="28"/>
        </w:rPr>
        <w:t>1</w:t>
      </w:r>
      <w:r w:rsidR="004C1950" w:rsidRPr="004C1950">
        <w:rPr>
          <w:rFonts w:ascii="Times New Roman" w:hAnsi="Times New Roman"/>
          <w:bCs/>
          <w:sz w:val="28"/>
          <w:szCs w:val="28"/>
        </w:rPr>
        <w:t xml:space="preserve"> </w:t>
      </w:r>
      <w:r w:rsidR="00386A0B" w:rsidRPr="004C1950">
        <w:rPr>
          <w:rFonts w:ascii="Times New Roman" w:hAnsi="Times New Roman"/>
          <w:bCs/>
          <w:sz w:val="28"/>
          <w:szCs w:val="28"/>
        </w:rPr>
        <w:t>236 тыс.</w:t>
      </w:r>
      <w:r w:rsidR="004C1950" w:rsidRPr="004C1950">
        <w:rPr>
          <w:rFonts w:ascii="Times New Roman" w:hAnsi="Times New Roman"/>
          <w:bCs/>
          <w:sz w:val="28"/>
          <w:szCs w:val="28"/>
        </w:rPr>
        <w:t xml:space="preserve"> </w:t>
      </w:r>
      <w:r w:rsidRPr="004C1950">
        <w:rPr>
          <w:rFonts w:ascii="Times New Roman" w:hAnsi="Times New Roman"/>
          <w:bCs/>
          <w:sz w:val="28"/>
          <w:szCs w:val="28"/>
        </w:rPr>
        <w:t>руб. (</w:t>
      </w:r>
      <w:r w:rsidR="00386A0B" w:rsidRPr="004C1950">
        <w:rPr>
          <w:rFonts w:ascii="Times New Roman" w:hAnsi="Times New Roman"/>
          <w:bCs/>
          <w:sz w:val="28"/>
          <w:szCs w:val="28"/>
        </w:rPr>
        <w:t>20 601</w:t>
      </w:r>
      <w:r w:rsidR="004C1950" w:rsidRPr="004C1950">
        <w:rPr>
          <w:rFonts w:ascii="Times New Roman" w:hAnsi="Times New Roman"/>
          <w:bCs/>
          <w:sz w:val="28"/>
          <w:szCs w:val="28"/>
        </w:rPr>
        <w:t xml:space="preserve"> </w:t>
      </w:r>
      <w:r w:rsidR="00386A0B" w:rsidRPr="004C1950">
        <w:rPr>
          <w:rFonts w:ascii="Times New Roman" w:hAnsi="Times New Roman"/>
          <w:bCs/>
          <w:sz w:val="28"/>
          <w:szCs w:val="28"/>
        </w:rPr>
        <w:t xml:space="preserve">тыс. </w:t>
      </w:r>
      <w:r w:rsidRPr="004C1950">
        <w:rPr>
          <w:rFonts w:ascii="Times New Roman" w:hAnsi="Times New Roman"/>
          <w:bCs/>
          <w:sz w:val="28"/>
          <w:szCs w:val="28"/>
        </w:rPr>
        <w:t xml:space="preserve">руб. </w:t>
      </w:r>
      <w:r w:rsidR="00386A0B" w:rsidRPr="004C1950">
        <w:rPr>
          <w:rFonts w:ascii="Times New Roman" w:hAnsi="Times New Roman"/>
          <w:bCs/>
          <w:sz w:val="28"/>
          <w:szCs w:val="28"/>
        </w:rPr>
        <w:t>х</w:t>
      </w:r>
      <w:r w:rsidRPr="004C1950">
        <w:rPr>
          <w:rFonts w:ascii="Times New Roman" w:hAnsi="Times New Roman"/>
          <w:bCs/>
          <w:sz w:val="28"/>
          <w:szCs w:val="28"/>
        </w:rPr>
        <w:t xml:space="preserve"> 6</w:t>
      </w:r>
      <w:r w:rsidR="004C1950" w:rsidRPr="004C1950">
        <w:rPr>
          <w:rFonts w:ascii="Times New Roman" w:hAnsi="Times New Roman"/>
          <w:bCs/>
          <w:sz w:val="28"/>
          <w:szCs w:val="28"/>
        </w:rPr>
        <w:t xml:space="preserve"> </w:t>
      </w:r>
      <w:r w:rsidR="007F00C8" w:rsidRPr="004C1950">
        <w:rPr>
          <w:rFonts w:ascii="Times New Roman" w:hAnsi="Times New Roman"/>
          <w:bCs/>
          <w:sz w:val="28"/>
          <w:szCs w:val="28"/>
        </w:rPr>
        <w:t>%). Отражается данная сумма строке</w:t>
      </w:r>
      <w:r w:rsidRPr="004C1950">
        <w:rPr>
          <w:rFonts w:ascii="Times New Roman" w:hAnsi="Times New Roman"/>
          <w:bCs/>
          <w:sz w:val="28"/>
          <w:szCs w:val="28"/>
        </w:rPr>
        <w:t xml:space="preserve"> </w:t>
      </w:r>
      <w:r w:rsidR="00386A0B" w:rsidRPr="004C1950">
        <w:rPr>
          <w:rFonts w:ascii="Times New Roman" w:hAnsi="Times New Roman"/>
          <w:bCs/>
          <w:sz w:val="28"/>
          <w:szCs w:val="28"/>
        </w:rPr>
        <w:t>26</w:t>
      </w:r>
      <w:r w:rsidRPr="004C1950">
        <w:rPr>
          <w:rFonts w:ascii="Times New Roman" w:hAnsi="Times New Roman"/>
          <w:bCs/>
          <w:sz w:val="28"/>
          <w:szCs w:val="28"/>
        </w:rPr>
        <w:t xml:space="preserve">0. За отчетный период </w:t>
      </w:r>
      <w:r w:rsidR="00386A0B" w:rsidRPr="004C1950">
        <w:rPr>
          <w:rFonts w:ascii="Times New Roman" w:hAnsi="Times New Roman"/>
          <w:bCs/>
          <w:sz w:val="28"/>
          <w:szCs w:val="28"/>
        </w:rPr>
        <w:t xml:space="preserve">бухгалтер ООО «ВетКор» </w:t>
      </w:r>
      <w:r w:rsidRPr="004C1950">
        <w:rPr>
          <w:rFonts w:ascii="Times New Roman" w:hAnsi="Times New Roman"/>
          <w:bCs/>
          <w:sz w:val="28"/>
          <w:szCs w:val="28"/>
        </w:rPr>
        <w:t xml:space="preserve">перечислил взносы на обязательное пенсионное страхование в виде фиксированного платежа </w:t>
      </w:r>
      <w:r w:rsidR="00386A0B" w:rsidRPr="004C1950">
        <w:rPr>
          <w:rFonts w:ascii="Times New Roman" w:hAnsi="Times New Roman"/>
          <w:bCs/>
          <w:sz w:val="28"/>
          <w:szCs w:val="28"/>
        </w:rPr>
        <w:t xml:space="preserve">и выплатил пособий по временной нетрудоспособности в указанном периоде </w:t>
      </w:r>
      <w:r w:rsidRPr="004C1950">
        <w:rPr>
          <w:rFonts w:ascii="Times New Roman" w:hAnsi="Times New Roman"/>
          <w:bCs/>
          <w:sz w:val="28"/>
          <w:szCs w:val="28"/>
        </w:rPr>
        <w:t xml:space="preserve">на </w:t>
      </w:r>
      <w:r w:rsidR="00386A0B" w:rsidRPr="004C1950">
        <w:rPr>
          <w:rFonts w:ascii="Times New Roman" w:hAnsi="Times New Roman"/>
          <w:bCs/>
          <w:sz w:val="28"/>
          <w:szCs w:val="28"/>
        </w:rPr>
        <w:t xml:space="preserve">общую </w:t>
      </w:r>
      <w:r w:rsidRPr="004C1950">
        <w:rPr>
          <w:rFonts w:ascii="Times New Roman" w:hAnsi="Times New Roman"/>
          <w:bCs/>
          <w:sz w:val="28"/>
          <w:szCs w:val="28"/>
        </w:rPr>
        <w:t xml:space="preserve">сумму </w:t>
      </w:r>
      <w:r w:rsidR="00386A0B" w:rsidRPr="004C1950">
        <w:rPr>
          <w:rFonts w:ascii="Times New Roman" w:hAnsi="Times New Roman"/>
          <w:bCs/>
          <w:sz w:val="28"/>
          <w:szCs w:val="28"/>
        </w:rPr>
        <w:t>462 тыс.</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руб. Уменьшать единый налог будет сумма страховых взносов и пособий, которая не больше половины этого налога. Рассчитывается она следующим образом. Сумма единого налога, рассчитанная за </w:t>
      </w:r>
      <w:r w:rsidR="00386A0B" w:rsidRPr="004C1950">
        <w:rPr>
          <w:rFonts w:ascii="Times New Roman" w:hAnsi="Times New Roman"/>
          <w:bCs/>
          <w:sz w:val="28"/>
          <w:szCs w:val="28"/>
        </w:rPr>
        <w:t>2009</w:t>
      </w:r>
      <w:r w:rsidRPr="004C1950">
        <w:rPr>
          <w:rFonts w:ascii="Times New Roman" w:hAnsi="Times New Roman"/>
          <w:bCs/>
          <w:sz w:val="28"/>
          <w:szCs w:val="28"/>
        </w:rPr>
        <w:t xml:space="preserve"> года, равна </w:t>
      </w:r>
      <w:r w:rsidR="00386A0B" w:rsidRPr="004C1950">
        <w:rPr>
          <w:rFonts w:ascii="Times New Roman" w:hAnsi="Times New Roman"/>
          <w:bCs/>
          <w:sz w:val="28"/>
          <w:szCs w:val="28"/>
        </w:rPr>
        <w:t>1</w:t>
      </w:r>
      <w:r w:rsidR="004C1950" w:rsidRPr="004C1950">
        <w:rPr>
          <w:rFonts w:ascii="Times New Roman" w:hAnsi="Times New Roman"/>
          <w:bCs/>
          <w:sz w:val="28"/>
          <w:szCs w:val="28"/>
        </w:rPr>
        <w:t xml:space="preserve"> </w:t>
      </w:r>
      <w:r w:rsidR="00386A0B" w:rsidRPr="004C1950">
        <w:rPr>
          <w:rFonts w:ascii="Times New Roman" w:hAnsi="Times New Roman"/>
          <w:bCs/>
          <w:sz w:val="28"/>
          <w:szCs w:val="28"/>
        </w:rPr>
        <w:t>236 тыс.</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руб. Максимальная величина, на которую можно уменьшить начисленный платеж, составляет </w:t>
      </w:r>
      <w:r w:rsidR="00386A0B" w:rsidRPr="004C1950">
        <w:rPr>
          <w:rFonts w:ascii="Times New Roman" w:hAnsi="Times New Roman"/>
          <w:bCs/>
          <w:sz w:val="28"/>
          <w:szCs w:val="28"/>
        </w:rPr>
        <w:t>618 тыс.</w:t>
      </w:r>
      <w:r w:rsidR="004C1950" w:rsidRPr="004C1950">
        <w:rPr>
          <w:rFonts w:ascii="Times New Roman" w:hAnsi="Times New Roman"/>
          <w:bCs/>
          <w:sz w:val="28"/>
          <w:szCs w:val="28"/>
        </w:rPr>
        <w:t xml:space="preserve"> </w:t>
      </w:r>
      <w:r w:rsidRPr="004C1950">
        <w:rPr>
          <w:rFonts w:ascii="Times New Roman" w:hAnsi="Times New Roman"/>
          <w:bCs/>
          <w:sz w:val="28"/>
          <w:szCs w:val="28"/>
        </w:rPr>
        <w:t>руб. (</w:t>
      </w:r>
      <w:r w:rsidR="00386A0B" w:rsidRPr="004C1950">
        <w:rPr>
          <w:rFonts w:ascii="Times New Roman" w:hAnsi="Times New Roman"/>
          <w:bCs/>
          <w:sz w:val="28"/>
          <w:szCs w:val="28"/>
        </w:rPr>
        <w:t>1</w:t>
      </w:r>
      <w:r w:rsidR="004C1950" w:rsidRPr="004C1950">
        <w:rPr>
          <w:rFonts w:ascii="Times New Roman" w:hAnsi="Times New Roman"/>
          <w:bCs/>
          <w:sz w:val="28"/>
          <w:szCs w:val="28"/>
        </w:rPr>
        <w:t xml:space="preserve"> </w:t>
      </w:r>
      <w:r w:rsidR="00386A0B" w:rsidRPr="004C1950">
        <w:rPr>
          <w:rFonts w:ascii="Times New Roman" w:hAnsi="Times New Roman"/>
          <w:bCs/>
          <w:sz w:val="28"/>
          <w:szCs w:val="28"/>
        </w:rPr>
        <w:t>236 тыс.</w:t>
      </w:r>
      <w:r w:rsidR="004C1950" w:rsidRPr="004C1950">
        <w:rPr>
          <w:rFonts w:ascii="Times New Roman" w:hAnsi="Times New Roman"/>
          <w:bCs/>
          <w:sz w:val="28"/>
          <w:szCs w:val="28"/>
        </w:rPr>
        <w:t xml:space="preserve"> </w:t>
      </w:r>
      <w:r w:rsidRPr="004C1950">
        <w:rPr>
          <w:rFonts w:ascii="Times New Roman" w:hAnsi="Times New Roman"/>
          <w:bCs/>
          <w:sz w:val="28"/>
          <w:szCs w:val="28"/>
        </w:rPr>
        <w:t>руб.</w:t>
      </w:r>
      <w:r w:rsidR="00386A0B" w:rsidRPr="004C1950">
        <w:rPr>
          <w:rFonts w:ascii="Times New Roman" w:hAnsi="Times New Roman"/>
          <w:bCs/>
          <w:sz w:val="28"/>
          <w:szCs w:val="28"/>
        </w:rPr>
        <w:t xml:space="preserve"> х</w:t>
      </w:r>
      <w:r w:rsidRPr="004C1950">
        <w:rPr>
          <w:rFonts w:ascii="Times New Roman" w:hAnsi="Times New Roman"/>
          <w:bCs/>
          <w:sz w:val="28"/>
          <w:szCs w:val="28"/>
        </w:rPr>
        <w:t xml:space="preserve"> </w:t>
      </w:r>
      <w:r w:rsidR="00386A0B" w:rsidRPr="004C1950">
        <w:rPr>
          <w:rFonts w:ascii="Times New Roman" w:hAnsi="Times New Roman"/>
          <w:bCs/>
          <w:sz w:val="28"/>
          <w:szCs w:val="28"/>
        </w:rPr>
        <w:t>50%</w:t>
      </w:r>
      <w:r w:rsidRPr="004C1950">
        <w:rPr>
          <w:rFonts w:ascii="Times New Roman" w:hAnsi="Times New Roman"/>
          <w:bCs/>
          <w:sz w:val="28"/>
          <w:szCs w:val="28"/>
        </w:rPr>
        <w:t xml:space="preserve">). Сравним сумму уплаченных страховых взносов и пособий и максимальную сумму, на которую можно уменьшить налог. Размер уплаченных страховых взносов и больничных меньше, значит, единый налог, который подлежит уплате в бюджет, можно уменьшить на всю сумму </w:t>
      </w:r>
      <w:r w:rsidR="00386A0B" w:rsidRPr="004C1950">
        <w:rPr>
          <w:rFonts w:ascii="Times New Roman" w:hAnsi="Times New Roman"/>
          <w:bCs/>
          <w:sz w:val="28"/>
          <w:szCs w:val="28"/>
        </w:rPr>
        <w:t xml:space="preserve">462 тыс. </w:t>
      </w:r>
      <w:r w:rsidRPr="004C1950">
        <w:rPr>
          <w:rFonts w:ascii="Times New Roman" w:hAnsi="Times New Roman"/>
          <w:bCs/>
          <w:sz w:val="28"/>
          <w:szCs w:val="28"/>
        </w:rPr>
        <w:t xml:space="preserve">руб. (строка </w:t>
      </w:r>
      <w:r w:rsidR="00386A0B" w:rsidRPr="004C1950">
        <w:rPr>
          <w:rFonts w:ascii="Times New Roman" w:hAnsi="Times New Roman"/>
          <w:bCs/>
          <w:sz w:val="28"/>
          <w:szCs w:val="28"/>
        </w:rPr>
        <w:t>280</w:t>
      </w:r>
      <w:r w:rsidRPr="004C1950">
        <w:rPr>
          <w:rFonts w:ascii="Times New Roman" w:hAnsi="Times New Roman"/>
          <w:bCs/>
          <w:sz w:val="28"/>
          <w:szCs w:val="28"/>
        </w:rPr>
        <w:t>).</w:t>
      </w:r>
    </w:p>
    <w:p w:rsidR="009C6EA6" w:rsidRPr="004C1950" w:rsidRDefault="009C6EA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Таким образом, сумма единого налога, подлежащая уплате за 200</w:t>
      </w:r>
      <w:r w:rsidR="00386A0B" w:rsidRPr="004C1950">
        <w:rPr>
          <w:rFonts w:ascii="Times New Roman" w:hAnsi="Times New Roman"/>
          <w:bCs/>
          <w:sz w:val="28"/>
          <w:szCs w:val="28"/>
        </w:rPr>
        <w:t>9</w:t>
      </w:r>
      <w:r w:rsidRPr="004C1950">
        <w:rPr>
          <w:rFonts w:ascii="Times New Roman" w:hAnsi="Times New Roman"/>
          <w:bCs/>
          <w:sz w:val="28"/>
          <w:szCs w:val="28"/>
        </w:rPr>
        <w:t xml:space="preserve"> год, составит:</w:t>
      </w:r>
    </w:p>
    <w:p w:rsidR="009C6EA6" w:rsidRPr="004C1950" w:rsidRDefault="00386A0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1</w:t>
      </w:r>
      <w:r w:rsidR="004C1950" w:rsidRPr="004C1950">
        <w:rPr>
          <w:rFonts w:ascii="Times New Roman" w:hAnsi="Times New Roman"/>
          <w:bCs/>
          <w:sz w:val="28"/>
          <w:szCs w:val="28"/>
        </w:rPr>
        <w:t xml:space="preserve"> </w:t>
      </w:r>
      <w:r w:rsidRPr="004C1950">
        <w:rPr>
          <w:rFonts w:ascii="Times New Roman" w:hAnsi="Times New Roman"/>
          <w:bCs/>
          <w:sz w:val="28"/>
          <w:szCs w:val="28"/>
        </w:rPr>
        <w:t>236 тыс.</w:t>
      </w:r>
      <w:r w:rsidR="004C1950" w:rsidRPr="004C1950">
        <w:rPr>
          <w:rFonts w:ascii="Times New Roman" w:hAnsi="Times New Roman"/>
          <w:bCs/>
          <w:sz w:val="28"/>
          <w:szCs w:val="28"/>
        </w:rPr>
        <w:t xml:space="preserve"> </w:t>
      </w:r>
      <w:r w:rsidR="009C6EA6" w:rsidRPr="004C1950">
        <w:rPr>
          <w:rFonts w:ascii="Times New Roman" w:hAnsi="Times New Roman"/>
          <w:bCs/>
          <w:sz w:val="28"/>
          <w:szCs w:val="28"/>
        </w:rPr>
        <w:t>руб.</w:t>
      </w:r>
      <w:r w:rsidR="004C1950" w:rsidRPr="004C1950">
        <w:rPr>
          <w:rFonts w:ascii="Times New Roman" w:hAnsi="Times New Roman"/>
          <w:bCs/>
          <w:sz w:val="28"/>
          <w:szCs w:val="28"/>
        </w:rPr>
        <w:t xml:space="preserve"> </w:t>
      </w:r>
      <w:r w:rsidR="009C6EA6" w:rsidRPr="004C1950">
        <w:rPr>
          <w:rFonts w:ascii="Times New Roman" w:hAnsi="Times New Roman"/>
          <w:bCs/>
          <w:sz w:val="28"/>
          <w:szCs w:val="28"/>
        </w:rPr>
        <w:t xml:space="preserve">– </w:t>
      </w:r>
      <w:r w:rsidRPr="004C1950">
        <w:rPr>
          <w:rFonts w:ascii="Times New Roman" w:hAnsi="Times New Roman"/>
          <w:bCs/>
          <w:sz w:val="28"/>
          <w:szCs w:val="28"/>
        </w:rPr>
        <w:t>462 тыс.</w:t>
      </w:r>
      <w:r w:rsidR="004C1950" w:rsidRPr="004C1950">
        <w:rPr>
          <w:rFonts w:ascii="Times New Roman" w:hAnsi="Times New Roman"/>
          <w:bCs/>
          <w:sz w:val="28"/>
          <w:szCs w:val="28"/>
        </w:rPr>
        <w:t xml:space="preserve"> </w:t>
      </w:r>
      <w:r w:rsidR="009C6EA6" w:rsidRPr="004C1950">
        <w:rPr>
          <w:rFonts w:ascii="Times New Roman" w:hAnsi="Times New Roman"/>
          <w:bCs/>
          <w:sz w:val="28"/>
          <w:szCs w:val="28"/>
        </w:rPr>
        <w:t xml:space="preserve">руб. = </w:t>
      </w:r>
      <w:r w:rsidRPr="004C1950">
        <w:rPr>
          <w:rFonts w:ascii="Times New Roman" w:hAnsi="Times New Roman"/>
          <w:bCs/>
          <w:sz w:val="28"/>
          <w:szCs w:val="28"/>
        </w:rPr>
        <w:t>774 тыс.</w:t>
      </w:r>
      <w:r w:rsidR="004C1950" w:rsidRPr="004C1950">
        <w:rPr>
          <w:rFonts w:ascii="Times New Roman" w:hAnsi="Times New Roman"/>
          <w:bCs/>
          <w:sz w:val="28"/>
          <w:szCs w:val="28"/>
        </w:rPr>
        <w:t xml:space="preserve"> </w:t>
      </w:r>
      <w:r w:rsidR="009C6EA6" w:rsidRPr="004C1950">
        <w:rPr>
          <w:rFonts w:ascii="Times New Roman" w:hAnsi="Times New Roman"/>
          <w:bCs/>
          <w:sz w:val="28"/>
          <w:szCs w:val="28"/>
        </w:rPr>
        <w:t>руб.</w:t>
      </w:r>
    </w:p>
    <w:p w:rsidR="009C6EA6" w:rsidRPr="004C1950" w:rsidRDefault="00386A0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течение отчетного периода бухгалтером ООО «ВетКор» в 2009году были произведены авансовые платежи в бюджет на сумму</w:t>
      </w:r>
      <w:r w:rsidR="00610C68" w:rsidRPr="004C1950">
        <w:rPr>
          <w:rFonts w:ascii="Times New Roman" w:hAnsi="Times New Roman"/>
          <w:bCs/>
          <w:sz w:val="28"/>
          <w:szCs w:val="28"/>
        </w:rPr>
        <w:t xml:space="preserve"> 591 тыс. руб</w:t>
      </w:r>
      <w:r w:rsidR="00766C50" w:rsidRPr="004C1950">
        <w:rPr>
          <w:rFonts w:ascii="Times New Roman" w:hAnsi="Times New Roman"/>
          <w:bCs/>
          <w:sz w:val="28"/>
          <w:szCs w:val="28"/>
        </w:rPr>
        <w:t>.</w:t>
      </w:r>
      <w:r w:rsidR="00610C68" w:rsidRPr="004C1950">
        <w:rPr>
          <w:rFonts w:ascii="Times New Roman" w:hAnsi="Times New Roman"/>
          <w:bCs/>
          <w:sz w:val="28"/>
          <w:szCs w:val="28"/>
        </w:rPr>
        <w:t xml:space="preserve"> </w:t>
      </w:r>
      <w:r w:rsidR="00766C50" w:rsidRPr="004C1950">
        <w:rPr>
          <w:rFonts w:ascii="Times New Roman" w:hAnsi="Times New Roman"/>
          <w:bCs/>
          <w:sz w:val="28"/>
          <w:szCs w:val="28"/>
        </w:rPr>
        <w:t>Они отражены п</w:t>
      </w:r>
      <w:r w:rsidR="00610C68" w:rsidRPr="004C1950">
        <w:rPr>
          <w:rFonts w:ascii="Times New Roman" w:hAnsi="Times New Roman"/>
          <w:bCs/>
          <w:sz w:val="28"/>
          <w:szCs w:val="28"/>
        </w:rPr>
        <w:t xml:space="preserve">о строкам 030, 040, 050 Раздела 1 декларации </w:t>
      </w:r>
      <w:r w:rsidR="00766C50" w:rsidRPr="004C1950">
        <w:rPr>
          <w:rFonts w:ascii="Times New Roman" w:hAnsi="Times New Roman"/>
          <w:bCs/>
          <w:sz w:val="28"/>
          <w:szCs w:val="28"/>
        </w:rPr>
        <w:t>нарастающем итогом</w:t>
      </w:r>
      <w:r w:rsidR="00610C68" w:rsidRPr="004C1950">
        <w:rPr>
          <w:rFonts w:ascii="Times New Roman" w:hAnsi="Times New Roman"/>
          <w:bCs/>
          <w:sz w:val="28"/>
          <w:szCs w:val="28"/>
        </w:rPr>
        <w:t xml:space="preserve"> </w:t>
      </w:r>
      <w:r w:rsidR="00766C50" w:rsidRPr="004C1950">
        <w:rPr>
          <w:rFonts w:ascii="Times New Roman" w:hAnsi="Times New Roman"/>
          <w:bCs/>
          <w:sz w:val="28"/>
          <w:szCs w:val="28"/>
        </w:rPr>
        <w:t>в течение девяти месяцев. С</w:t>
      </w:r>
      <w:r w:rsidR="00610C68" w:rsidRPr="004C1950">
        <w:rPr>
          <w:rFonts w:ascii="Times New Roman" w:hAnsi="Times New Roman"/>
          <w:bCs/>
          <w:sz w:val="28"/>
          <w:szCs w:val="28"/>
        </w:rPr>
        <w:t>умму авансового платежа по налогу, исчисленную к уплате за первый квартал (030) – 190 тыс. руб.; за полугодие (040) – 398 тыс. руб.; девять месяцев (050) – 591 тыс. руб.</w:t>
      </w:r>
    </w:p>
    <w:p w:rsidR="005A48C0" w:rsidRPr="004C1950" w:rsidRDefault="00766C5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 строке 060 отражается сумма налога, подлежащая уплате за налоговый период: стр. 260 - стр. 280 - стр. 050, если стр. 260 - стр. 280 - стр. 050 &gt;= 0</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1236 </w:t>
      </w:r>
      <w:r w:rsidR="000E5D9C" w:rsidRPr="004C1950">
        <w:rPr>
          <w:rFonts w:ascii="Times New Roman" w:hAnsi="Times New Roman"/>
          <w:bCs/>
          <w:sz w:val="28"/>
          <w:szCs w:val="28"/>
        </w:rPr>
        <w:t>–</w:t>
      </w:r>
      <w:r w:rsidRPr="004C1950">
        <w:rPr>
          <w:rFonts w:ascii="Times New Roman" w:hAnsi="Times New Roman"/>
          <w:bCs/>
          <w:sz w:val="28"/>
          <w:szCs w:val="28"/>
        </w:rPr>
        <w:t xml:space="preserve"> 462</w:t>
      </w:r>
      <w:r w:rsidR="000E5D9C" w:rsidRPr="004C1950">
        <w:rPr>
          <w:rFonts w:ascii="Times New Roman" w:hAnsi="Times New Roman"/>
          <w:bCs/>
          <w:sz w:val="28"/>
          <w:szCs w:val="28"/>
        </w:rPr>
        <w:t xml:space="preserve"> – 591 = 183 тыс.руб. Следовательно 183 тыс.руб. необходимо доплатить до 31 марта 2010г.</w:t>
      </w:r>
    </w:p>
    <w:p w:rsidR="000E5D9C" w:rsidRPr="004C1950" w:rsidRDefault="000E5D9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Налог, подлежащий уплате по истечении налогового периода, уплачивается не позднее срока, установленного для подачи налоговой декларации за соответствующий налоговый период</w:t>
      </w:r>
      <w:r w:rsidR="00B31B04" w:rsidRPr="004C1950">
        <w:rPr>
          <w:rFonts w:ascii="Times New Roman" w:hAnsi="Times New Roman"/>
          <w:bCs/>
          <w:sz w:val="28"/>
          <w:szCs w:val="28"/>
        </w:rPr>
        <w:t xml:space="preserve"> </w:t>
      </w:r>
      <w:r w:rsidRPr="004C1950">
        <w:rPr>
          <w:rFonts w:ascii="Times New Roman" w:hAnsi="Times New Roman"/>
          <w:bCs/>
          <w:sz w:val="28"/>
          <w:szCs w:val="28"/>
        </w:rPr>
        <w:t>пунктами 1</w:t>
      </w:r>
      <w:r w:rsidR="00B31B04" w:rsidRPr="004C1950">
        <w:rPr>
          <w:rFonts w:ascii="Times New Roman" w:hAnsi="Times New Roman"/>
          <w:bCs/>
          <w:sz w:val="28"/>
          <w:szCs w:val="28"/>
        </w:rPr>
        <w:t xml:space="preserve"> </w:t>
      </w:r>
      <w:r w:rsidRPr="004C1950">
        <w:rPr>
          <w:rFonts w:ascii="Times New Roman" w:hAnsi="Times New Roman"/>
          <w:bCs/>
          <w:sz w:val="28"/>
          <w:szCs w:val="28"/>
        </w:rPr>
        <w:t>и</w:t>
      </w:r>
      <w:r w:rsidR="00B31B04" w:rsidRPr="004C1950">
        <w:rPr>
          <w:rFonts w:ascii="Times New Roman" w:hAnsi="Times New Roman"/>
          <w:bCs/>
          <w:sz w:val="28"/>
          <w:szCs w:val="28"/>
        </w:rPr>
        <w:t xml:space="preserve"> </w:t>
      </w:r>
      <w:r w:rsidRPr="004C1950">
        <w:rPr>
          <w:rFonts w:ascii="Times New Roman" w:hAnsi="Times New Roman"/>
          <w:bCs/>
          <w:sz w:val="28"/>
          <w:szCs w:val="28"/>
        </w:rPr>
        <w:t>2 статьи 346.23</w:t>
      </w:r>
      <w:r w:rsidR="00B31B04" w:rsidRPr="004C1950">
        <w:rPr>
          <w:rFonts w:ascii="Times New Roman" w:hAnsi="Times New Roman"/>
          <w:bCs/>
          <w:sz w:val="28"/>
          <w:szCs w:val="28"/>
        </w:rPr>
        <w:t xml:space="preserve"> </w:t>
      </w:r>
      <w:r w:rsidRPr="004C1950">
        <w:rPr>
          <w:rFonts w:ascii="Times New Roman" w:hAnsi="Times New Roman"/>
          <w:bCs/>
          <w:sz w:val="28"/>
          <w:szCs w:val="28"/>
        </w:rPr>
        <w:t>НК РФ, т.е. не позднее 31 марта года, следующего за истекшим налоговым периодом.</w:t>
      </w:r>
    </w:p>
    <w:p w:rsidR="00B31B04" w:rsidRPr="004C1950" w:rsidRDefault="00B31B04"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Налогоплательщики-организации по истечении налогового периода представляют налоговую декларацию в налоговые органы по месту своего нахождения. Налоговая декларация по итогам налогового периода представляется налогоплательщиками-организациями не позднее 31 марта года, следующего за истекшим налоговым периодом.</w:t>
      </w:r>
    </w:p>
    <w:p w:rsidR="000E5D9C" w:rsidRPr="004C1950" w:rsidRDefault="000E5D9C" w:rsidP="004C1950">
      <w:pPr>
        <w:widowControl w:val="0"/>
        <w:spacing w:after="0" w:line="360" w:lineRule="auto"/>
        <w:ind w:firstLine="709"/>
        <w:contextualSpacing/>
        <w:jc w:val="both"/>
        <w:rPr>
          <w:rFonts w:ascii="Times New Roman" w:hAnsi="Times New Roman"/>
          <w:bCs/>
          <w:sz w:val="28"/>
          <w:szCs w:val="28"/>
        </w:rPr>
      </w:pPr>
    </w:p>
    <w:p w:rsidR="00983CE1" w:rsidRPr="004C1950" w:rsidRDefault="00983CE1" w:rsidP="004C1950">
      <w:pPr>
        <w:widowControl w:val="0"/>
        <w:spacing w:after="0" w:line="360" w:lineRule="auto"/>
        <w:ind w:firstLine="709"/>
        <w:contextualSpacing/>
        <w:jc w:val="both"/>
        <w:rPr>
          <w:rFonts w:ascii="Times New Roman" w:hAnsi="Times New Roman"/>
          <w:bCs/>
          <w:caps/>
          <w:sz w:val="28"/>
          <w:szCs w:val="28"/>
        </w:rPr>
      </w:pPr>
      <w:r w:rsidRPr="004C1950">
        <w:rPr>
          <w:rFonts w:ascii="Times New Roman" w:hAnsi="Times New Roman"/>
          <w:bCs/>
          <w:caps/>
          <w:sz w:val="28"/>
          <w:szCs w:val="28"/>
        </w:rPr>
        <w:t>3.2 Налоговый учет при режиме налогообложения в виде единого налога на вмененный доход</w:t>
      </w:r>
    </w:p>
    <w:p w:rsidR="00983CE1" w:rsidRPr="004C1950" w:rsidRDefault="00983CE1" w:rsidP="004C1950">
      <w:pPr>
        <w:widowControl w:val="0"/>
        <w:spacing w:after="0" w:line="360" w:lineRule="auto"/>
        <w:ind w:firstLine="709"/>
        <w:contextualSpacing/>
        <w:jc w:val="both"/>
        <w:rPr>
          <w:rFonts w:ascii="Times New Roman" w:hAnsi="Times New Roman"/>
          <w:bCs/>
          <w:sz w:val="28"/>
          <w:szCs w:val="28"/>
        </w:rPr>
      </w:pPr>
    </w:p>
    <w:p w:rsidR="00A579D5" w:rsidRPr="004C1950" w:rsidRDefault="00A579D5"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Система налогообложения в виде</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единого налога на вмененный доход (далее</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 ЕНВД)</w:t>
      </w:r>
      <w:r w:rsidR="004C1950" w:rsidRPr="004C1950">
        <w:rPr>
          <w:rFonts w:ascii="Times New Roman" w:hAnsi="Times New Roman"/>
          <w:bCs/>
          <w:iCs/>
          <w:sz w:val="28"/>
          <w:szCs w:val="28"/>
        </w:rPr>
        <w:t xml:space="preserve"> </w:t>
      </w:r>
      <w:r w:rsidRPr="004C1950">
        <w:rPr>
          <w:rFonts w:ascii="Times New Roman" w:hAnsi="Times New Roman"/>
          <w:bCs/>
          <w:iCs/>
          <w:sz w:val="28"/>
          <w:szCs w:val="28"/>
        </w:rPr>
        <w:t>– это один из четырех действующих сейчас в Российской Федерации специальных налоговых режимов.</w:t>
      </w:r>
    </w:p>
    <w:p w:rsidR="00A579D5" w:rsidRPr="004C1950" w:rsidRDefault="00A579D5" w:rsidP="004C1950">
      <w:pPr>
        <w:widowControl w:val="0"/>
        <w:spacing w:after="0" w:line="360" w:lineRule="auto"/>
        <w:ind w:firstLine="709"/>
        <w:contextualSpacing/>
        <w:jc w:val="both"/>
        <w:rPr>
          <w:rFonts w:ascii="Times New Roman" w:hAnsi="Times New Roman"/>
          <w:bCs/>
          <w:iCs/>
          <w:sz w:val="28"/>
          <w:szCs w:val="28"/>
        </w:rPr>
      </w:pPr>
      <w:r w:rsidRPr="004C1950">
        <w:rPr>
          <w:rFonts w:ascii="Times New Roman" w:hAnsi="Times New Roman"/>
          <w:bCs/>
          <w:iCs/>
          <w:sz w:val="28"/>
          <w:szCs w:val="28"/>
        </w:rPr>
        <w:t>Он предусматривает особый порядок определения объекта налогообложения, налогов</w:t>
      </w:r>
      <w:r w:rsidR="007F00C8" w:rsidRPr="004C1950">
        <w:rPr>
          <w:rFonts w:ascii="Times New Roman" w:hAnsi="Times New Roman"/>
          <w:bCs/>
          <w:iCs/>
          <w:sz w:val="28"/>
          <w:szCs w:val="28"/>
        </w:rPr>
        <w:t>ой базы, налоговой ставки и прочее</w:t>
      </w:r>
      <w:r w:rsidRPr="004C1950">
        <w:rPr>
          <w:rFonts w:ascii="Times New Roman" w:hAnsi="Times New Roman"/>
          <w:bCs/>
          <w:iCs/>
          <w:sz w:val="28"/>
          <w:szCs w:val="28"/>
        </w:rPr>
        <w:t>, а также освобождение от уплаты некоторых видов налогов.</w:t>
      </w:r>
    </w:p>
    <w:p w:rsidR="00B31B04" w:rsidRPr="004C1950" w:rsidRDefault="00A579D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iCs/>
          <w:sz w:val="28"/>
          <w:szCs w:val="28"/>
        </w:rPr>
        <w:t>Суть этой системы налогообложения заключается в том, что при исчислении и уплате ЕНВД налогоплательщики руководствуются не реальным размером своего дохода, а размером вмененного им дохода, который установлен НК РФ.</w:t>
      </w:r>
      <w:r w:rsidR="004C1950" w:rsidRPr="004C1950">
        <w:rPr>
          <w:rFonts w:ascii="Times New Roman" w:hAnsi="Times New Roman"/>
          <w:bCs/>
          <w:sz w:val="28"/>
          <w:szCs w:val="28"/>
        </w:rPr>
        <w:t xml:space="preserve"> </w:t>
      </w:r>
      <w:r w:rsidR="00B31B04" w:rsidRPr="004C1950">
        <w:rPr>
          <w:rFonts w:ascii="Times New Roman" w:hAnsi="Times New Roman"/>
          <w:bCs/>
          <w:sz w:val="28"/>
          <w:szCs w:val="28"/>
        </w:rPr>
        <w:t xml:space="preserve">Краткая характеристика применения системы </w:t>
      </w:r>
      <w:r w:rsidR="001B0521" w:rsidRPr="004C1950">
        <w:rPr>
          <w:rFonts w:ascii="Times New Roman" w:hAnsi="Times New Roman"/>
          <w:bCs/>
          <w:sz w:val="28"/>
          <w:szCs w:val="20"/>
          <w:lang w:eastAsia="ru-RU"/>
        </w:rPr>
        <w:t>налогообложения в виде единого налога на вмененный доход для отдельных видов деятельности</w:t>
      </w:r>
      <w:r w:rsidR="00B31B04" w:rsidRPr="004C1950">
        <w:rPr>
          <w:rFonts w:ascii="Times New Roman" w:hAnsi="Times New Roman"/>
          <w:bCs/>
          <w:sz w:val="28"/>
          <w:szCs w:val="28"/>
        </w:rPr>
        <w:t xml:space="preserve"> представлена в </w:t>
      </w:r>
      <w:r w:rsidR="00F25BC7" w:rsidRPr="004C1950">
        <w:rPr>
          <w:rFonts w:ascii="Times New Roman" w:hAnsi="Times New Roman"/>
          <w:bCs/>
          <w:sz w:val="28"/>
          <w:szCs w:val="28"/>
        </w:rPr>
        <w:t>т</w:t>
      </w:r>
      <w:r w:rsidR="00B31B04" w:rsidRPr="004C1950">
        <w:rPr>
          <w:rFonts w:ascii="Times New Roman" w:hAnsi="Times New Roman"/>
          <w:bCs/>
          <w:sz w:val="28"/>
          <w:szCs w:val="28"/>
        </w:rPr>
        <w:t>абл</w:t>
      </w:r>
      <w:r w:rsidR="00F25BC7" w:rsidRPr="004C1950">
        <w:rPr>
          <w:rFonts w:ascii="Times New Roman" w:hAnsi="Times New Roman"/>
          <w:bCs/>
          <w:sz w:val="28"/>
          <w:szCs w:val="28"/>
        </w:rPr>
        <w:t>ице 3.2.1</w:t>
      </w:r>
      <w:r w:rsidR="00B31B04" w:rsidRPr="004C1950">
        <w:rPr>
          <w:rFonts w:ascii="Times New Roman" w:hAnsi="Times New Roman"/>
          <w:bCs/>
          <w:sz w:val="28"/>
          <w:szCs w:val="28"/>
        </w:rPr>
        <w:t xml:space="preserve">. Приложения. </w:t>
      </w:r>
    </w:p>
    <w:p w:rsidR="002B6C85" w:rsidRPr="004C1950" w:rsidRDefault="00B220B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 </w:t>
      </w:r>
      <w:r w:rsidR="002B6C85" w:rsidRPr="004C1950">
        <w:rPr>
          <w:rFonts w:ascii="Times New Roman" w:hAnsi="Times New Roman"/>
          <w:bCs/>
          <w:sz w:val="28"/>
          <w:szCs w:val="28"/>
        </w:rPr>
        <w:t>соответствии с пунктом 2 статьи 346.26 Налогового кодекса РФ признается плательщиком ЕНВД</w:t>
      </w:r>
      <w:r w:rsidR="004C1950" w:rsidRPr="004C1950">
        <w:rPr>
          <w:rFonts w:ascii="Times New Roman" w:hAnsi="Times New Roman"/>
          <w:bCs/>
          <w:sz w:val="28"/>
          <w:szCs w:val="28"/>
        </w:rPr>
        <w:t xml:space="preserve"> </w:t>
      </w:r>
      <w:r w:rsidR="002B6C85" w:rsidRPr="004C1950">
        <w:rPr>
          <w:rFonts w:ascii="Times New Roman" w:hAnsi="Times New Roman"/>
          <w:bCs/>
          <w:sz w:val="28"/>
          <w:szCs w:val="28"/>
        </w:rPr>
        <w:t>ООО «ВетКор», которое занимается:</w:t>
      </w:r>
    </w:p>
    <w:p w:rsidR="002B6C85" w:rsidRPr="004C1950" w:rsidRDefault="002B6C8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1) розничной торговлей, осуществляемой через магазины и павильоны с площадью торгового зала не более 150 квадратных метров по каждому объекту организации торговли;</w:t>
      </w:r>
      <w:r w:rsidR="004C1950" w:rsidRPr="004C1950">
        <w:rPr>
          <w:rFonts w:ascii="Times New Roman" w:hAnsi="Times New Roman"/>
          <w:bCs/>
          <w:sz w:val="28"/>
          <w:szCs w:val="28"/>
        </w:rPr>
        <w:t xml:space="preserve"> </w:t>
      </w:r>
    </w:p>
    <w:p w:rsidR="002B6C85" w:rsidRPr="004C1950" w:rsidRDefault="002B6C8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2)</w:t>
      </w:r>
      <w:r w:rsidRPr="004C1950">
        <w:rPr>
          <w:rFonts w:ascii="Times New Roman" w:hAnsi="Times New Roman"/>
          <w:sz w:val="28"/>
        </w:rPr>
        <w:t xml:space="preserve"> </w:t>
      </w:r>
      <w:r w:rsidRPr="004C1950">
        <w:rPr>
          <w:rFonts w:ascii="Times New Roman" w:hAnsi="Times New Roman"/>
          <w:bCs/>
          <w:sz w:val="28"/>
          <w:szCs w:val="28"/>
        </w:rPr>
        <w:t>розничной торговлей,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2B6C85" w:rsidRPr="004C1950" w:rsidRDefault="002B6C8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3)</w:t>
      </w:r>
      <w:r w:rsidRPr="004C1950">
        <w:rPr>
          <w:rFonts w:ascii="Times New Roman" w:hAnsi="Times New Roman"/>
          <w:sz w:val="28"/>
        </w:rPr>
        <w:t xml:space="preserve"> </w:t>
      </w:r>
      <w:r w:rsidRPr="004C1950">
        <w:rPr>
          <w:rFonts w:ascii="Times New Roman" w:hAnsi="Times New Roman"/>
          <w:bCs/>
          <w:sz w:val="28"/>
          <w:szCs w:val="28"/>
        </w:rPr>
        <w:t xml:space="preserve">ремонтом, техническим обслуживанием и </w:t>
      </w:r>
      <w:r w:rsidR="001B0521" w:rsidRPr="004C1950">
        <w:rPr>
          <w:rFonts w:ascii="Times New Roman" w:hAnsi="Times New Roman"/>
          <w:bCs/>
          <w:sz w:val="28"/>
          <w:szCs w:val="28"/>
        </w:rPr>
        <w:t>мойкой автотранспортных средств.</w:t>
      </w:r>
    </w:p>
    <w:p w:rsidR="00B31B04" w:rsidRPr="004C1950" w:rsidRDefault="00B31B04"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Сумма ЕНВД за каждый месяц квартала равна базовой доходности (БД), умноженной на величину физического показателя (ФП) и на налоговую ставку (НС) (она составляет 15%). При этом базовая доходность корректируется на коэффициенты К1 и К2 (п. 4 ст. 346.29 НК РФ).</w:t>
      </w:r>
    </w:p>
    <w:p w:rsidR="00FD3792" w:rsidRPr="004C1950" w:rsidRDefault="00FD3792"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К1 - это коэффициент</w:t>
      </w:r>
      <w:r w:rsidR="00B31B04" w:rsidRPr="004C1950">
        <w:rPr>
          <w:rFonts w:ascii="Times New Roman" w:hAnsi="Times New Roman"/>
          <w:bCs/>
          <w:sz w:val="28"/>
          <w:szCs w:val="28"/>
        </w:rPr>
        <w:t xml:space="preserve"> </w:t>
      </w:r>
      <w:r w:rsidRPr="004C1950">
        <w:rPr>
          <w:rFonts w:ascii="Times New Roman" w:hAnsi="Times New Roman"/>
          <w:bCs/>
          <w:sz w:val="28"/>
          <w:szCs w:val="28"/>
        </w:rPr>
        <w:t>-</w:t>
      </w:r>
      <w:r w:rsidR="00B31B04" w:rsidRPr="004C1950">
        <w:rPr>
          <w:rFonts w:ascii="Times New Roman" w:hAnsi="Times New Roman"/>
          <w:bCs/>
          <w:sz w:val="28"/>
          <w:szCs w:val="28"/>
        </w:rPr>
        <w:t xml:space="preserve"> </w:t>
      </w:r>
      <w:r w:rsidRPr="004C1950">
        <w:rPr>
          <w:rFonts w:ascii="Times New Roman" w:hAnsi="Times New Roman"/>
          <w:bCs/>
          <w:sz w:val="28"/>
          <w:szCs w:val="28"/>
        </w:rPr>
        <w:t>дефлятор, учитывающий изменение потребительских цен на товары (работы, услуги) в Российской Федерации в предшествующем периоде, и необходимый для расчета налоговой базы по единому налогу на вмененный доход (абз. 5 ст. 346.27 НК РФ).</w:t>
      </w:r>
      <w:r w:rsidR="004C1950" w:rsidRPr="004C1950">
        <w:rPr>
          <w:rFonts w:ascii="Times New Roman" w:hAnsi="Times New Roman"/>
          <w:bCs/>
          <w:sz w:val="28"/>
          <w:szCs w:val="28"/>
        </w:rPr>
        <w:t xml:space="preserve"> </w:t>
      </w:r>
      <w:r w:rsidRPr="004C1950">
        <w:rPr>
          <w:rFonts w:ascii="Times New Roman" w:hAnsi="Times New Roman"/>
          <w:bCs/>
          <w:sz w:val="28"/>
          <w:szCs w:val="28"/>
        </w:rPr>
        <w:t>Размер К1 устанавливается на календарный год Министерством экономического развития и торговли РФ (п. 2 распоряжения Правительства РФ от 25.12.2002 № 1834-р).</w:t>
      </w:r>
    </w:p>
    <w:p w:rsidR="00D75DC8" w:rsidRPr="004C1950" w:rsidRDefault="00D75DC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Коэффициент-дефлятор К1,</w:t>
      </w:r>
      <w:r w:rsidR="004C1950" w:rsidRPr="004C1950">
        <w:rPr>
          <w:rFonts w:ascii="Times New Roman" w:hAnsi="Times New Roman"/>
          <w:bCs/>
          <w:sz w:val="28"/>
          <w:szCs w:val="28"/>
        </w:rPr>
        <w:t xml:space="preserve"> </w:t>
      </w:r>
      <w:r w:rsidRPr="004C1950">
        <w:rPr>
          <w:rFonts w:ascii="Times New Roman" w:hAnsi="Times New Roman"/>
          <w:bCs/>
          <w:sz w:val="28"/>
          <w:szCs w:val="28"/>
        </w:rPr>
        <w:t>необходимый для расчета налоговой базы по единому налогу на вмененный доход (ЕНВД) в соответствии с главой 26.3 НК РФ представлен в таблице 3.2.</w:t>
      </w:r>
      <w:r w:rsidR="001B0521" w:rsidRPr="004C1950">
        <w:rPr>
          <w:rFonts w:ascii="Times New Roman" w:hAnsi="Times New Roman"/>
          <w:bCs/>
          <w:sz w:val="28"/>
          <w:szCs w:val="28"/>
        </w:rPr>
        <w:t xml:space="preserve">2 </w:t>
      </w:r>
      <w:r w:rsidRPr="004C1950">
        <w:rPr>
          <w:rFonts w:ascii="Times New Roman" w:hAnsi="Times New Roman"/>
          <w:bCs/>
          <w:sz w:val="28"/>
          <w:szCs w:val="28"/>
        </w:rPr>
        <w:t>Приложения</w:t>
      </w:r>
    </w:p>
    <w:p w:rsidR="00FD3792" w:rsidRPr="004C1950" w:rsidRDefault="006D4E9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Коэффициент </w:t>
      </w:r>
      <w:r w:rsidR="00FD3792" w:rsidRPr="004C1950">
        <w:rPr>
          <w:rFonts w:ascii="Times New Roman" w:hAnsi="Times New Roman"/>
          <w:bCs/>
          <w:sz w:val="28"/>
          <w:szCs w:val="28"/>
        </w:rPr>
        <w:t xml:space="preserve">К2 — используемый при расчете ЕНВД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 </w:t>
      </w:r>
    </w:p>
    <w:p w:rsidR="00E3722C" w:rsidRPr="004C1950" w:rsidRDefault="00FD3792"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Значения коэффициента базовой доходности К2 определяются представительными органами муниципальных районов, городских округов, законодательными (представительными) органами государственной власти городов федерального значения Москвы и Санкт-Петербурга на период не менее чем календарный год и могут быть установлены в пределах от 0,005 до 1 включительно.</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Налоговой базой для исчисления суммы единого налога признается величина вмененного дохода. Рассчитывают ее, исходя из установленных пунктом 3 статьи 346.29 Налогового кодекса РФ значений базовой доходности и физического показателя, а также значений корректирующих коэффициентов К1 и К2.</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При расчете налоговой базы используется следующая формула:</w:t>
      </w:r>
    </w:p>
    <w:p w:rsidR="004C1950" w:rsidRDefault="004C1950" w:rsidP="004C1950">
      <w:pPr>
        <w:widowControl w:val="0"/>
        <w:spacing w:after="0" w:line="360" w:lineRule="auto"/>
        <w:ind w:firstLine="709"/>
        <w:contextualSpacing/>
        <w:jc w:val="both"/>
        <w:rPr>
          <w:rFonts w:ascii="Times New Roman" w:hAnsi="Times New Roman"/>
          <w:bCs/>
          <w:sz w:val="28"/>
          <w:szCs w:val="28"/>
        </w:rPr>
      </w:pPr>
    </w:p>
    <w:p w:rsidR="006352C6"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ВД = (БД х (N1 + N2 + N3) х К1 х К2),</w:t>
      </w:r>
      <w:r w:rsidR="004C1950" w:rsidRPr="004C1950">
        <w:rPr>
          <w:rFonts w:ascii="Times New Roman" w:hAnsi="Times New Roman"/>
          <w:bCs/>
          <w:sz w:val="28"/>
          <w:szCs w:val="28"/>
        </w:rPr>
        <w:t xml:space="preserve"> </w:t>
      </w:r>
      <w:r w:rsidR="006352C6" w:rsidRPr="004C1950">
        <w:rPr>
          <w:rFonts w:ascii="Times New Roman" w:hAnsi="Times New Roman"/>
          <w:bCs/>
          <w:sz w:val="28"/>
          <w:szCs w:val="28"/>
        </w:rPr>
        <w:t>(1)</w:t>
      </w:r>
    </w:p>
    <w:p w:rsidR="004C1950" w:rsidRDefault="004C1950" w:rsidP="004C1950">
      <w:pPr>
        <w:widowControl w:val="0"/>
        <w:spacing w:after="0" w:line="360" w:lineRule="auto"/>
        <w:ind w:firstLine="709"/>
        <w:contextualSpacing/>
        <w:jc w:val="both"/>
        <w:rPr>
          <w:rFonts w:ascii="Times New Roman" w:hAnsi="Times New Roman"/>
          <w:bCs/>
          <w:sz w:val="28"/>
          <w:szCs w:val="28"/>
        </w:rPr>
      </w:pPr>
    </w:p>
    <w:p w:rsidR="00DD7345" w:rsidRPr="004C1950" w:rsidRDefault="006352C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г</w:t>
      </w:r>
      <w:r w:rsidR="00DD7345" w:rsidRPr="004C1950">
        <w:rPr>
          <w:rFonts w:ascii="Times New Roman" w:hAnsi="Times New Roman"/>
          <w:bCs/>
          <w:sz w:val="28"/>
          <w:szCs w:val="28"/>
        </w:rPr>
        <w:t>де</w:t>
      </w:r>
      <w:r w:rsidRPr="004C1950">
        <w:rPr>
          <w:rFonts w:ascii="Times New Roman" w:hAnsi="Times New Roman"/>
          <w:bCs/>
          <w:sz w:val="28"/>
          <w:szCs w:val="28"/>
        </w:rPr>
        <w:t xml:space="preserve"> </w:t>
      </w:r>
      <w:r w:rsidR="00DD7345" w:rsidRPr="004C1950">
        <w:rPr>
          <w:rFonts w:ascii="Times New Roman" w:hAnsi="Times New Roman"/>
          <w:bCs/>
          <w:sz w:val="28"/>
          <w:szCs w:val="28"/>
        </w:rPr>
        <w:t>ВД – величина вмененного дохода,</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БД – значение базовой доходности в месяц по определенному виду</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предпринимательской деятельности;</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N1, N2, N3 – физические показатели, характеризующие данный вид деятельности, в каждом месяце налогового периода;</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К1, К2,</w:t>
      </w:r>
      <w:r w:rsidR="004C1950" w:rsidRPr="004C1950">
        <w:rPr>
          <w:rFonts w:ascii="Times New Roman" w:hAnsi="Times New Roman"/>
          <w:bCs/>
          <w:sz w:val="28"/>
          <w:szCs w:val="28"/>
        </w:rPr>
        <w:t xml:space="preserve"> </w:t>
      </w:r>
      <w:r w:rsidRPr="004C1950">
        <w:rPr>
          <w:rFonts w:ascii="Times New Roman" w:hAnsi="Times New Roman"/>
          <w:bCs/>
          <w:sz w:val="28"/>
          <w:szCs w:val="28"/>
        </w:rPr>
        <w:t>– корректирующие коэффициенты базовой доходности.</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Если в течение квартала величина физического показателя меняется, плательщик ЕНВД учитывает это изменение с начала того месяца, в котором оно произошло.</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Определив размер вмененного дохода, организация умножает его на ставку единого налога. Она равна 15% (ст. 346.31 Налогового кодекса РФ).</w:t>
      </w:r>
    </w:p>
    <w:p w:rsidR="004C1950" w:rsidRDefault="004C1950" w:rsidP="004C1950">
      <w:pPr>
        <w:widowControl w:val="0"/>
        <w:spacing w:after="0" w:line="360" w:lineRule="auto"/>
        <w:ind w:firstLine="709"/>
        <w:contextualSpacing/>
        <w:jc w:val="both"/>
        <w:rPr>
          <w:rFonts w:ascii="Times New Roman" w:hAnsi="Times New Roman"/>
          <w:bCs/>
          <w:sz w:val="28"/>
          <w:szCs w:val="28"/>
        </w:rPr>
      </w:pPr>
    </w:p>
    <w:p w:rsidR="006352C6"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ЕН = ВД х 15</w:t>
      </w:r>
      <w:r w:rsidR="004C1950" w:rsidRPr="004C1950">
        <w:rPr>
          <w:rFonts w:ascii="Times New Roman" w:hAnsi="Times New Roman"/>
          <w:bCs/>
          <w:sz w:val="28"/>
          <w:szCs w:val="28"/>
        </w:rPr>
        <w:t xml:space="preserve"> </w:t>
      </w:r>
      <w:r w:rsidRPr="004C1950">
        <w:rPr>
          <w:rFonts w:ascii="Times New Roman" w:hAnsi="Times New Roman"/>
          <w:bCs/>
          <w:sz w:val="28"/>
          <w:szCs w:val="28"/>
        </w:rPr>
        <w:t>%</w:t>
      </w:r>
      <w:r w:rsidR="004C1950" w:rsidRPr="004C1950">
        <w:rPr>
          <w:rFonts w:ascii="Times New Roman" w:hAnsi="Times New Roman"/>
          <w:bCs/>
          <w:sz w:val="28"/>
          <w:szCs w:val="28"/>
        </w:rPr>
        <w:t xml:space="preserve"> </w:t>
      </w:r>
      <w:r w:rsidR="006352C6" w:rsidRPr="004C1950">
        <w:rPr>
          <w:rFonts w:ascii="Times New Roman" w:hAnsi="Times New Roman"/>
          <w:bCs/>
          <w:sz w:val="28"/>
          <w:szCs w:val="28"/>
        </w:rPr>
        <w:t>(2)</w:t>
      </w:r>
    </w:p>
    <w:p w:rsidR="004C1950" w:rsidRDefault="004C1950" w:rsidP="004C1950">
      <w:pPr>
        <w:widowControl w:val="0"/>
        <w:spacing w:after="0" w:line="360" w:lineRule="auto"/>
        <w:ind w:firstLine="709"/>
        <w:contextualSpacing/>
        <w:jc w:val="both"/>
        <w:rPr>
          <w:rFonts w:ascii="Times New Roman" w:hAnsi="Times New Roman"/>
          <w:bCs/>
          <w:sz w:val="28"/>
          <w:szCs w:val="28"/>
        </w:rPr>
      </w:pPr>
    </w:p>
    <w:p w:rsidR="00DD7345" w:rsidRPr="004C1950" w:rsidRDefault="006352C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г</w:t>
      </w:r>
      <w:r w:rsidR="00DD7345" w:rsidRPr="004C1950">
        <w:rPr>
          <w:rFonts w:ascii="Times New Roman" w:hAnsi="Times New Roman"/>
          <w:bCs/>
          <w:sz w:val="28"/>
          <w:szCs w:val="28"/>
        </w:rPr>
        <w:t>де</w:t>
      </w:r>
      <w:r w:rsidRPr="004C1950">
        <w:rPr>
          <w:rFonts w:ascii="Times New Roman" w:hAnsi="Times New Roman"/>
          <w:bCs/>
          <w:sz w:val="28"/>
          <w:szCs w:val="28"/>
        </w:rPr>
        <w:t xml:space="preserve"> </w:t>
      </w:r>
      <w:r w:rsidR="00DD7345" w:rsidRPr="004C1950">
        <w:rPr>
          <w:rFonts w:ascii="Times New Roman" w:hAnsi="Times New Roman"/>
          <w:bCs/>
          <w:sz w:val="28"/>
          <w:szCs w:val="28"/>
        </w:rPr>
        <w:t>ВД – вмененный доход за налоговый период;</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ЕН – сумма единого налога.</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Рассмотрим, что представляют собой базовая доходность, физические показатели, а также корректирующие коэффициенты базовой доходности для расчета единого налога на вмененный доход.</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Для каждого вида предпринимательской деятельности, переводимой на ЕНВД, действует своя величина базовой доходности. Установлены они в пункте 3 статьи 346.29 Налогового кодекса РФ. Следует обратить внимание: базовая доходность является постоянной величиной, то есть ее не могут изменять на уровне муниципалитетов.</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Физические показатели, которые характеризуют определенный вид предпринимательской деятельности, и базовая доходность приведены в таблице 3.2.</w:t>
      </w:r>
      <w:r w:rsidR="001B0521" w:rsidRPr="004C1950">
        <w:rPr>
          <w:rFonts w:ascii="Times New Roman" w:hAnsi="Times New Roman"/>
          <w:bCs/>
          <w:sz w:val="28"/>
          <w:szCs w:val="28"/>
        </w:rPr>
        <w:t>3</w:t>
      </w:r>
      <w:r w:rsidRPr="004C1950">
        <w:rPr>
          <w:rFonts w:ascii="Times New Roman" w:hAnsi="Times New Roman"/>
          <w:bCs/>
          <w:sz w:val="28"/>
          <w:szCs w:val="28"/>
        </w:rPr>
        <w:t xml:space="preserve"> Приложения</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Рассчитанная за налоговый период величина ЕНВД может быть уменьшена на суммы, предусмотренные пунктом 2 статьи 346.32 Налогового кодекса РФ. А именно:</w:t>
      </w:r>
    </w:p>
    <w:p w:rsidR="0036690F"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страховые взносы на обязательное пенсионное страхование, уплаченные за этот же период времени. Это касается пенсионных взносов только по тем работникам, которые заняты в сферах деятельности, облагаемых ЕНВД. </w:t>
      </w:r>
    </w:p>
    <w:p w:rsidR="00DD7345" w:rsidRPr="004C1950" w:rsidRDefault="00DD734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w:t>
      </w:r>
      <w:r w:rsidR="004C1950" w:rsidRPr="004C1950">
        <w:rPr>
          <w:rFonts w:ascii="Times New Roman" w:hAnsi="Times New Roman"/>
          <w:bCs/>
          <w:sz w:val="28"/>
          <w:szCs w:val="28"/>
        </w:rPr>
        <w:t xml:space="preserve"> </w:t>
      </w:r>
      <w:r w:rsidRPr="004C1950">
        <w:rPr>
          <w:rFonts w:ascii="Times New Roman" w:hAnsi="Times New Roman"/>
          <w:bCs/>
          <w:sz w:val="28"/>
          <w:szCs w:val="28"/>
        </w:rPr>
        <w:t>выплаченные за счет средств работодателя пособия по временной нетрудоспособности.</w:t>
      </w:r>
    </w:p>
    <w:p w:rsidR="0036690F" w:rsidRPr="004C1950" w:rsidRDefault="0036690F"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Образец заполнения налоговой декларации по единому налогу на вмененный доход для отдельных видов деятельности, представлен в Приложении.</w:t>
      </w:r>
    </w:p>
    <w:p w:rsidR="0036690F" w:rsidRPr="004C1950" w:rsidRDefault="009D690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Порядок з</w:t>
      </w:r>
      <w:r w:rsidR="004466F9" w:rsidRPr="004C1950">
        <w:rPr>
          <w:rFonts w:ascii="Times New Roman" w:hAnsi="Times New Roman"/>
          <w:bCs/>
          <w:sz w:val="28"/>
          <w:szCs w:val="28"/>
        </w:rPr>
        <w:t>аполнени</w:t>
      </w:r>
      <w:r w:rsidRPr="004C1950">
        <w:rPr>
          <w:rFonts w:ascii="Times New Roman" w:hAnsi="Times New Roman"/>
          <w:bCs/>
          <w:sz w:val="28"/>
          <w:szCs w:val="28"/>
        </w:rPr>
        <w:t>я</w:t>
      </w:r>
      <w:r w:rsidR="004466F9" w:rsidRPr="004C1950">
        <w:rPr>
          <w:rFonts w:ascii="Times New Roman" w:hAnsi="Times New Roman"/>
          <w:bCs/>
          <w:sz w:val="28"/>
          <w:szCs w:val="28"/>
        </w:rPr>
        <w:t xml:space="preserve"> Раздела 2. «Расчет суммы </w:t>
      </w:r>
      <w:r w:rsidRPr="004C1950">
        <w:rPr>
          <w:rFonts w:ascii="Times New Roman" w:hAnsi="Times New Roman"/>
          <w:bCs/>
          <w:sz w:val="28"/>
          <w:szCs w:val="28"/>
        </w:rPr>
        <w:t>единого налога на вмененный доход для отдельных видов деятельности».</w:t>
      </w:r>
    </w:p>
    <w:p w:rsidR="0051786C" w:rsidRPr="004C1950" w:rsidRDefault="009D690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Раздел 2 декларации заполняется налогоплательщиком отдельно по каждому виду осуществляемой им предпринимательской деятельности. </w:t>
      </w:r>
      <w:r w:rsidR="0051786C" w:rsidRPr="004C1950">
        <w:rPr>
          <w:rFonts w:ascii="Times New Roman" w:hAnsi="Times New Roman"/>
          <w:bCs/>
          <w:sz w:val="28"/>
          <w:szCs w:val="28"/>
        </w:rPr>
        <w:t xml:space="preserve">На балансе предприятия числятся </w:t>
      </w:r>
      <w:r w:rsidR="0044114E" w:rsidRPr="004C1950">
        <w:rPr>
          <w:rFonts w:ascii="Times New Roman" w:hAnsi="Times New Roman"/>
          <w:bCs/>
          <w:sz w:val="28"/>
          <w:szCs w:val="28"/>
        </w:rPr>
        <w:t>объекты</w:t>
      </w:r>
      <w:r w:rsidR="0051786C" w:rsidRPr="004C1950">
        <w:rPr>
          <w:rFonts w:ascii="Times New Roman" w:hAnsi="Times New Roman"/>
          <w:bCs/>
          <w:sz w:val="28"/>
          <w:szCs w:val="28"/>
        </w:rPr>
        <w:t>, расположенные по адресу:</w:t>
      </w:r>
    </w:p>
    <w:p w:rsidR="0051786C" w:rsidRPr="004C1950" w:rsidRDefault="0051786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1</w:t>
      </w:r>
      <w:r w:rsidR="00A747A8" w:rsidRPr="004C1950">
        <w:rPr>
          <w:rFonts w:ascii="Times New Roman" w:hAnsi="Times New Roman"/>
          <w:bCs/>
          <w:sz w:val="28"/>
          <w:szCs w:val="28"/>
        </w:rPr>
        <w:t xml:space="preserve">) </w:t>
      </w:r>
      <w:r w:rsidRPr="004C1950">
        <w:rPr>
          <w:rFonts w:ascii="Times New Roman" w:hAnsi="Times New Roman"/>
          <w:bCs/>
          <w:sz w:val="28"/>
          <w:szCs w:val="28"/>
        </w:rPr>
        <w:t xml:space="preserve">г. Корсаков, ул. </w:t>
      </w:r>
      <w:r w:rsidR="00F645BE" w:rsidRPr="004C1950">
        <w:rPr>
          <w:rFonts w:ascii="Times New Roman" w:hAnsi="Times New Roman"/>
          <w:bCs/>
          <w:sz w:val="28"/>
          <w:szCs w:val="28"/>
        </w:rPr>
        <w:t xml:space="preserve">Гастелло, 7 – Магазин «Зуля» </w:t>
      </w:r>
      <w:r w:rsidR="00A747A8" w:rsidRPr="004C1950">
        <w:rPr>
          <w:rFonts w:ascii="Times New Roman" w:hAnsi="Times New Roman"/>
          <w:bCs/>
          <w:sz w:val="28"/>
          <w:szCs w:val="28"/>
        </w:rPr>
        <w:t>- торговая площадь 43 м3</w:t>
      </w:r>
    </w:p>
    <w:p w:rsidR="00A747A8" w:rsidRPr="004C1950" w:rsidRDefault="00A747A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2) г. Корсаков, ул. Чехова, 7 – Магазин «Витязь» - торговая площадь 95 м3</w:t>
      </w:r>
    </w:p>
    <w:p w:rsidR="00A747A8" w:rsidRPr="004C1950" w:rsidRDefault="00A747A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3) г. Корсаков, Приморский бульвар, 7 – Магазин «Кафель Плюс» - торговая площадь 144 м3</w:t>
      </w:r>
    </w:p>
    <w:p w:rsidR="00A747A8" w:rsidRPr="004C1950" w:rsidRDefault="00A747A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4) г. Корсаков, ул. Советская, 41 – Магазин «Техник» - торговая площадь 135 м3</w:t>
      </w:r>
    </w:p>
    <w:p w:rsidR="00A747A8" w:rsidRPr="004C1950" w:rsidRDefault="00A747A8"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5) г. Корсаков, ул. Корсак</w:t>
      </w:r>
      <w:r w:rsidR="0044114E" w:rsidRPr="004C1950">
        <w:rPr>
          <w:rFonts w:ascii="Times New Roman" w:hAnsi="Times New Roman"/>
          <w:bCs/>
          <w:sz w:val="28"/>
          <w:szCs w:val="28"/>
        </w:rPr>
        <w:t>о</w:t>
      </w:r>
      <w:r w:rsidRPr="004C1950">
        <w:rPr>
          <w:rFonts w:ascii="Times New Roman" w:hAnsi="Times New Roman"/>
          <w:bCs/>
          <w:sz w:val="28"/>
          <w:szCs w:val="28"/>
        </w:rPr>
        <w:t xml:space="preserve">вская, 15 – Торговый киоск «Ряба» </w:t>
      </w:r>
    </w:p>
    <w:p w:rsidR="0044114E" w:rsidRPr="004C1950" w:rsidRDefault="0044114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6) г. Корсаков, ул. Корсаковская, 1 – Комплекс технического обслуживания и мойки автомобилей.</w:t>
      </w:r>
    </w:p>
    <w:p w:rsidR="009D690B" w:rsidRPr="004C1950" w:rsidRDefault="009D690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По коду строки 010 указывается код вида осуществляемой ООО «ВетКор» деятельности, по которому заполняется данный раздел. </w:t>
      </w:r>
    </w:p>
    <w:p w:rsidR="009D690B" w:rsidRPr="004C1950" w:rsidRDefault="009D690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 коду строки 020 указывается полный адрес места осуществления вида деятельности, указанного по коду строки 010.</w:t>
      </w:r>
    </w:p>
    <w:p w:rsidR="009D690B" w:rsidRPr="004C1950" w:rsidRDefault="009D690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 коду строки 030 указывается код административно-территориального образования в соответствии с Общероссийским классификатором объектов административно-территориального деления ОК 019-95 (ОКАТО). ООО «ВетКор» ведет деятельность только в Корсаковском районе, код ОКАТО – 64216000000.</w:t>
      </w:r>
    </w:p>
    <w:p w:rsidR="0044114E" w:rsidRPr="004C1950" w:rsidRDefault="0044114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Для исчисления суммы единого налога ООО «ВетКор» в зависимости от вида предпринимательской деятельности используются следующие физические показатели, характеризующие определенный вид предпринимательской деятельности, и базовая дохо</w:t>
      </w:r>
      <w:r w:rsidR="00DD2114" w:rsidRPr="004C1950">
        <w:rPr>
          <w:rFonts w:ascii="Times New Roman" w:hAnsi="Times New Roman"/>
          <w:bCs/>
          <w:sz w:val="28"/>
          <w:szCs w:val="28"/>
        </w:rPr>
        <w:t>дность в месяц отраженные в таблице 3.2.</w:t>
      </w:r>
      <w:r w:rsidR="00250973" w:rsidRPr="004C1950">
        <w:rPr>
          <w:rFonts w:ascii="Times New Roman" w:hAnsi="Times New Roman"/>
          <w:bCs/>
          <w:sz w:val="28"/>
          <w:szCs w:val="28"/>
        </w:rPr>
        <w:t>4</w:t>
      </w:r>
      <w:r w:rsidR="00DD2114" w:rsidRPr="004C1950">
        <w:rPr>
          <w:rFonts w:ascii="Times New Roman" w:hAnsi="Times New Roman"/>
          <w:bCs/>
          <w:sz w:val="28"/>
          <w:szCs w:val="28"/>
        </w:rPr>
        <w:t>.</w:t>
      </w:r>
    </w:p>
    <w:p w:rsidR="00B77250" w:rsidRPr="004C1950" w:rsidRDefault="00B7725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Таблица 3.2.</w:t>
      </w:r>
      <w:r w:rsidR="0053143E" w:rsidRPr="004C1950">
        <w:rPr>
          <w:rFonts w:ascii="Times New Roman" w:hAnsi="Times New Roman"/>
          <w:bCs/>
          <w:sz w:val="28"/>
          <w:szCs w:val="28"/>
        </w:rPr>
        <w:t>4</w:t>
      </w:r>
      <w:r w:rsidRPr="004C1950">
        <w:rPr>
          <w:rFonts w:ascii="Times New Roman" w:hAnsi="Times New Roman"/>
          <w:bCs/>
          <w:sz w:val="28"/>
          <w:szCs w:val="28"/>
        </w:rPr>
        <w:t xml:space="preserve"> – Физические показатели и базовая </w:t>
      </w:r>
      <w:r w:rsidR="0053143E" w:rsidRPr="004C1950">
        <w:rPr>
          <w:rFonts w:ascii="Times New Roman" w:hAnsi="Times New Roman"/>
          <w:bCs/>
          <w:sz w:val="28"/>
          <w:szCs w:val="28"/>
        </w:rPr>
        <w:t>доходность,</w:t>
      </w:r>
      <w:r w:rsidR="004C1950" w:rsidRPr="004C1950">
        <w:rPr>
          <w:rFonts w:ascii="Times New Roman" w:hAnsi="Times New Roman"/>
          <w:bCs/>
          <w:sz w:val="28"/>
          <w:szCs w:val="28"/>
        </w:rPr>
        <w:t xml:space="preserve"> </w:t>
      </w:r>
      <w:r w:rsidR="0053143E" w:rsidRPr="004C1950">
        <w:rPr>
          <w:rFonts w:ascii="Times New Roman" w:hAnsi="Times New Roman"/>
          <w:bCs/>
          <w:sz w:val="28"/>
          <w:szCs w:val="28"/>
        </w:rPr>
        <w:t>используемые д</w:t>
      </w:r>
      <w:r w:rsidRPr="004C1950">
        <w:rPr>
          <w:rFonts w:ascii="Times New Roman" w:hAnsi="Times New Roman"/>
          <w:bCs/>
          <w:sz w:val="28"/>
          <w:szCs w:val="28"/>
        </w:rPr>
        <w:t>ля расчета налога на вмененный доход</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118"/>
        <w:gridCol w:w="2268"/>
        <w:gridCol w:w="2268"/>
      </w:tblGrid>
      <w:tr w:rsidR="0044114E" w:rsidRPr="00E73FBA" w:rsidTr="00E73FBA">
        <w:tc>
          <w:tcPr>
            <w:tcW w:w="1526" w:type="dxa"/>
            <w:shd w:val="clear" w:color="auto" w:fill="auto"/>
            <w:vAlign w:val="center"/>
          </w:tcPr>
          <w:p w:rsidR="0044114E" w:rsidRPr="00E73FBA" w:rsidRDefault="0044114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Объект</w:t>
            </w:r>
          </w:p>
        </w:tc>
        <w:tc>
          <w:tcPr>
            <w:tcW w:w="3118" w:type="dxa"/>
            <w:shd w:val="clear" w:color="auto" w:fill="auto"/>
            <w:vAlign w:val="center"/>
          </w:tcPr>
          <w:p w:rsidR="0044114E" w:rsidRPr="00E73FBA" w:rsidRDefault="0044114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Виды предпринимательской</w:t>
            </w:r>
            <w:r w:rsidR="004C1950" w:rsidRPr="00E73FBA">
              <w:rPr>
                <w:rFonts w:ascii="Times New Roman" w:hAnsi="Times New Roman"/>
                <w:bCs/>
                <w:sz w:val="20"/>
                <w:szCs w:val="20"/>
              </w:rPr>
              <w:t xml:space="preserve"> </w:t>
            </w:r>
            <w:r w:rsidRPr="00E73FBA">
              <w:rPr>
                <w:rFonts w:ascii="Times New Roman" w:hAnsi="Times New Roman"/>
                <w:bCs/>
                <w:sz w:val="20"/>
                <w:szCs w:val="20"/>
              </w:rPr>
              <w:t>деятельности</w:t>
            </w:r>
          </w:p>
        </w:tc>
        <w:tc>
          <w:tcPr>
            <w:tcW w:w="2268" w:type="dxa"/>
            <w:shd w:val="clear" w:color="auto" w:fill="auto"/>
            <w:vAlign w:val="center"/>
          </w:tcPr>
          <w:p w:rsidR="0044114E" w:rsidRPr="00E73FBA" w:rsidRDefault="0044114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Физические показатели</w:t>
            </w:r>
            <w:r w:rsidR="00BE1CE5" w:rsidRPr="00E73FBA">
              <w:rPr>
                <w:rFonts w:ascii="Times New Roman" w:hAnsi="Times New Roman"/>
                <w:bCs/>
                <w:sz w:val="20"/>
                <w:szCs w:val="20"/>
              </w:rPr>
              <w:t>. Код строки 050, 060, 070 Раздела 2</w:t>
            </w:r>
          </w:p>
        </w:tc>
        <w:tc>
          <w:tcPr>
            <w:tcW w:w="2268" w:type="dxa"/>
            <w:shd w:val="clear" w:color="auto" w:fill="auto"/>
            <w:vAlign w:val="center"/>
          </w:tcPr>
          <w:p w:rsidR="0044114E" w:rsidRPr="00E73FBA" w:rsidRDefault="0044114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Базовая доходность в</w:t>
            </w:r>
            <w:r w:rsidR="005E2666" w:rsidRPr="00E73FBA">
              <w:rPr>
                <w:rFonts w:ascii="Times New Roman" w:hAnsi="Times New Roman"/>
                <w:bCs/>
                <w:sz w:val="20"/>
                <w:szCs w:val="20"/>
              </w:rPr>
              <w:t xml:space="preserve"> месяц (рублей)</w:t>
            </w:r>
            <w:r w:rsidR="00BE1CE5" w:rsidRPr="00E73FBA">
              <w:rPr>
                <w:rFonts w:ascii="Times New Roman" w:hAnsi="Times New Roman"/>
                <w:bCs/>
                <w:sz w:val="20"/>
                <w:szCs w:val="20"/>
              </w:rPr>
              <w:t xml:space="preserve">. Код строки 040 Раздела 2 </w:t>
            </w:r>
          </w:p>
        </w:tc>
      </w:tr>
      <w:tr w:rsidR="0044114E" w:rsidRPr="00E73FBA" w:rsidTr="00E73FBA">
        <w:tc>
          <w:tcPr>
            <w:tcW w:w="1526" w:type="dxa"/>
            <w:shd w:val="clear" w:color="auto" w:fill="auto"/>
          </w:tcPr>
          <w:p w:rsidR="0044114E" w:rsidRPr="00E73FBA" w:rsidRDefault="0044114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Магазин «Зуля» </w:t>
            </w:r>
          </w:p>
        </w:tc>
        <w:tc>
          <w:tcPr>
            <w:tcW w:w="3118" w:type="dxa"/>
            <w:shd w:val="clear" w:color="auto" w:fill="auto"/>
          </w:tcPr>
          <w:p w:rsidR="0044114E" w:rsidRPr="00E73FBA" w:rsidRDefault="005E2666"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Розничная торговля,</w:t>
            </w:r>
            <w:r w:rsidR="004C1950" w:rsidRPr="00E73FBA">
              <w:rPr>
                <w:rFonts w:ascii="Times New Roman" w:hAnsi="Times New Roman"/>
                <w:bCs/>
                <w:sz w:val="20"/>
                <w:szCs w:val="20"/>
              </w:rPr>
              <w:t xml:space="preserve"> </w:t>
            </w:r>
            <w:r w:rsidRPr="00E73FBA">
              <w:rPr>
                <w:rFonts w:ascii="Times New Roman" w:hAnsi="Times New Roman"/>
                <w:bCs/>
                <w:sz w:val="20"/>
                <w:szCs w:val="20"/>
              </w:rPr>
              <w:t>осуществляемая через объекты</w:t>
            </w:r>
            <w:r w:rsidR="004C1950" w:rsidRPr="00E73FBA">
              <w:rPr>
                <w:rFonts w:ascii="Times New Roman" w:hAnsi="Times New Roman"/>
                <w:bCs/>
                <w:sz w:val="20"/>
                <w:szCs w:val="20"/>
              </w:rPr>
              <w:t xml:space="preserve"> </w:t>
            </w:r>
            <w:r w:rsidRPr="00E73FBA">
              <w:rPr>
                <w:rFonts w:ascii="Times New Roman" w:hAnsi="Times New Roman"/>
                <w:bCs/>
                <w:sz w:val="20"/>
                <w:szCs w:val="20"/>
              </w:rPr>
              <w:t>стационарной торговой сети, имеющие торговые залы</w:t>
            </w:r>
          </w:p>
        </w:tc>
        <w:tc>
          <w:tcPr>
            <w:tcW w:w="2268" w:type="dxa"/>
            <w:shd w:val="clear" w:color="auto" w:fill="auto"/>
            <w:vAlign w:val="center"/>
          </w:tcPr>
          <w:p w:rsidR="0044114E" w:rsidRPr="00E73FBA" w:rsidRDefault="005E2666"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Площадь торгового зала– 44м3</w:t>
            </w:r>
          </w:p>
        </w:tc>
        <w:tc>
          <w:tcPr>
            <w:tcW w:w="2268" w:type="dxa"/>
            <w:shd w:val="clear" w:color="auto" w:fill="auto"/>
            <w:vAlign w:val="center"/>
          </w:tcPr>
          <w:p w:rsidR="0044114E" w:rsidRPr="00E73FBA" w:rsidRDefault="005E2666"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w:t>
            </w:r>
            <w:r w:rsidR="004C1950" w:rsidRPr="00E73FBA">
              <w:rPr>
                <w:rFonts w:ascii="Times New Roman" w:hAnsi="Times New Roman"/>
                <w:bCs/>
                <w:sz w:val="20"/>
                <w:szCs w:val="20"/>
              </w:rPr>
              <w:t xml:space="preserve"> </w:t>
            </w:r>
            <w:r w:rsidRPr="00E73FBA">
              <w:rPr>
                <w:rFonts w:ascii="Times New Roman" w:hAnsi="Times New Roman"/>
                <w:bCs/>
                <w:sz w:val="20"/>
                <w:szCs w:val="20"/>
              </w:rPr>
              <w:t>800</w:t>
            </w:r>
          </w:p>
        </w:tc>
      </w:tr>
      <w:tr w:rsidR="0044114E" w:rsidRPr="00E73FBA" w:rsidTr="00E73FBA">
        <w:tc>
          <w:tcPr>
            <w:tcW w:w="1526" w:type="dxa"/>
            <w:shd w:val="clear" w:color="auto" w:fill="auto"/>
          </w:tcPr>
          <w:p w:rsidR="0044114E" w:rsidRPr="00E73FBA" w:rsidRDefault="005E2666"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Магазин «Витязь»</w:t>
            </w:r>
          </w:p>
        </w:tc>
        <w:tc>
          <w:tcPr>
            <w:tcW w:w="3118" w:type="dxa"/>
            <w:shd w:val="clear" w:color="auto" w:fill="auto"/>
          </w:tcPr>
          <w:p w:rsidR="0044114E" w:rsidRPr="00E73FBA" w:rsidRDefault="00DD2114"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То же</w:t>
            </w:r>
          </w:p>
        </w:tc>
        <w:tc>
          <w:tcPr>
            <w:tcW w:w="2268" w:type="dxa"/>
            <w:shd w:val="clear" w:color="auto" w:fill="auto"/>
            <w:vAlign w:val="center"/>
          </w:tcPr>
          <w:p w:rsidR="0044114E"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Площадь торгового зала– 95м3</w:t>
            </w:r>
          </w:p>
        </w:tc>
        <w:tc>
          <w:tcPr>
            <w:tcW w:w="2268" w:type="dxa"/>
            <w:shd w:val="clear" w:color="auto" w:fill="auto"/>
            <w:vAlign w:val="center"/>
          </w:tcPr>
          <w:p w:rsidR="0044114E"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1800</w:t>
            </w:r>
          </w:p>
        </w:tc>
      </w:tr>
      <w:tr w:rsidR="0044114E" w:rsidRPr="00E73FBA" w:rsidTr="00E73FBA">
        <w:tc>
          <w:tcPr>
            <w:tcW w:w="1526" w:type="dxa"/>
            <w:shd w:val="clear" w:color="auto" w:fill="auto"/>
          </w:tcPr>
          <w:p w:rsidR="0044114E" w:rsidRPr="00E73FBA" w:rsidRDefault="005E2666"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Магазин «Кафель Плюс»</w:t>
            </w:r>
          </w:p>
        </w:tc>
        <w:tc>
          <w:tcPr>
            <w:tcW w:w="3118" w:type="dxa"/>
            <w:shd w:val="clear" w:color="auto" w:fill="auto"/>
          </w:tcPr>
          <w:p w:rsidR="0044114E" w:rsidRPr="00E73FBA" w:rsidRDefault="00DD2114"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 «»</w:t>
            </w:r>
          </w:p>
        </w:tc>
        <w:tc>
          <w:tcPr>
            <w:tcW w:w="2268" w:type="dxa"/>
            <w:shd w:val="clear" w:color="auto" w:fill="auto"/>
            <w:vAlign w:val="center"/>
          </w:tcPr>
          <w:p w:rsidR="0044114E"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Площадь торгового зала– 144м3</w:t>
            </w:r>
          </w:p>
        </w:tc>
        <w:tc>
          <w:tcPr>
            <w:tcW w:w="2268" w:type="dxa"/>
            <w:shd w:val="clear" w:color="auto" w:fill="auto"/>
            <w:vAlign w:val="center"/>
          </w:tcPr>
          <w:p w:rsidR="0044114E"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1800</w:t>
            </w:r>
          </w:p>
        </w:tc>
      </w:tr>
      <w:tr w:rsidR="0044114E" w:rsidRPr="00E73FBA" w:rsidTr="00E73FBA">
        <w:tc>
          <w:tcPr>
            <w:tcW w:w="1526" w:type="dxa"/>
            <w:shd w:val="clear" w:color="auto" w:fill="auto"/>
          </w:tcPr>
          <w:p w:rsidR="0044114E" w:rsidRPr="00E73FBA" w:rsidRDefault="005E2666"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Магазин «Техник»</w:t>
            </w:r>
          </w:p>
        </w:tc>
        <w:tc>
          <w:tcPr>
            <w:tcW w:w="3118" w:type="dxa"/>
            <w:shd w:val="clear" w:color="auto" w:fill="auto"/>
          </w:tcPr>
          <w:p w:rsidR="0044114E" w:rsidRPr="00E73FBA" w:rsidRDefault="00DD2114"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w:t>
            </w:r>
          </w:p>
        </w:tc>
        <w:tc>
          <w:tcPr>
            <w:tcW w:w="2268" w:type="dxa"/>
            <w:shd w:val="clear" w:color="auto" w:fill="auto"/>
            <w:vAlign w:val="center"/>
          </w:tcPr>
          <w:p w:rsidR="0044114E"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Площадь торгового зала– 135м3</w:t>
            </w:r>
          </w:p>
        </w:tc>
        <w:tc>
          <w:tcPr>
            <w:tcW w:w="2268" w:type="dxa"/>
            <w:shd w:val="clear" w:color="auto" w:fill="auto"/>
            <w:vAlign w:val="center"/>
          </w:tcPr>
          <w:p w:rsidR="0044114E"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1800</w:t>
            </w:r>
          </w:p>
        </w:tc>
      </w:tr>
      <w:tr w:rsidR="0044114E" w:rsidRPr="00E73FBA" w:rsidTr="00E73FBA">
        <w:tc>
          <w:tcPr>
            <w:tcW w:w="1526" w:type="dxa"/>
            <w:shd w:val="clear" w:color="auto" w:fill="auto"/>
          </w:tcPr>
          <w:p w:rsidR="0044114E" w:rsidRPr="00E73FBA" w:rsidRDefault="005E2666"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Торговый киоск «Ряба» </w:t>
            </w:r>
          </w:p>
        </w:tc>
        <w:tc>
          <w:tcPr>
            <w:tcW w:w="3118" w:type="dxa"/>
            <w:shd w:val="clear" w:color="auto" w:fill="auto"/>
          </w:tcPr>
          <w:p w:rsidR="005E2666" w:rsidRPr="00E73FBA" w:rsidRDefault="005E2666"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Розничная торговля,</w:t>
            </w:r>
          </w:p>
          <w:p w:rsidR="005E2666" w:rsidRPr="00E73FBA" w:rsidRDefault="005E2666"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осуществляемая через объекты</w:t>
            </w:r>
            <w:r w:rsidR="00B77250" w:rsidRPr="00E73FBA">
              <w:rPr>
                <w:rFonts w:ascii="Times New Roman" w:hAnsi="Times New Roman"/>
                <w:bCs/>
                <w:sz w:val="20"/>
                <w:szCs w:val="20"/>
              </w:rPr>
              <w:t xml:space="preserve"> </w:t>
            </w:r>
            <w:r w:rsidRPr="00E73FBA">
              <w:rPr>
                <w:rFonts w:ascii="Times New Roman" w:hAnsi="Times New Roman"/>
                <w:bCs/>
                <w:sz w:val="20"/>
                <w:szCs w:val="20"/>
              </w:rPr>
              <w:t>стационарной торговой сети, не</w:t>
            </w:r>
          </w:p>
          <w:p w:rsidR="005E2666"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 </w:t>
            </w:r>
            <w:r w:rsidR="005E2666" w:rsidRPr="00E73FBA">
              <w:rPr>
                <w:rFonts w:ascii="Times New Roman" w:hAnsi="Times New Roman"/>
                <w:bCs/>
                <w:sz w:val="20"/>
                <w:szCs w:val="20"/>
              </w:rPr>
              <w:t>имеющие торговых залов, а также через объекты нестационарной</w:t>
            </w:r>
          </w:p>
          <w:p w:rsidR="005E2666" w:rsidRPr="00E73FBA" w:rsidRDefault="005E2666"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 торговой сети, площадь</w:t>
            </w:r>
          </w:p>
          <w:p w:rsidR="0044114E" w:rsidRPr="00E73FBA" w:rsidRDefault="005E2666"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 торгового места в которых не превышает 5 </w:t>
            </w:r>
            <w:r w:rsidR="0053143E" w:rsidRPr="00E73FBA">
              <w:rPr>
                <w:rFonts w:ascii="Times New Roman" w:hAnsi="Times New Roman"/>
                <w:bCs/>
                <w:sz w:val="20"/>
                <w:szCs w:val="20"/>
              </w:rPr>
              <w:t>м2</w:t>
            </w:r>
          </w:p>
        </w:tc>
        <w:tc>
          <w:tcPr>
            <w:tcW w:w="2268" w:type="dxa"/>
            <w:shd w:val="clear" w:color="auto" w:fill="auto"/>
            <w:vAlign w:val="center"/>
          </w:tcPr>
          <w:p w:rsidR="00B77250"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Торговое место</w:t>
            </w:r>
          </w:p>
          <w:p w:rsidR="0044114E" w:rsidRPr="00E73FBA" w:rsidRDefault="0044114E" w:rsidP="00E73FBA">
            <w:pPr>
              <w:widowControl w:val="0"/>
              <w:spacing w:after="0" w:line="360" w:lineRule="auto"/>
              <w:contextualSpacing/>
              <w:jc w:val="both"/>
              <w:rPr>
                <w:rFonts w:ascii="Times New Roman" w:hAnsi="Times New Roman"/>
                <w:bCs/>
                <w:sz w:val="20"/>
                <w:szCs w:val="20"/>
              </w:rPr>
            </w:pPr>
          </w:p>
        </w:tc>
        <w:tc>
          <w:tcPr>
            <w:tcW w:w="2268" w:type="dxa"/>
            <w:shd w:val="clear" w:color="auto" w:fill="auto"/>
            <w:vAlign w:val="center"/>
          </w:tcPr>
          <w:p w:rsidR="0044114E"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9000</w:t>
            </w:r>
          </w:p>
        </w:tc>
      </w:tr>
      <w:tr w:rsidR="0044114E" w:rsidRPr="00E73FBA" w:rsidTr="00E73FBA">
        <w:tc>
          <w:tcPr>
            <w:tcW w:w="1526" w:type="dxa"/>
            <w:shd w:val="clear" w:color="auto" w:fill="auto"/>
          </w:tcPr>
          <w:p w:rsidR="0044114E" w:rsidRPr="00E73FBA" w:rsidRDefault="0053143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Комплекс тех. </w:t>
            </w:r>
            <w:r w:rsidR="005E2666" w:rsidRPr="00E73FBA">
              <w:rPr>
                <w:rFonts w:ascii="Times New Roman" w:hAnsi="Times New Roman"/>
                <w:bCs/>
                <w:sz w:val="20"/>
                <w:szCs w:val="20"/>
              </w:rPr>
              <w:t>обслуживания и мойки автомоби</w:t>
            </w:r>
            <w:r w:rsidR="001B0521" w:rsidRPr="00E73FBA">
              <w:rPr>
                <w:rFonts w:ascii="Times New Roman" w:hAnsi="Times New Roman"/>
                <w:bCs/>
                <w:sz w:val="20"/>
                <w:szCs w:val="20"/>
              </w:rPr>
              <w:t>-</w:t>
            </w:r>
            <w:r w:rsidR="005E2666" w:rsidRPr="00E73FBA">
              <w:rPr>
                <w:rFonts w:ascii="Times New Roman" w:hAnsi="Times New Roman"/>
                <w:bCs/>
                <w:sz w:val="20"/>
                <w:szCs w:val="20"/>
              </w:rPr>
              <w:t>лей</w:t>
            </w:r>
          </w:p>
        </w:tc>
        <w:tc>
          <w:tcPr>
            <w:tcW w:w="3118" w:type="dxa"/>
            <w:shd w:val="clear" w:color="auto" w:fill="auto"/>
          </w:tcPr>
          <w:p w:rsidR="0044114E"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Оказание услуг по ремонту, техническому обслуживанию и мойке автотранспортных средств</w:t>
            </w:r>
          </w:p>
        </w:tc>
        <w:tc>
          <w:tcPr>
            <w:tcW w:w="2268" w:type="dxa"/>
            <w:shd w:val="clear" w:color="auto" w:fill="auto"/>
            <w:vAlign w:val="center"/>
          </w:tcPr>
          <w:p w:rsidR="00B77250"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Количество работников</w:t>
            </w:r>
          </w:p>
          <w:p w:rsidR="0044114E"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8</w:t>
            </w:r>
          </w:p>
        </w:tc>
        <w:tc>
          <w:tcPr>
            <w:tcW w:w="2268" w:type="dxa"/>
            <w:shd w:val="clear" w:color="auto" w:fill="auto"/>
            <w:vAlign w:val="center"/>
          </w:tcPr>
          <w:p w:rsidR="0044114E" w:rsidRPr="00E73FBA" w:rsidRDefault="00B77250"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12000</w:t>
            </w:r>
          </w:p>
        </w:tc>
      </w:tr>
    </w:tbl>
    <w:p w:rsidR="0044114E" w:rsidRPr="004C1950" w:rsidRDefault="0044114E" w:rsidP="004C1950">
      <w:pPr>
        <w:widowControl w:val="0"/>
        <w:spacing w:after="0" w:line="360" w:lineRule="auto"/>
        <w:ind w:firstLine="709"/>
        <w:contextualSpacing/>
        <w:jc w:val="both"/>
        <w:rPr>
          <w:rFonts w:ascii="Times New Roman" w:hAnsi="Times New Roman"/>
          <w:bCs/>
          <w:sz w:val="28"/>
          <w:szCs w:val="28"/>
        </w:rPr>
      </w:pPr>
    </w:p>
    <w:p w:rsidR="00DD2114" w:rsidRPr="004C1950" w:rsidRDefault="00DD2114"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Коэффициент-дефлятор К1 необходимый для расчета налоговой базы по единому налогу на вмененный доход в соответствии с главой 26.3 НК РФ в 2009году установлен – 1,148 (Приказ Минэкономразвития РФ от 12.11.2008 №392).</w:t>
      </w:r>
      <w:r w:rsidR="00BE1CE5" w:rsidRPr="004C1950">
        <w:rPr>
          <w:rFonts w:ascii="Times New Roman" w:hAnsi="Times New Roman"/>
          <w:bCs/>
          <w:sz w:val="28"/>
          <w:szCs w:val="28"/>
        </w:rPr>
        <w:t xml:space="preserve"> Указывается в Разделе 2 налоговой декларации по строке 080.</w:t>
      </w:r>
    </w:p>
    <w:p w:rsidR="00DD2114" w:rsidRPr="004C1950" w:rsidRDefault="00F27BC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При определении величины базовой доходности и</w:t>
      </w:r>
      <w:r w:rsidR="00DD2114" w:rsidRPr="004C1950">
        <w:rPr>
          <w:rFonts w:ascii="Times New Roman" w:hAnsi="Times New Roman"/>
          <w:bCs/>
          <w:sz w:val="28"/>
          <w:szCs w:val="28"/>
        </w:rPr>
        <w:t>спользуе</w:t>
      </w:r>
      <w:r w:rsidRPr="004C1950">
        <w:rPr>
          <w:rFonts w:ascii="Times New Roman" w:hAnsi="Times New Roman"/>
          <w:bCs/>
          <w:sz w:val="28"/>
          <w:szCs w:val="28"/>
        </w:rPr>
        <w:t>тся</w:t>
      </w:r>
      <w:r w:rsidR="00DD2114" w:rsidRPr="004C1950">
        <w:rPr>
          <w:rFonts w:ascii="Times New Roman" w:hAnsi="Times New Roman"/>
          <w:bCs/>
          <w:sz w:val="28"/>
          <w:szCs w:val="28"/>
        </w:rPr>
        <w:t xml:space="preserve"> корректирующий коэффициент К 2</w:t>
      </w:r>
      <w:r w:rsidRPr="004C1950">
        <w:rPr>
          <w:rFonts w:ascii="Times New Roman" w:hAnsi="Times New Roman"/>
          <w:bCs/>
          <w:sz w:val="28"/>
          <w:szCs w:val="28"/>
        </w:rPr>
        <w:t>.</w:t>
      </w:r>
      <w:r w:rsidR="00DD2114" w:rsidRPr="004C1950">
        <w:rPr>
          <w:rFonts w:ascii="Times New Roman" w:hAnsi="Times New Roman"/>
          <w:bCs/>
          <w:sz w:val="28"/>
          <w:szCs w:val="28"/>
        </w:rPr>
        <w:t xml:space="preserve"> </w:t>
      </w:r>
      <w:r w:rsidRPr="004C1950">
        <w:rPr>
          <w:rFonts w:ascii="Times New Roman" w:hAnsi="Times New Roman"/>
          <w:bCs/>
          <w:sz w:val="28"/>
          <w:szCs w:val="28"/>
        </w:rPr>
        <w:t xml:space="preserve">Значения корректирующего коэффициента К2 определяются для всех категорий налогоплательщиков представительными органами муниципальных </w:t>
      </w:r>
      <w:r w:rsidR="00150B9F" w:rsidRPr="004C1950">
        <w:rPr>
          <w:rFonts w:ascii="Times New Roman" w:hAnsi="Times New Roman"/>
          <w:bCs/>
          <w:sz w:val="28"/>
          <w:szCs w:val="28"/>
        </w:rPr>
        <w:t xml:space="preserve">образования «Корсаковский городской округ». </w:t>
      </w:r>
    </w:p>
    <w:p w:rsidR="0053143E" w:rsidRPr="004C1950" w:rsidRDefault="0053143E" w:rsidP="004C1950">
      <w:pPr>
        <w:widowControl w:val="0"/>
        <w:spacing w:after="0" w:line="360" w:lineRule="auto"/>
        <w:ind w:firstLine="709"/>
        <w:contextualSpacing/>
        <w:jc w:val="both"/>
        <w:rPr>
          <w:rFonts w:ascii="Times New Roman" w:hAnsi="Times New Roman"/>
          <w:bCs/>
          <w:sz w:val="28"/>
          <w:szCs w:val="28"/>
        </w:rPr>
      </w:pPr>
    </w:p>
    <w:p w:rsidR="0053143E" w:rsidRPr="004C1950" w:rsidRDefault="0053143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Таблица</w:t>
      </w:r>
      <w:r w:rsidR="004C1950" w:rsidRPr="004C1950">
        <w:rPr>
          <w:rFonts w:ascii="Times New Roman" w:hAnsi="Times New Roman"/>
          <w:bCs/>
          <w:sz w:val="28"/>
          <w:szCs w:val="28"/>
        </w:rPr>
        <w:t xml:space="preserve"> </w:t>
      </w:r>
      <w:r w:rsidRPr="004C1950">
        <w:rPr>
          <w:rFonts w:ascii="Times New Roman" w:hAnsi="Times New Roman"/>
          <w:bCs/>
          <w:sz w:val="28"/>
          <w:szCs w:val="28"/>
        </w:rPr>
        <w:t>3.2.5 - Значения корректирующего коэффициента используемые для расчета налога на вмененный доход</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551"/>
        <w:gridCol w:w="1559"/>
        <w:gridCol w:w="2410"/>
      </w:tblGrid>
      <w:tr w:rsidR="00BE1CE5" w:rsidRPr="00E73FBA" w:rsidTr="00E73FBA">
        <w:tc>
          <w:tcPr>
            <w:tcW w:w="2802" w:type="dxa"/>
            <w:shd w:val="clear" w:color="auto" w:fill="auto"/>
            <w:vAlign w:val="center"/>
          </w:tcPr>
          <w:p w:rsidR="00F83228" w:rsidRPr="00E73FBA" w:rsidRDefault="00F8322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Объект</w:t>
            </w:r>
          </w:p>
        </w:tc>
        <w:tc>
          <w:tcPr>
            <w:tcW w:w="2551" w:type="dxa"/>
            <w:shd w:val="clear" w:color="auto" w:fill="auto"/>
            <w:vAlign w:val="center"/>
          </w:tcPr>
          <w:p w:rsidR="00F83228" w:rsidRPr="00E73FBA" w:rsidRDefault="00F8322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Виды предпринимательской</w:t>
            </w:r>
            <w:r w:rsidR="004C1950" w:rsidRPr="00E73FBA">
              <w:rPr>
                <w:rFonts w:ascii="Times New Roman" w:hAnsi="Times New Roman"/>
                <w:bCs/>
                <w:sz w:val="20"/>
                <w:szCs w:val="20"/>
              </w:rPr>
              <w:t xml:space="preserve"> </w:t>
            </w:r>
            <w:r w:rsidRPr="00E73FBA">
              <w:rPr>
                <w:rFonts w:ascii="Times New Roman" w:hAnsi="Times New Roman"/>
                <w:bCs/>
                <w:sz w:val="20"/>
                <w:szCs w:val="20"/>
              </w:rPr>
              <w:t>деятельности</w:t>
            </w:r>
          </w:p>
        </w:tc>
        <w:tc>
          <w:tcPr>
            <w:tcW w:w="1559" w:type="dxa"/>
            <w:shd w:val="clear" w:color="auto" w:fill="auto"/>
            <w:vAlign w:val="center"/>
          </w:tcPr>
          <w:p w:rsidR="00F83228" w:rsidRPr="00E73FBA" w:rsidRDefault="00BE1CE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Код строки, раздела 2</w:t>
            </w:r>
          </w:p>
        </w:tc>
        <w:tc>
          <w:tcPr>
            <w:tcW w:w="2410" w:type="dxa"/>
            <w:shd w:val="clear" w:color="auto" w:fill="auto"/>
            <w:vAlign w:val="center"/>
          </w:tcPr>
          <w:p w:rsidR="00F83228" w:rsidRPr="00E73FBA" w:rsidRDefault="00F8322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Коэффициент – дефлятор К 2</w:t>
            </w:r>
          </w:p>
        </w:tc>
      </w:tr>
      <w:tr w:rsidR="00BE1CE5" w:rsidRPr="00E73FBA" w:rsidTr="00E73FBA">
        <w:trPr>
          <w:trHeight w:val="291"/>
        </w:trPr>
        <w:tc>
          <w:tcPr>
            <w:tcW w:w="2802" w:type="dxa"/>
            <w:shd w:val="clear" w:color="auto" w:fill="auto"/>
          </w:tcPr>
          <w:p w:rsidR="00F83228" w:rsidRPr="00E73FBA" w:rsidRDefault="00F8322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w:t>
            </w:r>
          </w:p>
        </w:tc>
        <w:tc>
          <w:tcPr>
            <w:tcW w:w="2551" w:type="dxa"/>
            <w:shd w:val="clear" w:color="auto" w:fill="auto"/>
          </w:tcPr>
          <w:p w:rsidR="00F83228" w:rsidRPr="00E73FBA" w:rsidRDefault="00F8322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2</w:t>
            </w:r>
          </w:p>
        </w:tc>
        <w:tc>
          <w:tcPr>
            <w:tcW w:w="1559" w:type="dxa"/>
            <w:shd w:val="clear" w:color="auto" w:fill="auto"/>
          </w:tcPr>
          <w:p w:rsidR="00F83228" w:rsidRPr="00E73FBA" w:rsidRDefault="00BE1CE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3</w:t>
            </w:r>
          </w:p>
        </w:tc>
        <w:tc>
          <w:tcPr>
            <w:tcW w:w="2410" w:type="dxa"/>
            <w:shd w:val="clear" w:color="auto" w:fill="auto"/>
            <w:vAlign w:val="center"/>
          </w:tcPr>
          <w:p w:rsidR="00F83228" w:rsidRPr="00E73FBA" w:rsidRDefault="00BE1CE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4</w:t>
            </w:r>
          </w:p>
        </w:tc>
      </w:tr>
      <w:tr w:rsidR="00BE1CE5" w:rsidRPr="00E73FBA" w:rsidTr="00E73FBA">
        <w:tc>
          <w:tcPr>
            <w:tcW w:w="2802" w:type="dxa"/>
            <w:shd w:val="clear" w:color="auto" w:fill="auto"/>
          </w:tcPr>
          <w:p w:rsidR="00F83228" w:rsidRPr="00E73FBA" w:rsidRDefault="00F8322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Магазин «Зуля» </w:t>
            </w:r>
          </w:p>
          <w:p w:rsidR="00F83228" w:rsidRPr="00E73FBA" w:rsidRDefault="00F8322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Магазин «Витязь» Магазин «Кафель Плюс» Магазин «Техник»</w:t>
            </w:r>
          </w:p>
        </w:tc>
        <w:tc>
          <w:tcPr>
            <w:tcW w:w="2551" w:type="dxa"/>
            <w:shd w:val="clear" w:color="auto" w:fill="auto"/>
          </w:tcPr>
          <w:p w:rsidR="00F83228" w:rsidRPr="00E73FBA" w:rsidRDefault="001B052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sz w:val="20"/>
                <w:szCs w:val="20"/>
                <w:lang w:eastAsia="ru-RU"/>
              </w:rPr>
              <w:t>Розничная торговля осуществляемая через объекты стационарной торговой сети, имеющие торговые залы</w:t>
            </w:r>
          </w:p>
        </w:tc>
        <w:tc>
          <w:tcPr>
            <w:tcW w:w="1559" w:type="dxa"/>
            <w:shd w:val="clear" w:color="auto" w:fill="auto"/>
            <w:vAlign w:val="center"/>
          </w:tcPr>
          <w:p w:rsidR="00F83228" w:rsidRPr="00E73FBA" w:rsidRDefault="00BE1CE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090</w:t>
            </w:r>
          </w:p>
        </w:tc>
        <w:tc>
          <w:tcPr>
            <w:tcW w:w="2410" w:type="dxa"/>
            <w:shd w:val="clear" w:color="auto" w:fill="auto"/>
            <w:vAlign w:val="center"/>
          </w:tcPr>
          <w:p w:rsidR="00F83228" w:rsidRPr="00E73FBA" w:rsidRDefault="00F8322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0,5</w:t>
            </w:r>
          </w:p>
        </w:tc>
      </w:tr>
      <w:tr w:rsidR="001B0521" w:rsidRPr="00E73FBA" w:rsidTr="00E73FBA">
        <w:tc>
          <w:tcPr>
            <w:tcW w:w="2802" w:type="dxa"/>
            <w:shd w:val="clear" w:color="auto" w:fill="auto"/>
          </w:tcPr>
          <w:p w:rsidR="001B0521" w:rsidRPr="00E73FBA" w:rsidRDefault="001B052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Торговый киоск «Ряба»</w:t>
            </w:r>
          </w:p>
        </w:tc>
        <w:tc>
          <w:tcPr>
            <w:tcW w:w="2551" w:type="dxa"/>
            <w:shd w:val="clear" w:color="auto" w:fill="auto"/>
          </w:tcPr>
          <w:p w:rsidR="001B0521" w:rsidRPr="00E73FBA" w:rsidRDefault="001B0521" w:rsidP="00E73FBA">
            <w:pPr>
              <w:widowControl w:val="0"/>
              <w:spacing w:after="0" w:line="360" w:lineRule="auto"/>
              <w:jc w:val="both"/>
              <w:rPr>
                <w:rFonts w:ascii="Times New Roman" w:hAnsi="Times New Roman"/>
                <w:sz w:val="20"/>
                <w:szCs w:val="20"/>
                <w:lang w:eastAsia="ru-RU"/>
              </w:rPr>
            </w:pPr>
            <w:r w:rsidRPr="00E73FBA">
              <w:rPr>
                <w:rFonts w:ascii="Times New Roman" w:hAnsi="Times New Roman"/>
                <w:sz w:val="20"/>
                <w:szCs w:val="20"/>
                <w:lang w:eastAsia="ru-RU"/>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w:t>
            </w:r>
          </w:p>
        </w:tc>
        <w:tc>
          <w:tcPr>
            <w:tcW w:w="1559" w:type="dxa"/>
            <w:shd w:val="clear" w:color="auto" w:fill="auto"/>
            <w:vAlign w:val="center"/>
          </w:tcPr>
          <w:p w:rsidR="001B0521" w:rsidRPr="00E73FBA" w:rsidRDefault="001B052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090</w:t>
            </w:r>
          </w:p>
        </w:tc>
        <w:tc>
          <w:tcPr>
            <w:tcW w:w="2410" w:type="dxa"/>
            <w:shd w:val="clear" w:color="auto" w:fill="auto"/>
            <w:vAlign w:val="center"/>
          </w:tcPr>
          <w:p w:rsidR="001B0521" w:rsidRPr="00E73FBA" w:rsidRDefault="001B052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0,45</w:t>
            </w:r>
          </w:p>
        </w:tc>
      </w:tr>
      <w:tr w:rsidR="001B0521" w:rsidRPr="00E73FBA" w:rsidTr="00E73FBA">
        <w:tc>
          <w:tcPr>
            <w:tcW w:w="2802" w:type="dxa"/>
            <w:shd w:val="clear" w:color="auto" w:fill="auto"/>
          </w:tcPr>
          <w:p w:rsidR="001B0521" w:rsidRPr="00E73FBA" w:rsidRDefault="001B052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Комплекс технического обслуживания и мойки автомобилей</w:t>
            </w:r>
          </w:p>
        </w:tc>
        <w:tc>
          <w:tcPr>
            <w:tcW w:w="2551" w:type="dxa"/>
            <w:shd w:val="clear" w:color="auto" w:fill="auto"/>
          </w:tcPr>
          <w:p w:rsidR="001B0521" w:rsidRPr="00E73FBA" w:rsidRDefault="001B052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sz w:val="20"/>
                <w:szCs w:val="20"/>
                <w:lang w:eastAsia="ru-RU"/>
              </w:rPr>
              <w:t>Оказание услуг по ремонту, техническому обслуживанию и мойке автотранспортных средств</w:t>
            </w:r>
          </w:p>
        </w:tc>
        <w:tc>
          <w:tcPr>
            <w:tcW w:w="1559" w:type="dxa"/>
            <w:shd w:val="clear" w:color="auto" w:fill="auto"/>
            <w:vAlign w:val="center"/>
          </w:tcPr>
          <w:p w:rsidR="001B0521" w:rsidRPr="00E73FBA" w:rsidRDefault="001B052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090</w:t>
            </w:r>
          </w:p>
        </w:tc>
        <w:tc>
          <w:tcPr>
            <w:tcW w:w="2410" w:type="dxa"/>
            <w:shd w:val="clear" w:color="auto" w:fill="auto"/>
            <w:vAlign w:val="center"/>
          </w:tcPr>
          <w:p w:rsidR="001B0521" w:rsidRPr="00E73FBA" w:rsidRDefault="001B052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0,55</w:t>
            </w:r>
          </w:p>
        </w:tc>
      </w:tr>
    </w:tbl>
    <w:p w:rsidR="00F83228" w:rsidRPr="004C1950" w:rsidRDefault="00F83228" w:rsidP="004C1950">
      <w:pPr>
        <w:widowControl w:val="0"/>
        <w:spacing w:after="0" w:line="360" w:lineRule="auto"/>
        <w:ind w:firstLine="709"/>
        <w:contextualSpacing/>
        <w:jc w:val="both"/>
        <w:rPr>
          <w:rFonts w:ascii="Times New Roman" w:hAnsi="Times New Roman"/>
          <w:bCs/>
          <w:sz w:val="28"/>
          <w:szCs w:val="28"/>
        </w:rPr>
      </w:pPr>
    </w:p>
    <w:p w:rsidR="006352C6" w:rsidRPr="004C1950" w:rsidRDefault="00BE1CE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Налоговая база отражается по строке 100 Раздела 2 </w:t>
      </w:r>
      <w:r w:rsidR="006352C6" w:rsidRPr="004C1950">
        <w:rPr>
          <w:rFonts w:ascii="Times New Roman" w:hAnsi="Times New Roman"/>
          <w:bCs/>
          <w:sz w:val="28"/>
          <w:szCs w:val="28"/>
        </w:rPr>
        <w:t xml:space="preserve">декларации и </w:t>
      </w:r>
      <w:r w:rsidR="00931E00" w:rsidRPr="004C1950">
        <w:rPr>
          <w:rFonts w:ascii="Times New Roman" w:hAnsi="Times New Roman"/>
          <w:bCs/>
          <w:sz w:val="28"/>
          <w:szCs w:val="28"/>
        </w:rPr>
        <w:t>рассчитывается,</w:t>
      </w:r>
      <w:r w:rsidR="006352C6" w:rsidRPr="004C1950">
        <w:rPr>
          <w:rFonts w:ascii="Times New Roman" w:hAnsi="Times New Roman"/>
          <w:bCs/>
          <w:sz w:val="28"/>
          <w:szCs w:val="28"/>
        </w:rPr>
        <w:t xml:space="preserve"> как представлено в формуле (1). Рассчитывается налоговая база по объектам:</w:t>
      </w:r>
    </w:p>
    <w:p w:rsidR="006352C6" w:rsidRPr="004C1950" w:rsidRDefault="006352C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1) Магазин «Зуля» - 133 283 руб.</w:t>
      </w:r>
    </w:p>
    <w:p w:rsidR="006352C6" w:rsidRPr="004C1950" w:rsidRDefault="006352C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ВД = 1800 х (43+43+43) х 1,148 х 0,5 </w:t>
      </w:r>
    </w:p>
    <w:p w:rsidR="00F83228" w:rsidRPr="004C1950" w:rsidRDefault="006352C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2) Магазин «Витязь» - 294</w:t>
      </w:r>
      <w:r w:rsidR="004C1950" w:rsidRPr="004C1950">
        <w:rPr>
          <w:rFonts w:ascii="Times New Roman" w:hAnsi="Times New Roman"/>
          <w:bCs/>
          <w:sz w:val="28"/>
          <w:szCs w:val="28"/>
        </w:rPr>
        <w:t xml:space="preserve"> </w:t>
      </w:r>
      <w:r w:rsidRPr="004C1950">
        <w:rPr>
          <w:rFonts w:ascii="Times New Roman" w:hAnsi="Times New Roman"/>
          <w:bCs/>
          <w:sz w:val="28"/>
          <w:szCs w:val="28"/>
        </w:rPr>
        <w:t>462 руб.</w:t>
      </w:r>
    </w:p>
    <w:p w:rsidR="006352C6" w:rsidRPr="004C1950" w:rsidRDefault="006352C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ВД = 1800 х (95+95+95) х 1,148 х 0,5</w:t>
      </w:r>
    </w:p>
    <w:p w:rsidR="006352C6" w:rsidRPr="004C1950" w:rsidRDefault="006352C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3) Магазин «Кафель Плюс» - 446</w:t>
      </w:r>
      <w:r w:rsidR="004C1950" w:rsidRPr="004C1950">
        <w:rPr>
          <w:rFonts w:ascii="Times New Roman" w:hAnsi="Times New Roman"/>
          <w:bCs/>
          <w:sz w:val="28"/>
          <w:szCs w:val="28"/>
        </w:rPr>
        <w:t xml:space="preserve"> </w:t>
      </w:r>
      <w:r w:rsidRPr="004C1950">
        <w:rPr>
          <w:rFonts w:ascii="Times New Roman" w:hAnsi="Times New Roman"/>
          <w:bCs/>
          <w:sz w:val="28"/>
          <w:szCs w:val="28"/>
        </w:rPr>
        <w:t>342</w:t>
      </w:r>
      <w:r w:rsidR="00931E00" w:rsidRPr="004C1950">
        <w:rPr>
          <w:rFonts w:ascii="Times New Roman" w:hAnsi="Times New Roman"/>
          <w:bCs/>
          <w:sz w:val="28"/>
          <w:szCs w:val="28"/>
        </w:rPr>
        <w:t xml:space="preserve"> руб.</w:t>
      </w:r>
    </w:p>
    <w:p w:rsidR="006352C6" w:rsidRPr="004C1950" w:rsidRDefault="006352C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ВД = 1800 х (144+144+144) х 1,148 х 0,5</w:t>
      </w:r>
    </w:p>
    <w:p w:rsidR="006352C6" w:rsidRPr="004C1950" w:rsidRDefault="006352C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4)</w:t>
      </w:r>
      <w:r w:rsidR="00931E00" w:rsidRPr="004C1950">
        <w:rPr>
          <w:rFonts w:ascii="Times New Roman" w:hAnsi="Times New Roman"/>
          <w:bCs/>
          <w:sz w:val="28"/>
          <w:szCs w:val="28"/>
        </w:rPr>
        <w:t xml:space="preserve"> Магазин «Техник» - 418</w:t>
      </w:r>
      <w:r w:rsidR="004C1950" w:rsidRPr="004C1950">
        <w:rPr>
          <w:rFonts w:ascii="Times New Roman" w:hAnsi="Times New Roman"/>
          <w:bCs/>
          <w:sz w:val="28"/>
          <w:szCs w:val="28"/>
        </w:rPr>
        <w:t xml:space="preserve"> </w:t>
      </w:r>
      <w:r w:rsidR="00931E00" w:rsidRPr="004C1950">
        <w:rPr>
          <w:rFonts w:ascii="Times New Roman" w:hAnsi="Times New Roman"/>
          <w:bCs/>
          <w:sz w:val="28"/>
          <w:szCs w:val="28"/>
        </w:rPr>
        <w:t>446 руб.</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ВД = 1800 х (135+135+135) х 1,148 х 0,5</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5) Торговый киоск «Ряба» - 13</w:t>
      </w:r>
      <w:r w:rsidR="004C1950" w:rsidRPr="004C1950">
        <w:rPr>
          <w:rFonts w:ascii="Times New Roman" w:hAnsi="Times New Roman"/>
          <w:bCs/>
          <w:sz w:val="28"/>
          <w:szCs w:val="28"/>
        </w:rPr>
        <w:t xml:space="preserve"> </w:t>
      </w:r>
      <w:r w:rsidRPr="004C1950">
        <w:rPr>
          <w:rFonts w:ascii="Times New Roman" w:hAnsi="Times New Roman"/>
          <w:bCs/>
          <w:sz w:val="28"/>
          <w:szCs w:val="28"/>
        </w:rPr>
        <w:t>948 руб.</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ВД = 1800 х (1+1+1) х 1,148 х 0,45</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6) Комплекс технического обслуживания и мойки автомобилей – 181</w:t>
      </w:r>
      <w:r w:rsidR="004C1950" w:rsidRPr="004C1950">
        <w:rPr>
          <w:rFonts w:ascii="Times New Roman" w:hAnsi="Times New Roman"/>
          <w:bCs/>
          <w:sz w:val="28"/>
          <w:szCs w:val="28"/>
        </w:rPr>
        <w:t xml:space="preserve"> </w:t>
      </w:r>
      <w:r w:rsidRPr="004C1950">
        <w:rPr>
          <w:rFonts w:ascii="Times New Roman" w:hAnsi="Times New Roman"/>
          <w:bCs/>
          <w:sz w:val="28"/>
          <w:szCs w:val="28"/>
        </w:rPr>
        <w:t>843 руб.</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ВД = 12000 х (8+8+8) х 1,148 х 0,55</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Сумма исчисленного единого налога на вмененный доход за налоговый период отражается по строке 110 Раздела 2 и рассчитывается, как представлено в формуле (2). Рассчитывается налоговая база по объектам:</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1) Магазин «Зуля» - 19 992 руб.</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ЕН = 133</w:t>
      </w:r>
      <w:r w:rsidR="004C1950" w:rsidRPr="004C1950">
        <w:rPr>
          <w:rFonts w:ascii="Times New Roman" w:hAnsi="Times New Roman"/>
          <w:bCs/>
          <w:sz w:val="28"/>
          <w:szCs w:val="28"/>
        </w:rPr>
        <w:t xml:space="preserve"> </w:t>
      </w:r>
      <w:r w:rsidRPr="004C1950">
        <w:rPr>
          <w:rFonts w:ascii="Times New Roman" w:hAnsi="Times New Roman"/>
          <w:bCs/>
          <w:sz w:val="28"/>
          <w:szCs w:val="28"/>
        </w:rPr>
        <w:t>283 х 15%</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2) Магазин «Витязь» - 44</w:t>
      </w:r>
      <w:r w:rsidR="004C1950" w:rsidRPr="004C1950">
        <w:rPr>
          <w:rFonts w:ascii="Times New Roman" w:hAnsi="Times New Roman"/>
          <w:bCs/>
          <w:sz w:val="28"/>
          <w:szCs w:val="28"/>
        </w:rPr>
        <w:t xml:space="preserve"> </w:t>
      </w:r>
      <w:r w:rsidRPr="004C1950">
        <w:rPr>
          <w:rFonts w:ascii="Times New Roman" w:hAnsi="Times New Roman"/>
          <w:bCs/>
          <w:sz w:val="28"/>
          <w:szCs w:val="28"/>
        </w:rPr>
        <w:t>169 руб.</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ЕН = 294</w:t>
      </w:r>
      <w:r w:rsidR="004C1950" w:rsidRPr="004C1950">
        <w:rPr>
          <w:rFonts w:ascii="Times New Roman" w:hAnsi="Times New Roman"/>
          <w:bCs/>
          <w:sz w:val="28"/>
          <w:szCs w:val="28"/>
        </w:rPr>
        <w:t xml:space="preserve"> </w:t>
      </w:r>
      <w:r w:rsidRPr="004C1950">
        <w:rPr>
          <w:rFonts w:ascii="Times New Roman" w:hAnsi="Times New Roman"/>
          <w:bCs/>
          <w:sz w:val="28"/>
          <w:szCs w:val="28"/>
        </w:rPr>
        <w:t>462 х 15%</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3) Магазин «Кафель Плюс» - 66</w:t>
      </w:r>
      <w:r w:rsidR="004C1950" w:rsidRPr="004C1950">
        <w:rPr>
          <w:rFonts w:ascii="Times New Roman" w:hAnsi="Times New Roman"/>
          <w:bCs/>
          <w:sz w:val="28"/>
          <w:szCs w:val="28"/>
        </w:rPr>
        <w:t xml:space="preserve"> </w:t>
      </w:r>
      <w:r w:rsidRPr="004C1950">
        <w:rPr>
          <w:rFonts w:ascii="Times New Roman" w:hAnsi="Times New Roman"/>
          <w:bCs/>
          <w:sz w:val="28"/>
          <w:szCs w:val="28"/>
        </w:rPr>
        <w:t>951 руб.</w:t>
      </w:r>
    </w:p>
    <w:p w:rsidR="00931E00" w:rsidRPr="004C1950" w:rsidRDefault="00931E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ЕН = 446</w:t>
      </w:r>
      <w:r w:rsidR="004C1950" w:rsidRPr="004C1950">
        <w:rPr>
          <w:rFonts w:ascii="Times New Roman" w:hAnsi="Times New Roman"/>
          <w:bCs/>
          <w:sz w:val="28"/>
          <w:szCs w:val="28"/>
        </w:rPr>
        <w:t xml:space="preserve"> </w:t>
      </w:r>
      <w:r w:rsidRPr="004C1950">
        <w:rPr>
          <w:rFonts w:ascii="Times New Roman" w:hAnsi="Times New Roman"/>
          <w:bCs/>
          <w:sz w:val="28"/>
          <w:szCs w:val="28"/>
        </w:rPr>
        <w:t>342 х 15%</w:t>
      </w:r>
    </w:p>
    <w:p w:rsidR="004466F9" w:rsidRPr="004C1950" w:rsidRDefault="004466F9"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4) Магазин «Техник» - 62</w:t>
      </w:r>
      <w:r w:rsidR="004C1950" w:rsidRPr="004C1950">
        <w:rPr>
          <w:rFonts w:ascii="Times New Roman" w:hAnsi="Times New Roman"/>
          <w:bCs/>
          <w:sz w:val="28"/>
          <w:szCs w:val="28"/>
        </w:rPr>
        <w:t xml:space="preserve"> </w:t>
      </w:r>
      <w:r w:rsidRPr="004C1950">
        <w:rPr>
          <w:rFonts w:ascii="Times New Roman" w:hAnsi="Times New Roman"/>
          <w:bCs/>
          <w:sz w:val="28"/>
          <w:szCs w:val="28"/>
        </w:rPr>
        <w:t>767 руб.</w:t>
      </w:r>
    </w:p>
    <w:p w:rsidR="004466F9" w:rsidRPr="004C1950" w:rsidRDefault="004466F9"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ЕН = 418</w:t>
      </w:r>
      <w:r w:rsidR="004C1950" w:rsidRPr="004C1950">
        <w:rPr>
          <w:rFonts w:ascii="Times New Roman" w:hAnsi="Times New Roman"/>
          <w:bCs/>
          <w:sz w:val="28"/>
          <w:szCs w:val="28"/>
        </w:rPr>
        <w:t xml:space="preserve"> </w:t>
      </w:r>
      <w:r w:rsidRPr="004C1950">
        <w:rPr>
          <w:rFonts w:ascii="Times New Roman" w:hAnsi="Times New Roman"/>
          <w:bCs/>
          <w:sz w:val="28"/>
          <w:szCs w:val="28"/>
        </w:rPr>
        <w:t>446 х 15%</w:t>
      </w:r>
    </w:p>
    <w:p w:rsidR="004466F9" w:rsidRPr="004C1950" w:rsidRDefault="004466F9"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5) Торговый киоск «Ряба» - 2 092 руб.</w:t>
      </w:r>
    </w:p>
    <w:p w:rsidR="004466F9" w:rsidRPr="004C1950" w:rsidRDefault="004466F9"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ЕН = 13</w:t>
      </w:r>
      <w:r w:rsidR="004C1950" w:rsidRPr="004C1950">
        <w:rPr>
          <w:rFonts w:ascii="Times New Roman" w:hAnsi="Times New Roman"/>
          <w:bCs/>
          <w:sz w:val="28"/>
          <w:szCs w:val="28"/>
        </w:rPr>
        <w:t xml:space="preserve"> </w:t>
      </w:r>
      <w:r w:rsidRPr="004C1950">
        <w:rPr>
          <w:rFonts w:ascii="Times New Roman" w:hAnsi="Times New Roman"/>
          <w:bCs/>
          <w:sz w:val="28"/>
          <w:szCs w:val="28"/>
        </w:rPr>
        <w:t>948 х 15%</w:t>
      </w:r>
    </w:p>
    <w:p w:rsidR="00931E00" w:rsidRPr="004C1950" w:rsidRDefault="004466F9"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6) Комплекс технического обслуживания и мойки автомобилей – 27</w:t>
      </w:r>
      <w:r w:rsidR="004C1950" w:rsidRPr="004C1950">
        <w:rPr>
          <w:rFonts w:ascii="Times New Roman" w:hAnsi="Times New Roman"/>
          <w:bCs/>
          <w:sz w:val="28"/>
          <w:szCs w:val="28"/>
        </w:rPr>
        <w:t xml:space="preserve"> </w:t>
      </w:r>
      <w:r w:rsidRPr="004C1950">
        <w:rPr>
          <w:rFonts w:ascii="Times New Roman" w:hAnsi="Times New Roman"/>
          <w:bCs/>
          <w:sz w:val="28"/>
          <w:szCs w:val="28"/>
        </w:rPr>
        <w:t>276 руб.</w:t>
      </w:r>
    </w:p>
    <w:p w:rsidR="004466F9" w:rsidRPr="004C1950" w:rsidRDefault="004466F9"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ЕН = 181</w:t>
      </w:r>
      <w:r w:rsidR="004C1950" w:rsidRPr="004C1950">
        <w:rPr>
          <w:rFonts w:ascii="Times New Roman" w:hAnsi="Times New Roman"/>
          <w:bCs/>
          <w:sz w:val="28"/>
          <w:szCs w:val="28"/>
        </w:rPr>
        <w:t xml:space="preserve"> </w:t>
      </w:r>
      <w:r w:rsidRPr="004C1950">
        <w:rPr>
          <w:rFonts w:ascii="Times New Roman" w:hAnsi="Times New Roman"/>
          <w:bCs/>
          <w:sz w:val="28"/>
          <w:szCs w:val="28"/>
        </w:rPr>
        <w:t>843 х 15%</w:t>
      </w:r>
    </w:p>
    <w:p w:rsidR="004466F9" w:rsidRPr="004C1950" w:rsidRDefault="009D690B"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Порядок з</w:t>
      </w:r>
      <w:r w:rsidR="004466F9" w:rsidRPr="004C1950">
        <w:rPr>
          <w:rFonts w:ascii="Times New Roman" w:hAnsi="Times New Roman"/>
          <w:bCs/>
          <w:sz w:val="28"/>
          <w:szCs w:val="28"/>
        </w:rPr>
        <w:t>аполнени</w:t>
      </w:r>
      <w:r w:rsidRPr="004C1950">
        <w:rPr>
          <w:rFonts w:ascii="Times New Roman" w:hAnsi="Times New Roman"/>
          <w:bCs/>
          <w:sz w:val="28"/>
          <w:szCs w:val="28"/>
        </w:rPr>
        <w:t>я</w:t>
      </w:r>
      <w:r w:rsidR="004466F9" w:rsidRPr="004C1950">
        <w:rPr>
          <w:rFonts w:ascii="Times New Roman" w:hAnsi="Times New Roman"/>
          <w:bCs/>
          <w:sz w:val="28"/>
          <w:szCs w:val="28"/>
        </w:rPr>
        <w:t xml:space="preserve"> Раздела 3. «Расчет суммы единого налога на вмененный доход за налоговый период».</w:t>
      </w:r>
    </w:p>
    <w:p w:rsidR="004466F9" w:rsidRPr="004C1950" w:rsidRDefault="004466F9"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 строке 010 Раздела 3 налоговой декларации рассчитывается налоговая база, исчисленная по всем ОКАТО (сумма значений строк 100 всех заполненных Разделов 2 декларации)</w:t>
      </w:r>
      <w:r w:rsidR="009D690B" w:rsidRPr="004C1950">
        <w:rPr>
          <w:rFonts w:ascii="Times New Roman" w:hAnsi="Times New Roman"/>
          <w:bCs/>
          <w:sz w:val="28"/>
          <w:szCs w:val="28"/>
        </w:rPr>
        <w:t>:</w:t>
      </w:r>
    </w:p>
    <w:p w:rsidR="009D690B" w:rsidRPr="004C1950" w:rsidRDefault="00E506A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133283 + 294462 + 446342 + 418441 + 13948 + 181843 = 1</w:t>
      </w:r>
      <w:r w:rsidR="004C1950" w:rsidRPr="004C1950">
        <w:rPr>
          <w:rFonts w:ascii="Times New Roman" w:hAnsi="Times New Roman"/>
          <w:bCs/>
          <w:sz w:val="28"/>
          <w:szCs w:val="28"/>
        </w:rPr>
        <w:t xml:space="preserve"> </w:t>
      </w:r>
      <w:r w:rsidRPr="004C1950">
        <w:rPr>
          <w:rFonts w:ascii="Times New Roman" w:hAnsi="Times New Roman"/>
          <w:bCs/>
          <w:sz w:val="28"/>
          <w:szCs w:val="28"/>
        </w:rPr>
        <w:t>488</w:t>
      </w:r>
      <w:r w:rsidR="004C1950" w:rsidRPr="004C1950">
        <w:rPr>
          <w:rFonts w:ascii="Times New Roman" w:hAnsi="Times New Roman"/>
          <w:bCs/>
          <w:sz w:val="28"/>
          <w:szCs w:val="28"/>
        </w:rPr>
        <w:t xml:space="preserve"> </w:t>
      </w:r>
      <w:r w:rsidRPr="004C1950">
        <w:rPr>
          <w:rFonts w:ascii="Times New Roman" w:hAnsi="Times New Roman"/>
          <w:bCs/>
          <w:sz w:val="28"/>
          <w:szCs w:val="28"/>
        </w:rPr>
        <w:t>324 руб.</w:t>
      </w:r>
    </w:p>
    <w:p w:rsidR="00E506AC" w:rsidRPr="004C1950" w:rsidRDefault="00E506A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 коду строки 020 отражается сумма исчисленного за налоговый период единого налога на вмененный доход (сумма значений показателя по коду строки 110 всех заполненных разделов 2 Декларации):</w:t>
      </w:r>
    </w:p>
    <w:p w:rsidR="00E506AC" w:rsidRPr="004C1950" w:rsidRDefault="00E506A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19992 + 44169 + 66951 + 62767 + 2092 + 27276 = 223</w:t>
      </w:r>
      <w:r w:rsidR="004C1950" w:rsidRPr="004C1950">
        <w:rPr>
          <w:rFonts w:ascii="Times New Roman" w:hAnsi="Times New Roman"/>
          <w:bCs/>
          <w:sz w:val="28"/>
          <w:szCs w:val="28"/>
        </w:rPr>
        <w:t xml:space="preserve"> </w:t>
      </w:r>
      <w:r w:rsidRPr="004C1950">
        <w:rPr>
          <w:rFonts w:ascii="Times New Roman" w:hAnsi="Times New Roman"/>
          <w:bCs/>
          <w:sz w:val="28"/>
          <w:szCs w:val="28"/>
        </w:rPr>
        <w:t>247 руб.</w:t>
      </w:r>
    </w:p>
    <w:p w:rsidR="00E506AC" w:rsidRPr="004C1950" w:rsidRDefault="00E506A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 коду строки 030 отражается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за налоговый период в соответствии с законодательством Российской Федерации при выплате налогоплательщиками вознаграждений работникам, занятым в тех сферах деятельности налогоплательщика, по которым уплачивается единый налог. В ООО «ВетКор» сумма таких взносов составляет 362 000руб.</w:t>
      </w:r>
    </w:p>
    <w:p w:rsidR="00E506AC" w:rsidRPr="004C1950" w:rsidRDefault="00E506A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 коду 040 отражается сумма выплаченных в течение налогового периода из средств ООО «ВетКор» пособий по временной нетрудоспособности работникам, занятым в сферах деятельности, по которым уплачивается единый налог на вмененный доход – 12845 руб.</w:t>
      </w:r>
    </w:p>
    <w:p w:rsidR="00E4260D" w:rsidRPr="004C1950" w:rsidRDefault="00E506A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По коду строки 050 отражается сумма страховых взносов и пособий по временной нетрудоспособности (код строки 030 + код строки 040), уменьшающая (но не более чем на 50%) сумму исчисленного единого налога на вмененный доход (код строки 020). </w:t>
      </w:r>
    </w:p>
    <w:p w:rsidR="00E4260D" w:rsidRPr="004C1950" w:rsidRDefault="00E506A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362</w:t>
      </w:r>
      <w:r w:rsidR="004C1950" w:rsidRPr="004C1950">
        <w:rPr>
          <w:rFonts w:ascii="Times New Roman" w:hAnsi="Times New Roman"/>
          <w:bCs/>
          <w:sz w:val="28"/>
          <w:szCs w:val="28"/>
        </w:rPr>
        <w:t xml:space="preserve"> </w:t>
      </w:r>
      <w:r w:rsidRPr="004C1950">
        <w:rPr>
          <w:rFonts w:ascii="Times New Roman" w:hAnsi="Times New Roman"/>
          <w:bCs/>
          <w:sz w:val="28"/>
          <w:szCs w:val="28"/>
        </w:rPr>
        <w:t>000 + 12</w:t>
      </w:r>
      <w:r w:rsidR="004C1950" w:rsidRPr="004C1950">
        <w:rPr>
          <w:rFonts w:ascii="Times New Roman" w:hAnsi="Times New Roman"/>
          <w:bCs/>
          <w:sz w:val="28"/>
          <w:szCs w:val="28"/>
        </w:rPr>
        <w:t xml:space="preserve"> </w:t>
      </w:r>
      <w:r w:rsidRPr="004C1950">
        <w:rPr>
          <w:rFonts w:ascii="Times New Roman" w:hAnsi="Times New Roman"/>
          <w:bCs/>
          <w:sz w:val="28"/>
          <w:szCs w:val="28"/>
        </w:rPr>
        <w:t>845 = 374 845 руб</w:t>
      </w:r>
      <w:r w:rsidR="00E4260D" w:rsidRPr="004C1950">
        <w:rPr>
          <w:rFonts w:ascii="Times New Roman" w:hAnsi="Times New Roman"/>
          <w:bCs/>
          <w:sz w:val="28"/>
          <w:szCs w:val="28"/>
        </w:rPr>
        <w:t xml:space="preserve">. </w:t>
      </w:r>
    </w:p>
    <w:p w:rsidR="00E4260D" w:rsidRPr="004C1950" w:rsidRDefault="00E4260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Так как сумма страховых взносов и пособий по временной нетрудоспособности больше суммы исчисленного единого налога,</w:t>
      </w:r>
      <w:r w:rsidR="004C1950" w:rsidRPr="004C1950">
        <w:rPr>
          <w:rFonts w:ascii="Times New Roman" w:hAnsi="Times New Roman"/>
          <w:bCs/>
          <w:sz w:val="28"/>
          <w:szCs w:val="28"/>
        </w:rPr>
        <w:t xml:space="preserve"> </w:t>
      </w:r>
      <w:r w:rsidRPr="004C1950">
        <w:rPr>
          <w:rFonts w:ascii="Times New Roman" w:hAnsi="Times New Roman"/>
          <w:bCs/>
          <w:sz w:val="28"/>
          <w:szCs w:val="28"/>
        </w:rPr>
        <w:t>то</w:t>
      </w:r>
      <w:r w:rsidR="004C1950" w:rsidRPr="004C1950">
        <w:rPr>
          <w:rFonts w:ascii="Times New Roman" w:hAnsi="Times New Roman"/>
          <w:bCs/>
          <w:sz w:val="28"/>
          <w:szCs w:val="28"/>
        </w:rPr>
        <w:t xml:space="preserve"> </w:t>
      </w:r>
      <w:r w:rsidRPr="004C1950">
        <w:rPr>
          <w:rFonts w:ascii="Times New Roman" w:hAnsi="Times New Roman"/>
          <w:bCs/>
          <w:sz w:val="28"/>
          <w:szCs w:val="28"/>
        </w:rPr>
        <w:t>исчисленную сумму налога уменьшаем на 50%.</w:t>
      </w:r>
    </w:p>
    <w:p w:rsidR="00E506AC" w:rsidRPr="004C1950" w:rsidRDefault="00E4260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223</w:t>
      </w:r>
      <w:r w:rsidR="004C1950" w:rsidRPr="004C1950">
        <w:rPr>
          <w:rFonts w:ascii="Times New Roman" w:hAnsi="Times New Roman"/>
          <w:bCs/>
          <w:sz w:val="28"/>
          <w:szCs w:val="28"/>
        </w:rPr>
        <w:t xml:space="preserve"> </w:t>
      </w:r>
      <w:r w:rsidRPr="004C1950">
        <w:rPr>
          <w:rFonts w:ascii="Times New Roman" w:hAnsi="Times New Roman"/>
          <w:bCs/>
          <w:sz w:val="28"/>
          <w:szCs w:val="28"/>
        </w:rPr>
        <w:t>247 х 50% = 111</w:t>
      </w:r>
      <w:r w:rsidR="004C1950" w:rsidRPr="004C1950">
        <w:rPr>
          <w:rFonts w:ascii="Times New Roman" w:hAnsi="Times New Roman"/>
          <w:bCs/>
          <w:sz w:val="28"/>
          <w:szCs w:val="28"/>
        </w:rPr>
        <w:t xml:space="preserve"> </w:t>
      </w:r>
      <w:r w:rsidRPr="004C1950">
        <w:rPr>
          <w:rFonts w:ascii="Times New Roman" w:hAnsi="Times New Roman"/>
          <w:bCs/>
          <w:sz w:val="28"/>
          <w:szCs w:val="28"/>
        </w:rPr>
        <w:t>623 руб.</w:t>
      </w:r>
    </w:p>
    <w:p w:rsidR="00E4260D" w:rsidRPr="004C1950" w:rsidRDefault="00E4260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 коду строки 060 отражается общая сумма единого налога на вмененный доход, подлежащая уплате в бюджет за налоговый период (код строки 020 - код строки 050) – 111</w:t>
      </w:r>
      <w:r w:rsidR="004C1950" w:rsidRPr="004C1950">
        <w:rPr>
          <w:rFonts w:ascii="Times New Roman" w:hAnsi="Times New Roman"/>
          <w:bCs/>
          <w:sz w:val="28"/>
          <w:szCs w:val="28"/>
        </w:rPr>
        <w:t xml:space="preserve"> </w:t>
      </w:r>
      <w:r w:rsidRPr="004C1950">
        <w:rPr>
          <w:rFonts w:ascii="Times New Roman" w:hAnsi="Times New Roman"/>
          <w:bCs/>
          <w:sz w:val="28"/>
          <w:szCs w:val="28"/>
        </w:rPr>
        <w:t>623 руб.</w:t>
      </w:r>
    </w:p>
    <w:p w:rsidR="00E4260D" w:rsidRPr="004C1950" w:rsidRDefault="00E4260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После расчета суммы единого налога на вмененный доход за налоговый период, заполняется Раздел 1 «Сумма единого налога на вмененный доход для отдельных видов деятельности, подлежащая уплате в бюджет, по данным налогоплательщика» декларации. </w:t>
      </w:r>
    </w:p>
    <w:p w:rsidR="005451E0" w:rsidRPr="004C1950" w:rsidRDefault="00E4260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 </w:t>
      </w:r>
      <w:r w:rsidR="005451E0" w:rsidRPr="004C1950">
        <w:rPr>
          <w:rFonts w:ascii="Times New Roman" w:hAnsi="Times New Roman"/>
          <w:bCs/>
          <w:sz w:val="28"/>
          <w:szCs w:val="28"/>
        </w:rPr>
        <w:t>По коду строки 010 указывается код бюджетной классификации Российской Федерации в соответствии с законодательством Российской Федерации о бюджетной классификации, по которому подлежит зачислению сумма налога, указанная по строке 030 Раздела 1 Декларации.</w:t>
      </w:r>
    </w:p>
    <w:p w:rsidR="005451E0" w:rsidRPr="004C1950" w:rsidRDefault="005451E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КБК 18210502000021000110</w:t>
      </w:r>
    </w:p>
    <w:p w:rsidR="005451E0" w:rsidRPr="004C1950" w:rsidRDefault="005451E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 коду строки 020 - код административно-территориального образования по месту постановки на учет налогоплательщика единого налога на вмененный доход в соответствии с Общероссийским классификатором объектов административно-территориального деления ОК 019-95 (ОКАТО).</w:t>
      </w:r>
    </w:p>
    <w:p w:rsidR="005451E0" w:rsidRPr="004C1950" w:rsidRDefault="005451E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По коду строки 030 - сумма единого налога на вмененный доход, подлежащая уплате в бюджет за налоговый период. Значение показателя по данному коду строки определяется как произведение значения показателя по коду строки 060 Раздела 3 Декларации и результата от соотношения общей суммы значений по кодам строк 100 всех заполненных Разделов 2 Декларации с указанным кодом ОКАТО к значению показателя по коду строки 010 Раздела 3 Декларации. </w:t>
      </w:r>
    </w:p>
    <w:p w:rsidR="005451E0" w:rsidRPr="004C1950" w:rsidRDefault="005451E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По строке 030 Раздела 1 отражается сумма 111</w:t>
      </w:r>
      <w:r w:rsidR="004C1950" w:rsidRPr="004C1950">
        <w:rPr>
          <w:rFonts w:ascii="Times New Roman" w:hAnsi="Times New Roman"/>
          <w:bCs/>
          <w:sz w:val="28"/>
          <w:szCs w:val="28"/>
        </w:rPr>
        <w:t xml:space="preserve"> </w:t>
      </w:r>
      <w:r w:rsidRPr="004C1950">
        <w:rPr>
          <w:rFonts w:ascii="Times New Roman" w:hAnsi="Times New Roman"/>
          <w:bCs/>
          <w:sz w:val="28"/>
          <w:szCs w:val="28"/>
        </w:rPr>
        <w:t>623 руб.</w:t>
      </w:r>
    </w:p>
    <w:p w:rsidR="005451E0" w:rsidRPr="004C1950" w:rsidRDefault="005451E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Налоговую</w:t>
      </w:r>
      <w:r w:rsidR="004C1950" w:rsidRPr="004C1950">
        <w:rPr>
          <w:rFonts w:ascii="Times New Roman" w:hAnsi="Times New Roman"/>
          <w:bCs/>
          <w:sz w:val="28"/>
          <w:szCs w:val="28"/>
        </w:rPr>
        <w:t xml:space="preserve"> </w:t>
      </w:r>
      <w:r w:rsidRPr="004C1950">
        <w:rPr>
          <w:rFonts w:ascii="Times New Roman" w:hAnsi="Times New Roman"/>
          <w:bCs/>
          <w:sz w:val="28"/>
          <w:szCs w:val="28"/>
        </w:rPr>
        <w:t>декларацию</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по итогам налогового периода </w:t>
      </w:r>
      <w:r w:rsidR="000C3C07" w:rsidRPr="004C1950">
        <w:rPr>
          <w:rFonts w:ascii="Times New Roman" w:hAnsi="Times New Roman"/>
          <w:bCs/>
          <w:sz w:val="28"/>
          <w:szCs w:val="28"/>
        </w:rPr>
        <w:t>ООО «ВетКор» представляет</w:t>
      </w:r>
      <w:r w:rsidRPr="004C1950">
        <w:rPr>
          <w:rFonts w:ascii="Times New Roman" w:hAnsi="Times New Roman"/>
          <w:bCs/>
          <w:sz w:val="28"/>
          <w:szCs w:val="28"/>
        </w:rPr>
        <w:t xml:space="preserve"> в налоговые органы не позднее 20-го числа первого месяца следующего</w:t>
      </w:r>
      <w:r w:rsidR="004C1950" w:rsidRPr="004C1950">
        <w:rPr>
          <w:rFonts w:ascii="Times New Roman" w:hAnsi="Times New Roman"/>
          <w:bCs/>
          <w:sz w:val="28"/>
          <w:szCs w:val="28"/>
        </w:rPr>
        <w:t xml:space="preserve"> </w:t>
      </w:r>
      <w:r w:rsidRPr="004C1950">
        <w:rPr>
          <w:rFonts w:ascii="Times New Roman" w:hAnsi="Times New Roman"/>
          <w:bCs/>
          <w:sz w:val="28"/>
          <w:szCs w:val="28"/>
        </w:rPr>
        <w:t>налогового периода.</w:t>
      </w:r>
    </w:p>
    <w:p w:rsidR="000C3C07" w:rsidRPr="004C1950" w:rsidRDefault="000C3C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Уплата единого налога производится ООО «ВетКор» по итогам налогового периода не позднее 25-го числа первого месяца следующего налогового периода.</w:t>
      </w:r>
    </w:p>
    <w:p w:rsidR="000C3C07" w:rsidRPr="004C1950" w:rsidRDefault="000C3C07"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Суммы единого налога зачисляются на счета органов Федерального казначейства для их последующего распределения в бюджеты всех уровней в соответствии с бюджетным</w:t>
      </w:r>
      <w:r w:rsidR="004C1950" w:rsidRPr="004C1950">
        <w:rPr>
          <w:rFonts w:ascii="Times New Roman" w:hAnsi="Times New Roman"/>
          <w:bCs/>
          <w:sz w:val="28"/>
          <w:szCs w:val="28"/>
        </w:rPr>
        <w:t xml:space="preserve"> </w:t>
      </w:r>
      <w:r w:rsidRPr="004C1950">
        <w:rPr>
          <w:rFonts w:ascii="Times New Roman" w:hAnsi="Times New Roman"/>
          <w:bCs/>
          <w:sz w:val="28"/>
          <w:szCs w:val="28"/>
        </w:rPr>
        <w:t>законодательством</w:t>
      </w:r>
      <w:r w:rsidR="004C1950" w:rsidRPr="004C1950">
        <w:rPr>
          <w:rFonts w:ascii="Times New Roman" w:hAnsi="Times New Roman"/>
          <w:bCs/>
          <w:sz w:val="28"/>
          <w:szCs w:val="28"/>
        </w:rPr>
        <w:t xml:space="preserve"> </w:t>
      </w:r>
      <w:r w:rsidRPr="004C1950">
        <w:rPr>
          <w:rFonts w:ascii="Times New Roman" w:hAnsi="Times New Roman"/>
          <w:bCs/>
          <w:sz w:val="28"/>
          <w:szCs w:val="28"/>
        </w:rPr>
        <w:t>Российской Федерации.</w:t>
      </w:r>
    </w:p>
    <w:p w:rsidR="004C1950" w:rsidRDefault="004C1950">
      <w:pPr>
        <w:rPr>
          <w:rFonts w:ascii="Times New Roman" w:hAnsi="Times New Roman"/>
          <w:bCs/>
          <w:sz w:val="28"/>
          <w:szCs w:val="28"/>
        </w:rPr>
      </w:pPr>
      <w:r>
        <w:rPr>
          <w:rFonts w:ascii="Times New Roman" w:hAnsi="Times New Roman"/>
          <w:bCs/>
          <w:sz w:val="28"/>
          <w:szCs w:val="28"/>
        </w:rPr>
        <w:br w:type="page"/>
      </w:r>
    </w:p>
    <w:p w:rsidR="00420583" w:rsidRPr="004C1950" w:rsidRDefault="00420583" w:rsidP="004C1950">
      <w:pPr>
        <w:widowControl w:val="0"/>
        <w:spacing w:after="0" w:line="360" w:lineRule="auto"/>
        <w:ind w:firstLine="709"/>
        <w:contextualSpacing/>
        <w:jc w:val="both"/>
        <w:rPr>
          <w:rFonts w:ascii="Times New Roman" w:hAnsi="Times New Roman"/>
          <w:bCs/>
          <w:caps/>
          <w:sz w:val="28"/>
          <w:szCs w:val="28"/>
        </w:rPr>
      </w:pPr>
      <w:r w:rsidRPr="004C1950">
        <w:rPr>
          <w:rFonts w:ascii="Times New Roman" w:hAnsi="Times New Roman"/>
          <w:bCs/>
          <w:caps/>
          <w:sz w:val="28"/>
          <w:szCs w:val="28"/>
        </w:rPr>
        <w:t xml:space="preserve">3.3 Сравнительный анализ различных объектов налогообложения </w:t>
      </w:r>
      <w:r w:rsidR="00BF7E83" w:rsidRPr="004C1950">
        <w:rPr>
          <w:rFonts w:ascii="Times New Roman" w:hAnsi="Times New Roman"/>
          <w:bCs/>
          <w:caps/>
          <w:sz w:val="28"/>
          <w:szCs w:val="28"/>
        </w:rPr>
        <w:t>при упрощенной системе налогообложения. Р</w:t>
      </w:r>
      <w:r w:rsidRPr="004C1950">
        <w:rPr>
          <w:rFonts w:ascii="Times New Roman" w:hAnsi="Times New Roman"/>
          <w:bCs/>
          <w:caps/>
          <w:sz w:val="28"/>
          <w:szCs w:val="28"/>
        </w:rPr>
        <w:t>екомендации по выбору налогообложения</w:t>
      </w:r>
    </w:p>
    <w:p w:rsidR="00983CE1" w:rsidRPr="004C1950" w:rsidRDefault="00983CE1" w:rsidP="004C1950">
      <w:pPr>
        <w:widowControl w:val="0"/>
        <w:spacing w:after="0" w:line="360" w:lineRule="auto"/>
        <w:ind w:firstLine="709"/>
        <w:contextualSpacing/>
        <w:jc w:val="both"/>
        <w:rPr>
          <w:rFonts w:ascii="Times New Roman" w:hAnsi="Times New Roman"/>
          <w:bCs/>
          <w:sz w:val="28"/>
          <w:szCs w:val="28"/>
        </w:rPr>
      </w:pPr>
    </w:p>
    <w:p w:rsidR="002626DD" w:rsidRPr="004C1950" w:rsidRDefault="002626D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Система налогообложения предприятия, по сути, определяет стоимость владения бизнеса, поэтому ее выбор является ключевой задачей, которая должна решаться еще до этапа регистрации юридического лица или индивидуального предпринимателя.</w:t>
      </w:r>
    </w:p>
    <w:p w:rsidR="002626DD" w:rsidRPr="004C1950" w:rsidRDefault="006F263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таблице 3.3.1</w:t>
      </w:r>
      <w:r w:rsidR="002626DD" w:rsidRPr="004C1950">
        <w:rPr>
          <w:rFonts w:ascii="Times New Roman" w:hAnsi="Times New Roman"/>
          <w:bCs/>
          <w:sz w:val="28"/>
          <w:szCs w:val="28"/>
        </w:rPr>
        <w:t xml:space="preserve"> представлены краткие характеристики плюсов и минусов основных режимов налогообложения, применяемых в РФ в настоящее время.</w:t>
      </w:r>
    </w:p>
    <w:p w:rsidR="006F263C" w:rsidRPr="004C1950" w:rsidRDefault="006F263C" w:rsidP="004C1950">
      <w:pPr>
        <w:widowControl w:val="0"/>
        <w:spacing w:after="0" w:line="360" w:lineRule="auto"/>
        <w:ind w:firstLine="709"/>
        <w:contextualSpacing/>
        <w:jc w:val="both"/>
        <w:rPr>
          <w:rFonts w:ascii="Times New Roman" w:hAnsi="Times New Roman"/>
          <w:bCs/>
          <w:sz w:val="28"/>
          <w:szCs w:val="28"/>
        </w:rPr>
      </w:pPr>
    </w:p>
    <w:p w:rsidR="002626DD" w:rsidRPr="004C1950" w:rsidRDefault="006F263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Таблица 3.3.1 – Характеристика основных режимов налогообложения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2"/>
        <w:gridCol w:w="4788"/>
      </w:tblGrid>
      <w:tr w:rsidR="002626DD" w:rsidRPr="00E73FBA" w:rsidTr="00E73FBA">
        <w:tc>
          <w:tcPr>
            <w:tcW w:w="9854" w:type="dxa"/>
            <w:gridSpan w:val="2"/>
            <w:shd w:val="clear" w:color="auto" w:fill="auto"/>
          </w:tcPr>
          <w:p w:rsidR="002626DD" w:rsidRPr="00E73FBA" w:rsidRDefault="002626DD"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Обычная (традиционная) система налогообложения (ОСН)</w:t>
            </w:r>
          </w:p>
        </w:tc>
      </w:tr>
      <w:tr w:rsidR="002626DD" w:rsidRPr="00E73FBA" w:rsidTr="00E73FBA">
        <w:tc>
          <w:tcPr>
            <w:tcW w:w="4927" w:type="dxa"/>
            <w:shd w:val="clear" w:color="auto" w:fill="auto"/>
          </w:tcPr>
          <w:p w:rsidR="002626DD" w:rsidRPr="00E73FBA" w:rsidRDefault="002626DD"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Плюсы</w:t>
            </w:r>
          </w:p>
        </w:tc>
        <w:tc>
          <w:tcPr>
            <w:tcW w:w="4927" w:type="dxa"/>
            <w:shd w:val="clear" w:color="auto" w:fill="auto"/>
          </w:tcPr>
          <w:p w:rsidR="002626DD" w:rsidRPr="00E73FBA" w:rsidRDefault="002626DD"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Минусы</w:t>
            </w:r>
          </w:p>
        </w:tc>
      </w:tr>
      <w:tr w:rsidR="002626DD" w:rsidRPr="00E73FBA" w:rsidTr="00E73FBA">
        <w:tc>
          <w:tcPr>
            <w:tcW w:w="4927" w:type="dxa"/>
            <w:shd w:val="clear" w:color="auto" w:fill="auto"/>
          </w:tcPr>
          <w:p w:rsidR="002626DD" w:rsidRPr="00E73FBA" w:rsidRDefault="002626DD"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Не имеет ограничений на виды деятельности, размер получаемой прибыли и количество привлеченных работников</w:t>
            </w:r>
          </w:p>
        </w:tc>
        <w:tc>
          <w:tcPr>
            <w:tcW w:w="4927" w:type="dxa"/>
            <w:shd w:val="clear" w:color="auto" w:fill="auto"/>
          </w:tcPr>
          <w:p w:rsidR="002626DD" w:rsidRPr="00E73FBA" w:rsidRDefault="002626DD"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Все налоги выплачиваются в полном размере</w:t>
            </w:r>
          </w:p>
        </w:tc>
      </w:tr>
      <w:tr w:rsidR="002626DD" w:rsidRPr="00E73FBA" w:rsidTr="00E73FBA">
        <w:tc>
          <w:tcPr>
            <w:tcW w:w="4927" w:type="dxa"/>
            <w:shd w:val="clear" w:color="auto" w:fill="auto"/>
          </w:tcPr>
          <w:p w:rsidR="002626DD" w:rsidRPr="00E73FBA" w:rsidRDefault="002626DD"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Не возникает проблем при работе с другими участниками рынка по уплате НДС</w:t>
            </w:r>
          </w:p>
        </w:tc>
        <w:tc>
          <w:tcPr>
            <w:tcW w:w="4927" w:type="dxa"/>
            <w:shd w:val="clear" w:color="auto" w:fill="auto"/>
          </w:tcPr>
          <w:p w:rsidR="002626DD"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Сложная и обременительная система налогообложения и учета</w:t>
            </w:r>
          </w:p>
        </w:tc>
      </w:tr>
      <w:tr w:rsidR="006F263C" w:rsidRPr="00E73FBA" w:rsidTr="00E73FBA">
        <w:tc>
          <w:tcPr>
            <w:tcW w:w="9854" w:type="dxa"/>
            <w:gridSpan w:val="2"/>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Упрощенная система налогообложения (УСН)</w:t>
            </w:r>
          </w:p>
        </w:tc>
      </w:tr>
      <w:tr w:rsidR="006F263C" w:rsidRPr="00E73FBA" w:rsidTr="00E73FBA">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Низкие ставки налогов, простая система учета деятельности (только для УСН-6)</w:t>
            </w:r>
          </w:p>
        </w:tc>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Могут возникать сложности при работе с другими участниками рынка</w:t>
            </w:r>
          </w:p>
        </w:tc>
      </w:tr>
      <w:tr w:rsidR="006F263C" w:rsidRPr="00E73FBA" w:rsidTr="00E73FBA">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Освобождение от уплаты налогов на прибыль, НДС</w:t>
            </w:r>
          </w:p>
        </w:tc>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Имеет ограничения по видам деятельности (НК РФ ст.346.12)</w:t>
            </w:r>
          </w:p>
        </w:tc>
      </w:tr>
      <w:tr w:rsidR="006F263C" w:rsidRPr="00E73FBA" w:rsidTr="00E73FBA">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p>
        </w:tc>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Необходимо постоянно соблюдать условия применения УСН</w:t>
            </w:r>
          </w:p>
        </w:tc>
      </w:tr>
      <w:tr w:rsidR="006F263C" w:rsidRPr="00E73FBA" w:rsidTr="00E73FBA">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p>
        </w:tc>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Налог придется заплатить даже в случае убытков</w:t>
            </w:r>
          </w:p>
        </w:tc>
      </w:tr>
      <w:tr w:rsidR="006F263C" w:rsidRPr="00E73FBA" w:rsidTr="00E73FBA">
        <w:tc>
          <w:tcPr>
            <w:tcW w:w="9854" w:type="dxa"/>
            <w:gridSpan w:val="2"/>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Единый налог на вмененный доход (ЕНВД)</w:t>
            </w:r>
          </w:p>
        </w:tc>
      </w:tr>
      <w:tr w:rsidR="006F263C" w:rsidRPr="00E73FBA" w:rsidTr="00E73FBA">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Фиксированный налог на доходы вне зависимости от прибыли</w:t>
            </w:r>
          </w:p>
        </w:tc>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Имеет ограничения по видам деятельности (п. 2 ст. 346.26, ст. 346.27 НК РФ)</w:t>
            </w:r>
          </w:p>
        </w:tc>
      </w:tr>
      <w:tr w:rsidR="006F263C" w:rsidRPr="00E73FBA" w:rsidTr="00E73FBA">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Освобождение от уплаты большинства налогов</w:t>
            </w:r>
          </w:p>
        </w:tc>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Налоги выплачиваются в любом случае, вне зависимости от результатов деятельности</w:t>
            </w:r>
          </w:p>
        </w:tc>
      </w:tr>
      <w:tr w:rsidR="006F263C" w:rsidRPr="00E73FBA" w:rsidTr="00E73FBA">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Очень простая система учета</w:t>
            </w:r>
          </w:p>
        </w:tc>
        <w:tc>
          <w:tcPr>
            <w:tcW w:w="4927" w:type="dxa"/>
            <w:shd w:val="clear" w:color="auto" w:fill="auto"/>
          </w:tcPr>
          <w:p w:rsidR="006F263C" w:rsidRPr="00E73FBA" w:rsidRDefault="006F263C" w:rsidP="00E73FBA">
            <w:pPr>
              <w:widowControl w:val="0"/>
              <w:spacing w:after="0" w:line="360" w:lineRule="auto"/>
              <w:contextualSpacing/>
              <w:jc w:val="both"/>
              <w:rPr>
                <w:rFonts w:ascii="Times New Roman" w:hAnsi="Times New Roman"/>
                <w:bCs/>
                <w:sz w:val="20"/>
                <w:szCs w:val="20"/>
              </w:rPr>
            </w:pPr>
          </w:p>
        </w:tc>
      </w:tr>
    </w:tbl>
    <w:p w:rsidR="004C1950" w:rsidRDefault="004C1950">
      <w:pPr>
        <w:rPr>
          <w:rFonts w:ascii="Times New Roman" w:hAnsi="Times New Roman"/>
          <w:bCs/>
          <w:sz w:val="28"/>
          <w:szCs w:val="28"/>
        </w:rPr>
      </w:pPr>
      <w:r>
        <w:rPr>
          <w:rFonts w:ascii="Times New Roman" w:hAnsi="Times New Roman"/>
          <w:bCs/>
          <w:sz w:val="28"/>
          <w:szCs w:val="28"/>
        </w:rPr>
        <w:br w:type="page"/>
      </w:r>
    </w:p>
    <w:p w:rsidR="002626DD" w:rsidRPr="004C1950" w:rsidRDefault="002626D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Возможны две схемы учета: </w:t>
      </w:r>
      <w:r w:rsidR="006F263C" w:rsidRPr="004C1950">
        <w:rPr>
          <w:rFonts w:ascii="Times New Roman" w:hAnsi="Times New Roman"/>
          <w:bCs/>
          <w:sz w:val="28"/>
          <w:szCs w:val="28"/>
        </w:rPr>
        <w:t>«доходы 6%»</w:t>
      </w:r>
      <w:r w:rsidRPr="004C1950">
        <w:rPr>
          <w:rFonts w:ascii="Times New Roman" w:hAnsi="Times New Roman"/>
          <w:bCs/>
          <w:sz w:val="28"/>
          <w:szCs w:val="28"/>
        </w:rPr>
        <w:t xml:space="preserve"> (УСН6) при уплате 6% налога на любые поступления и </w:t>
      </w:r>
      <w:r w:rsidR="006F263C" w:rsidRPr="004C1950">
        <w:rPr>
          <w:rFonts w:ascii="Times New Roman" w:hAnsi="Times New Roman"/>
          <w:bCs/>
          <w:sz w:val="28"/>
          <w:szCs w:val="28"/>
        </w:rPr>
        <w:t>«доходы–расходы=15%»</w:t>
      </w:r>
      <w:r w:rsidRPr="004C1950">
        <w:rPr>
          <w:rFonts w:ascii="Times New Roman" w:hAnsi="Times New Roman"/>
          <w:bCs/>
          <w:sz w:val="28"/>
          <w:szCs w:val="28"/>
        </w:rPr>
        <w:t xml:space="preserve"> (УСН1</w:t>
      </w:r>
      <w:r w:rsidR="006F263C" w:rsidRPr="004C1950">
        <w:rPr>
          <w:rFonts w:ascii="Times New Roman" w:hAnsi="Times New Roman"/>
          <w:bCs/>
          <w:sz w:val="28"/>
          <w:szCs w:val="28"/>
        </w:rPr>
        <w:t>5</w:t>
      </w:r>
      <w:r w:rsidRPr="004C1950">
        <w:rPr>
          <w:rFonts w:ascii="Times New Roman" w:hAnsi="Times New Roman"/>
          <w:bCs/>
          <w:sz w:val="28"/>
          <w:szCs w:val="28"/>
        </w:rPr>
        <w:t>) при уплате 1</w:t>
      </w:r>
      <w:r w:rsidR="006F263C" w:rsidRPr="004C1950">
        <w:rPr>
          <w:rFonts w:ascii="Times New Roman" w:hAnsi="Times New Roman"/>
          <w:bCs/>
          <w:sz w:val="28"/>
          <w:szCs w:val="28"/>
        </w:rPr>
        <w:t>5</w:t>
      </w:r>
      <w:r w:rsidRPr="004C1950">
        <w:rPr>
          <w:rFonts w:ascii="Times New Roman" w:hAnsi="Times New Roman"/>
          <w:bCs/>
          <w:sz w:val="28"/>
          <w:szCs w:val="28"/>
        </w:rPr>
        <w:t>% налога с разницы между доходами и расходами.</w:t>
      </w:r>
    </w:p>
    <w:p w:rsidR="002626DD" w:rsidRPr="004C1950" w:rsidRDefault="002626D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ЕНВД может быть использован совместно с УСН или ОСН для упрощения или оптимизации уплаты налогов по отдельным видам деятельности.</w:t>
      </w:r>
    </w:p>
    <w:p w:rsidR="002626DD" w:rsidRPr="004C1950" w:rsidRDefault="002626D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Факторы, влияющие на выбор режима налогообложения</w:t>
      </w:r>
      <w:r w:rsidR="00EC6455" w:rsidRPr="004C1950">
        <w:rPr>
          <w:rFonts w:ascii="Times New Roman" w:hAnsi="Times New Roman"/>
          <w:bCs/>
          <w:sz w:val="28"/>
          <w:szCs w:val="28"/>
        </w:rPr>
        <w:t>.</w:t>
      </w:r>
    </w:p>
    <w:p w:rsidR="002626DD" w:rsidRPr="004C1950" w:rsidRDefault="002626D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Ключевым фактором, определяющим наиболее выгодную схему налогообложения является суммарная налоговая нагрузка, однако в ряде случаев существенную роль могут и другие составляющие:</w:t>
      </w:r>
    </w:p>
    <w:p w:rsidR="002626DD" w:rsidRPr="004C1950" w:rsidRDefault="002626D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стоимость и сложность бухгалтерского сопровождения и налогового учета;</w:t>
      </w:r>
    </w:p>
    <w:p w:rsidR="002626DD" w:rsidRPr="004C1950" w:rsidRDefault="002626D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необходимость оформления первичных документов;</w:t>
      </w:r>
    </w:p>
    <w:p w:rsidR="002626DD" w:rsidRPr="004C1950" w:rsidRDefault="002626D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учет основных средств и способов их реализации;</w:t>
      </w:r>
    </w:p>
    <w:p w:rsidR="002626DD" w:rsidRPr="004C1950" w:rsidRDefault="002626D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характер налогообложения дивидендов;</w:t>
      </w:r>
    </w:p>
    <w:p w:rsidR="002626DD" w:rsidRPr="004C1950" w:rsidRDefault="002626D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учет расходов на оплату труда и обеспечения наемных работников.</w:t>
      </w:r>
    </w:p>
    <w:p w:rsidR="002626DD" w:rsidRPr="004C1950" w:rsidRDefault="002626D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наличие и эффективность законных способов уменьшения налогового бремени.</w:t>
      </w:r>
    </w:p>
    <w:p w:rsidR="00DA56E6" w:rsidRPr="004C1950" w:rsidRDefault="00DA56E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Как уже говорилось раннее, в целях увеличения прибыли, на собрании учредителей общества было принято решение о внесении</w:t>
      </w:r>
      <w:r w:rsidR="004C1950" w:rsidRPr="004C1950">
        <w:rPr>
          <w:rFonts w:ascii="Times New Roman" w:hAnsi="Times New Roman"/>
          <w:bCs/>
          <w:sz w:val="28"/>
          <w:szCs w:val="28"/>
        </w:rPr>
        <w:t xml:space="preserve"> </w:t>
      </w:r>
      <w:r w:rsidRPr="004C1950">
        <w:rPr>
          <w:rFonts w:ascii="Times New Roman" w:hAnsi="Times New Roman"/>
          <w:bCs/>
          <w:sz w:val="28"/>
          <w:szCs w:val="28"/>
        </w:rPr>
        <w:t>нового вида экономической деятельности (код по ОКВЭД - 70.20 «Сдача внаем собственного недвижимого имущества»)</w:t>
      </w:r>
      <w:r w:rsidRPr="004C1950">
        <w:rPr>
          <w:rFonts w:ascii="Times New Roman" w:hAnsi="Times New Roman"/>
          <w:bCs/>
          <w:sz w:val="28"/>
          <w:szCs w:val="28"/>
        </w:rPr>
        <w:tab/>
        <w:t xml:space="preserve"> который предполагает общий режим налогообложения. По условию, предприятие имело право перейти на упрощенный режим налогообложения</w:t>
      </w:r>
      <w:r w:rsidR="00BF7E83" w:rsidRPr="004C1950">
        <w:rPr>
          <w:rFonts w:ascii="Times New Roman" w:hAnsi="Times New Roman"/>
          <w:bCs/>
          <w:sz w:val="28"/>
          <w:szCs w:val="28"/>
        </w:rPr>
        <w:t>.</w:t>
      </w:r>
    </w:p>
    <w:p w:rsidR="00650240" w:rsidRPr="004C1950" w:rsidRDefault="00DA56E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w:t>
      </w:r>
      <w:r w:rsidR="006F5A62" w:rsidRPr="004C1950">
        <w:rPr>
          <w:rFonts w:ascii="Times New Roman" w:hAnsi="Times New Roman"/>
          <w:bCs/>
          <w:sz w:val="28"/>
          <w:szCs w:val="28"/>
        </w:rPr>
        <w:t xml:space="preserve">еред принятием решения </w:t>
      </w:r>
      <w:r w:rsidR="00BF7E83" w:rsidRPr="004C1950">
        <w:rPr>
          <w:rFonts w:ascii="Times New Roman" w:hAnsi="Times New Roman"/>
          <w:bCs/>
          <w:sz w:val="28"/>
          <w:szCs w:val="28"/>
        </w:rPr>
        <w:t xml:space="preserve">о подаче «Заявления о переходе на упрощенную систему налогообложения» по форме 26.2-1, </w:t>
      </w:r>
      <w:r w:rsidRPr="004C1950">
        <w:rPr>
          <w:rFonts w:ascii="Times New Roman" w:hAnsi="Times New Roman"/>
          <w:bCs/>
          <w:sz w:val="28"/>
          <w:szCs w:val="28"/>
        </w:rPr>
        <w:t>был проведен сравнительный анализ</w:t>
      </w:r>
      <w:r w:rsidR="004C1950" w:rsidRPr="004C1950">
        <w:rPr>
          <w:rFonts w:ascii="Times New Roman" w:hAnsi="Times New Roman"/>
          <w:bCs/>
          <w:sz w:val="28"/>
          <w:szCs w:val="28"/>
        </w:rPr>
        <w:t xml:space="preserve"> </w:t>
      </w:r>
      <w:r w:rsidR="00EC6455" w:rsidRPr="004C1950">
        <w:rPr>
          <w:rFonts w:ascii="Times New Roman" w:hAnsi="Times New Roman"/>
          <w:bCs/>
          <w:sz w:val="28"/>
          <w:szCs w:val="28"/>
        </w:rPr>
        <w:t>возможных объектов налогообложения – «Доходы»</w:t>
      </w:r>
      <w:r w:rsidR="005F6200" w:rsidRPr="004C1950">
        <w:rPr>
          <w:rFonts w:ascii="Times New Roman" w:hAnsi="Times New Roman"/>
          <w:bCs/>
          <w:sz w:val="28"/>
          <w:szCs w:val="28"/>
        </w:rPr>
        <w:t>,</w:t>
      </w:r>
      <w:r w:rsidR="00EC6455" w:rsidRPr="004C1950">
        <w:rPr>
          <w:rFonts w:ascii="Times New Roman" w:hAnsi="Times New Roman"/>
          <w:bCs/>
          <w:sz w:val="28"/>
          <w:szCs w:val="28"/>
        </w:rPr>
        <w:t xml:space="preserve"> «Доходы минус Расходы»</w:t>
      </w:r>
      <w:r w:rsidR="005F6200" w:rsidRPr="004C1950">
        <w:rPr>
          <w:rFonts w:ascii="Times New Roman" w:hAnsi="Times New Roman"/>
          <w:bCs/>
          <w:sz w:val="28"/>
          <w:szCs w:val="28"/>
        </w:rPr>
        <w:t xml:space="preserve"> и общая система налогообложения</w:t>
      </w:r>
      <w:r w:rsidR="00BF7E83" w:rsidRPr="004C1950">
        <w:rPr>
          <w:rFonts w:ascii="Times New Roman" w:hAnsi="Times New Roman"/>
          <w:bCs/>
          <w:sz w:val="28"/>
          <w:szCs w:val="28"/>
        </w:rPr>
        <w:t xml:space="preserve">, для определения </w:t>
      </w:r>
      <w:r w:rsidR="0053143E" w:rsidRPr="004C1950">
        <w:rPr>
          <w:rFonts w:ascii="Times New Roman" w:hAnsi="Times New Roman"/>
          <w:bCs/>
          <w:sz w:val="28"/>
          <w:szCs w:val="28"/>
        </w:rPr>
        <w:t xml:space="preserve">наиболее экономически выгодного </w:t>
      </w:r>
      <w:r w:rsidR="00BF7E83" w:rsidRPr="004C1950">
        <w:rPr>
          <w:rFonts w:ascii="Times New Roman" w:hAnsi="Times New Roman"/>
          <w:bCs/>
          <w:sz w:val="28"/>
          <w:szCs w:val="28"/>
        </w:rPr>
        <w:t>объекта налогообложения</w:t>
      </w:r>
      <w:r w:rsidR="0053143E" w:rsidRPr="004C1950">
        <w:rPr>
          <w:rFonts w:ascii="Times New Roman" w:hAnsi="Times New Roman"/>
          <w:bCs/>
          <w:sz w:val="28"/>
          <w:szCs w:val="28"/>
        </w:rPr>
        <w:t xml:space="preserve"> предприятия</w:t>
      </w:r>
      <w:r w:rsidR="00BF7E83" w:rsidRPr="004C1950">
        <w:rPr>
          <w:rFonts w:ascii="Times New Roman" w:hAnsi="Times New Roman"/>
          <w:bCs/>
          <w:sz w:val="28"/>
          <w:szCs w:val="28"/>
        </w:rPr>
        <w:t>.</w:t>
      </w:r>
    </w:p>
    <w:p w:rsidR="009147B8" w:rsidRPr="004C1950" w:rsidRDefault="00D70F8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 основу расчетов положен предполагаемый размер выручки от сдачи в наем собственных нежилых помещений.</w:t>
      </w:r>
      <w:r w:rsidR="009147B8" w:rsidRPr="004C1950">
        <w:rPr>
          <w:rFonts w:ascii="Times New Roman" w:hAnsi="Times New Roman"/>
          <w:bCs/>
          <w:sz w:val="28"/>
          <w:szCs w:val="28"/>
        </w:rPr>
        <w:t xml:space="preserve"> Расчетный период – месяц.</w:t>
      </w:r>
      <w:r w:rsidRPr="004C1950">
        <w:rPr>
          <w:rFonts w:ascii="Times New Roman" w:hAnsi="Times New Roman"/>
          <w:bCs/>
          <w:sz w:val="28"/>
          <w:szCs w:val="28"/>
        </w:rPr>
        <w:t xml:space="preserve"> </w:t>
      </w:r>
      <w:r w:rsidR="009147B8" w:rsidRPr="004C1950">
        <w:rPr>
          <w:rFonts w:ascii="Times New Roman" w:hAnsi="Times New Roman"/>
          <w:bCs/>
          <w:sz w:val="28"/>
          <w:szCs w:val="28"/>
        </w:rPr>
        <w:t>Стоимость услуг для покупателя 1500тыс.руб. Расходы, связанные с оказанием услуг (зарплата, аренда, телефон</w:t>
      </w:r>
      <w:r w:rsidR="00D91712" w:rsidRPr="004C1950">
        <w:rPr>
          <w:rFonts w:ascii="Times New Roman" w:hAnsi="Times New Roman"/>
          <w:bCs/>
          <w:sz w:val="28"/>
          <w:szCs w:val="28"/>
        </w:rPr>
        <w:t>, канцтовары и т.д.) 4</w:t>
      </w:r>
      <w:r w:rsidR="009B6666" w:rsidRPr="004C1950">
        <w:rPr>
          <w:rFonts w:ascii="Times New Roman" w:hAnsi="Times New Roman"/>
          <w:bCs/>
          <w:sz w:val="28"/>
          <w:szCs w:val="28"/>
        </w:rPr>
        <w:t>2,9</w:t>
      </w:r>
      <w:r w:rsidR="009147B8" w:rsidRPr="004C1950">
        <w:rPr>
          <w:rFonts w:ascii="Times New Roman" w:hAnsi="Times New Roman"/>
          <w:bCs/>
          <w:sz w:val="28"/>
          <w:szCs w:val="28"/>
        </w:rPr>
        <w:t>тыс.руб., взносы на ОП</w:t>
      </w:r>
      <w:r w:rsidR="00D91712" w:rsidRPr="004C1950">
        <w:rPr>
          <w:rFonts w:ascii="Times New Roman" w:hAnsi="Times New Roman"/>
          <w:bCs/>
          <w:sz w:val="28"/>
          <w:szCs w:val="28"/>
        </w:rPr>
        <w:t xml:space="preserve">С – </w:t>
      </w:r>
      <w:r w:rsidR="009B6666" w:rsidRPr="004C1950">
        <w:rPr>
          <w:rFonts w:ascii="Times New Roman" w:hAnsi="Times New Roman"/>
          <w:bCs/>
          <w:sz w:val="28"/>
          <w:szCs w:val="28"/>
        </w:rPr>
        <w:t>2,1</w:t>
      </w:r>
      <w:r w:rsidR="009147B8" w:rsidRPr="004C1950">
        <w:rPr>
          <w:rFonts w:ascii="Times New Roman" w:hAnsi="Times New Roman"/>
          <w:bCs/>
          <w:sz w:val="28"/>
          <w:szCs w:val="28"/>
        </w:rPr>
        <w:t>тыс.руб.</w:t>
      </w:r>
    </w:p>
    <w:p w:rsidR="00EC6455" w:rsidRPr="004C1950" w:rsidRDefault="00EC645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Объект налогообложения – Доходы (6%).</w:t>
      </w:r>
    </w:p>
    <w:p w:rsidR="00EC6455" w:rsidRPr="004C1950" w:rsidRDefault="00EC645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Налоговой базой для расчета налога будет являться вся выручка от сдачи в аренду имущества, то есть все 1500</w:t>
      </w:r>
      <w:r w:rsidR="00D91712" w:rsidRPr="004C1950">
        <w:rPr>
          <w:rFonts w:ascii="Times New Roman" w:hAnsi="Times New Roman"/>
          <w:bCs/>
          <w:sz w:val="28"/>
          <w:szCs w:val="28"/>
        </w:rPr>
        <w:t>тыс.</w:t>
      </w:r>
      <w:r w:rsidRPr="004C1950">
        <w:rPr>
          <w:rFonts w:ascii="Times New Roman" w:hAnsi="Times New Roman"/>
          <w:bCs/>
          <w:sz w:val="28"/>
          <w:szCs w:val="28"/>
        </w:rPr>
        <w:t xml:space="preserve">руб. Расходы в данном случае </w:t>
      </w:r>
      <w:r w:rsidR="004A061D" w:rsidRPr="004C1950">
        <w:rPr>
          <w:rFonts w:ascii="Times New Roman" w:hAnsi="Times New Roman"/>
          <w:bCs/>
          <w:sz w:val="28"/>
          <w:szCs w:val="28"/>
        </w:rPr>
        <w:t>не учитываются</w:t>
      </w:r>
      <w:r w:rsidRPr="004C1950">
        <w:rPr>
          <w:rFonts w:ascii="Times New Roman" w:hAnsi="Times New Roman"/>
          <w:bCs/>
          <w:sz w:val="28"/>
          <w:szCs w:val="28"/>
        </w:rPr>
        <w:t xml:space="preserve">, </w:t>
      </w:r>
      <w:r w:rsidR="004A061D" w:rsidRPr="004C1950">
        <w:rPr>
          <w:rFonts w:ascii="Times New Roman" w:hAnsi="Times New Roman"/>
          <w:bCs/>
          <w:sz w:val="28"/>
          <w:szCs w:val="28"/>
        </w:rPr>
        <w:t>кроме взносов</w:t>
      </w:r>
      <w:r w:rsidRPr="004C1950">
        <w:rPr>
          <w:rFonts w:ascii="Times New Roman" w:hAnsi="Times New Roman"/>
          <w:bCs/>
          <w:sz w:val="28"/>
          <w:szCs w:val="28"/>
        </w:rPr>
        <w:t xml:space="preserve"> на обязательное пенсионное страхование (ОПС), на которые </w:t>
      </w:r>
      <w:r w:rsidR="004A061D" w:rsidRPr="004C1950">
        <w:rPr>
          <w:rFonts w:ascii="Times New Roman" w:hAnsi="Times New Roman"/>
          <w:bCs/>
          <w:sz w:val="28"/>
          <w:szCs w:val="28"/>
        </w:rPr>
        <w:t>можно</w:t>
      </w:r>
      <w:r w:rsidRPr="004C1950">
        <w:rPr>
          <w:rFonts w:ascii="Times New Roman" w:hAnsi="Times New Roman"/>
          <w:bCs/>
          <w:sz w:val="28"/>
          <w:szCs w:val="28"/>
        </w:rPr>
        <w:t xml:space="preserve"> уменьшить единый налог. Но уменьшить его можно не более чем на 50 %. </w:t>
      </w:r>
      <w:r w:rsidR="004A061D" w:rsidRPr="004C1950">
        <w:rPr>
          <w:rFonts w:ascii="Times New Roman" w:hAnsi="Times New Roman"/>
          <w:bCs/>
          <w:sz w:val="28"/>
          <w:szCs w:val="28"/>
        </w:rPr>
        <w:t>Предполагается</w:t>
      </w:r>
      <w:r w:rsidRPr="004C1950">
        <w:rPr>
          <w:rFonts w:ascii="Times New Roman" w:hAnsi="Times New Roman"/>
          <w:bCs/>
          <w:sz w:val="28"/>
          <w:szCs w:val="28"/>
        </w:rPr>
        <w:t>, что взносы составили 50</w:t>
      </w:r>
      <w:r w:rsidR="00D91712" w:rsidRPr="004C1950">
        <w:rPr>
          <w:rFonts w:ascii="Times New Roman" w:hAnsi="Times New Roman"/>
          <w:bCs/>
          <w:sz w:val="28"/>
          <w:szCs w:val="28"/>
        </w:rPr>
        <w:t>тыс.руб</w:t>
      </w:r>
      <w:r w:rsidRPr="004C1950">
        <w:rPr>
          <w:rFonts w:ascii="Times New Roman" w:hAnsi="Times New Roman"/>
          <w:bCs/>
          <w:sz w:val="28"/>
          <w:szCs w:val="28"/>
        </w:rPr>
        <w:t xml:space="preserve">. </w:t>
      </w:r>
      <w:r w:rsidR="004A061D" w:rsidRPr="004C1950">
        <w:rPr>
          <w:rFonts w:ascii="Times New Roman" w:hAnsi="Times New Roman"/>
          <w:bCs/>
          <w:sz w:val="28"/>
          <w:szCs w:val="28"/>
        </w:rPr>
        <w:t>Н</w:t>
      </w:r>
      <w:r w:rsidRPr="004C1950">
        <w:rPr>
          <w:rFonts w:ascii="Times New Roman" w:hAnsi="Times New Roman"/>
          <w:bCs/>
          <w:sz w:val="28"/>
          <w:szCs w:val="28"/>
        </w:rPr>
        <w:t>алог</w:t>
      </w:r>
      <w:r w:rsidR="004A061D" w:rsidRPr="004C1950">
        <w:rPr>
          <w:rFonts w:ascii="Times New Roman" w:hAnsi="Times New Roman"/>
          <w:bCs/>
          <w:sz w:val="28"/>
          <w:szCs w:val="28"/>
        </w:rPr>
        <w:t xml:space="preserve"> составит:</w:t>
      </w:r>
      <w:r w:rsidRPr="004C1950">
        <w:rPr>
          <w:rFonts w:ascii="Times New Roman" w:hAnsi="Times New Roman"/>
          <w:bCs/>
          <w:sz w:val="28"/>
          <w:szCs w:val="28"/>
        </w:rPr>
        <w:t xml:space="preserve"> 1500</w:t>
      </w:r>
      <w:r w:rsidR="00D91712" w:rsidRPr="004C1950">
        <w:rPr>
          <w:rFonts w:ascii="Times New Roman" w:hAnsi="Times New Roman"/>
          <w:bCs/>
          <w:sz w:val="28"/>
          <w:szCs w:val="28"/>
        </w:rPr>
        <w:t xml:space="preserve">тыс.руб. </w:t>
      </w:r>
      <w:r w:rsidR="001D6DE7" w:rsidRPr="004C1950">
        <w:rPr>
          <w:rFonts w:ascii="Times New Roman" w:hAnsi="Times New Roman"/>
          <w:bCs/>
          <w:sz w:val="28"/>
          <w:szCs w:val="28"/>
        </w:rPr>
        <w:t>х</w:t>
      </w:r>
      <w:r w:rsidRPr="004C1950">
        <w:rPr>
          <w:rFonts w:ascii="Times New Roman" w:hAnsi="Times New Roman"/>
          <w:bCs/>
          <w:sz w:val="28"/>
          <w:szCs w:val="28"/>
        </w:rPr>
        <w:t xml:space="preserve"> 6 % = 9</w:t>
      </w:r>
      <w:r w:rsidR="004A061D" w:rsidRPr="004C1950">
        <w:rPr>
          <w:rFonts w:ascii="Times New Roman" w:hAnsi="Times New Roman"/>
          <w:bCs/>
          <w:sz w:val="28"/>
          <w:szCs w:val="28"/>
        </w:rPr>
        <w:t>0</w:t>
      </w:r>
      <w:r w:rsidR="00D91712" w:rsidRPr="004C1950">
        <w:rPr>
          <w:rFonts w:ascii="Times New Roman" w:hAnsi="Times New Roman"/>
          <w:bCs/>
          <w:sz w:val="28"/>
          <w:szCs w:val="28"/>
        </w:rPr>
        <w:t>тыс.руб</w:t>
      </w:r>
      <w:r w:rsidRPr="004C1950">
        <w:rPr>
          <w:rFonts w:ascii="Times New Roman" w:hAnsi="Times New Roman"/>
          <w:bCs/>
          <w:sz w:val="28"/>
          <w:szCs w:val="28"/>
        </w:rPr>
        <w:t xml:space="preserve">. </w:t>
      </w:r>
      <w:r w:rsidR="004A061D" w:rsidRPr="004C1950">
        <w:rPr>
          <w:rFonts w:ascii="Times New Roman" w:hAnsi="Times New Roman"/>
          <w:bCs/>
          <w:sz w:val="28"/>
          <w:szCs w:val="28"/>
        </w:rPr>
        <w:t>Сумма исчисленного налога уменьшается</w:t>
      </w:r>
      <w:r w:rsidRPr="004C1950">
        <w:rPr>
          <w:rFonts w:ascii="Times New Roman" w:hAnsi="Times New Roman"/>
          <w:bCs/>
          <w:sz w:val="28"/>
          <w:szCs w:val="28"/>
        </w:rPr>
        <w:t xml:space="preserve"> на взносы ОПС 9</w:t>
      </w:r>
      <w:r w:rsidR="004A061D" w:rsidRPr="004C1950">
        <w:rPr>
          <w:rFonts w:ascii="Times New Roman" w:hAnsi="Times New Roman"/>
          <w:bCs/>
          <w:sz w:val="28"/>
          <w:szCs w:val="28"/>
        </w:rPr>
        <w:t>0</w:t>
      </w:r>
      <w:r w:rsidR="00D91712" w:rsidRPr="004C1950">
        <w:rPr>
          <w:rFonts w:ascii="Times New Roman" w:hAnsi="Times New Roman"/>
          <w:bCs/>
          <w:sz w:val="28"/>
          <w:szCs w:val="28"/>
        </w:rPr>
        <w:t>тыс.руб.</w:t>
      </w:r>
      <w:r w:rsidRPr="004C1950">
        <w:rPr>
          <w:rFonts w:ascii="Times New Roman" w:hAnsi="Times New Roman"/>
          <w:bCs/>
          <w:sz w:val="28"/>
          <w:szCs w:val="28"/>
        </w:rPr>
        <w:t xml:space="preserve"> – </w:t>
      </w:r>
      <w:r w:rsidR="009B6666" w:rsidRPr="004C1950">
        <w:rPr>
          <w:rFonts w:ascii="Times New Roman" w:hAnsi="Times New Roman"/>
          <w:bCs/>
          <w:sz w:val="28"/>
          <w:szCs w:val="28"/>
        </w:rPr>
        <w:t>2,1</w:t>
      </w:r>
      <w:r w:rsidR="00D91712" w:rsidRPr="004C1950">
        <w:rPr>
          <w:rFonts w:ascii="Times New Roman" w:hAnsi="Times New Roman"/>
          <w:bCs/>
          <w:sz w:val="28"/>
          <w:szCs w:val="28"/>
        </w:rPr>
        <w:t>тыс.руб.</w:t>
      </w:r>
      <w:r w:rsidRPr="004C1950">
        <w:rPr>
          <w:rFonts w:ascii="Times New Roman" w:hAnsi="Times New Roman"/>
          <w:bCs/>
          <w:sz w:val="28"/>
          <w:szCs w:val="28"/>
        </w:rPr>
        <w:t xml:space="preserve"> = 8</w:t>
      </w:r>
      <w:r w:rsidR="009B6666" w:rsidRPr="004C1950">
        <w:rPr>
          <w:rFonts w:ascii="Times New Roman" w:hAnsi="Times New Roman"/>
          <w:bCs/>
          <w:sz w:val="28"/>
          <w:szCs w:val="28"/>
        </w:rPr>
        <w:t>7,9</w:t>
      </w:r>
      <w:r w:rsidR="00D91712" w:rsidRPr="004C1950">
        <w:rPr>
          <w:rFonts w:ascii="Times New Roman" w:hAnsi="Times New Roman"/>
          <w:bCs/>
          <w:sz w:val="28"/>
          <w:szCs w:val="28"/>
        </w:rPr>
        <w:t>тыс.</w:t>
      </w:r>
      <w:r w:rsidRPr="004C1950">
        <w:rPr>
          <w:rFonts w:ascii="Times New Roman" w:hAnsi="Times New Roman"/>
          <w:bCs/>
          <w:sz w:val="28"/>
          <w:szCs w:val="28"/>
        </w:rPr>
        <w:t xml:space="preserve">руб. Это сумма к уплате в бюджет за период. </w:t>
      </w:r>
      <w:r w:rsidR="001D6DE7" w:rsidRPr="004C1950">
        <w:rPr>
          <w:rFonts w:ascii="Times New Roman" w:hAnsi="Times New Roman"/>
          <w:bCs/>
          <w:sz w:val="28"/>
          <w:szCs w:val="28"/>
        </w:rPr>
        <w:t>Чистая прибыль: 1455 – 87,9 = 1367,1тыс.руб.</w:t>
      </w:r>
    </w:p>
    <w:p w:rsidR="004A061D" w:rsidRPr="004C1950" w:rsidRDefault="004A061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Объект налогообложения – Доходы минус Расходы (15%).</w:t>
      </w:r>
    </w:p>
    <w:p w:rsidR="00083D85" w:rsidRPr="004C1950" w:rsidRDefault="004A061D"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Для определения налоговой базы (то есть величины, от которой будет считаться налог) следует уменьшить сумму полученных доходов (выручку) </w:t>
      </w:r>
      <w:r w:rsidR="00D91712" w:rsidRPr="004C1950">
        <w:rPr>
          <w:rFonts w:ascii="Times New Roman" w:hAnsi="Times New Roman"/>
          <w:bCs/>
          <w:sz w:val="28"/>
          <w:szCs w:val="28"/>
        </w:rPr>
        <w:t>1500тыс.руб.</w:t>
      </w:r>
      <w:r w:rsidR="004C1950" w:rsidRPr="004C1950">
        <w:rPr>
          <w:rFonts w:ascii="Times New Roman" w:hAnsi="Times New Roman"/>
          <w:bCs/>
          <w:sz w:val="28"/>
          <w:szCs w:val="28"/>
        </w:rPr>
        <w:t xml:space="preserve"> </w:t>
      </w:r>
      <w:r w:rsidRPr="004C1950">
        <w:rPr>
          <w:rFonts w:ascii="Times New Roman" w:hAnsi="Times New Roman"/>
          <w:bCs/>
          <w:sz w:val="28"/>
          <w:szCs w:val="28"/>
        </w:rPr>
        <w:t xml:space="preserve">на сумму произведенных и оплаченных, расходов. Причем только тех, что поименованы в статье 346.16 НК РФ. </w:t>
      </w:r>
      <w:r w:rsidR="00083D85" w:rsidRPr="004C1950">
        <w:rPr>
          <w:rFonts w:ascii="Times New Roman" w:hAnsi="Times New Roman"/>
          <w:bCs/>
          <w:sz w:val="28"/>
          <w:szCs w:val="28"/>
        </w:rPr>
        <w:t>Из полученного дохода вычитаются расходы и взносы на ОПС:</w:t>
      </w:r>
      <w:r w:rsidR="004C1950" w:rsidRPr="004C1950">
        <w:rPr>
          <w:rFonts w:ascii="Times New Roman" w:hAnsi="Times New Roman"/>
          <w:bCs/>
          <w:sz w:val="28"/>
          <w:szCs w:val="28"/>
        </w:rPr>
        <w:t xml:space="preserve"> </w:t>
      </w:r>
      <w:r w:rsidR="00083D85" w:rsidRPr="004C1950">
        <w:rPr>
          <w:rFonts w:ascii="Times New Roman" w:hAnsi="Times New Roman"/>
          <w:bCs/>
          <w:sz w:val="28"/>
          <w:szCs w:val="28"/>
        </w:rPr>
        <w:t>1500тыс.руб. – 4</w:t>
      </w:r>
      <w:r w:rsidR="009B6666" w:rsidRPr="004C1950">
        <w:rPr>
          <w:rFonts w:ascii="Times New Roman" w:hAnsi="Times New Roman"/>
          <w:bCs/>
          <w:sz w:val="28"/>
          <w:szCs w:val="28"/>
        </w:rPr>
        <w:t>2,9</w:t>
      </w:r>
      <w:r w:rsidR="00083D85" w:rsidRPr="004C1950">
        <w:rPr>
          <w:rFonts w:ascii="Times New Roman" w:hAnsi="Times New Roman"/>
          <w:bCs/>
          <w:sz w:val="28"/>
          <w:szCs w:val="28"/>
        </w:rPr>
        <w:t xml:space="preserve">тыс.руб. – </w:t>
      </w:r>
      <w:r w:rsidR="009B6666" w:rsidRPr="004C1950">
        <w:rPr>
          <w:rFonts w:ascii="Times New Roman" w:hAnsi="Times New Roman"/>
          <w:bCs/>
          <w:sz w:val="28"/>
          <w:szCs w:val="28"/>
        </w:rPr>
        <w:t>2,1</w:t>
      </w:r>
      <w:r w:rsidR="00083D85" w:rsidRPr="004C1950">
        <w:rPr>
          <w:rFonts w:ascii="Times New Roman" w:hAnsi="Times New Roman"/>
          <w:bCs/>
          <w:sz w:val="28"/>
          <w:szCs w:val="28"/>
        </w:rPr>
        <w:t>тыс.руб.= 145</w:t>
      </w:r>
      <w:r w:rsidR="005F6200" w:rsidRPr="004C1950">
        <w:rPr>
          <w:rFonts w:ascii="Times New Roman" w:hAnsi="Times New Roman"/>
          <w:bCs/>
          <w:sz w:val="28"/>
          <w:szCs w:val="28"/>
        </w:rPr>
        <w:t>5</w:t>
      </w:r>
      <w:r w:rsidR="00083D85" w:rsidRPr="004C1950">
        <w:rPr>
          <w:rFonts w:ascii="Times New Roman" w:hAnsi="Times New Roman"/>
          <w:bCs/>
          <w:sz w:val="28"/>
          <w:szCs w:val="28"/>
        </w:rPr>
        <w:t>тыс.руб. Это и будет налоговой базой в данном случае. Далее налоговая база умножается на ставку налога 145</w:t>
      </w:r>
      <w:r w:rsidR="00203DDC" w:rsidRPr="004C1950">
        <w:rPr>
          <w:rFonts w:ascii="Times New Roman" w:hAnsi="Times New Roman"/>
          <w:bCs/>
          <w:sz w:val="28"/>
          <w:szCs w:val="28"/>
        </w:rPr>
        <w:t>5</w:t>
      </w:r>
      <w:r w:rsidR="00083D85" w:rsidRPr="004C1950">
        <w:rPr>
          <w:rFonts w:ascii="Times New Roman" w:hAnsi="Times New Roman"/>
          <w:bCs/>
          <w:sz w:val="28"/>
          <w:szCs w:val="28"/>
        </w:rPr>
        <w:t xml:space="preserve">тыс.руб. </w:t>
      </w:r>
      <w:r w:rsidR="001D6DE7" w:rsidRPr="004C1950">
        <w:rPr>
          <w:rFonts w:ascii="Times New Roman" w:hAnsi="Times New Roman"/>
          <w:bCs/>
          <w:sz w:val="28"/>
          <w:szCs w:val="28"/>
        </w:rPr>
        <w:t>х</w:t>
      </w:r>
      <w:r w:rsidR="00083D85" w:rsidRPr="004C1950">
        <w:rPr>
          <w:rFonts w:ascii="Times New Roman" w:hAnsi="Times New Roman"/>
          <w:bCs/>
          <w:sz w:val="28"/>
          <w:szCs w:val="28"/>
        </w:rPr>
        <w:t xml:space="preserve"> 15 % = 21</w:t>
      </w:r>
      <w:r w:rsidR="005F6200" w:rsidRPr="004C1950">
        <w:rPr>
          <w:rFonts w:ascii="Times New Roman" w:hAnsi="Times New Roman"/>
          <w:bCs/>
          <w:sz w:val="28"/>
          <w:szCs w:val="28"/>
        </w:rPr>
        <w:t>8</w:t>
      </w:r>
      <w:r w:rsidR="00083D85" w:rsidRPr="004C1950">
        <w:rPr>
          <w:rFonts w:ascii="Times New Roman" w:hAnsi="Times New Roman"/>
          <w:bCs/>
          <w:sz w:val="28"/>
          <w:szCs w:val="28"/>
        </w:rPr>
        <w:t>,</w:t>
      </w:r>
      <w:r w:rsidR="005F6200" w:rsidRPr="004C1950">
        <w:rPr>
          <w:rFonts w:ascii="Times New Roman" w:hAnsi="Times New Roman"/>
          <w:bCs/>
          <w:sz w:val="28"/>
          <w:szCs w:val="28"/>
        </w:rPr>
        <w:t>2</w:t>
      </w:r>
      <w:r w:rsidR="00083D85" w:rsidRPr="004C1950">
        <w:rPr>
          <w:rFonts w:ascii="Times New Roman" w:hAnsi="Times New Roman"/>
          <w:bCs/>
          <w:sz w:val="28"/>
          <w:szCs w:val="28"/>
        </w:rPr>
        <w:t xml:space="preserve">5тыс.руб. Это сумма к уплате в бюджет за период. </w:t>
      </w:r>
      <w:r w:rsidR="001D6DE7" w:rsidRPr="004C1950">
        <w:rPr>
          <w:rFonts w:ascii="Times New Roman" w:hAnsi="Times New Roman"/>
          <w:bCs/>
          <w:sz w:val="28"/>
          <w:szCs w:val="28"/>
        </w:rPr>
        <w:t xml:space="preserve">Чистая прибыль: </w:t>
      </w:r>
      <w:r w:rsidR="005F6200" w:rsidRPr="004C1950">
        <w:rPr>
          <w:rFonts w:ascii="Times New Roman" w:hAnsi="Times New Roman"/>
          <w:bCs/>
          <w:sz w:val="28"/>
          <w:szCs w:val="28"/>
        </w:rPr>
        <w:t>1455 – 218,25 = 1236,75тыс.руб.</w:t>
      </w:r>
    </w:p>
    <w:p w:rsidR="009B6666" w:rsidRPr="004C1950" w:rsidRDefault="009B666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Общая система налогообложения.</w:t>
      </w:r>
    </w:p>
    <w:p w:rsidR="009B6666" w:rsidRPr="004C1950" w:rsidRDefault="009B6666"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При общей системе налогообложения все налоги выплачиваются в полном объеме. </w:t>
      </w:r>
      <w:r w:rsidR="00CA161C" w:rsidRPr="004C1950">
        <w:rPr>
          <w:rFonts w:ascii="Times New Roman" w:hAnsi="Times New Roman"/>
          <w:bCs/>
          <w:sz w:val="28"/>
          <w:szCs w:val="28"/>
        </w:rPr>
        <w:t xml:space="preserve">Налоговой базой является прибыль предприятия (т.е. выручка – расходы). </w:t>
      </w:r>
      <w:r w:rsidR="001D6DE7" w:rsidRPr="004C1950">
        <w:rPr>
          <w:rFonts w:ascii="Times New Roman" w:hAnsi="Times New Roman"/>
          <w:bCs/>
          <w:sz w:val="28"/>
          <w:szCs w:val="28"/>
        </w:rPr>
        <w:t>При общем режиме налогообложения расходы составляют 70,4 тыс.руб. Следовательно из суммы выручки 1500тыс.руб. вычитаются произведенные расходы 70,4тыс.руб. Размер прибыли до налогообложения составит 1430тыс.руб. Далее рассчитывается налог на прибыль: 1430 х 20% = 285,9 тыс.руб.</w:t>
      </w:r>
      <w:r w:rsidR="005F6200" w:rsidRPr="004C1950">
        <w:rPr>
          <w:rFonts w:ascii="Times New Roman" w:hAnsi="Times New Roman"/>
          <w:bCs/>
          <w:sz w:val="28"/>
          <w:szCs w:val="28"/>
        </w:rPr>
        <w:t xml:space="preserve"> Чистая прибыль: 1429,5 – 285,9 = 1143,6тыс.руб.</w:t>
      </w:r>
    </w:p>
    <w:p w:rsidR="009147B8" w:rsidRPr="004C1950" w:rsidRDefault="00083D8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Для наглядности </w:t>
      </w:r>
      <w:r w:rsidR="00F70126" w:rsidRPr="004C1950">
        <w:rPr>
          <w:rFonts w:ascii="Times New Roman" w:hAnsi="Times New Roman"/>
          <w:bCs/>
          <w:sz w:val="28"/>
          <w:szCs w:val="28"/>
        </w:rPr>
        <w:t>примера,</w:t>
      </w:r>
      <w:r w:rsidRPr="004C1950">
        <w:rPr>
          <w:rFonts w:ascii="Times New Roman" w:hAnsi="Times New Roman"/>
          <w:bCs/>
          <w:sz w:val="28"/>
          <w:szCs w:val="28"/>
        </w:rPr>
        <w:t xml:space="preserve"> приведенные выше расчеты</w:t>
      </w:r>
      <w:r w:rsidR="00F70126" w:rsidRPr="004C1950">
        <w:rPr>
          <w:rFonts w:ascii="Times New Roman" w:hAnsi="Times New Roman"/>
          <w:bCs/>
          <w:sz w:val="28"/>
          <w:szCs w:val="28"/>
        </w:rPr>
        <w:t>,</w:t>
      </w:r>
      <w:r w:rsidRPr="004C1950">
        <w:rPr>
          <w:rFonts w:ascii="Times New Roman" w:hAnsi="Times New Roman"/>
          <w:bCs/>
          <w:sz w:val="28"/>
          <w:szCs w:val="28"/>
        </w:rPr>
        <w:t xml:space="preserve"> объединены в таблице 3.3.2.</w:t>
      </w:r>
    </w:p>
    <w:p w:rsidR="00F70126" w:rsidRPr="004C1950" w:rsidRDefault="00F70126" w:rsidP="004C1950">
      <w:pPr>
        <w:widowControl w:val="0"/>
        <w:spacing w:after="0" w:line="360" w:lineRule="auto"/>
        <w:ind w:firstLine="709"/>
        <w:contextualSpacing/>
        <w:jc w:val="both"/>
        <w:rPr>
          <w:rFonts w:ascii="Times New Roman" w:hAnsi="Times New Roman"/>
          <w:bCs/>
          <w:sz w:val="28"/>
          <w:szCs w:val="28"/>
        </w:rPr>
      </w:pPr>
    </w:p>
    <w:p w:rsidR="00083D85" w:rsidRPr="004C1950" w:rsidRDefault="00083D85"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Таблица 3.3.2 – Сравнительный анализ </w:t>
      </w:r>
      <w:r w:rsidR="00F70126" w:rsidRPr="004C1950">
        <w:rPr>
          <w:rFonts w:ascii="Times New Roman" w:hAnsi="Times New Roman"/>
          <w:bCs/>
          <w:sz w:val="28"/>
          <w:szCs w:val="28"/>
        </w:rPr>
        <w:t xml:space="preserve">возможных </w:t>
      </w:r>
      <w:r w:rsidRPr="004C1950">
        <w:rPr>
          <w:rFonts w:ascii="Times New Roman" w:hAnsi="Times New Roman"/>
          <w:bCs/>
          <w:sz w:val="28"/>
          <w:szCs w:val="28"/>
        </w:rPr>
        <w:t>систем налогообложения</w:t>
      </w:r>
      <w:r w:rsidR="009B6666" w:rsidRPr="004C1950">
        <w:rPr>
          <w:rFonts w:ascii="Times New Roman" w:hAnsi="Times New Roman"/>
          <w:bCs/>
          <w:sz w:val="28"/>
          <w:szCs w:val="28"/>
        </w:rPr>
        <w:t xml:space="preserve"> ООО «ВетКор»,</w:t>
      </w:r>
      <w:r w:rsidR="00F70126" w:rsidRPr="004C1950">
        <w:rPr>
          <w:rFonts w:ascii="Times New Roman" w:hAnsi="Times New Roman"/>
          <w:bCs/>
          <w:sz w:val="28"/>
          <w:szCs w:val="28"/>
        </w:rPr>
        <w:t>руб.</w:t>
      </w:r>
      <w:r w:rsidRPr="004C1950">
        <w:rPr>
          <w:rFonts w:ascii="Times New Roman" w:hAnsi="Times New Roman"/>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9"/>
        <w:gridCol w:w="2378"/>
        <w:gridCol w:w="2105"/>
        <w:gridCol w:w="2127"/>
      </w:tblGrid>
      <w:tr w:rsidR="00A13A85" w:rsidRPr="00E73FBA" w:rsidTr="00E73FBA">
        <w:tc>
          <w:tcPr>
            <w:tcW w:w="2429" w:type="dxa"/>
            <w:shd w:val="clear" w:color="auto" w:fill="auto"/>
          </w:tcPr>
          <w:p w:rsidR="00A13A85" w:rsidRPr="00E73FBA" w:rsidRDefault="00A13A8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Показатель</w:t>
            </w:r>
          </w:p>
        </w:tc>
        <w:tc>
          <w:tcPr>
            <w:tcW w:w="2378" w:type="dxa"/>
            <w:shd w:val="clear" w:color="auto" w:fill="auto"/>
          </w:tcPr>
          <w:p w:rsidR="00A13A85" w:rsidRPr="00E73FBA" w:rsidRDefault="00A13A8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УСН 6%</w:t>
            </w:r>
          </w:p>
        </w:tc>
        <w:tc>
          <w:tcPr>
            <w:tcW w:w="2105" w:type="dxa"/>
            <w:shd w:val="clear" w:color="auto" w:fill="auto"/>
          </w:tcPr>
          <w:p w:rsidR="00A13A85" w:rsidRPr="00E73FBA" w:rsidRDefault="00A13A8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УСН 15%</w:t>
            </w:r>
          </w:p>
        </w:tc>
        <w:tc>
          <w:tcPr>
            <w:tcW w:w="2127" w:type="dxa"/>
            <w:shd w:val="clear" w:color="auto" w:fill="auto"/>
          </w:tcPr>
          <w:p w:rsidR="00A13A85" w:rsidRPr="00E73FBA" w:rsidRDefault="00A13A8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ОСНО</w:t>
            </w:r>
          </w:p>
        </w:tc>
      </w:tr>
      <w:tr w:rsidR="00A13A85" w:rsidRPr="00E73FBA" w:rsidTr="00E73FBA">
        <w:tc>
          <w:tcPr>
            <w:tcW w:w="2429" w:type="dxa"/>
            <w:shd w:val="clear" w:color="auto" w:fill="auto"/>
          </w:tcPr>
          <w:p w:rsidR="00A13A85" w:rsidRPr="00E73FBA" w:rsidRDefault="00A13A8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Выручка</w:t>
            </w:r>
          </w:p>
        </w:tc>
        <w:tc>
          <w:tcPr>
            <w:tcW w:w="6610" w:type="dxa"/>
            <w:gridSpan w:val="3"/>
            <w:shd w:val="clear" w:color="auto" w:fill="auto"/>
          </w:tcPr>
          <w:p w:rsidR="00A13A85" w:rsidRPr="00E73FBA" w:rsidRDefault="00A13A8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w:t>
            </w:r>
            <w:r w:rsidR="004C1950" w:rsidRPr="00E73FBA">
              <w:rPr>
                <w:rFonts w:ascii="Times New Roman" w:hAnsi="Times New Roman"/>
                <w:bCs/>
                <w:sz w:val="20"/>
                <w:szCs w:val="20"/>
              </w:rPr>
              <w:t xml:space="preserve"> </w:t>
            </w:r>
            <w:r w:rsidRPr="00E73FBA">
              <w:rPr>
                <w:rFonts w:ascii="Times New Roman" w:hAnsi="Times New Roman"/>
                <w:bCs/>
                <w:sz w:val="20"/>
                <w:szCs w:val="20"/>
              </w:rPr>
              <w:t>500</w:t>
            </w:r>
            <w:r w:rsidR="00F62E71" w:rsidRPr="00E73FBA">
              <w:rPr>
                <w:rFonts w:ascii="Times New Roman" w:hAnsi="Times New Roman"/>
                <w:bCs/>
                <w:sz w:val="20"/>
                <w:szCs w:val="20"/>
              </w:rPr>
              <w:t xml:space="preserve"> 000</w:t>
            </w:r>
          </w:p>
        </w:tc>
      </w:tr>
      <w:tr w:rsidR="00A13A85" w:rsidRPr="00E73FBA" w:rsidTr="00E73FBA">
        <w:tc>
          <w:tcPr>
            <w:tcW w:w="2429" w:type="dxa"/>
            <w:shd w:val="clear" w:color="auto" w:fill="auto"/>
          </w:tcPr>
          <w:p w:rsidR="00A13A85" w:rsidRPr="00E73FBA" w:rsidRDefault="00A13A8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Расходы</w:t>
            </w:r>
            <w:r w:rsidR="00CA161C" w:rsidRPr="00E73FBA">
              <w:rPr>
                <w:rFonts w:ascii="Times New Roman" w:hAnsi="Times New Roman"/>
                <w:bCs/>
                <w:sz w:val="20"/>
                <w:szCs w:val="20"/>
              </w:rPr>
              <w:t xml:space="preserve"> включая НДС,</w:t>
            </w:r>
            <w:r w:rsidRPr="00E73FBA">
              <w:rPr>
                <w:rFonts w:ascii="Times New Roman" w:hAnsi="Times New Roman"/>
                <w:bCs/>
                <w:sz w:val="20"/>
                <w:szCs w:val="20"/>
              </w:rPr>
              <w:t xml:space="preserve"> кроме ФОТ и налогов</w:t>
            </w:r>
          </w:p>
        </w:tc>
        <w:tc>
          <w:tcPr>
            <w:tcW w:w="6610" w:type="dxa"/>
            <w:gridSpan w:val="3"/>
            <w:shd w:val="clear" w:color="auto" w:fill="auto"/>
          </w:tcPr>
          <w:p w:rsidR="00A13A85" w:rsidRPr="00E73FBA" w:rsidRDefault="00A13A85"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27</w:t>
            </w:r>
            <w:r w:rsidR="00F62E71" w:rsidRPr="00E73FBA">
              <w:rPr>
                <w:rFonts w:ascii="Times New Roman" w:hAnsi="Times New Roman"/>
                <w:bCs/>
                <w:sz w:val="20"/>
                <w:szCs w:val="20"/>
              </w:rPr>
              <w:t xml:space="preserve"> </w:t>
            </w:r>
            <w:r w:rsidRPr="00E73FBA">
              <w:rPr>
                <w:rFonts w:ascii="Times New Roman" w:hAnsi="Times New Roman"/>
                <w:bCs/>
                <w:sz w:val="20"/>
                <w:szCs w:val="20"/>
              </w:rPr>
              <w:t>9</w:t>
            </w:r>
            <w:r w:rsidR="00F62E71" w:rsidRPr="00E73FBA">
              <w:rPr>
                <w:rFonts w:ascii="Times New Roman" w:hAnsi="Times New Roman"/>
                <w:bCs/>
                <w:sz w:val="20"/>
                <w:szCs w:val="20"/>
              </w:rPr>
              <w:t>00</w:t>
            </w:r>
          </w:p>
        </w:tc>
      </w:tr>
      <w:tr w:rsidR="00270C9E" w:rsidRPr="00E73FBA" w:rsidTr="00E73FBA">
        <w:tc>
          <w:tcPr>
            <w:tcW w:w="2429" w:type="dxa"/>
            <w:shd w:val="clear" w:color="auto" w:fill="auto"/>
          </w:tcPr>
          <w:p w:rsidR="00270C9E" w:rsidRPr="00E73FBA" w:rsidRDefault="00270C9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ФОТ (общая зарплата)</w:t>
            </w:r>
          </w:p>
        </w:tc>
        <w:tc>
          <w:tcPr>
            <w:tcW w:w="6610" w:type="dxa"/>
            <w:gridSpan w:val="3"/>
            <w:shd w:val="clear" w:color="auto" w:fill="auto"/>
          </w:tcPr>
          <w:p w:rsidR="00270C9E" w:rsidRPr="00E73FBA" w:rsidRDefault="00F62E7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15 </w:t>
            </w:r>
            <w:r w:rsidR="00270C9E" w:rsidRPr="00E73FBA">
              <w:rPr>
                <w:rFonts w:ascii="Times New Roman" w:hAnsi="Times New Roman"/>
                <w:bCs/>
                <w:sz w:val="20"/>
                <w:szCs w:val="20"/>
              </w:rPr>
              <w:t>0</w:t>
            </w:r>
            <w:r w:rsidRPr="00E73FBA">
              <w:rPr>
                <w:rFonts w:ascii="Times New Roman" w:hAnsi="Times New Roman"/>
                <w:bCs/>
                <w:sz w:val="20"/>
                <w:szCs w:val="20"/>
              </w:rPr>
              <w:t>00</w:t>
            </w:r>
          </w:p>
        </w:tc>
      </w:tr>
      <w:tr w:rsidR="00A13A85" w:rsidRPr="00E73FBA" w:rsidTr="00E73FBA">
        <w:tc>
          <w:tcPr>
            <w:tcW w:w="2429" w:type="dxa"/>
            <w:shd w:val="clear" w:color="auto" w:fill="auto"/>
          </w:tcPr>
          <w:p w:rsidR="00A13A85" w:rsidRPr="00E73FBA" w:rsidRDefault="00270C9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Общие налоги с ФОТ</w:t>
            </w:r>
          </w:p>
        </w:tc>
        <w:tc>
          <w:tcPr>
            <w:tcW w:w="2378" w:type="dxa"/>
            <w:shd w:val="clear" w:color="auto" w:fill="auto"/>
          </w:tcPr>
          <w:p w:rsidR="00A13A85" w:rsidRPr="00E73FBA" w:rsidRDefault="00F62E7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2 </w:t>
            </w:r>
            <w:r w:rsidR="00270C9E" w:rsidRPr="00E73FBA">
              <w:rPr>
                <w:rFonts w:ascii="Times New Roman" w:hAnsi="Times New Roman"/>
                <w:bCs/>
                <w:sz w:val="20"/>
                <w:szCs w:val="20"/>
              </w:rPr>
              <w:t>1</w:t>
            </w:r>
            <w:r w:rsidRPr="00E73FBA">
              <w:rPr>
                <w:rFonts w:ascii="Times New Roman" w:hAnsi="Times New Roman"/>
                <w:bCs/>
                <w:sz w:val="20"/>
                <w:szCs w:val="20"/>
              </w:rPr>
              <w:t>00</w:t>
            </w:r>
          </w:p>
        </w:tc>
        <w:tc>
          <w:tcPr>
            <w:tcW w:w="2105" w:type="dxa"/>
            <w:shd w:val="clear" w:color="auto" w:fill="auto"/>
          </w:tcPr>
          <w:p w:rsidR="00A13A85" w:rsidRPr="00E73FBA" w:rsidRDefault="00F62E7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2 </w:t>
            </w:r>
            <w:r w:rsidR="00270C9E" w:rsidRPr="00E73FBA">
              <w:rPr>
                <w:rFonts w:ascii="Times New Roman" w:hAnsi="Times New Roman"/>
                <w:bCs/>
                <w:sz w:val="20"/>
                <w:szCs w:val="20"/>
              </w:rPr>
              <w:t>1</w:t>
            </w:r>
            <w:r w:rsidRPr="00E73FBA">
              <w:rPr>
                <w:rFonts w:ascii="Times New Roman" w:hAnsi="Times New Roman"/>
                <w:bCs/>
                <w:sz w:val="20"/>
                <w:szCs w:val="20"/>
              </w:rPr>
              <w:t>00</w:t>
            </w:r>
          </w:p>
        </w:tc>
        <w:tc>
          <w:tcPr>
            <w:tcW w:w="2127" w:type="dxa"/>
            <w:shd w:val="clear" w:color="auto" w:fill="auto"/>
          </w:tcPr>
          <w:p w:rsidR="00A13A85" w:rsidRPr="00E73FBA" w:rsidRDefault="00F62E7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 xml:space="preserve">3 </w:t>
            </w:r>
            <w:r w:rsidR="00270C9E" w:rsidRPr="00E73FBA">
              <w:rPr>
                <w:rFonts w:ascii="Times New Roman" w:hAnsi="Times New Roman"/>
                <w:bCs/>
                <w:sz w:val="20"/>
                <w:szCs w:val="20"/>
              </w:rPr>
              <w:t>9</w:t>
            </w:r>
            <w:r w:rsidRPr="00E73FBA">
              <w:rPr>
                <w:rFonts w:ascii="Times New Roman" w:hAnsi="Times New Roman"/>
                <w:bCs/>
                <w:sz w:val="20"/>
                <w:szCs w:val="20"/>
              </w:rPr>
              <w:t>00</w:t>
            </w:r>
          </w:p>
        </w:tc>
      </w:tr>
      <w:tr w:rsidR="00A13A85" w:rsidRPr="00E73FBA" w:rsidTr="00E73FBA">
        <w:tc>
          <w:tcPr>
            <w:tcW w:w="2429" w:type="dxa"/>
            <w:shd w:val="clear" w:color="auto" w:fill="auto"/>
          </w:tcPr>
          <w:p w:rsidR="00A13A85" w:rsidRPr="00E73FBA" w:rsidRDefault="00270C9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НДС к уплате</w:t>
            </w:r>
          </w:p>
        </w:tc>
        <w:tc>
          <w:tcPr>
            <w:tcW w:w="2378" w:type="dxa"/>
            <w:shd w:val="clear" w:color="auto" w:fill="auto"/>
          </w:tcPr>
          <w:p w:rsidR="00A13A85" w:rsidRPr="00E73FBA" w:rsidRDefault="00270C9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нет</w:t>
            </w:r>
          </w:p>
        </w:tc>
        <w:tc>
          <w:tcPr>
            <w:tcW w:w="2105" w:type="dxa"/>
            <w:shd w:val="clear" w:color="auto" w:fill="auto"/>
          </w:tcPr>
          <w:p w:rsidR="00A13A85" w:rsidRPr="00E73FBA" w:rsidRDefault="00270C9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нет</w:t>
            </w:r>
          </w:p>
        </w:tc>
        <w:tc>
          <w:tcPr>
            <w:tcW w:w="2127" w:type="dxa"/>
            <w:shd w:val="clear" w:color="auto" w:fill="auto"/>
          </w:tcPr>
          <w:p w:rsidR="00A13A85" w:rsidRPr="00E73FBA" w:rsidRDefault="00270C9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23</w:t>
            </w:r>
            <w:r w:rsidR="004C1950" w:rsidRPr="00E73FBA">
              <w:rPr>
                <w:rFonts w:ascii="Times New Roman" w:hAnsi="Times New Roman"/>
                <w:bCs/>
                <w:sz w:val="20"/>
                <w:szCs w:val="20"/>
              </w:rPr>
              <w:t xml:space="preserve"> </w:t>
            </w:r>
            <w:r w:rsidR="00F62E71" w:rsidRPr="00E73FBA">
              <w:rPr>
                <w:rFonts w:ascii="Times New Roman" w:hAnsi="Times New Roman"/>
                <w:bCs/>
                <w:sz w:val="20"/>
                <w:szCs w:val="20"/>
              </w:rPr>
              <w:t>644,07</w:t>
            </w:r>
          </w:p>
        </w:tc>
      </w:tr>
      <w:tr w:rsidR="00A13A85" w:rsidRPr="00E73FBA" w:rsidTr="00E73FBA">
        <w:tc>
          <w:tcPr>
            <w:tcW w:w="2429" w:type="dxa"/>
            <w:shd w:val="clear" w:color="auto" w:fill="auto"/>
          </w:tcPr>
          <w:p w:rsidR="00A13A85" w:rsidRPr="00E73FBA" w:rsidRDefault="00F62E7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Итого расходов</w:t>
            </w:r>
          </w:p>
        </w:tc>
        <w:tc>
          <w:tcPr>
            <w:tcW w:w="2378" w:type="dxa"/>
            <w:shd w:val="clear" w:color="auto" w:fill="auto"/>
          </w:tcPr>
          <w:p w:rsidR="00A13A85" w:rsidRPr="00E73FBA" w:rsidRDefault="00F62E7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45 000</w:t>
            </w:r>
          </w:p>
        </w:tc>
        <w:tc>
          <w:tcPr>
            <w:tcW w:w="2105" w:type="dxa"/>
            <w:shd w:val="clear" w:color="auto" w:fill="auto"/>
          </w:tcPr>
          <w:p w:rsidR="00A13A85" w:rsidRPr="00E73FBA" w:rsidRDefault="00F62E7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45 000</w:t>
            </w:r>
          </w:p>
        </w:tc>
        <w:tc>
          <w:tcPr>
            <w:tcW w:w="2127" w:type="dxa"/>
            <w:shd w:val="clear" w:color="auto" w:fill="auto"/>
          </w:tcPr>
          <w:p w:rsidR="00A13A85" w:rsidRPr="00E73FBA" w:rsidRDefault="00F62E7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70</w:t>
            </w:r>
            <w:r w:rsidR="004C1950" w:rsidRPr="00E73FBA">
              <w:rPr>
                <w:rFonts w:ascii="Times New Roman" w:hAnsi="Times New Roman"/>
                <w:bCs/>
                <w:sz w:val="20"/>
                <w:szCs w:val="20"/>
              </w:rPr>
              <w:t xml:space="preserve"> </w:t>
            </w:r>
            <w:r w:rsidRPr="00E73FBA">
              <w:rPr>
                <w:rFonts w:ascii="Times New Roman" w:hAnsi="Times New Roman"/>
                <w:bCs/>
                <w:sz w:val="20"/>
                <w:szCs w:val="20"/>
              </w:rPr>
              <w:t>444,07</w:t>
            </w:r>
          </w:p>
        </w:tc>
      </w:tr>
      <w:tr w:rsidR="00A13A85" w:rsidRPr="00E73FBA" w:rsidTr="00E73FBA">
        <w:tc>
          <w:tcPr>
            <w:tcW w:w="2429" w:type="dxa"/>
            <w:shd w:val="clear" w:color="auto" w:fill="auto"/>
          </w:tcPr>
          <w:p w:rsidR="00A13A85" w:rsidRPr="00E73FBA" w:rsidRDefault="00F62E71"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Прибыль до налогообложения</w:t>
            </w:r>
          </w:p>
        </w:tc>
        <w:tc>
          <w:tcPr>
            <w:tcW w:w="2378" w:type="dxa"/>
            <w:shd w:val="clear" w:color="auto" w:fill="auto"/>
            <w:vAlign w:val="center"/>
          </w:tcPr>
          <w:p w:rsidR="00A13A85" w:rsidRPr="00E73FBA" w:rsidRDefault="00CE041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w:t>
            </w:r>
            <w:r w:rsidR="004C1950" w:rsidRPr="00E73FBA">
              <w:rPr>
                <w:rFonts w:ascii="Times New Roman" w:hAnsi="Times New Roman"/>
                <w:bCs/>
                <w:sz w:val="20"/>
                <w:szCs w:val="20"/>
              </w:rPr>
              <w:t xml:space="preserve"> </w:t>
            </w:r>
            <w:r w:rsidRPr="00E73FBA">
              <w:rPr>
                <w:rFonts w:ascii="Times New Roman" w:hAnsi="Times New Roman"/>
                <w:bCs/>
                <w:sz w:val="20"/>
                <w:szCs w:val="20"/>
              </w:rPr>
              <w:t>455 000</w:t>
            </w:r>
          </w:p>
        </w:tc>
        <w:tc>
          <w:tcPr>
            <w:tcW w:w="2105" w:type="dxa"/>
            <w:shd w:val="clear" w:color="auto" w:fill="auto"/>
            <w:vAlign w:val="center"/>
          </w:tcPr>
          <w:p w:rsidR="00A13A85" w:rsidRPr="00E73FBA" w:rsidRDefault="00CE041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w:t>
            </w:r>
            <w:r w:rsidR="004C1950" w:rsidRPr="00E73FBA">
              <w:rPr>
                <w:rFonts w:ascii="Times New Roman" w:hAnsi="Times New Roman"/>
                <w:bCs/>
                <w:sz w:val="20"/>
                <w:szCs w:val="20"/>
              </w:rPr>
              <w:t xml:space="preserve"> </w:t>
            </w:r>
            <w:r w:rsidRPr="00E73FBA">
              <w:rPr>
                <w:rFonts w:ascii="Times New Roman" w:hAnsi="Times New Roman"/>
                <w:bCs/>
                <w:sz w:val="20"/>
                <w:szCs w:val="20"/>
              </w:rPr>
              <w:t>455 000</w:t>
            </w:r>
          </w:p>
        </w:tc>
        <w:tc>
          <w:tcPr>
            <w:tcW w:w="2127" w:type="dxa"/>
            <w:shd w:val="clear" w:color="auto" w:fill="auto"/>
            <w:vAlign w:val="center"/>
          </w:tcPr>
          <w:p w:rsidR="00A13A85" w:rsidRPr="00E73FBA" w:rsidRDefault="00CE041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w:t>
            </w:r>
            <w:r w:rsidR="004C1950" w:rsidRPr="00E73FBA">
              <w:rPr>
                <w:rFonts w:ascii="Times New Roman" w:hAnsi="Times New Roman"/>
                <w:bCs/>
                <w:sz w:val="20"/>
                <w:szCs w:val="20"/>
              </w:rPr>
              <w:t xml:space="preserve"> </w:t>
            </w:r>
            <w:r w:rsidRPr="00E73FBA">
              <w:rPr>
                <w:rFonts w:ascii="Times New Roman" w:hAnsi="Times New Roman"/>
                <w:bCs/>
                <w:sz w:val="20"/>
                <w:szCs w:val="20"/>
              </w:rPr>
              <w:t>429</w:t>
            </w:r>
            <w:r w:rsidR="004C1950" w:rsidRPr="00E73FBA">
              <w:rPr>
                <w:rFonts w:ascii="Times New Roman" w:hAnsi="Times New Roman"/>
                <w:bCs/>
                <w:sz w:val="20"/>
                <w:szCs w:val="20"/>
              </w:rPr>
              <w:t xml:space="preserve"> </w:t>
            </w:r>
            <w:r w:rsidRPr="00E73FBA">
              <w:rPr>
                <w:rFonts w:ascii="Times New Roman" w:hAnsi="Times New Roman"/>
                <w:bCs/>
                <w:sz w:val="20"/>
                <w:szCs w:val="20"/>
              </w:rPr>
              <w:t>555,93</w:t>
            </w:r>
          </w:p>
        </w:tc>
      </w:tr>
      <w:tr w:rsidR="00CE041E" w:rsidRPr="00E73FBA" w:rsidTr="00E73FBA">
        <w:tc>
          <w:tcPr>
            <w:tcW w:w="2429" w:type="dxa"/>
            <w:shd w:val="clear" w:color="auto" w:fill="auto"/>
          </w:tcPr>
          <w:p w:rsidR="00CE041E" w:rsidRPr="00E73FBA" w:rsidRDefault="00CE041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Налог на прибыль</w:t>
            </w:r>
          </w:p>
        </w:tc>
        <w:tc>
          <w:tcPr>
            <w:tcW w:w="2378" w:type="dxa"/>
            <w:shd w:val="clear" w:color="auto" w:fill="auto"/>
            <w:vAlign w:val="center"/>
          </w:tcPr>
          <w:p w:rsidR="00CE041E" w:rsidRPr="00E73FBA" w:rsidRDefault="00CE041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нет</w:t>
            </w:r>
          </w:p>
        </w:tc>
        <w:tc>
          <w:tcPr>
            <w:tcW w:w="2105" w:type="dxa"/>
            <w:shd w:val="clear" w:color="auto" w:fill="auto"/>
            <w:vAlign w:val="center"/>
          </w:tcPr>
          <w:p w:rsidR="00CE041E" w:rsidRPr="00E73FBA" w:rsidRDefault="00CE041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нет</w:t>
            </w:r>
          </w:p>
        </w:tc>
        <w:tc>
          <w:tcPr>
            <w:tcW w:w="2127" w:type="dxa"/>
            <w:shd w:val="clear" w:color="auto" w:fill="auto"/>
            <w:vAlign w:val="center"/>
          </w:tcPr>
          <w:p w:rsidR="00CE041E" w:rsidRPr="00E73FBA" w:rsidRDefault="00CE041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285 911,19</w:t>
            </w:r>
          </w:p>
        </w:tc>
      </w:tr>
      <w:tr w:rsidR="00CE041E" w:rsidRPr="00E73FBA" w:rsidTr="00E73FBA">
        <w:tc>
          <w:tcPr>
            <w:tcW w:w="2429" w:type="dxa"/>
            <w:shd w:val="clear" w:color="auto" w:fill="auto"/>
          </w:tcPr>
          <w:p w:rsidR="00CE041E" w:rsidRPr="00E73FBA" w:rsidRDefault="00CE041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Единый налог (УСН)</w:t>
            </w:r>
          </w:p>
        </w:tc>
        <w:tc>
          <w:tcPr>
            <w:tcW w:w="2378" w:type="dxa"/>
            <w:shd w:val="clear" w:color="auto" w:fill="auto"/>
            <w:vAlign w:val="center"/>
          </w:tcPr>
          <w:p w:rsidR="00CE041E" w:rsidRPr="00E73FBA" w:rsidRDefault="002B1C8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87 900</w:t>
            </w:r>
          </w:p>
        </w:tc>
        <w:tc>
          <w:tcPr>
            <w:tcW w:w="2105" w:type="dxa"/>
            <w:shd w:val="clear" w:color="auto" w:fill="auto"/>
            <w:vAlign w:val="center"/>
          </w:tcPr>
          <w:p w:rsidR="00CE041E" w:rsidRPr="00E73FBA" w:rsidRDefault="002B1C8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218 250</w:t>
            </w:r>
          </w:p>
        </w:tc>
        <w:tc>
          <w:tcPr>
            <w:tcW w:w="2127" w:type="dxa"/>
            <w:shd w:val="clear" w:color="auto" w:fill="auto"/>
            <w:vAlign w:val="center"/>
          </w:tcPr>
          <w:p w:rsidR="00CE041E" w:rsidRPr="00E73FBA" w:rsidRDefault="002B1C8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Нет</w:t>
            </w:r>
          </w:p>
        </w:tc>
      </w:tr>
      <w:tr w:rsidR="00CE041E" w:rsidRPr="00E73FBA" w:rsidTr="00E73FBA">
        <w:tc>
          <w:tcPr>
            <w:tcW w:w="2429" w:type="dxa"/>
            <w:shd w:val="clear" w:color="auto" w:fill="auto"/>
          </w:tcPr>
          <w:p w:rsidR="00CE041E" w:rsidRPr="00E73FBA" w:rsidRDefault="00CE041E"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Чистая прибыль</w:t>
            </w:r>
          </w:p>
        </w:tc>
        <w:tc>
          <w:tcPr>
            <w:tcW w:w="2378" w:type="dxa"/>
            <w:shd w:val="clear" w:color="auto" w:fill="auto"/>
            <w:vAlign w:val="center"/>
          </w:tcPr>
          <w:p w:rsidR="00CE041E" w:rsidRPr="00E73FBA" w:rsidRDefault="002B1C8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w:t>
            </w:r>
            <w:r w:rsidR="004C1950" w:rsidRPr="00E73FBA">
              <w:rPr>
                <w:rFonts w:ascii="Times New Roman" w:hAnsi="Times New Roman"/>
                <w:bCs/>
                <w:sz w:val="20"/>
                <w:szCs w:val="20"/>
              </w:rPr>
              <w:t xml:space="preserve"> </w:t>
            </w:r>
            <w:r w:rsidRPr="00E73FBA">
              <w:rPr>
                <w:rFonts w:ascii="Times New Roman" w:hAnsi="Times New Roman"/>
                <w:bCs/>
                <w:sz w:val="20"/>
                <w:szCs w:val="20"/>
              </w:rPr>
              <w:t>367 100</w:t>
            </w:r>
          </w:p>
        </w:tc>
        <w:tc>
          <w:tcPr>
            <w:tcW w:w="2105" w:type="dxa"/>
            <w:shd w:val="clear" w:color="auto" w:fill="auto"/>
            <w:vAlign w:val="center"/>
          </w:tcPr>
          <w:p w:rsidR="00CE041E" w:rsidRPr="00E73FBA" w:rsidRDefault="002B1C8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w:t>
            </w:r>
            <w:r w:rsidR="004C1950" w:rsidRPr="00E73FBA">
              <w:rPr>
                <w:rFonts w:ascii="Times New Roman" w:hAnsi="Times New Roman"/>
                <w:bCs/>
                <w:sz w:val="20"/>
                <w:szCs w:val="20"/>
              </w:rPr>
              <w:t xml:space="preserve"> </w:t>
            </w:r>
            <w:r w:rsidRPr="00E73FBA">
              <w:rPr>
                <w:rFonts w:ascii="Times New Roman" w:hAnsi="Times New Roman"/>
                <w:bCs/>
                <w:sz w:val="20"/>
                <w:szCs w:val="20"/>
              </w:rPr>
              <w:t>236 750</w:t>
            </w:r>
          </w:p>
        </w:tc>
        <w:tc>
          <w:tcPr>
            <w:tcW w:w="2127" w:type="dxa"/>
            <w:shd w:val="clear" w:color="auto" w:fill="auto"/>
            <w:vAlign w:val="center"/>
          </w:tcPr>
          <w:p w:rsidR="00CE041E" w:rsidRPr="00E73FBA" w:rsidRDefault="002B1C88" w:rsidP="00E73FBA">
            <w:pPr>
              <w:widowControl w:val="0"/>
              <w:spacing w:after="0" w:line="360" w:lineRule="auto"/>
              <w:contextualSpacing/>
              <w:jc w:val="both"/>
              <w:rPr>
                <w:rFonts w:ascii="Times New Roman" w:hAnsi="Times New Roman"/>
                <w:bCs/>
                <w:sz w:val="20"/>
                <w:szCs w:val="20"/>
              </w:rPr>
            </w:pPr>
            <w:r w:rsidRPr="00E73FBA">
              <w:rPr>
                <w:rFonts w:ascii="Times New Roman" w:hAnsi="Times New Roman"/>
                <w:bCs/>
                <w:sz w:val="20"/>
                <w:szCs w:val="20"/>
              </w:rPr>
              <w:t>1</w:t>
            </w:r>
            <w:r w:rsidR="004C1950" w:rsidRPr="00E73FBA">
              <w:rPr>
                <w:rFonts w:ascii="Times New Roman" w:hAnsi="Times New Roman"/>
                <w:bCs/>
                <w:sz w:val="20"/>
                <w:szCs w:val="20"/>
              </w:rPr>
              <w:t xml:space="preserve"> </w:t>
            </w:r>
            <w:r w:rsidRPr="00E73FBA">
              <w:rPr>
                <w:rFonts w:ascii="Times New Roman" w:hAnsi="Times New Roman"/>
                <w:bCs/>
                <w:sz w:val="20"/>
                <w:szCs w:val="20"/>
              </w:rPr>
              <w:t>143</w:t>
            </w:r>
            <w:r w:rsidR="004C1950" w:rsidRPr="00E73FBA">
              <w:rPr>
                <w:rFonts w:ascii="Times New Roman" w:hAnsi="Times New Roman"/>
                <w:bCs/>
                <w:sz w:val="20"/>
                <w:szCs w:val="20"/>
              </w:rPr>
              <w:t xml:space="preserve"> </w:t>
            </w:r>
            <w:r w:rsidRPr="00E73FBA">
              <w:rPr>
                <w:rFonts w:ascii="Times New Roman" w:hAnsi="Times New Roman"/>
                <w:bCs/>
                <w:sz w:val="20"/>
                <w:szCs w:val="20"/>
              </w:rPr>
              <w:t>644,74</w:t>
            </w:r>
          </w:p>
        </w:tc>
      </w:tr>
    </w:tbl>
    <w:p w:rsidR="00A13A85" w:rsidRPr="004C1950" w:rsidRDefault="00A13A85" w:rsidP="004C1950">
      <w:pPr>
        <w:widowControl w:val="0"/>
        <w:spacing w:after="0" w:line="360" w:lineRule="auto"/>
        <w:ind w:firstLine="709"/>
        <w:contextualSpacing/>
        <w:jc w:val="both"/>
        <w:rPr>
          <w:rFonts w:ascii="Times New Roman" w:hAnsi="Times New Roman"/>
          <w:bCs/>
          <w:sz w:val="28"/>
          <w:szCs w:val="28"/>
        </w:rPr>
      </w:pPr>
    </w:p>
    <w:p w:rsidR="005F6200" w:rsidRPr="004C1950" w:rsidRDefault="005F6200"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Сравнительный анализ показал, что самый наиболее экономически выгодный вариант применения ООО «ВетКор» </w:t>
      </w:r>
      <w:r w:rsidR="008E1A13" w:rsidRPr="004C1950">
        <w:rPr>
          <w:rFonts w:ascii="Times New Roman" w:hAnsi="Times New Roman"/>
          <w:bCs/>
          <w:sz w:val="28"/>
          <w:szCs w:val="28"/>
        </w:rPr>
        <w:t>(</w:t>
      </w:r>
      <w:r w:rsidRPr="004C1950">
        <w:rPr>
          <w:rFonts w:ascii="Times New Roman" w:hAnsi="Times New Roman"/>
          <w:bCs/>
          <w:sz w:val="28"/>
          <w:szCs w:val="28"/>
        </w:rPr>
        <w:t>в отношении вновь вводимого вида деятельности</w:t>
      </w:r>
      <w:r w:rsidR="008E1A13" w:rsidRPr="004C1950">
        <w:rPr>
          <w:rFonts w:ascii="Times New Roman" w:hAnsi="Times New Roman"/>
          <w:bCs/>
          <w:sz w:val="28"/>
          <w:szCs w:val="28"/>
        </w:rPr>
        <w:t>)</w:t>
      </w:r>
      <w:r w:rsidRPr="004C1950">
        <w:rPr>
          <w:rFonts w:ascii="Times New Roman" w:hAnsi="Times New Roman"/>
          <w:bCs/>
          <w:sz w:val="28"/>
          <w:szCs w:val="28"/>
        </w:rPr>
        <w:t xml:space="preserve"> режимов налогообложения является УСН с объектом налогообложе</w:t>
      </w:r>
      <w:r w:rsidR="008E1A13" w:rsidRPr="004C1950">
        <w:rPr>
          <w:rFonts w:ascii="Times New Roman" w:hAnsi="Times New Roman"/>
          <w:bCs/>
          <w:sz w:val="28"/>
          <w:szCs w:val="28"/>
        </w:rPr>
        <w:t>ния «Доходы», по ставке 6%.</w:t>
      </w:r>
    </w:p>
    <w:p w:rsidR="002B1C88" w:rsidRPr="004C1950" w:rsidRDefault="00C5615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При различных видах деятельности объект налогообложения нужно выбирать разный, рассчитав наиболее выгодный для предприятия. </w:t>
      </w:r>
      <w:r w:rsidR="008E1A13" w:rsidRPr="004C1950">
        <w:rPr>
          <w:rFonts w:ascii="Times New Roman" w:hAnsi="Times New Roman"/>
          <w:bCs/>
          <w:sz w:val="28"/>
          <w:szCs w:val="28"/>
        </w:rPr>
        <w:t xml:space="preserve">Снижение налоговой нагрузки в реальных условиях — всегда интересная и эксклюзивная задача. </w:t>
      </w:r>
    </w:p>
    <w:p w:rsidR="00C5615A" w:rsidRPr="004C1950" w:rsidRDefault="00C5615A" w:rsidP="004C1950">
      <w:pPr>
        <w:widowControl w:val="0"/>
        <w:spacing w:after="0" w:line="360" w:lineRule="auto"/>
        <w:ind w:firstLine="709"/>
        <w:jc w:val="both"/>
        <w:rPr>
          <w:rFonts w:ascii="Times New Roman" w:hAnsi="Times New Roman"/>
          <w:bCs/>
          <w:sz w:val="28"/>
          <w:szCs w:val="28"/>
        </w:rPr>
      </w:pPr>
      <w:r w:rsidRPr="004C1950">
        <w:rPr>
          <w:rFonts w:ascii="Times New Roman" w:hAnsi="Times New Roman"/>
          <w:bCs/>
          <w:sz w:val="28"/>
          <w:szCs w:val="28"/>
        </w:rPr>
        <w:br w:type="page"/>
      </w:r>
    </w:p>
    <w:p w:rsidR="00C5615A" w:rsidRPr="004C1950" w:rsidRDefault="00C5615A"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ЗАКЛЮЧЕНИЕ</w:t>
      </w:r>
    </w:p>
    <w:p w:rsidR="00C5615A" w:rsidRPr="004C1950" w:rsidRDefault="00C5615A" w:rsidP="004C1950">
      <w:pPr>
        <w:widowControl w:val="0"/>
        <w:spacing w:after="0" w:line="360" w:lineRule="auto"/>
        <w:ind w:firstLine="709"/>
        <w:contextualSpacing/>
        <w:jc w:val="both"/>
        <w:rPr>
          <w:rFonts w:ascii="Times New Roman" w:hAnsi="Times New Roman"/>
          <w:bCs/>
          <w:sz w:val="28"/>
          <w:szCs w:val="28"/>
        </w:rPr>
      </w:pPr>
    </w:p>
    <w:p w:rsidR="00A47ACC" w:rsidRPr="004C1950" w:rsidRDefault="00A47ACC" w:rsidP="004C1950">
      <w:pPr>
        <w:widowControl w:val="0"/>
        <w:spacing w:after="0" w:line="360" w:lineRule="auto"/>
        <w:ind w:firstLine="709"/>
        <w:contextualSpacing/>
        <w:jc w:val="both"/>
        <w:rPr>
          <w:rStyle w:val="apple-style-span"/>
          <w:rFonts w:ascii="Times New Roman" w:hAnsi="Times New Roman"/>
          <w:sz w:val="28"/>
          <w:szCs w:val="28"/>
        </w:rPr>
      </w:pPr>
      <w:r w:rsidRPr="004C1950">
        <w:rPr>
          <w:rStyle w:val="apple-style-span"/>
          <w:rFonts w:ascii="Times New Roman" w:hAnsi="Times New Roman"/>
          <w:sz w:val="28"/>
          <w:szCs w:val="28"/>
        </w:rPr>
        <w:t xml:space="preserve">Малые предприятия являются неотъемлемой частью эффективной экономики. Во всех развитых индустриальных странах сфера малого бизнеса играет важную роль в экономической системе государства. Заполняя вакуум между громоздкими гигантами, малые предприятия в некотором смысле цементируют экономику, используют пустующие рыночные ниши и стимулируют деятельность крупных корпораций. </w:t>
      </w:r>
    </w:p>
    <w:p w:rsidR="00A47ACC" w:rsidRPr="004C1950" w:rsidRDefault="00A47ACC" w:rsidP="004C1950">
      <w:pPr>
        <w:widowControl w:val="0"/>
        <w:spacing w:after="0" w:line="360" w:lineRule="auto"/>
        <w:ind w:firstLine="709"/>
        <w:contextualSpacing/>
        <w:jc w:val="both"/>
        <w:rPr>
          <w:rStyle w:val="apple-converted-space"/>
          <w:rFonts w:ascii="Times New Roman" w:hAnsi="Times New Roman"/>
          <w:sz w:val="28"/>
          <w:szCs w:val="28"/>
        </w:rPr>
      </w:pPr>
      <w:r w:rsidRPr="004C1950">
        <w:rPr>
          <w:rStyle w:val="apple-style-span"/>
          <w:rFonts w:ascii="Times New Roman" w:hAnsi="Times New Roman"/>
          <w:sz w:val="28"/>
          <w:szCs w:val="28"/>
        </w:rPr>
        <w:t>На предприятия малого бизнеса возложены вполне определенные функции, которые не выполняются или выполняются в недостаточной степени другими хозяйствующими субъектами. Небольшие фирмы играют роль фундамента рыночной экономики, связывают воедино все ее звенья. Эта функция малых предприятий предотвращает явление так называемой «лоскутной экономики», при которой изобилие одних товаров имеет место наряду с дефицитом других. Другая важнейшая функция мелких фирм – поддержание конкуренции, что обеспечивается их многочисленностью, гибкостью, большей свободой ценовой политики. Малые предприятия ускоряют заполнение товарного рынка требующимися потребителям товарами и внедрение несложных научно-технических достижений.</w:t>
      </w:r>
    </w:p>
    <w:p w:rsidR="00A47ACC" w:rsidRPr="004C1950" w:rsidRDefault="00A47ACC" w:rsidP="004C1950">
      <w:pPr>
        <w:widowControl w:val="0"/>
        <w:spacing w:after="0" w:line="360" w:lineRule="auto"/>
        <w:ind w:firstLine="709"/>
        <w:contextualSpacing/>
        <w:jc w:val="both"/>
        <w:rPr>
          <w:rStyle w:val="apple-style-span"/>
          <w:rFonts w:ascii="Times New Roman" w:hAnsi="Times New Roman"/>
          <w:sz w:val="28"/>
          <w:szCs w:val="28"/>
        </w:rPr>
      </w:pPr>
      <w:r w:rsidRPr="004C1950">
        <w:rPr>
          <w:rStyle w:val="apple-style-span"/>
          <w:rFonts w:ascii="Times New Roman" w:hAnsi="Times New Roman"/>
          <w:sz w:val="28"/>
          <w:szCs w:val="28"/>
        </w:rPr>
        <w:t xml:space="preserve">Поскольку любая экономическая система не идеальна и на практике приходится иметь дело с несовершенной конкуренцией, крупные компании стремятся монополизировать свою деятельность, установить контроль над рынком. В этих условиях существование небольших предприятий ставится под угрозу. Обоснованность деятельности малого бизнеса и его выживаемость в условиях рынка обуславливается следующим. Крупным корпорациям часто бывает невыгодно разорять малые предприятия, так как они зачастую не представляют прямой опасности для их функционирования. Нередко поглощение мелкой фирмы оказывается менее выгодным, чем деловое сотрудничество или даже помощь, так как малые предприятия в ряде случаев являются поставщиками более крупных организаций. Помимо этого существует различие в сферах деятельности мелких и крупных фирм. Например, малые предприятия предпочтительнее в сфере инновационных технологий, освоения принципиально новых товаров и услуг, то есть в случаях, когда направление деятельности сопровождается серьезным риском. Немногие крупные корпорации готовы рисковать вложениями в не проверенные товары или услуги. Абсолютное господство имеют малые предприятия в тех ситуациях, в которых отсутствует необходимость в массовом производстве. Разделение труда между крупными и мелкими хозяйствующими субъектами позволяет повысить совокупную рентабельность производства и тех, и других. </w:t>
      </w:r>
    </w:p>
    <w:p w:rsidR="00A47ACC" w:rsidRPr="004C1950" w:rsidRDefault="00A47ACC" w:rsidP="004C1950">
      <w:pPr>
        <w:widowControl w:val="0"/>
        <w:spacing w:after="0" w:line="360" w:lineRule="auto"/>
        <w:ind w:firstLine="709"/>
        <w:contextualSpacing/>
        <w:jc w:val="both"/>
        <w:rPr>
          <w:rFonts w:ascii="Times New Roman" w:hAnsi="Times New Roman"/>
          <w:bCs/>
          <w:sz w:val="28"/>
          <w:szCs w:val="28"/>
        </w:rPr>
      </w:pPr>
      <w:r w:rsidRPr="004C1950">
        <w:rPr>
          <w:rStyle w:val="apple-style-span"/>
          <w:rFonts w:ascii="Times New Roman" w:hAnsi="Times New Roman"/>
          <w:sz w:val="28"/>
          <w:szCs w:val="28"/>
        </w:rPr>
        <w:t>Кооперирование малого бизнеса с крупным создает для первого устойчивый рынок сбыта, охраняет от неожиданной конкуренции, позволяет специализировать деятельность внутри фирмы. С другой стороны, большие корпорации освобождают себя от ряда затратных функций, так как получают необходимые элементы от малых предприятий. Еще один очень важный фактор – поддержка малого бизнеса со стороны государства. Из-за полезности и важности малых предприятий в экономической системе страны, государство, как правило, оказывает всестороннюю поддержку малому бизнесу, стимулируя его развитие.</w:t>
      </w:r>
      <w:r w:rsidR="004C1950" w:rsidRPr="004C1950">
        <w:rPr>
          <w:rStyle w:val="apple-converted-space"/>
          <w:rFonts w:ascii="Times New Roman" w:hAnsi="Times New Roman"/>
          <w:sz w:val="28"/>
          <w:szCs w:val="28"/>
        </w:rPr>
        <w:t xml:space="preserve"> </w:t>
      </w:r>
    </w:p>
    <w:p w:rsidR="009D4AEE" w:rsidRPr="004C1950" w:rsidRDefault="009D4AE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За последнее время малое предпринимательство постоянно сталкивается с множеством трудностей, которые заставляют его действовать сообразно складывающейся ситуацией и нередко вне правового поля, придумывать хитроумные схемы занижения налогов или вовсе ухода от их уплаты.</w:t>
      </w:r>
    </w:p>
    <w:p w:rsidR="009D4AEE" w:rsidRPr="004C1950" w:rsidRDefault="009D4AE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Субъекты малого предпринимательства являются стабильным источником налоговых поступлений, важнейшим способом преодоления дотационности местных бюджетов, малое предпринимательство является необходимым и неотъемлемым субъектом рынка. </w:t>
      </w:r>
    </w:p>
    <w:p w:rsidR="009D4AEE" w:rsidRPr="004C1950" w:rsidRDefault="009D4AE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Установленный законодательством Российской Федерации специальный налоговый режим в виде упрощенной системы налогообложения предоставляет субъектам малого предпринимательства возможность снижения налогового бремени, упрощения учета и отчетности, сокращения документооборота.</w:t>
      </w:r>
    </w:p>
    <w:p w:rsidR="009D4AEE" w:rsidRPr="004C1950" w:rsidRDefault="009D4AE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Упрощенная система налогообложения обладает рядом преимуществ по сравнению с общим режимом. Так, например, ряд налогов, такие как налог на прибыль организации (налог на доходы физических лиц для индивидуальных предпринимателей), налог на имущество организаций (налог на имущество физических лиц для индивидуальных предпринимателей), НДС заменяются единым налогом, с сохранением обязанности выплат страховых взносов в пенсионный фонд и оплаты больничных листов в предусмотренном порядке. Данное обстоятельство значительно упрощает ведения налогового учета и сдачи налоговой отчетности, так как обязанность вести налоговый учет и сдачу налоговой отчетности по каждому, указанному выше, налогу в отдельности заменяется необходимостью проведения указанных мероприятий только в отношении одного налога. </w:t>
      </w:r>
    </w:p>
    <w:p w:rsidR="009D4AEE" w:rsidRPr="004C1950" w:rsidRDefault="009D4AE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Также немаловажным фактом является упрощение бухгалтерского учета для налогоплательщиков, применяющих упрощенной системой налогообложения. Данное упрощение заключается в том, что отпадает необходимость ведения громоздкого бухгалтерского учета с использованием различных ведомостей, регистров, журналов, с заменой его бухгалтерским учетом с использованием Книги учета доходов и расходов, в которой порядок ведения бухгалтерских записей максимально упрощен. Данное обстоятельство позволяет сэкономить деньги на оплату услуг бухгалтера, приобретения канцелярских товаров и специализированного программного обеспечения, т.к. бухгалтерский учет по предложенной схеме может производить сам индивидуальный предприниматель, руководитель малого предприятия или другое уполномоченное лицо, не имеющее специального образования или опыта работы, без использования дорогостоящей вычислительной техники. </w:t>
      </w:r>
    </w:p>
    <w:p w:rsidR="009D4AEE" w:rsidRPr="004C1950" w:rsidRDefault="009D4AE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Несмотря на перечисленные выше недостатки, положительные стороны УСНО значительно облегчают труд налогоплательщиков в области налогового и бухгалтерского учета, что делает упрощенную систему налогообложения привлекательной для субъектов малого бизнеса.</w:t>
      </w:r>
    </w:p>
    <w:p w:rsidR="009D4AEE" w:rsidRPr="004C1950" w:rsidRDefault="009D4AE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Одна из положительных сторон упрощенной системы налогообложения проявляется в возможности переноса полученных убытков на последующие налоговые периоды</w:t>
      </w:r>
    </w:p>
    <w:p w:rsidR="009D4AEE" w:rsidRPr="004C1950" w:rsidRDefault="009D4AE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Действующая с 2003 года упрощенная система предоставляет налогоплательщику самостоятельный выбор объекта налогообложения, что делает возможным при прогнозе налогового бремени учесть специфику деятельности организации или индивидуального предпринимателя.</w:t>
      </w:r>
    </w:p>
    <w:p w:rsidR="00A47ACC" w:rsidRPr="004C1950" w:rsidRDefault="00A47AC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Выбор объекта налогообложения – отдельный вопрос, над которым стоит подумать заранее, так как изменить его возможно только через год, подав соответствующее заявление в налоговый орган.</w:t>
      </w:r>
    </w:p>
    <w:p w:rsidR="00A47ACC" w:rsidRPr="004C1950" w:rsidRDefault="00A47AC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При смене объекта налогообложения необходимо будет произвести ряд операций в учете в отношении основных средств</w:t>
      </w:r>
      <w:r w:rsidR="004C1950" w:rsidRPr="004C1950">
        <w:rPr>
          <w:rFonts w:ascii="Times New Roman" w:hAnsi="Times New Roman"/>
          <w:bCs/>
          <w:sz w:val="28"/>
          <w:szCs w:val="28"/>
        </w:rPr>
        <w:t xml:space="preserve"> </w:t>
      </w:r>
      <w:r w:rsidRPr="004C1950">
        <w:rPr>
          <w:rFonts w:ascii="Times New Roman" w:hAnsi="Times New Roman"/>
          <w:bCs/>
          <w:sz w:val="28"/>
          <w:szCs w:val="28"/>
        </w:rPr>
        <w:t>и нематериальных активов.</w:t>
      </w:r>
    </w:p>
    <w:p w:rsidR="00A47ACC" w:rsidRPr="004C1950" w:rsidRDefault="00A47ACC"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Стоит отметить, что какой бы объект налогообложения</w:t>
      </w:r>
      <w:r w:rsidR="004C1950" w:rsidRPr="004C1950">
        <w:rPr>
          <w:rFonts w:ascii="Times New Roman" w:hAnsi="Times New Roman"/>
          <w:bCs/>
          <w:sz w:val="28"/>
          <w:szCs w:val="28"/>
        </w:rPr>
        <w:t xml:space="preserve"> </w:t>
      </w:r>
      <w:r w:rsidRPr="004C1950">
        <w:rPr>
          <w:rFonts w:ascii="Times New Roman" w:hAnsi="Times New Roman"/>
          <w:bCs/>
          <w:sz w:val="28"/>
          <w:szCs w:val="28"/>
        </w:rPr>
        <w:t>не выбран, учет и доходов и расходов должен будет осуществляться в соответствии с правилами главы 26.2 НК РФ, а в отдельных случаях придется применять нормы главы 25 НК РФ (налог на прибыль).</w:t>
      </w:r>
    </w:p>
    <w:p w:rsidR="009D4AEE" w:rsidRDefault="009D4AEE" w:rsidP="004C1950">
      <w:pPr>
        <w:widowControl w:val="0"/>
        <w:spacing w:after="0" w:line="360" w:lineRule="auto"/>
        <w:ind w:firstLine="709"/>
        <w:contextualSpacing/>
        <w:jc w:val="both"/>
        <w:rPr>
          <w:rFonts w:ascii="Times New Roman" w:hAnsi="Times New Roman"/>
          <w:bCs/>
          <w:sz w:val="28"/>
          <w:szCs w:val="28"/>
        </w:rPr>
      </w:pPr>
      <w:r w:rsidRPr="004C1950">
        <w:rPr>
          <w:rFonts w:ascii="Times New Roman" w:hAnsi="Times New Roman"/>
          <w:bCs/>
          <w:sz w:val="28"/>
          <w:szCs w:val="28"/>
        </w:rPr>
        <w:t xml:space="preserve">Такие налоговые прогнозы очень важны при планировании работы субъекта предпринимательства. </w:t>
      </w:r>
    </w:p>
    <w:p w:rsidR="004C1950" w:rsidRPr="00E73FBA" w:rsidRDefault="004C1950" w:rsidP="004C1950">
      <w:pPr>
        <w:widowControl w:val="0"/>
        <w:spacing w:after="0" w:line="360" w:lineRule="auto"/>
        <w:ind w:firstLine="709"/>
        <w:contextualSpacing/>
        <w:jc w:val="both"/>
        <w:rPr>
          <w:rFonts w:ascii="Times New Roman" w:hAnsi="Times New Roman"/>
          <w:bCs/>
          <w:color w:val="FFFFFF"/>
          <w:sz w:val="28"/>
          <w:szCs w:val="28"/>
        </w:rPr>
      </w:pPr>
      <w:bookmarkStart w:id="0" w:name="_GoBack"/>
      <w:bookmarkEnd w:id="0"/>
    </w:p>
    <w:sectPr w:rsidR="004C1950" w:rsidRPr="00E73FBA" w:rsidSect="004C1950">
      <w:headerReference w:type="default" r:id="rId14"/>
      <w:headerReference w:type="first" r:id="rId15"/>
      <w:pgSz w:w="11906" w:h="16838" w:code="9"/>
      <w:pgMar w:top="1134" w:right="851" w:bottom="1134" w:left="1701" w:header="567" w:footer="56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F1" w:rsidRDefault="006C52F1" w:rsidP="005D6342">
      <w:pPr>
        <w:spacing w:after="0" w:line="240" w:lineRule="auto"/>
      </w:pPr>
      <w:r>
        <w:separator/>
      </w:r>
    </w:p>
  </w:endnote>
  <w:endnote w:type="continuationSeparator" w:id="0">
    <w:p w:rsidR="006C52F1" w:rsidRDefault="006C52F1" w:rsidP="005D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F1" w:rsidRDefault="006C52F1" w:rsidP="005D6342">
      <w:pPr>
        <w:spacing w:after="0" w:line="240" w:lineRule="auto"/>
      </w:pPr>
      <w:r>
        <w:separator/>
      </w:r>
    </w:p>
  </w:footnote>
  <w:footnote w:type="continuationSeparator" w:id="0">
    <w:p w:rsidR="006C52F1" w:rsidRDefault="006C52F1" w:rsidP="005D6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618" w:rsidRPr="003C1618" w:rsidRDefault="003C1618" w:rsidP="003C1618">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618" w:rsidRPr="003C1618" w:rsidRDefault="003C1618" w:rsidP="003C1618">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824"/>
    <w:multiLevelType w:val="hybridMultilevel"/>
    <w:tmpl w:val="15B65536"/>
    <w:lvl w:ilvl="0" w:tplc="156C1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1801AE"/>
    <w:multiLevelType w:val="multilevel"/>
    <w:tmpl w:val="FD86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C2DBA"/>
    <w:multiLevelType w:val="multilevel"/>
    <w:tmpl w:val="DB30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500EA"/>
    <w:multiLevelType w:val="hybridMultilevel"/>
    <w:tmpl w:val="830E3536"/>
    <w:lvl w:ilvl="0" w:tplc="156C1F0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9D5E3C"/>
    <w:multiLevelType w:val="multilevel"/>
    <w:tmpl w:val="D262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F45FA"/>
    <w:multiLevelType w:val="multilevel"/>
    <w:tmpl w:val="710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82CDA"/>
    <w:multiLevelType w:val="hybridMultilevel"/>
    <w:tmpl w:val="E99A64C2"/>
    <w:lvl w:ilvl="0" w:tplc="156C1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9B79E3"/>
    <w:multiLevelType w:val="multilevel"/>
    <w:tmpl w:val="8462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32ECC"/>
    <w:multiLevelType w:val="hybridMultilevel"/>
    <w:tmpl w:val="37EA7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D7404D"/>
    <w:multiLevelType w:val="hybridMultilevel"/>
    <w:tmpl w:val="22A8D068"/>
    <w:lvl w:ilvl="0" w:tplc="156C1F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C422320"/>
    <w:multiLevelType w:val="hybridMultilevel"/>
    <w:tmpl w:val="5776D74E"/>
    <w:lvl w:ilvl="0" w:tplc="156C1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B212E"/>
    <w:multiLevelType w:val="multilevel"/>
    <w:tmpl w:val="154A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A2AE7"/>
    <w:multiLevelType w:val="hybridMultilevel"/>
    <w:tmpl w:val="24B808E8"/>
    <w:lvl w:ilvl="0" w:tplc="156C1F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3942482B"/>
    <w:multiLevelType w:val="hybridMultilevel"/>
    <w:tmpl w:val="39386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4B5018"/>
    <w:multiLevelType w:val="multilevel"/>
    <w:tmpl w:val="BE78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B14A5A"/>
    <w:multiLevelType w:val="multilevel"/>
    <w:tmpl w:val="520E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14D50"/>
    <w:multiLevelType w:val="multilevel"/>
    <w:tmpl w:val="52B4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F31480"/>
    <w:multiLevelType w:val="multilevel"/>
    <w:tmpl w:val="344A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EC35C6"/>
    <w:multiLevelType w:val="multilevel"/>
    <w:tmpl w:val="5D36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60E81"/>
    <w:multiLevelType w:val="hybridMultilevel"/>
    <w:tmpl w:val="50DA1B7A"/>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DEE5CD8"/>
    <w:multiLevelType w:val="hybridMultilevel"/>
    <w:tmpl w:val="4EA6D00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5DB7532"/>
    <w:multiLevelType w:val="multilevel"/>
    <w:tmpl w:val="AEE0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410F63"/>
    <w:multiLevelType w:val="multilevel"/>
    <w:tmpl w:val="F4C61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2D54E7"/>
    <w:multiLevelType w:val="multilevel"/>
    <w:tmpl w:val="C9E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32031C"/>
    <w:multiLevelType w:val="hybridMultilevel"/>
    <w:tmpl w:val="8EF83458"/>
    <w:lvl w:ilvl="0" w:tplc="E3D4DB7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5">
    <w:nsid w:val="5C405131"/>
    <w:multiLevelType w:val="multilevel"/>
    <w:tmpl w:val="2A88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EE4F87"/>
    <w:multiLevelType w:val="hybridMultilevel"/>
    <w:tmpl w:val="7DCEAC0E"/>
    <w:lvl w:ilvl="0" w:tplc="156C1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C40284"/>
    <w:multiLevelType w:val="multilevel"/>
    <w:tmpl w:val="645239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57B5D42"/>
    <w:multiLevelType w:val="multilevel"/>
    <w:tmpl w:val="E0F4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9371EA"/>
    <w:multiLevelType w:val="multilevel"/>
    <w:tmpl w:val="FD86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5A0413"/>
    <w:multiLevelType w:val="hybridMultilevel"/>
    <w:tmpl w:val="2B141DEE"/>
    <w:lvl w:ilvl="0" w:tplc="FFFFFFFF">
      <w:start w:val="1"/>
      <w:numFmt w:val="bullet"/>
      <w:pStyle w:val="5"/>
      <w:lvlText w:val=""/>
      <w:lvlJc w:val="left"/>
      <w:pPr>
        <w:tabs>
          <w:tab w:val="num" w:pos="2149"/>
        </w:tabs>
        <w:ind w:left="2149" w:hanging="360"/>
      </w:pPr>
      <w:rPr>
        <w:rFonts w:ascii="Symbol" w:hAnsi="Symbol" w:hint="default"/>
      </w:rPr>
    </w:lvl>
    <w:lvl w:ilvl="1" w:tplc="06B83286">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1">
    <w:nsid w:val="6DDA200B"/>
    <w:multiLevelType w:val="hybridMultilevel"/>
    <w:tmpl w:val="FAD0959E"/>
    <w:lvl w:ilvl="0" w:tplc="156C1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9A6A06"/>
    <w:multiLevelType w:val="multilevel"/>
    <w:tmpl w:val="5AC2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42221D"/>
    <w:multiLevelType w:val="multilevel"/>
    <w:tmpl w:val="DCC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F9038D"/>
    <w:multiLevelType w:val="multilevel"/>
    <w:tmpl w:val="C67E88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8B7652B"/>
    <w:multiLevelType w:val="multilevel"/>
    <w:tmpl w:val="F8BE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C9146D"/>
    <w:multiLevelType w:val="multilevel"/>
    <w:tmpl w:val="8CC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13"/>
  </w:num>
  <w:num w:numId="4">
    <w:abstractNumId w:val="3"/>
  </w:num>
  <w:num w:numId="5">
    <w:abstractNumId w:val="9"/>
  </w:num>
  <w:num w:numId="6">
    <w:abstractNumId w:val="36"/>
  </w:num>
  <w:num w:numId="7">
    <w:abstractNumId w:val="15"/>
  </w:num>
  <w:num w:numId="8">
    <w:abstractNumId w:val="19"/>
  </w:num>
  <w:num w:numId="9">
    <w:abstractNumId w:val="14"/>
  </w:num>
  <w:num w:numId="10">
    <w:abstractNumId w:val="27"/>
  </w:num>
  <w:num w:numId="11">
    <w:abstractNumId w:val="34"/>
  </w:num>
  <w:num w:numId="12">
    <w:abstractNumId w:val="21"/>
  </w:num>
  <w:num w:numId="13">
    <w:abstractNumId w:val="11"/>
  </w:num>
  <w:num w:numId="14">
    <w:abstractNumId w:val="32"/>
  </w:num>
  <w:num w:numId="15">
    <w:abstractNumId w:val="30"/>
  </w:num>
  <w:num w:numId="16">
    <w:abstractNumId w:val="17"/>
  </w:num>
  <w:num w:numId="17">
    <w:abstractNumId w:val="28"/>
  </w:num>
  <w:num w:numId="18">
    <w:abstractNumId w:val="31"/>
  </w:num>
  <w:num w:numId="19">
    <w:abstractNumId w:val="26"/>
  </w:num>
  <w:num w:numId="20">
    <w:abstractNumId w:val="10"/>
  </w:num>
  <w:num w:numId="21">
    <w:abstractNumId w:val="0"/>
  </w:num>
  <w:num w:numId="22">
    <w:abstractNumId w:val="20"/>
  </w:num>
  <w:num w:numId="23">
    <w:abstractNumId w:val="6"/>
  </w:num>
  <w:num w:numId="24">
    <w:abstractNumId w:val="2"/>
  </w:num>
  <w:num w:numId="25">
    <w:abstractNumId w:val="25"/>
  </w:num>
  <w:num w:numId="26">
    <w:abstractNumId w:val="5"/>
  </w:num>
  <w:num w:numId="27">
    <w:abstractNumId w:val="7"/>
  </w:num>
  <w:num w:numId="28">
    <w:abstractNumId w:val="18"/>
  </w:num>
  <w:num w:numId="29">
    <w:abstractNumId w:val="33"/>
  </w:num>
  <w:num w:numId="30">
    <w:abstractNumId w:val="23"/>
  </w:num>
  <w:num w:numId="31">
    <w:abstractNumId w:val="22"/>
  </w:num>
  <w:num w:numId="32">
    <w:abstractNumId w:val="29"/>
  </w:num>
  <w:num w:numId="33">
    <w:abstractNumId w:val="1"/>
  </w:num>
  <w:num w:numId="34">
    <w:abstractNumId w:val="4"/>
  </w:num>
  <w:num w:numId="35">
    <w:abstractNumId w:val="16"/>
  </w:num>
  <w:num w:numId="36">
    <w:abstractNumId w:val="3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4E6"/>
    <w:rsid w:val="00015089"/>
    <w:rsid w:val="00032F8E"/>
    <w:rsid w:val="00041920"/>
    <w:rsid w:val="00072498"/>
    <w:rsid w:val="00083D85"/>
    <w:rsid w:val="000940D8"/>
    <w:rsid w:val="000A2743"/>
    <w:rsid w:val="000A4326"/>
    <w:rsid w:val="000A625C"/>
    <w:rsid w:val="000C3C07"/>
    <w:rsid w:val="000D588E"/>
    <w:rsid w:val="000E5D9C"/>
    <w:rsid w:val="000F64EF"/>
    <w:rsid w:val="000F7C99"/>
    <w:rsid w:val="001164F8"/>
    <w:rsid w:val="00125131"/>
    <w:rsid w:val="00141C00"/>
    <w:rsid w:val="0015020A"/>
    <w:rsid w:val="00150B9F"/>
    <w:rsid w:val="0015642A"/>
    <w:rsid w:val="00156BFD"/>
    <w:rsid w:val="00162C9C"/>
    <w:rsid w:val="00163FBF"/>
    <w:rsid w:val="0018132B"/>
    <w:rsid w:val="00182D27"/>
    <w:rsid w:val="0018614F"/>
    <w:rsid w:val="00187686"/>
    <w:rsid w:val="001B0521"/>
    <w:rsid w:val="001D6144"/>
    <w:rsid w:val="001D6DE7"/>
    <w:rsid w:val="001F6CEB"/>
    <w:rsid w:val="00203DDC"/>
    <w:rsid w:val="0020741E"/>
    <w:rsid w:val="00225AEB"/>
    <w:rsid w:val="00230840"/>
    <w:rsid w:val="00230FDD"/>
    <w:rsid w:val="00250973"/>
    <w:rsid w:val="002626DD"/>
    <w:rsid w:val="00265130"/>
    <w:rsid w:val="00270C9E"/>
    <w:rsid w:val="002A05A2"/>
    <w:rsid w:val="002A072E"/>
    <w:rsid w:val="002A3F07"/>
    <w:rsid w:val="002A4801"/>
    <w:rsid w:val="002B1C88"/>
    <w:rsid w:val="002B587A"/>
    <w:rsid w:val="002B6C85"/>
    <w:rsid w:val="002C23C4"/>
    <w:rsid w:val="002E58A3"/>
    <w:rsid w:val="002F2493"/>
    <w:rsid w:val="003008DB"/>
    <w:rsid w:val="00305714"/>
    <w:rsid w:val="00306A4F"/>
    <w:rsid w:val="00311DE7"/>
    <w:rsid w:val="0031287B"/>
    <w:rsid w:val="00324774"/>
    <w:rsid w:val="00326806"/>
    <w:rsid w:val="00333C38"/>
    <w:rsid w:val="003415E7"/>
    <w:rsid w:val="0036690F"/>
    <w:rsid w:val="00377B1F"/>
    <w:rsid w:val="0038364D"/>
    <w:rsid w:val="00386A0B"/>
    <w:rsid w:val="0039497D"/>
    <w:rsid w:val="003B1425"/>
    <w:rsid w:val="003C1618"/>
    <w:rsid w:val="003D326A"/>
    <w:rsid w:val="003E38B7"/>
    <w:rsid w:val="003E6007"/>
    <w:rsid w:val="0040168F"/>
    <w:rsid w:val="0041266B"/>
    <w:rsid w:val="00413F0B"/>
    <w:rsid w:val="00420583"/>
    <w:rsid w:val="00426F3A"/>
    <w:rsid w:val="00432EC2"/>
    <w:rsid w:val="0044114E"/>
    <w:rsid w:val="004423D8"/>
    <w:rsid w:val="004466F9"/>
    <w:rsid w:val="004545CE"/>
    <w:rsid w:val="00477564"/>
    <w:rsid w:val="00477A61"/>
    <w:rsid w:val="004837A5"/>
    <w:rsid w:val="004877AB"/>
    <w:rsid w:val="004901CF"/>
    <w:rsid w:val="004940B9"/>
    <w:rsid w:val="004A061D"/>
    <w:rsid w:val="004C1950"/>
    <w:rsid w:val="004C2B12"/>
    <w:rsid w:val="004D673B"/>
    <w:rsid w:val="004E0000"/>
    <w:rsid w:val="004F5B82"/>
    <w:rsid w:val="00506024"/>
    <w:rsid w:val="0051786C"/>
    <w:rsid w:val="0052253E"/>
    <w:rsid w:val="0053143E"/>
    <w:rsid w:val="005332C2"/>
    <w:rsid w:val="00537F20"/>
    <w:rsid w:val="005407E0"/>
    <w:rsid w:val="005451E0"/>
    <w:rsid w:val="005462F6"/>
    <w:rsid w:val="00552A1C"/>
    <w:rsid w:val="00566503"/>
    <w:rsid w:val="0057103E"/>
    <w:rsid w:val="00575989"/>
    <w:rsid w:val="00576B19"/>
    <w:rsid w:val="00590F6C"/>
    <w:rsid w:val="00591478"/>
    <w:rsid w:val="00595C6A"/>
    <w:rsid w:val="005A46C8"/>
    <w:rsid w:val="005A48C0"/>
    <w:rsid w:val="005B1C70"/>
    <w:rsid w:val="005B5841"/>
    <w:rsid w:val="005D61D4"/>
    <w:rsid w:val="005D6342"/>
    <w:rsid w:val="005D7D51"/>
    <w:rsid w:val="005E0735"/>
    <w:rsid w:val="005E1E7A"/>
    <w:rsid w:val="005E2666"/>
    <w:rsid w:val="005F6200"/>
    <w:rsid w:val="005F7494"/>
    <w:rsid w:val="00610C68"/>
    <w:rsid w:val="00622F73"/>
    <w:rsid w:val="00633C89"/>
    <w:rsid w:val="006352C6"/>
    <w:rsid w:val="006354DD"/>
    <w:rsid w:val="00635CAB"/>
    <w:rsid w:val="0065005C"/>
    <w:rsid w:val="00650240"/>
    <w:rsid w:val="006644E6"/>
    <w:rsid w:val="006A3C64"/>
    <w:rsid w:val="006A7DE2"/>
    <w:rsid w:val="006B58BF"/>
    <w:rsid w:val="006C52F1"/>
    <w:rsid w:val="006D4E9D"/>
    <w:rsid w:val="006E1C70"/>
    <w:rsid w:val="006F263C"/>
    <w:rsid w:val="006F5A62"/>
    <w:rsid w:val="006F613D"/>
    <w:rsid w:val="00700F08"/>
    <w:rsid w:val="0070637B"/>
    <w:rsid w:val="0072688C"/>
    <w:rsid w:val="00735E1B"/>
    <w:rsid w:val="00745FED"/>
    <w:rsid w:val="0075778E"/>
    <w:rsid w:val="00766C50"/>
    <w:rsid w:val="007778D8"/>
    <w:rsid w:val="00794219"/>
    <w:rsid w:val="007A0F1B"/>
    <w:rsid w:val="007A1156"/>
    <w:rsid w:val="007A6BF7"/>
    <w:rsid w:val="007C2BC6"/>
    <w:rsid w:val="007C4B7A"/>
    <w:rsid w:val="007D03C3"/>
    <w:rsid w:val="007D36CB"/>
    <w:rsid w:val="007F00C8"/>
    <w:rsid w:val="0080124F"/>
    <w:rsid w:val="00811984"/>
    <w:rsid w:val="00854996"/>
    <w:rsid w:val="0087651A"/>
    <w:rsid w:val="00886E01"/>
    <w:rsid w:val="00890840"/>
    <w:rsid w:val="00891E00"/>
    <w:rsid w:val="0089468F"/>
    <w:rsid w:val="008A3D2C"/>
    <w:rsid w:val="008A43F0"/>
    <w:rsid w:val="008D060F"/>
    <w:rsid w:val="008D2FD0"/>
    <w:rsid w:val="008E0ED4"/>
    <w:rsid w:val="008E1A13"/>
    <w:rsid w:val="008E3E9C"/>
    <w:rsid w:val="008F7DC5"/>
    <w:rsid w:val="00911C7F"/>
    <w:rsid w:val="009126E8"/>
    <w:rsid w:val="009128E4"/>
    <w:rsid w:val="009147B8"/>
    <w:rsid w:val="00930688"/>
    <w:rsid w:val="00931E00"/>
    <w:rsid w:val="00933317"/>
    <w:rsid w:val="00950389"/>
    <w:rsid w:val="009504CA"/>
    <w:rsid w:val="00955196"/>
    <w:rsid w:val="00956F2B"/>
    <w:rsid w:val="00971A11"/>
    <w:rsid w:val="0097334C"/>
    <w:rsid w:val="00983CE1"/>
    <w:rsid w:val="009A3D0C"/>
    <w:rsid w:val="009B3441"/>
    <w:rsid w:val="009B4689"/>
    <w:rsid w:val="009B6666"/>
    <w:rsid w:val="009C4DDF"/>
    <w:rsid w:val="009C6EA6"/>
    <w:rsid w:val="009C77B7"/>
    <w:rsid w:val="009D4AEE"/>
    <w:rsid w:val="009D690B"/>
    <w:rsid w:val="00A02953"/>
    <w:rsid w:val="00A05401"/>
    <w:rsid w:val="00A13A85"/>
    <w:rsid w:val="00A16D91"/>
    <w:rsid w:val="00A17DB4"/>
    <w:rsid w:val="00A47ACC"/>
    <w:rsid w:val="00A579D5"/>
    <w:rsid w:val="00A63EE5"/>
    <w:rsid w:val="00A702C3"/>
    <w:rsid w:val="00A747A8"/>
    <w:rsid w:val="00A91002"/>
    <w:rsid w:val="00AC3A3F"/>
    <w:rsid w:val="00AD412E"/>
    <w:rsid w:val="00AD5DBC"/>
    <w:rsid w:val="00B0479E"/>
    <w:rsid w:val="00B220B5"/>
    <w:rsid w:val="00B31B04"/>
    <w:rsid w:val="00B35012"/>
    <w:rsid w:val="00B4179A"/>
    <w:rsid w:val="00B57618"/>
    <w:rsid w:val="00B63F1C"/>
    <w:rsid w:val="00B77250"/>
    <w:rsid w:val="00B82A30"/>
    <w:rsid w:val="00BE1CE5"/>
    <w:rsid w:val="00BE39E3"/>
    <w:rsid w:val="00BF25A4"/>
    <w:rsid w:val="00BF7E5F"/>
    <w:rsid w:val="00BF7E83"/>
    <w:rsid w:val="00C14BA8"/>
    <w:rsid w:val="00C220F8"/>
    <w:rsid w:val="00C3118E"/>
    <w:rsid w:val="00C36C4F"/>
    <w:rsid w:val="00C5615A"/>
    <w:rsid w:val="00C75305"/>
    <w:rsid w:val="00C778BC"/>
    <w:rsid w:val="00C86C55"/>
    <w:rsid w:val="00CA161C"/>
    <w:rsid w:val="00CA5DE4"/>
    <w:rsid w:val="00CA788C"/>
    <w:rsid w:val="00CB1EB1"/>
    <w:rsid w:val="00CE041E"/>
    <w:rsid w:val="00CE5AB7"/>
    <w:rsid w:val="00D011FC"/>
    <w:rsid w:val="00D155D6"/>
    <w:rsid w:val="00D234BE"/>
    <w:rsid w:val="00D32C3E"/>
    <w:rsid w:val="00D51BAA"/>
    <w:rsid w:val="00D629A7"/>
    <w:rsid w:val="00D62DD3"/>
    <w:rsid w:val="00D67CE8"/>
    <w:rsid w:val="00D70F86"/>
    <w:rsid w:val="00D75DC8"/>
    <w:rsid w:val="00D76A8F"/>
    <w:rsid w:val="00D802D3"/>
    <w:rsid w:val="00D91712"/>
    <w:rsid w:val="00D923E0"/>
    <w:rsid w:val="00DA23BF"/>
    <w:rsid w:val="00DA56E6"/>
    <w:rsid w:val="00DC65F7"/>
    <w:rsid w:val="00DC7BAE"/>
    <w:rsid w:val="00DD2114"/>
    <w:rsid w:val="00DD7345"/>
    <w:rsid w:val="00DE4479"/>
    <w:rsid w:val="00E10A5D"/>
    <w:rsid w:val="00E14CA5"/>
    <w:rsid w:val="00E159EE"/>
    <w:rsid w:val="00E34834"/>
    <w:rsid w:val="00E3496C"/>
    <w:rsid w:val="00E3722C"/>
    <w:rsid w:val="00E40A67"/>
    <w:rsid w:val="00E4260D"/>
    <w:rsid w:val="00E506AC"/>
    <w:rsid w:val="00E54014"/>
    <w:rsid w:val="00E56AAD"/>
    <w:rsid w:val="00E65B94"/>
    <w:rsid w:val="00E73FBA"/>
    <w:rsid w:val="00E75A84"/>
    <w:rsid w:val="00E83AEF"/>
    <w:rsid w:val="00E85A03"/>
    <w:rsid w:val="00EA2C5F"/>
    <w:rsid w:val="00EC6455"/>
    <w:rsid w:val="00EE1941"/>
    <w:rsid w:val="00EF1BBF"/>
    <w:rsid w:val="00F12A36"/>
    <w:rsid w:val="00F25BC7"/>
    <w:rsid w:val="00F27BCE"/>
    <w:rsid w:val="00F27C70"/>
    <w:rsid w:val="00F51AF8"/>
    <w:rsid w:val="00F55694"/>
    <w:rsid w:val="00F62E71"/>
    <w:rsid w:val="00F645BE"/>
    <w:rsid w:val="00F70126"/>
    <w:rsid w:val="00F807B0"/>
    <w:rsid w:val="00F83228"/>
    <w:rsid w:val="00F97938"/>
    <w:rsid w:val="00FA0BA0"/>
    <w:rsid w:val="00FA3B5E"/>
    <w:rsid w:val="00FC0D33"/>
    <w:rsid w:val="00FC13E1"/>
    <w:rsid w:val="00FD3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1" type="connector" idref="#_x0000_s1029"/>
        <o:r id="V:Rule2" type="connector" idref="#_x0000_s1034"/>
        <o:r id="V:Rule3" type="connector" idref="#_x0000_s1036"/>
      </o:rules>
    </o:shapelayout>
  </w:shapeDefaults>
  <w:decimalSymbol w:val=","/>
  <w:listSeparator w:val=";"/>
  <w14:defaultImageDpi w14:val="0"/>
  <w15:chartTrackingRefBased/>
  <w15:docId w15:val="{285BEA57-FC4A-4FB8-A44B-3056E770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C64"/>
    <w:pPr>
      <w:spacing w:after="200" w:line="276" w:lineRule="auto"/>
    </w:pPr>
    <w:rPr>
      <w:rFonts w:cs="Times New Roman"/>
      <w:sz w:val="22"/>
      <w:szCs w:val="22"/>
      <w:lang w:eastAsia="en-US"/>
    </w:rPr>
  </w:style>
  <w:style w:type="paragraph" w:styleId="1">
    <w:name w:val="heading 1"/>
    <w:basedOn w:val="a"/>
    <w:next w:val="a"/>
    <w:link w:val="10"/>
    <w:uiPriority w:val="9"/>
    <w:qFormat/>
    <w:rsid w:val="003E6007"/>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E6007"/>
    <w:rPr>
      <w:rFonts w:ascii="Cambria" w:eastAsia="Times New Roman" w:hAnsi="Cambria" w:cs="Times New Roman"/>
      <w:b/>
      <w:bCs/>
      <w:color w:val="365F91"/>
      <w:sz w:val="28"/>
      <w:szCs w:val="28"/>
    </w:rPr>
  </w:style>
  <w:style w:type="paragraph" w:styleId="a3">
    <w:name w:val="header"/>
    <w:basedOn w:val="a"/>
    <w:link w:val="a4"/>
    <w:uiPriority w:val="99"/>
    <w:semiHidden/>
    <w:unhideWhenUsed/>
    <w:rsid w:val="005D6342"/>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5D6342"/>
    <w:rPr>
      <w:rFonts w:cs="Times New Roman"/>
    </w:rPr>
  </w:style>
  <w:style w:type="paragraph" w:styleId="a5">
    <w:name w:val="footer"/>
    <w:basedOn w:val="a"/>
    <w:link w:val="a6"/>
    <w:uiPriority w:val="99"/>
    <w:unhideWhenUsed/>
    <w:rsid w:val="005D6342"/>
    <w:pPr>
      <w:tabs>
        <w:tab w:val="center" w:pos="4677"/>
        <w:tab w:val="right" w:pos="9355"/>
      </w:tabs>
      <w:spacing w:after="0" w:line="240" w:lineRule="auto"/>
    </w:pPr>
  </w:style>
  <w:style w:type="character" w:customStyle="1" w:styleId="a6">
    <w:name w:val="Нижний колонтитул Знак"/>
    <w:link w:val="a5"/>
    <w:uiPriority w:val="99"/>
    <w:locked/>
    <w:rsid w:val="005D6342"/>
    <w:rPr>
      <w:rFonts w:cs="Times New Roman"/>
    </w:rPr>
  </w:style>
  <w:style w:type="table" w:styleId="a7">
    <w:name w:val="Table Grid"/>
    <w:basedOn w:val="a1"/>
    <w:uiPriority w:val="59"/>
    <w:rsid w:val="00A0295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CE5AB7"/>
    <w:rPr>
      <w:rFonts w:cs="Times New Roman"/>
    </w:rPr>
  </w:style>
  <w:style w:type="character" w:customStyle="1" w:styleId="apple-converted-space">
    <w:name w:val="apple-converted-space"/>
    <w:rsid w:val="00CE5AB7"/>
    <w:rPr>
      <w:rFonts w:cs="Times New Roman"/>
    </w:rPr>
  </w:style>
  <w:style w:type="character" w:styleId="a8">
    <w:name w:val="Hyperlink"/>
    <w:uiPriority w:val="99"/>
    <w:unhideWhenUsed/>
    <w:rsid w:val="00CE5AB7"/>
    <w:rPr>
      <w:rFonts w:cs="Times New Roman"/>
      <w:color w:val="0000FF"/>
      <w:u w:val="single"/>
    </w:rPr>
  </w:style>
  <w:style w:type="paragraph" w:styleId="a9">
    <w:name w:val="Normal (Web)"/>
    <w:basedOn w:val="a"/>
    <w:uiPriority w:val="99"/>
    <w:rsid w:val="009C4DDF"/>
    <w:pPr>
      <w:spacing w:before="100" w:beforeAutospacing="1" w:after="100" w:afterAutospacing="1" w:line="240" w:lineRule="auto"/>
    </w:pPr>
    <w:rPr>
      <w:rFonts w:ascii="Times New Roman" w:hAnsi="Times New Roman"/>
      <w:sz w:val="24"/>
      <w:szCs w:val="24"/>
      <w:lang w:eastAsia="ru-RU"/>
    </w:rPr>
  </w:style>
  <w:style w:type="paragraph" w:customStyle="1" w:styleId="par">
    <w:name w:val="par"/>
    <w:basedOn w:val="a"/>
    <w:rsid w:val="009C4DDF"/>
    <w:pPr>
      <w:spacing w:before="100" w:beforeAutospacing="1" w:after="100" w:afterAutospacing="1" w:line="240" w:lineRule="auto"/>
    </w:pPr>
    <w:rPr>
      <w:rFonts w:ascii="Times New Roman" w:hAnsi="Times New Roman"/>
      <w:sz w:val="24"/>
      <w:szCs w:val="24"/>
      <w:lang w:eastAsia="ru-RU"/>
    </w:rPr>
  </w:style>
  <w:style w:type="paragraph" w:styleId="aa">
    <w:name w:val="List Paragraph"/>
    <w:basedOn w:val="a"/>
    <w:uiPriority w:val="34"/>
    <w:qFormat/>
    <w:rsid w:val="000F64EF"/>
    <w:pPr>
      <w:ind w:left="720"/>
      <w:contextualSpacing/>
    </w:pPr>
  </w:style>
  <w:style w:type="paragraph" w:styleId="HTML">
    <w:name w:val="HTML Preformatted"/>
    <w:basedOn w:val="a"/>
    <w:link w:val="HTML0"/>
    <w:uiPriority w:val="99"/>
    <w:rsid w:val="00483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4837A5"/>
    <w:rPr>
      <w:rFonts w:ascii="Courier New" w:hAnsi="Courier New" w:cs="Courier New"/>
      <w:sz w:val="20"/>
      <w:szCs w:val="20"/>
      <w:lang w:val="x-none" w:eastAsia="ru-RU"/>
    </w:rPr>
  </w:style>
  <w:style w:type="table" w:styleId="ab">
    <w:name w:val="Table Professional"/>
    <w:basedOn w:val="a1"/>
    <w:uiPriority w:val="99"/>
    <w:rsid w:val="004837A5"/>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c">
    <w:name w:val="Balloon Text"/>
    <w:basedOn w:val="a"/>
    <w:link w:val="ad"/>
    <w:uiPriority w:val="99"/>
    <w:semiHidden/>
    <w:unhideWhenUsed/>
    <w:rsid w:val="002A05A2"/>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2A05A2"/>
    <w:rPr>
      <w:rFonts w:ascii="Tahoma" w:hAnsi="Tahoma" w:cs="Tahoma"/>
      <w:sz w:val="16"/>
      <w:szCs w:val="16"/>
    </w:rPr>
  </w:style>
  <w:style w:type="character" w:styleId="ae">
    <w:name w:val="footnote reference"/>
    <w:uiPriority w:val="99"/>
    <w:rsid w:val="00983CE1"/>
    <w:rPr>
      <w:rFonts w:cs="Times New Roman"/>
      <w:vertAlign w:val="superscript"/>
    </w:rPr>
  </w:style>
  <w:style w:type="paragraph" w:customStyle="1" w:styleId="4">
    <w:name w:val="Стиль4"/>
    <w:basedOn w:val="a"/>
    <w:autoRedefine/>
    <w:rsid w:val="00265130"/>
    <w:pPr>
      <w:widowControl w:val="0"/>
      <w:shd w:val="clear" w:color="auto" w:fill="FFFFFF"/>
      <w:autoSpaceDE w:val="0"/>
      <w:autoSpaceDN w:val="0"/>
      <w:adjustRightInd w:val="0"/>
      <w:spacing w:after="0" w:line="240" w:lineRule="auto"/>
    </w:pPr>
    <w:rPr>
      <w:rFonts w:ascii="Times New Roman" w:hAnsi="Times New Roman"/>
      <w:color w:val="000000"/>
      <w:sz w:val="24"/>
      <w:szCs w:val="24"/>
      <w:lang w:eastAsia="ru-RU"/>
    </w:rPr>
  </w:style>
  <w:style w:type="paragraph" w:customStyle="1" w:styleId="5">
    <w:name w:val="Стиль5"/>
    <w:basedOn w:val="a"/>
    <w:autoRedefine/>
    <w:uiPriority w:val="99"/>
    <w:rsid w:val="00265130"/>
    <w:pPr>
      <w:widowControl w:val="0"/>
      <w:numPr>
        <w:numId w:val="15"/>
      </w:numPr>
      <w:shd w:val="clear" w:color="auto" w:fill="FFFFFF"/>
      <w:tabs>
        <w:tab w:val="num" w:pos="720"/>
        <w:tab w:val="num" w:pos="1080"/>
      </w:tabs>
      <w:autoSpaceDE w:val="0"/>
      <w:autoSpaceDN w:val="0"/>
      <w:adjustRightInd w:val="0"/>
      <w:spacing w:after="0" w:line="360" w:lineRule="auto"/>
      <w:ind w:firstLine="720"/>
      <w:jc w:val="both"/>
    </w:pPr>
    <w:rPr>
      <w:rFonts w:ascii="Times New Roman" w:hAnsi="Times New Roman"/>
      <w:color w:val="000000"/>
      <w:sz w:val="28"/>
      <w:szCs w:val="28"/>
      <w:lang w:eastAsia="ru-RU"/>
    </w:rPr>
  </w:style>
  <w:style w:type="paragraph" w:customStyle="1" w:styleId="3">
    <w:name w:val="Стиль3"/>
    <w:basedOn w:val="a"/>
    <w:link w:val="31"/>
    <w:autoRedefine/>
    <w:uiPriority w:val="99"/>
    <w:rsid w:val="00265130"/>
    <w:pPr>
      <w:widowControl w:val="0"/>
      <w:shd w:val="clear" w:color="auto" w:fill="FFFFFF"/>
      <w:autoSpaceDE w:val="0"/>
      <w:autoSpaceDN w:val="0"/>
      <w:adjustRightInd w:val="0"/>
      <w:spacing w:after="0" w:line="360" w:lineRule="auto"/>
      <w:jc w:val="center"/>
    </w:pPr>
    <w:rPr>
      <w:rFonts w:ascii="Times New Roman" w:hAnsi="Times New Roman"/>
      <w:b/>
      <w:sz w:val="28"/>
      <w:szCs w:val="28"/>
      <w:lang w:eastAsia="ru-RU"/>
    </w:rPr>
  </w:style>
  <w:style w:type="character" w:customStyle="1" w:styleId="31">
    <w:name w:val="Стиль3 Знак1"/>
    <w:link w:val="3"/>
    <w:uiPriority w:val="99"/>
    <w:locked/>
    <w:rsid w:val="00265130"/>
    <w:rPr>
      <w:rFonts w:ascii="Times New Roman" w:hAnsi="Times New Roman" w:cs="Times New Roman"/>
      <w:b/>
      <w:sz w:val="28"/>
      <w:szCs w:val="28"/>
      <w:shd w:val="clear" w:color="auto" w:fill="FFFFFF"/>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8055">
      <w:marLeft w:val="0"/>
      <w:marRight w:val="0"/>
      <w:marTop w:val="0"/>
      <w:marBottom w:val="0"/>
      <w:divBdr>
        <w:top w:val="none" w:sz="0" w:space="0" w:color="auto"/>
        <w:left w:val="none" w:sz="0" w:space="0" w:color="auto"/>
        <w:bottom w:val="none" w:sz="0" w:space="0" w:color="auto"/>
        <w:right w:val="none" w:sz="0" w:space="0" w:color="auto"/>
      </w:divBdr>
    </w:div>
    <w:div w:id="378288058">
      <w:marLeft w:val="0"/>
      <w:marRight w:val="0"/>
      <w:marTop w:val="0"/>
      <w:marBottom w:val="0"/>
      <w:divBdr>
        <w:top w:val="none" w:sz="0" w:space="0" w:color="auto"/>
        <w:left w:val="none" w:sz="0" w:space="0" w:color="auto"/>
        <w:bottom w:val="none" w:sz="0" w:space="0" w:color="auto"/>
        <w:right w:val="none" w:sz="0" w:space="0" w:color="auto"/>
      </w:divBdr>
      <w:divsChild>
        <w:div w:id="378288095">
          <w:marLeft w:val="0"/>
          <w:marRight w:val="0"/>
          <w:marTop w:val="0"/>
          <w:marBottom w:val="0"/>
          <w:divBdr>
            <w:top w:val="none" w:sz="0" w:space="0" w:color="auto"/>
            <w:left w:val="none" w:sz="0" w:space="0" w:color="auto"/>
            <w:bottom w:val="none" w:sz="0" w:space="0" w:color="auto"/>
            <w:right w:val="none" w:sz="0" w:space="0" w:color="auto"/>
          </w:divBdr>
        </w:div>
      </w:divsChild>
    </w:div>
    <w:div w:id="378288062">
      <w:marLeft w:val="0"/>
      <w:marRight w:val="0"/>
      <w:marTop w:val="0"/>
      <w:marBottom w:val="0"/>
      <w:divBdr>
        <w:top w:val="none" w:sz="0" w:space="0" w:color="auto"/>
        <w:left w:val="none" w:sz="0" w:space="0" w:color="auto"/>
        <w:bottom w:val="none" w:sz="0" w:space="0" w:color="auto"/>
        <w:right w:val="none" w:sz="0" w:space="0" w:color="auto"/>
      </w:divBdr>
    </w:div>
    <w:div w:id="378288063">
      <w:marLeft w:val="0"/>
      <w:marRight w:val="0"/>
      <w:marTop w:val="0"/>
      <w:marBottom w:val="0"/>
      <w:divBdr>
        <w:top w:val="none" w:sz="0" w:space="0" w:color="auto"/>
        <w:left w:val="none" w:sz="0" w:space="0" w:color="auto"/>
        <w:bottom w:val="none" w:sz="0" w:space="0" w:color="auto"/>
        <w:right w:val="none" w:sz="0" w:space="0" w:color="auto"/>
      </w:divBdr>
    </w:div>
    <w:div w:id="378288064">
      <w:marLeft w:val="0"/>
      <w:marRight w:val="0"/>
      <w:marTop w:val="0"/>
      <w:marBottom w:val="0"/>
      <w:divBdr>
        <w:top w:val="none" w:sz="0" w:space="0" w:color="auto"/>
        <w:left w:val="none" w:sz="0" w:space="0" w:color="auto"/>
        <w:bottom w:val="none" w:sz="0" w:space="0" w:color="auto"/>
        <w:right w:val="none" w:sz="0" w:space="0" w:color="auto"/>
      </w:divBdr>
    </w:div>
    <w:div w:id="378288065">
      <w:marLeft w:val="0"/>
      <w:marRight w:val="0"/>
      <w:marTop w:val="0"/>
      <w:marBottom w:val="0"/>
      <w:divBdr>
        <w:top w:val="none" w:sz="0" w:space="0" w:color="auto"/>
        <w:left w:val="none" w:sz="0" w:space="0" w:color="auto"/>
        <w:bottom w:val="none" w:sz="0" w:space="0" w:color="auto"/>
        <w:right w:val="none" w:sz="0" w:space="0" w:color="auto"/>
      </w:divBdr>
    </w:div>
    <w:div w:id="378288068">
      <w:marLeft w:val="0"/>
      <w:marRight w:val="0"/>
      <w:marTop w:val="0"/>
      <w:marBottom w:val="0"/>
      <w:divBdr>
        <w:top w:val="none" w:sz="0" w:space="0" w:color="auto"/>
        <w:left w:val="none" w:sz="0" w:space="0" w:color="auto"/>
        <w:bottom w:val="none" w:sz="0" w:space="0" w:color="auto"/>
        <w:right w:val="none" w:sz="0" w:space="0" w:color="auto"/>
      </w:divBdr>
      <w:divsChild>
        <w:div w:id="378288205">
          <w:marLeft w:val="0"/>
          <w:marRight w:val="0"/>
          <w:marTop w:val="60"/>
          <w:marBottom w:val="60"/>
          <w:divBdr>
            <w:top w:val="none" w:sz="0" w:space="0" w:color="auto"/>
            <w:left w:val="none" w:sz="0" w:space="0" w:color="auto"/>
            <w:bottom w:val="none" w:sz="0" w:space="0" w:color="auto"/>
            <w:right w:val="none" w:sz="0" w:space="0" w:color="auto"/>
          </w:divBdr>
          <w:divsChild>
            <w:div w:id="3782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8070">
      <w:marLeft w:val="0"/>
      <w:marRight w:val="0"/>
      <w:marTop w:val="0"/>
      <w:marBottom w:val="0"/>
      <w:divBdr>
        <w:top w:val="none" w:sz="0" w:space="0" w:color="auto"/>
        <w:left w:val="none" w:sz="0" w:space="0" w:color="auto"/>
        <w:bottom w:val="none" w:sz="0" w:space="0" w:color="auto"/>
        <w:right w:val="none" w:sz="0" w:space="0" w:color="auto"/>
      </w:divBdr>
    </w:div>
    <w:div w:id="378288073">
      <w:marLeft w:val="0"/>
      <w:marRight w:val="0"/>
      <w:marTop w:val="0"/>
      <w:marBottom w:val="0"/>
      <w:divBdr>
        <w:top w:val="none" w:sz="0" w:space="0" w:color="auto"/>
        <w:left w:val="none" w:sz="0" w:space="0" w:color="auto"/>
        <w:bottom w:val="none" w:sz="0" w:space="0" w:color="auto"/>
        <w:right w:val="none" w:sz="0" w:space="0" w:color="auto"/>
      </w:divBdr>
    </w:div>
    <w:div w:id="378288075">
      <w:marLeft w:val="0"/>
      <w:marRight w:val="0"/>
      <w:marTop w:val="0"/>
      <w:marBottom w:val="0"/>
      <w:divBdr>
        <w:top w:val="none" w:sz="0" w:space="0" w:color="auto"/>
        <w:left w:val="none" w:sz="0" w:space="0" w:color="auto"/>
        <w:bottom w:val="none" w:sz="0" w:space="0" w:color="auto"/>
        <w:right w:val="none" w:sz="0" w:space="0" w:color="auto"/>
      </w:divBdr>
    </w:div>
    <w:div w:id="378288078">
      <w:marLeft w:val="0"/>
      <w:marRight w:val="0"/>
      <w:marTop w:val="0"/>
      <w:marBottom w:val="0"/>
      <w:divBdr>
        <w:top w:val="none" w:sz="0" w:space="0" w:color="auto"/>
        <w:left w:val="none" w:sz="0" w:space="0" w:color="auto"/>
        <w:bottom w:val="none" w:sz="0" w:space="0" w:color="auto"/>
        <w:right w:val="none" w:sz="0" w:space="0" w:color="auto"/>
      </w:divBdr>
    </w:div>
    <w:div w:id="378288080">
      <w:marLeft w:val="0"/>
      <w:marRight w:val="0"/>
      <w:marTop w:val="0"/>
      <w:marBottom w:val="0"/>
      <w:divBdr>
        <w:top w:val="none" w:sz="0" w:space="0" w:color="auto"/>
        <w:left w:val="none" w:sz="0" w:space="0" w:color="auto"/>
        <w:bottom w:val="none" w:sz="0" w:space="0" w:color="auto"/>
        <w:right w:val="none" w:sz="0" w:space="0" w:color="auto"/>
      </w:divBdr>
    </w:div>
    <w:div w:id="378288081">
      <w:marLeft w:val="0"/>
      <w:marRight w:val="0"/>
      <w:marTop w:val="0"/>
      <w:marBottom w:val="0"/>
      <w:divBdr>
        <w:top w:val="none" w:sz="0" w:space="0" w:color="auto"/>
        <w:left w:val="none" w:sz="0" w:space="0" w:color="auto"/>
        <w:bottom w:val="none" w:sz="0" w:space="0" w:color="auto"/>
        <w:right w:val="none" w:sz="0" w:space="0" w:color="auto"/>
      </w:divBdr>
    </w:div>
    <w:div w:id="378288084">
      <w:marLeft w:val="0"/>
      <w:marRight w:val="0"/>
      <w:marTop w:val="0"/>
      <w:marBottom w:val="0"/>
      <w:divBdr>
        <w:top w:val="none" w:sz="0" w:space="0" w:color="auto"/>
        <w:left w:val="none" w:sz="0" w:space="0" w:color="auto"/>
        <w:bottom w:val="none" w:sz="0" w:space="0" w:color="auto"/>
        <w:right w:val="none" w:sz="0" w:space="0" w:color="auto"/>
      </w:divBdr>
      <w:divsChild>
        <w:div w:id="378288060">
          <w:marLeft w:val="0"/>
          <w:marRight w:val="0"/>
          <w:marTop w:val="0"/>
          <w:marBottom w:val="0"/>
          <w:divBdr>
            <w:top w:val="none" w:sz="0" w:space="0" w:color="auto"/>
            <w:left w:val="none" w:sz="0" w:space="0" w:color="auto"/>
            <w:bottom w:val="none" w:sz="0" w:space="0" w:color="auto"/>
            <w:right w:val="none" w:sz="0" w:space="0" w:color="auto"/>
          </w:divBdr>
        </w:div>
        <w:div w:id="378288069">
          <w:marLeft w:val="0"/>
          <w:marRight w:val="0"/>
          <w:marTop w:val="0"/>
          <w:marBottom w:val="0"/>
          <w:divBdr>
            <w:top w:val="none" w:sz="0" w:space="0" w:color="auto"/>
            <w:left w:val="none" w:sz="0" w:space="0" w:color="auto"/>
            <w:bottom w:val="none" w:sz="0" w:space="0" w:color="auto"/>
            <w:right w:val="none" w:sz="0" w:space="0" w:color="auto"/>
          </w:divBdr>
        </w:div>
        <w:div w:id="378288085">
          <w:marLeft w:val="0"/>
          <w:marRight w:val="0"/>
          <w:marTop w:val="0"/>
          <w:marBottom w:val="0"/>
          <w:divBdr>
            <w:top w:val="none" w:sz="0" w:space="0" w:color="auto"/>
            <w:left w:val="none" w:sz="0" w:space="0" w:color="auto"/>
            <w:bottom w:val="none" w:sz="0" w:space="0" w:color="auto"/>
            <w:right w:val="none" w:sz="0" w:space="0" w:color="auto"/>
          </w:divBdr>
        </w:div>
        <w:div w:id="378288230">
          <w:marLeft w:val="0"/>
          <w:marRight w:val="0"/>
          <w:marTop w:val="0"/>
          <w:marBottom w:val="0"/>
          <w:divBdr>
            <w:top w:val="none" w:sz="0" w:space="0" w:color="auto"/>
            <w:left w:val="none" w:sz="0" w:space="0" w:color="auto"/>
            <w:bottom w:val="none" w:sz="0" w:space="0" w:color="auto"/>
            <w:right w:val="none" w:sz="0" w:space="0" w:color="auto"/>
          </w:divBdr>
        </w:div>
        <w:div w:id="378288239">
          <w:marLeft w:val="0"/>
          <w:marRight w:val="0"/>
          <w:marTop w:val="0"/>
          <w:marBottom w:val="0"/>
          <w:divBdr>
            <w:top w:val="none" w:sz="0" w:space="0" w:color="auto"/>
            <w:left w:val="none" w:sz="0" w:space="0" w:color="auto"/>
            <w:bottom w:val="none" w:sz="0" w:space="0" w:color="auto"/>
            <w:right w:val="none" w:sz="0" w:space="0" w:color="auto"/>
          </w:divBdr>
        </w:div>
      </w:divsChild>
    </w:div>
    <w:div w:id="378288086">
      <w:marLeft w:val="0"/>
      <w:marRight w:val="0"/>
      <w:marTop w:val="0"/>
      <w:marBottom w:val="0"/>
      <w:divBdr>
        <w:top w:val="none" w:sz="0" w:space="0" w:color="auto"/>
        <w:left w:val="none" w:sz="0" w:space="0" w:color="auto"/>
        <w:bottom w:val="none" w:sz="0" w:space="0" w:color="auto"/>
        <w:right w:val="none" w:sz="0" w:space="0" w:color="auto"/>
      </w:divBdr>
      <w:divsChild>
        <w:div w:id="378288120">
          <w:marLeft w:val="0"/>
          <w:marRight w:val="0"/>
          <w:marTop w:val="60"/>
          <w:marBottom w:val="60"/>
          <w:divBdr>
            <w:top w:val="none" w:sz="0" w:space="0" w:color="auto"/>
            <w:left w:val="none" w:sz="0" w:space="0" w:color="auto"/>
            <w:bottom w:val="none" w:sz="0" w:space="0" w:color="auto"/>
            <w:right w:val="none" w:sz="0" w:space="0" w:color="auto"/>
          </w:divBdr>
          <w:divsChild>
            <w:div w:id="3782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8087">
      <w:marLeft w:val="0"/>
      <w:marRight w:val="0"/>
      <w:marTop w:val="0"/>
      <w:marBottom w:val="0"/>
      <w:divBdr>
        <w:top w:val="none" w:sz="0" w:space="0" w:color="auto"/>
        <w:left w:val="none" w:sz="0" w:space="0" w:color="auto"/>
        <w:bottom w:val="none" w:sz="0" w:space="0" w:color="auto"/>
        <w:right w:val="none" w:sz="0" w:space="0" w:color="auto"/>
      </w:divBdr>
      <w:divsChild>
        <w:div w:id="378288206">
          <w:marLeft w:val="0"/>
          <w:marRight w:val="0"/>
          <w:marTop w:val="0"/>
          <w:marBottom w:val="0"/>
          <w:divBdr>
            <w:top w:val="none" w:sz="0" w:space="0" w:color="auto"/>
            <w:left w:val="none" w:sz="0" w:space="0" w:color="auto"/>
            <w:bottom w:val="none" w:sz="0" w:space="0" w:color="auto"/>
            <w:right w:val="none" w:sz="0" w:space="0" w:color="auto"/>
          </w:divBdr>
          <w:divsChild>
            <w:div w:id="378288195">
              <w:marLeft w:val="0"/>
              <w:marRight w:val="0"/>
              <w:marTop w:val="0"/>
              <w:marBottom w:val="0"/>
              <w:divBdr>
                <w:top w:val="none" w:sz="0" w:space="0" w:color="auto"/>
                <w:left w:val="none" w:sz="0" w:space="0" w:color="auto"/>
                <w:bottom w:val="none" w:sz="0" w:space="0" w:color="auto"/>
                <w:right w:val="none" w:sz="0" w:space="0" w:color="auto"/>
              </w:divBdr>
              <w:divsChild>
                <w:div w:id="378288091">
                  <w:marLeft w:val="0"/>
                  <w:marRight w:val="0"/>
                  <w:marTop w:val="0"/>
                  <w:marBottom w:val="0"/>
                  <w:divBdr>
                    <w:top w:val="none" w:sz="0" w:space="0" w:color="auto"/>
                    <w:left w:val="none" w:sz="0" w:space="0" w:color="auto"/>
                    <w:bottom w:val="none" w:sz="0" w:space="0" w:color="auto"/>
                    <w:right w:val="none" w:sz="0" w:space="0" w:color="auto"/>
                  </w:divBdr>
                  <w:divsChild>
                    <w:div w:id="3782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88088">
      <w:marLeft w:val="0"/>
      <w:marRight w:val="0"/>
      <w:marTop w:val="0"/>
      <w:marBottom w:val="0"/>
      <w:divBdr>
        <w:top w:val="none" w:sz="0" w:space="0" w:color="auto"/>
        <w:left w:val="none" w:sz="0" w:space="0" w:color="auto"/>
        <w:bottom w:val="none" w:sz="0" w:space="0" w:color="auto"/>
        <w:right w:val="none" w:sz="0" w:space="0" w:color="auto"/>
      </w:divBdr>
    </w:div>
    <w:div w:id="378288089">
      <w:marLeft w:val="0"/>
      <w:marRight w:val="0"/>
      <w:marTop w:val="0"/>
      <w:marBottom w:val="0"/>
      <w:divBdr>
        <w:top w:val="none" w:sz="0" w:space="0" w:color="auto"/>
        <w:left w:val="none" w:sz="0" w:space="0" w:color="auto"/>
        <w:bottom w:val="none" w:sz="0" w:space="0" w:color="auto"/>
        <w:right w:val="none" w:sz="0" w:space="0" w:color="auto"/>
      </w:divBdr>
    </w:div>
    <w:div w:id="378288090">
      <w:marLeft w:val="0"/>
      <w:marRight w:val="0"/>
      <w:marTop w:val="0"/>
      <w:marBottom w:val="0"/>
      <w:divBdr>
        <w:top w:val="none" w:sz="0" w:space="0" w:color="auto"/>
        <w:left w:val="none" w:sz="0" w:space="0" w:color="auto"/>
        <w:bottom w:val="none" w:sz="0" w:space="0" w:color="auto"/>
        <w:right w:val="none" w:sz="0" w:space="0" w:color="auto"/>
      </w:divBdr>
    </w:div>
    <w:div w:id="378288094">
      <w:marLeft w:val="0"/>
      <w:marRight w:val="0"/>
      <w:marTop w:val="0"/>
      <w:marBottom w:val="0"/>
      <w:divBdr>
        <w:top w:val="none" w:sz="0" w:space="0" w:color="auto"/>
        <w:left w:val="none" w:sz="0" w:space="0" w:color="auto"/>
        <w:bottom w:val="none" w:sz="0" w:space="0" w:color="auto"/>
        <w:right w:val="none" w:sz="0" w:space="0" w:color="auto"/>
      </w:divBdr>
    </w:div>
    <w:div w:id="378288096">
      <w:marLeft w:val="0"/>
      <w:marRight w:val="0"/>
      <w:marTop w:val="0"/>
      <w:marBottom w:val="0"/>
      <w:divBdr>
        <w:top w:val="none" w:sz="0" w:space="0" w:color="auto"/>
        <w:left w:val="none" w:sz="0" w:space="0" w:color="auto"/>
        <w:bottom w:val="none" w:sz="0" w:space="0" w:color="auto"/>
        <w:right w:val="none" w:sz="0" w:space="0" w:color="auto"/>
      </w:divBdr>
    </w:div>
    <w:div w:id="378288097">
      <w:marLeft w:val="0"/>
      <w:marRight w:val="0"/>
      <w:marTop w:val="0"/>
      <w:marBottom w:val="0"/>
      <w:divBdr>
        <w:top w:val="none" w:sz="0" w:space="0" w:color="auto"/>
        <w:left w:val="none" w:sz="0" w:space="0" w:color="auto"/>
        <w:bottom w:val="none" w:sz="0" w:space="0" w:color="auto"/>
        <w:right w:val="none" w:sz="0" w:space="0" w:color="auto"/>
      </w:divBdr>
    </w:div>
    <w:div w:id="378288098">
      <w:marLeft w:val="0"/>
      <w:marRight w:val="0"/>
      <w:marTop w:val="0"/>
      <w:marBottom w:val="0"/>
      <w:divBdr>
        <w:top w:val="none" w:sz="0" w:space="0" w:color="auto"/>
        <w:left w:val="none" w:sz="0" w:space="0" w:color="auto"/>
        <w:bottom w:val="none" w:sz="0" w:space="0" w:color="auto"/>
        <w:right w:val="none" w:sz="0" w:space="0" w:color="auto"/>
      </w:divBdr>
      <w:divsChild>
        <w:div w:id="378288100">
          <w:marLeft w:val="0"/>
          <w:marRight w:val="0"/>
          <w:marTop w:val="60"/>
          <w:marBottom w:val="60"/>
          <w:divBdr>
            <w:top w:val="none" w:sz="0" w:space="0" w:color="auto"/>
            <w:left w:val="none" w:sz="0" w:space="0" w:color="auto"/>
            <w:bottom w:val="none" w:sz="0" w:space="0" w:color="auto"/>
            <w:right w:val="none" w:sz="0" w:space="0" w:color="auto"/>
          </w:divBdr>
          <w:divsChild>
            <w:div w:id="378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8103">
      <w:marLeft w:val="0"/>
      <w:marRight w:val="0"/>
      <w:marTop w:val="0"/>
      <w:marBottom w:val="0"/>
      <w:divBdr>
        <w:top w:val="none" w:sz="0" w:space="0" w:color="auto"/>
        <w:left w:val="none" w:sz="0" w:space="0" w:color="auto"/>
        <w:bottom w:val="none" w:sz="0" w:space="0" w:color="auto"/>
        <w:right w:val="none" w:sz="0" w:space="0" w:color="auto"/>
      </w:divBdr>
      <w:divsChild>
        <w:div w:id="378288165">
          <w:marLeft w:val="480"/>
          <w:marRight w:val="0"/>
          <w:marTop w:val="0"/>
          <w:marBottom w:val="0"/>
          <w:divBdr>
            <w:top w:val="none" w:sz="0" w:space="0" w:color="auto"/>
            <w:left w:val="none" w:sz="0" w:space="0" w:color="auto"/>
            <w:bottom w:val="none" w:sz="0" w:space="0" w:color="auto"/>
            <w:right w:val="none" w:sz="0" w:space="0" w:color="auto"/>
          </w:divBdr>
        </w:div>
        <w:div w:id="378288178">
          <w:marLeft w:val="480"/>
          <w:marRight w:val="0"/>
          <w:marTop w:val="0"/>
          <w:marBottom w:val="0"/>
          <w:divBdr>
            <w:top w:val="none" w:sz="0" w:space="0" w:color="auto"/>
            <w:left w:val="none" w:sz="0" w:space="0" w:color="auto"/>
            <w:bottom w:val="none" w:sz="0" w:space="0" w:color="auto"/>
            <w:right w:val="none" w:sz="0" w:space="0" w:color="auto"/>
          </w:divBdr>
        </w:div>
      </w:divsChild>
    </w:div>
    <w:div w:id="378288104">
      <w:marLeft w:val="0"/>
      <w:marRight w:val="0"/>
      <w:marTop w:val="0"/>
      <w:marBottom w:val="0"/>
      <w:divBdr>
        <w:top w:val="none" w:sz="0" w:space="0" w:color="auto"/>
        <w:left w:val="none" w:sz="0" w:space="0" w:color="auto"/>
        <w:bottom w:val="none" w:sz="0" w:space="0" w:color="auto"/>
        <w:right w:val="none" w:sz="0" w:space="0" w:color="auto"/>
      </w:divBdr>
    </w:div>
    <w:div w:id="378288107">
      <w:marLeft w:val="0"/>
      <w:marRight w:val="0"/>
      <w:marTop w:val="0"/>
      <w:marBottom w:val="0"/>
      <w:divBdr>
        <w:top w:val="none" w:sz="0" w:space="0" w:color="auto"/>
        <w:left w:val="none" w:sz="0" w:space="0" w:color="auto"/>
        <w:bottom w:val="none" w:sz="0" w:space="0" w:color="auto"/>
        <w:right w:val="none" w:sz="0" w:space="0" w:color="auto"/>
      </w:divBdr>
      <w:divsChild>
        <w:div w:id="378288092">
          <w:marLeft w:val="0"/>
          <w:marRight w:val="0"/>
          <w:marTop w:val="0"/>
          <w:marBottom w:val="0"/>
          <w:divBdr>
            <w:top w:val="none" w:sz="0" w:space="0" w:color="auto"/>
            <w:left w:val="none" w:sz="0" w:space="0" w:color="auto"/>
            <w:bottom w:val="none" w:sz="0" w:space="0" w:color="auto"/>
            <w:right w:val="none" w:sz="0" w:space="0" w:color="auto"/>
          </w:divBdr>
        </w:div>
        <w:div w:id="378288102">
          <w:marLeft w:val="0"/>
          <w:marRight w:val="0"/>
          <w:marTop w:val="0"/>
          <w:marBottom w:val="0"/>
          <w:divBdr>
            <w:top w:val="none" w:sz="0" w:space="0" w:color="auto"/>
            <w:left w:val="none" w:sz="0" w:space="0" w:color="auto"/>
            <w:bottom w:val="none" w:sz="0" w:space="0" w:color="auto"/>
            <w:right w:val="none" w:sz="0" w:space="0" w:color="auto"/>
          </w:divBdr>
        </w:div>
        <w:div w:id="378288125">
          <w:marLeft w:val="0"/>
          <w:marRight w:val="0"/>
          <w:marTop w:val="0"/>
          <w:marBottom w:val="0"/>
          <w:divBdr>
            <w:top w:val="none" w:sz="0" w:space="0" w:color="auto"/>
            <w:left w:val="none" w:sz="0" w:space="0" w:color="auto"/>
            <w:bottom w:val="none" w:sz="0" w:space="0" w:color="auto"/>
            <w:right w:val="none" w:sz="0" w:space="0" w:color="auto"/>
          </w:divBdr>
        </w:div>
        <w:div w:id="378288142">
          <w:marLeft w:val="0"/>
          <w:marRight w:val="0"/>
          <w:marTop w:val="0"/>
          <w:marBottom w:val="0"/>
          <w:divBdr>
            <w:top w:val="none" w:sz="0" w:space="0" w:color="auto"/>
            <w:left w:val="none" w:sz="0" w:space="0" w:color="auto"/>
            <w:bottom w:val="none" w:sz="0" w:space="0" w:color="auto"/>
            <w:right w:val="none" w:sz="0" w:space="0" w:color="auto"/>
          </w:divBdr>
        </w:div>
        <w:div w:id="378288154">
          <w:marLeft w:val="0"/>
          <w:marRight w:val="0"/>
          <w:marTop w:val="0"/>
          <w:marBottom w:val="0"/>
          <w:divBdr>
            <w:top w:val="none" w:sz="0" w:space="0" w:color="auto"/>
            <w:left w:val="none" w:sz="0" w:space="0" w:color="auto"/>
            <w:bottom w:val="none" w:sz="0" w:space="0" w:color="auto"/>
            <w:right w:val="none" w:sz="0" w:space="0" w:color="auto"/>
          </w:divBdr>
        </w:div>
        <w:div w:id="378288172">
          <w:marLeft w:val="0"/>
          <w:marRight w:val="0"/>
          <w:marTop w:val="0"/>
          <w:marBottom w:val="0"/>
          <w:divBdr>
            <w:top w:val="none" w:sz="0" w:space="0" w:color="auto"/>
            <w:left w:val="none" w:sz="0" w:space="0" w:color="auto"/>
            <w:bottom w:val="none" w:sz="0" w:space="0" w:color="auto"/>
            <w:right w:val="none" w:sz="0" w:space="0" w:color="auto"/>
          </w:divBdr>
        </w:div>
        <w:div w:id="378288180">
          <w:marLeft w:val="0"/>
          <w:marRight w:val="0"/>
          <w:marTop w:val="0"/>
          <w:marBottom w:val="0"/>
          <w:divBdr>
            <w:top w:val="none" w:sz="0" w:space="0" w:color="auto"/>
            <w:left w:val="none" w:sz="0" w:space="0" w:color="auto"/>
            <w:bottom w:val="none" w:sz="0" w:space="0" w:color="auto"/>
            <w:right w:val="none" w:sz="0" w:space="0" w:color="auto"/>
          </w:divBdr>
        </w:div>
        <w:div w:id="378288202">
          <w:marLeft w:val="0"/>
          <w:marRight w:val="0"/>
          <w:marTop w:val="0"/>
          <w:marBottom w:val="0"/>
          <w:divBdr>
            <w:top w:val="none" w:sz="0" w:space="0" w:color="auto"/>
            <w:left w:val="none" w:sz="0" w:space="0" w:color="auto"/>
            <w:bottom w:val="none" w:sz="0" w:space="0" w:color="auto"/>
            <w:right w:val="none" w:sz="0" w:space="0" w:color="auto"/>
          </w:divBdr>
        </w:div>
      </w:divsChild>
    </w:div>
    <w:div w:id="378288108">
      <w:marLeft w:val="0"/>
      <w:marRight w:val="0"/>
      <w:marTop w:val="0"/>
      <w:marBottom w:val="0"/>
      <w:divBdr>
        <w:top w:val="none" w:sz="0" w:space="0" w:color="auto"/>
        <w:left w:val="none" w:sz="0" w:space="0" w:color="auto"/>
        <w:bottom w:val="none" w:sz="0" w:space="0" w:color="auto"/>
        <w:right w:val="none" w:sz="0" w:space="0" w:color="auto"/>
      </w:divBdr>
    </w:div>
    <w:div w:id="378288113">
      <w:marLeft w:val="0"/>
      <w:marRight w:val="0"/>
      <w:marTop w:val="0"/>
      <w:marBottom w:val="0"/>
      <w:divBdr>
        <w:top w:val="none" w:sz="0" w:space="0" w:color="auto"/>
        <w:left w:val="none" w:sz="0" w:space="0" w:color="auto"/>
        <w:bottom w:val="none" w:sz="0" w:space="0" w:color="auto"/>
        <w:right w:val="none" w:sz="0" w:space="0" w:color="auto"/>
      </w:divBdr>
    </w:div>
    <w:div w:id="378288114">
      <w:marLeft w:val="0"/>
      <w:marRight w:val="0"/>
      <w:marTop w:val="0"/>
      <w:marBottom w:val="0"/>
      <w:divBdr>
        <w:top w:val="none" w:sz="0" w:space="0" w:color="auto"/>
        <w:left w:val="none" w:sz="0" w:space="0" w:color="auto"/>
        <w:bottom w:val="none" w:sz="0" w:space="0" w:color="auto"/>
        <w:right w:val="none" w:sz="0" w:space="0" w:color="auto"/>
      </w:divBdr>
    </w:div>
    <w:div w:id="378288115">
      <w:marLeft w:val="0"/>
      <w:marRight w:val="0"/>
      <w:marTop w:val="0"/>
      <w:marBottom w:val="0"/>
      <w:divBdr>
        <w:top w:val="none" w:sz="0" w:space="0" w:color="auto"/>
        <w:left w:val="none" w:sz="0" w:space="0" w:color="auto"/>
        <w:bottom w:val="none" w:sz="0" w:space="0" w:color="auto"/>
        <w:right w:val="none" w:sz="0" w:space="0" w:color="auto"/>
      </w:divBdr>
    </w:div>
    <w:div w:id="378288116">
      <w:marLeft w:val="0"/>
      <w:marRight w:val="0"/>
      <w:marTop w:val="0"/>
      <w:marBottom w:val="0"/>
      <w:divBdr>
        <w:top w:val="none" w:sz="0" w:space="0" w:color="auto"/>
        <w:left w:val="none" w:sz="0" w:space="0" w:color="auto"/>
        <w:bottom w:val="none" w:sz="0" w:space="0" w:color="auto"/>
        <w:right w:val="none" w:sz="0" w:space="0" w:color="auto"/>
      </w:divBdr>
      <w:divsChild>
        <w:div w:id="378288067">
          <w:marLeft w:val="0"/>
          <w:marRight w:val="0"/>
          <w:marTop w:val="0"/>
          <w:marBottom w:val="0"/>
          <w:divBdr>
            <w:top w:val="none" w:sz="0" w:space="0" w:color="auto"/>
            <w:left w:val="none" w:sz="0" w:space="0" w:color="auto"/>
            <w:bottom w:val="none" w:sz="0" w:space="0" w:color="auto"/>
            <w:right w:val="none" w:sz="0" w:space="0" w:color="auto"/>
          </w:divBdr>
        </w:div>
        <w:div w:id="378288072">
          <w:marLeft w:val="0"/>
          <w:marRight w:val="0"/>
          <w:marTop w:val="0"/>
          <w:marBottom w:val="0"/>
          <w:divBdr>
            <w:top w:val="none" w:sz="0" w:space="0" w:color="auto"/>
            <w:left w:val="none" w:sz="0" w:space="0" w:color="auto"/>
            <w:bottom w:val="none" w:sz="0" w:space="0" w:color="auto"/>
            <w:right w:val="none" w:sz="0" w:space="0" w:color="auto"/>
          </w:divBdr>
        </w:div>
        <w:div w:id="378288139">
          <w:marLeft w:val="0"/>
          <w:marRight w:val="0"/>
          <w:marTop w:val="0"/>
          <w:marBottom w:val="0"/>
          <w:divBdr>
            <w:top w:val="none" w:sz="0" w:space="0" w:color="auto"/>
            <w:left w:val="none" w:sz="0" w:space="0" w:color="auto"/>
            <w:bottom w:val="none" w:sz="0" w:space="0" w:color="auto"/>
            <w:right w:val="none" w:sz="0" w:space="0" w:color="auto"/>
          </w:divBdr>
        </w:div>
        <w:div w:id="378288173">
          <w:marLeft w:val="0"/>
          <w:marRight w:val="0"/>
          <w:marTop w:val="0"/>
          <w:marBottom w:val="0"/>
          <w:divBdr>
            <w:top w:val="none" w:sz="0" w:space="0" w:color="auto"/>
            <w:left w:val="none" w:sz="0" w:space="0" w:color="auto"/>
            <w:bottom w:val="none" w:sz="0" w:space="0" w:color="auto"/>
            <w:right w:val="none" w:sz="0" w:space="0" w:color="auto"/>
          </w:divBdr>
        </w:div>
      </w:divsChild>
    </w:div>
    <w:div w:id="378288118">
      <w:marLeft w:val="0"/>
      <w:marRight w:val="0"/>
      <w:marTop w:val="0"/>
      <w:marBottom w:val="0"/>
      <w:divBdr>
        <w:top w:val="none" w:sz="0" w:space="0" w:color="auto"/>
        <w:left w:val="none" w:sz="0" w:space="0" w:color="auto"/>
        <w:bottom w:val="none" w:sz="0" w:space="0" w:color="auto"/>
        <w:right w:val="none" w:sz="0" w:space="0" w:color="auto"/>
      </w:divBdr>
    </w:div>
    <w:div w:id="378288121">
      <w:marLeft w:val="0"/>
      <w:marRight w:val="0"/>
      <w:marTop w:val="0"/>
      <w:marBottom w:val="0"/>
      <w:divBdr>
        <w:top w:val="none" w:sz="0" w:space="0" w:color="auto"/>
        <w:left w:val="none" w:sz="0" w:space="0" w:color="auto"/>
        <w:bottom w:val="none" w:sz="0" w:space="0" w:color="auto"/>
        <w:right w:val="none" w:sz="0" w:space="0" w:color="auto"/>
      </w:divBdr>
    </w:div>
    <w:div w:id="378288122">
      <w:marLeft w:val="0"/>
      <w:marRight w:val="0"/>
      <w:marTop w:val="0"/>
      <w:marBottom w:val="0"/>
      <w:divBdr>
        <w:top w:val="none" w:sz="0" w:space="0" w:color="auto"/>
        <w:left w:val="none" w:sz="0" w:space="0" w:color="auto"/>
        <w:bottom w:val="none" w:sz="0" w:space="0" w:color="auto"/>
        <w:right w:val="none" w:sz="0" w:space="0" w:color="auto"/>
      </w:divBdr>
    </w:div>
    <w:div w:id="378288126">
      <w:marLeft w:val="0"/>
      <w:marRight w:val="0"/>
      <w:marTop w:val="0"/>
      <w:marBottom w:val="0"/>
      <w:divBdr>
        <w:top w:val="none" w:sz="0" w:space="0" w:color="auto"/>
        <w:left w:val="none" w:sz="0" w:space="0" w:color="auto"/>
        <w:bottom w:val="none" w:sz="0" w:space="0" w:color="auto"/>
        <w:right w:val="none" w:sz="0" w:space="0" w:color="auto"/>
      </w:divBdr>
    </w:div>
    <w:div w:id="378288127">
      <w:marLeft w:val="0"/>
      <w:marRight w:val="0"/>
      <w:marTop w:val="0"/>
      <w:marBottom w:val="0"/>
      <w:divBdr>
        <w:top w:val="none" w:sz="0" w:space="0" w:color="auto"/>
        <w:left w:val="none" w:sz="0" w:space="0" w:color="auto"/>
        <w:bottom w:val="none" w:sz="0" w:space="0" w:color="auto"/>
        <w:right w:val="none" w:sz="0" w:space="0" w:color="auto"/>
      </w:divBdr>
    </w:div>
    <w:div w:id="378288128">
      <w:marLeft w:val="0"/>
      <w:marRight w:val="0"/>
      <w:marTop w:val="0"/>
      <w:marBottom w:val="0"/>
      <w:divBdr>
        <w:top w:val="none" w:sz="0" w:space="0" w:color="auto"/>
        <w:left w:val="none" w:sz="0" w:space="0" w:color="auto"/>
        <w:bottom w:val="none" w:sz="0" w:space="0" w:color="auto"/>
        <w:right w:val="none" w:sz="0" w:space="0" w:color="auto"/>
      </w:divBdr>
    </w:div>
    <w:div w:id="378288130">
      <w:marLeft w:val="0"/>
      <w:marRight w:val="0"/>
      <w:marTop w:val="0"/>
      <w:marBottom w:val="0"/>
      <w:divBdr>
        <w:top w:val="none" w:sz="0" w:space="0" w:color="auto"/>
        <w:left w:val="none" w:sz="0" w:space="0" w:color="auto"/>
        <w:bottom w:val="none" w:sz="0" w:space="0" w:color="auto"/>
        <w:right w:val="none" w:sz="0" w:space="0" w:color="auto"/>
      </w:divBdr>
      <w:divsChild>
        <w:div w:id="378288111">
          <w:marLeft w:val="480"/>
          <w:marRight w:val="0"/>
          <w:marTop w:val="0"/>
          <w:marBottom w:val="0"/>
          <w:divBdr>
            <w:top w:val="none" w:sz="0" w:space="0" w:color="auto"/>
            <w:left w:val="none" w:sz="0" w:space="0" w:color="auto"/>
            <w:bottom w:val="none" w:sz="0" w:space="0" w:color="auto"/>
            <w:right w:val="none" w:sz="0" w:space="0" w:color="auto"/>
          </w:divBdr>
        </w:div>
        <w:div w:id="378288136">
          <w:marLeft w:val="480"/>
          <w:marRight w:val="0"/>
          <w:marTop w:val="0"/>
          <w:marBottom w:val="0"/>
          <w:divBdr>
            <w:top w:val="none" w:sz="0" w:space="0" w:color="auto"/>
            <w:left w:val="none" w:sz="0" w:space="0" w:color="auto"/>
            <w:bottom w:val="none" w:sz="0" w:space="0" w:color="auto"/>
            <w:right w:val="none" w:sz="0" w:space="0" w:color="auto"/>
          </w:divBdr>
        </w:div>
      </w:divsChild>
    </w:div>
    <w:div w:id="378288133">
      <w:marLeft w:val="0"/>
      <w:marRight w:val="0"/>
      <w:marTop w:val="0"/>
      <w:marBottom w:val="0"/>
      <w:divBdr>
        <w:top w:val="none" w:sz="0" w:space="0" w:color="auto"/>
        <w:left w:val="none" w:sz="0" w:space="0" w:color="auto"/>
        <w:bottom w:val="none" w:sz="0" w:space="0" w:color="auto"/>
        <w:right w:val="none" w:sz="0" w:space="0" w:color="auto"/>
      </w:divBdr>
      <w:divsChild>
        <w:div w:id="378288056">
          <w:marLeft w:val="0"/>
          <w:marRight w:val="0"/>
          <w:marTop w:val="0"/>
          <w:marBottom w:val="0"/>
          <w:divBdr>
            <w:top w:val="none" w:sz="0" w:space="0" w:color="auto"/>
            <w:left w:val="none" w:sz="0" w:space="0" w:color="auto"/>
            <w:bottom w:val="none" w:sz="0" w:space="0" w:color="auto"/>
            <w:right w:val="none" w:sz="0" w:space="0" w:color="auto"/>
          </w:divBdr>
        </w:div>
        <w:div w:id="378288066">
          <w:marLeft w:val="0"/>
          <w:marRight w:val="0"/>
          <w:marTop w:val="0"/>
          <w:marBottom w:val="0"/>
          <w:divBdr>
            <w:top w:val="none" w:sz="0" w:space="0" w:color="auto"/>
            <w:left w:val="none" w:sz="0" w:space="0" w:color="auto"/>
            <w:bottom w:val="none" w:sz="0" w:space="0" w:color="auto"/>
            <w:right w:val="none" w:sz="0" w:space="0" w:color="auto"/>
          </w:divBdr>
        </w:div>
        <w:div w:id="378288162">
          <w:marLeft w:val="0"/>
          <w:marRight w:val="0"/>
          <w:marTop w:val="0"/>
          <w:marBottom w:val="0"/>
          <w:divBdr>
            <w:top w:val="none" w:sz="0" w:space="0" w:color="auto"/>
            <w:left w:val="none" w:sz="0" w:space="0" w:color="auto"/>
            <w:bottom w:val="none" w:sz="0" w:space="0" w:color="auto"/>
            <w:right w:val="none" w:sz="0" w:space="0" w:color="auto"/>
          </w:divBdr>
        </w:div>
        <w:div w:id="378288166">
          <w:marLeft w:val="0"/>
          <w:marRight w:val="0"/>
          <w:marTop w:val="0"/>
          <w:marBottom w:val="0"/>
          <w:divBdr>
            <w:top w:val="none" w:sz="0" w:space="0" w:color="auto"/>
            <w:left w:val="none" w:sz="0" w:space="0" w:color="auto"/>
            <w:bottom w:val="none" w:sz="0" w:space="0" w:color="auto"/>
            <w:right w:val="none" w:sz="0" w:space="0" w:color="auto"/>
          </w:divBdr>
        </w:div>
        <w:div w:id="378288184">
          <w:marLeft w:val="0"/>
          <w:marRight w:val="0"/>
          <w:marTop w:val="0"/>
          <w:marBottom w:val="0"/>
          <w:divBdr>
            <w:top w:val="none" w:sz="0" w:space="0" w:color="auto"/>
            <w:left w:val="none" w:sz="0" w:space="0" w:color="auto"/>
            <w:bottom w:val="none" w:sz="0" w:space="0" w:color="auto"/>
            <w:right w:val="none" w:sz="0" w:space="0" w:color="auto"/>
          </w:divBdr>
        </w:div>
      </w:divsChild>
    </w:div>
    <w:div w:id="378288134">
      <w:marLeft w:val="0"/>
      <w:marRight w:val="0"/>
      <w:marTop w:val="0"/>
      <w:marBottom w:val="0"/>
      <w:divBdr>
        <w:top w:val="none" w:sz="0" w:space="0" w:color="auto"/>
        <w:left w:val="none" w:sz="0" w:space="0" w:color="auto"/>
        <w:bottom w:val="none" w:sz="0" w:space="0" w:color="auto"/>
        <w:right w:val="none" w:sz="0" w:space="0" w:color="auto"/>
      </w:divBdr>
      <w:divsChild>
        <w:div w:id="378288194">
          <w:marLeft w:val="0"/>
          <w:marRight w:val="0"/>
          <w:marTop w:val="0"/>
          <w:marBottom w:val="0"/>
          <w:divBdr>
            <w:top w:val="none" w:sz="0" w:space="0" w:color="auto"/>
            <w:left w:val="none" w:sz="0" w:space="0" w:color="auto"/>
            <w:bottom w:val="none" w:sz="0" w:space="0" w:color="auto"/>
            <w:right w:val="none" w:sz="0" w:space="0" w:color="auto"/>
          </w:divBdr>
          <w:divsChild>
            <w:div w:id="378288204">
              <w:marLeft w:val="0"/>
              <w:marRight w:val="0"/>
              <w:marTop w:val="0"/>
              <w:marBottom w:val="0"/>
              <w:divBdr>
                <w:top w:val="none" w:sz="0" w:space="0" w:color="auto"/>
                <w:left w:val="none" w:sz="0" w:space="0" w:color="auto"/>
                <w:bottom w:val="none" w:sz="0" w:space="0" w:color="auto"/>
                <w:right w:val="none" w:sz="0" w:space="0" w:color="auto"/>
              </w:divBdr>
              <w:divsChild>
                <w:div w:id="378288210">
                  <w:marLeft w:val="0"/>
                  <w:marRight w:val="0"/>
                  <w:marTop w:val="0"/>
                  <w:marBottom w:val="0"/>
                  <w:divBdr>
                    <w:top w:val="none" w:sz="0" w:space="0" w:color="auto"/>
                    <w:left w:val="none" w:sz="0" w:space="0" w:color="auto"/>
                    <w:bottom w:val="none" w:sz="0" w:space="0" w:color="auto"/>
                    <w:right w:val="none" w:sz="0" w:space="0" w:color="auto"/>
                  </w:divBdr>
                  <w:divsChild>
                    <w:div w:id="3782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88137">
      <w:marLeft w:val="0"/>
      <w:marRight w:val="0"/>
      <w:marTop w:val="0"/>
      <w:marBottom w:val="0"/>
      <w:divBdr>
        <w:top w:val="none" w:sz="0" w:space="0" w:color="auto"/>
        <w:left w:val="none" w:sz="0" w:space="0" w:color="auto"/>
        <w:bottom w:val="none" w:sz="0" w:space="0" w:color="auto"/>
        <w:right w:val="none" w:sz="0" w:space="0" w:color="auto"/>
      </w:divBdr>
      <w:divsChild>
        <w:div w:id="378288101">
          <w:marLeft w:val="480"/>
          <w:marRight w:val="0"/>
          <w:marTop w:val="0"/>
          <w:marBottom w:val="0"/>
          <w:divBdr>
            <w:top w:val="none" w:sz="0" w:space="0" w:color="auto"/>
            <w:left w:val="none" w:sz="0" w:space="0" w:color="auto"/>
            <w:bottom w:val="none" w:sz="0" w:space="0" w:color="auto"/>
            <w:right w:val="none" w:sz="0" w:space="0" w:color="auto"/>
          </w:divBdr>
        </w:div>
        <w:div w:id="378288159">
          <w:marLeft w:val="480"/>
          <w:marRight w:val="0"/>
          <w:marTop w:val="0"/>
          <w:marBottom w:val="0"/>
          <w:divBdr>
            <w:top w:val="none" w:sz="0" w:space="0" w:color="auto"/>
            <w:left w:val="none" w:sz="0" w:space="0" w:color="auto"/>
            <w:bottom w:val="none" w:sz="0" w:space="0" w:color="auto"/>
            <w:right w:val="none" w:sz="0" w:space="0" w:color="auto"/>
          </w:divBdr>
        </w:div>
        <w:div w:id="378288221">
          <w:marLeft w:val="480"/>
          <w:marRight w:val="0"/>
          <w:marTop w:val="0"/>
          <w:marBottom w:val="0"/>
          <w:divBdr>
            <w:top w:val="none" w:sz="0" w:space="0" w:color="auto"/>
            <w:left w:val="none" w:sz="0" w:space="0" w:color="auto"/>
            <w:bottom w:val="none" w:sz="0" w:space="0" w:color="auto"/>
            <w:right w:val="none" w:sz="0" w:space="0" w:color="auto"/>
          </w:divBdr>
        </w:div>
      </w:divsChild>
    </w:div>
    <w:div w:id="378288138">
      <w:marLeft w:val="0"/>
      <w:marRight w:val="0"/>
      <w:marTop w:val="0"/>
      <w:marBottom w:val="0"/>
      <w:divBdr>
        <w:top w:val="none" w:sz="0" w:space="0" w:color="auto"/>
        <w:left w:val="none" w:sz="0" w:space="0" w:color="auto"/>
        <w:bottom w:val="none" w:sz="0" w:space="0" w:color="auto"/>
        <w:right w:val="none" w:sz="0" w:space="0" w:color="auto"/>
      </w:divBdr>
    </w:div>
    <w:div w:id="378288140">
      <w:marLeft w:val="0"/>
      <w:marRight w:val="0"/>
      <w:marTop w:val="0"/>
      <w:marBottom w:val="0"/>
      <w:divBdr>
        <w:top w:val="none" w:sz="0" w:space="0" w:color="auto"/>
        <w:left w:val="none" w:sz="0" w:space="0" w:color="auto"/>
        <w:bottom w:val="none" w:sz="0" w:space="0" w:color="auto"/>
        <w:right w:val="none" w:sz="0" w:space="0" w:color="auto"/>
      </w:divBdr>
    </w:div>
    <w:div w:id="378288143">
      <w:marLeft w:val="0"/>
      <w:marRight w:val="0"/>
      <w:marTop w:val="0"/>
      <w:marBottom w:val="0"/>
      <w:divBdr>
        <w:top w:val="none" w:sz="0" w:space="0" w:color="auto"/>
        <w:left w:val="none" w:sz="0" w:space="0" w:color="auto"/>
        <w:bottom w:val="none" w:sz="0" w:space="0" w:color="auto"/>
        <w:right w:val="none" w:sz="0" w:space="0" w:color="auto"/>
      </w:divBdr>
    </w:div>
    <w:div w:id="378288144">
      <w:marLeft w:val="0"/>
      <w:marRight w:val="0"/>
      <w:marTop w:val="0"/>
      <w:marBottom w:val="0"/>
      <w:divBdr>
        <w:top w:val="none" w:sz="0" w:space="0" w:color="auto"/>
        <w:left w:val="none" w:sz="0" w:space="0" w:color="auto"/>
        <w:bottom w:val="none" w:sz="0" w:space="0" w:color="auto"/>
        <w:right w:val="none" w:sz="0" w:space="0" w:color="auto"/>
      </w:divBdr>
    </w:div>
    <w:div w:id="378288145">
      <w:marLeft w:val="0"/>
      <w:marRight w:val="0"/>
      <w:marTop w:val="0"/>
      <w:marBottom w:val="0"/>
      <w:divBdr>
        <w:top w:val="none" w:sz="0" w:space="0" w:color="auto"/>
        <w:left w:val="none" w:sz="0" w:space="0" w:color="auto"/>
        <w:bottom w:val="none" w:sz="0" w:space="0" w:color="auto"/>
        <w:right w:val="none" w:sz="0" w:space="0" w:color="auto"/>
      </w:divBdr>
    </w:div>
    <w:div w:id="378288146">
      <w:marLeft w:val="0"/>
      <w:marRight w:val="0"/>
      <w:marTop w:val="0"/>
      <w:marBottom w:val="0"/>
      <w:divBdr>
        <w:top w:val="none" w:sz="0" w:space="0" w:color="auto"/>
        <w:left w:val="none" w:sz="0" w:space="0" w:color="auto"/>
        <w:bottom w:val="none" w:sz="0" w:space="0" w:color="auto"/>
        <w:right w:val="none" w:sz="0" w:space="0" w:color="auto"/>
      </w:divBdr>
    </w:div>
    <w:div w:id="378288147">
      <w:marLeft w:val="0"/>
      <w:marRight w:val="0"/>
      <w:marTop w:val="0"/>
      <w:marBottom w:val="0"/>
      <w:divBdr>
        <w:top w:val="none" w:sz="0" w:space="0" w:color="auto"/>
        <w:left w:val="none" w:sz="0" w:space="0" w:color="auto"/>
        <w:bottom w:val="none" w:sz="0" w:space="0" w:color="auto"/>
        <w:right w:val="none" w:sz="0" w:space="0" w:color="auto"/>
      </w:divBdr>
    </w:div>
    <w:div w:id="378288148">
      <w:marLeft w:val="0"/>
      <w:marRight w:val="0"/>
      <w:marTop w:val="0"/>
      <w:marBottom w:val="0"/>
      <w:divBdr>
        <w:top w:val="none" w:sz="0" w:space="0" w:color="auto"/>
        <w:left w:val="none" w:sz="0" w:space="0" w:color="auto"/>
        <w:bottom w:val="none" w:sz="0" w:space="0" w:color="auto"/>
        <w:right w:val="none" w:sz="0" w:space="0" w:color="auto"/>
      </w:divBdr>
      <w:divsChild>
        <w:div w:id="378288057">
          <w:marLeft w:val="0"/>
          <w:marRight w:val="0"/>
          <w:marTop w:val="0"/>
          <w:marBottom w:val="0"/>
          <w:divBdr>
            <w:top w:val="none" w:sz="0" w:space="0" w:color="auto"/>
            <w:left w:val="none" w:sz="0" w:space="0" w:color="auto"/>
            <w:bottom w:val="none" w:sz="0" w:space="0" w:color="auto"/>
            <w:right w:val="none" w:sz="0" w:space="0" w:color="auto"/>
          </w:divBdr>
        </w:div>
        <w:div w:id="378288061">
          <w:marLeft w:val="0"/>
          <w:marRight w:val="0"/>
          <w:marTop w:val="0"/>
          <w:marBottom w:val="0"/>
          <w:divBdr>
            <w:top w:val="none" w:sz="0" w:space="0" w:color="auto"/>
            <w:left w:val="none" w:sz="0" w:space="0" w:color="auto"/>
            <w:bottom w:val="none" w:sz="0" w:space="0" w:color="auto"/>
            <w:right w:val="none" w:sz="0" w:space="0" w:color="auto"/>
          </w:divBdr>
        </w:div>
        <w:div w:id="378288077">
          <w:marLeft w:val="0"/>
          <w:marRight w:val="0"/>
          <w:marTop w:val="0"/>
          <w:marBottom w:val="0"/>
          <w:divBdr>
            <w:top w:val="none" w:sz="0" w:space="0" w:color="auto"/>
            <w:left w:val="none" w:sz="0" w:space="0" w:color="auto"/>
            <w:bottom w:val="none" w:sz="0" w:space="0" w:color="auto"/>
            <w:right w:val="none" w:sz="0" w:space="0" w:color="auto"/>
          </w:divBdr>
        </w:div>
        <w:div w:id="378288141">
          <w:marLeft w:val="0"/>
          <w:marRight w:val="0"/>
          <w:marTop w:val="0"/>
          <w:marBottom w:val="0"/>
          <w:divBdr>
            <w:top w:val="none" w:sz="0" w:space="0" w:color="auto"/>
            <w:left w:val="none" w:sz="0" w:space="0" w:color="auto"/>
            <w:bottom w:val="none" w:sz="0" w:space="0" w:color="auto"/>
            <w:right w:val="none" w:sz="0" w:space="0" w:color="auto"/>
          </w:divBdr>
        </w:div>
      </w:divsChild>
    </w:div>
    <w:div w:id="378288150">
      <w:marLeft w:val="0"/>
      <w:marRight w:val="0"/>
      <w:marTop w:val="0"/>
      <w:marBottom w:val="0"/>
      <w:divBdr>
        <w:top w:val="none" w:sz="0" w:space="0" w:color="auto"/>
        <w:left w:val="none" w:sz="0" w:space="0" w:color="auto"/>
        <w:bottom w:val="none" w:sz="0" w:space="0" w:color="auto"/>
        <w:right w:val="none" w:sz="0" w:space="0" w:color="auto"/>
      </w:divBdr>
    </w:div>
    <w:div w:id="378288151">
      <w:marLeft w:val="0"/>
      <w:marRight w:val="0"/>
      <w:marTop w:val="0"/>
      <w:marBottom w:val="0"/>
      <w:divBdr>
        <w:top w:val="none" w:sz="0" w:space="0" w:color="auto"/>
        <w:left w:val="none" w:sz="0" w:space="0" w:color="auto"/>
        <w:bottom w:val="none" w:sz="0" w:space="0" w:color="auto"/>
        <w:right w:val="none" w:sz="0" w:space="0" w:color="auto"/>
      </w:divBdr>
    </w:div>
    <w:div w:id="378288152">
      <w:marLeft w:val="0"/>
      <w:marRight w:val="0"/>
      <w:marTop w:val="0"/>
      <w:marBottom w:val="0"/>
      <w:divBdr>
        <w:top w:val="none" w:sz="0" w:space="0" w:color="auto"/>
        <w:left w:val="none" w:sz="0" w:space="0" w:color="auto"/>
        <w:bottom w:val="none" w:sz="0" w:space="0" w:color="auto"/>
        <w:right w:val="none" w:sz="0" w:space="0" w:color="auto"/>
      </w:divBdr>
    </w:div>
    <w:div w:id="378288153">
      <w:marLeft w:val="0"/>
      <w:marRight w:val="0"/>
      <w:marTop w:val="0"/>
      <w:marBottom w:val="0"/>
      <w:divBdr>
        <w:top w:val="none" w:sz="0" w:space="0" w:color="auto"/>
        <w:left w:val="none" w:sz="0" w:space="0" w:color="auto"/>
        <w:bottom w:val="none" w:sz="0" w:space="0" w:color="auto"/>
        <w:right w:val="none" w:sz="0" w:space="0" w:color="auto"/>
      </w:divBdr>
    </w:div>
    <w:div w:id="378288155">
      <w:marLeft w:val="0"/>
      <w:marRight w:val="0"/>
      <w:marTop w:val="0"/>
      <w:marBottom w:val="0"/>
      <w:divBdr>
        <w:top w:val="none" w:sz="0" w:space="0" w:color="auto"/>
        <w:left w:val="none" w:sz="0" w:space="0" w:color="auto"/>
        <w:bottom w:val="none" w:sz="0" w:space="0" w:color="auto"/>
        <w:right w:val="none" w:sz="0" w:space="0" w:color="auto"/>
      </w:divBdr>
    </w:div>
    <w:div w:id="378288156">
      <w:marLeft w:val="0"/>
      <w:marRight w:val="0"/>
      <w:marTop w:val="0"/>
      <w:marBottom w:val="0"/>
      <w:divBdr>
        <w:top w:val="none" w:sz="0" w:space="0" w:color="auto"/>
        <w:left w:val="none" w:sz="0" w:space="0" w:color="auto"/>
        <w:bottom w:val="none" w:sz="0" w:space="0" w:color="auto"/>
        <w:right w:val="none" w:sz="0" w:space="0" w:color="auto"/>
      </w:divBdr>
    </w:div>
    <w:div w:id="378288157">
      <w:marLeft w:val="0"/>
      <w:marRight w:val="0"/>
      <w:marTop w:val="0"/>
      <w:marBottom w:val="0"/>
      <w:divBdr>
        <w:top w:val="none" w:sz="0" w:space="0" w:color="auto"/>
        <w:left w:val="none" w:sz="0" w:space="0" w:color="auto"/>
        <w:bottom w:val="none" w:sz="0" w:space="0" w:color="auto"/>
        <w:right w:val="none" w:sz="0" w:space="0" w:color="auto"/>
      </w:divBdr>
    </w:div>
    <w:div w:id="378288158">
      <w:marLeft w:val="0"/>
      <w:marRight w:val="0"/>
      <w:marTop w:val="0"/>
      <w:marBottom w:val="0"/>
      <w:divBdr>
        <w:top w:val="none" w:sz="0" w:space="0" w:color="auto"/>
        <w:left w:val="none" w:sz="0" w:space="0" w:color="auto"/>
        <w:bottom w:val="none" w:sz="0" w:space="0" w:color="auto"/>
        <w:right w:val="none" w:sz="0" w:space="0" w:color="auto"/>
      </w:divBdr>
    </w:div>
    <w:div w:id="378288160">
      <w:marLeft w:val="0"/>
      <w:marRight w:val="0"/>
      <w:marTop w:val="0"/>
      <w:marBottom w:val="0"/>
      <w:divBdr>
        <w:top w:val="none" w:sz="0" w:space="0" w:color="auto"/>
        <w:left w:val="none" w:sz="0" w:space="0" w:color="auto"/>
        <w:bottom w:val="none" w:sz="0" w:space="0" w:color="auto"/>
        <w:right w:val="none" w:sz="0" w:space="0" w:color="auto"/>
      </w:divBdr>
    </w:div>
    <w:div w:id="378288161">
      <w:marLeft w:val="0"/>
      <w:marRight w:val="0"/>
      <w:marTop w:val="0"/>
      <w:marBottom w:val="0"/>
      <w:divBdr>
        <w:top w:val="none" w:sz="0" w:space="0" w:color="auto"/>
        <w:left w:val="none" w:sz="0" w:space="0" w:color="auto"/>
        <w:bottom w:val="none" w:sz="0" w:space="0" w:color="auto"/>
        <w:right w:val="none" w:sz="0" w:space="0" w:color="auto"/>
      </w:divBdr>
      <w:divsChild>
        <w:div w:id="378288071">
          <w:marLeft w:val="0"/>
          <w:marRight w:val="0"/>
          <w:marTop w:val="0"/>
          <w:marBottom w:val="0"/>
          <w:divBdr>
            <w:top w:val="none" w:sz="0" w:space="0" w:color="auto"/>
            <w:left w:val="none" w:sz="0" w:space="0" w:color="auto"/>
            <w:bottom w:val="none" w:sz="0" w:space="0" w:color="auto"/>
            <w:right w:val="none" w:sz="0" w:space="0" w:color="auto"/>
          </w:divBdr>
        </w:div>
        <w:div w:id="378288083">
          <w:marLeft w:val="0"/>
          <w:marRight w:val="0"/>
          <w:marTop w:val="0"/>
          <w:marBottom w:val="0"/>
          <w:divBdr>
            <w:top w:val="none" w:sz="0" w:space="0" w:color="auto"/>
            <w:left w:val="none" w:sz="0" w:space="0" w:color="auto"/>
            <w:bottom w:val="none" w:sz="0" w:space="0" w:color="auto"/>
            <w:right w:val="none" w:sz="0" w:space="0" w:color="auto"/>
          </w:divBdr>
        </w:div>
        <w:div w:id="378288099">
          <w:marLeft w:val="0"/>
          <w:marRight w:val="0"/>
          <w:marTop w:val="0"/>
          <w:marBottom w:val="0"/>
          <w:divBdr>
            <w:top w:val="none" w:sz="0" w:space="0" w:color="auto"/>
            <w:left w:val="none" w:sz="0" w:space="0" w:color="auto"/>
            <w:bottom w:val="none" w:sz="0" w:space="0" w:color="auto"/>
            <w:right w:val="none" w:sz="0" w:space="0" w:color="auto"/>
          </w:divBdr>
        </w:div>
        <w:div w:id="378288109">
          <w:marLeft w:val="0"/>
          <w:marRight w:val="0"/>
          <w:marTop w:val="0"/>
          <w:marBottom w:val="0"/>
          <w:divBdr>
            <w:top w:val="none" w:sz="0" w:space="0" w:color="auto"/>
            <w:left w:val="none" w:sz="0" w:space="0" w:color="auto"/>
            <w:bottom w:val="none" w:sz="0" w:space="0" w:color="auto"/>
            <w:right w:val="none" w:sz="0" w:space="0" w:color="auto"/>
          </w:divBdr>
        </w:div>
        <w:div w:id="378288112">
          <w:marLeft w:val="0"/>
          <w:marRight w:val="0"/>
          <w:marTop w:val="0"/>
          <w:marBottom w:val="0"/>
          <w:divBdr>
            <w:top w:val="none" w:sz="0" w:space="0" w:color="auto"/>
            <w:left w:val="none" w:sz="0" w:space="0" w:color="auto"/>
            <w:bottom w:val="none" w:sz="0" w:space="0" w:color="auto"/>
            <w:right w:val="none" w:sz="0" w:space="0" w:color="auto"/>
          </w:divBdr>
        </w:div>
        <w:div w:id="378288132">
          <w:marLeft w:val="0"/>
          <w:marRight w:val="0"/>
          <w:marTop w:val="0"/>
          <w:marBottom w:val="0"/>
          <w:divBdr>
            <w:top w:val="none" w:sz="0" w:space="0" w:color="auto"/>
            <w:left w:val="none" w:sz="0" w:space="0" w:color="auto"/>
            <w:bottom w:val="none" w:sz="0" w:space="0" w:color="auto"/>
            <w:right w:val="none" w:sz="0" w:space="0" w:color="auto"/>
          </w:divBdr>
        </w:div>
        <w:div w:id="378288167">
          <w:marLeft w:val="0"/>
          <w:marRight w:val="0"/>
          <w:marTop w:val="0"/>
          <w:marBottom w:val="0"/>
          <w:divBdr>
            <w:top w:val="none" w:sz="0" w:space="0" w:color="auto"/>
            <w:left w:val="none" w:sz="0" w:space="0" w:color="auto"/>
            <w:bottom w:val="none" w:sz="0" w:space="0" w:color="auto"/>
            <w:right w:val="none" w:sz="0" w:space="0" w:color="auto"/>
          </w:divBdr>
        </w:div>
        <w:div w:id="378288188">
          <w:marLeft w:val="0"/>
          <w:marRight w:val="0"/>
          <w:marTop w:val="0"/>
          <w:marBottom w:val="0"/>
          <w:divBdr>
            <w:top w:val="none" w:sz="0" w:space="0" w:color="auto"/>
            <w:left w:val="none" w:sz="0" w:space="0" w:color="auto"/>
            <w:bottom w:val="none" w:sz="0" w:space="0" w:color="auto"/>
            <w:right w:val="none" w:sz="0" w:space="0" w:color="auto"/>
          </w:divBdr>
        </w:div>
      </w:divsChild>
    </w:div>
    <w:div w:id="378288163">
      <w:marLeft w:val="0"/>
      <w:marRight w:val="0"/>
      <w:marTop w:val="0"/>
      <w:marBottom w:val="0"/>
      <w:divBdr>
        <w:top w:val="none" w:sz="0" w:space="0" w:color="auto"/>
        <w:left w:val="none" w:sz="0" w:space="0" w:color="auto"/>
        <w:bottom w:val="none" w:sz="0" w:space="0" w:color="auto"/>
        <w:right w:val="none" w:sz="0" w:space="0" w:color="auto"/>
      </w:divBdr>
    </w:div>
    <w:div w:id="378288168">
      <w:marLeft w:val="0"/>
      <w:marRight w:val="0"/>
      <w:marTop w:val="0"/>
      <w:marBottom w:val="0"/>
      <w:divBdr>
        <w:top w:val="none" w:sz="0" w:space="0" w:color="auto"/>
        <w:left w:val="none" w:sz="0" w:space="0" w:color="auto"/>
        <w:bottom w:val="none" w:sz="0" w:space="0" w:color="auto"/>
        <w:right w:val="none" w:sz="0" w:space="0" w:color="auto"/>
      </w:divBdr>
    </w:div>
    <w:div w:id="378288169">
      <w:marLeft w:val="0"/>
      <w:marRight w:val="0"/>
      <w:marTop w:val="0"/>
      <w:marBottom w:val="0"/>
      <w:divBdr>
        <w:top w:val="none" w:sz="0" w:space="0" w:color="auto"/>
        <w:left w:val="none" w:sz="0" w:space="0" w:color="auto"/>
        <w:bottom w:val="none" w:sz="0" w:space="0" w:color="auto"/>
        <w:right w:val="none" w:sz="0" w:space="0" w:color="auto"/>
      </w:divBdr>
    </w:div>
    <w:div w:id="378288170">
      <w:marLeft w:val="0"/>
      <w:marRight w:val="0"/>
      <w:marTop w:val="0"/>
      <w:marBottom w:val="0"/>
      <w:divBdr>
        <w:top w:val="none" w:sz="0" w:space="0" w:color="auto"/>
        <w:left w:val="none" w:sz="0" w:space="0" w:color="auto"/>
        <w:bottom w:val="none" w:sz="0" w:space="0" w:color="auto"/>
        <w:right w:val="none" w:sz="0" w:space="0" w:color="auto"/>
      </w:divBdr>
    </w:div>
    <w:div w:id="378288171">
      <w:marLeft w:val="0"/>
      <w:marRight w:val="0"/>
      <w:marTop w:val="0"/>
      <w:marBottom w:val="0"/>
      <w:divBdr>
        <w:top w:val="none" w:sz="0" w:space="0" w:color="auto"/>
        <w:left w:val="none" w:sz="0" w:space="0" w:color="auto"/>
        <w:bottom w:val="none" w:sz="0" w:space="0" w:color="auto"/>
        <w:right w:val="none" w:sz="0" w:space="0" w:color="auto"/>
      </w:divBdr>
    </w:div>
    <w:div w:id="378288175">
      <w:marLeft w:val="0"/>
      <w:marRight w:val="0"/>
      <w:marTop w:val="0"/>
      <w:marBottom w:val="0"/>
      <w:divBdr>
        <w:top w:val="none" w:sz="0" w:space="0" w:color="auto"/>
        <w:left w:val="none" w:sz="0" w:space="0" w:color="auto"/>
        <w:bottom w:val="none" w:sz="0" w:space="0" w:color="auto"/>
        <w:right w:val="none" w:sz="0" w:space="0" w:color="auto"/>
      </w:divBdr>
    </w:div>
    <w:div w:id="378288177">
      <w:marLeft w:val="0"/>
      <w:marRight w:val="0"/>
      <w:marTop w:val="0"/>
      <w:marBottom w:val="0"/>
      <w:divBdr>
        <w:top w:val="none" w:sz="0" w:space="0" w:color="auto"/>
        <w:left w:val="none" w:sz="0" w:space="0" w:color="auto"/>
        <w:bottom w:val="none" w:sz="0" w:space="0" w:color="auto"/>
        <w:right w:val="none" w:sz="0" w:space="0" w:color="auto"/>
      </w:divBdr>
      <w:divsChild>
        <w:div w:id="378288074">
          <w:marLeft w:val="0"/>
          <w:marRight w:val="0"/>
          <w:marTop w:val="675"/>
          <w:marBottom w:val="0"/>
          <w:divBdr>
            <w:top w:val="none" w:sz="0" w:space="0" w:color="auto"/>
            <w:left w:val="none" w:sz="0" w:space="0" w:color="auto"/>
            <w:bottom w:val="none" w:sz="0" w:space="0" w:color="auto"/>
            <w:right w:val="none" w:sz="0" w:space="0" w:color="auto"/>
          </w:divBdr>
          <w:divsChild>
            <w:div w:id="378288233">
              <w:marLeft w:val="2700"/>
              <w:marRight w:val="2550"/>
              <w:marTop w:val="150"/>
              <w:marBottom w:val="150"/>
              <w:divBdr>
                <w:top w:val="double" w:sz="6" w:space="8" w:color="000000"/>
                <w:left w:val="double" w:sz="6" w:space="8" w:color="000000"/>
                <w:bottom w:val="double" w:sz="6" w:space="8" w:color="000000"/>
                <w:right w:val="double" w:sz="6" w:space="8" w:color="000000"/>
              </w:divBdr>
              <w:divsChild>
                <w:div w:id="378288198">
                  <w:marLeft w:val="0"/>
                  <w:marRight w:val="0"/>
                  <w:marTop w:val="0"/>
                  <w:marBottom w:val="0"/>
                  <w:divBdr>
                    <w:top w:val="none" w:sz="0" w:space="0" w:color="auto"/>
                    <w:left w:val="none" w:sz="0" w:space="0" w:color="auto"/>
                    <w:bottom w:val="none" w:sz="0" w:space="0" w:color="auto"/>
                    <w:right w:val="none" w:sz="0" w:space="0" w:color="auto"/>
                  </w:divBdr>
                  <w:divsChild>
                    <w:div w:id="37828811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378288179">
      <w:marLeft w:val="0"/>
      <w:marRight w:val="0"/>
      <w:marTop w:val="0"/>
      <w:marBottom w:val="0"/>
      <w:divBdr>
        <w:top w:val="none" w:sz="0" w:space="0" w:color="auto"/>
        <w:left w:val="none" w:sz="0" w:space="0" w:color="auto"/>
        <w:bottom w:val="none" w:sz="0" w:space="0" w:color="auto"/>
        <w:right w:val="none" w:sz="0" w:space="0" w:color="auto"/>
      </w:divBdr>
    </w:div>
    <w:div w:id="378288181">
      <w:marLeft w:val="0"/>
      <w:marRight w:val="0"/>
      <w:marTop w:val="0"/>
      <w:marBottom w:val="0"/>
      <w:divBdr>
        <w:top w:val="none" w:sz="0" w:space="0" w:color="auto"/>
        <w:left w:val="none" w:sz="0" w:space="0" w:color="auto"/>
        <w:bottom w:val="none" w:sz="0" w:space="0" w:color="auto"/>
        <w:right w:val="none" w:sz="0" w:space="0" w:color="auto"/>
      </w:divBdr>
      <w:divsChild>
        <w:div w:id="378288187">
          <w:marLeft w:val="0"/>
          <w:marRight w:val="0"/>
          <w:marTop w:val="60"/>
          <w:marBottom w:val="60"/>
          <w:divBdr>
            <w:top w:val="none" w:sz="0" w:space="0" w:color="auto"/>
            <w:left w:val="none" w:sz="0" w:space="0" w:color="auto"/>
            <w:bottom w:val="none" w:sz="0" w:space="0" w:color="auto"/>
            <w:right w:val="none" w:sz="0" w:space="0" w:color="auto"/>
          </w:divBdr>
          <w:divsChild>
            <w:div w:id="3782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8185">
      <w:marLeft w:val="0"/>
      <w:marRight w:val="0"/>
      <w:marTop w:val="0"/>
      <w:marBottom w:val="0"/>
      <w:divBdr>
        <w:top w:val="none" w:sz="0" w:space="0" w:color="auto"/>
        <w:left w:val="none" w:sz="0" w:space="0" w:color="auto"/>
        <w:bottom w:val="none" w:sz="0" w:space="0" w:color="auto"/>
        <w:right w:val="none" w:sz="0" w:space="0" w:color="auto"/>
      </w:divBdr>
    </w:div>
    <w:div w:id="378288186">
      <w:marLeft w:val="0"/>
      <w:marRight w:val="0"/>
      <w:marTop w:val="0"/>
      <w:marBottom w:val="0"/>
      <w:divBdr>
        <w:top w:val="none" w:sz="0" w:space="0" w:color="auto"/>
        <w:left w:val="none" w:sz="0" w:space="0" w:color="auto"/>
        <w:bottom w:val="none" w:sz="0" w:space="0" w:color="auto"/>
        <w:right w:val="none" w:sz="0" w:space="0" w:color="auto"/>
      </w:divBdr>
    </w:div>
    <w:div w:id="378288189">
      <w:marLeft w:val="0"/>
      <w:marRight w:val="0"/>
      <w:marTop w:val="0"/>
      <w:marBottom w:val="0"/>
      <w:divBdr>
        <w:top w:val="none" w:sz="0" w:space="0" w:color="auto"/>
        <w:left w:val="none" w:sz="0" w:space="0" w:color="auto"/>
        <w:bottom w:val="none" w:sz="0" w:space="0" w:color="auto"/>
        <w:right w:val="none" w:sz="0" w:space="0" w:color="auto"/>
      </w:divBdr>
    </w:div>
    <w:div w:id="378288190">
      <w:marLeft w:val="0"/>
      <w:marRight w:val="0"/>
      <w:marTop w:val="0"/>
      <w:marBottom w:val="0"/>
      <w:divBdr>
        <w:top w:val="none" w:sz="0" w:space="0" w:color="auto"/>
        <w:left w:val="none" w:sz="0" w:space="0" w:color="auto"/>
        <w:bottom w:val="none" w:sz="0" w:space="0" w:color="auto"/>
        <w:right w:val="none" w:sz="0" w:space="0" w:color="auto"/>
      </w:divBdr>
      <w:divsChild>
        <w:div w:id="378288117">
          <w:marLeft w:val="0"/>
          <w:marRight w:val="0"/>
          <w:marTop w:val="0"/>
          <w:marBottom w:val="0"/>
          <w:divBdr>
            <w:top w:val="none" w:sz="0" w:space="0" w:color="auto"/>
            <w:left w:val="none" w:sz="0" w:space="0" w:color="auto"/>
            <w:bottom w:val="none" w:sz="0" w:space="0" w:color="auto"/>
            <w:right w:val="none" w:sz="0" w:space="0" w:color="auto"/>
          </w:divBdr>
        </w:div>
      </w:divsChild>
    </w:div>
    <w:div w:id="378288191">
      <w:marLeft w:val="0"/>
      <w:marRight w:val="0"/>
      <w:marTop w:val="0"/>
      <w:marBottom w:val="0"/>
      <w:divBdr>
        <w:top w:val="none" w:sz="0" w:space="0" w:color="auto"/>
        <w:left w:val="none" w:sz="0" w:space="0" w:color="auto"/>
        <w:bottom w:val="none" w:sz="0" w:space="0" w:color="auto"/>
        <w:right w:val="none" w:sz="0" w:space="0" w:color="auto"/>
      </w:divBdr>
    </w:div>
    <w:div w:id="378288192">
      <w:marLeft w:val="0"/>
      <w:marRight w:val="0"/>
      <w:marTop w:val="0"/>
      <w:marBottom w:val="0"/>
      <w:divBdr>
        <w:top w:val="none" w:sz="0" w:space="0" w:color="auto"/>
        <w:left w:val="none" w:sz="0" w:space="0" w:color="auto"/>
        <w:bottom w:val="none" w:sz="0" w:space="0" w:color="auto"/>
        <w:right w:val="none" w:sz="0" w:space="0" w:color="auto"/>
      </w:divBdr>
    </w:div>
    <w:div w:id="378288193">
      <w:marLeft w:val="0"/>
      <w:marRight w:val="0"/>
      <w:marTop w:val="0"/>
      <w:marBottom w:val="0"/>
      <w:divBdr>
        <w:top w:val="none" w:sz="0" w:space="0" w:color="auto"/>
        <w:left w:val="none" w:sz="0" w:space="0" w:color="auto"/>
        <w:bottom w:val="none" w:sz="0" w:space="0" w:color="auto"/>
        <w:right w:val="none" w:sz="0" w:space="0" w:color="auto"/>
      </w:divBdr>
      <w:divsChild>
        <w:div w:id="378288176">
          <w:marLeft w:val="0"/>
          <w:marRight w:val="0"/>
          <w:marTop w:val="675"/>
          <w:marBottom w:val="0"/>
          <w:divBdr>
            <w:top w:val="none" w:sz="0" w:space="0" w:color="auto"/>
            <w:left w:val="none" w:sz="0" w:space="0" w:color="auto"/>
            <w:bottom w:val="none" w:sz="0" w:space="0" w:color="auto"/>
            <w:right w:val="none" w:sz="0" w:space="0" w:color="auto"/>
          </w:divBdr>
          <w:divsChild>
            <w:div w:id="378288231">
              <w:marLeft w:val="2700"/>
              <w:marRight w:val="2550"/>
              <w:marTop w:val="150"/>
              <w:marBottom w:val="150"/>
              <w:divBdr>
                <w:top w:val="double" w:sz="6" w:space="8" w:color="000000"/>
                <w:left w:val="double" w:sz="6" w:space="8" w:color="000000"/>
                <w:bottom w:val="double" w:sz="6" w:space="8" w:color="000000"/>
                <w:right w:val="double" w:sz="6" w:space="8" w:color="000000"/>
              </w:divBdr>
              <w:divsChild>
                <w:div w:id="378288076">
                  <w:marLeft w:val="0"/>
                  <w:marRight w:val="0"/>
                  <w:marTop w:val="0"/>
                  <w:marBottom w:val="0"/>
                  <w:divBdr>
                    <w:top w:val="none" w:sz="0" w:space="0" w:color="auto"/>
                    <w:left w:val="none" w:sz="0" w:space="0" w:color="auto"/>
                    <w:bottom w:val="none" w:sz="0" w:space="0" w:color="auto"/>
                    <w:right w:val="none" w:sz="0" w:space="0" w:color="auto"/>
                  </w:divBdr>
                  <w:divsChild>
                    <w:div w:id="37828813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378288196">
      <w:marLeft w:val="0"/>
      <w:marRight w:val="0"/>
      <w:marTop w:val="0"/>
      <w:marBottom w:val="0"/>
      <w:divBdr>
        <w:top w:val="none" w:sz="0" w:space="0" w:color="auto"/>
        <w:left w:val="none" w:sz="0" w:space="0" w:color="auto"/>
        <w:bottom w:val="none" w:sz="0" w:space="0" w:color="auto"/>
        <w:right w:val="none" w:sz="0" w:space="0" w:color="auto"/>
      </w:divBdr>
    </w:div>
    <w:div w:id="378288197">
      <w:marLeft w:val="0"/>
      <w:marRight w:val="0"/>
      <w:marTop w:val="0"/>
      <w:marBottom w:val="0"/>
      <w:divBdr>
        <w:top w:val="none" w:sz="0" w:space="0" w:color="auto"/>
        <w:left w:val="none" w:sz="0" w:space="0" w:color="auto"/>
        <w:bottom w:val="none" w:sz="0" w:space="0" w:color="auto"/>
        <w:right w:val="none" w:sz="0" w:space="0" w:color="auto"/>
      </w:divBdr>
    </w:div>
    <w:div w:id="378288199">
      <w:marLeft w:val="0"/>
      <w:marRight w:val="0"/>
      <w:marTop w:val="0"/>
      <w:marBottom w:val="0"/>
      <w:divBdr>
        <w:top w:val="none" w:sz="0" w:space="0" w:color="auto"/>
        <w:left w:val="none" w:sz="0" w:space="0" w:color="auto"/>
        <w:bottom w:val="none" w:sz="0" w:space="0" w:color="auto"/>
        <w:right w:val="none" w:sz="0" w:space="0" w:color="auto"/>
      </w:divBdr>
    </w:div>
    <w:div w:id="378288200">
      <w:marLeft w:val="0"/>
      <w:marRight w:val="0"/>
      <w:marTop w:val="0"/>
      <w:marBottom w:val="0"/>
      <w:divBdr>
        <w:top w:val="none" w:sz="0" w:space="0" w:color="auto"/>
        <w:left w:val="none" w:sz="0" w:space="0" w:color="auto"/>
        <w:bottom w:val="none" w:sz="0" w:space="0" w:color="auto"/>
        <w:right w:val="none" w:sz="0" w:space="0" w:color="auto"/>
      </w:divBdr>
    </w:div>
    <w:div w:id="378288201">
      <w:marLeft w:val="0"/>
      <w:marRight w:val="0"/>
      <w:marTop w:val="0"/>
      <w:marBottom w:val="0"/>
      <w:divBdr>
        <w:top w:val="none" w:sz="0" w:space="0" w:color="auto"/>
        <w:left w:val="none" w:sz="0" w:space="0" w:color="auto"/>
        <w:bottom w:val="none" w:sz="0" w:space="0" w:color="auto"/>
        <w:right w:val="none" w:sz="0" w:space="0" w:color="auto"/>
      </w:divBdr>
      <w:divsChild>
        <w:div w:id="378288129">
          <w:marLeft w:val="75"/>
          <w:marRight w:val="0"/>
          <w:marTop w:val="0"/>
          <w:marBottom w:val="0"/>
          <w:divBdr>
            <w:top w:val="none" w:sz="0" w:space="0" w:color="auto"/>
            <w:left w:val="none" w:sz="0" w:space="0" w:color="auto"/>
            <w:bottom w:val="none" w:sz="0" w:space="0" w:color="auto"/>
            <w:right w:val="none" w:sz="0" w:space="0" w:color="auto"/>
          </w:divBdr>
          <w:divsChild>
            <w:div w:id="378288093">
              <w:marLeft w:val="0"/>
              <w:marRight w:val="0"/>
              <w:marTop w:val="0"/>
              <w:marBottom w:val="0"/>
              <w:divBdr>
                <w:top w:val="none" w:sz="0" w:space="0" w:color="auto"/>
                <w:left w:val="none" w:sz="0" w:space="0" w:color="auto"/>
                <w:bottom w:val="none" w:sz="0" w:space="0" w:color="auto"/>
                <w:right w:val="none" w:sz="0" w:space="0" w:color="auto"/>
              </w:divBdr>
              <w:divsChild>
                <w:div w:id="378288079">
                  <w:marLeft w:val="0"/>
                  <w:marRight w:val="0"/>
                  <w:marTop w:val="0"/>
                  <w:marBottom w:val="0"/>
                  <w:divBdr>
                    <w:top w:val="none" w:sz="0" w:space="0" w:color="auto"/>
                    <w:left w:val="none" w:sz="0" w:space="0" w:color="auto"/>
                    <w:bottom w:val="none" w:sz="0" w:space="0" w:color="auto"/>
                    <w:right w:val="none" w:sz="0" w:space="0" w:color="auto"/>
                  </w:divBdr>
                  <w:divsChild>
                    <w:div w:id="3782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88203">
      <w:marLeft w:val="0"/>
      <w:marRight w:val="0"/>
      <w:marTop w:val="0"/>
      <w:marBottom w:val="0"/>
      <w:divBdr>
        <w:top w:val="none" w:sz="0" w:space="0" w:color="auto"/>
        <w:left w:val="none" w:sz="0" w:space="0" w:color="auto"/>
        <w:bottom w:val="none" w:sz="0" w:space="0" w:color="auto"/>
        <w:right w:val="none" w:sz="0" w:space="0" w:color="auto"/>
      </w:divBdr>
    </w:div>
    <w:div w:id="378288207">
      <w:marLeft w:val="0"/>
      <w:marRight w:val="0"/>
      <w:marTop w:val="0"/>
      <w:marBottom w:val="0"/>
      <w:divBdr>
        <w:top w:val="none" w:sz="0" w:space="0" w:color="auto"/>
        <w:left w:val="none" w:sz="0" w:space="0" w:color="auto"/>
        <w:bottom w:val="none" w:sz="0" w:space="0" w:color="auto"/>
        <w:right w:val="none" w:sz="0" w:space="0" w:color="auto"/>
      </w:divBdr>
    </w:div>
    <w:div w:id="378288208">
      <w:marLeft w:val="0"/>
      <w:marRight w:val="0"/>
      <w:marTop w:val="0"/>
      <w:marBottom w:val="0"/>
      <w:divBdr>
        <w:top w:val="none" w:sz="0" w:space="0" w:color="auto"/>
        <w:left w:val="none" w:sz="0" w:space="0" w:color="auto"/>
        <w:bottom w:val="none" w:sz="0" w:space="0" w:color="auto"/>
        <w:right w:val="none" w:sz="0" w:space="0" w:color="auto"/>
      </w:divBdr>
      <w:divsChild>
        <w:div w:id="378288082">
          <w:marLeft w:val="480"/>
          <w:marRight w:val="0"/>
          <w:marTop w:val="0"/>
          <w:marBottom w:val="0"/>
          <w:divBdr>
            <w:top w:val="none" w:sz="0" w:space="0" w:color="auto"/>
            <w:left w:val="none" w:sz="0" w:space="0" w:color="auto"/>
            <w:bottom w:val="none" w:sz="0" w:space="0" w:color="auto"/>
            <w:right w:val="none" w:sz="0" w:space="0" w:color="auto"/>
          </w:divBdr>
        </w:div>
        <w:div w:id="378288174">
          <w:marLeft w:val="480"/>
          <w:marRight w:val="0"/>
          <w:marTop w:val="0"/>
          <w:marBottom w:val="0"/>
          <w:divBdr>
            <w:top w:val="none" w:sz="0" w:space="0" w:color="auto"/>
            <w:left w:val="none" w:sz="0" w:space="0" w:color="auto"/>
            <w:bottom w:val="none" w:sz="0" w:space="0" w:color="auto"/>
            <w:right w:val="none" w:sz="0" w:space="0" w:color="auto"/>
          </w:divBdr>
        </w:div>
        <w:div w:id="378288219">
          <w:marLeft w:val="480"/>
          <w:marRight w:val="0"/>
          <w:marTop w:val="0"/>
          <w:marBottom w:val="0"/>
          <w:divBdr>
            <w:top w:val="none" w:sz="0" w:space="0" w:color="auto"/>
            <w:left w:val="none" w:sz="0" w:space="0" w:color="auto"/>
            <w:bottom w:val="none" w:sz="0" w:space="0" w:color="auto"/>
            <w:right w:val="none" w:sz="0" w:space="0" w:color="auto"/>
          </w:divBdr>
        </w:div>
      </w:divsChild>
    </w:div>
    <w:div w:id="378288209">
      <w:marLeft w:val="0"/>
      <w:marRight w:val="0"/>
      <w:marTop w:val="0"/>
      <w:marBottom w:val="0"/>
      <w:divBdr>
        <w:top w:val="none" w:sz="0" w:space="0" w:color="auto"/>
        <w:left w:val="none" w:sz="0" w:space="0" w:color="auto"/>
        <w:bottom w:val="none" w:sz="0" w:space="0" w:color="auto"/>
        <w:right w:val="none" w:sz="0" w:space="0" w:color="auto"/>
      </w:divBdr>
    </w:div>
    <w:div w:id="378288211">
      <w:marLeft w:val="0"/>
      <w:marRight w:val="0"/>
      <w:marTop w:val="0"/>
      <w:marBottom w:val="0"/>
      <w:divBdr>
        <w:top w:val="none" w:sz="0" w:space="0" w:color="auto"/>
        <w:left w:val="none" w:sz="0" w:space="0" w:color="auto"/>
        <w:bottom w:val="none" w:sz="0" w:space="0" w:color="auto"/>
        <w:right w:val="none" w:sz="0" w:space="0" w:color="auto"/>
      </w:divBdr>
    </w:div>
    <w:div w:id="378288212">
      <w:marLeft w:val="0"/>
      <w:marRight w:val="0"/>
      <w:marTop w:val="0"/>
      <w:marBottom w:val="0"/>
      <w:divBdr>
        <w:top w:val="none" w:sz="0" w:space="0" w:color="auto"/>
        <w:left w:val="none" w:sz="0" w:space="0" w:color="auto"/>
        <w:bottom w:val="none" w:sz="0" w:space="0" w:color="auto"/>
        <w:right w:val="none" w:sz="0" w:space="0" w:color="auto"/>
      </w:divBdr>
    </w:div>
    <w:div w:id="378288213">
      <w:marLeft w:val="0"/>
      <w:marRight w:val="0"/>
      <w:marTop w:val="0"/>
      <w:marBottom w:val="0"/>
      <w:divBdr>
        <w:top w:val="none" w:sz="0" w:space="0" w:color="auto"/>
        <w:left w:val="none" w:sz="0" w:space="0" w:color="auto"/>
        <w:bottom w:val="none" w:sz="0" w:space="0" w:color="auto"/>
        <w:right w:val="none" w:sz="0" w:space="0" w:color="auto"/>
      </w:divBdr>
    </w:div>
    <w:div w:id="378288214">
      <w:marLeft w:val="0"/>
      <w:marRight w:val="0"/>
      <w:marTop w:val="0"/>
      <w:marBottom w:val="0"/>
      <w:divBdr>
        <w:top w:val="none" w:sz="0" w:space="0" w:color="auto"/>
        <w:left w:val="none" w:sz="0" w:space="0" w:color="auto"/>
        <w:bottom w:val="none" w:sz="0" w:space="0" w:color="auto"/>
        <w:right w:val="none" w:sz="0" w:space="0" w:color="auto"/>
      </w:divBdr>
    </w:div>
    <w:div w:id="378288215">
      <w:marLeft w:val="0"/>
      <w:marRight w:val="0"/>
      <w:marTop w:val="0"/>
      <w:marBottom w:val="0"/>
      <w:divBdr>
        <w:top w:val="none" w:sz="0" w:space="0" w:color="auto"/>
        <w:left w:val="none" w:sz="0" w:space="0" w:color="auto"/>
        <w:bottom w:val="none" w:sz="0" w:space="0" w:color="auto"/>
        <w:right w:val="none" w:sz="0" w:space="0" w:color="auto"/>
      </w:divBdr>
      <w:divsChild>
        <w:div w:id="378288234">
          <w:marLeft w:val="0"/>
          <w:marRight w:val="0"/>
          <w:marTop w:val="60"/>
          <w:marBottom w:val="60"/>
          <w:divBdr>
            <w:top w:val="none" w:sz="0" w:space="0" w:color="auto"/>
            <w:left w:val="none" w:sz="0" w:space="0" w:color="auto"/>
            <w:bottom w:val="none" w:sz="0" w:space="0" w:color="auto"/>
            <w:right w:val="none" w:sz="0" w:space="0" w:color="auto"/>
          </w:divBdr>
          <w:divsChild>
            <w:div w:id="3782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8216">
      <w:marLeft w:val="0"/>
      <w:marRight w:val="0"/>
      <w:marTop w:val="0"/>
      <w:marBottom w:val="0"/>
      <w:divBdr>
        <w:top w:val="none" w:sz="0" w:space="0" w:color="auto"/>
        <w:left w:val="none" w:sz="0" w:space="0" w:color="auto"/>
        <w:bottom w:val="none" w:sz="0" w:space="0" w:color="auto"/>
        <w:right w:val="none" w:sz="0" w:space="0" w:color="auto"/>
      </w:divBdr>
      <w:divsChild>
        <w:div w:id="378288105">
          <w:marLeft w:val="75"/>
          <w:marRight w:val="0"/>
          <w:marTop w:val="0"/>
          <w:marBottom w:val="0"/>
          <w:divBdr>
            <w:top w:val="none" w:sz="0" w:space="0" w:color="auto"/>
            <w:left w:val="none" w:sz="0" w:space="0" w:color="auto"/>
            <w:bottom w:val="none" w:sz="0" w:space="0" w:color="auto"/>
            <w:right w:val="none" w:sz="0" w:space="0" w:color="auto"/>
          </w:divBdr>
          <w:divsChild>
            <w:div w:id="378288123">
              <w:marLeft w:val="0"/>
              <w:marRight w:val="0"/>
              <w:marTop w:val="0"/>
              <w:marBottom w:val="0"/>
              <w:divBdr>
                <w:top w:val="none" w:sz="0" w:space="0" w:color="auto"/>
                <w:left w:val="none" w:sz="0" w:space="0" w:color="auto"/>
                <w:bottom w:val="none" w:sz="0" w:space="0" w:color="auto"/>
                <w:right w:val="none" w:sz="0" w:space="0" w:color="auto"/>
              </w:divBdr>
              <w:divsChild>
                <w:div w:id="378288149">
                  <w:marLeft w:val="0"/>
                  <w:marRight w:val="0"/>
                  <w:marTop w:val="0"/>
                  <w:marBottom w:val="0"/>
                  <w:divBdr>
                    <w:top w:val="none" w:sz="0" w:space="0" w:color="auto"/>
                    <w:left w:val="none" w:sz="0" w:space="0" w:color="auto"/>
                    <w:bottom w:val="none" w:sz="0" w:space="0" w:color="auto"/>
                    <w:right w:val="none" w:sz="0" w:space="0" w:color="auto"/>
                  </w:divBdr>
                  <w:divsChild>
                    <w:div w:id="3782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88217">
      <w:marLeft w:val="0"/>
      <w:marRight w:val="0"/>
      <w:marTop w:val="0"/>
      <w:marBottom w:val="0"/>
      <w:divBdr>
        <w:top w:val="none" w:sz="0" w:space="0" w:color="auto"/>
        <w:left w:val="none" w:sz="0" w:space="0" w:color="auto"/>
        <w:bottom w:val="none" w:sz="0" w:space="0" w:color="auto"/>
        <w:right w:val="none" w:sz="0" w:space="0" w:color="auto"/>
      </w:divBdr>
      <w:divsChild>
        <w:div w:id="378288110">
          <w:marLeft w:val="0"/>
          <w:marRight w:val="0"/>
          <w:marTop w:val="60"/>
          <w:marBottom w:val="60"/>
          <w:divBdr>
            <w:top w:val="none" w:sz="0" w:space="0" w:color="auto"/>
            <w:left w:val="none" w:sz="0" w:space="0" w:color="auto"/>
            <w:bottom w:val="none" w:sz="0" w:space="0" w:color="auto"/>
            <w:right w:val="none" w:sz="0" w:space="0" w:color="auto"/>
          </w:divBdr>
          <w:divsChild>
            <w:div w:id="3782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8218">
      <w:marLeft w:val="0"/>
      <w:marRight w:val="0"/>
      <w:marTop w:val="0"/>
      <w:marBottom w:val="0"/>
      <w:divBdr>
        <w:top w:val="none" w:sz="0" w:space="0" w:color="auto"/>
        <w:left w:val="none" w:sz="0" w:space="0" w:color="auto"/>
        <w:bottom w:val="none" w:sz="0" w:space="0" w:color="auto"/>
        <w:right w:val="none" w:sz="0" w:space="0" w:color="auto"/>
      </w:divBdr>
    </w:div>
    <w:div w:id="378288220">
      <w:marLeft w:val="0"/>
      <w:marRight w:val="0"/>
      <w:marTop w:val="0"/>
      <w:marBottom w:val="0"/>
      <w:divBdr>
        <w:top w:val="none" w:sz="0" w:space="0" w:color="auto"/>
        <w:left w:val="none" w:sz="0" w:space="0" w:color="auto"/>
        <w:bottom w:val="none" w:sz="0" w:space="0" w:color="auto"/>
        <w:right w:val="none" w:sz="0" w:space="0" w:color="auto"/>
      </w:divBdr>
    </w:div>
    <w:div w:id="378288224">
      <w:marLeft w:val="0"/>
      <w:marRight w:val="0"/>
      <w:marTop w:val="0"/>
      <w:marBottom w:val="0"/>
      <w:divBdr>
        <w:top w:val="none" w:sz="0" w:space="0" w:color="auto"/>
        <w:left w:val="none" w:sz="0" w:space="0" w:color="auto"/>
        <w:bottom w:val="none" w:sz="0" w:space="0" w:color="auto"/>
        <w:right w:val="none" w:sz="0" w:space="0" w:color="auto"/>
      </w:divBdr>
    </w:div>
    <w:div w:id="378288225">
      <w:marLeft w:val="0"/>
      <w:marRight w:val="0"/>
      <w:marTop w:val="0"/>
      <w:marBottom w:val="0"/>
      <w:divBdr>
        <w:top w:val="none" w:sz="0" w:space="0" w:color="auto"/>
        <w:left w:val="none" w:sz="0" w:space="0" w:color="auto"/>
        <w:bottom w:val="none" w:sz="0" w:space="0" w:color="auto"/>
        <w:right w:val="none" w:sz="0" w:space="0" w:color="auto"/>
      </w:divBdr>
    </w:div>
    <w:div w:id="378288226">
      <w:marLeft w:val="0"/>
      <w:marRight w:val="0"/>
      <w:marTop w:val="0"/>
      <w:marBottom w:val="0"/>
      <w:divBdr>
        <w:top w:val="none" w:sz="0" w:space="0" w:color="auto"/>
        <w:left w:val="none" w:sz="0" w:space="0" w:color="auto"/>
        <w:bottom w:val="none" w:sz="0" w:space="0" w:color="auto"/>
        <w:right w:val="none" w:sz="0" w:space="0" w:color="auto"/>
      </w:divBdr>
    </w:div>
    <w:div w:id="378288227">
      <w:marLeft w:val="0"/>
      <w:marRight w:val="0"/>
      <w:marTop w:val="0"/>
      <w:marBottom w:val="0"/>
      <w:divBdr>
        <w:top w:val="none" w:sz="0" w:space="0" w:color="auto"/>
        <w:left w:val="none" w:sz="0" w:space="0" w:color="auto"/>
        <w:bottom w:val="none" w:sz="0" w:space="0" w:color="auto"/>
        <w:right w:val="none" w:sz="0" w:space="0" w:color="auto"/>
      </w:divBdr>
    </w:div>
    <w:div w:id="378288229">
      <w:marLeft w:val="0"/>
      <w:marRight w:val="0"/>
      <w:marTop w:val="0"/>
      <w:marBottom w:val="0"/>
      <w:divBdr>
        <w:top w:val="none" w:sz="0" w:space="0" w:color="auto"/>
        <w:left w:val="none" w:sz="0" w:space="0" w:color="auto"/>
        <w:bottom w:val="none" w:sz="0" w:space="0" w:color="auto"/>
        <w:right w:val="none" w:sz="0" w:space="0" w:color="auto"/>
      </w:divBdr>
    </w:div>
    <w:div w:id="378288232">
      <w:marLeft w:val="0"/>
      <w:marRight w:val="0"/>
      <w:marTop w:val="0"/>
      <w:marBottom w:val="0"/>
      <w:divBdr>
        <w:top w:val="none" w:sz="0" w:space="0" w:color="auto"/>
        <w:left w:val="none" w:sz="0" w:space="0" w:color="auto"/>
        <w:bottom w:val="none" w:sz="0" w:space="0" w:color="auto"/>
        <w:right w:val="none" w:sz="0" w:space="0" w:color="auto"/>
      </w:divBdr>
    </w:div>
    <w:div w:id="378288235">
      <w:marLeft w:val="0"/>
      <w:marRight w:val="0"/>
      <w:marTop w:val="0"/>
      <w:marBottom w:val="0"/>
      <w:divBdr>
        <w:top w:val="none" w:sz="0" w:space="0" w:color="auto"/>
        <w:left w:val="none" w:sz="0" w:space="0" w:color="auto"/>
        <w:bottom w:val="none" w:sz="0" w:space="0" w:color="auto"/>
        <w:right w:val="none" w:sz="0" w:space="0" w:color="auto"/>
      </w:divBdr>
    </w:div>
    <w:div w:id="378288236">
      <w:marLeft w:val="0"/>
      <w:marRight w:val="0"/>
      <w:marTop w:val="0"/>
      <w:marBottom w:val="0"/>
      <w:divBdr>
        <w:top w:val="none" w:sz="0" w:space="0" w:color="auto"/>
        <w:left w:val="none" w:sz="0" w:space="0" w:color="auto"/>
        <w:bottom w:val="none" w:sz="0" w:space="0" w:color="auto"/>
        <w:right w:val="none" w:sz="0" w:space="0" w:color="auto"/>
      </w:divBdr>
    </w:div>
    <w:div w:id="378288237">
      <w:marLeft w:val="0"/>
      <w:marRight w:val="0"/>
      <w:marTop w:val="0"/>
      <w:marBottom w:val="0"/>
      <w:divBdr>
        <w:top w:val="none" w:sz="0" w:space="0" w:color="auto"/>
        <w:left w:val="none" w:sz="0" w:space="0" w:color="auto"/>
        <w:bottom w:val="none" w:sz="0" w:space="0" w:color="auto"/>
        <w:right w:val="none" w:sz="0" w:space="0" w:color="auto"/>
      </w:divBdr>
    </w:div>
    <w:div w:id="378288238">
      <w:marLeft w:val="0"/>
      <w:marRight w:val="0"/>
      <w:marTop w:val="0"/>
      <w:marBottom w:val="0"/>
      <w:divBdr>
        <w:top w:val="none" w:sz="0" w:space="0" w:color="auto"/>
        <w:left w:val="none" w:sz="0" w:space="0" w:color="auto"/>
        <w:bottom w:val="none" w:sz="0" w:space="0" w:color="auto"/>
        <w:right w:val="none" w:sz="0" w:space="0" w:color="auto"/>
      </w:divBdr>
    </w:div>
    <w:div w:id="378288240">
      <w:marLeft w:val="0"/>
      <w:marRight w:val="0"/>
      <w:marTop w:val="0"/>
      <w:marBottom w:val="0"/>
      <w:divBdr>
        <w:top w:val="none" w:sz="0" w:space="0" w:color="auto"/>
        <w:left w:val="none" w:sz="0" w:space="0" w:color="auto"/>
        <w:bottom w:val="none" w:sz="0" w:space="0" w:color="auto"/>
        <w:right w:val="none" w:sz="0" w:space="0" w:color="auto"/>
      </w:divBdr>
    </w:div>
    <w:div w:id="378288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76B8-B815-48B8-B2AC-74DC2335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18994</Words>
  <Characters>108272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admin</cp:lastModifiedBy>
  <cp:revision>2</cp:revision>
  <dcterms:created xsi:type="dcterms:W3CDTF">2014-03-23T07:48:00Z</dcterms:created>
  <dcterms:modified xsi:type="dcterms:W3CDTF">2014-03-23T07:48:00Z</dcterms:modified>
</cp:coreProperties>
</file>