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34" w:rsidRPr="00017203" w:rsidRDefault="00526434" w:rsidP="00017203">
      <w:pPr>
        <w:pStyle w:val="1"/>
        <w:keepNext w:val="0"/>
        <w:spacing w:line="360" w:lineRule="auto"/>
        <w:ind w:firstLine="709"/>
        <w:jc w:val="both"/>
      </w:pPr>
      <w:bookmarkStart w:id="0" w:name="_Toc105297114"/>
      <w:r w:rsidRPr="00017203">
        <w:t>Введение</w:t>
      </w:r>
      <w:bookmarkEnd w:id="0"/>
    </w:p>
    <w:p w:rsidR="003E2EC3" w:rsidRPr="00F31B8A" w:rsidRDefault="003E2EC3" w:rsidP="003E2EC3">
      <w:pPr>
        <w:rPr>
          <w:b/>
          <w:color w:val="FFFFFF"/>
          <w:sz w:val="28"/>
          <w:szCs w:val="28"/>
        </w:rPr>
      </w:pPr>
      <w:r w:rsidRPr="00F31B8A">
        <w:rPr>
          <w:b/>
          <w:color w:val="FFFFFF"/>
          <w:sz w:val="28"/>
          <w:szCs w:val="28"/>
        </w:rPr>
        <w:t>денежный кредитный рефинансирование банк</w:t>
      </w:r>
    </w:p>
    <w:p w:rsidR="00526434" w:rsidRPr="00017203" w:rsidRDefault="005264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Кредитно-денежная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очень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важна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любого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особенно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сегодняшний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день,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когда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основной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функцией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обеспечение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рыночного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хозяйства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достаточным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количеством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наличности.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Также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необходимо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отметить,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состояние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большой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мере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зависит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состояния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сферы.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Достаточно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заметить,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75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90%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массы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большинстве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составляют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банковские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депозиты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лишь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25-10%-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банкноты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банка.</w:t>
      </w:r>
    </w:p>
    <w:p w:rsidR="00017203" w:rsidRPr="00017203" w:rsidRDefault="005264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Главной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целью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курсовой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работы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выявление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основного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направления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ключевых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инструментов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Основными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задачами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являются:</w:t>
      </w:r>
    </w:p>
    <w:p w:rsidR="00017203" w:rsidRPr="00017203" w:rsidRDefault="0033692F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1.</w:t>
      </w:r>
      <w:r w:rsidR="00740468" w:rsidRPr="00017203">
        <w:rPr>
          <w:sz w:val="28"/>
          <w:szCs w:val="28"/>
        </w:rPr>
        <w:t>О</w:t>
      </w:r>
      <w:r w:rsidR="00526434" w:rsidRPr="00017203">
        <w:rPr>
          <w:sz w:val="28"/>
          <w:szCs w:val="28"/>
        </w:rPr>
        <w:t>пределение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понятия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политики;</w:t>
      </w:r>
    </w:p>
    <w:p w:rsidR="00526434" w:rsidRPr="00017203" w:rsidRDefault="00740468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2.Р</w:t>
      </w:r>
      <w:r w:rsidR="00526434" w:rsidRPr="00017203">
        <w:rPr>
          <w:sz w:val="28"/>
          <w:szCs w:val="28"/>
        </w:rPr>
        <w:t>ассмотрение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основных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целей;</w:t>
      </w:r>
    </w:p>
    <w:p w:rsidR="00017203" w:rsidRPr="00017203" w:rsidRDefault="00740468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3.О</w:t>
      </w:r>
      <w:r w:rsidR="00526434" w:rsidRPr="00017203">
        <w:rPr>
          <w:sz w:val="28"/>
          <w:szCs w:val="28"/>
        </w:rPr>
        <w:t>знакомление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инструментами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политики;</w:t>
      </w:r>
    </w:p>
    <w:p w:rsidR="00017203" w:rsidRPr="00017203" w:rsidRDefault="00740468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4.Р</w:t>
      </w:r>
      <w:r w:rsidR="00526434" w:rsidRPr="00017203">
        <w:rPr>
          <w:sz w:val="28"/>
          <w:szCs w:val="28"/>
        </w:rPr>
        <w:t>ассмотрение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моделей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политики;</w:t>
      </w:r>
    </w:p>
    <w:p w:rsidR="00526434" w:rsidRPr="00017203" w:rsidRDefault="00740468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5.Р</w:t>
      </w:r>
      <w:r w:rsidR="00526434" w:rsidRPr="00017203">
        <w:rPr>
          <w:sz w:val="28"/>
          <w:szCs w:val="28"/>
        </w:rPr>
        <w:t>ассмотрение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современной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Российской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Федерации;</w:t>
      </w:r>
    </w:p>
    <w:p w:rsidR="00017203" w:rsidRPr="00017203" w:rsidRDefault="00740468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6.Р</w:t>
      </w:r>
      <w:r w:rsidR="00526434" w:rsidRPr="00017203">
        <w:rPr>
          <w:sz w:val="28"/>
          <w:szCs w:val="28"/>
        </w:rPr>
        <w:t>ассмотрение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проблем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регулировании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денежно-кре</w:t>
      </w:r>
      <w:r w:rsidR="003303CF" w:rsidRPr="00017203">
        <w:rPr>
          <w:sz w:val="28"/>
          <w:szCs w:val="28"/>
        </w:rPr>
        <w:t>дитной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России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нахожден</w:t>
      </w:r>
      <w:r w:rsidR="00526434" w:rsidRPr="00017203">
        <w:rPr>
          <w:sz w:val="28"/>
          <w:szCs w:val="28"/>
        </w:rPr>
        <w:t>ие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путей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526434" w:rsidRPr="00017203">
        <w:rPr>
          <w:sz w:val="28"/>
          <w:szCs w:val="28"/>
        </w:rPr>
        <w:t>решения.</w:t>
      </w:r>
    </w:p>
    <w:p w:rsidR="00526434" w:rsidRPr="00017203" w:rsidRDefault="00526434" w:rsidP="00017203">
      <w:pPr>
        <w:tabs>
          <w:tab w:val="left" w:pos="217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Нельзя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отметить,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взгляды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вопросы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сферы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течение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длительного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времени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неоднократно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менялись.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Увеличивалось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количество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качество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мероприятий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регулирующих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обращение.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Таким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образом,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работе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необходимо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выявить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наиболее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актуальные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наиболее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действенные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инструменты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сферы,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которые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необходимо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использовать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достижения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главной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политики.</w:t>
      </w:r>
    </w:p>
    <w:p w:rsidR="00526434" w:rsidRDefault="00526434" w:rsidP="0001720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7203">
        <w:rPr>
          <w:sz w:val="28"/>
          <w:szCs w:val="28"/>
        </w:rPr>
        <w:br w:type="page"/>
      </w:r>
      <w:r w:rsidRPr="00017203">
        <w:rPr>
          <w:b/>
          <w:sz w:val="28"/>
          <w:szCs w:val="28"/>
        </w:rPr>
        <w:lastRenderedPageBreak/>
        <w:t>1.Сущность</w:t>
      </w:r>
      <w:r w:rsidR="00017203" w:rsidRPr="00017203">
        <w:rPr>
          <w:b/>
          <w:sz w:val="28"/>
          <w:szCs w:val="28"/>
        </w:rPr>
        <w:t xml:space="preserve"> </w:t>
      </w:r>
      <w:r w:rsidRPr="00017203">
        <w:rPr>
          <w:b/>
          <w:sz w:val="28"/>
          <w:szCs w:val="28"/>
        </w:rPr>
        <w:t>денежно-кредитной</w:t>
      </w:r>
      <w:r w:rsidR="00017203" w:rsidRPr="00017203">
        <w:rPr>
          <w:b/>
          <w:sz w:val="28"/>
          <w:szCs w:val="28"/>
        </w:rPr>
        <w:t xml:space="preserve"> </w:t>
      </w:r>
      <w:r w:rsidRPr="00017203">
        <w:rPr>
          <w:b/>
          <w:sz w:val="28"/>
          <w:szCs w:val="28"/>
        </w:rPr>
        <w:t>политики</w:t>
      </w:r>
    </w:p>
    <w:p w:rsidR="00017203" w:rsidRPr="00017203" w:rsidRDefault="00017203" w:rsidP="00017203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740468" w:rsidRPr="00017203" w:rsidRDefault="00526434" w:rsidP="0001720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7203">
        <w:rPr>
          <w:b/>
          <w:sz w:val="28"/>
          <w:szCs w:val="28"/>
        </w:rPr>
        <w:t>1.1Определ</w:t>
      </w:r>
      <w:r w:rsidR="00FE7C6C" w:rsidRPr="00017203">
        <w:rPr>
          <w:b/>
          <w:sz w:val="28"/>
          <w:szCs w:val="28"/>
        </w:rPr>
        <w:t>ение</w:t>
      </w:r>
      <w:r w:rsidR="00017203" w:rsidRPr="00017203">
        <w:rPr>
          <w:b/>
          <w:sz w:val="28"/>
          <w:szCs w:val="28"/>
        </w:rPr>
        <w:t xml:space="preserve"> </w:t>
      </w:r>
      <w:r w:rsidR="00FE7C6C" w:rsidRPr="00017203">
        <w:rPr>
          <w:b/>
          <w:sz w:val="28"/>
          <w:szCs w:val="28"/>
        </w:rPr>
        <w:t>денежно-кредитной</w:t>
      </w:r>
      <w:r w:rsidR="00017203" w:rsidRPr="00017203">
        <w:rPr>
          <w:b/>
          <w:sz w:val="28"/>
          <w:szCs w:val="28"/>
        </w:rPr>
        <w:t xml:space="preserve"> </w:t>
      </w:r>
      <w:r w:rsidR="00FE7C6C" w:rsidRPr="00017203">
        <w:rPr>
          <w:b/>
          <w:sz w:val="28"/>
          <w:szCs w:val="28"/>
        </w:rPr>
        <w:t>политики</w:t>
      </w:r>
    </w:p>
    <w:p w:rsidR="00017203" w:rsidRDefault="00017203" w:rsidP="0001720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D34C53" w:rsidRPr="00017203" w:rsidRDefault="00AB10EB" w:rsidP="0001720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7203">
        <w:rPr>
          <w:sz w:val="28"/>
          <w:szCs w:val="28"/>
        </w:rPr>
        <w:t>Денежно-кредитная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политика-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важнейшее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направление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являясь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частью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общегосударственной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должна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быть</w:t>
      </w:r>
      <w:r w:rsidR="00017203" w:rsidRPr="00017203">
        <w:rPr>
          <w:sz w:val="28"/>
          <w:szCs w:val="28"/>
        </w:rPr>
        <w:t xml:space="preserve"> «</w:t>
      </w:r>
      <w:r w:rsidRPr="00017203">
        <w:rPr>
          <w:sz w:val="28"/>
          <w:szCs w:val="28"/>
        </w:rPr>
        <w:t>вписана</w:t>
      </w:r>
      <w:r w:rsidR="00017203" w:rsidRPr="00017203">
        <w:rPr>
          <w:sz w:val="28"/>
          <w:szCs w:val="28"/>
        </w:rPr>
        <w:t xml:space="preserve">»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развития</w:t>
      </w:r>
      <w:r w:rsidR="00017203" w:rsidRPr="00017203">
        <w:rPr>
          <w:sz w:val="28"/>
          <w:szCs w:val="28"/>
        </w:rPr>
        <w:t xml:space="preserve"> </w:t>
      </w:r>
      <w:r w:rsidR="00581C8D" w:rsidRPr="00017203">
        <w:rPr>
          <w:sz w:val="28"/>
          <w:szCs w:val="28"/>
        </w:rPr>
        <w:t>национальной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способствовать</w:t>
      </w:r>
      <w:r w:rsidR="00017203" w:rsidRPr="00017203">
        <w:rPr>
          <w:sz w:val="28"/>
          <w:szCs w:val="28"/>
        </w:rPr>
        <w:t xml:space="preserve"> </w:t>
      </w:r>
      <w:r w:rsidR="00D34C53" w:rsidRPr="00017203">
        <w:rPr>
          <w:sz w:val="28"/>
          <w:szCs w:val="28"/>
        </w:rPr>
        <w:t>достижению</w:t>
      </w:r>
      <w:r w:rsidR="00017203" w:rsidRPr="00017203">
        <w:rPr>
          <w:sz w:val="28"/>
          <w:szCs w:val="28"/>
        </w:rPr>
        <w:t xml:space="preserve"> </w:t>
      </w:r>
      <w:r w:rsidR="00D34C53" w:rsidRPr="00017203">
        <w:rPr>
          <w:sz w:val="28"/>
          <w:szCs w:val="28"/>
        </w:rPr>
        <w:t>макроэкономического</w:t>
      </w:r>
      <w:r w:rsidR="00017203" w:rsidRPr="00017203">
        <w:rPr>
          <w:sz w:val="28"/>
          <w:szCs w:val="28"/>
        </w:rPr>
        <w:t xml:space="preserve"> </w:t>
      </w:r>
      <w:r w:rsidR="00D34C53" w:rsidRPr="00017203">
        <w:rPr>
          <w:sz w:val="28"/>
          <w:szCs w:val="28"/>
        </w:rPr>
        <w:t>равновесия.</w:t>
      </w:r>
    </w:p>
    <w:p w:rsidR="00017203" w:rsidRPr="00017203" w:rsidRDefault="00D34C53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Денежно-кредитная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литературе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чаще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всего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определяется,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банка,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воздействующая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количество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денег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обращении.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Согласно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комментариям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федеральному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закону</w:t>
      </w:r>
      <w:r w:rsidR="00017203" w:rsidRPr="00017203">
        <w:rPr>
          <w:sz w:val="28"/>
          <w:szCs w:val="28"/>
        </w:rPr>
        <w:t xml:space="preserve"> «</w:t>
      </w:r>
      <w:r w:rsidRPr="00017203">
        <w:rPr>
          <w:sz w:val="28"/>
          <w:szCs w:val="28"/>
        </w:rPr>
        <w:t>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Российской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Федерации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(Банка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России)</w:t>
      </w:r>
      <w:r w:rsidR="00017203" w:rsidRPr="00017203">
        <w:rPr>
          <w:sz w:val="28"/>
          <w:szCs w:val="28"/>
        </w:rPr>
        <w:t>»</w:t>
      </w:r>
      <w:r w:rsidRPr="00017203">
        <w:rPr>
          <w:sz w:val="28"/>
          <w:szCs w:val="28"/>
        </w:rPr>
        <w:t>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определяется,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составная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часть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единой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государственной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проявляющаяся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воздействии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количество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денег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обращении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целью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достижения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стабильности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обеспечения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максимально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возможной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занятости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населения,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также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роста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объема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производства.</w:t>
      </w:r>
    </w:p>
    <w:p w:rsidR="0051257B" w:rsidRPr="00017203" w:rsidRDefault="00D34C53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Более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точную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трактовку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категории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проводит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Симановский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А.Ю..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определятся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им,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«</w:t>
      </w:r>
      <w:r w:rsidRPr="00017203">
        <w:rPr>
          <w:sz w:val="28"/>
          <w:szCs w:val="28"/>
        </w:rPr>
        <w:t>управление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денежным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предложением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создании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условий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доступа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субъектов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кредитам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(или)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под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процентную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ставку,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соответствующую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определенным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экономическим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целям</w:t>
      </w:r>
      <w:r w:rsidR="00017203" w:rsidRPr="00017203">
        <w:rPr>
          <w:sz w:val="28"/>
          <w:szCs w:val="28"/>
        </w:rPr>
        <w:t>»</w:t>
      </w:r>
      <w:r w:rsidRPr="00017203">
        <w:rPr>
          <w:sz w:val="28"/>
          <w:szCs w:val="28"/>
        </w:rPr>
        <w:t>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отличие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первого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определения,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второе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подчеркивает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возможность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влияния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только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сферу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обращения,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сферу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производства.</w:t>
      </w:r>
    </w:p>
    <w:p w:rsidR="00740468" w:rsidRPr="00017203" w:rsidRDefault="00D34C53" w:rsidP="00017203">
      <w:pPr>
        <w:spacing w:after="0" w:line="360" w:lineRule="auto"/>
        <w:ind w:firstLine="709"/>
        <w:jc w:val="both"/>
        <w:rPr>
          <w:rStyle w:val="FontStyle13"/>
          <w:sz w:val="28"/>
          <w:szCs w:val="28"/>
        </w:rPr>
      </w:pPr>
      <w:r w:rsidRPr="00017203">
        <w:rPr>
          <w:sz w:val="28"/>
          <w:szCs w:val="28"/>
        </w:rPr>
        <w:t>Садков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В.Г.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Овчинникова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О.П.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придерживаются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мнению,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денежно-кредитная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политика-это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совокупность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мероприятий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государства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лице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Банка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России,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направленных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разработку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реализацию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стратегии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обеспечению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целенаправленного,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эффективного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устойчивого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развития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функционирования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социальной,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экономической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экологической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сфер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страны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основе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эффективного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формирования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использования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денежных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кредитных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51257B" w:rsidRPr="00017203">
        <w:rPr>
          <w:rStyle w:val="FontStyle13"/>
          <w:sz w:val="28"/>
          <w:szCs w:val="28"/>
        </w:rPr>
        <w:t>ресурсов.</w:t>
      </w:r>
    </w:p>
    <w:p w:rsidR="00224DA1" w:rsidRPr="00017203" w:rsidRDefault="0051257B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зарубежной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литературе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подразделяется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«</w:t>
      </w:r>
      <w:r w:rsidRPr="00017203">
        <w:rPr>
          <w:sz w:val="28"/>
          <w:szCs w:val="28"/>
        </w:rPr>
        <w:t>узкую</w:t>
      </w:r>
      <w:r w:rsidR="00017203" w:rsidRPr="00017203">
        <w:rPr>
          <w:sz w:val="28"/>
          <w:szCs w:val="28"/>
        </w:rPr>
        <w:t>»</w:t>
      </w:r>
      <w:r w:rsidRPr="00017203">
        <w:rPr>
          <w:sz w:val="28"/>
          <w:szCs w:val="28"/>
        </w:rPr>
        <w:t>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обеспечивающую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стабильность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национальной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валюты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посредством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проведения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валютных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интервенции,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изменения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уровня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учетной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ставки.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также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других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инструментов,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оказывающих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влияние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состояние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национальной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единицы.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«</w:t>
      </w:r>
      <w:r w:rsidRPr="00017203">
        <w:rPr>
          <w:sz w:val="28"/>
          <w:szCs w:val="28"/>
        </w:rPr>
        <w:t>широкую</w:t>
      </w:r>
      <w:r w:rsidR="00017203" w:rsidRPr="00017203">
        <w:rPr>
          <w:sz w:val="28"/>
          <w:szCs w:val="28"/>
        </w:rPr>
        <w:t>»</w:t>
      </w:r>
      <w:r w:rsidRPr="00017203">
        <w:rPr>
          <w:sz w:val="28"/>
          <w:szCs w:val="28"/>
        </w:rPr>
        <w:t>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непосредственно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воздействующую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объем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массы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обращении.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меры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должны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быть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взаимосвязаны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взаимообусловлены.</w:t>
      </w:r>
    </w:p>
    <w:p w:rsidR="0051257B" w:rsidRPr="00017203" w:rsidRDefault="00224DA1" w:rsidP="00017203">
      <w:pPr>
        <w:tabs>
          <w:tab w:val="left" w:pos="9355"/>
        </w:tabs>
        <w:spacing w:after="0" w:line="360" w:lineRule="auto"/>
        <w:ind w:firstLine="709"/>
        <w:jc w:val="both"/>
        <w:rPr>
          <w:rStyle w:val="a7"/>
          <w:sz w:val="28"/>
          <w:szCs w:val="28"/>
          <w:u w:val="single"/>
        </w:rPr>
      </w:pPr>
      <w:r w:rsidRPr="00017203">
        <w:rPr>
          <w:rStyle w:val="a7"/>
          <w:sz w:val="28"/>
          <w:szCs w:val="28"/>
          <w:u w:val="single"/>
        </w:rPr>
        <w:t>Объекты</w:t>
      </w:r>
      <w:r w:rsidR="00017203" w:rsidRPr="00017203">
        <w:rPr>
          <w:rStyle w:val="a7"/>
          <w:sz w:val="28"/>
          <w:szCs w:val="28"/>
          <w:u w:val="single"/>
        </w:rPr>
        <w:t xml:space="preserve"> </w:t>
      </w:r>
      <w:r w:rsidRPr="00017203">
        <w:rPr>
          <w:rStyle w:val="a7"/>
          <w:sz w:val="28"/>
          <w:szCs w:val="28"/>
          <w:u w:val="single"/>
        </w:rPr>
        <w:t>и</w:t>
      </w:r>
      <w:r w:rsidR="00017203" w:rsidRPr="00017203">
        <w:rPr>
          <w:rStyle w:val="a7"/>
          <w:sz w:val="28"/>
          <w:szCs w:val="28"/>
          <w:u w:val="single"/>
        </w:rPr>
        <w:t xml:space="preserve"> </w:t>
      </w:r>
      <w:r w:rsidRPr="00017203">
        <w:rPr>
          <w:rStyle w:val="a7"/>
          <w:sz w:val="28"/>
          <w:szCs w:val="28"/>
          <w:u w:val="single"/>
        </w:rPr>
        <w:t>субъекты</w:t>
      </w:r>
      <w:r w:rsidR="00017203" w:rsidRPr="00017203">
        <w:rPr>
          <w:rStyle w:val="a7"/>
          <w:sz w:val="28"/>
          <w:szCs w:val="28"/>
          <w:u w:val="single"/>
        </w:rPr>
        <w:t xml:space="preserve"> </w:t>
      </w:r>
      <w:r w:rsidRPr="00017203">
        <w:rPr>
          <w:rStyle w:val="a7"/>
          <w:sz w:val="28"/>
          <w:szCs w:val="28"/>
          <w:u w:val="single"/>
        </w:rPr>
        <w:t>денежно-кредитной</w:t>
      </w:r>
      <w:r w:rsidR="00017203" w:rsidRPr="00017203">
        <w:rPr>
          <w:rStyle w:val="a7"/>
          <w:sz w:val="28"/>
          <w:szCs w:val="28"/>
          <w:u w:val="single"/>
        </w:rPr>
        <w:t xml:space="preserve"> </w:t>
      </w:r>
      <w:r w:rsidRPr="00017203">
        <w:rPr>
          <w:rStyle w:val="a7"/>
          <w:sz w:val="28"/>
          <w:szCs w:val="28"/>
          <w:u w:val="single"/>
        </w:rPr>
        <w:t>политики.</w:t>
      </w:r>
    </w:p>
    <w:p w:rsidR="00017203" w:rsidRPr="00017203" w:rsidRDefault="0051257B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Объектами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являются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спрос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предложение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рынке.</w:t>
      </w:r>
    </w:p>
    <w:p w:rsidR="0051257B" w:rsidRPr="00017203" w:rsidRDefault="0051257B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Субъектами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выступают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прежде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всего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соответствии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присущими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ему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функциями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проводника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коммерческие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банки.</w:t>
      </w:r>
    </w:p>
    <w:p w:rsidR="00017203" w:rsidRDefault="00017203" w:rsidP="00017203">
      <w:pPr>
        <w:pStyle w:val="Style2"/>
        <w:widowControl/>
        <w:spacing w:line="360" w:lineRule="auto"/>
        <w:ind w:firstLine="709"/>
        <w:rPr>
          <w:b/>
          <w:sz w:val="28"/>
          <w:szCs w:val="28"/>
        </w:rPr>
      </w:pPr>
    </w:p>
    <w:p w:rsidR="00974EB0" w:rsidRPr="00017203" w:rsidRDefault="00017203" w:rsidP="00017203">
      <w:pPr>
        <w:pStyle w:val="Style2"/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E10FD6" w:rsidRPr="00017203">
        <w:rPr>
          <w:b/>
          <w:sz w:val="28"/>
          <w:szCs w:val="28"/>
        </w:rPr>
        <w:t>Основные</w:t>
      </w:r>
      <w:r w:rsidRPr="00017203">
        <w:rPr>
          <w:b/>
          <w:sz w:val="28"/>
          <w:szCs w:val="28"/>
        </w:rPr>
        <w:t xml:space="preserve"> </w:t>
      </w:r>
      <w:r w:rsidR="00FE7C6C" w:rsidRPr="00017203">
        <w:rPr>
          <w:b/>
          <w:sz w:val="28"/>
          <w:szCs w:val="28"/>
        </w:rPr>
        <w:t>цели</w:t>
      </w:r>
      <w:r w:rsidRPr="00017203">
        <w:rPr>
          <w:b/>
          <w:sz w:val="28"/>
          <w:szCs w:val="28"/>
        </w:rPr>
        <w:t xml:space="preserve"> </w:t>
      </w:r>
      <w:r w:rsidR="00FE7C6C" w:rsidRPr="00017203">
        <w:rPr>
          <w:b/>
          <w:sz w:val="28"/>
          <w:szCs w:val="28"/>
        </w:rPr>
        <w:t>денежно-кредитной</w:t>
      </w:r>
      <w:r w:rsidRPr="00017203">
        <w:rPr>
          <w:b/>
          <w:sz w:val="28"/>
          <w:szCs w:val="28"/>
        </w:rPr>
        <w:t xml:space="preserve"> </w:t>
      </w:r>
      <w:r w:rsidR="00FE7C6C" w:rsidRPr="00017203">
        <w:rPr>
          <w:b/>
          <w:sz w:val="28"/>
          <w:szCs w:val="28"/>
        </w:rPr>
        <w:t>политики</w:t>
      </w:r>
    </w:p>
    <w:p w:rsidR="00017203" w:rsidRDefault="00017203" w:rsidP="00017203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:rsidR="00D252D9" w:rsidRDefault="00D252D9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общем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виде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цель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государственного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экономики-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достижение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макроэкономического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равновесия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оптимальных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темпах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экономического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роста.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Иногда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говорят,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что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целью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государственного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регулирования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является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одновременное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достижение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всех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поставленных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целей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«</w:t>
      </w:r>
      <w:r w:rsidRPr="00017203">
        <w:rPr>
          <w:rStyle w:val="FontStyle15"/>
          <w:sz w:val="28"/>
          <w:szCs w:val="28"/>
        </w:rPr>
        <w:t>магическом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четырехугольнике</w:t>
      </w:r>
      <w:r w:rsidR="00017203" w:rsidRPr="00017203">
        <w:rPr>
          <w:rStyle w:val="FontStyle15"/>
          <w:sz w:val="28"/>
          <w:szCs w:val="28"/>
        </w:rPr>
        <w:t xml:space="preserve">» </w:t>
      </w:r>
      <w:r w:rsidRPr="00017203">
        <w:rPr>
          <w:rStyle w:val="FontStyle15"/>
          <w:sz w:val="28"/>
          <w:szCs w:val="28"/>
        </w:rPr>
        <w:t>(рис.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="00FE7C6C" w:rsidRPr="00017203">
        <w:rPr>
          <w:rStyle w:val="FontStyle15"/>
          <w:sz w:val="28"/>
          <w:szCs w:val="28"/>
        </w:rPr>
        <w:t>1</w:t>
      </w:r>
      <w:r w:rsidRPr="00017203">
        <w:rPr>
          <w:rStyle w:val="FontStyle15"/>
          <w:sz w:val="28"/>
          <w:szCs w:val="28"/>
        </w:rPr>
        <w:t>).</w:t>
      </w:r>
    </w:p>
    <w:p w:rsidR="00017203" w:rsidRDefault="00017203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</w:p>
    <w:p w:rsidR="00017203" w:rsidRDefault="00017203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</w:p>
    <w:p w:rsidR="00D252D9" w:rsidRPr="00017203" w:rsidRDefault="00017203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  <w:r w:rsidR="00BE352E">
        <w:rPr>
          <w:noProof/>
        </w:rPr>
        <w:pict>
          <v:rect id="_x0000_s1026" style="position:absolute;left:0;text-align:left;margin-left:283.95pt;margin-top:6.7pt;width:196.8pt;height:22.2pt;z-index:251656704">
            <v:textbox>
              <w:txbxContent>
                <w:p w:rsidR="00017203" w:rsidRDefault="00017203" w:rsidP="00555ECF">
                  <w:pPr>
                    <w:jc w:val="center"/>
                  </w:pPr>
                  <w:r>
                    <w:t>Высокий уровень цен</w:t>
                  </w:r>
                </w:p>
              </w:txbxContent>
            </v:textbox>
          </v:rect>
        </w:pict>
      </w:r>
      <w:r w:rsidR="00D252D9" w:rsidRPr="00017203">
        <w:rPr>
          <w:rStyle w:val="FontStyle15"/>
          <w:sz w:val="28"/>
          <w:szCs w:val="28"/>
        </w:rPr>
        <w:tab/>
      </w:r>
    </w:p>
    <w:p w:rsidR="00E10FD6" w:rsidRPr="00017203" w:rsidRDefault="00BE352E" w:rsidP="00017203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9pt;margin-top:-17.45pt;width:198pt;height:22.2pt;z-index:251655680">
            <v:textbox>
              <w:txbxContent>
                <w:p w:rsidR="00017203" w:rsidRDefault="00017203" w:rsidP="00555ECF">
                  <w:pPr>
                    <w:jc w:val="center"/>
                  </w:pPr>
                  <w:r>
                    <w:t>Стабильный уровень цен</w:t>
                  </w:r>
                </w:p>
              </w:txbxContent>
            </v:textbox>
          </v:rect>
        </w:pict>
      </w:r>
    </w:p>
    <w:p w:rsidR="00555ECF" w:rsidRPr="00017203" w:rsidRDefault="00BE352E" w:rsidP="00017203">
      <w:pPr>
        <w:pStyle w:val="Style2"/>
        <w:widowControl/>
        <w:tabs>
          <w:tab w:val="left" w:pos="3948"/>
          <w:tab w:val="left" w:pos="6348"/>
        </w:tabs>
        <w:spacing w:line="360" w:lineRule="auto"/>
        <w:ind w:firstLine="709"/>
        <w:rPr>
          <w:b/>
          <w:sz w:val="28"/>
          <w:szCs w:val="28"/>
        </w:rPr>
      </w:pPr>
      <w:r>
        <w:rPr>
          <w:noProof/>
        </w:rPr>
        <w:pict>
          <v:rect id="_x0000_s1028" style="position:absolute;left:0;text-align:left;margin-left:9pt;margin-top:4.15pt;width:198pt;height:23.4pt;z-index:251657728">
            <v:textbox style="mso-next-textbox:#_x0000_s1028">
              <w:txbxContent>
                <w:p w:rsidR="00017203" w:rsidRDefault="00017203">
                  <w:r>
                    <w:t>Равновесие внешнеторгового обмена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79pt;margin-top:3.2pt;width:199.8pt;height:22.8pt;z-index:251658752">
            <v:textbox style="mso-next-textbox:#_x0000_s1029">
              <w:txbxContent>
                <w:p w:rsidR="00017203" w:rsidRDefault="00017203" w:rsidP="00B90037">
                  <w:pPr>
                    <w:jc w:val="center"/>
                  </w:pPr>
                  <w:r>
                    <w:t>Экономический рост</w:t>
                  </w:r>
                </w:p>
              </w:txbxContent>
            </v:textbox>
          </v:rect>
        </w:pict>
      </w:r>
    </w:p>
    <w:p w:rsidR="00017203" w:rsidRDefault="00017203" w:rsidP="00017203">
      <w:pPr>
        <w:pStyle w:val="Style2"/>
        <w:widowControl/>
        <w:tabs>
          <w:tab w:val="left" w:pos="3948"/>
        </w:tabs>
        <w:spacing w:line="360" w:lineRule="auto"/>
        <w:ind w:firstLine="709"/>
        <w:rPr>
          <w:sz w:val="28"/>
          <w:szCs w:val="28"/>
        </w:rPr>
      </w:pPr>
    </w:p>
    <w:p w:rsidR="00017203" w:rsidRPr="00017203" w:rsidRDefault="00017203" w:rsidP="00017203">
      <w:pPr>
        <w:pStyle w:val="Style2"/>
        <w:widowControl/>
        <w:spacing w:line="360" w:lineRule="auto"/>
        <w:ind w:firstLine="709"/>
        <w:rPr>
          <w:sz w:val="28"/>
        </w:rPr>
      </w:pPr>
      <w:r w:rsidRPr="00017203">
        <w:rPr>
          <w:sz w:val="28"/>
        </w:rPr>
        <w:t>Рис.1. Достижение поставленных целей в «магическом четырехугольнике»</w:t>
      </w:r>
    </w:p>
    <w:p w:rsidR="00017203" w:rsidRDefault="00017203" w:rsidP="00017203">
      <w:pPr>
        <w:pStyle w:val="Style2"/>
        <w:widowControl/>
        <w:tabs>
          <w:tab w:val="left" w:pos="3948"/>
        </w:tabs>
        <w:spacing w:line="360" w:lineRule="auto"/>
        <w:ind w:firstLine="709"/>
        <w:rPr>
          <w:sz w:val="28"/>
          <w:szCs w:val="28"/>
        </w:rPr>
      </w:pPr>
    </w:p>
    <w:p w:rsidR="00017203" w:rsidRPr="00017203" w:rsidRDefault="00017203" w:rsidP="00017203">
      <w:pPr>
        <w:pStyle w:val="Style2"/>
        <w:widowControl/>
        <w:tabs>
          <w:tab w:val="left" w:pos="3948"/>
          <w:tab w:val="left" w:pos="6348"/>
        </w:tabs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Индекс цен Показатели уровень безработицы</w:t>
      </w:r>
    </w:p>
    <w:p w:rsidR="00017203" w:rsidRPr="00017203" w:rsidRDefault="00BE352E" w:rsidP="00017203">
      <w:pPr>
        <w:pStyle w:val="Style2"/>
        <w:widowControl/>
        <w:tabs>
          <w:tab w:val="left" w:pos="3948"/>
        </w:tabs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6.55pt;margin-top:6.75pt;width:12.6pt;height:0;z-index:251659776" o:connectortype="straight">
            <v:stroke endarrow="block"/>
          </v:shape>
        </w:pict>
      </w:r>
      <w:r w:rsidR="00017203" w:rsidRPr="00017203">
        <w:rPr>
          <w:sz w:val="28"/>
          <w:szCs w:val="28"/>
        </w:rPr>
        <w:t>Уровень безработицы Отдельные задачи безработицы на уровне</w:t>
      </w:r>
      <w:r w:rsidR="00017203">
        <w:rPr>
          <w:sz w:val="28"/>
          <w:szCs w:val="28"/>
        </w:rPr>
        <w:t xml:space="preserve"> </w:t>
      </w:r>
      <w:r w:rsidR="00017203" w:rsidRPr="00017203">
        <w:rPr>
          <w:sz w:val="28"/>
          <w:szCs w:val="28"/>
        </w:rPr>
        <w:t>естественной</w:t>
      </w:r>
    </w:p>
    <w:p w:rsidR="00B90037" w:rsidRPr="00017203" w:rsidRDefault="00B90037" w:rsidP="00017203">
      <w:pPr>
        <w:pStyle w:val="Style2"/>
        <w:widowControl/>
        <w:tabs>
          <w:tab w:val="left" w:pos="3948"/>
        </w:tabs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Внешнет</w:t>
      </w:r>
      <w:r w:rsidR="00B50A91" w:rsidRPr="00017203">
        <w:rPr>
          <w:sz w:val="28"/>
          <w:szCs w:val="28"/>
        </w:rPr>
        <w:t>орговый</w:t>
      </w:r>
      <w:r w:rsidR="00017203" w:rsidRPr="00017203">
        <w:rPr>
          <w:sz w:val="28"/>
          <w:szCs w:val="28"/>
        </w:rPr>
        <w:t xml:space="preserve"> </w:t>
      </w:r>
      <w:r w:rsidR="00B50A91" w:rsidRPr="00017203">
        <w:rPr>
          <w:sz w:val="28"/>
          <w:szCs w:val="28"/>
        </w:rPr>
        <w:t>баланс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Показатели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ВНП</w:t>
      </w:r>
    </w:p>
    <w:p w:rsidR="00B90037" w:rsidRPr="00017203" w:rsidRDefault="00B90037" w:rsidP="00017203">
      <w:pPr>
        <w:pStyle w:val="Style2"/>
        <w:widowControl/>
        <w:tabs>
          <w:tab w:val="left" w:pos="3948"/>
          <w:tab w:val="left" w:pos="6468"/>
        </w:tabs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Поло</w:t>
      </w:r>
      <w:r w:rsidR="00B50A91" w:rsidRPr="00017203">
        <w:rPr>
          <w:sz w:val="28"/>
          <w:szCs w:val="28"/>
        </w:rPr>
        <w:t>жительный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Отдельные</w:t>
      </w:r>
      <w:r w:rsidR="00017203" w:rsidRPr="00017203">
        <w:rPr>
          <w:sz w:val="28"/>
          <w:szCs w:val="28"/>
        </w:rPr>
        <w:t xml:space="preserve"> </w:t>
      </w:r>
      <w:r w:rsidR="00017203">
        <w:rPr>
          <w:sz w:val="28"/>
          <w:szCs w:val="28"/>
        </w:rPr>
        <w:t xml:space="preserve">задачи </w:t>
      </w:r>
      <w:r w:rsidRPr="00017203">
        <w:rPr>
          <w:sz w:val="28"/>
          <w:szCs w:val="28"/>
        </w:rPr>
        <w:t>оптимальные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темпы</w:t>
      </w:r>
      <w:r w:rsidR="00017203">
        <w:rPr>
          <w:sz w:val="28"/>
          <w:szCs w:val="28"/>
        </w:rPr>
        <w:t xml:space="preserve"> </w:t>
      </w:r>
      <w:r w:rsidR="00686DA2" w:rsidRPr="00017203">
        <w:rPr>
          <w:sz w:val="28"/>
          <w:szCs w:val="28"/>
        </w:rPr>
        <w:t>в</w:t>
      </w:r>
      <w:r w:rsidRPr="00017203">
        <w:rPr>
          <w:sz w:val="28"/>
          <w:szCs w:val="28"/>
        </w:rPr>
        <w:t>нешнеторговый</w:t>
      </w:r>
      <w:r w:rsidR="00017203" w:rsidRPr="00017203">
        <w:rPr>
          <w:sz w:val="28"/>
          <w:szCs w:val="28"/>
        </w:rPr>
        <w:t xml:space="preserve"> </w:t>
      </w:r>
      <w:r w:rsidR="00017203">
        <w:rPr>
          <w:sz w:val="28"/>
          <w:szCs w:val="28"/>
        </w:rPr>
        <w:t xml:space="preserve">баланс </w:t>
      </w:r>
      <w:r w:rsidRPr="00017203">
        <w:rPr>
          <w:sz w:val="28"/>
          <w:szCs w:val="28"/>
        </w:rPr>
        <w:t>экономического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роста</w:t>
      </w:r>
    </w:p>
    <w:p w:rsidR="00686DA2" w:rsidRPr="00017203" w:rsidRDefault="00686DA2" w:rsidP="00017203">
      <w:pPr>
        <w:pStyle w:val="Style2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017203">
        <w:rPr>
          <w:rStyle w:val="FontStyle15"/>
          <w:sz w:val="28"/>
          <w:szCs w:val="28"/>
        </w:rPr>
        <w:t>Если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развития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национальной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заключается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обеспечении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достаточного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экономического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роста,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такова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стратегическая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Следовательно,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высшая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государства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заключается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обеспечении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стабильности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цен,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="0095543F" w:rsidRPr="00017203">
        <w:rPr>
          <w:rStyle w:val="FontStyle15"/>
          <w:sz w:val="28"/>
          <w:szCs w:val="28"/>
        </w:rPr>
        <w:t>снижении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="0095543F" w:rsidRPr="00017203">
        <w:rPr>
          <w:rStyle w:val="FontStyle15"/>
          <w:sz w:val="28"/>
          <w:szCs w:val="28"/>
        </w:rPr>
        <w:t>инфляции,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эффективной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занятости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населения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росте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реального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объема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валового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национального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продукта.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Эта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достигается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помощью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мероприятий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рамках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которые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осуществляются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довольно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медленно,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рассчитаны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многие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годы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являются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быстрой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реакцией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изменение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рыночной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конъюнктуры.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Поэтому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представляется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необходимым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ранжировать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Промежуточной,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тактической,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целью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может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быть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таргетирование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инфляции,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стабилизация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валютного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курса,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связи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чем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текущая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ориентирована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более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конкретные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легкодоступные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чем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указанные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выше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глобальные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задачи,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например,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фиксацию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количества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денег,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находящихся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обращении,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определение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уровня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обязательных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резервов,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ставки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рефинансирования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коммерческих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банков.</w:t>
      </w:r>
    </w:p>
    <w:p w:rsidR="0095543F" w:rsidRPr="00017203" w:rsidRDefault="00686DA2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017203">
        <w:rPr>
          <w:rStyle w:val="FontStyle15"/>
          <w:sz w:val="28"/>
          <w:szCs w:val="28"/>
        </w:rPr>
        <w:t>Выбор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промежуточных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целей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определяется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степенью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либерализации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независимости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центрального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банка,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стоящими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перед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мим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задачами,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его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функциями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экономике.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Промежуточные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тесно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взаимосвязаны.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Например,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если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условиях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свободно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конвертируемой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валюты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центральный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банк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стремится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фиксации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процентной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ставки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определенном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уровне,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разработке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мероприятий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он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должен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будет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принять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устанавливаемый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рынком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курс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национальной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валюты.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наоборот,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выборе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целей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денежно-кредитной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связанной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ограничениями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валютному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курсу,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центральному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банку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необходимо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учитывать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складывающийся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уровень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процентной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ставки.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Если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же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центральный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банк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ставит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поддержания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реальной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процентной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ставки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положительном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уровне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для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стимулирования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инвестиций,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он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должен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одновременно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проводить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политику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таргетирования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инфляции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т.п.</w:t>
      </w:r>
    </w:p>
    <w:p w:rsidR="008F430C" w:rsidRPr="00017203" w:rsidRDefault="008F430C" w:rsidP="00017203">
      <w:pPr>
        <w:pStyle w:val="Style1"/>
        <w:widowControl/>
        <w:spacing w:line="360" w:lineRule="auto"/>
        <w:ind w:firstLine="709"/>
        <w:rPr>
          <w:rStyle w:val="FontStyle15"/>
          <w:sz w:val="28"/>
          <w:szCs w:val="28"/>
        </w:rPr>
      </w:pPr>
    </w:p>
    <w:p w:rsidR="00FE7C6C" w:rsidRPr="00017203" w:rsidRDefault="008B06A6" w:rsidP="00017203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017203">
        <w:rPr>
          <w:b/>
          <w:sz w:val="28"/>
          <w:szCs w:val="28"/>
        </w:rPr>
        <w:t>1.</w:t>
      </w:r>
      <w:r w:rsidR="00974EB0" w:rsidRPr="00017203">
        <w:rPr>
          <w:b/>
          <w:sz w:val="28"/>
          <w:szCs w:val="28"/>
        </w:rPr>
        <w:t>3</w:t>
      </w:r>
      <w:r w:rsidR="00017203">
        <w:rPr>
          <w:b/>
          <w:sz w:val="28"/>
          <w:szCs w:val="28"/>
        </w:rPr>
        <w:t xml:space="preserve"> </w:t>
      </w:r>
      <w:r w:rsidRPr="00017203">
        <w:rPr>
          <w:b/>
          <w:sz w:val="28"/>
          <w:szCs w:val="28"/>
        </w:rPr>
        <w:t>Инструменты</w:t>
      </w:r>
      <w:r w:rsidR="00017203" w:rsidRPr="00017203">
        <w:rPr>
          <w:b/>
          <w:sz w:val="28"/>
          <w:szCs w:val="28"/>
        </w:rPr>
        <w:t xml:space="preserve"> </w:t>
      </w:r>
      <w:r w:rsidRPr="00017203">
        <w:rPr>
          <w:b/>
          <w:sz w:val="28"/>
          <w:szCs w:val="28"/>
        </w:rPr>
        <w:t>денежно-кредитной</w:t>
      </w:r>
      <w:r w:rsidR="00017203" w:rsidRPr="00017203">
        <w:rPr>
          <w:b/>
          <w:sz w:val="28"/>
          <w:szCs w:val="28"/>
        </w:rPr>
        <w:t xml:space="preserve"> </w:t>
      </w:r>
      <w:r w:rsidRPr="00017203">
        <w:rPr>
          <w:b/>
          <w:sz w:val="28"/>
          <w:szCs w:val="28"/>
        </w:rPr>
        <w:t>политики</w:t>
      </w:r>
    </w:p>
    <w:p w:rsidR="00017203" w:rsidRDefault="00017203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8B06A6" w:rsidRPr="00017203" w:rsidRDefault="008B06A6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мировой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используют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политики:</w:t>
      </w:r>
    </w:p>
    <w:p w:rsidR="008B06A6" w:rsidRPr="00017203" w:rsidRDefault="00A66909" w:rsidP="00017203">
      <w:pPr>
        <w:pStyle w:val="Style9"/>
        <w:widowControl/>
        <w:tabs>
          <w:tab w:val="left" w:pos="11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-</w:t>
      </w:r>
      <w:r w:rsidR="008B06A6"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норматива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так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называемых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резерв-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E39EF" w:rsidRPr="00017203">
        <w:rPr>
          <w:rStyle w:val="FontStyle15"/>
          <w:sz w:val="28"/>
          <w:szCs w:val="28"/>
        </w:rPr>
        <w:t>ных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="00AE39EF" w:rsidRPr="00017203">
        <w:rPr>
          <w:rStyle w:val="FontStyle15"/>
          <w:sz w:val="28"/>
          <w:szCs w:val="28"/>
        </w:rPr>
        <w:t>требований</w:t>
      </w:r>
      <w:r w:rsidR="008B06A6" w:rsidRPr="00017203">
        <w:rPr>
          <w:rStyle w:val="FontStyle11"/>
          <w:sz w:val="28"/>
          <w:szCs w:val="28"/>
        </w:rPr>
        <w:t>;</w:t>
      </w:r>
    </w:p>
    <w:p w:rsidR="008B06A6" w:rsidRPr="00017203" w:rsidRDefault="00A66909" w:rsidP="00017203">
      <w:pPr>
        <w:pStyle w:val="Style9"/>
        <w:widowControl/>
        <w:tabs>
          <w:tab w:val="left" w:pos="11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-</w:t>
      </w:r>
      <w:r w:rsidR="008B06A6" w:rsidRPr="00017203">
        <w:rPr>
          <w:rStyle w:val="FontStyle11"/>
          <w:sz w:val="28"/>
          <w:szCs w:val="28"/>
        </w:rPr>
        <w:t>процентную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политику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т.е.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механизма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заимствования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средств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коммерческими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депонирования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средств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центральном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банке;</w:t>
      </w:r>
    </w:p>
    <w:p w:rsidR="008B06A6" w:rsidRPr="00017203" w:rsidRDefault="00A66909" w:rsidP="00017203">
      <w:pPr>
        <w:pStyle w:val="Style9"/>
        <w:widowControl/>
        <w:tabs>
          <w:tab w:val="left" w:pos="1133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-</w:t>
      </w:r>
      <w:r w:rsidR="008B06A6"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государственными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ценными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бумагами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рынке.</w:t>
      </w:r>
    </w:p>
    <w:p w:rsidR="008B06A6" w:rsidRPr="00017203" w:rsidRDefault="008B06A6" w:rsidP="00017203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ОБЯЗАТЕЛЬНЫЕ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РЕЗЕРВЫ</w:t>
      </w:r>
    </w:p>
    <w:p w:rsidR="008B06A6" w:rsidRPr="00017203" w:rsidRDefault="008B06A6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Обязательные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представляют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обязательств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обязаны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хранить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Исторически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обязательные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рассматривались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обеспечивающий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достаточную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ликвидность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</w:t>
      </w:r>
      <w:r w:rsidR="00AE39EF" w:rsidRPr="00017203">
        <w:rPr>
          <w:rStyle w:val="FontStyle11"/>
          <w:sz w:val="28"/>
          <w:szCs w:val="28"/>
        </w:rPr>
        <w:t>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E39EF" w:rsidRPr="00017203">
        <w:rPr>
          <w:rStyle w:val="FontStyle11"/>
          <w:sz w:val="28"/>
          <w:szCs w:val="28"/>
        </w:rPr>
        <w:t>массового.изъятия.депозитов,позволяющийпредотвратитьнеплатежеспособность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E39EF" w:rsidRPr="00017203">
        <w:rPr>
          <w:rStyle w:val="FontStyle11"/>
          <w:sz w:val="28"/>
          <w:szCs w:val="28"/>
        </w:rPr>
        <w:t>ком</w:t>
      </w:r>
      <w:r w:rsidRPr="00017203">
        <w:rPr>
          <w:rStyle w:val="FontStyle11"/>
          <w:sz w:val="28"/>
          <w:szCs w:val="28"/>
        </w:rPr>
        <w:t>мерческого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защитить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интересы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клиентов,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вкладчиков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корреспондентов.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настоящее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нормы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требований,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используется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простой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применяемый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быстрой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настройки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Механизм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заключается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следующем:</w:t>
      </w:r>
    </w:p>
    <w:p w:rsidR="008B06A6" w:rsidRPr="00017203" w:rsidRDefault="00A66909" w:rsidP="00017203">
      <w:pPr>
        <w:pStyle w:val="Style9"/>
        <w:widowControl/>
        <w:tabs>
          <w:tab w:val="left" w:pos="96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-</w:t>
      </w:r>
      <w:r w:rsidR="008B06A6" w:rsidRPr="00017203">
        <w:rPr>
          <w:rStyle w:val="FontStyle11"/>
          <w:sz w:val="28"/>
          <w:szCs w:val="28"/>
        </w:rPr>
        <w:t>если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увеличивает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норму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сокращению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избыточных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банков,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могут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использовать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проведения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ссудных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операций.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Соответственно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вызывает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мультипликационное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уменьшение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предложения,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изменении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норматива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меняется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величина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депозитного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мультипликатора;</w:t>
      </w:r>
    </w:p>
    <w:p w:rsidR="008B06A6" w:rsidRPr="00017203" w:rsidRDefault="00A66909" w:rsidP="00017203">
      <w:pPr>
        <w:pStyle w:val="Style9"/>
        <w:widowControl/>
        <w:tabs>
          <w:tab w:val="left" w:pos="960"/>
        </w:tabs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-</w:t>
      </w:r>
      <w:r w:rsidR="008B06A6"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уменьшении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нормы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происходит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мультипликационное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расширение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объема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B06A6" w:rsidRPr="00017203">
        <w:rPr>
          <w:rStyle w:val="FontStyle11"/>
          <w:sz w:val="28"/>
          <w:szCs w:val="28"/>
        </w:rPr>
        <w:t>денег.</w:t>
      </w:r>
    </w:p>
    <w:p w:rsidR="008B06A6" w:rsidRPr="00017203" w:rsidRDefault="008B06A6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Этот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мнению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специалистов,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мощным,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достаточно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грубым,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незначительное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нормы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обязательных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способно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вызвать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существенные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привести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модификации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банков.</w:t>
      </w:r>
    </w:p>
    <w:p w:rsidR="00AD46BE" w:rsidRPr="00017203" w:rsidRDefault="00AD46BE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Увеличение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базы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частично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количества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руках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населения,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частично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вкладов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банках.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влечет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усиление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процесса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расширение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величину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большую,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база.</w:t>
      </w:r>
    </w:p>
    <w:p w:rsidR="008B06A6" w:rsidRPr="00017203" w:rsidRDefault="00A523E7" w:rsidP="00017203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статье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Медведева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Н.Н.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говорится,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создании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системы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обязательного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резервирования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центральному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любой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необходимо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учитывать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синергетическое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взаимодействие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ряда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факторов.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России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длительный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период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времени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обсуждении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проблем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обязательных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первое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место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ставился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вопрос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размерах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нормативов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резервирования.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Особенно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часто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требования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снижении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нормативов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звучали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стороны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банковского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сообщества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2002-2003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гг.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После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существенного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уменьшения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нормативов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резервирования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2004г.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Интенсивность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дискуссии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ослабла.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большинстве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выступлений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снижение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нормативов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рассматривается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оперативная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адекватная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реакция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Банка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России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события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лета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2004г.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Пока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нет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оценок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долгосрочных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последствий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столь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радикального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(более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чем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2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раза)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столь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быстрого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снижения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нормативов.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Практически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без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должного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внимания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остался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менее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важный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вопрос-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существенная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модернизация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механизма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обязательного</w:t>
      </w:r>
      <w:r w:rsidR="00017203" w:rsidRPr="00017203">
        <w:rPr>
          <w:sz w:val="28"/>
          <w:szCs w:val="28"/>
        </w:rPr>
        <w:t xml:space="preserve"> </w:t>
      </w:r>
      <w:r w:rsidR="00AC5907" w:rsidRPr="00017203">
        <w:rPr>
          <w:sz w:val="28"/>
          <w:szCs w:val="28"/>
        </w:rPr>
        <w:t>резервирования.</w:t>
      </w:r>
    </w:p>
    <w:p w:rsidR="00AC5907" w:rsidRPr="00017203" w:rsidRDefault="00AC5907" w:rsidP="00017203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Исторически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сложились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3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основные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формы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хранения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средств,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выделенных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качестве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резерва.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Первая,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виде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неснижаемого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остатка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наличности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кассе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организации.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Вторая-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неснижаемого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уровня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средних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хронологических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остатков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корреспондентском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счете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организации.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Третья,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размещение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резервов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специально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открытых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этих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целей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счетх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центральном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банке.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современных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условиях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часто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используется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сочетание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всех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трех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форм.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отдельных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странах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используются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другие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формы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хранения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средств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обязательных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резервов,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например,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виде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вложений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государственные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ценные</w:t>
      </w:r>
      <w:r w:rsidR="00017203" w:rsidRPr="00017203">
        <w:rPr>
          <w:sz w:val="28"/>
          <w:szCs w:val="28"/>
        </w:rPr>
        <w:t xml:space="preserve"> </w:t>
      </w:r>
      <w:r w:rsidR="000F1EAA" w:rsidRPr="00017203">
        <w:rPr>
          <w:sz w:val="28"/>
          <w:szCs w:val="28"/>
        </w:rPr>
        <w:t>бумаги.</w:t>
      </w:r>
    </w:p>
    <w:p w:rsidR="001B4663" w:rsidRPr="00017203" w:rsidRDefault="000F1EAA" w:rsidP="00017203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017203">
        <w:rPr>
          <w:sz w:val="28"/>
          <w:szCs w:val="28"/>
        </w:rPr>
        <w:t>Впервые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обязательные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резервы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были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введены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США.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Первоначально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они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рассматривались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своеобразная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гарантия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обязательствам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банков.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Затем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все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более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значимой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стала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функция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инструмента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регулирования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денежного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предложения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стране.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Масштабы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использования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величина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нормативов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обязательного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резервирования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различных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странах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разные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годы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существенно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отличается.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Наиболее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высокий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уровень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был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установлен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Италии(20%),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Испании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(17%).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Напротив,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Японии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норматив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оставался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2.2%,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Великобритании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0.45%.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последние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годы</w:t>
      </w:r>
      <w:r w:rsidR="00017203" w:rsidRPr="00017203">
        <w:rPr>
          <w:sz w:val="28"/>
          <w:szCs w:val="28"/>
        </w:rPr>
        <w:t xml:space="preserve"> </w:t>
      </w:r>
      <w:r w:rsidR="001F62B3" w:rsidRPr="00017203">
        <w:rPr>
          <w:sz w:val="28"/>
          <w:szCs w:val="28"/>
        </w:rPr>
        <w:t>наблюдается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общая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тенденция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к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отходу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активного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использования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резервных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требований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центральными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банками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качестве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регулирующего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инструмента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снижения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величины.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Особенно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ярко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это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проявилось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связи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созданием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Европейского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валютного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союза.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Европейский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центральный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банк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установил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диапозон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возможных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колебаний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отчислений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резервы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0</w:t>
      </w:r>
      <w:r w:rsidR="00017203" w:rsidRPr="00017203">
        <w:rPr>
          <w:sz w:val="28"/>
          <w:szCs w:val="28"/>
        </w:rPr>
        <w:t xml:space="preserve"> </w:t>
      </w:r>
      <w:r w:rsidR="003303CF" w:rsidRPr="00017203">
        <w:rPr>
          <w:sz w:val="28"/>
          <w:szCs w:val="28"/>
        </w:rPr>
        <w:t>до10</w:t>
      </w:r>
      <w:r w:rsidR="001B4663" w:rsidRPr="00017203">
        <w:rPr>
          <w:sz w:val="28"/>
          <w:szCs w:val="28"/>
        </w:rPr>
        <w:t>%.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настоящее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время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ставка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резервных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отчислений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всем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видам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депозитов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эмитированных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ценных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бумаг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со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сроком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действия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до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2-х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лет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установлена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2%,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а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ряду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других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обязательств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равна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0.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Отдельные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страны,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например,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Канада,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Дания,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Мексика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используют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обязательные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резервы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целей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денежно-кредитного</w:t>
      </w:r>
      <w:r w:rsidR="00017203" w:rsidRPr="00017203">
        <w:rPr>
          <w:sz w:val="28"/>
          <w:szCs w:val="28"/>
        </w:rPr>
        <w:t xml:space="preserve"> </w:t>
      </w:r>
      <w:r w:rsidR="001B4663" w:rsidRPr="00017203">
        <w:rPr>
          <w:sz w:val="28"/>
          <w:szCs w:val="28"/>
        </w:rPr>
        <w:t>регулирования.</w:t>
      </w:r>
    </w:p>
    <w:p w:rsidR="002459F0" w:rsidRPr="00017203" w:rsidRDefault="002459F0" w:rsidP="00017203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ПРОЦЕНТНАЯ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ПОЛИТИКА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ЦЕНТРАЛЬНОГО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БАНКА</w:t>
      </w:r>
    </w:p>
    <w:p w:rsidR="00017203" w:rsidRPr="00017203" w:rsidRDefault="002459F0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Процентная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двум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направлениям: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займов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депозитная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еще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названа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рефинансирования.</w:t>
      </w:r>
    </w:p>
    <w:p w:rsidR="002459F0" w:rsidRPr="00017203" w:rsidRDefault="002459F0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5"/>
          <w:sz w:val="28"/>
          <w:szCs w:val="28"/>
        </w:rPr>
        <w:t>Ставка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рефинансирования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предоставляет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устойчивым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выступая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кредитор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последней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инстанции.</w:t>
      </w:r>
    </w:p>
    <w:p w:rsidR="002459F0" w:rsidRPr="00017203" w:rsidRDefault="002459F0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Учетная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(дисконт),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учитывает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векселя</w:t>
      </w:r>
      <w:r w:rsidR="00017203" w:rsidRPr="00017203">
        <w:rPr>
          <w:rStyle w:val="FontStyle14"/>
          <w:rFonts w:ascii="Times New Roman" w:hAnsi="Times New Roman"/>
          <w:bCs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разновидностью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залог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бумаг.</w:t>
      </w:r>
    </w:p>
    <w:p w:rsidR="002459F0" w:rsidRPr="00017203" w:rsidRDefault="002459F0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Учетную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устанавливает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делает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займы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дешевыми.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получении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вызывая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мультипликационное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количества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наоборот,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делает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займы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невыгодными.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заемные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средства,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пытаются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возвратить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становятся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дорогими.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мультипликационному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предложения.</w:t>
      </w:r>
    </w:p>
    <w:p w:rsidR="002459F0" w:rsidRPr="00017203" w:rsidRDefault="002459F0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Определение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размера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один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важных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аспектов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кредитно-денежной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выступает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показателем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области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кредитно-денежного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Размер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обычно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зависит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ожидаемой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оказывает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большое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влияние.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Когда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намерен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смягчить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ужесточить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кредитно-денежную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повышает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(процентную)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устанавливать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несколько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различным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видам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фиксации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необязательны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взаимоотношениях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клиентами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официальной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ориентиром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проведении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операций.</w:t>
      </w:r>
    </w:p>
    <w:p w:rsidR="002459F0" w:rsidRPr="00017203" w:rsidRDefault="002459F0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Вместе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показывает,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слабо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предсказуемы.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Например,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рассматривается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мера,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приводящая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расширению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снижается,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следовательно,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наличные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находится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зависимости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депозиты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мультипликатор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уменьшается,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повлияет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мультипликатор,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сказать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трудно.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Поэтому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различать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краткосрочные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долгосрочные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краткосрочном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расширительно</w:t>
      </w:r>
      <w:r w:rsidR="00A66909" w:rsidRPr="00017203">
        <w:rPr>
          <w:rStyle w:val="FontStyle11"/>
          <w:sz w:val="28"/>
          <w:szCs w:val="28"/>
        </w:rPr>
        <w:t>й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="00A66909" w:rsidRPr="00017203">
        <w:rPr>
          <w:rStyle w:val="FontStyle11"/>
          <w:sz w:val="28"/>
          <w:szCs w:val="28"/>
        </w:rPr>
        <w:t>мерой,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66909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66909" w:rsidRPr="00017203">
        <w:rPr>
          <w:rStyle w:val="FontStyle11"/>
          <w:sz w:val="28"/>
          <w:szCs w:val="28"/>
        </w:rPr>
        <w:t>долгосрочном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66909"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A66909" w:rsidRPr="00017203">
        <w:rPr>
          <w:rStyle w:val="FontStyle11"/>
          <w:sz w:val="28"/>
          <w:szCs w:val="28"/>
        </w:rPr>
        <w:t>сдер</w:t>
      </w:r>
      <w:r w:rsidRPr="00017203">
        <w:rPr>
          <w:rStyle w:val="FontStyle11"/>
          <w:sz w:val="28"/>
          <w:szCs w:val="28"/>
        </w:rPr>
        <w:t>живающей.</w:t>
      </w:r>
    </w:p>
    <w:p w:rsidR="002459F0" w:rsidRPr="00017203" w:rsidRDefault="002459F0" w:rsidP="00017203">
      <w:pPr>
        <w:pStyle w:val="Style2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статье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Моисеева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С.Р.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говорится,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процентная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политика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ведущих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центральных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значительно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разнится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между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собой,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результатам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наблюдений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ФРС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США,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Англии,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Японии,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немецким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Бундесбанком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Резервным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Австралии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можно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вывести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несколько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закономерностей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корректировке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частности,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факты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свидетельствуют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том,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что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власти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осуществляют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полную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одномоментную,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частичную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постепенную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корректировку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процентной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ставки:</w:t>
      </w:r>
    </w:p>
    <w:p w:rsidR="002459F0" w:rsidRPr="00017203" w:rsidRDefault="00A66909" w:rsidP="00017203">
      <w:pPr>
        <w:pStyle w:val="Style11"/>
        <w:widowControl/>
        <w:tabs>
          <w:tab w:val="left" w:pos="37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7203">
        <w:rPr>
          <w:rStyle w:val="FontStyle16"/>
          <w:sz w:val="28"/>
          <w:szCs w:val="28"/>
        </w:rPr>
        <w:t>-</w:t>
      </w:r>
      <w:r w:rsidR="002459F0" w:rsidRPr="00017203">
        <w:rPr>
          <w:rStyle w:val="FontStyle16"/>
          <w:sz w:val="28"/>
          <w:szCs w:val="28"/>
        </w:rPr>
        <w:t>центральные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банки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корректируют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процентную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ставку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относительно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нечасто;</w:t>
      </w:r>
    </w:p>
    <w:p w:rsidR="002459F0" w:rsidRPr="00017203" w:rsidRDefault="00A66909" w:rsidP="00017203">
      <w:pPr>
        <w:pStyle w:val="Style11"/>
        <w:widowControl/>
        <w:tabs>
          <w:tab w:val="left" w:pos="37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7203">
        <w:rPr>
          <w:rStyle w:val="FontStyle16"/>
          <w:sz w:val="28"/>
          <w:szCs w:val="28"/>
        </w:rPr>
        <w:t>-</w:t>
      </w:r>
      <w:r w:rsidR="002459F0" w:rsidRPr="00017203">
        <w:rPr>
          <w:rStyle w:val="FontStyle16"/>
          <w:sz w:val="28"/>
          <w:szCs w:val="28"/>
        </w:rPr>
        <w:t>изменение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одноразово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осуществляется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незначительную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величину;</w:t>
      </w:r>
    </w:p>
    <w:p w:rsidR="002459F0" w:rsidRPr="00017203" w:rsidRDefault="00A66909" w:rsidP="00017203">
      <w:pPr>
        <w:pStyle w:val="Style11"/>
        <w:widowControl/>
        <w:tabs>
          <w:tab w:val="left" w:pos="37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7203">
        <w:rPr>
          <w:rStyle w:val="FontStyle16"/>
          <w:sz w:val="28"/>
          <w:szCs w:val="28"/>
        </w:rPr>
        <w:t>-</w:t>
      </w:r>
      <w:r w:rsidR="002459F0" w:rsidRPr="00017203">
        <w:rPr>
          <w:rStyle w:val="FontStyle16"/>
          <w:sz w:val="28"/>
          <w:szCs w:val="28"/>
        </w:rPr>
        <w:t>денежные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власти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придерживаются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адаптивной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2459F0" w:rsidRPr="00017203">
        <w:rPr>
          <w:rStyle w:val="FontStyle16"/>
          <w:sz w:val="28"/>
          <w:szCs w:val="28"/>
        </w:rPr>
        <w:t>политики;</w:t>
      </w:r>
    </w:p>
    <w:p w:rsidR="00F9586C" w:rsidRPr="00017203" w:rsidRDefault="00F9586C" w:rsidP="00017203">
      <w:pPr>
        <w:pStyle w:val="Style3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7203">
        <w:rPr>
          <w:sz w:val="28"/>
          <w:szCs w:val="28"/>
        </w:rPr>
        <w:t>Автор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статьи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утверждает,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происходит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очень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медленное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изменение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процентной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центрального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точки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зрения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приведения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ее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соответствие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равновесным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значением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или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целевым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уровнем.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Как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правило,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власти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предполагают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достичь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фундаментального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равновесия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течение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нескольких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кварталов.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Такая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постепенная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корректировка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зарубежной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экономической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литературе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получила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название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сглаживание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процентной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(</w:t>
      </w:r>
      <w:r w:rsidRPr="00017203">
        <w:rPr>
          <w:rStyle w:val="FontStyle16"/>
          <w:sz w:val="28"/>
          <w:szCs w:val="28"/>
          <w:lang w:val="en-US"/>
        </w:rPr>
        <w:t>interest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  <w:lang w:val="en-US"/>
        </w:rPr>
        <w:t>rate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  <w:lang w:val="en-US"/>
        </w:rPr>
        <w:t>smoothing</w:t>
      </w:r>
      <w:r w:rsidRPr="00017203">
        <w:rPr>
          <w:rStyle w:val="FontStyle16"/>
          <w:sz w:val="28"/>
          <w:szCs w:val="28"/>
        </w:rPr>
        <w:t>),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или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инерция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денежно-кредитной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политики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(</w:t>
      </w:r>
      <w:r w:rsidRPr="00017203">
        <w:rPr>
          <w:rStyle w:val="FontStyle16"/>
          <w:sz w:val="28"/>
          <w:szCs w:val="28"/>
          <w:lang w:val="en-US"/>
        </w:rPr>
        <w:t>monetary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  <w:lang w:val="en-US"/>
        </w:rPr>
        <w:t>policy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  <w:lang w:val="en-US"/>
        </w:rPr>
        <w:t>inertia</w:t>
      </w:r>
      <w:r w:rsidRPr="00017203">
        <w:rPr>
          <w:rStyle w:val="FontStyle16"/>
          <w:sz w:val="28"/>
          <w:szCs w:val="28"/>
        </w:rPr>
        <w:t>).</w:t>
      </w:r>
    </w:p>
    <w:p w:rsidR="00162B6C" w:rsidRPr="00017203" w:rsidRDefault="00900722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мнению</w:t>
      </w:r>
      <w:r w:rsidR="00017203" w:rsidRPr="00017203">
        <w:rPr>
          <w:sz w:val="28"/>
          <w:szCs w:val="28"/>
        </w:rPr>
        <w:t xml:space="preserve"> </w:t>
      </w:r>
      <w:r w:rsidR="00162B6C" w:rsidRPr="00017203">
        <w:rPr>
          <w:sz w:val="28"/>
          <w:szCs w:val="28"/>
        </w:rPr>
        <w:t>Захарова</w:t>
      </w:r>
      <w:r w:rsidR="00017203" w:rsidRPr="00017203">
        <w:rPr>
          <w:sz w:val="28"/>
          <w:szCs w:val="28"/>
        </w:rPr>
        <w:t xml:space="preserve"> </w:t>
      </w:r>
      <w:r w:rsidR="00162B6C" w:rsidRPr="00017203">
        <w:rPr>
          <w:sz w:val="28"/>
          <w:szCs w:val="28"/>
        </w:rPr>
        <w:t>В.С.,</w:t>
      </w:r>
      <w:r w:rsidR="00017203" w:rsidRPr="00017203">
        <w:rPr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связи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слабым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развитием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рефинансирования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ограничено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использование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такого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метода,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как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процентная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политика.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Неслучайно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ставка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рефинансирования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меняется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уже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больше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года.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Видимо,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ЦБ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РФ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понимает,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все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равно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="00162B6C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влияет.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Если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посмотреть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за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рубеж,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там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изменение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учетной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ставки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половину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даже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четверть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процента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оказывает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существенное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влияние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состояние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экономики.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Значит,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имеется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очень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тонкий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механизм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настройки,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который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пока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недоступен.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главное,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мы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этому,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похоже,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стремимся.</w:t>
      </w:r>
    </w:p>
    <w:p w:rsidR="00017203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сегодня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наиболее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действенным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методом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являются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фонд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обязательного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резервирования.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Сейчас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составляют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7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или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10%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привлеченных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средств.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Если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учесть,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ним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получают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процентов,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понятно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влияние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повышение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ставок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кредитам.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главное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-они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ограничивают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кредитную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активность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совершенно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необоснованно.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Всем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известны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страны,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которых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существуют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нулевые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или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минимальные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ФОР.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некоторых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странах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повышаются,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когда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бывает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нужно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«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остудить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перегрев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экономики.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ведь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этого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далеко.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последние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месяцы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2001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г.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наблюдалась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даже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стагнация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производства.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Для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развития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экономика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остро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нуждается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банковских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кредитах,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политика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ЦБ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РФ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препятствует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этому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из-за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отсутствия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действенной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системы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рефинансирования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высоких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ФОР.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Думается,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немалую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роль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играет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отсутствие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разрабатываемой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ЦБ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РФ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политике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цели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подъема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экономики,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стимулирование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ее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кредитования.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Часто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говорят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недокапитализации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действительно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так,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мешает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поддерживать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целом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банковской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системе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уровень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достаточности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капитала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свыше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20%.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Как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известно,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минимально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должно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быть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10%.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Таким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образом,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нынешних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капиталах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могут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удвоить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кредитные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вложения,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имеют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для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этого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ресурсов.</w:t>
      </w:r>
    </w:p>
    <w:p w:rsidR="00162B6C" w:rsidRPr="00017203" w:rsidRDefault="00162B6C" w:rsidP="00017203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Расширение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кредитования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экономики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за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счет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рефинансирования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операций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коммерческих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банков,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снижения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отчислений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ФОР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позволит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получить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дополнительную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прибыль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ускорить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процесс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собственной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капитализации.</w:t>
      </w:r>
    </w:p>
    <w:p w:rsidR="005914ED" w:rsidRPr="00017203" w:rsidRDefault="00162B6C" w:rsidP="00017203">
      <w:pPr>
        <w:spacing w:after="0" w:line="360" w:lineRule="auto"/>
        <w:ind w:firstLine="709"/>
        <w:jc w:val="both"/>
        <w:rPr>
          <w:rStyle w:val="FontStyle16"/>
          <w:sz w:val="28"/>
          <w:szCs w:val="28"/>
        </w:rPr>
      </w:pP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мнению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Шенцис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Б.Л.,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рефинансирование</w:t>
      </w:r>
      <w:r w:rsidR="00017203" w:rsidRPr="00017203">
        <w:rPr>
          <w:sz w:val="28"/>
          <w:szCs w:val="28"/>
        </w:rPr>
        <w:t xml:space="preserve"> </w:t>
      </w:r>
      <w:r w:rsidR="005914ED"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="005914ED" w:rsidRPr="00017203">
        <w:rPr>
          <w:sz w:val="28"/>
          <w:szCs w:val="28"/>
        </w:rPr>
        <w:t>первоочередным</w:t>
      </w:r>
      <w:r w:rsidR="00017203" w:rsidRPr="00017203">
        <w:rPr>
          <w:sz w:val="28"/>
          <w:szCs w:val="28"/>
        </w:rPr>
        <w:t xml:space="preserve"> </w:t>
      </w:r>
      <w:r w:rsidR="005914ED" w:rsidRPr="00017203">
        <w:rPr>
          <w:sz w:val="28"/>
          <w:szCs w:val="28"/>
        </w:rPr>
        <w:t>инструментом</w:t>
      </w:r>
      <w:r w:rsidR="00017203" w:rsidRPr="00017203">
        <w:rPr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среди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других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инструментов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денежно-кредитной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политики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всем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мире,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который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работает.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Установление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ставок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кредитам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рефинансирования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уровне,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недопустимом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для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инвесторов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(коммерческих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банков)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соответствии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ожиданиями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готовностью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принятия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рисков,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позволяет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использовать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данный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механизм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кредитования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коммерческих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банков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как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источник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увеличения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денежной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массы.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Указание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неразвитость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финансовых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рынков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ограниченность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роли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финансировании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экономики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как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главную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причину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неиспользования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инструмента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рефинансирования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верно,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поскольку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развитие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финансового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рынка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напрямую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зависит</w:t>
      </w:r>
      <w:r w:rsidR="00017203" w:rsidRPr="00017203">
        <w:rPr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финансирования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коммерческих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Центральным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Банком.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Вовлечение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процентной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ставки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механизмы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денежно-кредитного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регулирования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посредством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ее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снижения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до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уровня,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соответствующего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целевому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уровню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развития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экономики,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приведет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активизации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роли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процентных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ставок,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также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увеличению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роли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банков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процессах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кредитования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5914ED" w:rsidRPr="00017203">
        <w:rPr>
          <w:rStyle w:val="FontStyle16"/>
          <w:sz w:val="28"/>
          <w:szCs w:val="28"/>
        </w:rPr>
        <w:t>предприятий.</w:t>
      </w:r>
    </w:p>
    <w:p w:rsidR="00974EB0" w:rsidRPr="00017203" w:rsidRDefault="00974EB0" w:rsidP="00017203">
      <w:pPr>
        <w:pStyle w:val="Style2"/>
        <w:widowControl/>
        <w:spacing w:line="360" w:lineRule="auto"/>
        <w:ind w:firstLine="709"/>
        <w:rPr>
          <w:rStyle w:val="FontStyle17"/>
          <w:rFonts w:ascii="Times New Roman" w:hAnsi="Times New Roman"/>
          <w:b/>
          <w:bCs/>
          <w:i w:val="0"/>
          <w:sz w:val="28"/>
          <w:szCs w:val="28"/>
          <w:u w:val="single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ОПЕРАЦИИ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НА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ОТКРЫТОМ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РЫНКЕ</w:t>
      </w:r>
    </w:p>
    <w:p w:rsidR="00974EB0" w:rsidRPr="00017203" w:rsidRDefault="00974EB0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настоящее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мировой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заранее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установленному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числе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формирующие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внутренний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считается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гибким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вложений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ликвидности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оказывают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прямое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свободных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ресурсов,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имеющихся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стимулирует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либо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либо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расширение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вложений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одновременно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ликвидность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соответственно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осуществляется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посредством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</w:t>
      </w:r>
      <w:r w:rsidR="00686DA2" w:rsidRPr="00017203">
        <w:rPr>
          <w:rStyle w:val="FontStyle11"/>
          <w:sz w:val="28"/>
          <w:szCs w:val="28"/>
        </w:rPr>
        <w:t>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686DA2" w:rsidRPr="00017203">
        <w:rPr>
          <w:rStyle w:val="FontStyle11"/>
          <w:sz w:val="28"/>
          <w:szCs w:val="28"/>
        </w:rPr>
        <w:t>банком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686DA2" w:rsidRPr="00017203">
        <w:rPr>
          <w:rStyle w:val="FontStyle11"/>
          <w:sz w:val="28"/>
          <w:szCs w:val="28"/>
        </w:rPr>
        <w:t>цены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686DA2" w:rsidRPr="00017203">
        <w:rPr>
          <w:rStyle w:val="FontStyle11"/>
          <w:sz w:val="28"/>
          <w:szCs w:val="28"/>
        </w:rPr>
        <w:t>покупки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</w:t>
      </w:r>
      <w:r w:rsidR="000649D7" w:rsidRPr="00017203">
        <w:rPr>
          <w:rStyle w:val="FontStyle11"/>
          <w:sz w:val="28"/>
          <w:szCs w:val="28"/>
        </w:rPr>
        <w:t>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0649D7"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0649D7"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0649D7" w:rsidRPr="00017203">
        <w:rPr>
          <w:rStyle w:val="FontStyle11"/>
          <w:sz w:val="28"/>
          <w:szCs w:val="28"/>
        </w:rPr>
        <w:t>продажи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0649D7" w:rsidRPr="00017203">
        <w:rPr>
          <w:rStyle w:val="FontStyle11"/>
          <w:sz w:val="28"/>
          <w:szCs w:val="28"/>
        </w:rPr>
        <w:t>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0649D7" w:rsidRPr="00017203">
        <w:rPr>
          <w:rStyle w:val="FontStyle11"/>
          <w:sz w:val="28"/>
          <w:szCs w:val="28"/>
        </w:rPr>
        <w:t>цен</w:t>
      </w:r>
      <w:r w:rsidRPr="00017203">
        <w:rPr>
          <w:rStyle w:val="FontStyle11"/>
          <w:sz w:val="28"/>
          <w:szCs w:val="28"/>
        </w:rPr>
        <w:t>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жесткой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рестрикционной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должен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отток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ресурсов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ссудного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отклонение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курса.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Если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банков,,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корреспондентские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счета;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возможности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выдавать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ссуды,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форме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безналичных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входят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необходимости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трансформируются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наличные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</w:t>
      </w:r>
      <w:r w:rsidR="008335F3" w:rsidRPr="00017203">
        <w:rPr>
          <w:rStyle w:val="FontStyle11"/>
          <w:sz w:val="28"/>
          <w:szCs w:val="28"/>
        </w:rPr>
        <w:t>рреспондентских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счетов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оплачи</w:t>
      </w:r>
      <w:r w:rsidRPr="00017203">
        <w:rPr>
          <w:rStyle w:val="FontStyle11"/>
          <w:sz w:val="28"/>
          <w:szCs w:val="28"/>
        </w:rPr>
        <w:t>вают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кредитные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возможности,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связанные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эмиссией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проводятся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обычно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совместно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группой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крупных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финансово-кредитных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учреждений.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Схема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осуществления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следующая.</w:t>
      </w:r>
    </w:p>
    <w:p w:rsidR="00974EB0" w:rsidRPr="00017203" w:rsidRDefault="00974EB0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1.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Предположим,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наблюдается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излишек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задачу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ограничить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ликвидировать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излишек.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данном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предлагать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населению,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правительственные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через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специальных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дилеров.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увеличивается,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падает,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растут,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соответственно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возрастает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привлекательность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покупателей.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Население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(через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дилеров)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скупать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правительственные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конечном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счете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пропорции,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равной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мультипликатору.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растет.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2.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Предположим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теперь,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существует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недостаток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средств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направленную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расширение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скупать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правительственные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населения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выгодному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курсу.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возрастает,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падает,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делает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казначейские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непривлекательными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владельцев.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Население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конечном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счете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мультипликационного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эффекта)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падает.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снова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отметить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непредсказуемость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рынок.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следовательно,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отразится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мультипликатора,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отчасти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погасит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базы.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наоборот,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могут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привести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мультипликатора.</w:t>
      </w:r>
    </w:p>
    <w:p w:rsidR="00974EB0" w:rsidRPr="00017203" w:rsidRDefault="00974EB0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статье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Пушкаревой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А.Л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говорится,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широко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используется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мире.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–после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кризиса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1998г.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Практически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используется.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часть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портфеля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принадлежащих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неликвидна.</w:t>
      </w:r>
    </w:p>
    <w:p w:rsidR="0076439D" w:rsidRPr="00017203" w:rsidRDefault="0076439D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Рассмотренные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используются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обычно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комплексе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соответствии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Оптимальная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комбинация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зависит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стадии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развития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структуры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Например,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рефинансирования),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занимая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второе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место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обычно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сочетании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операциями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уменьшения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устанавливает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высокую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(выше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доходности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бумаг),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ускоряет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процесс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становится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невыгодно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восполнять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займами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повышает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наоборот,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понижает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(ниже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доходности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бумаг).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ситуации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коммерческим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выгодно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занимать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</w:t>
      </w:r>
      <w:r w:rsidR="000649D7" w:rsidRPr="00017203">
        <w:rPr>
          <w:rStyle w:val="FontStyle15"/>
          <w:sz w:val="28"/>
          <w:szCs w:val="28"/>
        </w:rPr>
        <w:t>е</w:t>
      </w:r>
      <w:r w:rsidR="008335F3" w:rsidRPr="00017203">
        <w:rPr>
          <w:rStyle w:val="FontStyle15"/>
          <w:sz w:val="28"/>
          <w:szCs w:val="28"/>
        </w:rPr>
        <w:t>н</w:t>
      </w:r>
      <w:r w:rsidRPr="00017203">
        <w:rPr>
          <w:rStyle w:val="FontStyle11"/>
          <w:sz w:val="28"/>
          <w:szCs w:val="28"/>
        </w:rPr>
        <w:t>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направлять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имеющиеся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доходных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бумаг.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Расширительная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становится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эффективной.</w:t>
      </w:r>
    </w:p>
    <w:p w:rsidR="000649D7" w:rsidRPr="00017203" w:rsidRDefault="0076439D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Кроме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рассмотренных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традиционных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рамках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использоваться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установление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ориентиров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регулирование.</w:t>
      </w:r>
    </w:p>
    <w:p w:rsidR="000649D7" w:rsidRPr="00017203" w:rsidRDefault="0076439D" w:rsidP="00017203">
      <w:pPr>
        <w:pStyle w:val="Style5"/>
        <w:widowControl/>
        <w:spacing w:line="360" w:lineRule="auto"/>
        <w:ind w:firstLine="709"/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УПРАВЛЕНИЕ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НАЛИЧНОЙ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ДЕНЕЖНОЙ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МАССОЙ,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ЭМИССИЯ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ДЕНЕГ</w:t>
      </w:r>
    </w:p>
    <w:p w:rsidR="0076439D" w:rsidRPr="00017203" w:rsidRDefault="0076439D" w:rsidP="00017203">
      <w:pPr>
        <w:pStyle w:val="Style5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017203">
        <w:rPr>
          <w:rStyle w:val="FontStyle11"/>
          <w:sz w:val="28"/>
          <w:szCs w:val="28"/>
        </w:rPr>
        <w:t>Управление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наличной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(агрегатом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МО)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представляет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наличных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эмиссию,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организацию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изъятия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осуществляемые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банком.</w:t>
      </w:r>
    </w:p>
    <w:p w:rsidR="0076439D" w:rsidRPr="00017203" w:rsidRDefault="0076439D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статье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Семенова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С.К.</w:t>
      </w:r>
      <w:r w:rsidR="00847EBC" w:rsidRPr="00017203">
        <w:rPr>
          <w:rStyle w:val="FontStyle13"/>
          <w:sz w:val="28"/>
          <w:szCs w:val="28"/>
        </w:rPr>
        <w:t>сказано,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847EBC"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847EBC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условиях,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когда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существу,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был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один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Государственный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возникала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проблема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кредитных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ресурсов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филиалов,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ибо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ресурсы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автоматически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создавались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благодаря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функционированию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системы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межфилиальных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оборотов.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период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Правительство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строго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планировало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лимитировало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превращение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депозитной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эмиссии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банкнотную,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т.е.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превращение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безналичных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наличные,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бытовало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мнение,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обращении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циркулируют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только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наличные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деньги,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движение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банковским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счетам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—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лишь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обращение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банковских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записей,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денег.</w:t>
      </w:r>
    </w:p>
    <w:p w:rsidR="0076439D" w:rsidRPr="00017203" w:rsidRDefault="0076439D" w:rsidP="00017203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Современная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деятельность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области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обращения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использования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качестве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инструмента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стабилизации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непосредственно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связана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вхождением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нашей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страны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международное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экономическое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сообщество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содействием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стороны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развитию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российской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экономики.</w:t>
      </w:r>
    </w:p>
    <w:p w:rsidR="0076439D" w:rsidRPr="00017203" w:rsidRDefault="008335F3" w:rsidP="00017203">
      <w:pPr>
        <w:pStyle w:val="Style3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настоящее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время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проводит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прогнозные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расчеты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кассовых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оборотов,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целью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которых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является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определение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потребности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наличных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деньгах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стране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целом,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регионам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банкам.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помощью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таких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расчетов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определяются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объем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источники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поступления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наличных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кассы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коммерческих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банков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оборотные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кассы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Банка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России,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размеры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укрупненные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направления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выдачи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наличных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организациям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гражданам,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также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налично-денежный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эмиссионный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результат,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т.е.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сумма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выпуска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наличных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обращение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изъятия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из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439D" w:rsidRPr="00017203">
        <w:rPr>
          <w:rStyle w:val="FontStyle13"/>
          <w:sz w:val="28"/>
          <w:szCs w:val="28"/>
        </w:rPr>
        <w:t>обращения.</w:t>
      </w:r>
    </w:p>
    <w:p w:rsidR="00847EBC" w:rsidRPr="00017203" w:rsidRDefault="00847EBC" w:rsidP="00017203">
      <w:pPr>
        <w:pStyle w:val="Style5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статье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Шенцис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Б.Л.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сказано,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операции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эмиссии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посредством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скупки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валютной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выручки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валютном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рынке,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позволяющие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наращивать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валютные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резервы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ЦБ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РФ,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носят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спонтанный</w:t>
      </w:r>
    </w:p>
    <w:p w:rsidR="00847EBC" w:rsidRPr="00017203" w:rsidRDefault="00847EBC" w:rsidP="00017203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7203">
        <w:rPr>
          <w:rStyle w:val="FontStyle16"/>
          <w:sz w:val="28"/>
          <w:szCs w:val="28"/>
        </w:rPr>
        <w:t>характер,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проводится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подробной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анализ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достаточности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обеспечения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деньгами,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анализируется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обосновывается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рост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резервов.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Объемы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эмиссии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планируются,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результате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чего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экономика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требует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проведения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стерилизации,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что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сопряжено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дополнительными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издержками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выпуску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собственных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облигаций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России.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избытке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массы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свидетельствуют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избыток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невостребованность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денежных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средств,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находящихся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счетах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коммерческих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банках.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Кроме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того,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анализа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верхнего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порога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эмиссии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собственных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облигаций,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что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недопустимо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точки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зрения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стратегии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управления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рисками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экономике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целом.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Величина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резервов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также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требует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статистического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изучения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косвенных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издержек,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сопряженных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отвлечением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средств,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направленных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формирование,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из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страны.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сих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пор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данный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анализ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не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был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представлен.</w:t>
      </w:r>
    </w:p>
    <w:p w:rsidR="00FE7C6C" w:rsidRPr="00017203" w:rsidRDefault="0076439D" w:rsidP="00017203">
      <w:pPr>
        <w:pStyle w:val="Style6"/>
        <w:widowControl/>
        <w:spacing w:line="360" w:lineRule="auto"/>
        <w:ind w:firstLine="709"/>
        <w:jc w:val="both"/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ВАЛЮТНОЕ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2"/>
          <w:rFonts w:ascii="Times New Roman" w:hAnsi="Times New Roman"/>
          <w:b w:val="0"/>
          <w:bCs/>
          <w:sz w:val="28"/>
          <w:szCs w:val="28"/>
          <w:u w:val="single"/>
        </w:rPr>
        <w:t>РЕГУЛИРОВАНИЕ</w:t>
      </w:r>
    </w:p>
    <w:p w:rsidR="00847EBC" w:rsidRPr="00017203" w:rsidRDefault="0076439D" w:rsidP="00017203">
      <w:pPr>
        <w:pStyle w:val="Style6"/>
        <w:widowControl/>
        <w:spacing w:line="360" w:lineRule="auto"/>
        <w:ind w:firstLine="709"/>
        <w:jc w:val="both"/>
        <w:rPr>
          <w:rStyle w:val="FontStyle11"/>
          <w:bCs/>
          <w:sz w:val="28"/>
          <w:szCs w:val="28"/>
          <w:u w:val="single"/>
        </w:rPr>
      </w:pPr>
      <w:r w:rsidRPr="00017203">
        <w:rPr>
          <w:rStyle w:val="FontStyle11"/>
          <w:sz w:val="28"/>
          <w:szCs w:val="28"/>
        </w:rPr>
        <w:t>Валютное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качестве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стало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применяться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30-х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XX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реакция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бегство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капиталов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кризиса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Великой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депрессии.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понимается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управление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потоками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внешними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платежами,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формирование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единицы.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оказывает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множество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факторов: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платежного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баланса,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экспорта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импорта,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внешней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торговли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внутреннем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дефицит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бюджета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источников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покрытия,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политическая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ситуации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конкретных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определен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свободных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купле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биржах.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интервенция.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заключается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вмешивается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операции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путем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купли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продажи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иностранной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повышения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иностранную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скупает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иностранную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национальную.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интервенции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чтобы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максимально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приблизить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покупательной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способности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найти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компромисс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интересами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экспортеров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импортеров.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некотором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занижении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заинтересованы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фирмы-экспортеры,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они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обеспечивают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основную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часть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поступающей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валютной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выручки.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некотором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завышении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курса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валюты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заинтересованы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предприятия,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получающие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сырье,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материалы,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комплектующие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детали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из-за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рубежа,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также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отрасли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промышленности,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производящие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продукцию,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которая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неконкурентоспособна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сравнению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иностранной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47EBC" w:rsidRPr="00017203">
        <w:rPr>
          <w:rStyle w:val="FontStyle11"/>
          <w:sz w:val="28"/>
          <w:szCs w:val="28"/>
        </w:rPr>
        <w:t>продукцией.</w:t>
      </w:r>
    </w:p>
    <w:p w:rsidR="00017203" w:rsidRDefault="00017203" w:rsidP="00017203">
      <w:pPr>
        <w:pStyle w:val="Style3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</w:p>
    <w:p w:rsidR="0010253B" w:rsidRPr="00017203" w:rsidRDefault="008335F3" w:rsidP="00017203">
      <w:pPr>
        <w:pStyle w:val="Style3"/>
        <w:widowControl/>
        <w:spacing w:line="360" w:lineRule="auto"/>
        <w:ind w:firstLine="709"/>
        <w:rPr>
          <w:rStyle w:val="FontStyle13"/>
          <w:b/>
          <w:sz w:val="28"/>
          <w:szCs w:val="28"/>
        </w:rPr>
      </w:pPr>
      <w:r w:rsidRPr="00017203">
        <w:rPr>
          <w:rStyle w:val="FontStyle11"/>
          <w:b/>
          <w:sz w:val="28"/>
          <w:szCs w:val="28"/>
        </w:rPr>
        <w:t>1.4</w:t>
      </w:r>
      <w:r w:rsidR="00017203">
        <w:rPr>
          <w:rStyle w:val="FontStyle11"/>
          <w:b/>
          <w:sz w:val="28"/>
          <w:szCs w:val="28"/>
        </w:rPr>
        <w:t xml:space="preserve"> </w:t>
      </w:r>
      <w:r w:rsidR="0010253B" w:rsidRPr="00017203">
        <w:rPr>
          <w:rStyle w:val="FontStyle13"/>
          <w:b/>
          <w:sz w:val="28"/>
          <w:szCs w:val="28"/>
        </w:rPr>
        <w:t>Модели</w:t>
      </w:r>
      <w:r w:rsidR="00017203" w:rsidRPr="00017203">
        <w:rPr>
          <w:rStyle w:val="FontStyle13"/>
          <w:b/>
          <w:sz w:val="28"/>
          <w:szCs w:val="28"/>
        </w:rPr>
        <w:t xml:space="preserve"> </w:t>
      </w:r>
      <w:r w:rsidR="0010253B" w:rsidRPr="00017203">
        <w:rPr>
          <w:rStyle w:val="FontStyle13"/>
          <w:b/>
          <w:sz w:val="28"/>
          <w:szCs w:val="28"/>
        </w:rPr>
        <w:t>денежно-кредитной</w:t>
      </w:r>
      <w:r w:rsidR="00401105">
        <w:rPr>
          <w:rStyle w:val="FontStyle13"/>
          <w:b/>
          <w:sz w:val="28"/>
          <w:szCs w:val="28"/>
        </w:rPr>
        <w:t xml:space="preserve"> </w:t>
      </w:r>
      <w:r w:rsidR="0010253B" w:rsidRPr="00017203">
        <w:rPr>
          <w:rStyle w:val="FontStyle13"/>
          <w:b/>
          <w:sz w:val="28"/>
          <w:szCs w:val="28"/>
        </w:rPr>
        <w:t>политики</w:t>
      </w:r>
    </w:p>
    <w:p w:rsidR="00017203" w:rsidRDefault="00017203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10253B" w:rsidRPr="00017203" w:rsidRDefault="0010253B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лежит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изучающая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числе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процесс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целом.</w:t>
      </w:r>
    </w:p>
    <w:p w:rsidR="0010253B" w:rsidRPr="00017203" w:rsidRDefault="0010253B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Длительное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экономистов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ведутся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дискуссии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вопросам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значимости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обусловленные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двумя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различными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модернизированной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современным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монетаризмом.</w:t>
      </w:r>
    </w:p>
    <w:p w:rsidR="0010253B" w:rsidRPr="00017203" w:rsidRDefault="0010253B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современные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кейнсианцы,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признают,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оценивают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по-разному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механизм: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точки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зрения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кейнсианцев,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должен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положен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определенный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точки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зрения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предложение.</w:t>
      </w:r>
    </w:p>
    <w:p w:rsidR="0010253B" w:rsidRPr="00017203" w:rsidRDefault="0010253B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17203">
        <w:rPr>
          <w:rStyle w:val="FontStyle11"/>
          <w:sz w:val="28"/>
          <w:szCs w:val="28"/>
          <w:u w:val="single"/>
        </w:rPr>
        <w:t>Кейнсианский</w:t>
      </w:r>
      <w:r w:rsidR="00017203" w:rsidRPr="00017203">
        <w:rPr>
          <w:rStyle w:val="FontStyle11"/>
          <w:sz w:val="28"/>
          <w:szCs w:val="28"/>
          <w:u w:val="single"/>
        </w:rPr>
        <w:t xml:space="preserve"> </w:t>
      </w:r>
      <w:r w:rsidR="003E2EC3">
        <w:rPr>
          <w:rStyle w:val="FontStyle11"/>
          <w:sz w:val="28"/>
          <w:szCs w:val="28"/>
          <w:u w:val="single"/>
        </w:rPr>
        <w:t>подход</w:t>
      </w:r>
    </w:p>
    <w:p w:rsidR="0010253B" w:rsidRPr="00017203" w:rsidRDefault="0010253B" w:rsidP="00017203">
      <w:pPr>
        <w:pStyle w:val="Style5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Сторонники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утверждают,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представляет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неустойчивую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многими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внутренними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пороками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Поэтому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должно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использовать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различные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числе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денежно-кредитные,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достижения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эффективного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совокупного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высокого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занятости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максимально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возможных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темпов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механизм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точки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зрения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выглядит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следующим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причиной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инвестиционном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через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мультипликативный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кейнсианцы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отмечают,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цепь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причинно-следственных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достаточно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велика.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проведения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должен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обладать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значительным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информации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(например,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скажется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инвестиционном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величина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продукта).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Кроме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приростом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инвестициями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наполнением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товарами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услугами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существует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определенный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временной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лаг.</w:t>
      </w:r>
    </w:p>
    <w:p w:rsidR="0010253B" w:rsidRPr="00017203" w:rsidRDefault="0010253B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изложенным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кейнсианцы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считают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столь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средством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стабилизации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например,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использование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фискальной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бюджетной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политики.</w:t>
      </w:r>
    </w:p>
    <w:p w:rsidR="008335F3" w:rsidRPr="00017203" w:rsidRDefault="00C21F27" w:rsidP="00017203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МОНЕТАРИСТСКИЙ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ПОДХОД</w:t>
      </w:r>
    </w:p>
    <w:p w:rsidR="00C21F27" w:rsidRPr="00017203" w:rsidRDefault="00C21F27" w:rsidP="00017203">
      <w:pPr>
        <w:pStyle w:val="Style2"/>
        <w:widowControl/>
        <w:spacing w:line="360" w:lineRule="auto"/>
        <w:ind w:firstLine="709"/>
        <w:rPr>
          <w:rStyle w:val="FontStyle11"/>
          <w:b/>
          <w:bCs/>
          <w:sz w:val="28"/>
          <w:szCs w:val="28"/>
        </w:rPr>
      </w:pPr>
      <w:r w:rsidRPr="00017203">
        <w:rPr>
          <w:rStyle w:val="FontStyle11"/>
          <w:sz w:val="28"/>
          <w:szCs w:val="28"/>
        </w:rPr>
        <w:t>Формирование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60—70-е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XX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происходило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возрождения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традиций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неоклассического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направления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количественной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Специфика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сравнению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традиционными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неоклассическими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идеями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особое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придают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сфере: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главная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движущая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сила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Наиболее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известный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теоретик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Фридмен</w:t>
      </w:r>
      <w:r w:rsidRPr="00017203">
        <w:rPr>
          <w:rStyle w:val="FontStyle11"/>
          <w:sz w:val="28"/>
          <w:szCs w:val="28"/>
        </w:rPr>
        <w:t>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Монетаристский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базируется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убеждении,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внутренне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устойчивая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негативные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моменты,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возникающие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носят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экзогенный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характер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некомпетентного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вмешательства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блокирует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действие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стихийных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раскачивает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лодку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Монетаристы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предлагают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свести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минимуму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ограничив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регулированием,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осуществляемым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совместно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правительство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мудрее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рынка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;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неизбежные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ошибки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отвечаем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деньгами,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нашими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;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чем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меньше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расходов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ВНП,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лучше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жизнь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людей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стимулирования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деловой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активности,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стабилизации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необходимо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поддерживать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устойчивый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обоснованный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инфляционных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ожиданий.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безработицы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будет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независим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безработица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связана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инфляцией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таковой,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нео</w:t>
      </w:r>
      <w:r w:rsidRPr="00017203">
        <w:rPr>
          <w:rStyle w:val="FontStyle11"/>
          <w:sz w:val="28"/>
          <w:szCs w:val="28"/>
        </w:rPr>
        <w:t>жидаемой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инфляцией;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устойчивого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компромисса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безработицей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существует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приоритет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отдастся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регулируемому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стимулированию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занятости.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Монетаристы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считают,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корреляция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фактором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тесная,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инвестициями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продуктом.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умеренном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(слабовыраженном)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снижении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(умеренной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дефляции)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наблюдается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общественного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значительной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дефляции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чистые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убытки.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Таким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динамика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непосредственно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динамикой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Причинно-следственная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номинальным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осуществляется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через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непосредственно.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Фридмен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объясняет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механизм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посредством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промежуточной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категории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портфель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активов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т.е.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совокупность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ресурсов,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обладает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индивидуум.</w:t>
      </w:r>
    </w:p>
    <w:p w:rsidR="00C21F27" w:rsidRPr="00017203" w:rsidRDefault="00C21F27" w:rsidP="00017203">
      <w:pPr>
        <w:pStyle w:val="Style3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Количественная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подчеркивает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Фридмен,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прежде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домохозяйств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форм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обладания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фирм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капитальным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благом.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Фридмен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отмечает,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каждый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человек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привыкает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определенной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структуре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активов: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соотношение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наличных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видов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привычное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соотношение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меняется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чтобы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восстановить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люди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начинают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предъявлять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Совокупный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возрастает,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конечном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счете,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следствие,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валового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продукта.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Исходя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Фридмен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выдвинул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денежное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правило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сбалансированной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долгосрочной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именно: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необходимо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поддерживать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обоснованный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постоянный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массы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обращении.</w:t>
      </w:r>
    </w:p>
    <w:p w:rsidR="00C21F27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«</w:t>
      </w:r>
      <w:r w:rsidR="00C21F27"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ДЕНЕЖНОЕ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 xml:space="preserve"> </w:t>
      </w:r>
      <w:r w:rsidR="00C21F27"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ПРАВИЛО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 xml:space="preserve">» </w:t>
      </w:r>
      <w:r w:rsidR="00C21F27" w:rsidRPr="00017203">
        <w:rPr>
          <w:rStyle w:val="FontStyle14"/>
          <w:rFonts w:ascii="Times New Roman" w:hAnsi="Times New Roman"/>
          <w:b w:val="0"/>
          <w:bCs/>
          <w:sz w:val="28"/>
          <w:szCs w:val="28"/>
          <w:u w:val="single"/>
        </w:rPr>
        <w:t>ФРИДМЕНА</w:t>
      </w:r>
    </w:p>
    <w:p w:rsidR="008335F3" w:rsidRPr="00017203" w:rsidRDefault="00017203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«</w:t>
      </w:r>
      <w:r w:rsidR="00C21F27" w:rsidRPr="00017203">
        <w:rPr>
          <w:rStyle w:val="FontStyle11"/>
          <w:sz w:val="28"/>
          <w:szCs w:val="28"/>
        </w:rPr>
        <w:t>Денежное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правило</w:t>
      </w:r>
      <w:r w:rsidRPr="00017203">
        <w:rPr>
          <w:rStyle w:val="FontStyle11"/>
          <w:sz w:val="28"/>
          <w:szCs w:val="28"/>
        </w:rPr>
        <w:t xml:space="preserve">» </w:t>
      </w:r>
      <w:r w:rsidR="00C21F27" w:rsidRPr="00017203">
        <w:rPr>
          <w:rStyle w:val="FontStyle11"/>
          <w:sz w:val="28"/>
          <w:szCs w:val="28"/>
        </w:rPr>
        <w:t>Фридмена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предполагает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строго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контролируемое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увеличение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денежной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массы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обращении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—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пределах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3—5%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год.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Именно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такой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прирост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денежной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массы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вызывает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деловую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активность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экономике.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случае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неконтролируемого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увеличения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денежного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предложения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свыше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3—5%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год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будет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происходить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раскручивание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инфляции,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а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если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темп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вливаний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экономику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будет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ниже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3—5%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годовых,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то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темп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прироста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валового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национального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продукта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станет</w:t>
      </w:r>
      <w:r w:rsidRPr="00017203">
        <w:rPr>
          <w:rStyle w:val="FontStyle11"/>
          <w:sz w:val="28"/>
          <w:szCs w:val="28"/>
        </w:rPr>
        <w:t xml:space="preserve"> </w:t>
      </w:r>
      <w:r w:rsidR="00C21F27" w:rsidRPr="00017203">
        <w:rPr>
          <w:rStyle w:val="FontStyle11"/>
          <w:sz w:val="28"/>
          <w:szCs w:val="28"/>
        </w:rPr>
        <w:t>падать.</w:t>
      </w:r>
    </w:p>
    <w:p w:rsidR="00017203" w:rsidRPr="00017203" w:rsidRDefault="00C21F27" w:rsidP="00017203">
      <w:pPr>
        <w:pStyle w:val="Style4"/>
        <w:widowControl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Интерес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рекомендациям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применении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правила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проявился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начале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70-</w:t>
      </w:r>
      <w:r w:rsidR="008335F3" w:rsidRPr="00017203">
        <w:rPr>
          <w:rStyle w:val="FontStyle11"/>
          <w:sz w:val="28"/>
          <w:szCs w:val="28"/>
        </w:rPr>
        <w:t>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годов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XX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века,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когда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кейнсиан</w:t>
      </w:r>
      <w:r w:rsidRPr="00017203">
        <w:rPr>
          <w:rStyle w:val="FontStyle11"/>
          <w:sz w:val="28"/>
          <w:szCs w:val="28"/>
        </w:rPr>
        <w:t>ская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концепция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формирования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совокупного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посредством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государственного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(фискального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бюджетного)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возникшей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стагфляции,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непрекращающегося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нестабильности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показала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неэффективность.</w:t>
      </w:r>
    </w:p>
    <w:p w:rsidR="00EF5C7F" w:rsidRPr="00017203" w:rsidRDefault="00C21F27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Политика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оказалась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успешной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многих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реализации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стало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оздоровление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Израиле,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модернизация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Юго-Восточной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Азии,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Восточной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Европы.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Фридмен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отмечал,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поль</w:t>
      </w:r>
      <w:r w:rsidR="00EF5C7F" w:rsidRPr="00017203">
        <w:rPr>
          <w:rStyle w:val="FontStyle11"/>
          <w:sz w:val="28"/>
          <w:szCs w:val="28"/>
        </w:rPr>
        <w:t>зоваться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монетарными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рычагами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следует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очень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осторожно.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Показывая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возможности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монетарной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политики,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рассуждал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также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пределах,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ведь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="00EF5C7F" w:rsidRPr="00017203">
        <w:rPr>
          <w:rStyle w:val="FontStyle11"/>
          <w:sz w:val="28"/>
          <w:szCs w:val="28"/>
        </w:rPr>
        <w:t>наше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знание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взаимосвязях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между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массой,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ценами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производством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настолько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ограниченно,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оперирование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практике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принести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больше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вреда,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чем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пользы</w:t>
      </w:r>
      <w:r w:rsidR="00017203" w:rsidRPr="00017203">
        <w:rPr>
          <w:rStyle w:val="FontStyle11"/>
          <w:sz w:val="28"/>
          <w:szCs w:val="28"/>
        </w:rPr>
        <w:t>»</w:t>
      </w:r>
      <w:r w:rsidR="00EF5C7F" w:rsidRPr="00017203">
        <w:rPr>
          <w:rStyle w:val="FontStyle11"/>
          <w:sz w:val="28"/>
          <w:szCs w:val="28"/>
        </w:rPr>
        <w:t>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Развивая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мы</w:t>
      </w:r>
      <w:r w:rsidR="00B50A91" w:rsidRPr="00017203">
        <w:rPr>
          <w:rStyle w:val="FontStyle11"/>
          <w:sz w:val="28"/>
          <w:szCs w:val="28"/>
        </w:rPr>
        <w:t>сль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B50A91" w:rsidRPr="00017203">
        <w:rPr>
          <w:rStyle w:val="FontStyle11"/>
          <w:sz w:val="28"/>
          <w:szCs w:val="28"/>
        </w:rPr>
        <w:t>Джона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B50A91" w:rsidRPr="00017203">
        <w:rPr>
          <w:rStyle w:val="FontStyle11"/>
          <w:sz w:val="28"/>
          <w:szCs w:val="28"/>
        </w:rPr>
        <w:t>Стюарта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B50A91" w:rsidRPr="00017203">
        <w:rPr>
          <w:rStyle w:val="FontStyle11"/>
          <w:sz w:val="28"/>
          <w:szCs w:val="28"/>
        </w:rPr>
        <w:t>Милля,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B50A91" w:rsidRPr="00017203">
        <w:rPr>
          <w:rStyle w:val="FontStyle11"/>
          <w:sz w:val="28"/>
          <w:szCs w:val="28"/>
        </w:rPr>
        <w:t>Фридмен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сравнивал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механизмом,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очень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эффективным,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очень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капризным,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поломка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которого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повергает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конвульсии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другие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механизмы.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Поэтому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Фридмсн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советовал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избегать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резких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скачков,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давая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обществу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возможность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приспособиться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некоторому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постоянному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темпу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определенного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денежного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агрегата,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переоценивать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хорошую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политику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повторять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ошибок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плохой.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="00EF5C7F" w:rsidRPr="00017203">
        <w:rPr>
          <w:rStyle w:val="FontStyle11"/>
          <w:sz w:val="28"/>
          <w:szCs w:val="28"/>
        </w:rPr>
        <w:t>Ошибки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возникают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злому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умыслу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экономистов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политиков,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из-за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пороков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науки</w:t>
      </w:r>
      <w:r w:rsidR="00017203" w:rsidRPr="00017203">
        <w:rPr>
          <w:rStyle w:val="FontStyle11"/>
          <w:sz w:val="28"/>
          <w:szCs w:val="28"/>
        </w:rPr>
        <w:t>»</w:t>
      </w:r>
      <w:r w:rsidR="00EF5C7F" w:rsidRPr="00017203">
        <w:rPr>
          <w:rStyle w:val="FontStyle11"/>
          <w:sz w:val="28"/>
          <w:szCs w:val="28"/>
        </w:rPr>
        <w:t>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То,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насколько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прав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был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Фридмеи,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показывает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опыт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применения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монетаристской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концепции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EF5C7F" w:rsidRPr="00017203">
        <w:rPr>
          <w:rStyle w:val="FontStyle11"/>
          <w:sz w:val="28"/>
          <w:szCs w:val="28"/>
        </w:rPr>
        <w:t>России.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Широко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распространенным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нашей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мнение,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согласно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проведенных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отечественных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шоковых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реформ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лежит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провал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шоковой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терапии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показал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неэффективность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концепции.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Попробуем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разобраться,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монетаристская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доктрина,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принятая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вооружение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международными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организациями,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ОЭСР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МВФ,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якобы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привела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столь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России.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Отметим,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во-первых,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методов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шоковой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терапии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решающей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степени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зависит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насколько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далека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страны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огосударствления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структур.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существования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относительно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подготовленных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структур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быстрого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восстановления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механизм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ценообразования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играет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стимулирующую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роль.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_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Первоначальный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стимулирует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товаров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услуг,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быстро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ликвидирует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дефицит.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происходят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параллельное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насыщение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относительная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стабилизация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разрушенных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рыночных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структурах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ведет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адекватной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перестройке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развитию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принимает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характер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длительной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высокой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(вплоть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гиперразмеров)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шоковой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терапии</w:t>
      </w:r>
      <w:r w:rsidR="00017203" w:rsidRPr="00017203">
        <w:rPr>
          <w:rStyle w:val="FontStyle11"/>
          <w:sz w:val="28"/>
          <w:szCs w:val="28"/>
        </w:rPr>
        <w:t xml:space="preserve">» </w:t>
      </w:r>
      <w:r w:rsidRPr="00017203">
        <w:rPr>
          <w:rStyle w:val="FontStyle11"/>
          <w:sz w:val="28"/>
          <w:szCs w:val="28"/>
        </w:rPr>
        <w:t>применяются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дополнительные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жесткие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меры: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замораживание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заработной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платы,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сокращение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объемов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проведение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реформы.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увеличивает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социально-экономические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издержки</w:t>
      </w:r>
      <w:r w:rsidR="00017203" w:rsidRPr="00017203">
        <w:rPr>
          <w:rStyle w:val="FontStyle11"/>
          <w:sz w:val="28"/>
          <w:szCs w:val="28"/>
        </w:rPr>
        <w:t xml:space="preserve"> «</w:t>
      </w:r>
      <w:r w:rsidRPr="00017203">
        <w:rPr>
          <w:rStyle w:val="FontStyle11"/>
          <w:sz w:val="28"/>
          <w:szCs w:val="28"/>
        </w:rPr>
        <w:t>шоковой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терапии</w:t>
      </w:r>
      <w:r w:rsidR="00017203" w:rsidRPr="00017203">
        <w:rPr>
          <w:rStyle w:val="FontStyle11"/>
          <w:sz w:val="28"/>
          <w:szCs w:val="28"/>
        </w:rPr>
        <w:t>»</w:t>
      </w:r>
      <w:r w:rsidRPr="00017203">
        <w:rPr>
          <w:rStyle w:val="FontStyle11"/>
          <w:sz w:val="28"/>
          <w:szCs w:val="28"/>
        </w:rPr>
        <w:t>.</w:t>
      </w:r>
    </w:p>
    <w:p w:rsidR="00017203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Следует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заметить,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содержание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концепции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—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анализ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стороны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первичных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собственников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(домохозяйств)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предприятий,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ограничение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предложени</w:t>
      </w:r>
      <w:r w:rsidR="008335F3" w:rsidRPr="00017203">
        <w:rPr>
          <w:rStyle w:val="FontStyle11"/>
          <w:sz w:val="28"/>
          <w:szCs w:val="28"/>
        </w:rPr>
        <w:t>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денег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замедление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цен,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8335F3" w:rsidRPr="00017203">
        <w:rPr>
          <w:rStyle w:val="FontStyle11"/>
          <w:sz w:val="28"/>
          <w:szCs w:val="28"/>
        </w:rPr>
        <w:t>с</w:t>
      </w:r>
      <w:r w:rsidRPr="00017203">
        <w:rPr>
          <w:rStyle w:val="FontStyle11"/>
          <w:sz w:val="28"/>
          <w:szCs w:val="28"/>
        </w:rPr>
        <w:t>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зависит:</w:t>
      </w:r>
    </w:p>
    <w:p w:rsidR="00017203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а)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общей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суммы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богатства;</w:t>
      </w:r>
    </w:p>
    <w:p w:rsidR="00017203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б)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издержек,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связано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получение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дохода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формы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сравнении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альтернативными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издержками;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предпочтений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собственников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общем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виде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относится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первичных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собственников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богатства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(домохозяйств),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стороны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предприятий.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Действие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данных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факторов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спроса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деньги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отличается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относительной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устойчивостью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рынка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служить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причиной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демонополизации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приватизации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факторы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действовали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России?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Осенью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1991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получила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наследство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СССР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крайне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несбалансированную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уровнем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открытой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свыше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300%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Подавленная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инфляция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привела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концу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всеобщей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нехватке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важнейших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товаров;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дефицит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бюджета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составил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свыше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30%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ВВП.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Огромный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бюджетный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дефицит,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отсутствие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валютных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резервов,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развал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административной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торговли,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надвигавшаяся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угроза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голода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крупных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городах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требовали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решения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первую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очередь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задачи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восстановления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элементарной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макроэкономической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сбалансированности,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управляемости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хозяйства.</w:t>
      </w:r>
    </w:p>
    <w:p w:rsidR="00EF5C7F" w:rsidRPr="00017203" w:rsidRDefault="00EF5C7F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Можно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предположить,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современные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теоретические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концепции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представляют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собой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синтез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кейнсианства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учетом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рациональных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моментов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каждой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теорий.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долгосрочном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сегодня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преобладает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монетаристский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Вместе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краткосрочном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эффективно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непосредственно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процентную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ставку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целях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быстрого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маневрирования.</w:t>
      </w:r>
    </w:p>
    <w:p w:rsidR="0095543F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br w:type="page"/>
      </w:r>
      <w:r w:rsidR="001D3088" w:rsidRPr="00017203">
        <w:rPr>
          <w:rStyle w:val="FontStyle11"/>
          <w:b/>
          <w:sz w:val="28"/>
          <w:szCs w:val="28"/>
        </w:rPr>
        <w:t>2.</w:t>
      </w:r>
      <w:r w:rsidR="0095543F" w:rsidRPr="00017203">
        <w:rPr>
          <w:rStyle w:val="FontStyle11"/>
          <w:b/>
          <w:sz w:val="28"/>
          <w:szCs w:val="28"/>
        </w:rPr>
        <w:t>Особенности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95543F" w:rsidRPr="00017203">
        <w:rPr>
          <w:rStyle w:val="FontStyle11"/>
          <w:b/>
          <w:sz w:val="28"/>
          <w:szCs w:val="28"/>
        </w:rPr>
        <w:t>денежно-кредитно</w:t>
      </w:r>
      <w:r w:rsidR="00FE7C6C" w:rsidRPr="00017203">
        <w:rPr>
          <w:rStyle w:val="FontStyle11"/>
          <w:b/>
          <w:sz w:val="28"/>
          <w:szCs w:val="28"/>
        </w:rPr>
        <w:t>й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FE7C6C" w:rsidRPr="00017203">
        <w:rPr>
          <w:rStyle w:val="FontStyle11"/>
          <w:b/>
          <w:sz w:val="28"/>
          <w:szCs w:val="28"/>
        </w:rPr>
        <w:t>политики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FE7C6C" w:rsidRPr="00017203">
        <w:rPr>
          <w:rStyle w:val="FontStyle11"/>
          <w:b/>
          <w:sz w:val="28"/>
          <w:szCs w:val="28"/>
        </w:rPr>
        <w:t>в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FE7C6C" w:rsidRPr="00017203">
        <w:rPr>
          <w:rStyle w:val="FontStyle11"/>
          <w:b/>
          <w:sz w:val="28"/>
          <w:szCs w:val="28"/>
        </w:rPr>
        <w:t>современной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FE7C6C" w:rsidRPr="00017203">
        <w:rPr>
          <w:rStyle w:val="FontStyle11"/>
          <w:b/>
          <w:sz w:val="28"/>
          <w:szCs w:val="28"/>
        </w:rPr>
        <w:t>России</w:t>
      </w:r>
    </w:p>
    <w:p w:rsidR="00017203" w:rsidRDefault="00017203" w:rsidP="00017203">
      <w:pPr>
        <w:pStyle w:val="Style2"/>
        <w:widowControl/>
        <w:spacing w:line="360" w:lineRule="auto"/>
        <w:ind w:firstLine="709"/>
        <w:rPr>
          <w:rStyle w:val="FontStyle11"/>
          <w:b/>
          <w:sz w:val="28"/>
          <w:szCs w:val="28"/>
        </w:rPr>
      </w:pPr>
    </w:p>
    <w:p w:rsidR="0095543F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b/>
          <w:sz w:val="28"/>
          <w:szCs w:val="28"/>
        </w:rPr>
        <w:t>2.1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95543F" w:rsidRPr="00017203">
        <w:rPr>
          <w:rStyle w:val="FontStyle11"/>
          <w:b/>
          <w:sz w:val="28"/>
          <w:szCs w:val="28"/>
        </w:rPr>
        <w:t>Центральный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95543F" w:rsidRPr="00017203">
        <w:rPr>
          <w:rStyle w:val="FontStyle11"/>
          <w:b/>
          <w:sz w:val="28"/>
          <w:szCs w:val="28"/>
        </w:rPr>
        <w:t>банк</w:t>
      </w:r>
      <w:r w:rsidRPr="00017203">
        <w:rPr>
          <w:rStyle w:val="FontStyle11"/>
          <w:b/>
          <w:sz w:val="28"/>
          <w:szCs w:val="28"/>
        </w:rPr>
        <w:t xml:space="preserve"> </w:t>
      </w:r>
      <w:r w:rsidR="0095543F" w:rsidRPr="00017203">
        <w:rPr>
          <w:rStyle w:val="FontStyle11"/>
          <w:b/>
          <w:sz w:val="28"/>
          <w:szCs w:val="28"/>
        </w:rPr>
        <w:t>России</w:t>
      </w:r>
    </w:p>
    <w:p w:rsidR="00017203" w:rsidRDefault="00017203" w:rsidP="00017203">
      <w:pPr>
        <w:pStyle w:val="Style2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95543F" w:rsidRPr="00017203" w:rsidRDefault="008025D0" w:rsidP="00017203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017203">
        <w:rPr>
          <w:rStyle w:val="FontStyle11"/>
          <w:sz w:val="28"/>
          <w:szCs w:val="28"/>
        </w:rPr>
        <w:t>Центральный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банк-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звено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системы.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Важнейшей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функцией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выработка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Его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стратегическая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задача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-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создание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условий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неи</w:t>
      </w:r>
      <w:r w:rsidR="001D3088" w:rsidRPr="00017203">
        <w:rPr>
          <w:sz w:val="28"/>
          <w:szCs w:val="28"/>
        </w:rPr>
        <w:t>н</w:t>
      </w:r>
      <w:r w:rsidRPr="00017203">
        <w:rPr>
          <w:sz w:val="28"/>
          <w:szCs w:val="28"/>
        </w:rPr>
        <w:t>фляционного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развития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различных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странах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могут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иметь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названия: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государственные,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национальные,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резервные,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эмиссионные.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США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функции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выполняет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Федеральная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резервная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система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(ФРС),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состоящая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из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12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окружных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федеральных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банков.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многих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странах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являются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государственными.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находясь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собственности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государства,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центральный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действует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рамках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правительственных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инструкций.</w:t>
      </w:r>
    </w:p>
    <w:p w:rsidR="008025D0" w:rsidRPr="00017203" w:rsidRDefault="008025D0" w:rsidP="00017203">
      <w:pPr>
        <w:pStyle w:val="Style4"/>
        <w:widowControl/>
        <w:spacing w:line="360" w:lineRule="auto"/>
        <w:ind w:firstLine="709"/>
        <w:jc w:val="both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мнению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Толчина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К.В.,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поведение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ЦБ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РФ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как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проводника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является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предсказуемым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легко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анализируемым.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Являясь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крупнейшим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игроком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рынке,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он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имеет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выработанной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стратегии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осуществления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управления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экономикой,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действия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его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носят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спонтанный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характер.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Центральный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также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ставит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перед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собой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цели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формирования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благоприятных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ожиданий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других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участников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рынка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разработке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Основных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направлений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единой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государственной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руководствуется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этим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параметром.</w:t>
      </w:r>
    </w:p>
    <w:p w:rsidR="008025D0" w:rsidRPr="00017203" w:rsidRDefault="008025D0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Можно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достаточной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степенью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уверенности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утверждать,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разработка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Банком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большей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степени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нацелена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формирование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благоприятного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имиджа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(как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органа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управления)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международной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арене,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т.е.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ориентирована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восприятие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осуществляемой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международными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инвестиционными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фондами,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банками,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клубами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другими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экономическими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организациями.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Оценка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ожидания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российской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общественности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являются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приоритетными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разработке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Банком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России.</w:t>
      </w:r>
    </w:p>
    <w:p w:rsidR="008025D0" w:rsidRPr="00017203" w:rsidRDefault="008025D0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Таким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образом.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Центральный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ориентируется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ожидания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субъектов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своего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рынка,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потому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проводит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политику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конца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последовательную,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всегда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соответствующую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целям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часто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несогласованную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настроениями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экономической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общественности.</w:t>
      </w:r>
    </w:p>
    <w:p w:rsidR="008025D0" w:rsidRPr="00017203" w:rsidRDefault="008025D0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Непоследовательность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Центрального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банка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прослеживается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всех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аспектах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регулирования: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валютной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политике,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тар-гетировании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инфляции,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регулировании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предложения,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регулировании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процентных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ставок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экономике.</w:t>
      </w:r>
    </w:p>
    <w:p w:rsidR="00017203" w:rsidRDefault="00017203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Cs/>
          <w:sz w:val="28"/>
          <w:szCs w:val="28"/>
        </w:rPr>
      </w:pPr>
    </w:p>
    <w:p w:rsidR="008025D0" w:rsidRPr="00017203" w:rsidRDefault="00017203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Cs/>
          <w:sz w:val="28"/>
          <w:szCs w:val="28"/>
        </w:rPr>
      </w:pPr>
      <w:r>
        <w:rPr>
          <w:rStyle w:val="FontStyle14"/>
          <w:rFonts w:ascii="Times New Roman" w:hAnsi="Times New Roman"/>
          <w:bCs/>
          <w:sz w:val="28"/>
          <w:szCs w:val="28"/>
        </w:rPr>
        <w:t xml:space="preserve">2.2 </w:t>
      </w:r>
      <w:r w:rsidR="008025D0" w:rsidRPr="00017203">
        <w:rPr>
          <w:rStyle w:val="FontStyle14"/>
          <w:rFonts w:ascii="Times New Roman" w:hAnsi="Times New Roman"/>
          <w:bCs/>
          <w:sz w:val="28"/>
          <w:szCs w:val="28"/>
        </w:rPr>
        <w:t>Коммерческий</w:t>
      </w:r>
      <w:r w:rsidRPr="00017203">
        <w:rPr>
          <w:rStyle w:val="FontStyle14"/>
          <w:rFonts w:ascii="Times New Roman" w:hAnsi="Times New Roman"/>
          <w:bCs/>
          <w:sz w:val="28"/>
          <w:szCs w:val="28"/>
        </w:rPr>
        <w:t xml:space="preserve"> </w:t>
      </w:r>
      <w:r w:rsidR="008025D0" w:rsidRPr="00017203">
        <w:rPr>
          <w:rStyle w:val="FontStyle14"/>
          <w:rFonts w:ascii="Times New Roman" w:hAnsi="Times New Roman"/>
          <w:bCs/>
          <w:sz w:val="28"/>
          <w:szCs w:val="28"/>
        </w:rPr>
        <w:t>банк</w:t>
      </w:r>
    </w:p>
    <w:p w:rsidR="00017203" w:rsidRDefault="00017203" w:rsidP="00017203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c"/>
          <w:b w:val="0"/>
          <w:bCs/>
          <w:sz w:val="28"/>
          <w:szCs w:val="28"/>
        </w:rPr>
      </w:pPr>
    </w:p>
    <w:p w:rsidR="00017203" w:rsidRPr="00017203" w:rsidRDefault="001D3088" w:rsidP="0001720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7203">
        <w:rPr>
          <w:rStyle w:val="ac"/>
          <w:b w:val="0"/>
          <w:bCs/>
          <w:sz w:val="28"/>
          <w:szCs w:val="28"/>
        </w:rPr>
        <w:t>Коммерческий</w:t>
      </w:r>
      <w:r w:rsidR="00017203" w:rsidRPr="00017203">
        <w:rPr>
          <w:rStyle w:val="ac"/>
          <w:b w:val="0"/>
          <w:bCs/>
          <w:sz w:val="28"/>
          <w:szCs w:val="28"/>
        </w:rPr>
        <w:t xml:space="preserve"> </w:t>
      </w:r>
      <w:r w:rsidRPr="00017203">
        <w:rPr>
          <w:rStyle w:val="ac"/>
          <w:b w:val="0"/>
          <w:bCs/>
          <w:sz w:val="28"/>
          <w:szCs w:val="28"/>
        </w:rPr>
        <w:t>банк</w:t>
      </w:r>
      <w:r w:rsidR="0096159F" w:rsidRPr="00017203">
        <w:rPr>
          <w:b/>
          <w:sz w:val="28"/>
          <w:szCs w:val="28"/>
        </w:rPr>
        <w:t>-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основное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звено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кредитной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системы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стран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рыночной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экономикой;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универсальное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кредитно-финансовое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учреждение,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главной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задачей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функционирования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которого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привлечение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денежных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средств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населения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предприятий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виде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размещение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своего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имени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физических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9E74C1">
        <w:rPr>
          <w:sz w:val="28"/>
          <w:szCs w:val="28"/>
        </w:rPr>
        <w:t>юридических</w:t>
      </w:r>
      <w:r w:rsidR="00017203" w:rsidRPr="009E74C1">
        <w:rPr>
          <w:sz w:val="28"/>
          <w:szCs w:val="28"/>
        </w:rPr>
        <w:t xml:space="preserve"> </w:t>
      </w:r>
      <w:r w:rsidR="0096159F" w:rsidRPr="009E74C1">
        <w:rPr>
          <w:sz w:val="28"/>
          <w:szCs w:val="28"/>
        </w:rPr>
        <w:t>лиц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условиях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возвратности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платности.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Коммерческие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выполняют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функцию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финансовых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посредников,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принимая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предоставляя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кредиты</w:t>
      </w:r>
      <w:r w:rsidR="0096159F" w:rsidRPr="00017203">
        <w:rPr>
          <w:sz w:val="28"/>
          <w:szCs w:val="28"/>
        </w:rPr>
        <w:t>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деятельность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является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жизненно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важной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нормального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функционирования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экономики.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Прибыль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коммерческого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формируется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главным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образом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счет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разницы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между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тем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процентом,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который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он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получает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предоставленные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ссуду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деньги,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тем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процентом,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который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он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выплачивает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принимаемым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вкладам.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могут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выдавать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качестве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ссуды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все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имеющиеся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деньги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вкладчиков,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поскольку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последние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имеют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право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отозвать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свои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средства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любой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момент.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Поэтому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коммерческие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должны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сохранять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определенную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фиксированную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часть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депозитов,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которая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именуется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обязательными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резервами.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Обычно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коммерческие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держат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обязательные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виде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Центральном</w:t>
      </w:r>
      <w:r w:rsidR="00017203" w:rsidRPr="004D1170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банке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страны.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Объем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этих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выражается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процентном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отношении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совокупной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величине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бессрочных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называется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нормой</w:t>
      </w:r>
      <w:r w:rsidR="00017203" w:rsidRPr="004D1170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обязательных</w:t>
      </w:r>
      <w:r w:rsidR="00017203" w:rsidRPr="004D1170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резервов</w:t>
      </w:r>
      <w:r w:rsidR="0096159F" w:rsidRPr="00017203">
        <w:rPr>
          <w:sz w:val="28"/>
          <w:szCs w:val="28"/>
        </w:rPr>
        <w:t>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которая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устанавливается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Центральным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банком.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Так,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например,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если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норма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обязательных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была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установлена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уровне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15%,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вклады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составляют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1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млн.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руб.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он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должен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хранить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150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тыс.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руб.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качестве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обязательного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резерва.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Остальные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850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тыс.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руб.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могут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быть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использованы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предоставления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кредитов.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Таким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образом,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норма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обязательных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резервов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ограничивает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объем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средств,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который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могут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увеличить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денежное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предложение.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Коммерческие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выполняют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также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ряд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других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банковских</w:t>
      </w:r>
      <w:r w:rsidR="00017203" w:rsidRPr="004D1170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операций</w:t>
      </w:r>
      <w:r w:rsidR="0096159F" w:rsidRPr="00017203">
        <w:rPr>
          <w:sz w:val="28"/>
          <w:szCs w:val="28"/>
        </w:rPr>
        <w:t>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Они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могут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покупать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продавать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иностранную</w:t>
      </w:r>
      <w:r w:rsidR="00017203" w:rsidRPr="00017203">
        <w:rPr>
          <w:sz w:val="28"/>
          <w:szCs w:val="28"/>
        </w:rPr>
        <w:t xml:space="preserve"> </w:t>
      </w:r>
      <w:r w:rsidR="0096159F" w:rsidRPr="004D1170">
        <w:rPr>
          <w:sz w:val="28"/>
          <w:szCs w:val="28"/>
        </w:rPr>
        <w:t>валюту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собственного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использования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поручению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своих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клиентов.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Многие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имеют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специальные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сейфы,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хранят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ценности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своих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клиентов.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Все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большее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распространение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получают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трастовые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операции,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которых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берет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себя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заботу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сохранности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управлении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средствами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частных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лиц,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недвижимостью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пенсионными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фондами.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Банк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обязуется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управлять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доверенными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ему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средствами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разумно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прибылью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для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владельцам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получает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за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это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определенную</w:t>
      </w:r>
      <w:r w:rsidR="00017203" w:rsidRPr="00017203">
        <w:rPr>
          <w:sz w:val="28"/>
          <w:szCs w:val="28"/>
        </w:rPr>
        <w:t xml:space="preserve"> </w:t>
      </w:r>
      <w:r w:rsidR="0096159F" w:rsidRPr="00017203">
        <w:rPr>
          <w:sz w:val="28"/>
          <w:szCs w:val="28"/>
        </w:rPr>
        <w:t>плату.</w:t>
      </w:r>
    </w:p>
    <w:p w:rsidR="00017203" w:rsidRDefault="00017203" w:rsidP="00017203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27A41" w:rsidRPr="00017203" w:rsidRDefault="00017203" w:rsidP="00017203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227A41" w:rsidRPr="00017203">
        <w:rPr>
          <w:b/>
          <w:sz w:val="28"/>
          <w:szCs w:val="28"/>
        </w:rPr>
        <w:t>Проблемы</w:t>
      </w:r>
      <w:r w:rsidRPr="00017203">
        <w:rPr>
          <w:b/>
          <w:sz w:val="28"/>
          <w:szCs w:val="28"/>
        </w:rPr>
        <w:t xml:space="preserve"> </w:t>
      </w:r>
      <w:r w:rsidR="00227A41" w:rsidRPr="00017203">
        <w:rPr>
          <w:b/>
          <w:sz w:val="28"/>
          <w:szCs w:val="28"/>
        </w:rPr>
        <w:t>и</w:t>
      </w:r>
      <w:r w:rsidRPr="00017203">
        <w:rPr>
          <w:b/>
          <w:sz w:val="28"/>
          <w:szCs w:val="28"/>
        </w:rPr>
        <w:t xml:space="preserve"> </w:t>
      </w:r>
      <w:r w:rsidR="00227A41" w:rsidRPr="00017203">
        <w:rPr>
          <w:b/>
          <w:sz w:val="28"/>
          <w:szCs w:val="28"/>
        </w:rPr>
        <w:t>перспективы</w:t>
      </w:r>
      <w:r w:rsidRPr="00017203">
        <w:rPr>
          <w:b/>
          <w:sz w:val="28"/>
          <w:szCs w:val="28"/>
        </w:rPr>
        <w:t xml:space="preserve"> </w:t>
      </w:r>
      <w:r w:rsidR="00227A41" w:rsidRPr="00017203">
        <w:rPr>
          <w:b/>
          <w:sz w:val="28"/>
          <w:szCs w:val="28"/>
        </w:rPr>
        <w:t>развития</w:t>
      </w:r>
      <w:r w:rsidRPr="00017203">
        <w:rPr>
          <w:b/>
          <w:sz w:val="28"/>
          <w:szCs w:val="28"/>
        </w:rPr>
        <w:t xml:space="preserve"> </w:t>
      </w:r>
      <w:r w:rsidR="00227A41" w:rsidRPr="00017203">
        <w:rPr>
          <w:b/>
          <w:sz w:val="28"/>
          <w:szCs w:val="28"/>
        </w:rPr>
        <w:t>денежно-кредитной</w:t>
      </w:r>
      <w:r w:rsidRPr="00017203">
        <w:rPr>
          <w:b/>
          <w:sz w:val="28"/>
          <w:szCs w:val="28"/>
        </w:rPr>
        <w:t xml:space="preserve"> </w:t>
      </w:r>
      <w:r w:rsidR="00227A41" w:rsidRPr="00017203">
        <w:rPr>
          <w:b/>
          <w:sz w:val="28"/>
          <w:szCs w:val="28"/>
        </w:rPr>
        <w:t>политики</w:t>
      </w:r>
    </w:p>
    <w:p w:rsidR="00017203" w:rsidRDefault="00017203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</w:p>
    <w:p w:rsidR="00581C8D" w:rsidRPr="00017203" w:rsidRDefault="00964879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статье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Бажан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А.М.</w:t>
      </w:r>
      <w:r w:rsidR="001D3088" w:rsidRPr="00017203">
        <w:rPr>
          <w:rStyle w:val="FontStyle11"/>
          <w:sz w:val="28"/>
          <w:szCs w:val="28"/>
        </w:rPr>
        <w:t>сказано</w:t>
      </w:r>
      <w:r w:rsidRPr="00017203">
        <w:rPr>
          <w:rStyle w:val="FontStyle11"/>
          <w:sz w:val="28"/>
          <w:szCs w:val="28"/>
        </w:rPr>
        <w:t>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современная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российская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денежно-кредитная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политика,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формировавшаяся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последние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десять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лет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влиянием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рекомендаций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экспертов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Меж</w:t>
      </w:r>
      <w:r w:rsidR="001D3088" w:rsidRPr="00017203">
        <w:rPr>
          <w:rStyle w:val="FontStyle11"/>
          <w:sz w:val="28"/>
          <w:szCs w:val="28"/>
        </w:rPr>
        <w:t>дународного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1D3088" w:rsidRPr="00017203">
        <w:rPr>
          <w:rStyle w:val="FontStyle11"/>
          <w:sz w:val="28"/>
          <w:szCs w:val="28"/>
        </w:rPr>
        <w:t>валютного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1D3088" w:rsidRPr="00017203">
        <w:rPr>
          <w:rStyle w:val="FontStyle11"/>
          <w:sz w:val="28"/>
          <w:szCs w:val="28"/>
        </w:rPr>
        <w:t>фонда-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существу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(с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точки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зрения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используемых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инструментов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методологии)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копия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образцов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денежно-кредитного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регулирования,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применяемых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настоящее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развитых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странах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Запада.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Поскольку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экономика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России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является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переходной,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есть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существенно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отличается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развитых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стран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мира,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следует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предположить,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эксперты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МВФ,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внимающие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денежные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власти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России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сути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(вне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зависимости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осознают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они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нет)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исходят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современные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западные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теоретические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основы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денежно-кредитных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форм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воздействия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экономику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вытекающие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практические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рекомендации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применимы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обществам,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находящимся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разных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уровнях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развития.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подобный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подход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является,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мой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взгляд,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правильным.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Он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искажает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истинную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картину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развития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сферы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самих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западных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581C8D" w:rsidRPr="00017203">
        <w:rPr>
          <w:rStyle w:val="FontStyle11"/>
          <w:sz w:val="28"/>
          <w:szCs w:val="28"/>
        </w:rPr>
        <w:t>странах.</w:t>
      </w:r>
    </w:p>
    <w:p w:rsidR="00581C8D" w:rsidRPr="00017203" w:rsidRDefault="00581C8D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Дело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мировоззрения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лежит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убеждение,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повсеместно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опровергаемое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практикой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исторического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развития.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следующем: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значительные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трансформации,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характерны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прежде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Европе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Северной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Америке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протяжении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1D3088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>ХХ</w:t>
      </w:r>
      <w:r w:rsidR="00017203" w:rsidRPr="00017203">
        <w:rPr>
          <w:rStyle w:val="FontStyle12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века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предшествующие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столетия,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результатом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требований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изменяющихся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обстоятельств,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выступают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исключительно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плодом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движения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мысли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теоретиков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изобретателей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более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совершенных,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годящихся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случаи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жизни,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приемов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методов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воздействия.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Действительно,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тот,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придерживается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взгляда,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способен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всерьез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считать,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переходного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капитализма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социализму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лучше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всего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применение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методологии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инструментария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либеральной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современного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постиндустриального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общества.</w:t>
      </w:r>
    </w:p>
    <w:p w:rsidR="00581C8D" w:rsidRPr="00017203" w:rsidRDefault="00581C8D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Исключительно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негативное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влияние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оказало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данное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мировоззрение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состояние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переходной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правящие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круги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послушно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следовали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установкам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МВФ.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Десятилетний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переходный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совершенно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недвусмысленно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показал,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насколько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велики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могут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потери,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если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методология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политики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являются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элементом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чужеродным,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неадекватным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реалиям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требованиям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развития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национальной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следовал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провалом.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условиях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вполне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уместны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кардинальные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изменения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подходах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денежно-кредитному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регулированию.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Однако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меры,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принимаемые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правительством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Центральным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банком,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сводились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повторению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стандартного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набора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рецептов,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навязываемых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МВФ,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совершенно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учитывали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особенностей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российской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Неудивительно,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так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удалось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активизировать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участие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банков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инвестиционном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процессе,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решить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проблему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занятости,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обеспечить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приемлемый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уровень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жизни,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повысить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конкурентоспособность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отечественной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обрабатывающей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промышленности.</w:t>
      </w:r>
    </w:p>
    <w:p w:rsidR="00581C8D" w:rsidRPr="00017203" w:rsidRDefault="00581C8D" w:rsidP="00017203">
      <w:pPr>
        <w:pStyle w:val="Style1"/>
        <w:widowControl/>
        <w:spacing w:line="360" w:lineRule="auto"/>
        <w:ind w:firstLine="709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Настойчивость,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власти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государства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проводили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сущности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разрушительный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для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российской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курс,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вызывает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удивление.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же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время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может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быть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частично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объяснено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двумя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причинами.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одной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стороны,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чисто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материальными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эгоистическими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интересами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финансово-олигархических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кланов,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которые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стояли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за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основными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решениями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этой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сфере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деятельности.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другой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стороны,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идеологической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1D3088" w:rsidRPr="00017203">
        <w:rPr>
          <w:rStyle w:val="FontStyle11"/>
          <w:sz w:val="28"/>
          <w:szCs w:val="28"/>
        </w:rPr>
        <w:t>засоренностью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негибкостью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властной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элиты,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взявшей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вооружение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(на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наш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взгляд,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бездумно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некритично)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современную,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главным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образом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="001D3088" w:rsidRPr="00017203">
        <w:rPr>
          <w:rStyle w:val="FontStyle11"/>
          <w:sz w:val="28"/>
          <w:szCs w:val="28"/>
        </w:rPr>
        <w:t>монетаристскую</w:t>
      </w:r>
      <w:r w:rsidRPr="00017203">
        <w:rPr>
          <w:rStyle w:val="FontStyle11"/>
          <w:sz w:val="28"/>
          <w:szCs w:val="28"/>
        </w:rPr>
        <w:t>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технологию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инструменты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воздействия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экономику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вместо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того,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чтобы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создать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систему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регулирования,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адаптированную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к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российским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реалиям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переходного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периода.</w:t>
      </w:r>
    </w:p>
    <w:p w:rsidR="00CF2376" w:rsidRPr="00017203" w:rsidRDefault="00581C8D" w:rsidP="00017203">
      <w:pPr>
        <w:pStyle w:val="ab"/>
        <w:spacing w:before="0" w:beforeAutospacing="0" w:after="0" w:afterAutospacing="0" w:line="360" w:lineRule="auto"/>
        <w:ind w:firstLine="709"/>
        <w:jc w:val="both"/>
        <w:rPr>
          <w:rStyle w:val="FontStyle11"/>
          <w:sz w:val="28"/>
          <w:szCs w:val="28"/>
        </w:rPr>
      </w:pPr>
      <w:r w:rsidRPr="00017203">
        <w:rPr>
          <w:rStyle w:val="FontStyle11"/>
          <w:sz w:val="28"/>
          <w:szCs w:val="28"/>
        </w:rPr>
        <w:t>Весь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период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перехода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свидетельствует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неадекватности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денежно-кредитных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методов.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соответствии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взглядами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монетаристов,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считающих,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что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проблемы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роста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производства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автоматически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будут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разрешены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стоит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только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обеспечить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стабильность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денежной</w:t>
      </w:r>
      <w:r w:rsidR="00017203" w:rsidRPr="00017203">
        <w:rPr>
          <w:rStyle w:val="FontStyle11"/>
          <w:sz w:val="28"/>
          <w:szCs w:val="28"/>
        </w:rPr>
        <w:t xml:space="preserve"> </w:t>
      </w:r>
      <w:r w:rsidRPr="00017203">
        <w:rPr>
          <w:rStyle w:val="FontStyle11"/>
          <w:sz w:val="28"/>
          <w:szCs w:val="28"/>
        </w:rPr>
        <w:t>единицы.</w:t>
      </w:r>
    </w:p>
    <w:p w:rsidR="00581C8D" w:rsidRPr="00017203" w:rsidRDefault="00581C8D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Действительно,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1995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г.,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учитывая,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видимо,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отрицательный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опыт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введения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ограничений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закупку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Центральным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иностранной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валюты,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власти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стали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использовать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другие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методы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денежно-кредитного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извлеченные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арсенала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монетаризма,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целях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воздействия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денежную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массу: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краткосрочные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казначейские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обязательства,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депозиты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коммерческих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Банке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нормативы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обязательного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резервирования.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основе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изменения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тактики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была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вполне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приемлемая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точки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зрения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теории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логика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рассуждений: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чтобы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допускать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впредь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относительного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повышение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курса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рубля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(так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негативно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сказывается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конкурентоспособности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российского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бизнеса,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следовательно,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экономическом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росте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решении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комплекса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социальных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задач),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следует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ограничивать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обмен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иностранной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валюты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рубли.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стоит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делать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причине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необходимости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привлечения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средств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иностранного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капитала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покрытия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дефицита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государственного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бюджета.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поскольку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дефицит,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также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приток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иностранного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спекулятивного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капитала,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обмениваемого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рубли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вкладываемого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государственные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облигации,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неизбежно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порождают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предпосылки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разбухания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массы,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последнюю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следует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воздействовать.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необходимо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того,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чтобы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держать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определенных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границах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помощью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специальных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инструментов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которые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стерилизовали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излишек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денег,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выводили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обращения,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поглощали,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делали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нейтральным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отношению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товарным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ценам.</w:t>
      </w:r>
    </w:p>
    <w:p w:rsidR="00964879" w:rsidRPr="00017203" w:rsidRDefault="00581C8D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первый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взгляд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политика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основанная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подавлении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инфляции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помощью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высоких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нормативов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обязательных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резервов,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подвижных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(в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соответствии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изменениями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масштабов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инфляции)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процентов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депозитам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коммерческих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банков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Центральном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банке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государственным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облигациям,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весьма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логична.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кажется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довольно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разумной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оперирует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весьма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простыми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умозаключениями,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которые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сводятся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следующему.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Если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возросла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инфляция,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во-первых,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следует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увеличить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нормативы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обязательных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резервов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коммерческих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банков,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снизит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объемы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кредитования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стране,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следовательно,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совокупный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денежный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спрос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товары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услуги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реального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сектора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экономики.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одной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стороны,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произойдет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из-за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мультипликативного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сокращения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предложения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денег,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другой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-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спроса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них,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поскольку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возрастет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процент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кредитам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другим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активам.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Во-вторых,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целесообразно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сделать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привлекательными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инвестиции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государственные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облигации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за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счет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повышения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доходности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тем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самым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переориентировать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часть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платежеспособного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спроса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товарной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массы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эти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финансовые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инструменты.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В-третьих,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этой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же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целью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полезно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увеличить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проценты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депозитам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коммерческих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банков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Центральном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964879" w:rsidRPr="00017203">
        <w:rPr>
          <w:rStyle w:val="FontStyle13"/>
          <w:sz w:val="28"/>
          <w:szCs w:val="28"/>
        </w:rPr>
        <w:t>банке.</w:t>
      </w:r>
    </w:p>
    <w:p w:rsidR="00202703" w:rsidRPr="00017203" w:rsidRDefault="00202703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Львов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считает,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бояться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инфляции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следует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Cs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нужен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переход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новой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экономической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модели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развития,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способной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резко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повысить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КПД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использования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национального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богатства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страны,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нужна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реформа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системы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доходов.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Если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производительности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труда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отстаем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5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—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6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раз,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уровню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заработной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платы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10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«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более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раз.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Таким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образом,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делается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вывод,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что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заработная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плата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недопустимо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низкая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отношению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производительности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труда.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тезисами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необходимости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реформы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доходов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нельзя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согласиться.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Сложность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выполнения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поставленной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цели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связана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выбором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соответствующих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инструментов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макроэкономической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Начало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преобразований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видится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проведении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жесткой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денежно-кредитной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политики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изменению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соотношения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цен.</w:t>
      </w:r>
    </w:p>
    <w:p w:rsidR="00202703" w:rsidRPr="00017203" w:rsidRDefault="00202703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Изменение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ценовых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пропорций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может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пройти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безболезненно.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Инфляция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внутреннем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секторе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основном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коснется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низкооплачиваемых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средне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доходных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слоев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населения.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Возрастет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конкурентоспособность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импорта.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Успех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преобразований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будет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зависеть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умения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российских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предприятий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использовать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неценовые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факторы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конкуренции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продвигать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товары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внутреннем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рынке.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Если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предприятия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адаптируются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новым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экономическим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условиям,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то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доходов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населения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и,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как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следствие,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платежеспособного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спроса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выполнят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роль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стимулятора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российской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экономики.</w:t>
      </w:r>
    </w:p>
    <w:p w:rsidR="00202703" w:rsidRPr="00017203" w:rsidRDefault="00202703" w:rsidP="00017203">
      <w:pPr>
        <w:pStyle w:val="Style3"/>
        <w:widowControl/>
        <w:spacing w:line="360" w:lineRule="auto"/>
        <w:ind w:firstLine="709"/>
        <w:rPr>
          <w:rStyle w:val="FontStyle14"/>
          <w:rFonts w:ascii="Times New Roman" w:hAnsi="Times New Roman"/>
          <w:b w:val="0"/>
          <w:bCs/>
          <w:sz w:val="28"/>
          <w:szCs w:val="28"/>
        </w:rPr>
      </w:pPr>
      <w:r w:rsidRPr="00017203">
        <w:rPr>
          <w:rStyle w:val="FontStyle13"/>
          <w:sz w:val="28"/>
          <w:szCs w:val="28"/>
        </w:rPr>
        <w:t>Именно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финансовые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инструменты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могут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реальным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двигателем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экономического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развития.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Приближение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финансового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сектора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реальному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производству,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преодоление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ценовых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диспропорций,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формирование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структуры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цен,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которая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может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незначительной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мере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отличаться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от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мировой,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позволит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провести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реформу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доходов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населения.</w:t>
      </w:r>
    </w:p>
    <w:p w:rsidR="00964879" w:rsidRPr="00017203" w:rsidRDefault="00964879" w:rsidP="00017203">
      <w:pPr>
        <w:pStyle w:val="Style5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017203">
        <w:rPr>
          <w:rStyle w:val="FontStyle15"/>
          <w:sz w:val="28"/>
          <w:szCs w:val="28"/>
        </w:rPr>
        <w:t>Опыт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России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показал,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что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антиинфляционные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меры,</w:t>
      </w:r>
    </w:p>
    <w:p w:rsidR="00964879" w:rsidRPr="00017203" w:rsidRDefault="00964879" w:rsidP="00017203">
      <w:pPr>
        <w:pStyle w:val="Style4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017203">
        <w:rPr>
          <w:rStyle w:val="FontStyle15"/>
          <w:sz w:val="28"/>
          <w:szCs w:val="28"/>
        </w:rPr>
        <w:t>практикуемые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Западе,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направленные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сокращение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количества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денег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обращении,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могут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быть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эффективны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условиях,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когда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реальная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экономика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целом,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прежде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всего,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ее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производственная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часть,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находится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в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состоянии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глубокого</w:t>
      </w:r>
      <w:r w:rsidR="00017203" w:rsidRPr="00017203">
        <w:rPr>
          <w:rStyle w:val="FontStyle15"/>
          <w:sz w:val="28"/>
          <w:szCs w:val="28"/>
        </w:rPr>
        <w:t xml:space="preserve"> </w:t>
      </w:r>
      <w:r w:rsidRPr="00017203">
        <w:rPr>
          <w:rStyle w:val="FontStyle15"/>
          <w:sz w:val="28"/>
          <w:szCs w:val="28"/>
        </w:rPr>
        <w:t>упадка.</w:t>
      </w:r>
    </w:p>
    <w:p w:rsidR="00964879" w:rsidRPr="00017203" w:rsidRDefault="00964879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Проведение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жизнь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простых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понятных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решений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условиях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сложной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неординарной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российской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экономической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ситуации,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однако,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создало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(и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создает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пор)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еще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больше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проблем,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нежели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денежно-кре</w:t>
      </w:r>
      <w:r w:rsidR="001D3088" w:rsidRPr="00017203">
        <w:rPr>
          <w:rStyle w:val="FontStyle13"/>
          <w:sz w:val="28"/>
          <w:szCs w:val="28"/>
        </w:rPr>
        <w:t>дитная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политика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первой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половины</w:t>
      </w:r>
      <w:r w:rsidRPr="00017203">
        <w:rPr>
          <w:rStyle w:val="FontStyle13"/>
          <w:sz w:val="28"/>
          <w:szCs w:val="28"/>
        </w:rPr>
        <w:t>90-х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гг.,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закончилось,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известно,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августовским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крахом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1998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такая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денежно-кредитная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политика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проводилась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проводится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условиях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непрекращающейся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дезорганизации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падения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национального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производства,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одной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стороны,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усугубляло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падение,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делало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более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глубоким,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другой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стороны,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позволяло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эффективно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выполнять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даже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основную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задачу,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реализации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которой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вообще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предназначены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указанные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выше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инструменты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—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сдерживать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развитие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инфляционных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процессов.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Иными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словами,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опыт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показал,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антиинфляционные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меры,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практикуемые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Западе,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направленные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сокращение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количества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обращении,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могут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эффективны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условиях,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когда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реальн</w:t>
      </w:r>
      <w:r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>ая</w:t>
      </w:r>
      <w:r w:rsidR="00017203" w:rsidRPr="00017203">
        <w:rPr>
          <w:rStyle w:val="FontStyle14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экономика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целом,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прежде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всего,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производственная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часть,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находится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состоянии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глубокого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упадка.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Именно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поэтому,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нашему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мнению,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несмотря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использование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современных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инструментов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денежно-кредитного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регулирования,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все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еще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достаточно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высок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уровень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инфляции.-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Он,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как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правило,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второй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половине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90-х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гг.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4-7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превышал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уровень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инфляции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развитых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западных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странах.</w:t>
      </w:r>
    </w:p>
    <w:p w:rsidR="00964879" w:rsidRPr="00017203" w:rsidRDefault="00126B24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Гуревич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М.И.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считает,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конечном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итоге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денежно-кредитная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политика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должна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обеспечить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решение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следующих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основных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задач:</w:t>
      </w:r>
    </w:p>
    <w:p w:rsidR="00472DC4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-</w:t>
      </w:r>
      <w:r w:rsidR="00472DC4" w:rsidRPr="00017203">
        <w:rPr>
          <w:rStyle w:val="FontStyle13"/>
          <w:sz w:val="28"/>
          <w:szCs w:val="28"/>
        </w:rPr>
        <w:t>неинфляционное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увеличение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притока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национальных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инвестиционных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ресурсов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в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экономику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страны;</w:t>
      </w:r>
    </w:p>
    <w:p w:rsidR="00472DC4" w:rsidRPr="00017203" w:rsidRDefault="001D3088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-</w:t>
      </w:r>
      <w:r w:rsidR="00472DC4" w:rsidRPr="00017203">
        <w:rPr>
          <w:rStyle w:val="FontStyle13"/>
          <w:sz w:val="28"/>
          <w:szCs w:val="28"/>
        </w:rPr>
        <w:t>создание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механизма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перераспределения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Банком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России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денежных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средств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среди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субъектов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банковской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системы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через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инструменты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абсорбирования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предоставления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ликвидности;</w:t>
      </w:r>
    </w:p>
    <w:p w:rsidR="00472DC4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-</w:t>
      </w:r>
      <w:r w:rsidR="00472DC4" w:rsidRPr="00017203">
        <w:rPr>
          <w:rStyle w:val="FontStyle13"/>
          <w:sz w:val="28"/>
          <w:szCs w:val="28"/>
        </w:rPr>
        <w:t>трансформацию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коротких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(2-3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недели)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денежных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средств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в</w:t>
      </w:r>
      <w:r w:rsidRPr="00017203">
        <w:rPr>
          <w:rStyle w:val="FontStyle13"/>
          <w:sz w:val="28"/>
          <w:szCs w:val="28"/>
        </w:rPr>
        <w:t xml:space="preserve"> </w:t>
      </w:r>
      <w:r w:rsidR="00472DC4" w:rsidRPr="00017203">
        <w:rPr>
          <w:rStyle w:val="FontStyle13"/>
          <w:sz w:val="28"/>
          <w:szCs w:val="28"/>
        </w:rPr>
        <w:t>дл</w:t>
      </w:r>
      <w:r w:rsidR="003A0EAE" w:rsidRPr="00017203">
        <w:rPr>
          <w:rStyle w:val="FontStyle13"/>
          <w:sz w:val="28"/>
          <w:szCs w:val="28"/>
        </w:rPr>
        <w:t>инные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(1-7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лет),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но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по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цене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коротких;</w:t>
      </w:r>
    </w:p>
    <w:p w:rsidR="003A0EAE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-</w:t>
      </w:r>
      <w:r w:rsidR="003A0EAE" w:rsidRPr="00017203">
        <w:rPr>
          <w:rStyle w:val="FontStyle13"/>
          <w:sz w:val="28"/>
          <w:szCs w:val="28"/>
        </w:rPr>
        <w:t>удешевление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кредитных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ресурсов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для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целей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модернизации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основных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фондов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и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создания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новых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производственных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мощностей;</w:t>
      </w:r>
    </w:p>
    <w:p w:rsidR="00581C8D" w:rsidRPr="00017203" w:rsidRDefault="00017203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 xml:space="preserve"> </w:t>
      </w:r>
      <w:r w:rsidR="001D3088" w:rsidRPr="00017203">
        <w:rPr>
          <w:rStyle w:val="FontStyle13"/>
          <w:sz w:val="28"/>
          <w:szCs w:val="28"/>
        </w:rPr>
        <w:t>-</w:t>
      </w:r>
      <w:r w:rsidR="003A0EAE" w:rsidRPr="00017203">
        <w:rPr>
          <w:rStyle w:val="FontStyle13"/>
          <w:sz w:val="28"/>
          <w:szCs w:val="28"/>
        </w:rPr>
        <w:t>повышение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капитализации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банковской</w:t>
      </w:r>
      <w:r w:rsidRPr="00017203">
        <w:rPr>
          <w:rStyle w:val="FontStyle13"/>
          <w:sz w:val="28"/>
          <w:szCs w:val="28"/>
        </w:rPr>
        <w:t xml:space="preserve"> </w:t>
      </w:r>
      <w:r w:rsidR="003A0EAE" w:rsidRPr="00017203">
        <w:rPr>
          <w:rStyle w:val="FontStyle13"/>
          <w:sz w:val="28"/>
          <w:szCs w:val="28"/>
        </w:rPr>
        <w:t>системы.</w:t>
      </w:r>
    </w:p>
    <w:p w:rsidR="003A0EAE" w:rsidRPr="00017203" w:rsidRDefault="003A0EAE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Именно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ресурсы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в</w:t>
      </w:r>
      <w:r w:rsidRPr="00017203">
        <w:rPr>
          <w:rStyle w:val="FontStyle13"/>
          <w:sz w:val="28"/>
          <w:szCs w:val="28"/>
        </w:rPr>
        <w:t>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все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времена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определяли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благополучие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государства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нации: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природные,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денежные,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людские,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причем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именно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ресурсы,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надзор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распределением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оборотом.</w:t>
      </w:r>
    </w:p>
    <w:p w:rsidR="003A0EAE" w:rsidRPr="00017203" w:rsidRDefault="003A0EAE" w:rsidP="00017203">
      <w:pPr>
        <w:pStyle w:val="Style2"/>
        <w:widowControl/>
        <w:spacing w:line="360" w:lineRule="auto"/>
        <w:ind w:firstLine="709"/>
        <w:rPr>
          <w:rStyle w:val="FontStyle13"/>
          <w:sz w:val="28"/>
          <w:szCs w:val="28"/>
        </w:rPr>
      </w:pPr>
      <w:r w:rsidRPr="00017203">
        <w:rPr>
          <w:rStyle w:val="FontStyle13"/>
          <w:sz w:val="28"/>
          <w:szCs w:val="28"/>
        </w:rPr>
        <w:t>За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надзором,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по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мнению,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должна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быть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закреплена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не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только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функция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удаления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с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рынка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опасных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для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общества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криминальных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кредитных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организаций,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функция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ускоренного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развития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подавляющего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большинства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добросовестных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760ECB" w:rsidRPr="00017203">
        <w:rPr>
          <w:rStyle w:val="FontStyle13"/>
          <w:sz w:val="28"/>
          <w:szCs w:val="28"/>
        </w:rPr>
        <w:t>банков.</w:t>
      </w:r>
    </w:p>
    <w:p w:rsidR="00567C82" w:rsidRPr="00017203" w:rsidRDefault="00760ECB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3"/>
          <w:sz w:val="28"/>
          <w:szCs w:val="28"/>
        </w:rPr>
        <w:t>Астапов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К.Л.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утверждает,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для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необходимы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взвешенные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оценки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объема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Стабилизационного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фонда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возможностей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его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использования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для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развития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российской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Pr="00017203">
        <w:rPr>
          <w:rStyle w:val="FontStyle16"/>
          <w:sz w:val="28"/>
          <w:szCs w:val="28"/>
        </w:rPr>
        <w:t>экономики,</w:t>
      </w:r>
      <w:r w:rsidR="00017203" w:rsidRPr="00017203">
        <w:rPr>
          <w:rStyle w:val="FontStyle16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которые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приводятся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табл.1.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редлагаются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три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возможных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сценария:</w:t>
      </w:r>
    </w:p>
    <w:p w:rsidR="00760ECB" w:rsidRPr="00017203" w:rsidRDefault="001D3088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sz w:val="28"/>
          <w:szCs w:val="28"/>
        </w:rPr>
        <w:t>1)</w:t>
      </w:r>
      <w:r w:rsidR="00017203" w:rsidRPr="00017203">
        <w:rPr>
          <w:rStyle w:val="FontStyle17"/>
          <w:rFonts w:ascii="Times New Roman" w:hAnsi="Times New Roman"/>
          <w:i w:val="0"/>
          <w:sz w:val="28"/>
          <w:szCs w:val="28"/>
        </w:rPr>
        <w:t xml:space="preserve"> </w:t>
      </w:r>
      <w:r w:rsidR="006E3D1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консервативный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E3D1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(цены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6E3D1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российскую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нефть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находятся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уровне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40дол.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США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баррель,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объем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экспорта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200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млн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год,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что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ниже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объемов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экспорта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2004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составивших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258млн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выше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150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млн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неблагоприятном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сцена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Энергетической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стратегии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период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до2020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утверж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распоряжением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Правительс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тва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760ECB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28.08.2003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г.</w:t>
      </w:r>
    </w:p>
    <w:p w:rsidR="00567C82" w:rsidRPr="00017203" w:rsidRDefault="00567C82" w:rsidP="00017203">
      <w:pPr>
        <w:pStyle w:val="Style12"/>
        <w:widowControl/>
        <w:tabs>
          <w:tab w:val="left" w:pos="590"/>
        </w:tabs>
        <w:spacing w:line="360" w:lineRule="auto"/>
        <w:ind w:firstLine="709"/>
        <w:jc w:val="both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Стабилизационный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фонд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будет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увеличиваться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390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млрд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руб.;</w:t>
      </w:r>
    </w:p>
    <w:p w:rsidR="00567C82" w:rsidRPr="00017203" w:rsidRDefault="007A61AF" w:rsidP="00017203">
      <w:pPr>
        <w:pStyle w:val="Style12"/>
        <w:widowControl/>
        <w:tabs>
          <w:tab w:val="left" w:pos="202"/>
        </w:tabs>
        <w:spacing w:line="360" w:lineRule="auto"/>
        <w:ind w:firstLine="709"/>
        <w:jc w:val="both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реалистичный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(цены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российскую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нефть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-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60дол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баррель,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объемы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экспорта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-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250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-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1,46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трлн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руб.;</w:t>
      </w:r>
    </w:p>
    <w:p w:rsidR="001D3088" w:rsidRDefault="007A61AF" w:rsidP="00017203">
      <w:pPr>
        <w:pStyle w:val="Style12"/>
        <w:widowControl/>
        <w:tabs>
          <w:tab w:val="left" w:pos="197"/>
        </w:tabs>
        <w:spacing w:line="360" w:lineRule="auto"/>
        <w:ind w:firstLine="709"/>
        <w:jc w:val="both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3)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благоприятный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(цены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российскую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нефть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—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70дол.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баррель,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объемы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экспорта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-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300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что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несколько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ниже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максимального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уровня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экспорта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нефти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Энергетической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стратегии)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—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2,33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трлн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567C82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руб.</w:t>
      </w:r>
    </w:p>
    <w:p w:rsidR="007729BB" w:rsidRDefault="007729BB" w:rsidP="00017203">
      <w:pPr>
        <w:pStyle w:val="Style12"/>
        <w:widowControl/>
        <w:tabs>
          <w:tab w:val="left" w:pos="197"/>
        </w:tabs>
        <w:spacing w:line="360" w:lineRule="auto"/>
        <w:ind w:firstLine="709"/>
        <w:jc w:val="both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</w:p>
    <w:p w:rsidR="007729BB" w:rsidRDefault="007729BB" w:rsidP="00017203">
      <w:pPr>
        <w:pStyle w:val="Style12"/>
        <w:widowControl/>
        <w:tabs>
          <w:tab w:val="left" w:pos="197"/>
        </w:tabs>
        <w:spacing w:line="360" w:lineRule="auto"/>
        <w:ind w:firstLine="709"/>
        <w:jc w:val="both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</w:p>
    <w:p w:rsidR="007729BB" w:rsidRPr="00017203" w:rsidRDefault="007729BB" w:rsidP="007729BB">
      <w:pPr>
        <w:pStyle w:val="Style12"/>
        <w:widowControl/>
        <w:tabs>
          <w:tab w:val="left" w:pos="197"/>
        </w:tabs>
        <w:spacing w:line="360" w:lineRule="auto"/>
        <w:ind w:firstLine="709"/>
        <w:jc w:val="both"/>
        <w:rPr>
          <w:rStyle w:val="FontStyle22"/>
          <w:b w:val="0"/>
          <w:bCs/>
          <w:spacing w:val="0"/>
          <w:sz w:val="28"/>
        </w:rPr>
      </w:pPr>
      <w:r>
        <w:rPr>
          <w:rStyle w:val="FontStyle17"/>
          <w:rFonts w:ascii="Times New Roman" w:hAnsi="Times New Roman"/>
          <w:i w:val="0"/>
          <w:iCs w:val="0"/>
          <w:sz w:val="28"/>
          <w:szCs w:val="28"/>
        </w:rPr>
        <w:br w:type="page"/>
      </w:r>
      <w:r w:rsidRPr="00017203">
        <w:rPr>
          <w:rStyle w:val="FontStyle22"/>
          <w:b w:val="0"/>
          <w:bCs/>
          <w:spacing w:val="0"/>
          <w:sz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5"/>
        <w:gridCol w:w="616"/>
        <w:gridCol w:w="616"/>
        <w:gridCol w:w="616"/>
        <w:gridCol w:w="616"/>
        <w:gridCol w:w="616"/>
        <w:gridCol w:w="616"/>
      </w:tblGrid>
      <w:tr w:rsidR="00567C82" w:rsidRPr="00F31B8A" w:rsidTr="00F31B8A">
        <w:trPr>
          <w:jc w:val="center"/>
        </w:trPr>
        <w:tc>
          <w:tcPr>
            <w:tcW w:w="0" w:type="auto"/>
            <w:shd w:val="clear" w:color="auto" w:fill="auto"/>
          </w:tcPr>
          <w:p w:rsidR="00567C82" w:rsidRPr="00F31B8A" w:rsidRDefault="00567C82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Сценарий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007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008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009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012</w:t>
            </w:r>
          </w:p>
        </w:tc>
      </w:tr>
      <w:tr w:rsidR="00567C82" w:rsidRPr="00F31B8A" w:rsidTr="00F31B8A">
        <w:trPr>
          <w:jc w:val="center"/>
        </w:trPr>
        <w:tc>
          <w:tcPr>
            <w:tcW w:w="0" w:type="auto"/>
            <w:shd w:val="clear" w:color="auto" w:fill="auto"/>
          </w:tcPr>
          <w:p w:rsidR="00567C82" w:rsidRPr="00F31B8A" w:rsidRDefault="00567C82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1-й</w:t>
            </w:r>
            <w:r w:rsidR="00017203" w:rsidRPr="00F31B8A">
              <w:rPr>
                <w:rStyle w:val="FontStyle23"/>
                <w:b w:val="0"/>
                <w:bCs/>
                <w:sz w:val="20"/>
                <w:szCs w:val="28"/>
              </w:rPr>
              <w:t xml:space="preserve"> </w:t>
            </w: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сценарий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,1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,9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3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3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,7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4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,1</w:t>
            </w:r>
          </w:p>
        </w:tc>
      </w:tr>
      <w:tr w:rsidR="00567C82" w:rsidRPr="00F31B8A" w:rsidTr="00F31B8A">
        <w:trPr>
          <w:jc w:val="center"/>
        </w:trPr>
        <w:tc>
          <w:tcPr>
            <w:tcW w:w="0" w:type="auto"/>
            <w:shd w:val="clear" w:color="auto" w:fill="auto"/>
          </w:tcPr>
          <w:p w:rsidR="00567C82" w:rsidRPr="00F31B8A" w:rsidRDefault="00567C82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2-й</w:t>
            </w:r>
            <w:r w:rsidR="00017203" w:rsidRPr="00F31B8A">
              <w:rPr>
                <w:rStyle w:val="FontStyle23"/>
                <w:b w:val="0"/>
                <w:bCs/>
                <w:sz w:val="20"/>
                <w:szCs w:val="28"/>
              </w:rPr>
              <w:t xml:space="preserve"> </w:t>
            </w: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сценарий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,1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3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,6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5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6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7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,9</w:t>
            </w:r>
          </w:p>
        </w:tc>
        <w:tc>
          <w:tcPr>
            <w:tcW w:w="0" w:type="auto"/>
            <w:shd w:val="clear" w:color="auto" w:fill="auto"/>
          </w:tcPr>
          <w:p w:rsidR="00567C82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9</w:t>
            </w:r>
            <w:r w:rsidR="00567C82" w:rsidRPr="00F31B8A">
              <w:rPr>
                <w:rStyle w:val="FontStyle23"/>
                <w:b w:val="0"/>
                <w:bCs/>
                <w:sz w:val="20"/>
                <w:szCs w:val="28"/>
              </w:rPr>
              <w:t>,4</w:t>
            </w:r>
          </w:p>
        </w:tc>
      </w:tr>
      <w:tr w:rsidR="007A61AF" w:rsidRPr="00F31B8A" w:rsidTr="00F31B8A">
        <w:trPr>
          <w:jc w:val="center"/>
        </w:trPr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3-й</w:t>
            </w:r>
            <w:r w:rsidR="00017203" w:rsidRPr="00F31B8A">
              <w:rPr>
                <w:rStyle w:val="FontStyle23"/>
                <w:b w:val="0"/>
                <w:bCs/>
                <w:sz w:val="20"/>
                <w:szCs w:val="28"/>
              </w:rPr>
              <w:t xml:space="preserve"> </w:t>
            </w: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сценарий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7A61AF" w:rsidRPr="00F31B8A" w:rsidRDefault="007A61AF" w:rsidP="00F31B8A">
            <w:pPr>
              <w:pStyle w:val="Style9"/>
              <w:widowControl/>
              <w:spacing w:line="360" w:lineRule="auto"/>
              <w:ind w:firstLine="0"/>
              <w:rPr>
                <w:rStyle w:val="FontStyle23"/>
                <w:b w:val="0"/>
                <w:bCs/>
                <w:sz w:val="20"/>
                <w:szCs w:val="28"/>
              </w:rPr>
            </w:pPr>
            <w:r w:rsidRPr="00F31B8A">
              <w:rPr>
                <w:rStyle w:val="FontStyle23"/>
                <w:b w:val="0"/>
                <w:bCs/>
                <w:sz w:val="20"/>
                <w:szCs w:val="28"/>
              </w:rPr>
              <w:t>13,8</w:t>
            </w:r>
          </w:p>
        </w:tc>
      </w:tr>
    </w:tbl>
    <w:p w:rsidR="007729BB" w:rsidRDefault="007729BB" w:rsidP="00017203">
      <w:pPr>
        <w:pStyle w:val="Style11"/>
        <w:widowControl/>
        <w:spacing w:line="360" w:lineRule="auto"/>
        <w:ind w:firstLine="709"/>
        <w:jc w:val="both"/>
        <w:rPr>
          <w:rStyle w:val="FontStyle21"/>
          <w:sz w:val="28"/>
        </w:rPr>
      </w:pPr>
    </w:p>
    <w:p w:rsidR="001D3088" w:rsidRPr="00017203" w:rsidRDefault="001D3088" w:rsidP="00017203">
      <w:pPr>
        <w:pStyle w:val="Style11"/>
        <w:widowControl/>
        <w:spacing w:line="360" w:lineRule="auto"/>
        <w:ind w:firstLine="709"/>
        <w:jc w:val="both"/>
        <w:rPr>
          <w:rStyle w:val="FontStyle21"/>
          <w:sz w:val="28"/>
        </w:rPr>
      </w:pPr>
      <w:r w:rsidRPr="00017203">
        <w:rPr>
          <w:rStyle w:val="FontStyle21"/>
          <w:sz w:val="28"/>
        </w:rPr>
        <w:t>Формирование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Стабилизационного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фонда,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в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трлн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руб.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(расчеты</w:t>
      </w:r>
      <w:r w:rsidR="00017203" w:rsidRPr="00017203">
        <w:rPr>
          <w:rStyle w:val="FontStyle21"/>
          <w:sz w:val="28"/>
        </w:rPr>
        <w:t xml:space="preserve"> </w:t>
      </w:r>
      <w:r w:rsidRPr="00017203">
        <w:rPr>
          <w:rStyle w:val="FontStyle21"/>
          <w:sz w:val="28"/>
        </w:rPr>
        <w:t>автора)</w:t>
      </w:r>
    </w:p>
    <w:p w:rsidR="007A61AF" w:rsidRPr="00017203" w:rsidRDefault="007A61AF" w:rsidP="00017203">
      <w:pPr>
        <w:pStyle w:val="Style11"/>
        <w:widowControl/>
        <w:spacing w:line="360" w:lineRule="auto"/>
        <w:ind w:firstLine="709"/>
        <w:jc w:val="both"/>
        <w:rPr>
          <w:rStyle w:val="FontStyle17"/>
          <w:rFonts w:ascii="Times New Roman" w:hAnsi="Times New Roman"/>
          <w:bCs/>
          <w:i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всех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случаях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будем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предполагать,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что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уровень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отсечения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Стабилизационный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фонд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составит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30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дол.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баррель,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время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как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сейчас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планка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отсечения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составляет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27дол.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Кроме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того,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будем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исходить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из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оценок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Минфина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объема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Стабилизационного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фонда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начало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2007г.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-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2,10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трлн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руб.,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расчетах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курс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доллара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—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27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руб.</w:t>
      </w:r>
    </w:p>
    <w:p w:rsidR="00095A4E" w:rsidRPr="00017203" w:rsidRDefault="007A61AF" w:rsidP="00017203">
      <w:pPr>
        <w:pStyle w:val="Style4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Таким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образом,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если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средства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только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аккумулируются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Стаби</w:t>
      </w:r>
      <w:r w:rsidR="00095A4E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лизационном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95A4E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фонде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95A4E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95A4E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095A4E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использу</w:t>
      </w:r>
      <w:r w:rsidR="00095A4E" w:rsidRPr="00017203">
        <w:rPr>
          <w:rStyle w:val="FontStyle13"/>
          <w:sz w:val="28"/>
          <w:szCs w:val="28"/>
        </w:rPr>
        <w:t>ются,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к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2012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г.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при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наиболее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вероятном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сценарии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объем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фонда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превысит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9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трлн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руб.,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что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значительно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превышает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внешний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долг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(ВВП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в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2004г.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составил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16,8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трлн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руб.,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а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внешний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долг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—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3,2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трлн</w:t>
      </w:r>
      <w:r w:rsidR="00017203" w:rsidRPr="00017203">
        <w:rPr>
          <w:rStyle w:val="FontStyle13"/>
          <w:sz w:val="28"/>
          <w:szCs w:val="28"/>
        </w:rPr>
        <w:t xml:space="preserve"> </w:t>
      </w:r>
      <w:r w:rsidR="00095A4E" w:rsidRPr="00017203">
        <w:rPr>
          <w:rStyle w:val="FontStyle13"/>
          <w:sz w:val="28"/>
          <w:szCs w:val="28"/>
        </w:rPr>
        <w:t>руб.).</w:t>
      </w:r>
    </w:p>
    <w:p w:rsidR="001D3088" w:rsidRPr="00017203" w:rsidRDefault="001D3088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</w:p>
    <w:p w:rsidR="00FE7C6C" w:rsidRPr="00017203" w:rsidRDefault="00FE7C6C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</w:p>
    <w:p w:rsidR="007A435B" w:rsidRDefault="007729BB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Style w:val="FontStyle17"/>
          <w:rFonts w:ascii="Times New Roman" w:hAnsi="Times New Roman"/>
          <w:i w:val="0"/>
          <w:iCs w:val="0"/>
          <w:sz w:val="28"/>
          <w:szCs w:val="28"/>
        </w:rPr>
        <w:br w:type="page"/>
      </w:r>
      <w:r w:rsidR="001D3088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>Заключение</w:t>
      </w:r>
    </w:p>
    <w:p w:rsidR="007729BB" w:rsidRPr="00017203" w:rsidRDefault="007729BB" w:rsidP="00017203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</w:pP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курсовой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работе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попыталась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провести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анализ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осуществления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политики.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претендуя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полноту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(учитывая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обширность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вопроса),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приведенного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анализа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традиционным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методам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осуществления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как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следствие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-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изменений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страны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общем,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вышеизложенный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материал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позволяет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выделить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основные,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характерные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моменты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текущего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периода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рамках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рассматриваемого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вопроса:</w:t>
      </w: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высокая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степень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взаимосвязи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динамики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механизмам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осуществления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динамики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процессов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экономике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РФ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позволяет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говорить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увеличивающейся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действенностью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мер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принимаемых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ЦБ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данной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области;</w:t>
      </w: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следует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отметить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более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решительный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переход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административно-командных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к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рыночным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методам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регулирования;</w:t>
      </w: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сочетание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мер,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принимаемые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ЦБ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области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валютной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области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дисконтной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национальной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валюте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позволили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добиться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определенных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успехов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процессе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обеспечения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устойчивости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рубля,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повышения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размеров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золотовалютных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резервов.</w:t>
      </w: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сложившаяся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динамика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макроэкономических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показателей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свидетельствует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адекватности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политики,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способствующей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достижению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запланированного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уровня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инфляции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при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наиболее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полной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реализации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потенциала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экономического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роста.</w:t>
      </w:r>
    </w:p>
    <w:p w:rsidR="00EC1234" w:rsidRPr="00017203" w:rsidRDefault="00EC1234" w:rsidP="00017203">
      <w:pPr>
        <w:spacing w:after="0" w:line="360" w:lineRule="auto"/>
        <w:ind w:firstLine="709"/>
        <w:jc w:val="both"/>
        <w:rPr>
          <w:sz w:val="28"/>
          <w:szCs w:val="28"/>
        </w:rPr>
      </w:pPr>
      <w:r w:rsidRPr="00017203">
        <w:rPr>
          <w:sz w:val="28"/>
          <w:szCs w:val="28"/>
        </w:rPr>
        <w:t>Однако,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следует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отметить,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что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фоне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неопределенности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ситуации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внешнем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рынке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ценами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нефть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реструктуризацией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внешнего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долга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России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дальнейшая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динамика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событий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этих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областях,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судя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по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всему,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будет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будущем,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определять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действия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Банка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России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области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денежно-кредитного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регулирования,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накладывать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определенные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ограничения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выборе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им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тех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или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иных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механизмов</w:t>
      </w:r>
      <w:r w:rsidR="00017203" w:rsidRPr="00017203">
        <w:rPr>
          <w:sz w:val="28"/>
          <w:szCs w:val="28"/>
        </w:rPr>
        <w:t xml:space="preserve"> </w:t>
      </w:r>
      <w:r w:rsidRPr="00017203">
        <w:rPr>
          <w:sz w:val="28"/>
          <w:szCs w:val="28"/>
        </w:rPr>
        <w:t>действия.</w:t>
      </w:r>
    </w:p>
    <w:p w:rsidR="00E97570" w:rsidRDefault="007729BB" w:rsidP="007729BB">
      <w:pPr>
        <w:spacing w:after="0" w:line="360" w:lineRule="auto"/>
        <w:ind w:firstLine="709"/>
        <w:jc w:val="both"/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br w:type="page"/>
      </w:r>
      <w:r w:rsidR="00E97570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>Список</w:t>
      </w:r>
      <w:r w:rsidR="00017203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>использованных</w:t>
      </w:r>
      <w:r w:rsidR="00017203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r w:rsidR="00E97570" w:rsidRPr="00017203"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  <w:t>источников</w:t>
      </w:r>
    </w:p>
    <w:p w:rsidR="007729BB" w:rsidRPr="00017203" w:rsidRDefault="007729BB" w:rsidP="007729BB">
      <w:pPr>
        <w:spacing w:after="0" w:line="360" w:lineRule="auto"/>
        <w:ind w:firstLine="709"/>
        <w:jc w:val="both"/>
        <w:rPr>
          <w:rStyle w:val="FontStyle17"/>
          <w:rFonts w:ascii="Times New Roman" w:hAnsi="Times New Roman"/>
          <w:b/>
          <w:i w:val="0"/>
          <w:iCs w:val="0"/>
          <w:sz w:val="28"/>
          <w:szCs w:val="28"/>
        </w:rPr>
      </w:pPr>
    </w:p>
    <w:p w:rsidR="00E97570" w:rsidRPr="00017203" w:rsidRDefault="00E97570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Нуреев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Р.Н.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Деньги,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денежно-кредитная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Р.Н.Нуреев.-М.:Москва,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1995.-41-45с.</w:t>
      </w:r>
    </w:p>
    <w:p w:rsidR="00E97570" w:rsidRPr="00017203" w:rsidRDefault="00E97570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Астапов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К.А.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Направления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совершенствования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1615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13916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13916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13916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13916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кредит.-2006.-№25.-с.75-81.</w:t>
      </w:r>
    </w:p>
    <w:p w:rsidR="00913916" w:rsidRPr="00017203" w:rsidRDefault="00913916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3)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Гуревич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М.И.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вопросу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совершенствовании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Деньги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кредит.-2007.-№5.-с.43-46.</w:t>
      </w:r>
    </w:p>
    <w:p w:rsidR="00913916" w:rsidRPr="00017203" w:rsidRDefault="00913916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4)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Ершов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М.В.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Задачи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экономического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развития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денежно-кредитные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подходы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Деньги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кредит.-2007.-№6.-с.31-35.</w:t>
      </w:r>
    </w:p>
    <w:p w:rsidR="00913916" w:rsidRPr="00017203" w:rsidRDefault="00913916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5)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Захаров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В.С.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Денежно-кредитная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политика.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Практические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аспекты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30EE5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30EE5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Банковское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230EE5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дело.-2002.-№1.-с.2-12.</w:t>
      </w:r>
    </w:p>
    <w:p w:rsidR="00230EE5" w:rsidRPr="00017203" w:rsidRDefault="00230EE5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6)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Лаврушин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О.И.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Особенности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использования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рыночной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экономике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Банковское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дело.-2002.-№6.-с.</w:t>
      </w:r>
      <w:r w:rsidR="001E6BF7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2-13.</w:t>
      </w:r>
    </w:p>
    <w:p w:rsidR="001E6BF7" w:rsidRPr="00017203" w:rsidRDefault="001E6BF7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7)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Москвин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В.А.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Пути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совершенствования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обязательного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резервирования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Москвин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В.А.,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Ларина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О.И.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Деньги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кредит.-2002.-№3.-с.</w:t>
      </w:r>
      <w:r w:rsidR="008D6190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17-26.</w:t>
      </w:r>
    </w:p>
    <w:p w:rsidR="008D6190" w:rsidRPr="00017203" w:rsidRDefault="008D6190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8)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Моисеев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С.Р.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Инерция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кредит.-2003.-№20.-с.52-57.</w:t>
      </w:r>
    </w:p>
    <w:p w:rsidR="00937431" w:rsidRPr="00017203" w:rsidRDefault="008D6190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9)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Медведев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Н.Н.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Инструменты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регулирования: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новации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обязательного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резервирования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937431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кредит.-2005.-№23.-с.45-54.</w:t>
      </w:r>
    </w:p>
    <w:p w:rsidR="00937431" w:rsidRPr="00017203" w:rsidRDefault="00937431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10)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Пещанская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И.В.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рынок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России: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повышение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конкурентоспособности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Банковское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дело.-2004.-№7-с.2-5.</w:t>
      </w:r>
    </w:p>
    <w:p w:rsidR="001552CF" w:rsidRPr="00017203" w:rsidRDefault="00937431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11)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Пушкарева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А.Л.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Денежно-кредитная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Центрального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Пушкарева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А.Л.,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Шенцисс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Б.Л.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1552CF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Банковское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1552CF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дело.-2002.-№2.-с.11-16.</w:t>
      </w:r>
    </w:p>
    <w:p w:rsidR="0098306F" w:rsidRPr="00017203" w:rsidRDefault="001552CF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12)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Семенов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С.К.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классификации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методов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денежно-кредитной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политики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кредит.-2005.-№2.-с.</w:t>
      </w:r>
      <w:r w:rsidR="0098306F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45-47.</w:t>
      </w:r>
    </w:p>
    <w:p w:rsidR="0098306F" w:rsidRPr="00017203" w:rsidRDefault="0098306F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13)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Садков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В.Г.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Денежно-кредитный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федерализм,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становление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направления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развития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Садков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В.Г.,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Овчинникова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О.П.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кредит.-2005.-№31.-с.2-9.</w:t>
      </w:r>
    </w:p>
    <w:p w:rsidR="0098306F" w:rsidRPr="00017203" w:rsidRDefault="0098306F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14)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Тамза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В.А.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Денежно-кредитные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ресурсы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России: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тенденции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перспективы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Финансы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кредит.-2003.-№9.-с.54-60.</w:t>
      </w:r>
    </w:p>
    <w:p w:rsidR="00017203" w:rsidRPr="00017203" w:rsidRDefault="0098306F" w:rsidP="007729BB">
      <w:pPr>
        <w:pStyle w:val="Style3"/>
        <w:widowControl/>
        <w:spacing w:line="360" w:lineRule="auto"/>
        <w:ind w:firstLine="0"/>
        <w:rPr>
          <w:rStyle w:val="FontStyle17"/>
          <w:rFonts w:ascii="Times New Roman" w:hAnsi="Times New Roman"/>
          <w:i w:val="0"/>
          <w:iCs w:val="0"/>
          <w:sz w:val="28"/>
          <w:szCs w:val="28"/>
        </w:rPr>
      </w:pPr>
      <w:r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15)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Толчин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Т.В.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Об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оценке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эффективности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деятельности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банков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//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Деньги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и</w:t>
      </w:r>
      <w:r w:rsidR="00017203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FF3A1A" w:rsidRPr="00017203">
        <w:rPr>
          <w:rStyle w:val="FontStyle17"/>
          <w:rFonts w:ascii="Times New Roman" w:hAnsi="Times New Roman"/>
          <w:i w:val="0"/>
          <w:iCs w:val="0"/>
          <w:sz w:val="28"/>
          <w:szCs w:val="28"/>
        </w:rPr>
        <w:t>кредит.-2007.-№9.-с.15-17.</w:t>
      </w:r>
    </w:p>
    <w:p w:rsidR="00526434" w:rsidRDefault="00526434" w:rsidP="007729BB">
      <w:pPr>
        <w:pStyle w:val="Style3"/>
        <w:widowControl/>
        <w:spacing w:line="360" w:lineRule="auto"/>
        <w:ind w:firstLine="0"/>
        <w:rPr>
          <w:iCs w:val="0"/>
          <w:sz w:val="28"/>
          <w:szCs w:val="28"/>
        </w:rPr>
      </w:pPr>
    </w:p>
    <w:p w:rsidR="0028118D" w:rsidRPr="00F31B8A" w:rsidRDefault="0028118D" w:rsidP="0028118D">
      <w:pPr>
        <w:spacing w:line="360" w:lineRule="auto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28118D" w:rsidRPr="00F31B8A" w:rsidSect="00401105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8A" w:rsidRDefault="00F31B8A" w:rsidP="00526434">
      <w:pPr>
        <w:spacing w:after="0" w:line="240" w:lineRule="auto"/>
      </w:pPr>
      <w:r>
        <w:separator/>
      </w:r>
    </w:p>
  </w:endnote>
  <w:endnote w:type="continuationSeparator" w:id="0">
    <w:p w:rsidR="00F31B8A" w:rsidRDefault="00F31B8A" w:rsidP="0052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03" w:rsidRDefault="00017203" w:rsidP="00535E21">
    <w:pPr>
      <w:pStyle w:val="a8"/>
      <w:framePr w:wrap="around" w:vAnchor="text" w:hAnchor="margin" w:xAlign="right" w:y="1"/>
      <w:rPr>
        <w:rStyle w:val="ae"/>
      </w:rPr>
    </w:pPr>
  </w:p>
  <w:p w:rsidR="00017203" w:rsidRDefault="00017203" w:rsidP="005C755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203" w:rsidRDefault="00017203" w:rsidP="005C75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8A" w:rsidRDefault="00F31B8A" w:rsidP="00526434">
      <w:pPr>
        <w:spacing w:after="0" w:line="240" w:lineRule="auto"/>
      </w:pPr>
      <w:r>
        <w:separator/>
      </w:r>
    </w:p>
  </w:footnote>
  <w:footnote w:type="continuationSeparator" w:id="0">
    <w:p w:rsidR="00F31B8A" w:rsidRDefault="00F31B8A" w:rsidP="0052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8D" w:rsidRPr="0028118D" w:rsidRDefault="0028118D" w:rsidP="0028118D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AEC5EA"/>
    <w:lvl w:ilvl="0">
      <w:numFmt w:val="bullet"/>
      <w:lvlText w:val="*"/>
      <w:lvlJc w:val="left"/>
    </w:lvl>
  </w:abstractNum>
  <w:abstractNum w:abstractNumId="1">
    <w:nsid w:val="075F0069"/>
    <w:multiLevelType w:val="hybridMultilevel"/>
    <w:tmpl w:val="ECCCEDF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">
    <w:nsid w:val="32D95B7C"/>
    <w:multiLevelType w:val="hybridMultilevel"/>
    <w:tmpl w:val="D702F4AC"/>
    <w:lvl w:ilvl="0" w:tplc="0262ACE8">
      <w:numFmt w:val="decimal"/>
      <w:lvlText w:val="%1"/>
      <w:lvlJc w:val="left"/>
      <w:pPr>
        <w:ind w:left="4476" w:hanging="3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3">
    <w:nsid w:val="361A3EE3"/>
    <w:multiLevelType w:val="hybridMultilevel"/>
    <w:tmpl w:val="3D148B06"/>
    <w:lvl w:ilvl="0" w:tplc="CD04A1EA">
      <w:start w:val="1"/>
      <w:numFmt w:val="decimal"/>
      <w:lvlText w:val="%1)"/>
      <w:lvlJc w:val="left"/>
      <w:pPr>
        <w:tabs>
          <w:tab w:val="num" w:pos="1074"/>
        </w:tabs>
        <w:ind w:left="1074" w:hanging="1245"/>
      </w:pPr>
      <w:rPr>
        <w:rFonts w:ascii="Lucida Sans Unicode" w:hAnsi="Lucida Sans Unicode" w:cs="Lucida Sans Unicod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9"/>
        </w:tabs>
        <w:ind w:left="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9"/>
        </w:tabs>
        <w:ind w:left="1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9"/>
        </w:tabs>
        <w:ind w:left="2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9"/>
        </w:tabs>
        <w:ind w:left="3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9"/>
        </w:tabs>
        <w:ind w:left="4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9"/>
        </w:tabs>
        <w:ind w:left="5949" w:hanging="180"/>
      </w:pPr>
      <w:rPr>
        <w:rFonts w:cs="Times New Roman"/>
      </w:rPr>
    </w:lvl>
  </w:abstractNum>
  <w:abstractNum w:abstractNumId="4">
    <w:nsid w:val="754075C8"/>
    <w:multiLevelType w:val="multilevel"/>
    <w:tmpl w:val="97DC6542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78"/>
        <w:lvlJc w:val="left"/>
        <w:rPr>
          <w:rFonts w:ascii="Times New Roman" w:hAnsi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434"/>
    <w:rsid w:val="00017203"/>
    <w:rsid w:val="000649D7"/>
    <w:rsid w:val="00095A4E"/>
    <w:rsid w:val="000E5557"/>
    <w:rsid w:val="000F1EAA"/>
    <w:rsid w:val="0010253B"/>
    <w:rsid w:val="00111010"/>
    <w:rsid w:val="00120D9B"/>
    <w:rsid w:val="001210C3"/>
    <w:rsid w:val="00126B24"/>
    <w:rsid w:val="00146900"/>
    <w:rsid w:val="001552CF"/>
    <w:rsid w:val="00162B6C"/>
    <w:rsid w:val="00192129"/>
    <w:rsid w:val="001B4663"/>
    <w:rsid w:val="001D3088"/>
    <w:rsid w:val="001E6BF7"/>
    <w:rsid w:val="001F62B3"/>
    <w:rsid w:val="00202703"/>
    <w:rsid w:val="00216151"/>
    <w:rsid w:val="00224DA1"/>
    <w:rsid w:val="00225C10"/>
    <w:rsid w:val="00227A41"/>
    <w:rsid w:val="00230EE5"/>
    <w:rsid w:val="002459F0"/>
    <w:rsid w:val="00276EFC"/>
    <w:rsid w:val="0028118D"/>
    <w:rsid w:val="00294C52"/>
    <w:rsid w:val="002B18CC"/>
    <w:rsid w:val="002C392D"/>
    <w:rsid w:val="003303CF"/>
    <w:rsid w:val="003354C4"/>
    <w:rsid w:val="0033692F"/>
    <w:rsid w:val="00340411"/>
    <w:rsid w:val="003A0EAE"/>
    <w:rsid w:val="003A3005"/>
    <w:rsid w:val="003A435B"/>
    <w:rsid w:val="003A62CF"/>
    <w:rsid w:val="003E2EC3"/>
    <w:rsid w:val="003F0973"/>
    <w:rsid w:val="00401105"/>
    <w:rsid w:val="00472DC4"/>
    <w:rsid w:val="004D1170"/>
    <w:rsid w:val="0051257B"/>
    <w:rsid w:val="00526434"/>
    <w:rsid w:val="00535E21"/>
    <w:rsid w:val="00555ECF"/>
    <w:rsid w:val="005564EC"/>
    <w:rsid w:val="00567C82"/>
    <w:rsid w:val="00581C8D"/>
    <w:rsid w:val="005914ED"/>
    <w:rsid w:val="005A52BC"/>
    <w:rsid w:val="005C755C"/>
    <w:rsid w:val="005F34B3"/>
    <w:rsid w:val="005F6E2E"/>
    <w:rsid w:val="00665883"/>
    <w:rsid w:val="00682D48"/>
    <w:rsid w:val="00686DA2"/>
    <w:rsid w:val="006E3D10"/>
    <w:rsid w:val="00732809"/>
    <w:rsid w:val="00740468"/>
    <w:rsid w:val="00760ECB"/>
    <w:rsid w:val="0076439D"/>
    <w:rsid w:val="007729BB"/>
    <w:rsid w:val="007A435B"/>
    <w:rsid w:val="007A61AF"/>
    <w:rsid w:val="008025D0"/>
    <w:rsid w:val="008335F3"/>
    <w:rsid w:val="00847EBC"/>
    <w:rsid w:val="00877D0A"/>
    <w:rsid w:val="008A54C7"/>
    <w:rsid w:val="008B06A6"/>
    <w:rsid w:val="008D6190"/>
    <w:rsid w:val="008F430C"/>
    <w:rsid w:val="00900722"/>
    <w:rsid w:val="00904FFA"/>
    <w:rsid w:val="00913916"/>
    <w:rsid w:val="00937431"/>
    <w:rsid w:val="0095543F"/>
    <w:rsid w:val="0096159F"/>
    <w:rsid w:val="00964879"/>
    <w:rsid w:val="00974EB0"/>
    <w:rsid w:val="0098306F"/>
    <w:rsid w:val="009E74C1"/>
    <w:rsid w:val="00A00DD7"/>
    <w:rsid w:val="00A523E7"/>
    <w:rsid w:val="00A66909"/>
    <w:rsid w:val="00AA5392"/>
    <w:rsid w:val="00AA6567"/>
    <w:rsid w:val="00AB0559"/>
    <w:rsid w:val="00AB10EB"/>
    <w:rsid w:val="00AC5907"/>
    <w:rsid w:val="00AD46BE"/>
    <w:rsid w:val="00AE39EF"/>
    <w:rsid w:val="00B50A91"/>
    <w:rsid w:val="00B90037"/>
    <w:rsid w:val="00BA758C"/>
    <w:rsid w:val="00BE352E"/>
    <w:rsid w:val="00BF2DD7"/>
    <w:rsid w:val="00C03B63"/>
    <w:rsid w:val="00C21F27"/>
    <w:rsid w:val="00C86838"/>
    <w:rsid w:val="00CC79F4"/>
    <w:rsid w:val="00CD63F6"/>
    <w:rsid w:val="00CF2376"/>
    <w:rsid w:val="00CF5ADF"/>
    <w:rsid w:val="00D252D9"/>
    <w:rsid w:val="00D34C53"/>
    <w:rsid w:val="00D92446"/>
    <w:rsid w:val="00E10FD6"/>
    <w:rsid w:val="00E97570"/>
    <w:rsid w:val="00EA6B1C"/>
    <w:rsid w:val="00EB5AD4"/>
    <w:rsid w:val="00EC1234"/>
    <w:rsid w:val="00EF5C7F"/>
    <w:rsid w:val="00EF6E6A"/>
    <w:rsid w:val="00F31B8A"/>
    <w:rsid w:val="00F87052"/>
    <w:rsid w:val="00F9586C"/>
    <w:rsid w:val="00FE7C6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efaultImageDpi w14:val="0"/>
  <w15:chartTrackingRefBased/>
  <w15:docId w15:val="{6BB393B5-CC21-4AEA-A11E-90707A4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57"/>
    <w:pPr>
      <w:spacing w:after="200" w:line="276" w:lineRule="auto"/>
    </w:pPr>
    <w:rPr>
      <w:rFonts w:ascii="Times New Roman" w:hAnsi="Times New Roman" w:cs="Times New Roman"/>
      <w:iCs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6434"/>
    <w:pPr>
      <w:keepNext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434"/>
    <w:rPr>
      <w:rFonts w:ascii="Times New Roman" w:hAnsi="Times New Roman" w:cs="Times New Roman"/>
      <w:b/>
      <w:sz w:val="28"/>
    </w:rPr>
  </w:style>
  <w:style w:type="paragraph" w:styleId="a3">
    <w:name w:val="footnote text"/>
    <w:basedOn w:val="a"/>
    <w:link w:val="a4"/>
    <w:uiPriority w:val="99"/>
    <w:semiHidden/>
    <w:rsid w:val="005264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26434"/>
    <w:rPr>
      <w:rFonts w:ascii="Times New Roman" w:hAnsi="Times New Roman" w:cs="Times New Roman"/>
      <w:sz w:val="20"/>
    </w:rPr>
  </w:style>
  <w:style w:type="character" w:styleId="a5">
    <w:name w:val="footnote reference"/>
    <w:uiPriority w:val="99"/>
    <w:semiHidden/>
    <w:rsid w:val="00526434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51257B"/>
    <w:pPr>
      <w:widowControl w:val="0"/>
      <w:autoSpaceDE w:val="0"/>
      <w:autoSpaceDN w:val="0"/>
      <w:adjustRightInd w:val="0"/>
      <w:spacing w:after="0" w:line="245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51257B"/>
    <w:pPr>
      <w:widowControl w:val="0"/>
      <w:autoSpaceDE w:val="0"/>
      <w:autoSpaceDN w:val="0"/>
      <w:adjustRightInd w:val="0"/>
      <w:spacing w:after="0" w:line="251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51257B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51257B"/>
    <w:pPr>
      <w:widowControl w:val="0"/>
      <w:autoSpaceDE w:val="0"/>
      <w:autoSpaceDN w:val="0"/>
      <w:adjustRightInd w:val="0"/>
      <w:spacing w:after="0" w:line="30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1257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5">
    <w:name w:val="Font Style15"/>
    <w:uiPriority w:val="99"/>
    <w:rsid w:val="0051257B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51257B"/>
    <w:rPr>
      <w:rFonts w:ascii="Lucida Sans Unicode" w:hAnsi="Lucida Sans Unicode"/>
      <w:b/>
      <w:sz w:val="20"/>
    </w:rPr>
  </w:style>
  <w:style w:type="character" w:customStyle="1" w:styleId="FontStyle22">
    <w:name w:val="Font Style22"/>
    <w:uiPriority w:val="99"/>
    <w:rsid w:val="0051257B"/>
    <w:rPr>
      <w:rFonts w:ascii="Times New Roman" w:hAnsi="Times New Roman"/>
      <w:b/>
      <w:spacing w:val="-20"/>
      <w:sz w:val="36"/>
    </w:rPr>
  </w:style>
  <w:style w:type="character" w:customStyle="1" w:styleId="FontStyle24">
    <w:name w:val="Font Style24"/>
    <w:uiPriority w:val="99"/>
    <w:rsid w:val="0051257B"/>
    <w:rPr>
      <w:rFonts w:ascii="Times New Roman" w:hAnsi="Times New Roman"/>
      <w:i/>
      <w:spacing w:val="30"/>
      <w:sz w:val="26"/>
    </w:rPr>
  </w:style>
  <w:style w:type="paragraph" w:customStyle="1" w:styleId="Style5">
    <w:name w:val="Style5"/>
    <w:basedOn w:val="a"/>
    <w:uiPriority w:val="99"/>
    <w:rsid w:val="00904FFA"/>
    <w:pPr>
      <w:widowControl w:val="0"/>
      <w:autoSpaceDE w:val="0"/>
      <w:autoSpaceDN w:val="0"/>
      <w:adjustRightInd w:val="0"/>
      <w:spacing w:after="0" w:line="334" w:lineRule="exact"/>
      <w:ind w:firstLine="741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04FFA"/>
    <w:pPr>
      <w:widowControl w:val="0"/>
      <w:autoSpaceDE w:val="0"/>
      <w:autoSpaceDN w:val="0"/>
      <w:adjustRightInd w:val="0"/>
      <w:spacing w:after="0" w:line="334" w:lineRule="exact"/>
      <w:ind w:firstLine="74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AB0559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AB0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AB0559"/>
    <w:rPr>
      <w:rFonts w:cs="Times New Roman"/>
    </w:rPr>
  </w:style>
  <w:style w:type="paragraph" w:styleId="aa">
    <w:name w:val="List Paragraph"/>
    <w:basedOn w:val="a"/>
    <w:uiPriority w:val="34"/>
    <w:qFormat/>
    <w:rsid w:val="005A52BC"/>
    <w:pPr>
      <w:ind w:left="720"/>
      <w:contextualSpacing/>
    </w:pPr>
  </w:style>
  <w:style w:type="paragraph" w:customStyle="1" w:styleId="Style6">
    <w:name w:val="Style6"/>
    <w:basedOn w:val="a"/>
    <w:uiPriority w:val="99"/>
    <w:rsid w:val="005A52BC"/>
    <w:pPr>
      <w:widowControl w:val="0"/>
      <w:autoSpaceDE w:val="0"/>
      <w:autoSpaceDN w:val="0"/>
      <w:adjustRightInd w:val="0"/>
      <w:spacing w:after="0" w:line="262" w:lineRule="exact"/>
      <w:jc w:val="center"/>
    </w:pPr>
    <w:rPr>
      <w:sz w:val="24"/>
      <w:szCs w:val="24"/>
    </w:rPr>
  </w:style>
  <w:style w:type="character" w:customStyle="1" w:styleId="FontStyle16">
    <w:name w:val="Font Style16"/>
    <w:uiPriority w:val="99"/>
    <w:rsid w:val="005A52BC"/>
    <w:rPr>
      <w:rFonts w:ascii="Times New Roman" w:hAnsi="Times New Roman"/>
      <w:sz w:val="20"/>
    </w:rPr>
  </w:style>
  <w:style w:type="paragraph" w:customStyle="1" w:styleId="Style12">
    <w:name w:val="Style12"/>
    <w:basedOn w:val="a"/>
    <w:uiPriority w:val="99"/>
    <w:rsid w:val="005A52BC"/>
    <w:pPr>
      <w:widowControl w:val="0"/>
      <w:autoSpaceDE w:val="0"/>
      <w:autoSpaceDN w:val="0"/>
      <w:adjustRightInd w:val="0"/>
      <w:spacing w:after="0" w:line="326" w:lineRule="exact"/>
      <w:ind w:firstLine="662"/>
    </w:pPr>
    <w:rPr>
      <w:sz w:val="24"/>
      <w:szCs w:val="24"/>
    </w:rPr>
  </w:style>
  <w:style w:type="character" w:customStyle="1" w:styleId="FontStyle20">
    <w:name w:val="Font Style20"/>
    <w:uiPriority w:val="99"/>
    <w:rsid w:val="005A52BC"/>
    <w:rPr>
      <w:rFonts w:ascii="Times New Roman" w:hAnsi="Times New Roman"/>
      <w:i/>
      <w:spacing w:val="10"/>
      <w:sz w:val="20"/>
    </w:rPr>
  </w:style>
  <w:style w:type="character" w:customStyle="1" w:styleId="FontStyle25">
    <w:name w:val="Font Style25"/>
    <w:uiPriority w:val="99"/>
    <w:rsid w:val="005A52BC"/>
    <w:rPr>
      <w:rFonts w:ascii="Lucida Sans Unicode" w:hAnsi="Lucida Sans Unicode"/>
      <w:i/>
      <w:spacing w:val="20"/>
      <w:sz w:val="22"/>
    </w:rPr>
  </w:style>
  <w:style w:type="paragraph" w:customStyle="1" w:styleId="Style9">
    <w:name w:val="Style9"/>
    <w:basedOn w:val="a"/>
    <w:uiPriority w:val="99"/>
    <w:rsid w:val="008B06A6"/>
    <w:pPr>
      <w:widowControl w:val="0"/>
      <w:autoSpaceDE w:val="0"/>
      <w:autoSpaceDN w:val="0"/>
      <w:adjustRightInd w:val="0"/>
      <w:spacing w:after="0" w:line="240" w:lineRule="exact"/>
      <w:ind w:firstLine="66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8B06A6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8B06A6"/>
    <w:rPr>
      <w:rFonts w:ascii="Lucida Sans Unicode" w:hAnsi="Lucida Sans Unicode"/>
      <w:b/>
      <w:sz w:val="20"/>
    </w:rPr>
  </w:style>
  <w:style w:type="character" w:customStyle="1" w:styleId="FontStyle12">
    <w:name w:val="Font Style12"/>
    <w:uiPriority w:val="99"/>
    <w:rsid w:val="002459F0"/>
    <w:rPr>
      <w:rFonts w:ascii="Lucida Sans Unicode" w:hAnsi="Lucida Sans Unicode"/>
      <w:b/>
      <w:sz w:val="20"/>
    </w:rPr>
  </w:style>
  <w:style w:type="paragraph" w:customStyle="1" w:styleId="Style11">
    <w:name w:val="Style11"/>
    <w:basedOn w:val="a"/>
    <w:uiPriority w:val="99"/>
    <w:rsid w:val="002459F0"/>
    <w:pPr>
      <w:widowControl w:val="0"/>
      <w:autoSpaceDE w:val="0"/>
      <w:autoSpaceDN w:val="0"/>
      <w:adjustRightInd w:val="0"/>
      <w:spacing w:after="0" w:line="239" w:lineRule="exact"/>
      <w:ind w:hanging="378"/>
    </w:pPr>
    <w:rPr>
      <w:sz w:val="24"/>
      <w:szCs w:val="24"/>
    </w:rPr>
  </w:style>
  <w:style w:type="character" w:customStyle="1" w:styleId="FontStyle26">
    <w:name w:val="Font Style26"/>
    <w:uiPriority w:val="99"/>
    <w:rsid w:val="00F9586C"/>
    <w:rPr>
      <w:rFonts w:ascii="Times New Roman" w:hAnsi="Times New Roman"/>
      <w:i/>
      <w:sz w:val="18"/>
    </w:rPr>
  </w:style>
  <w:style w:type="character" w:customStyle="1" w:styleId="FontStyle17">
    <w:name w:val="Font Style17"/>
    <w:uiPriority w:val="99"/>
    <w:rsid w:val="005914ED"/>
    <w:rPr>
      <w:rFonts w:ascii="Lucida Sans Unicode" w:hAnsi="Lucida Sans Unicode"/>
      <w:i/>
      <w:sz w:val="14"/>
    </w:rPr>
  </w:style>
  <w:style w:type="paragraph" w:styleId="ab">
    <w:name w:val="Normal (Web)"/>
    <w:basedOn w:val="a"/>
    <w:uiPriority w:val="99"/>
    <w:rsid w:val="0096159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Strong"/>
    <w:uiPriority w:val="22"/>
    <w:qFormat/>
    <w:rsid w:val="0096159F"/>
    <w:rPr>
      <w:rFonts w:cs="Times New Roman"/>
      <w:b/>
    </w:rPr>
  </w:style>
  <w:style w:type="character" w:styleId="ad">
    <w:name w:val="Hyperlink"/>
    <w:uiPriority w:val="99"/>
    <w:rsid w:val="0096159F"/>
    <w:rPr>
      <w:rFonts w:cs="Times New Roman"/>
      <w:color w:val="0000FF"/>
      <w:u w:val="single"/>
    </w:rPr>
  </w:style>
  <w:style w:type="paragraph" w:customStyle="1" w:styleId="Style10">
    <w:name w:val="Style10"/>
    <w:basedOn w:val="a"/>
    <w:rsid w:val="00567C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hAnsi="Arial" w:cs="Arial"/>
      <w:iCs w:val="0"/>
      <w:sz w:val="24"/>
      <w:szCs w:val="24"/>
    </w:rPr>
  </w:style>
  <w:style w:type="paragraph" w:customStyle="1" w:styleId="Style13">
    <w:name w:val="Style13"/>
    <w:basedOn w:val="a"/>
    <w:rsid w:val="00567C8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" w:hAnsi="Arial" w:cs="Arial"/>
      <w:iCs w:val="0"/>
      <w:sz w:val="24"/>
      <w:szCs w:val="24"/>
    </w:rPr>
  </w:style>
  <w:style w:type="character" w:customStyle="1" w:styleId="FontStyle21">
    <w:name w:val="Font Style21"/>
    <w:rsid w:val="00567C82"/>
    <w:rPr>
      <w:rFonts w:ascii="Times New Roman" w:hAnsi="Times New Roman"/>
      <w:sz w:val="16"/>
    </w:rPr>
  </w:style>
  <w:style w:type="character" w:customStyle="1" w:styleId="FontStyle23">
    <w:name w:val="Font Style23"/>
    <w:rsid w:val="00567C82"/>
    <w:rPr>
      <w:rFonts w:ascii="Times New Roman" w:hAnsi="Times New Roman"/>
      <w:b/>
      <w:sz w:val="16"/>
    </w:rPr>
  </w:style>
  <w:style w:type="character" w:styleId="ae">
    <w:name w:val="page number"/>
    <w:uiPriority w:val="99"/>
    <w:rsid w:val="00732809"/>
    <w:rPr>
      <w:rFonts w:cs="Times New Roman"/>
    </w:rPr>
  </w:style>
  <w:style w:type="table" w:styleId="af">
    <w:name w:val="Table Grid"/>
    <w:basedOn w:val="a1"/>
    <w:uiPriority w:val="59"/>
    <w:rsid w:val="0001720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9185</Words>
  <Characters>52359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</dc:creator>
  <cp:keywords/>
  <dc:description/>
  <cp:lastModifiedBy>admin</cp:lastModifiedBy>
  <cp:revision>2</cp:revision>
  <dcterms:created xsi:type="dcterms:W3CDTF">2014-03-25T10:12:00Z</dcterms:created>
  <dcterms:modified xsi:type="dcterms:W3CDTF">2014-03-25T10:12:00Z</dcterms:modified>
</cp:coreProperties>
</file>