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Соде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жание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782880" w:rsidP="005E0C5F">
      <w:pPr>
        <w:widowControl/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Введение</w:t>
      </w:r>
    </w:p>
    <w:p w:rsidR="00782880" w:rsidRPr="00CA7C3E" w:rsidRDefault="00782880" w:rsidP="005E0C5F">
      <w:pPr>
        <w:widowControl/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1.</w:t>
      </w:r>
      <w:r w:rsidR="0012502D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</w:t>
      </w:r>
    </w:p>
    <w:p w:rsidR="00782880" w:rsidRPr="00CA7C3E" w:rsidRDefault="00782880" w:rsidP="005E0C5F">
      <w:pPr>
        <w:widowControl/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1.1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Понятие цели и задачи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5E0C5F" w:rsidRPr="00CA7C3E">
        <w:rPr>
          <w:rFonts w:cs="Times New Roman"/>
          <w:sz w:val="28"/>
          <w:szCs w:val="28"/>
          <w:lang w:val="ru-RU"/>
        </w:rPr>
        <w:t>ового аудита</w:t>
      </w:r>
    </w:p>
    <w:p w:rsidR="00782880" w:rsidRPr="00CA7C3E" w:rsidRDefault="00782880" w:rsidP="005E0C5F">
      <w:pPr>
        <w:widowControl/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1.2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оцессы как составляющие аудита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2. Аудит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R-коммуникаций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2.1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Сущность коммуникационного аудита и его виды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2.2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Аудит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ативных коммуникаций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2.3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компании (Re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utati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 management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оведение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 xml:space="preserve">аудита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ns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3.1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 xml:space="preserve">Цели, методы и виды исследований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ns</w:t>
      </w:r>
    </w:p>
    <w:p w:rsidR="00782880" w:rsidRPr="00CA7C3E" w:rsidRDefault="00782880" w:rsidP="005E0C5F">
      <w:pPr>
        <w:widowControl/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3.2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Методы и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едства исследования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ns</w:t>
      </w:r>
    </w:p>
    <w:p w:rsidR="00782880" w:rsidRPr="00CA7C3E" w:rsidRDefault="00782880" w:rsidP="005E0C5F">
      <w:pPr>
        <w:widowControl/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3.3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Виды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оведения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епутационного аудита</w:t>
      </w:r>
    </w:p>
    <w:p w:rsidR="00782880" w:rsidRPr="00CA7C3E" w:rsidRDefault="00782880" w:rsidP="005E0C5F">
      <w:pPr>
        <w:widowControl/>
        <w:tabs>
          <w:tab w:val="left" w:pos="360"/>
        </w:tabs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Заключение</w:t>
      </w:r>
    </w:p>
    <w:p w:rsidR="00782880" w:rsidRPr="00CA7C3E" w:rsidRDefault="00782880" w:rsidP="005E0C5F">
      <w:pPr>
        <w:widowControl/>
        <w:spacing w:line="360" w:lineRule="auto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Список лите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rPr>
          <w:rFonts w:cs="Times New Roman"/>
          <w:sz w:val="28"/>
          <w:szCs w:val="28"/>
          <w:lang w:val="ru-RU"/>
        </w:rPr>
      </w:pP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782880" w:rsidRPr="00CA7C3E">
        <w:rPr>
          <w:rFonts w:cs="Times New Roman"/>
          <w:sz w:val="28"/>
          <w:szCs w:val="28"/>
          <w:lang w:val="ru-RU"/>
        </w:rPr>
        <w:t>Введение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овый аудит, несомненно, новое понятие для многих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оссийских компаний. Являясь частью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менеджмента (системы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,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 используется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авнительно небольшим числом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ганизаций для достижения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азных целей. К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овому аудиту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ибегают компании, оказавшиеся в ситуациях, связанных со слиянием, поглощением,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изацией. Компании, находящиеся в условиях жесткой конку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енции в своем сегменте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ынка, или когда недостаточно собственных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сов, чтобы квалифици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ованно и в сжатые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оки (поскольку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ынок ждать не будет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ешить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облемы, связанные с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авлением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CA7C3E">
        <w:rPr>
          <w:rFonts w:cs="Times New Roman"/>
          <w:color w:val="auto"/>
          <w:sz w:val="28"/>
          <w:szCs w:val="28"/>
          <w:lang w:val="ru-RU"/>
        </w:rPr>
        <w:t xml:space="preserve">В 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оссийских учебных пособиях по кад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овому менеджменту понятие </w:t>
      </w:r>
      <w:r w:rsidR="005E0C5F" w:rsidRPr="00CA7C3E">
        <w:rPr>
          <w:rFonts w:cs="Times New Roman"/>
          <w:color w:val="auto"/>
          <w:sz w:val="28"/>
          <w:szCs w:val="28"/>
          <w:lang w:val="ru-RU"/>
        </w:rPr>
        <w:t>"</w:t>
      </w:r>
      <w:r w:rsidRPr="00CA7C3E">
        <w:rPr>
          <w:rFonts w:cs="Times New Roman"/>
          <w:color w:val="auto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овый аудит</w:t>
      </w:r>
      <w:r w:rsidR="005E0C5F" w:rsidRPr="00CA7C3E">
        <w:rPr>
          <w:rFonts w:cs="Times New Roman"/>
          <w:color w:val="auto"/>
          <w:sz w:val="28"/>
          <w:szCs w:val="28"/>
          <w:lang w:val="ru-RU"/>
        </w:rPr>
        <w:t>"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 т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актуют как оценку соответствия кад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ового потенциала о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ганизации ее целям и ст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атегии 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азвития. Однако, многие п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актики в понятие </w:t>
      </w:r>
      <w:r w:rsidR="005E0C5F" w:rsidRPr="00CA7C3E">
        <w:rPr>
          <w:rFonts w:cs="Times New Roman"/>
          <w:color w:val="auto"/>
          <w:sz w:val="28"/>
          <w:szCs w:val="28"/>
          <w:lang w:val="ru-RU"/>
        </w:rPr>
        <w:t>"</w:t>
      </w:r>
      <w:r w:rsidRPr="00CA7C3E">
        <w:rPr>
          <w:rFonts w:cs="Times New Roman"/>
          <w:color w:val="auto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овый аудит</w:t>
      </w:r>
      <w:r w:rsidR="005E0C5F" w:rsidRPr="00CA7C3E">
        <w:rPr>
          <w:rFonts w:cs="Times New Roman"/>
          <w:color w:val="auto"/>
          <w:sz w:val="28"/>
          <w:szCs w:val="28"/>
          <w:lang w:val="ru-RU"/>
        </w:rPr>
        <w:t>"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 вкладывают и диагностику кад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ового потенциала о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ганизации, и оценку политик по отношению к пе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соналу и их соответствие задачам, стоящим пе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ед компанией. Сюда может входить оценка пе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сонала компании (соответствие п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офессионального у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овня сот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удников ст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атегическим целям компании</w:t>
      </w:r>
      <w:r w:rsidR="005E0C5F" w:rsidRPr="00CA7C3E">
        <w:rPr>
          <w:rFonts w:cs="Times New Roman"/>
          <w:color w:val="auto"/>
          <w:sz w:val="28"/>
          <w:szCs w:val="28"/>
          <w:lang w:val="ru-RU"/>
        </w:rPr>
        <w:t xml:space="preserve">) </w:t>
      </w:r>
      <w:r w:rsidRPr="00CA7C3E">
        <w:rPr>
          <w:rFonts w:cs="Times New Roman"/>
          <w:color w:val="auto"/>
          <w:sz w:val="28"/>
          <w:szCs w:val="28"/>
          <w:lang w:val="ru-RU"/>
        </w:rPr>
        <w:t>, оценка существующей системы мотивации, системы уп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авления. В отдельных случаях может оцениваться 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абота службы по уп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авлению пе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соналом: п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ы отбо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а, адаптации и аттестации и 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азвития сот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удников компании. По зап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 xml:space="preserve">осу 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уководителя могут оцениваться лояльность пе</w:t>
      </w:r>
      <w:r w:rsidR="00CA7C3E" w:rsidRPr="00CA7C3E">
        <w:rPr>
          <w:rFonts w:cs="Times New Roman"/>
          <w:color w:val="auto"/>
          <w:sz w:val="28"/>
          <w:szCs w:val="28"/>
          <w:lang w:val="ru-RU"/>
        </w:rPr>
        <w:t>р</w:t>
      </w:r>
      <w:r w:rsidRPr="00CA7C3E">
        <w:rPr>
          <w:rFonts w:cs="Times New Roman"/>
          <w:color w:val="auto"/>
          <w:sz w:val="28"/>
          <w:szCs w:val="28"/>
          <w:lang w:val="ru-RU"/>
        </w:rPr>
        <w:t>сонала, командная сплоченность коллектива, состояние психологического климата.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Отечественные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актики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азличных консалтинговых компаний также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едлагают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есные методы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аудита и оценки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 Однако, не удалось выявить общую тео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етическую базу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аудита, включающую в себя цели, задачи и методологию. Такая же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облема с понятием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аудита.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 зависимости от субъекта,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оводящего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ские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ки, они под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азделяются на внешние,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оводимые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 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скими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мами, 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енние,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оводимые соответствующими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 самого хозяйствующего субъекта.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 соответствии с вышесказанным,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ская деятельность становится в настоящее 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емя одним из наиболее часто используемых инст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ументов внешнего 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еннего конт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оля эффективности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деятельности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иятий.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 -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а, используемая для оценки эффективности существующей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 в компании, оценки соответствия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потенциала компании ее целям и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атегиям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782880" w:rsidRPr="00CA7C3E">
        <w:rPr>
          <w:rFonts w:cs="Times New Roman"/>
          <w:sz w:val="28"/>
          <w:szCs w:val="28"/>
          <w:lang w:val="ru-RU"/>
        </w:rPr>
        <w:t>1.</w:t>
      </w:r>
      <w:r w:rsidRPr="00CA7C3E">
        <w:rPr>
          <w:rFonts w:cs="Times New Roman"/>
          <w:sz w:val="28"/>
          <w:szCs w:val="28"/>
          <w:lang w:val="ru-RU"/>
        </w:rPr>
        <w:t xml:space="preserve"> </w:t>
      </w:r>
      <w:r w:rsidR="00782880"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овый аудит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1.1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Понятие цели и задачи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5E0C5F" w:rsidRPr="00CA7C3E">
        <w:rPr>
          <w:rFonts w:cs="Times New Roman"/>
          <w:sz w:val="28"/>
          <w:szCs w:val="28"/>
          <w:lang w:val="ru-RU"/>
        </w:rPr>
        <w:t>ового аудита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Аудит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убеже веков имеет уже достаточно большую исто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ию.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вые независимые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появились еще в XIX в. в акционе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ных компаниях Ев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опы. Слово "аудит"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азных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еводах означает "он слышит" или "слушающий".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 — комплекс 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, включающий в себя диагностику ю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идической и делоп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оизводственной ко</w:t>
      </w:r>
      <w:r w:rsidR="00CA7C3E" w:rsidRPr="00CA7C3E">
        <w:rPr>
          <w:rFonts w:cs="Times New Roman"/>
          <w:sz w:val="28"/>
          <w:szCs w:val="28"/>
          <w:lang w:val="ru-RU"/>
        </w:rPr>
        <w:t>рр</w:t>
      </w:r>
      <w:r w:rsidRPr="00CA7C3E">
        <w:rPr>
          <w:rFonts w:cs="Times New Roman"/>
          <w:sz w:val="28"/>
          <w:szCs w:val="28"/>
          <w:lang w:val="ru-RU"/>
        </w:rPr>
        <w:t>ектности офо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мления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овых документов компании,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екомендации и выполнение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 по уст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анению допущенных компанией ошибок в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овых документах.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 состоит из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ёх основных этапов: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1.оценка соответствия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потенциала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ее целям и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атегии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2.диагностика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ичин возникновения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 по вине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3.вы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аботка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етных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екомендаций для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уководства и службы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едметом аудита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 являются все составляющие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оцесса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соналом.</w:t>
      </w:r>
    </w:p>
    <w:p w:rsidR="00782880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12502D" w:rsidRPr="00CA7C3E">
        <w:rPr>
          <w:rFonts w:cs="Times New Roman"/>
          <w:sz w:val="28"/>
          <w:szCs w:val="28"/>
          <w:lang w:val="ru-RU"/>
        </w:rPr>
        <w:t>е</w:t>
      </w:r>
      <w:r w:rsidR="00782880" w:rsidRPr="00CA7C3E">
        <w:rPr>
          <w:rFonts w:cs="Times New Roman"/>
          <w:sz w:val="28"/>
          <w:szCs w:val="28"/>
          <w:lang w:val="ru-RU"/>
        </w:rPr>
        <w:t>зультаты кад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ового аудита: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Минимизация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овых документов для сок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ащения мате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иальных и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удовых зат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 компании;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Успешное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охождение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ок Инспекции по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уду, Мосго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инспекции и защита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уководителей от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ецедентов админист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ативных, мате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иальных и уголовных санкций, налагаемых инспекцией по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уду, Мосго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хивинспекцией, судом;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Оптимальное для компании использование новых возможностей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удового Кодекса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Ф;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Подтве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ждение и сох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анение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удового стажа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 (для начисления пенсии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- Защита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уководителей компаний в случае возникновения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удового спо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 (п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идание ю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идической силы документам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Обеспечение законности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овых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ешений с ю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идической точки 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ения.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 позволяет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оанализи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текущее состояние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 компании и 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амотно сфо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атегию и тактики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Сложно ожидать от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удника эффективного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езультата, если у него нет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еса к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аботе, или он не видит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езультатов своего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уда. Известно, что даже эффективный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 никогда не откажется от собственных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есов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ади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есов любимой компании. Один человек может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ивести к 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аху отлично налаженный механизм функциони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бизнес-ст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ы.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етные личности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инимают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еделяющие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атегию дальнейшего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азвития бизнеса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ешения, сове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шают экономические махинации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еступления -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 выступает только техническим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едством. Безопасность бизнеса зачастую зависит от знания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а, склонностей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ивычек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етных личностей, с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ыми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иходится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аботать.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Одним словом, он показывает целесооб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азность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овой политики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иятия в целом.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оведение эффективной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овой политики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ебует гибкости в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итетов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авлений деятельности, учета складывающейся ситуации.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овый аудит (эффективность использования человеческих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сов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 на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качества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овой системы компании,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авнительную значимость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еализации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для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азвития компании, а также последовательность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человеческими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сами 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 основе лежит изучение основных функций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 с целью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едоставления независимого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офессионального мнения о степени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человеческими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сами и ее соответствия 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ебностям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На этапе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аудита, включающего анализ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человеческими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сами, используются методы анализа документов, экспе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тного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ованного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вью, выделения и анализа основных и вспомогательных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 (СУП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 xml:space="preserve">. На основании диагностики состояния СУП выявляются основные недостатки и потенциал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человеческими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сами в компании, а также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абатываются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едва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ительные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екомендации по его оптимизации в соответствии со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атегическими и тактическими целями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ового аудита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ешаются следующие задачи:</w:t>
      </w:r>
    </w:p>
    <w:p w:rsidR="00782880" w:rsidRPr="00CA7C3E" w:rsidRDefault="00782880" w:rsidP="005E0C5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во-пе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вых,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оводится оценка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соналом, включая анализ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ганизационной и функциональной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СУП, схем выполнения основных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амках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человеческими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сами, ведения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овой документации в соответствии с существующими но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мативами и т. д.;</w:t>
      </w:r>
    </w:p>
    <w:p w:rsidR="00782880" w:rsidRPr="00CA7C3E" w:rsidRDefault="00782880" w:rsidP="005E0C5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во-вто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ых, оценивается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потенциал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- менедже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ский (готовность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уководящего состава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иятия к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еализации его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атегических и тактических целей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, квалификационный (соответствие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овня знаний и навыков выполняемым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офессиональным задачам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, инновационный (готовность к изменениям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, личностный, тво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ческий;</w:t>
      </w:r>
    </w:p>
    <w:p w:rsidR="005E0C5F" w:rsidRPr="00CA7C3E" w:rsidRDefault="00782880" w:rsidP="005E0C5F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в-т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етьих, диагности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уется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мальных и нефо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мальных взаимодействий между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удниками, каналы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мационного обмена, социально-психологический климат в под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азделениях, источники возникновения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облемных, конфликтных ситуаций, альте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нативные лиде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и 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уппи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овки.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782880" w:rsidRPr="00CA7C3E">
        <w:rPr>
          <w:rFonts w:cs="Times New Roman"/>
          <w:sz w:val="28"/>
          <w:szCs w:val="28"/>
          <w:lang w:val="ru-RU"/>
        </w:rPr>
        <w:t>1.2</w:t>
      </w:r>
      <w:r w:rsidRPr="00CA7C3E">
        <w:rPr>
          <w:rFonts w:cs="Times New Roman"/>
          <w:sz w:val="28"/>
          <w:szCs w:val="28"/>
          <w:lang w:val="ru-RU"/>
        </w:rPr>
        <w:t xml:space="preserve"> </w:t>
      </w:r>
      <w:r w:rsidR="00782880"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овые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оцес</w:t>
      </w:r>
      <w:r w:rsidRPr="00CA7C3E">
        <w:rPr>
          <w:rFonts w:cs="Times New Roman"/>
          <w:sz w:val="28"/>
          <w:szCs w:val="28"/>
          <w:lang w:val="ru-RU"/>
        </w:rPr>
        <w:t>сы как составляющие аудита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Составляющими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аудита являются следующие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оцессы.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Аудит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оцессов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Менедже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 по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соналу,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оводящему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аудит, важно понять, какие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деятельности и с какой эффективностью осуществляются в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Следующий этап в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аудита связан с необходимостью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огноза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потенциала, оценкой будущего соответствия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оцессов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атегии и целям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Для этого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абатывается система индикато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 и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оится механизм монито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инга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оцессов.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оцессов, существенно влияющих на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ование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потенциала, выделяют следующие: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офессионального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оцессы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менной коммуникации;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офессионального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азвития, в зависимости от технологии,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инятой в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ганизации, может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оходить по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инципиально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азным схемам: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ганизация может быть заинте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есована в специализации своих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удников,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ебуя от них углубления своих знаний и навыков в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етных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авлениях деятельности;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ганизация может быть заинте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есована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офессионализма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сонала, повышении его способности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аботать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азных областях, умении менять сфе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 деятельности,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аботать на стыке нескольких новых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авлений, т. е.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азвитии униве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сализма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негативным полюсом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офессионального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могут стать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оцессы деп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офессионализации, поте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офессиональных навыков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офессиональной этики,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ые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ны для некото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ых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Для того чтобы оценить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еобладающие тенденции в области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оцессов,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екомендуется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оанализи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следующие индикато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оцессов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офессионализации: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еобладание специализации или униве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сализации;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баланс между технологичностью и 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еативностью, т.е. использованием описанных и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мализованных способов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ешения задач или необходимостью вы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аботки новых, тво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ческих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ешений сложных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облем, не имеющих станда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тных ва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иантов их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ешений;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 xml:space="preserve">способы взаимодействия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азличных исполнителей в ходе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удового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оцесса,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ые могут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оисходить либо на основаниях коопе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ации, либо на основаниях конку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енции.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оцесса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менной коммуникации дает возможность оценить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ные для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схемы общения, области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инципы, лежащие в основе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ативной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и философии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мы. Для того чтобы оха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изовать коммуникацию в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ганизации, следует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оанализи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схемы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едачи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мации, существующие технологии и схемы 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атной связи,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еобладание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ансляционных схем или схем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ского взаимодействия;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существующие но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мы в области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менной коммуникации, оценить степень его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мализованности или спонтанности;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2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Набо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5E0C5F" w:rsidRPr="00CA7C3E">
        <w:rPr>
          <w:rFonts w:cs="Times New Roman"/>
          <w:sz w:val="28"/>
          <w:szCs w:val="28"/>
          <w:lang w:val="ru-RU"/>
        </w:rPr>
        <w:t>сонала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Описание способов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анения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 о 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ебности в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сонале, используемых способов набо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а. Оценка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езультативности набо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 (финансовой и качественной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 Оценка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спективного списка кандидатов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аботу, обеспеченности вакансий кандидатами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Отбо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5E0C5F" w:rsidRPr="00CA7C3E">
        <w:rPr>
          <w:rFonts w:cs="Times New Roman"/>
          <w:sz w:val="28"/>
          <w:szCs w:val="28"/>
          <w:lang w:val="ru-RU"/>
        </w:rPr>
        <w:t>сонала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Оценка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езультативности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аботанной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аммы оценочных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 Анализ изменений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потенциала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4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аботка системы стимули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оплаты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уда, доли базовой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емиальной ставок, наличие схем,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сонифици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ующих выплаты в соответствии с эффективностью. Оценка соответствия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аботанных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инципов,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за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платы и льгот условиям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ынке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уда,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оизводительности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ибыльности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оведение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авнительных исследований,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эффективной системы вознаг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аждения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5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Адаптация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Описание используемых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адаптации, оценка их эффективности (количество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аботников, увольняемых в течение полугода, одного года, конфликты в под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азделениях новичков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 Описание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облем, возникающих в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иод адаптации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6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Обучение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целей и используемых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 обучения. Оценка количества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ошедших обучение (по темам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 Анализ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оцесса сбо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анения в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 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аммах обучения. Анализ системы оценки эффективности обучения (выделение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амет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 оценки: с точки 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ения зат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ат, количества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актической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иенти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ованности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амм, фактических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езультатов, изменения мотивации к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уду и социально-психологического климата и т. д.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7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Оценка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удовой деятельности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аттестации,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иодичности ее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оведения,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едставляемых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езультатов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ешений,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инимаемых по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езультатам аттестации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8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Повышение, понижение,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евод, увольнение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эффективности используемой системы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монито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инга, адаптация компьюте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ных методов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монито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инга. Оценка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езультативности методов плани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ка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ье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9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 xml:space="preserve">Подготовка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уководящих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оекти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ование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авленческой деятельности в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 Оценка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авленческого потенциала и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ебности в подготовке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авленческого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10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Монито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инг социально-психологической ситуации 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ганизация коммуникации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иятия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Диагностика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оцессов и социально-психологического климата, оценка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овня социальной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яженности в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 Диагностика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ганизационной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ы, типа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авленческой команды, оценка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овня их соответствия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угим элементам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(целям,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е, технологии, финансам, системе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авления,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овому составу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ебности в подготовке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еализации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амм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ганизационной коммуникации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домини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ующие темы, по поводу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ых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ачивается общение, степень фиксации на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едмете деятельности, возможность выхода за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амки непос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едственной деятельности 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иентация на удовлетво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ение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есов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оцессов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ганизацией позволяет оценить тенденции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и позицию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 по отношению к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инятия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авленческих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ешений.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ганизационно-кад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аудит, менедже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по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соналу должен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ешить важный воп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ос: обладает ли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ганизация достаточным человеческим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сом функциони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и изменения, способен ли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сонал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аботать достаточно эффективно и в соответствии с выб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анной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атегией? Для этого надо оценить фактический состав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сонала, а также особенности самого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сонала, наличие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офессионально важных качеств и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истик.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состава должна включать: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оценку укомплектованности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состава в целом и по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овням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авления, включая оценку обеспеченности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 всего технологического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оцесса;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оценку соответствия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овня подготовленности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ебованиям деятельности;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анализ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состава в соответствии с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ебованиями технологии и классификато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ом должностей;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анализ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состава по социально-демог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афическим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истикам;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оценку текучести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Аудит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состава 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потенциала позволяет выявить: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овень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овой обеспеченности и 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ебность в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сонале;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качественную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авленческого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 (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олевая и психологическая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ебности в обучении;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стили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социально-психологический климат;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инновационный потенциал;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основные источники соп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отивления изменениям;</w:t>
      </w:r>
    </w:p>
    <w:p w:rsidR="00782880" w:rsidRPr="00CA7C3E" w:rsidRDefault="00CA7C3E" w:rsidP="005E0C5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асп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еделение пе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сонала в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амках о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ганизации (по у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овням ие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а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хии и функциональным нап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авлениям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="00782880" w:rsidRPr="00CA7C3E">
        <w:rPr>
          <w:rFonts w:cs="Times New Roman"/>
          <w:sz w:val="28"/>
          <w:szCs w:val="28"/>
          <w:lang w:val="ru-RU"/>
        </w:rPr>
        <w:t>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Итак, опыт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едовых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иятий показывает, что использование методов,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иемов, 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аботанных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ового аудита весьма существенно помогает в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оцессе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соналом эффективно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еализовывать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атегию и миссию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Знание и умение использовать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аботе положительные и 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ицательные факто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 в значительной степени способствуют ук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еплению социально-психологического климата на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иятии, обеспечивают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оизводительности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уда, а в конечном итоге повышают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ентабельность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оизводства.</w:t>
      </w:r>
    </w:p>
    <w:p w:rsidR="00CA7C3E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782880" w:rsidRPr="00CA7C3E">
        <w:rPr>
          <w:rFonts w:cs="Times New Roman"/>
          <w:sz w:val="28"/>
          <w:szCs w:val="28"/>
          <w:lang w:val="ru-RU"/>
        </w:rPr>
        <w:t>2.</w:t>
      </w:r>
      <w:r w:rsidR="005D4B6E" w:rsidRPr="00CA7C3E">
        <w:rPr>
          <w:rFonts w:cs="Times New Roman"/>
          <w:sz w:val="28"/>
          <w:szCs w:val="28"/>
          <w:lang w:val="ru-RU"/>
        </w:rPr>
        <w:t>А</w:t>
      </w:r>
      <w:r w:rsidR="00782880" w:rsidRPr="00CA7C3E">
        <w:rPr>
          <w:rFonts w:cs="Times New Roman"/>
          <w:sz w:val="28"/>
          <w:szCs w:val="28"/>
          <w:lang w:val="ru-RU"/>
        </w:rPr>
        <w:t xml:space="preserve">удит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R</w:t>
      </w:r>
      <w:r w:rsidRPr="00CA7C3E">
        <w:rPr>
          <w:rFonts w:cs="Times New Roman"/>
          <w:sz w:val="28"/>
          <w:szCs w:val="28"/>
          <w:lang w:val="ru-RU"/>
        </w:rPr>
        <w:t>-коммуникаций</w:t>
      </w:r>
    </w:p>
    <w:p w:rsidR="00CA7C3E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2.1 </w:t>
      </w:r>
      <w:r w:rsidR="00782880" w:rsidRPr="00CA7C3E">
        <w:rPr>
          <w:rFonts w:cs="Times New Roman"/>
          <w:sz w:val="28"/>
          <w:szCs w:val="28"/>
          <w:lang w:val="ru-RU"/>
        </w:rPr>
        <w:t xml:space="preserve">Сущность коммуникационного аудита и </w:t>
      </w:r>
      <w:r w:rsidRPr="00CA7C3E">
        <w:rPr>
          <w:rFonts w:cs="Times New Roman"/>
          <w:sz w:val="28"/>
          <w:szCs w:val="28"/>
          <w:lang w:val="ru-RU"/>
        </w:rPr>
        <w:t>его виды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– это анализ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мационных потоков, ци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кули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ующих в системе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и внешних коммуникаций компании в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оцессе ее бизнес-деятельности.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амотно пост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оенные коммуникации позволяют мотиви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удников,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общую атмосфе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 единения,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еодолевать конфликты, создавать отношения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удничества,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иенти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ованные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ешение общих задач.</w:t>
      </w:r>
    </w:p>
    <w:p w:rsidR="00782880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епутация — это немате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иальный актив компании, кото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ый повышает ее стоимость на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ынке, обеспечивает благоп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иятные условия 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и поиске па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тне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ов и поставщиков, 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ивлекает большее количество клиентов, помогает в диалоге с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егули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ующими о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ганами, акционе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ами, д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угими г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уппами общественности.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Достаточно пове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хностного обзо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 сайтов консалтинговых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м,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 агентств,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едлагающих коммуникационные услуги, чтобы убедиться –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еди специалистов по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R нет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огого единства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 xml:space="preserve"> в понимании того, что такое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коммуникационный аудит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. Толкований,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еделений данного 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мина в сети множество. Вот некото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ые из них.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– это анализ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мационных потоков, ци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кули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ующих в системе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и внешних коммуникаций компании в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оцессе ее бизнес-деятельности.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– это ситуационный анализ,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едполагающий полное и системное изучение всего коммуникативного поведения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(личности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с целью выявления механизмов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и качественного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овня коммуникационных связей.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– это диагностический инст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умент, позволяющий оценить существующие дисп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ций между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едполагаемыми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еальными отношениями между бизнес-ст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ой и ее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Многие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мы под шапкой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Коммуникационный аудит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 xml:space="preserve"> на деле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едлагают своим клиентам экспе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тизу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коммуникаций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ганизации, оставляя за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еделами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ассмот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ения диагностику внешних взаимодействий (СМИ,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ы, клиенты, нефо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мальные каналы коммуникации и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 последнее 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емя, все чаще в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едложениях консалтинговых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 анализ коммуникаций компании также под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азумевает диагностику ее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епутации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азличных целевых нишах, с дальнейшей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аботкой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 по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авлению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(Re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utati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 management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Сегодня большинство успешно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аботающих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ынке компаний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ишли к пониманию того, что дальнейшее повышение конку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ентоспособности, сох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анение лиде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ских позиций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ынке возможно лишь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 условии слаженной, эффективной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аботы системы коммуникаций компании –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и внешних.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Самые известные 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овые компании достигли своих высот в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вую оче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едь благода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я тому, что они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выми осознали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остую истину: хо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ошая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епутация, сильный 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енд, следование философии социально ответственного бизнеса конве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уются в капитал. Эффективные коммуникации — важнейший инст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умент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ования позитивной деловой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дает возможность оценить состояние отношений компании со своими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удниками или с внешними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иями; позволяет оценить качество, эффективность использования официальных каналов коммуникации,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, ежегодных отчетов, бюллетеней новостей,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есс-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елизов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.; часто служит своеоб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азным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ом (точкой отсчета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для оценки эффективности последующих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етных 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иятий в сфе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 связей с общественностью.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оме того, коммуникационный аудит часто используется для следующих целей: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 xml:space="preserve">оценки текущей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R-деятельности компании;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авнительного анализа целей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уководства компании и методов коммуникации, с помощью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ых осуществляется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одвижение этих целей;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выявления ключевых коммуникационных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 компании;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 xml:space="preserve">диагностики имиджа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компании;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аботки общей коммуникационной (инфо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мационной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 компании;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аботки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 имиджевого позициони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и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компании (Re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utati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 management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В соответствии с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ешаемыми задачами, коммуникационный (инфо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мационный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 xml:space="preserve">аудит условно можно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азделить на следующие виды: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1.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текущий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мационный аудит эффективности внешних бизнес-коммуникаций компании (внешний коммуникационный аудит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2.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текущий аудит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ативных коммуникаций и анализ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ативной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(внут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енний коммуникационный аудит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 xml:space="preserve">комплексный коммуникационный аудит для диагностики имиджа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епутации компании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азличных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иях;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4.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итоговый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мационный аудит отдельных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оектов,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амм, акций.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деятельности компании включает в себя следующие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абот: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евизия активных каналов коммуникации компании, монито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инг (контент-анализ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СМИ, монито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инг нефо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мальных каналов коммуникаций, SW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T анализ коммуникаций компании, конку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ентный коммуникационный анализ, анализ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ативных коммуникаций, диагностика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ативной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5E0C5F" w:rsidRPr="00CA7C3E">
        <w:rPr>
          <w:rFonts w:cs="Times New Roman"/>
          <w:sz w:val="28"/>
          <w:szCs w:val="28"/>
          <w:lang w:val="ru-RU"/>
        </w:rPr>
        <w:t xml:space="preserve">2.2 </w:t>
      </w:r>
      <w:r w:rsidR="00782880" w:rsidRPr="00CA7C3E">
        <w:rPr>
          <w:rFonts w:cs="Times New Roman"/>
          <w:sz w:val="28"/>
          <w:szCs w:val="28"/>
          <w:lang w:val="ru-RU"/>
        </w:rPr>
        <w:t>Аудит внут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ико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по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5E0C5F" w:rsidRPr="00CA7C3E">
        <w:rPr>
          <w:rFonts w:cs="Times New Roman"/>
          <w:sz w:val="28"/>
          <w:szCs w:val="28"/>
          <w:lang w:val="ru-RU"/>
        </w:rPr>
        <w:t>ативных коммуникаций</w:t>
      </w:r>
    </w:p>
    <w:p w:rsidR="005E0C5F" w:rsidRPr="006F0300" w:rsidRDefault="00322B41" w:rsidP="005E0C5F">
      <w:pPr>
        <w:widowControl/>
        <w:spacing w:line="360" w:lineRule="auto"/>
        <w:ind w:firstLine="709"/>
        <w:jc w:val="both"/>
        <w:rPr>
          <w:rFonts w:cs="Times New Roman"/>
          <w:color w:val="FFFFFF"/>
          <w:sz w:val="28"/>
          <w:szCs w:val="28"/>
          <w:lang w:val="ru-RU"/>
        </w:rPr>
      </w:pPr>
      <w:r w:rsidRPr="006F0300">
        <w:rPr>
          <w:rFonts w:cs="Times New Roman"/>
          <w:color w:val="FFFFFF"/>
          <w:sz w:val="28"/>
          <w:szCs w:val="28"/>
          <w:lang w:val="ru-RU"/>
        </w:rPr>
        <w:t>кадровый аудит коммуникация имиджевый репутационный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Экспе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тиза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ативных коммуникаций и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ативной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– составные части коммуникационного аудита компании.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авление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енними коммуникациями,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ативной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ой 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ганизационным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азвитием – все это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аботает на повышение эффективности бизнеса.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Поэтому каждая компания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ано или поздно сталкивается с необходимостью ко</w:t>
      </w:r>
      <w:r w:rsidR="00CA7C3E" w:rsidRPr="00CA7C3E">
        <w:rPr>
          <w:rFonts w:cs="Times New Roman"/>
          <w:sz w:val="28"/>
          <w:szCs w:val="28"/>
          <w:lang w:val="ru-RU"/>
        </w:rPr>
        <w:t>рр</w:t>
      </w:r>
      <w:r w:rsidRPr="00CA7C3E">
        <w:rPr>
          <w:rFonts w:cs="Times New Roman"/>
          <w:sz w:val="28"/>
          <w:szCs w:val="28"/>
          <w:lang w:val="ru-RU"/>
        </w:rPr>
        <w:t>екции системы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коммуникаций в соответствии с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ебованиями 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емени и логикой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ганизационной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амотно пост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оенные коммуникации позволяют мотиви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удников,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общую атмосфе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 единения,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еодолевать конфликты, создавать отношения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удничества,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иенти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ованные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ешение общих задач.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ативная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 – это совокупность ценностей, этических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офессиональных,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едписывающих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еделенный стиль поведения во взаимоотношениях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аботников между собой, а также их отношениях с клиентами, 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ебителями и деловыми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ами;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ативная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 объединяет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уководство 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овое яд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 коллектива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мы (в идеале –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уководство и всех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мы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амках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оекта по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оведению аудита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ативных коммуникаций специалисты по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R обычно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ешают следующие задачи: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повышение эффективности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ативной культу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 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для ско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ейшего достижения целей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аботка и внед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амм и 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иятий мате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иальной и немате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иальной мотивации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аботка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еализация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амм соп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овождения изменений, способствующих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еодолению неизбежного соп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отивления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еменам в компании;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повышение эффективности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каналов коммуникации,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одвижение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еннего имиджа компании,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азъяснение целей и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 компании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удникам;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шенствование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коммуникативных систем.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Основная задача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коммуникативных систем — обеспечить эффективную ци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куляцию значимой и необходимой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ганизации, своев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еменное доведение ее до заинте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есованных в этом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 число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енних коммуникативных систем входят: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енние коммуникационные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актики (бюллетени,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енние СМИ,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атегические документы,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абочие указания, отчеты, деловые совещания и дискуссии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 системы и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адиции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еннего обучения;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знаниями;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авление конфликтами; системы внед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ения инноваций; нефо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мальные коммуникации.</w:t>
      </w:r>
    </w:p>
    <w:p w:rsid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2.3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компании (Re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utati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 management</w:t>
      </w:r>
      <w:r w:rsidR="005E0C5F" w:rsidRPr="00CA7C3E">
        <w:rPr>
          <w:rFonts w:cs="Times New Roman"/>
          <w:sz w:val="28"/>
          <w:szCs w:val="28"/>
          <w:lang w:val="ru-RU"/>
        </w:rPr>
        <w:t>)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На сегодняшнем конку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ентном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ынке имидж компании и ее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 иг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ают все более важную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оль в глазах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ов, инвесто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ов, клиентов (пот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ебителей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 xml:space="preserve">.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 компании - это го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аздо больше, чем выпускаемый ею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одукт. Это и действия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уководства и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удников, и взаимоотношения с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ами, СМИ, клиентами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очими заинте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есованными 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уппами.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 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изисные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иоды именно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 помогает многим компаниям выстоять и не поте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ять бизнес. Для 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амотного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необходимы: оценка деятельности компании и комплексный подход к внешним 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енним коммуникациям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Несколько лет назад 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мин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епутационный менеджмент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 xml:space="preserve"> (Re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utati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 management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 xml:space="preserve">начал теснить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ынке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ативного консалтинга диск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едити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овавший себя в политических баталиях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не исче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пывается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ованием имиджа компании, а является экономическим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ычагом,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еделяющим акционе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ную стоимость компании. Согласно данным последних исследований, сегодня от 40 до 90% акционе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ной стоимости компании составляет ее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епутация.</w:t>
      </w:r>
    </w:p>
    <w:p w:rsidR="005E0C5F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5E0C5F" w:rsidRPr="00CA7C3E">
        <w:rPr>
          <w:rFonts w:cs="Times New Roman"/>
          <w:sz w:val="28"/>
          <w:szCs w:val="28"/>
          <w:lang w:val="ru-RU"/>
        </w:rPr>
        <w:t>еп</w:t>
      </w:r>
      <w:r w:rsidR="00782880" w:rsidRPr="00CA7C3E">
        <w:rPr>
          <w:rFonts w:cs="Times New Roman"/>
          <w:sz w:val="28"/>
          <w:szCs w:val="28"/>
          <w:lang w:val="ru-RU"/>
        </w:rPr>
        <w:t xml:space="preserve">утацию компании можно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="00782880" w:rsidRPr="00CA7C3E">
        <w:rPr>
          <w:rFonts w:cs="Times New Roman"/>
          <w:sz w:val="28"/>
          <w:szCs w:val="28"/>
          <w:lang w:val="ru-RU"/>
        </w:rPr>
        <w:t>посчитать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="00782880" w:rsidRPr="00CA7C3E">
        <w:rPr>
          <w:rFonts w:cs="Times New Roman"/>
          <w:sz w:val="28"/>
          <w:szCs w:val="28"/>
          <w:lang w:val="ru-RU"/>
        </w:rPr>
        <w:t xml:space="preserve"> и точно сказать, сколько она стоит сейчас и сколько может стоить 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и г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амотном уп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авлении. Кстати сказать, такого же подхода в оценке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епутации компании 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иде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живается экспе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тная г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уппа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="00782880" w:rsidRPr="00CA7C3E">
        <w:rPr>
          <w:rFonts w:cs="Times New Roman"/>
          <w:sz w:val="28"/>
          <w:szCs w:val="28"/>
          <w:lang w:val="ru-RU"/>
        </w:rPr>
        <w:t>Восточного 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оекта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="00782880" w:rsidRPr="00CA7C3E">
        <w:rPr>
          <w:rFonts w:cs="Times New Roman"/>
          <w:sz w:val="28"/>
          <w:szCs w:val="28"/>
          <w:lang w:val="ru-RU"/>
        </w:rPr>
        <w:t>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Таким 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азом,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 — это немате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иальный актив компании,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ый повышает ее стоимость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ынке, обеспечивает благоп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иятные условия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 поиске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 и поставщиков,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ивлекает большее количество клиентов, помогает в диалоге с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егули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ующими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ганами, акционе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ами,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угими 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уппами общественности. Неотъемлемыми составляющими 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ативной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епутации являются эффективные деловые связи, позитивный имидж, сильные позиции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егионах, социальная ответственность в бизнесе.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Задачами,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ые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ешаются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амках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оектов по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авлению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компании, являются: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епутационный аудит компании в ключевых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иях (имиджевое позициони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ование, набо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основных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епутационных сте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еотипов и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аботка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ганизация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аботы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аботка эффективных механизмов взаимодействия 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едставителями СМИ.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Диагностика 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авление движением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 по нефо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мальным каналам коммуникации.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Антик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изисное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компанией 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в условиях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мационной войны.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ганизация событий, общественно значимых 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иятий,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оведение акций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амках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епутацией компании.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·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Создание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мационного 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аза компании и 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енда.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782880" w:rsidRPr="00CA7C3E">
        <w:rPr>
          <w:rFonts w:cs="Times New Roman"/>
          <w:sz w:val="28"/>
          <w:szCs w:val="28"/>
          <w:lang w:val="ru-RU"/>
        </w:rPr>
        <w:t>3.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оведение</w:t>
      </w:r>
      <w:r w:rsidRPr="00CA7C3E">
        <w:rPr>
          <w:rFonts w:cs="Times New Roman"/>
          <w:sz w:val="28"/>
          <w:szCs w:val="28"/>
          <w:lang w:val="ru-RU"/>
        </w:rPr>
        <w:t xml:space="preserve"> </w:t>
      </w:r>
      <w:r w:rsidR="00782880" w:rsidRPr="00CA7C3E">
        <w:rPr>
          <w:rFonts w:cs="Times New Roman"/>
          <w:sz w:val="28"/>
          <w:szCs w:val="28"/>
          <w:lang w:val="ru-RU"/>
        </w:rPr>
        <w:t xml:space="preserve">аудита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="00782880" w:rsidRPr="00CA7C3E">
        <w:rPr>
          <w:rFonts w:cs="Times New Roman"/>
          <w:sz w:val="28"/>
          <w:szCs w:val="28"/>
          <w:lang w:val="ru-RU"/>
        </w:rPr>
        <w:t>ns</w:t>
      </w:r>
    </w:p>
    <w:p w:rsidR="00782880" w:rsidRPr="00CA7C3E" w:rsidRDefault="00782880" w:rsidP="005E0C5F">
      <w:pPr>
        <w:widowControl/>
        <w:tabs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3.1 </w:t>
      </w:r>
      <w:r w:rsidR="00782880" w:rsidRPr="00CA7C3E">
        <w:rPr>
          <w:rFonts w:cs="Times New Roman"/>
          <w:sz w:val="28"/>
          <w:szCs w:val="28"/>
          <w:lang w:val="ru-RU"/>
        </w:rPr>
        <w:t xml:space="preserve">Цели, методы и виды исследований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="00782880" w:rsidRPr="00CA7C3E">
        <w:rPr>
          <w:rFonts w:cs="Times New Roman"/>
          <w:sz w:val="28"/>
          <w:szCs w:val="28"/>
          <w:lang w:val="ru-RU"/>
        </w:rPr>
        <w:t>ns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Исследования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ns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изваны, во-пе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вых,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едоставить максимум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 для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оведения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R-кампании, и во-вто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ых,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аботать механизмы детальной оценки достигнутых в ходе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R-кампании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езультатов. Более под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обно эти цели можно сфо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мули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овать следующим 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азом: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базы данных о том, каково отношение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азличных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ий к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ганизации, ее деятельности, това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 и услугам. Это базовое исследование должно включать: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ие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хии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ий по их важности и значению для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CA7C3E">
        <w:rPr>
          <w:rFonts w:cs="Times New Roman"/>
          <w:sz w:val="28"/>
          <w:szCs w:val="28"/>
          <w:lang w:val="ru-RU"/>
        </w:rPr>
        <w:t>ганизации (в</w:t>
      </w:r>
      <w:r w:rsidRPr="00CA7C3E">
        <w:rPr>
          <w:rFonts w:cs="Times New Roman"/>
          <w:sz w:val="28"/>
          <w:szCs w:val="28"/>
          <w:lang w:val="ru-RU"/>
        </w:rPr>
        <w:t>ыяснение, с какими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удностями, связанными с ее деятельностью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оизводимыми това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 и услугами, может столкнуться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ганизация</w:t>
      </w:r>
      <w:r w:rsidR="00CA7C3E">
        <w:rPr>
          <w:rFonts w:cs="Times New Roman"/>
          <w:sz w:val="28"/>
          <w:szCs w:val="28"/>
          <w:lang w:val="ru-RU"/>
        </w:rPr>
        <w:t>)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5E0C5F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782880" w:rsidRPr="00CA7C3E">
        <w:rPr>
          <w:rFonts w:cs="Times New Roman"/>
          <w:sz w:val="28"/>
          <w:szCs w:val="28"/>
          <w:lang w:val="ru-RU"/>
        </w:rPr>
        <w:t>выделение важных существующих и потенциальных 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облем в области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R.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изменений отношения людей к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после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оведенной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R-кампании для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ки ее эффективности. Такие изменения могут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оявляться в улучшении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инятии целевой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ией ее точки 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ения на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оисходящие события или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осто в повышении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одаж това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 и услуг.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Анализ уже имеющихся данных по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азличным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облемам с целью выявления ск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ытых тенденций, точек 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ения, мотивов поведения,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ые могут оказать се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ьезное влияние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азвитие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в будущем.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Исследование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ns должно быть не только описательным,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выяснение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овня известности 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говой ма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ки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азличных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иях. Оно должно объяснять мотивы поведения людей и их оценок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оисходящих событий.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иентация на эти данные сделает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R-деятельность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едельно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етной и нацеленной на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еальные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езультаты.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3.2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Методы и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едства исследования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ns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Станда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тные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едства исследований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 (анкетные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осы, личные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вью, фокус-г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уппы, монито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инг СМИ, коммуникационный аудит и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имеют свои особенности, но всех их объединяют следующие общие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ебования: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Исследование должно быть нацелено на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еделенную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ию.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,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 всего населения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аны по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облеме улучшения инвестиционного климата 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яд ли поможет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выявить мотивы поведения 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упных инвесто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инимающих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ешения о солидных капиталовложениях.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едство исследования должно обеспечить получение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мации, соответствующей изучаемой теме. В случае 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облемой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ивлечения инвестиций идеальным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едством исследования мнений инвесто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 станет,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, экспе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тный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ос.</w:t>
      </w:r>
    </w:p>
    <w:p w:rsidR="005E0C5F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езультаты исследования не должны использоваться в качестве лишнего доказательства собственного видения п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облем в области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 xml:space="preserve">R и своего плана 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R-кампании. Они являются объективной исследовательской инфо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мацией.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Какими бы ни были цели исследования,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аспо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яжении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R-специалистов имеется несколько основных методов: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- кабинетные исследования (контент-анализ СМИ,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 со статистическими 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авочниками, изучение уже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оведенных исследований и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полевые исследования (анкетные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осы, личные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вью, фокус-г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уппы и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коммуникационный аудит (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абота по выяснению дисп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ций между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едполагаемыми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еальными отношениями между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ганизацией и ее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Коммуникационный аудит. Еще одним важным видом исследований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ublic Relati</w:t>
      </w:r>
      <w:r w:rsidR="0012502D" w:rsidRPr="00CA7C3E">
        <w:rPr>
          <w:rFonts w:cs="Times New Roman"/>
          <w:sz w:val="28"/>
          <w:szCs w:val="28"/>
          <w:lang w:val="ru-RU"/>
        </w:rPr>
        <w:t>о</w:t>
      </w:r>
      <w:r w:rsidRPr="00CA7C3E">
        <w:rPr>
          <w:rFonts w:cs="Times New Roman"/>
          <w:sz w:val="28"/>
          <w:szCs w:val="28"/>
          <w:lang w:val="ru-RU"/>
        </w:rPr>
        <w:t>ns является коммуникационный аудит. Он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изван помочь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R-менедже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 более четко соотнести между собой действия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уководства и их цели, с одной сто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оны, и методы коммуникации, с помощью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ых осуществляется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омоушн этих действий и целей, с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угой.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в основном используется для следующих целей: анализ отношений компании с ее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иями, клиентами, служащими; оценка читаемости основных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 коммуникации,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годового отчета или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есс-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елиза. Он также часто устанавливает 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ии оценки будущей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R-деятельности.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Коммуникационный аудит в основном используют для получения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мации о том, как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ешить следующие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облемы: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зато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мационных потоков;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ненахождение общего языка со служащими;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овные коммуникационные усилия;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отиво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ечивость имеющейся у общественности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 о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Для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оведения эффективного коммуникационного аудита необходимо, чтобы тот, кто его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оводит, был знаком с целевой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ией, понимал ее отношение к компании или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ганизации, был осведомлен о ее нуждах и заботах.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3.3 Виды 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оведения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5E0C5F" w:rsidRPr="00CA7C3E">
        <w:rPr>
          <w:rFonts w:cs="Times New Roman"/>
          <w:sz w:val="28"/>
          <w:szCs w:val="28"/>
          <w:lang w:val="ru-RU"/>
        </w:rPr>
        <w:t>епутационного аудита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16"/>
          <w:lang w:val="ru-RU"/>
        </w:rPr>
      </w:pPr>
    </w:p>
    <w:p w:rsidR="00782880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епутационный аудит включает в себя: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-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асши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енное исследование восп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иятия компании-клиента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едствами массовой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 и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 с использованием методологии контент-анализа эффективности коммуникаций, а также экспе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тных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осов и фокус-г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упп;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аботка коммуникационной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аммы: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амма коммуникационных ме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иятий под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етные задачи, ог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аниченная во 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емени и соде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жащая четкий инст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умента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ий;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- .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аботка коммуникационной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атегии: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 ши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окомасштабная и долгос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очная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атегия достижения главнейших коммуникационных целей клиента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амках его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ебностей;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-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Психологический 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ет:</w:t>
      </w:r>
    </w:p>
    <w:p w:rsidR="00782880" w:rsidRPr="00CA7C3E" w:rsidRDefault="00782880" w:rsidP="005E0C5F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совокупность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ологических, темпе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аментологических особенностей, индивидуальных личностных свойств и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истик человека на основе анализа текстов и их последующей экспе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тной оценки.</w:t>
      </w:r>
    </w:p>
    <w:p w:rsidR="005E0C5F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епутационный аудит компании позволяет:</w:t>
      </w:r>
    </w:p>
    <w:p w:rsidR="005E0C5F" w:rsidRPr="00CA7C3E" w:rsidRDefault="00782880" w:rsidP="005E0C5F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Получить общую ка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тину восп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иятия компании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енними и внешними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иями;</w:t>
      </w:r>
    </w:p>
    <w:p w:rsidR="005E0C5F" w:rsidRPr="00CA7C3E" w:rsidRDefault="00782880" w:rsidP="005E0C5F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еделить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овень влиятельности и известности компании, 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овень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еса и дове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 к ней;</w:t>
      </w:r>
    </w:p>
    <w:p w:rsidR="005E0C5F" w:rsidRPr="00CA7C3E" w:rsidRDefault="00782880" w:rsidP="005E0C5F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еделить 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 компании, сфо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ованный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едствами массовой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мации;</w:t>
      </w:r>
    </w:p>
    <w:p w:rsidR="005E0C5F" w:rsidRPr="00CA7C3E" w:rsidRDefault="00782880" w:rsidP="005E0C5F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Установить позитивные и негативные моменты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компании;</w:t>
      </w:r>
    </w:p>
    <w:p w:rsidR="005E0C5F" w:rsidRPr="00CA7C3E" w:rsidRDefault="00782880" w:rsidP="005E0C5F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Выявить коммуникационные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ывы между компанией и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 и оценить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обелы в позициони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овании компании;</w:t>
      </w:r>
    </w:p>
    <w:p w:rsidR="005E0C5F" w:rsidRPr="00CA7C3E" w:rsidRDefault="00782880" w:rsidP="005E0C5F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Получить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мацию для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атегического плани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 и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коммуникациями.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Для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ешения указанных задач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оводится контент-анализ мате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иалов СМИ, фокус-г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уппы, экспе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тные инте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вью 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едставителями власти, силовых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, бизнеса, СМИ, акционе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ами, па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ами, членами общественных и политических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ганизаций,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офессиональных ассоциаций. На основе полученных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езультатов мы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уем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нутые аналитические отчеты и вы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абатываем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екомендации по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ганизации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аботы с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 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ативной политике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По выбо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 клиента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оводится внешний,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енний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епутационный аудит или исследование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етного лица: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уководителя компании,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едставителей топ-менеджмента.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Внешний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епутационный аудит:</w:t>
      </w:r>
    </w:p>
    <w:p w:rsidR="00782880" w:rsidRPr="00CA7C3E" w:rsidRDefault="00782880" w:rsidP="005E0C5F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степени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едставленности компании в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едствах массовой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мации;</w:t>
      </w:r>
    </w:p>
    <w:p w:rsidR="005E0C5F" w:rsidRPr="00CA7C3E" w:rsidRDefault="00782880" w:rsidP="005E0C5F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аза компании, сфо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ованного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едствами массовой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мации;</w:t>
      </w:r>
    </w:p>
    <w:p w:rsidR="005E0C5F" w:rsidRPr="00CA7C3E" w:rsidRDefault="00782880" w:rsidP="005E0C5F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степени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ованности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ий о деятельности компании и 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основных каналов этого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ования;</w:t>
      </w:r>
    </w:p>
    <w:p w:rsidR="005E0C5F" w:rsidRPr="00CA7C3E" w:rsidRDefault="00782880" w:rsidP="005E0C5F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степени удовлетво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енности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ий качеством услуг, оказываемых компанией;</w:t>
      </w:r>
    </w:p>
    <w:p w:rsidR="005E0C5F" w:rsidRPr="00CA7C3E" w:rsidRDefault="00782880" w:rsidP="005E0C5F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степени понимания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 целей и задач компании;</w:t>
      </w:r>
    </w:p>
    <w:p w:rsidR="005E0C5F" w:rsidRPr="00CA7C3E" w:rsidRDefault="00782880" w:rsidP="005E0C5F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степени осведомленности и оценки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 социальной активности компании.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енний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епутационный аудит: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степени понимания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удниками целей и задач компании;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степени осведомленности и оценки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удниками деятельности компании;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удниками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енней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мационной политики компании;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удниками 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ико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по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ативного климата;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еделение степени удовлетво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енности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 условиями 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уда;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отношения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удников к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уководству компании, составление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ейтингов популя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ности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уководства компании;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Выявление нефо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мальных лиде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 коллектива;</w:t>
      </w:r>
    </w:p>
    <w:p w:rsidR="005E0C5F" w:rsidRPr="00CA7C3E" w:rsidRDefault="00782880" w:rsidP="005E0C5F">
      <w:pPr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Выявление основных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облем, возникающих в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оцессе адаптации новых сот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удников.</w:t>
      </w:r>
    </w:p>
    <w:p w:rsidR="00782880" w:rsidRPr="00CA7C3E" w:rsidRDefault="00CA7C3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епутационный аудит пе</w:t>
      </w:r>
      <w:r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соны:</w:t>
      </w:r>
    </w:p>
    <w:p w:rsidR="00782880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степени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едставленности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соны в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едствах массовой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мации.</w:t>
      </w:r>
    </w:p>
    <w:p w:rsidR="005E0C5F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имиджа данной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соны в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едствах массовой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мации.</w:t>
      </w:r>
    </w:p>
    <w:p w:rsidR="005E0C5F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степени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ованности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азных целевых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ий (власть, бизнес, 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.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об имидже и деятельности указанной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соны.</w:t>
      </w:r>
    </w:p>
    <w:p w:rsidR="005E0C5F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Выявление специфики и особенностей восп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иятия имиджа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соны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азными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иями;</w:t>
      </w:r>
    </w:p>
    <w:p w:rsidR="005E0C5F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целевыми аудито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иями об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аза данного лица как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уководителя;</w:t>
      </w:r>
    </w:p>
    <w:p w:rsidR="005E0C5F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Оценка места,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оли и значимости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соны в экономической и политической жизни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егиона.</w:t>
      </w:r>
    </w:p>
    <w:p w:rsidR="005E0C5F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взаимоотношений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соны с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едставителями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ганов власти и бизнеса.</w:t>
      </w:r>
    </w:p>
    <w:p w:rsidR="005E0C5F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Оценка личностных качеств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соны (ха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, мане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 поведения и общения, стиль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ечи, внешний вид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.</w:t>
      </w:r>
    </w:p>
    <w:p w:rsidR="00782880" w:rsidRPr="00CA7C3E" w:rsidRDefault="00782880" w:rsidP="005E0C5F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Анализ факто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иска для имиджа 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соны.</w:t>
      </w:r>
    </w:p>
    <w:p w:rsidR="005D4B6E" w:rsidRPr="00CA7C3E" w:rsidRDefault="005D4B6E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782880" w:rsidRPr="00CA7C3E">
        <w:rPr>
          <w:rFonts w:cs="Times New Roman"/>
          <w:sz w:val="28"/>
          <w:szCs w:val="28"/>
          <w:lang w:val="ru-RU"/>
        </w:rPr>
        <w:t>Заключение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 - независимая (внешняя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оценка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ового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са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иятия. Он может являться как составной частью оценки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в целом (локальный аудит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</w:t>
      </w:r>
      <w:r w:rsidR="005E0C5F" w:rsidRPr="00CA7C3E">
        <w:rPr>
          <w:rFonts w:cs="Times New Roman"/>
          <w:sz w:val="28"/>
          <w:szCs w:val="28"/>
          <w:lang w:val="ru-RU"/>
        </w:rPr>
        <w:t xml:space="preserve">) </w:t>
      </w:r>
      <w:r w:rsidRPr="00CA7C3E">
        <w:rPr>
          <w:rFonts w:cs="Times New Roman"/>
          <w:sz w:val="28"/>
          <w:szCs w:val="28"/>
          <w:lang w:val="ru-RU"/>
        </w:rPr>
        <w:t>, так и самостоятельной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оцеду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ой, нап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авленной на оценку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авления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соналом, оценку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ов. В зависимости от конк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етных пот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ебностей 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ганизации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овый аудит может осуществляться как в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асши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енном ва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ианте (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максимальном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") </w:t>
      </w:r>
      <w:r w:rsidRPr="00CA7C3E">
        <w:rPr>
          <w:rFonts w:cs="Times New Roman"/>
          <w:sz w:val="28"/>
          <w:szCs w:val="28"/>
          <w:lang w:val="ru-RU"/>
        </w:rPr>
        <w:t xml:space="preserve">- необходимом для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аз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аботки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екомендаций по оптимизации системы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авления человеческими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есу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сами, для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ешения 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атегических задач, так и в сок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ащенном (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минимальном</w:t>
      </w:r>
      <w:r w:rsidR="005E0C5F" w:rsidRPr="00CA7C3E">
        <w:rPr>
          <w:rFonts w:cs="Times New Roman"/>
          <w:sz w:val="28"/>
          <w:szCs w:val="28"/>
          <w:lang w:val="ru-RU"/>
        </w:rPr>
        <w:t xml:space="preserve">") </w:t>
      </w:r>
      <w:r w:rsidRPr="00CA7C3E">
        <w:rPr>
          <w:rFonts w:cs="Times New Roman"/>
          <w:sz w:val="28"/>
          <w:szCs w:val="28"/>
          <w:lang w:val="ru-RU"/>
        </w:rPr>
        <w:t>- достаточном для ха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акте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истики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ового состава, для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ешения опе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ативных, локальных задач.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аудит обладает особыми возможностями и с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едствами, кото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ые позволяют обна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ужить слабые звенья в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соналом, объективно оценить кад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овый потенциал и эффективность его использования.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Аудит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R-коммуникаций является новым, наби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ающим свои обо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оты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оцессом.</w:t>
      </w:r>
    </w:p>
    <w:p w:rsidR="005E0C5F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Самые известные 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овые компании достигли своих высот в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вую оче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едь благода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я тому, что они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выми осознали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остую истину: хо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ошая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епутация, сильный 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енд, следование философии социально ответственного бизнеса конве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ти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уются в капитал. Эффективные коммуникации — важнейший инст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умент 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ования позитивной деловой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епутации компании.</w:t>
      </w:r>
    </w:p>
    <w:p w:rsidR="00782880" w:rsidRPr="00CA7C3E" w:rsidRDefault="00782880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82880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br w:type="page"/>
      </w:r>
      <w:r w:rsidR="00782880" w:rsidRPr="00CA7C3E">
        <w:rPr>
          <w:rFonts w:cs="Times New Roman"/>
          <w:sz w:val="28"/>
          <w:szCs w:val="28"/>
          <w:lang w:val="ru-RU"/>
        </w:rPr>
        <w:t>Список лите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782880" w:rsidRPr="00CA7C3E">
        <w:rPr>
          <w:rFonts w:cs="Times New Roman"/>
          <w:sz w:val="28"/>
          <w:szCs w:val="28"/>
          <w:lang w:val="ru-RU"/>
        </w:rPr>
        <w:t>ату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ы</w:t>
      </w:r>
    </w:p>
    <w:p w:rsidR="005E0C5F" w:rsidRPr="00CA7C3E" w:rsidRDefault="005E0C5F" w:rsidP="005E0C5F">
      <w:pPr>
        <w:widowControl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DCA" w:rsidRPr="00CA7C3E" w:rsidRDefault="008E6DCA" w:rsidP="005E0C5F">
      <w:pPr>
        <w:pStyle w:val="text"/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left"/>
        <w:rPr>
          <w:rFonts w:cs="Times New Roman"/>
          <w:kern w:val="1"/>
          <w:sz w:val="28"/>
          <w:szCs w:val="28"/>
          <w:lang w:val="ru-RU"/>
        </w:rPr>
      </w:pPr>
      <w:r w:rsidRPr="00CA7C3E">
        <w:rPr>
          <w:rFonts w:cs="Times New Roman"/>
          <w:kern w:val="1"/>
          <w:sz w:val="28"/>
          <w:szCs w:val="28"/>
          <w:lang w:val="ru-RU"/>
        </w:rPr>
        <w:t xml:space="preserve">Алешина И.В. Паблик 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илейшнз для менедже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ов. Ку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 xml:space="preserve">с лекций.—М.: ИКФ 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ЭКМОС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, 2002.</w:t>
      </w:r>
    </w:p>
    <w:p w:rsidR="008E6DCA" w:rsidRPr="00CA7C3E" w:rsidRDefault="008E6DCA" w:rsidP="005E0C5F">
      <w:pPr>
        <w:pStyle w:val="ad"/>
        <w:widowControl/>
        <w:numPr>
          <w:ilvl w:val="0"/>
          <w:numId w:val="9"/>
        </w:numPr>
        <w:suppressLineNumbers w:val="0"/>
        <w:tabs>
          <w:tab w:val="left" w:pos="720"/>
        </w:tabs>
        <w:spacing w:line="360" w:lineRule="auto"/>
        <w:ind w:left="0" w:firstLine="0"/>
        <w:rPr>
          <w:rFonts w:cs="Times New Roman"/>
          <w:kern w:val="1"/>
          <w:sz w:val="28"/>
          <w:szCs w:val="28"/>
          <w:lang w:val="ru-RU"/>
        </w:rPr>
      </w:pPr>
      <w:r w:rsidRPr="00CA7C3E">
        <w:rPr>
          <w:rFonts w:cs="Times New Roman"/>
          <w:kern w:val="1"/>
          <w:sz w:val="28"/>
          <w:szCs w:val="28"/>
          <w:lang w:val="ru-RU"/>
        </w:rPr>
        <w:t>База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ов Т.Ю. Уп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авление пе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соналом,2002.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Бодуан Ж.-П.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="00322B41">
        <w:rPr>
          <w:rFonts w:cs="Times New Roman"/>
          <w:sz w:val="28"/>
          <w:szCs w:val="28"/>
          <w:lang w:val="ru-RU"/>
        </w:rPr>
        <w:t>авление имидж</w:t>
      </w:r>
      <w:r w:rsidRPr="00CA7C3E">
        <w:rPr>
          <w:rFonts w:cs="Times New Roman"/>
          <w:sz w:val="28"/>
          <w:szCs w:val="28"/>
          <w:lang w:val="ru-RU"/>
        </w:rPr>
        <w:t>е</w:t>
      </w:r>
      <w:r w:rsidR="00322B41">
        <w:rPr>
          <w:rFonts w:cs="Times New Roman"/>
          <w:sz w:val="28"/>
          <w:szCs w:val="28"/>
          <w:lang w:val="ru-RU"/>
        </w:rPr>
        <w:t>м</w:t>
      </w:r>
      <w:r w:rsidRPr="00CA7C3E">
        <w:rPr>
          <w:rFonts w:cs="Times New Roman"/>
          <w:sz w:val="28"/>
          <w:szCs w:val="28"/>
          <w:lang w:val="ru-RU"/>
        </w:rPr>
        <w:t xml:space="preserve"> компании. Паблик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илейшнз: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едмет и масте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ство.- М., 1999.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Внут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енний коммуникационный аудит,</w:t>
      </w:r>
      <w:r w:rsidR="00322B41">
        <w:rPr>
          <w:rFonts w:cs="Times New Roman"/>
          <w:sz w:val="28"/>
          <w:szCs w:val="28"/>
          <w:lang w:val="ru-RU"/>
        </w:rPr>
        <w:t xml:space="preserve"> </w:t>
      </w:r>
      <w:r w:rsidRPr="00CA7C3E">
        <w:rPr>
          <w:rFonts w:cs="Times New Roman"/>
          <w:sz w:val="28"/>
          <w:szCs w:val="28"/>
          <w:lang w:val="ru-RU"/>
        </w:rPr>
        <w:t>жу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нал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авление человеческим потенциалом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№ 1,2007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Даулинг Г.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епутация фи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мы: создание, уп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авление и оценка эффективности.- М., 2002.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Кастельс Мануэль. Инфо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мационная эпоха.—М., 2000.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Капфе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 Ж.-Н. То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говые ма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ки: испытание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актикой. Новые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еальности сов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емнного б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эндинга.- М., 2001</w:t>
      </w:r>
    </w:p>
    <w:p w:rsidR="005E0C5F" w:rsidRPr="00CA7C3E" w:rsidRDefault="008E6DCA" w:rsidP="005E0C5F">
      <w:pPr>
        <w:pStyle w:val="ad"/>
        <w:widowControl/>
        <w:numPr>
          <w:ilvl w:val="0"/>
          <w:numId w:val="9"/>
        </w:numPr>
        <w:suppressLineNumbers w:val="0"/>
        <w:tabs>
          <w:tab w:val="left" w:pos="720"/>
        </w:tabs>
        <w:spacing w:line="360" w:lineRule="auto"/>
        <w:ind w:left="0" w:firstLine="0"/>
        <w:rPr>
          <w:rFonts w:cs="Times New Roman"/>
          <w:kern w:val="1"/>
          <w:sz w:val="28"/>
          <w:szCs w:val="28"/>
          <w:lang w:val="ru-RU"/>
        </w:rPr>
      </w:pPr>
      <w:r w:rsidRPr="00CA7C3E">
        <w:rPr>
          <w:rFonts w:cs="Times New Roman"/>
          <w:kern w:val="1"/>
          <w:sz w:val="28"/>
          <w:szCs w:val="28"/>
          <w:lang w:val="ru-RU"/>
        </w:rPr>
        <w:t>Ко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 xml:space="preserve">олько В.Г. Основы паблик 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илейшнз. М., "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ефл-бук", К.: "Вакле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" – 2000.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Конецкая В.П. Социология коммуникаций.—М., 1997.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>Новакова О., Данильчева Д. Основные п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инципы и станда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ты оцеки эффективности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R-технологий,2004.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kern w:val="1"/>
          <w:sz w:val="28"/>
          <w:szCs w:val="28"/>
          <w:lang w:val="ru-RU"/>
        </w:rPr>
        <w:t xml:space="preserve">Ольшевский А. 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Антик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 xml:space="preserve">изисный 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R и консалтинг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 xml:space="preserve"> - СПб.: Издательский дом 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Пите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, 2003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Олейник И.В., Лапшов А.Б.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Плюс/Минус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 xml:space="preserve">епутация.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оссийский опыт</w:t>
      </w:r>
      <w:r w:rsidR="005E0C5F" w:rsidRPr="00CA7C3E">
        <w:rPr>
          <w:rFonts w:cs="Times New Roman"/>
          <w:sz w:val="28"/>
          <w:szCs w:val="28"/>
          <w:lang w:val="ru-RU"/>
        </w:rPr>
        <w:t xml:space="preserve"> 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епутационного менеджмента.—М., 2003.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CA7C3E">
        <w:rPr>
          <w:rFonts w:cs="Times New Roman"/>
          <w:sz w:val="28"/>
          <w:szCs w:val="28"/>
          <w:lang w:val="ru-RU"/>
        </w:rPr>
        <w:t xml:space="preserve">Одегов Ю.Г., Никонова Т.В. 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Аудит и конт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оллинг пе</w:t>
      </w:r>
      <w:r w:rsidR="00CA7C3E" w:rsidRPr="00CA7C3E">
        <w:rPr>
          <w:rFonts w:cs="Times New Roman"/>
          <w:sz w:val="28"/>
          <w:szCs w:val="28"/>
          <w:lang w:val="ru-RU"/>
        </w:rPr>
        <w:t>р</w:t>
      </w:r>
      <w:r w:rsidRPr="00CA7C3E">
        <w:rPr>
          <w:rFonts w:cs="Times New Roman"/>
          <w:sz w:val="28"/>
          <w:szCs w:val="28"/>
          <w:lang w:val="ru-RU"/>
        </w:rPr>
        <w:t>сонала</w:t>
      </w:r>
      <w:r w:rsidR="005E0C5F" w:rsidRPr="00CA7C3E">
        <w:rPr>
          <w:rFonts w:cs="Times New Roman"/>
          <w:sz w:val="28"/>
          <w:szCs w:val="28"/>
          <w:lang w:val="ru-RU"/>
        </w:rPr>
        <w:t>"</w:t>
      </w:r>
      <w:r w:rsidRPr="00CA7C3E">
        <w:rPr>
          <w:rFonts w:cs="Times New Roman"/>
          <w:sz w:val="28"/>
          <w:szCs w:val="28"/>
          <w:lang w:val="ru-RU"/>
        </w:rPr>
        <w:t>,2001г.</w:t>
      </w:r>
    </w:p>
    <w:p w:rsidR="008E6DCA" w:rsidRPr="00CA7C3E" w:rsidRDefault="008E6DCA" w:rsidP="005E0C5F">
      <w:pPr>
        <w:pStyle w:val="text"/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left"/>
        <w:rPr>
          <w:rFonts w:cs="Times New Roman"/>
          <w:kern w:val="1"/>
          <w:sz w:val="28"/>
          <w:szCs w:val="28"/>
          <w:lang w:val="ru-RU"/>
        </w:rPr>
      </w:pPr>
      <w:r w:rsidRPr="00CA7C3E">
        <w:rPr>
          <w:rFonts w:cs="Times New Roman"/>
          <w:kern w:val="1"/>
          <w:sz w:val="28"/>
          <w:szCs w:val="28"/>
          <w:lang w:val="ru-RU"/>
        </w:rPr>
        <w:t xml:space="preserve">Почепцов Г. 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Коммуникативные технологии двадцатого века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 xml:space="preserve"> – М.: Издательство 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ефл-бук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, 2000.</w:t>
      </w:r>
    </w:p>
    <w:p w:rsidR="008E6DCA" w:rsidRPr="00CA7C3E" w:rsidRDefault="008E6DCA" w:rsidP="005E0C5F">
      <w:pPr>
        <w:pStyle w:val="text"/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left"/>
        <w:rPr>
          <w:rFonts w:cs="Times New Roman"/>
          <w:kern w:val="1"/>
          <w:sz w:val="28"/>
          <w:szCs w:val="28"/>
          <w:lang w:val="ru-RU"/>
        </w:rPr>
      </w:pPr>
      <w:r w:rsidRPr="00CA7C3E">
        <w:rPr>
          <w:rFonts w:cs="Times New Roman"/>
          <w:kern w:val="1"/>
          <w:sz w:val="28"/>
          <w:szCs w:val="28"/>
          <w:lang w:val="ru-RU"/>
        </w:rPr>
        <w:t>Сайтэл Ф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. Сов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 xml:space="preserve">еменный паблик 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>илейшнз. –М., 2002.</w:t>
      </w:r>
    </w:p>
    <w:p w:rsidR="008E6DCA" w:rsidRPr="00CA7C3E" w:rsidRDefault="008E6DCA" w:rsidP="005E0C5F">
      <w:pPr>
        <w:widowControl/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rPr>
          <w:rFonts w:cs="Times New Roman"/>
          <w:kern w:val="1"/>
          <w:sz w:val="28"/>
          <w:szCs w:val="28"/>
          <w:lang w:val="ru-RU"/>
        </w:rPr>
      </w:pPr>
      <w:r w:rsidRPr="00CA7C3E">
        <w:rPr>
          <w:rFonts w:cs="Times New Roman"/>
          <w:kern w:val="1"/>
          <w:sz w:val="28"/>
          <w:szCs w:val="28"/>
          <w:lang w:val="ru-RU"/>
        </w:rPr>
        <w:t xml:space="preserve">Статья 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Пятна на солнце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,авто</w:t>
      </w:r>
      <w:r w:rsidR="00CA7C3E" w:rsidRPr="00CA7C3E">
        <w:rPr>
          <w:rFonts w:cs="Times New Roman"/>
          <w:kern w:val="1"/>
          <w:sz w:val="28"/>
          <w:szCs w:val="28"/>
          <w:lang w:val="ru-RU"/>
        </w:rPr>
        <w:t>р</w:t>
      </w:r>
      <w:r w:rsidRPr="00CA7C3E">
        <w:rPr>
          <w:rFonts w:cs="Times New Roman"/>
          <w:kern w:val="1"/>
          <w:sz w:val="28"/>
          <w:szCs w:val="28"/>
          <w:lang w:val="ru-RU"/>
        </w:rPr>
        <w:t xml:space="preserve"> Татьяна Здобнова, 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Компания</w:t>
      </w:r>
      <w:r w:rsidR="005E0C5F" w:rsidRPr="00CA7C3E">
        <w:rPr>
          <w:rFonts w:cs="Times New Roman"/>
          <w:kern w:val="1"/>
          <w:sz w:val="28"/>
          <w:szCs w:val="28"/>
          <w:lang w:val="ru-RU"/>
        </w:rPr>
        <w:t>"</w:t>
      </w:r>
      <w:r w:rsidRPr="00CA7C3E">
        <w:rPr>
          <w:rFonts w:cs="Times New Roman"/>
          <w:kern w:val="1"/>
          <w:sz w:val="28"/>
          <w:szCs w:val="28"/>
          <w:lang w:val="ru-RU"/>
        </w:rPr>
        <w:t>,Москва,2007.</w:t>
      </w:r>
    </w:p>
    <w:p w:rsidR="00782880" w:rsidRPr="006F0300" w:rsidRDefault="00782880" w:rsidP="005E0C5F">
      <w:pPr>
        <w:widowControl/>
        <w:spacing w:line="360" w:lineRule="auto"/>
        <w:ind w:left="709"/>
        <w:jc w:val="both"/>
        <w:rPr>
          <w:rFonts w:cs="Times New Roman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782880" w:rsidRPr="006F0300" w:rsidSect="005E0C5F">
      <w:headerReference w:type="default" r:id="rId7"/>
      <w:footerReference w:type="even" r:id="rId8"/>
      <w:pgSz w:w="11905" w:h="16837"/>
      <w:pgMar w:top="1134" w:right="850" w:bottom="1134" w:left="170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00" w:rsidRDefault="006F0300">
      <w:r>
        <w:separator/>
      </w:r>
    </w:p>
  </w:endnote>
  <w:endnote w:type="continuationSeparator" w:id="0">
    <w:p w:rsidR="006F0300" w:rsidRDefault="006F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3E" w:rsidRDefault="00CA7C3E" w:rsidP="005D4B6E">
    <w:pPr>
      <w:pStyle w:val="ab"/>
      <w:framePr w:wrap="around" w:vAnchor="text" w:hAnchor="margin" w:xAlign="right" w:y="1"/>
      <w:rPr>
        <w:rStyle w:val="a6"/>
        <w:rFonts w:cs="Tahoma"/>
      </w:rPr>
    </w:pPr>
    <w:r>
      <w:rPr>
        <w:rStyle w:val="a6"/>
        <w:rFonts w:cs="Tahoma"/>
      </w:rPr>
      <w:fldChar w:fldCharType="begin"/>
    </w:r>
    <w:r>
      <w:rPr>
        <w:rStyle w:val="a6"/>
        <w:rFonts w:cs="Tahoma"/>
      </w:rPr>
      <w:instrText xml:space="preserve">PAGE  </w:instrText>
    </w:r>
    <w:r>
      <w:rPr>
        <w:rStyle w:val="a6"/>
        <w:rFonts w:cs="Tahoma"/>
      </w:rPr>
      <w:fldChar w:fldCharType="end"/>
    </w:r>
  </w:p>
  <w:p w:rsidR="00CA7C3E" w:rsidRDefault="00CA7C3E" w:rsidP="0078288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00" w:rsidRDefault="006F0300">
      <w:r>
        <w:separator/>
      </w:r>
    </w:p>
  </w:footnote>
  <w:footnote w:type="continuationSeparator" w:id="0">
    <w:p w:rsidR="006F0300" w:rsidRDefault="006F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3E" w:rsidRPr="005E0C5F" w:rsidRDefault="00CA7C3E" w:rsidP="005E0C5F">
    <w:pPr>
      <w:pStyle w:val="ae"/>
      <w:jc w:val="center"/>
      <w:rPr>
        <w:rFonts w:cs="Times New Roman"/>
        <w:sz w:val="28"/>
      </w:rPr>
    </w:pPr>
    <w:r>
      <w:rPr>
        <w:rFonts w:cs="Times New Roman"/>
        <w:sz w:val="28"/>
      </w:rPr>
      <w:t>Размещено на httр://www./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880"/>
    <w:rsid w:val="00002A46"/>
    <w:rsid w:val="000162FA"/>
    <w:rsid w:val="00032FEC"/>
    <w:rsid w:val="00072AF2"/>
    <w:rsid w:val="0012502D"/>
    <w:rsid w:val="0024303C"/>
    <w:rsid w:val="002B0183"/>
    <w:rsid w:val="002D250D"/>
    <w:rsid w:val="00322B41"/>
    <w:rsid w:val="003624BE"/>
    <w:rsid w:val="003A5700"/>
    <w:rsid w:val="0055084F"/>
    <w:rsid w:val="005D4B6E"/>
    <w:rsid w:val="005E0C5F"/>
    <w:rsid w:val="005F1508"/>
    <w:rsid w:val="00660B38"/>
    <w:rsid w:val="006F0300"/>
    <w:rsid w:val="00732F4B"/>
    <w:rsid w:val="00782880"/>
    <w:rsid w:val="008C4896"/>
    <w:rsid w:val="008E6DCA"/>
    <w:rsid w:val="00982801"/>
    <w:rsid w:val="009E10C8"/>
    <w:rsid w:val="00A62CCF"/>
    <w:rsid w:val="00AB6937"/>
    <w:rsid w:val="00AC79A4"/>
    <w:rsid w:val="00C12CFF"/>
    <w:rsid w:val="00CA7C3E"/>
    <w:rsid w:val="00D214B6"/>
    <w:rsid w:val="00D550CA"/>
    <w:rsid w:val="00F80A54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F9FDED-6B79-42F4-8955-5EFD519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8"/>
    </w:rPr>
  </w:style>
  <w:style w:type="character" w:customStyle="1" w:styleId="WW8Num1z1">
    <w:name w:val="WW8Num1z1"/>
    <w:rPr>
      <w:rFonts w:ascii="Wingdings 2" w:hAnsi="Wingdings 2"/>
      <w:sz w:val="18"/>
    </w:rPr>
  </w:style>
  <w:style w:type="character" w:customStyle="1" w:styleId="WW8Num1z2">
    <w:name w:val="WW8Num1z2"/>
    <w:rPr>
      <w:rFonts w:ascii="StarSymbol" w:eastAsia="StarSymbol"/>
      <w:sz w:val="18"/>
    </w:rPr>
  </w:style>
  <w:style w:type="character" w:customStyle="1" w:styleId="WW8Num2z0">
    <w:name w:val="WW8Num2z0"/>
    <w:rPr>
      <w:rFonts w:ascii="Symbol" w:hAnsi="Symbol"/>
      <w:sz w:val="18"/>
    </w:rPr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eastAsia="StarSymbol"/>
      <w:sz w:val="18"/>
    </w:rPr>
  </w:style>
  <w:style w:type="character" w:customStyle="1" w:styleId="WW8Num5z0">
    <w:name w:val="WW8Num5z0"/>
    <w:rPr>
      <w:rFonts w:ascii="Wingdings" w:hAnsi="Wingdings"/>
      <w:sz w:val="18"/>
    </w:rPr>
  </w:style>
  <w:style w:type="character" w:customStyle="1" w:styleId="WW8Num5z1">
    <w:name w:val="WW8Num5z1"/>
    <w:rPr>
      <w:rFonts w:ascii="Wingdings 2" w:hAnsi="Wingdings 2"/>
      <w:sz w:val="18"/>
    </w:rPr>
  </w:style>
  <w:style w:type="character" w:customStyle="1" w:styleId="WW8Num5z2">
    <w:name w:val="WW8Num5z2"/>
    <w:rPr>
      <w:rFonts w:ascii="StarSymbol" w:eastAsia="StarSymbol"/>
      <w:sz w:val="18"/>
    </w:rPr>
  </w:style>
  <w:style w:type="character" w:customStyle="1" w:styleId="WW8Num6z0">
    <w:name w:val="WW8Num6z0"/>
    <w:rPr>
      <w:rFonts w:ascii="Wingdings" w:hAnsi="Wingdings"/>
      <w:sz w:val="18"/>
    </w:rPr>
  </w:style>
  <w:style w:type="character" w:customStyle="1" w:styleId="WW8Num6z1">
    <w:name w:val="WW8Num6z1"/>
    <w:rPr>
      <w:rFonts w:ascii="Wingdings 2" w:hAnsi="Wingdings 2"/>
      <w:sz w:val="18"/>
    </w:rPr>
  </w:style>
  <w:style w:type="character" w:customStyle="1" w:styleId="WW8Num6z2">
    <w:name w:val="WW8Num6z2"/>
    <w:rPr>
      <w:rFonts w:ascii="StarSymbol" w:eastAsia="StarSymbol"/>
      <w:sz w:val="18"/>
    </w:rPr>
  </w:style>
  <w:style w:type="character" w:customStyle="1" w:styleId="WW8Num7z0">
    <w:name w:val="WW8Num7z0"/>
    <w:rPr>
      <w:rFonts w:ascii="Wingdings" w:hAnsi="Wingdings"/>
      <w:sz w:val="18"/>
    </w:rPr>
  </w:style>
  <w:style w:type="character" w:customStyle="1" w:styleId="WW8Num7z1">
    <w:name w:val="WW8Num7z1"/>
    <w:rPr>
      <w:rFonts w:ascii="Wingdings 2" w:hAnsi="Wingdings 2"/>
      <w:sz w:val="18"/>
    </w:rPr>
  </w:style>
  <w:style w:type="character" w:customStyle="1" w:styleId="WW8Num7z2">
    <w:name w:val="WW8Num7z2"/>
    <w:rPr>
      <w:rFonts w:ascii="StarSymbol" w:eastAsia="StarSymbol"/>
      <w:sz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Wingdings" w:hAnsi="Wingdings"/>
      <w:sz w:val="18"/>
    </w:rPr>
  </w:style>
  <w:style w:type="character" w:customStyle="1" w:styleId="WW8Num8z1">
    <w:name w:val="WW8Num8z1"/>
    <w:rPr>
      <w:rFonts w:ascii="Wingdings 2" w:hAnsi="Wingdings 2"/>
      <w:sz w:val="18"/>
    </w:rPr>
  </w:style>
  <w:style w:type="character" w:customStyle="1" w:styleId="WW8Num8z2">
    <w:name w:val="WW8Num8z2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Маркеры списка"/>
    <w:rPr>
      <w:rFonts w:ascii="StarSymbol" w:eastAsia="StarSymbol" w:hAnsi="StarSymbol"/>
      <w:sz w:val="18"/>
    </w:rPr>
  </w:style>
  <w:style w:type="character" w:customStyle="1" w:styleId="a4">
    <w:name w:val="Символ нумерации"/>
  </w:style>
  <w:style w:type="character" w:styleId="a5">
    <w:name w:val="Hyperlink"/>
    <w:uiPriority w:val="99"/>
    <w:rPr>
      <w:rFonts w:cs="Times New Roman"/>
      <w:color w:val="000080"/>
      <w:u w:val="single"/>
    </w:rPr>
  </w:style>
  <w:style w:type="character" w:styleId="a6">
    <w:name w:val="page number"/>
    <w:uiPriority w:val="99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ahoma"/>
      <w:color w:val="000000"/>
      <w:sz w:val="24"/>
      <w:szCs w:val="24"/>
      <w:lang w:val="en-US" w:eastAsia="en-US"/>
    </w:rPr>
  </w:style>
  <w:style w:type="paragraph" w:styleId="aa">
    <w:name w:val="List"/>
    <w:basedOn w:val="a8"/>
    <w:uiPriority w:val="99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text">
    <w:name w:val="text"/>
    <w:basedOn w:val="a"/>
    <w:pPr>
      <w:jc w:val="both"/>
    </w:pPr>
  </w:style>
  <w:style w:type="paragraph" w:styleId="ab">
    <w:name w:val="footer"/>
    <w:basedOn w:val="a"/>
    <w:link w:val="ac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ahoma"/>
      <w:color w:val="000000"/>
      <w:sz w:val="24"/>
      <w:szCs w:val="24"/>
      <w:lang w:val="en-US" w:eastAsia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styleId="ae">
    <w:name w:val="header"/>
    <w:basedOn w:val="a"/>
    <w:link w:val="af"/>
    <w:uiPriority w:val="99"/>
    <w:rsid w:val="005D4B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ahoma"/>
      <w:color w:val="000000"/>
      <w:sz w:val="24"/>
      <w:szCs w:val="24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3A5700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ahoma"/>
      <w:color w:val="000000"/>
      <w:lang w:val="en-US" w:eastAsia="en-US"/>
    </w:rPr>
  </w:style>
  <w:style w:type="character" w:styleId="af2">
    <w:name w:val="footnote reference"/>
    <w:uiPriority w:val="99"/>
    <w:semiHidden/>
    <w:rsid w:val="003A57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Содеpжание</vt:lpstr>
    </vt:vector>
  </TitlesOfParts>
  <Company>RMR®</Company>
  <LinksUpToDate>false</LinksUpToDate>
  <CharactersWithSpaces>35640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Содеpжание</dc:title>
  <dc:subject/>
  <dc:creator>р</dc:creator>
  <cp:keywords/>
  <dc:description/>
  <cp:lastModifiedBy>admin</cp:lastModifiedBy>
  <cp:revision>2</cp:revision>
  <cp:lastPrinted>2010-06-15T12:44:00Z</cp:lastPrinted>
  <dcterms:created xsi:type="dcterms:W3CDTF">2014-03-27T00:01:00Z</dcterms:created>
  <dcterms:modified xsi:type="dcterms:W3CDTF">2014-03-27T00:01:00Z</dcterms:modified>
</cp:coreProperties>
</file>