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7E" w:rsidRPr="00F40411" w:rsidRDefault="00B3277E" w:rsidP="003C05DD">
      <w:pPr>
        <w:pStyle w:val="1"/>
        <w:keepNext w:val="0"/>
        <w:pageBreakBefore w:val="0"/>
        <w:suppressAutoHyphens/>
        <w:jc w:val="both"/>
        <w:rPr>
          <w:b w:val="0"/>
          <w:kern w:val="32"/>
          <w:sz w:val="28"/>
        </w:rPr>
      </w:pPr>
      <w:bookmarkStart w:id="0" w:name="_Toc133114054"/>
      <w:r w:rsidRPr="00BA063F">
        <w:rPr>
          <w:b w:val="0"/>
          <w:kern w:val="32"/>
          <w:sz w:val="28"/>
        </w:rPr>
        <w:t>Содержание</w:t>
      </w:r>
      <w:bookmarkEnd w:id="0"/>
    </w:p>
    <w:p w:rsidR="003C05DD" w:rsidRPr="00F40411" w:rsidRDefault="003C05DD" w:rsidP="00BA063F">
      <w:pPr>
        <w:suppressAutoHyphens/>
        <w:ind w:firstLine="0"/>
        <w:jc w:val="left"/>
      </w:pP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Введение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1. Причины и предпосылки образования московского централизованного государства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2. Общественный строй Московской Руси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3. Государственный строй Московской Руси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4. Право Московской Руси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Заключение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Задание 1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Задание 2</w:t>
      </w:r>
    </w:p>
    <w:p w:rsidR="00B3277E" w:rsidRPr="00BA063F" w:rsidRDefault="00B3277E" w:rsidP="00BA063F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4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Задание 3</w:t>
      </w:r>
    </w:p>
    <w:p w:rsidR="00B3277E" w:rsidRPr="00F40411" w:rsidRDefault="00B3277E" w:rsidP="00BA063F">
      <w:pPr>
        <w:pStyle w:val="11"/>
        <w:tabs>
          <w:tab w:val="right" w:leader="dot" w:pos="9628"/>
        </w:tabs>
        <w:suppressAutoHyphens/>
        <w:rPr>
          <w:rStyle w:val="a8"/>
          <w:b w:val="0"/>
          <w:caps w:val="0"/>
          <w:noProof/>
          <w:color w:val="auto"/>
          <w:u w:val="none"/>
        </w:rPr>
      </w:pPr>
      <w:r w:rsidRPr="00BA063F">
        <w:rPr>
          <w:rStyle w:val="a8"/>
          <w:b w:val="0"/>
          <w:caps w:val="0"/>
          <w:noProof/>
          <w:color w:val="auto"/>
          <w:u w:val="none"/>
        </w:rPr>
        <w:t>Список литературы</w:t>
      </w:r>
    </w:p>
    <w:p w:rsidR="003C05DD" w:rsidRPr="00F40411" w:rsidRDefault="003C05DD" w:rsidP="00BA063F">
      <w:pPr>
        <w:suppressAutoHyphens/>
        <w:ind w:firstLine="0"/>
        <w:jc w:val="left"/>
      </w:pPr>
    </w:p>
    <w:p w:rsidR="00B3277E" w:rsidRPr="00BA063F" w:rsidRDefault="00B3277E" w:rsidP="003C05DD">
      <w:pPr>
        <w:pStyle w:val="1"/>
        <w:keepNext w:val="0"/>
        <w:pageBreakBefore w:val="0"/>
        <w:suppressAutoHyphens/>
        <w:jc w:val="both"/>
        <w:rPr>
          <w:b w:val="0"/>
          <w:kern w:val="32"/>
          <w:sz w:val="28"/>
        </w:rPr>
      </w:pPr>
      <w:r w:rsidRPr="00BA063F">
        <w:rPr>
          <w:b w:val="0"/>
          <w:kern w:val="32"/>
          <w:sz w:val="28"/>
        </w:rPr>
        <w:br w:type="page"/>
      </w:r>
      <w:bookmarkStart w:id="1" w:name="_Toc133114055"/>
      <w:r w:rsidRPr="00BA063F">
        <w:rPr>
          <w:b w:val="0"/>
          <w:kern w:val="32"/>
          <w:sz w:val="28"/>
        </w:rPr>
        <w:t>Введение</w:t>
      </w:r>
      <w:bookmarkEnd w:id="1"/>
    </w:p>
    <w:p w:rsidR="00B3277E" w:rsidRPr="00BA063F" w:rsidRDefault="00B3277E" w:rsidP="003C05DD">
      <w:pPr>
        <w:suppressAutoHyphens/>
        <w:rPr>
          <w:szCs w:val="18"/>
        </w:rPr>
      </w:pPr>
    </w:p>
    <w:p w:rsidR="00BA063F" w:rsidRPr="00BA063F" w:rsidRDefault="00B3277E" w:rsidP="00BA063F">
      <w:pPr>
        <w:suppressAutoHyphens/>
      </w:pPr>
      <w:r w:rsidRPr="00BA063F">
        <w:t>Объединение земель и образование русского единого государства значительно отличалось от аналогичных процессов, протекающих в странах Западной Европы. Если на Западе в основании объединения лежало развитие товарно-денежных отношений и установление экономических связей между отдельными областями, то в России преобладающее влияние имели социально-политические и духовные факторы. Воздействовали и социально-экономические процессы, но иные, чем в Западной Европе.</w:t>
      </w:r>
      <w:r w:rsidR="00BA063F" w:rsidRPr="00BA063F">
        <w:t xml:space="preserve"> </w:t>
      </w:r>
      <w:r w:rsidRPr="00BA063F">
        <w:t xml:space="preserve">Среди социально-экономических предпосылок необходимо учитывать и возрождение к концу ХIV в. экономического потенциала русской земли, распространение трехпольной системы земледелия, некоторое оживление ремесла и торговли в восстановленных городах во второй пол. ХV в. Именно </w:t>
      </w:r>
      <w:r w:rsidR="00BA063F" w:rsidRPr="00BA063F">
        <w:t>"</w:t>
      </w:r>
      <w:r w:rsidRPr="00BA063F">
        <w:t>внутренняя колонизация</w:t>
      </w:r>
      <w:r w:rsidR="00BA063F" w:rsidRPr="00BA063F">
        <w:t>"</w:t>
      </w:r>
      <w:r w:rsidRPr="00BA063F">
        <w:t xml:space="preserve"> (т.е. освоение с сер. ХУ в. под пашню лесов Северо-Восточной Руси), заметный демографический подъем в деревнях, развитие в них промыслов становятся скрытым от поверхностного взгляда основанием прогресса страны, предпосылкой ее политической консолидации.</w:t>
      </w:r>
      <w:r w:rsidR="00BA063F" w:rsidRPr="00BA063F">
        <w:t xml:space="preserve"> </w:t>
      </w:r>
      <w:r w:rsidRPr="00BA063F">
        <w:t xml:space="preserve">Одним из главных социально-экономических факторов объединения явился рост боярского сословия и феодального землевладения в отдельных землях Северо-Восточной Руси. Основным источником распространения боярских вотчин стали княжеские пожалования земли с крестьянами. Но в условиях политической </w:t>
      </w:r>
      <w:r w:rsidR="00BA063F" w:rsidRPr="00BA063F">
        <w:t>"</w:t>
      </w:r>
      <w:r w:rsidRPr="00BA063F">
        <w:t>распыленности</w:t>
      </w:r>
      <w:r w:rsidR="00BA063F" w:rsidRPr="00BA063F">
        <w:t>"</w:t>
      </w:r>
      <w:r w:rsidRPr="00BA063F">
        <w:t xml:space="preserve"> все более ощущался дефицит пахотных земель, что ограничивало развитие боярского сословия, а следовательно, подрывало силы князя, прежде всего военные.</w:t>
      </w:r>
    </w:p>
    <w:p w:rsidR="00B3277E" w:rsidRPr="00BA063F" w:rsidRDefault="00B3277E" w:rsidP="00BA063F">
      <w:pPr>
        <w:suppressAutoHyphens/>
      </w:pPr>
      <w:r w:rsidRPr="00BA063F">
        <w:t>Цель работы – изучить особенности образования Московского государства.</w:t>
      </w:r>
      <w:r w:rsidR="00BA063F" w:rsidRPr="00BA063F">
        <w:t xml:space="preserve"> </w:t>
      </w:r>
      <w:r w:rsidRPr="00BA063F">
        <w:t>Задачи работы – охарактеризовать причины и предпосылки образования московского государства; изучить государственный и общественный строй московской Руси; охарактеризовать право Московской Руси.</w:t>
      </w:r>
    </w:p>
    <w:p w:rsidR="00496514" w:rsidRPr="00BA063F" w:rsidRDefault="00BA063F" w:rsidP="003C05DD">
      <w:pPr>
        <w:pStyle w:val="1"/>
        <w:keepNext w:val="0"/>
        <w:pageBreakBefore w:val="0"/>
        <w:suppressAutoHyphens/>
        <w:jc w:val="both"/>
        <w:rPr>
          <w:b w:val="0"/>
          <w:kern w:val="32"/>
          <w:sz w:val="28"/>
        </w:rPr>
      </w:pPr>
      <w:bookmarkStart w:id="2" w:name="_Toc133114056"/>
      <w:r>
        <w:rPr>
          <w:b w:val="0"/>
          <w:kern w:val="32"/>
          <w:sz w:val="28"/>
        </w:rPr>
        <w:br w:type="page"/>
      </w:r>
      <w:r w:rsidR="00B3277E" w:rsidRPr="00BA063F">
        <w:rPr>
          <w:b w:val="0"/>
          <w:kern w:val="32"/>
          <w:sz w:val="28"/>
        </w:rPr>
        <w:t xml:space="preserve">1. Причины и предпосылки образования </w:t>
      </w:r>
      <w:r w:rsidR="008007EA" w:rsidRPr="00BA063F">
        <w:rPr>
          <w:b w:val="0"/>
          <w:kern w:val="32"/>
          <w:sz w:val="28"/>
        </w:rPr>
        <w:t>М</w:t>
      </w:r>
      <w:r w:rsidR="00B3277E" w:rsidRPr="00BA063F">
        <w:rPr>
          <w:b w:val="0"/>
          <w:kern w:val="32"/>
          <w:sz w:val="28"/>
        </w:rPr>
        <w:t>осковского централизованного государства</w:t>
      </w:r>
      <w:bookmarkEnd w:id="2"/>
    </w:p>
    <w:p w:rsidR="00B3277E" w:rsidRPr="00BA063F" w:rsidRDefault="00B3277E" w:rsidP="003C05DD">
      <w:pPr>
        <w:suppressAutoHyphens/>
      </w:pPr>
    </w:p>
    <w:p w:rsidR="00B3277E" w:rsidRPr="00BA063F" w:rsidRDefault="00B3277E" w:rsidP="003C05DD">
      <w:pPr>
        <w:suppressAutoHyphens/>
      </w:pPr>
      <w:r w:rsidRPr="00BA063F">
        <w:t>Были разрушены старые города, Рюриковичи вели междоусобные войны за ярлык на княжеский стол во Владимире. Владимиро-Суздальские земли становятся крупным княжеством, в нём развиваются две тенденции государственного устройства:</w:t>
      </w:r>
    </w:p>
    <w:p w:rsidR="00BA063F" w:rsidRPr="00BA063F" w:rsidRDefault="00B3277E" w:rsidP="003C05DD">
      <w:pPr>
        <w:suppressAutoHyphens/>
      </w:pPr>
      <w:r w:rsidRPr="00BA063F">
        <w:t>Связана с сохранением традиционного самоуправления, т.е. сохранение Вече и выборных должностных лиц. Ещё в 15-ом веке во многих крупных городах сохранились должности тысяцкого, хотя кое-где он и назначался князем, а где-то избирался, но в любом случае, князь не мог с ним не считаться.</w:t>
      </w:r>
    </w:p>
    <w:p w:rsidR="00B3277E" w:rsidRPr="00BA063F" w:rsidRDefault="00B3277E" w:rsidP="003C05DD">
      <w:pPr>
        <w:suppressAutoHyphens/>
      </w:pPr>
      <w:r w:rsidRPr="00BA063F">
        <w:t>Укрепление великокняжеской власти, сначала владимирских, а затем московских князей.</w:t>
      </w:r>
    </w:p>
    <w:p w:rsidR="00B3277E" w:rsidRPr="00BA063F" w:rsidRDefault="00B3277E" w:rsidP="003C05DD">
      <w:pPr>
        <w:suppressAutoHyphens/>
      </w:pPr>
      <w:r w:rsidRPr="00BA063F">
        <w:t>Причины возвышения Москвы называются разные, дореволюционные и советские историки говорили о географическом и демографическом факторе, но Тверь имела не худшее положение, была более древним городом с высокой численностью населения. Поэтому среди причин возвышения Москвы нельзя не упомянуть умелую политику московских князей, московским князям удалось создать служивую организацию, т.е. и бывшие удельные князья (княжата) и московское боярство были поставлены на службу великому князю, что объяснялось необходимостью борьбы с татаро-монголами.</w:t>
      </w:r>
    </w:p>
    <w:p w:rsidR="00B3277E" w:rsidRPr="00BA063F" w:rsidRDefault="00B3277E" w:rsidP="003C05DD">
      <w:pPr>
        <w:suppressAutoHyphens/>
      </w:pPr>
      <w:r w:rsidRPr="00BA063F">
        <w:t xml:space="preserve">Учёные считают, что с 14-15-го веков можно говорить о явном развитии феодализма на Руси и становлении отношений сюзеренитета. На Западе (напр., во Франции) складывание централизованного государства происходит в период, когда уже вполне сформировались феодальные сословия и большинство сословий было заинтересовано в единой и сильной власти. На Руси в 14-15-ом веках сословия только начали формироваться, поэтому фактором, способствующим централизации, являлась внешняя опасность. Русское государство сначала формируется не как сословно-представительное, а как государство с </w:t>
      </w:r>
      <w:r w:rsidR="003C05DD" w:rsidRPr="00BA063F">
        <w:t>сильной властью князя [4, 170].</w:t>
      </w:r>
    </w:p>
    <w:p w:rsidR="003C05DD" w:rsidRPr="00BA063F" w:rsidRDefault="003C05DD" w:rsidP="003C05DD">
      <w:pPr>
        <w:suppressAutoHyphens/>
      </w:pPr>
    </w:p>
    <w:p w:rsidR="00B3277E" w:rsidRPr="00BA063F" w:rsidRDefault="00B3277E" w:rsidP="003C05DD">
      <w:pPr>
        <w:pStyle w:val="1"/>
        <w:keepNext w:val="0"/>
        <w:pageBreakBefore w:val="0"/>
        <w:suppressAutoHyphens/>
        <w:jc w:val="both"/>
        <w:rPr>
          <w:b w:val="0"/>
          <w:kern w:val="32"/>
          <w:sz w:val="28"/>
        </w:rPr>
      </w:pPr>
      <w:bookmarkStart w:id="3" w:name="_Toc133114057"/>
      <w:r w:rsidRPr="00BA063F">
        <w:rPr>
          <w:b w:val="0"/>
          <w:kern w:val="32"/>
          <w:sz w:val="28"/>
        </w:rPr>
        <w:t>2. Общественный строй Московской Руси</w:t>
      </w:r>
      <w:bookmarkEnd w:id="3"/>
    </w:p>
    <w:p w:rsidR="00B3277E" w:rsidRPr="00BA063F" w:rsidRDefault="00B3277E" w:rsidP="003C05DD">
      <w:pPr>
        <w:suppressAutoHyphens/>
      </w:pPr>
    </w:p>
    <w:p w:rsidR="00B3277E" w:rsidRPr="00BA063F" w:rsidRDefault="00B3277E" w:rsidP="00BA063F">
      <w:pPr>
        <w:suppressAutoHyphens/>
      </w:pPr>
      <w:r w:rsidRPr="00BA063F">
        <w:t>Постепенно формируется социальная структура феодального общества, она усложняется по сравнению с периодом Киевской Руси. В отличие от Западной Европы, русское государство проводит активную сословную политику и влияет на процесс образования сословий.</w:t>
      </w:r>
      <w:r w:rsidR="00BA063F" w:rsidRPr="00BA063F">
        <w:t xml:space="preserve"> </w:t>
      </w:r>
      <w:r w:rsidRPr="00BA063F">
        <w:t>Феодалы: выделяют следующие категории:</w:t>
      </w:r>
      <w:r w:rsidR="00BA063F" w:rsidRPr="00BA063F">
        <w:t xml:space="preserve"> к</w:t>
      </w:r>
      <w:r w:rsidRPr="00BA063F">
        <w:t>няжата - бывшие удельные князья, которые потеряли самостоятельность, но сохранили право собственности на землю, их вотчины совпадают с территориями бывших феодальных князей (т.е. с их бывшими территориями). Княжата занимали руководящие посты в войске московского князя и приходили на войну с собственной дружинной.</w:t>
      </w:r>
      <w:r w:rsidR="00BA063F" w:rsidRPr="00BA063F">
        <w:t xml:space="preserve"> </w:t>
      </w:r>
      <w:r w:rsidRPr="00BA063F">
        <w:t>Бояре - старая земельная аристократия, поддерживающая московских князей, они сохраняли традиции местного самоуправления, наиболее знатные образовывали Боярскую Думу (олигархический орган). Знатных боярских родов было немного (менее 10-ти).</w:t>
      </w:r>
      <w:r w:rsidR="00BA063F" w:rsidRPr="00BA063F">
        <w:t xml:space="preserve"> </w:t>
      </w:r>
      <w:r w:rsidRPr="00BA063F">
        <w:t>Дети боярские - речь идёт о феодалах служащих не непосредственно московскому князю, а боярам.</w:t>
      </w:r>
      <w:r w:rsidR="00BA063F" w:rsidRPr="00BA063F">
        <w:t xml:space="preserve"> </w:t>
      </w:r>
      <w:r w:rsidRPr="00BA063F">
        <w:t>Вольные лица, находящиеся на службе московского князя - будущее дворянство, они получали у великого князя надел, за который и служили.</w:t>
      </w:r>
      <w:r w:rsidR="00BA063F" w:rsidRPr="00BA063F">
        <w:t xml:space="preserve"> </w:t>
      </w:r>
      <w:r w:rsidRPr="00BA063F">
        <w:t>Постепенно меняется положение и статус феодалов, сближается статус княжат и бояр, княжата теряют право отъезда. Во 2-ой половине 15-го века число бояр при московском дворе увеличивается в четыре раза, за счёт княжат, перешедших на службу со своими боярами. Меняется и смысл названия "бояре", ранее они принадлежали к высшей социальной группе, а теперь являлись придворным чином. Идёт быстрый рост мелкого служивого сословия [3, 112].</w:t>
      </w:r>
    </w:p>
    <w:p w:rsidR="003C05DD" w:rsidRPr="00F40411" w:rsidRDefault="003C05DD" w:rsidP="003C05DD">
      <w:pPr>
        <w:suppressAutoHyphens/>
      </w:pPr>
    </w:p>
    <w:p w:rsidR="00B3277E" w:rsidRPr="00BA063F" w:rsidRDefault="00BA063F" w:rsidP="003C05DD">
      <w:pPr>
        <w:pStyle w:val="1"/>
        <w:keepNext w:val="0"/>
        <w:pageBreakBefore w:val="0"/>
        <w:suppressAutoHyphens/>
        <w:jc w:val="both"/>
        <w:rPr>
          <w:b w:val="0"/>
          <w:kern w:val="32"/>
          <w:sz w:val="28"/>
        </w:rPr>
      </w:pPr>
      <w:bookmarkStart w:id="4" w:name="_Toc133114058"/>
      <w:r>
        <w:rPr>
          <w:b w:val="0"/>
          <w:kern w:val="32"/>
          <w:sz w:val="28"/>
        </w:rPr>
        <w:br w:type="page"/>
      </w:r>
      <w:r w:rsidR="00B3277E" w:rsidRPr="00BA063F">
        <w:rPr>
          <w:b w:val="0"/>
          <w:kern w:val="32"/>
          <w:sz w:val="28"/>
        </w:rPr>
        <w:t>3. Государственный строй Московской Руси</w:t>
      </w:r>
      <w:bookmarkEnd w:id="4"/>
    </w:p>
    <w:p w:rsidR="00B3277E" w:rsidRPr="00BA063F" w:rsidRDefault="00B3277E" w:rsidP="003C05DD">
      <w:pPr>
        <w:suppressAutoHyphens/>
      </w:pPr>
    </w:p>
    <w:p w:rsidR="00BA063F" w:rsidRPr="00BA063F" w:rsidRDefault="00B3277E" w:rsidP="003C05DD">
      <w:pPr>
        <w:suppressAutoHyphens/>
      </w:pPr>
      <w:r w:rsidRPr="00BA063F">
        <w:t>Московскую власть можно считать вполне сформировавшейся с момента, когда Иван III назначает себя государём и самодержцем всея Руси. Под самодержавием в этот период понимается, прежде всего, внешняя независимость. В 15-ом веке угасает деятельность органов самоуправления, не собирается Вече, ликвидируются выборные должности.</w:t>
      </w:r>
    </w:p>
    <w:p w:rsidR="00B3277E" w:rsidRPr="00BA063F" w:rsidRDefault="00B3277E" w:rsidP="003C05DD">
      <w:pPr>
        <w:suppressAutoHyphens/>
      </w:pPr>
      <w:r w:rsidRPr="00BA063F">
        <w:t>Важнейшие события проходили в период с 1425-го по 1451-ый год - это "феодальная война" между сыном и братом умершего московского князя Василия. Шла борьба двух порядков наследования: архаичного (от брата к брату) и московского (от отца к сыну). Многие князья и бояре были втянуты в эту войну и окончательно определились в своей ориентации (да-да, именно ориентации… политической - J.S.). Уже с 50-х годов 15-го века Москва становится безусловным центром русских земель. Разными путями московским князям удаётся ликвидировать удельных князей, и к концу 15-го века остался только один удел, но, умирая, Иван III (вопреки всей своей предыдущей "объединительной" деятельности) одаряет уделом не только своего сына Василия, но и остальных своих детей.</w:t>
      </w:r>
    </w:p>
    <w:p w:rsidR="00B3277E" w:rsidRPr="00BA063F" w:rsidRDefault="00B3277E" w:rsidP="003C05DD">
      <w:pPr>
        <w:suppressAutoHyphens/>
      </w:pPr>
      <w:r w:rsidRPr="00BA063F">
        <w:t>Формируется государственный дворцовый мемориал (наследует символику Византии). Централизация сопровождается двумя явлениями: чеканкой единой монеты и появлением государственной казны. Создаётся великокняжеский суд, который противостоит судам удельных князей и судам местных феодалов. Первоначально Боярская Дума состоит из двух чинов: бояр и окольничих (10-12 бояр и 5-6 окольничих). Затем состав Думы расширяется, при Василии III в неё вводятся думные дьяки, а затем думные дворяне. С 60-70-х годов 15-го века можно говорить о наличии центральной исполнительной власти, хотя она и складывалась спонтанно. Появляются первые приказы, причём это процесс идёт двумя путями:</w:t>
      </w:r>
    </w:p>
    <w:p w:rsidR="00BA063F" w:rsidRPr="00BA063F" w:rsidRDefault="00B3277E" w:rsidP="003C05DD">
      <w:pPr>
        <w:suppressAutoHyphens/>
      </w:pPr>
      <w:r w:rsidRPr="00BA063F">
        <w:t>Великий князь даёт поручение какому-нибудь лицу по конкретным делам. Места постоянного присутствия таких людей, выполняющих поручения князя, - избы (на основе них и формируются приказы).</w:t>
      </w:r>
    </w:p>
    <w:p w:rsidR="00B3277E" w:rsidRPr="00BA063F" w:rsidRDefault="00B3277E" w:rsidP="003C05DD">
      <w:pPr>
        <w:suppressAutoHyphens/>
      </w:pPr>
      <w:r w:rsidRPr="00BA063F">
        <w:t>По инициативе Боярской Думы, которая создаёт комиссии, так возник разрядный и разбойный приказ.</w:t>
      </w:r>
    </w:p>
    <w:p w:rsidR="00B3277E" w:rsidRPr="00BA063F" w:rsidRDefault="00B3277E" w:rsidP="003C05DD">
      <w:pPr>
        <w:suppressAutoHyphens/>
      </w:pPr>
      <w:r w:rsidRPr="00BA063F">
        <w:t>Большинство приказов складывается именно по инициативе князя: казначейский (исполнял роль государственной канцелярии); посольский (внешние сношения) и т.п.</w:t>
      </w:r>
    </w:p>
    <w:p w:rsidR="00B3277E" w:rsidRPr="00F40411" w:rsidRDefault="00B3277E" w:rsidP="003C05DD">
      <w:pPr>
        <w:suppressAutoHyphens/>
      </w:pPr>
      <w:r w:rsidRPr="00BA063F">
        <w:t>Что касается административно-территориального устройства, то сохраняется традиционное административно-территориальное деление, но с преодолением удельных порядков, власти усложняют эту систему. Так, бывшие крупные уделы делятся на уезды, а мелкие уделы целиком составляют уезд. Уезды, в свою очередь, делятся на станы и волости, в них назначаются ответственные должностные лица - волостели. В уездах складывается институт кормления - это не плата, а награда лицу за прежние заслуги [4, 148].</w:t>
      </w:r>
    </w:p>
    <w:p w:rsidR="003C05DD" w:rsidRPr="00F40411" w:rsidRDefault="003C05DD" w:rsidP="003C05DD">
      <w:pPr>
        <w:suppressAutoHyphens/>
      </w:pPr>
    </w:p>
    <w:p w:rsidR="00B3277E" w:rsidRPr="00BA063F" w:rsidRDefault="00B3277E" w:rsidP="003C05DD">
      <w:pPr>
        <w:pStyle w:val="1"/>
        <w:keepNext w:val="0"/>
        <w:pageBreakBefore w:val="0"/>
        <w:suppressAutoHyphens/>
        <w:jc w:val="both"/>
        <w:rPr>
          <w:b w:val="0"/>
          <w:kern w:val="32"/>
          <w:sz w:val="28"/>
        </w:rPr>
      </w:pPr>
      <w:bookmarkStart w:id="5" w:name="_Toc133114059"/>
      <w:r w:rsidRPr="00BA063F">
        <w:rPr>
          <w:b w:val="0"/>
          <w:kern w:val="32"/>
          <w:sz w:val="28"/>
        </w:rPr>
        <w:t>4. Право Московской Руси</w:t>
      </w:r>
      <w:bookmarkEnd w:id="5"/>
    </w:p>
    <w:p w:rsidR="00B3277E" w:rsidRPr="00BA063F" w:rsidRDefault="00B3277E" w:rsidP="003C05DD">
      <w:pPr>
        <w:suppressAutoHyphens/>
      </w:pPr>
    </w:p>
    <w:p w:rsidR="00B3277E" w:rsidRPr="00BA063F" w:rsidRDefault="00B3277E" w:rsidP="003C05DD">
      <w:pPr>
        <w:suppressAutoHyphens/>
      </w:pPr>
      <w:r w:rsidRPr="00BA063F">
        <w:t>Источники права - обычное право, церковное право, Русская Правда, Псковская судная грамота, законодательство московских князей - государей всея Руси, судебники (1497, 1550, 1589, 1606-07 годов).</w:t>
      </w:r>
    </w:p>
    <w:p w:rsidR="00B3277E" w:rsidRPr="00BA063F" w:rsidRDefault="00B3277E" w:rsidP="003C05DD">
      <w:pPr>
        <w:suppressAutoHyphens/>
      </w:pPr>
      <w:r w:rsidRPr="00BA063F">
        <w:t>Судебник 1497-го года - являлся основным источником права того времени, сохранился в одной редакции, автор неизвестен, полагают, что составлялся дьяком Владимиром Гусевым. Состоит из 68-ми статей, в основном посвящён уголовному и уголовно-процессуальному праву, но позволяет судить и о других сторонах жизни общества, организации и управлении власти, о социальной структуре, о развитии феодальной собственности, об уровне юридической мысли. Волков (учёный) высоко оценивает уровень развития права в Москве, считает, что данный судебник использовался при составлении западноевропейских кодификаций, в частности, при составлении Каролины (1532-ой год). Судебник 1497-го года продолжает правовые традиции, сложившиеся в Киевской Руси: комплексность и целостность законодательного акта; присутствие моральной оценки противоправных действий и правомерного поведения (данные особенности подмечены сторонниками цивилизационного подхода, в частности, Синюковым).</w:t>
      </w:r>
    </w:p>
    <w:p w:rsidR="00B3277E" w:rsidRPr="00BA063F" w:rsidRDefault="00B3277E" w:rsidP="003C05DD">
      <w:pPr>
        <w:suppressAutoHyphens/>
      </w:pPr>
      <w:r w:rsidRPr="00BA063F">
        <w:t>Гражданское право. К концу 15-го века чётко обозначается феодальная собственность:</w:t>
      </w:r>
    </w:p>
    <w:p w:rsidR="00BA063F" w:rsidRPr="00BA063F" w:rsidRDefault="00B3277E" w:rsidP="003C05DD">
      <w:pPr>
        <w:suppressAutoHyphens/>
      </w:pPr>
      <w:r w:rsidRPr="00BA063F">
        <w:t>Великокняжеский домен, затем становится земельной собственностью московских князей. Делился на дворцовую собственность (управлялась дворцовой властью, крестьяне, прикрепленные к этой земле, несли феодальные повинности: оброк или барщину) и черносотенные земли (здешние крестьяне платили денежную ренту, но сохраняли своё самоуправление) [5, 120].</w:t>
      </w:r>
    </w:p>
    <w:p w:rsidR="00BA063F" w:rsidRPr="00BA063F" w:rsidRDefault="00B3277E" w:rsidP="003C05DD">
      <w:pPr>
        <w:suppressAutoHyphens/>
      </w:pPr>
      <w:r w:rsidRPr="00BA063F">
        <w:t>Вотчины - это безусловное владение бояр и княжат, вотчину можно было передавать, дарить, продавать, хотя в московском праве предусматривался процесс перехода вотчины к великому князю при ряде условий: отсутствие наследников выморочной вотчины; бегство хозяина за рубеж; отъезд (когда отъезжают к другому князю, т.е. смена сюзерена).</w:t>
      </w:r>
    </w:p>
    <w:p w:rsidR="00B3277E" w:rsidRPr="00BA063F" w:rsidRDefault="00B3277E" w:rsidP="003C05DD">
      <w:pPr>
        <w:suppressAutoHyphens/>
      </w:pPr>
      <w:r w:rsidRPr="00BA063F">
        <w:t>Поместье - земля на правах условного держания - за службу и только во время её. Получает широкое распространение в конце 15-го - 16-ом веке.</w:t>
      </w:r>
    </w:p>
    <w:p w:rsidR="00B3277E" w:rsidRPr="00BA063F" w:rsidRDefault="00B3277E" w:rsidP="003C05DD">
      <w:pPr>
        <w:suppressAutoHyphens/>
      </w:pPr>
      <w:r w:rsidRPr="00BA063F">
        <w:t>В источниках хорошо описан статус движимого имущества (крупных купцов).</w:t>
      </w:r>
    </w:p>
    <w:p w:rsidR="00B3277E" w:rsidRPr="00BA063F" w:rsidRDefault="00B3277E" w:rsidP="003C05DD">
      <w:pPr>
        <w:suppressAutoHyphens/>
      </w:pPr>
      <w:r w:rsidRPr="00BA063F">
        <w:t>Уголовное право. Судебник 1497-го года, также и предыдущие акты, не содержит понятия "преступление", но как полагают некоторые исследователи, судебник впервые формирует понимание преступления - как нарушение закона. Закон устанавливается властью царя, государством - такое понимание преступления могло появиться только при наличии сильного государства, т.е. государства не только устанавливающего закон, но и государства, которое карает за его нарушение. Ряд исследователей называет все преступления единым термином "лихое дело", но как полагает другой ряд исследователей, под этим термином в судебнике понимаются лишь особо тяжкие преступления, преступления совершённые рецидивистом, поэтому использовать его для обозначения всех преступлений нельзя.</w:t>
      </w:r>
    </w:p>
    <w:p w:rsidR="00B3277E" w:rsidRPr="00BA063F" w:rsidRDefault="00B3277E" w:rsidP="003C05DD">
      <w:pPr>
        <w:suppressAutoHyphens/>
      </w:pPr>
      <w:r w:rsidRPr="00BA063F">
        <w:t>Субъекты преступлений - представители всех сословий, в том числе и холопы, возраст с которого наступает уголовная ответственность 7-мь лет, хотя специально этот возраст не оговорён. Полная уголовная ответственность наступает для женщин с 12-ти лет, для мужчин с 14-ти.</w:t>
      </w:r>
    </w:p>
    <w:p w:rsidR="00B3277E" w:rsidRPr="00BA063F" w:rsidRDefault="00B3277E" w:rsidP="003C05DD">
      <w:pPr>
        <w:suppressAutoHyphens/>
      </w:pPr>
      <w:r w:rsidRPr="00BA063F">
        <w:t>Виды преступлений:</w:t>
      </w:r>
    </w:p>
    <w:p w:rsidR="00BA063F" w:rsidRPr="00BA063F" w:rsidRDefault="00B3277E" w:rsidP="003C05DD">
      <w:pPr>
        <w:suppressAutoHyphens/>
      </w:pPr>
      <w:r w:rsidRPr="00BA063F">
        <w:t>Против религии и церкви - ересь, кража церковного имущества. Наказания за данный вид преступлений жестокие, но инквизиции как таковой не было.</w:t>
      </w:r>
    </w:p>
    <w:p w:rsidR="00BA063F" w:rsidRPr="00BA063F" w:rsidRDefault="00B3277E" w:rsidP="003C05DD">
      <w:pPr>
        <w:suppressAutoHyphens/>
      </w:pPr>
      <w:r w:rsidRPr="00BA063F">
        <w:t>Государственные - их очень много: крамола, подым (что такое до сих пор не ясно), отъезд. В судебнике данные преступления понимались как измена и карались смертной казнью и конфискацией имущества.</w:t>
      </w:r>
    </w:p>
    <w:p w:rsidR="00BA063F" w:rsidRPr="00BA063F" w:rsidRDefault="00B3277E" w:rsidP="003C05DD">
      <w:pPr>
        <w:suppressAutoHyphens/>
      </w:pPr>
      <w:r w:rsidRPr="00BA063F">
        <w:t>Должностные преступления - пока их мало, но они постепенно увеличиваются, так как идёт формирование и рост бюрократического аппарата управления.</w:t>
      </w:r>
    </w:p>
    <w:p w:rsidR="00BA063F" w:rsidRPr="00BA063F" w:rsidRDefault="00B3277E" w:rsidP="003C05DD">
      <w:pPr>
        <w:suppressAutoHyphens/>
      </w:pPr>
      <w:r w:rsidRPr="00BA063F">
        <w:t>Имущественные преступления - разбой, хотьба и т.п.</w:t>
      </w:r>
    </w:p>
    <w:p w:rsidR="00B3277E" w:rsidRPr="00BA063F" w:rsidRDefault="00B3277E" w:rsidP="003C05DD">
      <w:pPr>
        <w:suppressAutoHyphens/>
      </w:pPr>
      <w:r w:rsidRPr="00BA063F">
        <w:t>Преступления против личности - убийство, увечья, оскорбление действием или словом.</w:t>
      </w:r>
    </w:p>
    <w:p w:rsidR="00B3277E" w:rsidRPr="00BA063F" w:rsidRDefault="00B3277E" w:rsidP="003C05DD">
      <w:pPr>
        <w:suppressAutoHyphens/>
      </w:pPr>
      <w:r w:rsidRPr="00BA063F">
        <w:t>Наказания: цель наказания сменилась (по сравнению с предыдущими правовыми источниками), теперь это не возмещение ущерба, а: 1) предупреждение новых преступлений; 2) устрашение; 3) воздействие на преступника, его перевоспитание.</w:t>
      </w:r>
    </w:p>
    <w:p w:rsidR="00BA063F" w:rsidRPr="00BA063F" w:rsidRDefault="00B3277E" w:rsidP="003C05DD">
      <w:pPr>
        <w:suppressAutoHyphens/>
      </w:pPr>
      <w:r w:rsidRPr="00BA063F">
        <w:t>Виды наказаний:</w:t>
      </w:r>
    </w:p>
    <w:p w:rsidR="00BA063F" w:rsidRPr="00BA063F" w:rsidRDefault="00B3277E" w:rsidP="003C05DD">
      <w:pPr>
        <w:suppressAutoHyphens/>
      </w:pPr>
      <w:r w:rsidRPr="00BA063F">
        <w:t>Смертная казнь - если в Псковской судной грамоте она предусматривалась за 5-ть преступлений, то в Судебнике уже за 12-ть. Применяются различные виды: сожжение, утопление, обезглавливание, четвертование.</w:t>
      </w:r>
    </w:p>
    <w:p w:rsidR="00BA063F" w:rsidRPr="00BA063F" w:rsidRDefault="00B3277E" w:rsidP="003C05DD">
      <w:pPr>
        <w:suppressAutoHyphens/>
      </w:pPr>
      <w:r w:rsidRPr="00BA063F">
        <w:t>Телесные наказания - членовредительные (даже представить страшно - J.S.) и болезненные.</w:t>
      </w:r>
    </w:p>
    <w:p w:rsidR="00BA063F" w:rsidRPr="00BA063F" w:rsidRDefault="00B3277E" w:rsidP="003C05DD">
      <w:pPr>
        <w:suppressAutoHyphens/>
      </w:pPr>
      <w:r w:rsidRPr="00BA063F">
        <w:t>Тюремное заключение - сначала не выделялось как самостоятельный вид наказания, но прямо упоминается уже в Судебнике 1550 года.</w:t>
      </w:r>
    </w:p>
    <w:p w:rsidR="00BA063F" w:rsidRPr="00BA063F" w:rsidRDefault="00B3277E" w:rsidP="003C05DD">
      <w:pPr>
        <w:suppressAutoHyphens/>
      </w:pPr>
      <w:r w:rsidRPr="00BA063F">
        <w:t>Ссылка - сопровождалась, как правило, конфискацией имущества, применялась обычно за измену.</w:t>
      </w:r>
    </w:p>
    <w:p w:rsidR="00B3277E" w:rsidRPr="00BA063F" w:rsidRDefault="00B3277E" w:rsidP="003C05DD">
      <w:pPr>
        <w:suppressAutoHyphens/>
      </w:pPr>
      <w:r w:rsidRPr="00BA063F">
        <w:t>Денежный штраф.</w:t>
      </w:r>
    </w:p>
    <w:p w:rsidR="00B3277E" w:rsidRPr="00BA063F" w:rsidRDefault="00B3277E" w:rsidP="003C05DD">
      <w:pPr>
        <w:suppressAutoHyphens/>
      </w:pPr>
      <w:r w:rsidRPr="00BA063F">
        <w:t>Наказания по сравнению с предыдущим периодом более гуманны и дифференцированы. Впервые вводится институт рецидива, т.е. по отношению к людям преступившим закон не первый раз, применяются более строгие наказания, причём, чем больше раз нарушил закон, тем строже наказание. В виду этого, цель наказания тоже оказывается разной: профессиональных преступников уничтожить, а людей впервые преступивших закон - перевоспитать. Именно поэтому в Русской Правде больше телесных наказаний и меньше смертных казней (поскольку тогда все шли под одну "гребёнку").</w:t>
      </w:r>
    </w:p>
    <w:p w:rsidR="00BA063F" w:rsidRPr="00BA063F" w:rsidRDefault="00B3277E" w:rsidP="003C05DD">
      <w:pPr>
        <w:suppressAutoHyphens/>
      </w:pPr>
      <w:r w:rsidRPr="00BA063F">
        <w:t>Суд и процесс: до 16-го века в великокняжеском суде председательствовал князь, одна из целей данного суда - укрепление власти князя (суд князя противостоял феодальному суду удельных князей и бояр).</w:t>
      </w:r>
    </w:p>
    <w:p w:rsidR="00B3277E" w:rsidRPr="00BA063F" w:rsidRDefault="00B3277E" w:rsidP="003C05DD">
      <w:pPr>
        <w:suppressAutoHyphens/>
      </w:pPr>
      <w:r w:rsidRPr="00BA063F">
        <w:t>Судебный процесс - состязательный, начинался с подачи челобитной истцом, если истец и/или ответчик не являлся на разбирательство дело автоматически выигрывалось или прекращалось, соответственно. Система доказательств та же - свидетели (ими могли быть и холопы); судебный поединок, но уже в 15-ом веке его значение падает; присяга. С 16-го века применяются документы.</w:t>
      </w:r>
    </w:p>
    <w:p w:rsidR="00B3277E" w:rsidRPr="00F40411" w:rsidRDefault="00B3277E" w:rsidP="003C05DD">
      <w:pPr>
        <w:suppressAutoHyphens/>
      </w:pPr>
      <w:r w:rsidRPr="00BA063F">
        <w:t>Постепенно формируется новая форма процесса - розыскной или инквизиционный. Важной процессуальной формой становится олихование путём опроса добрых людей, т.е. занимались выяснением репутации виновного в обществе. Если человек признавался лихим (его репутация "хромала"), к нему применялись пытки и часто, дополнительные наказания, в том числе и членовредительные, чётко обозначающие, что он преступник (отрезание ноздрей, ушей, клеймение) [1, 144].</w:t>
      </w:r>
    </w:p>
    <w:p w:rsidR="003C05DD" w:rsidRPr="00F40411" w:rsidRDefault="003C05DD" w:rsidP="003C05DD">
      <w:pPr>
        <w:suppressAutoHyphens/>
      </w:pPr>
    </w:p>
    <w:p w:rsidR="00B3277E" w:rsidRPr="00BA063F" w:rsidRDefault="003C05DD" w:rsidP="003C05DD">
      <w:pPr>
        <w:suppressAutoHyphens/>
        <w:rPr>
          <w:kern w:val="32"/>
        </w:rPr>
      </w:pPr>
      <w:r w:rsidRPr="00F40411">
        <w:br w:type="page"/>
      </w:r>
      <w:bookmarkStart w:id="6" w:name="_Toc133114060"/>
      <w:r w:rsidR="00B3277E" w:rsidRPr="00BA063F">
        <w:rPr>
          <w:kern w:val="32"/>
        </w:rPr>
        <w:t>Заключение</w:t>
      </w:r>
      <w:bookmarkEnd w:id="6"/>
    </w:p>
    <w:p w:rsidR="00B3277E" w:rsidRPr="00BA063F" w:rsidRDefault="00B3277E" w:rsidP="003C05DD">
      <w:pPr>
        <w:suppressAutoHyphens/>
      </w:pPr>
    </w:p>
    <w:p w:rsidR="00BA063F" w:rsidRPr="00BA063F" w:rsidRDefault="00B3277E" w:rsidP="003C05DD">
      <w:pPr>
        <w:suppressAutoHyphens/>
      </w:pPr>
      <w:r w:rsidRPr="00BA063F">
        <w:t>Формирование единой территории Русского государства тесно переплеталось как с концентрацией власти в руках великого князя московского, так и с созданием общерусской системы управления.</w:t>
      </w:r>
    </w:p>
    <w:p w:rsidR="00B3277E" w:rsidRPr="00BA063F" w:rsidRDefault="00B3277E" w:rsidP="003C05DD">
      <w:pPr>
        <w:suppressAutoHyphens/>
      </w:pPr>
      <w:r w:rsidRPr="00BA063F">
        <w:t xml:space="preserve">Власть великого князя неуклонно крепла, что проявлялось в распространении служебно-подданнических отношений между князем и всеми слоями общества, включая и высшие. В их основе лежали не договорные отношения, характерные для стран Западной Европы и фиксировавшие как обязанности, так и права и даже привилегии тех или иных социальных групп, а жесткое подчинение и покорность воле великого князя. Прекращаются отъезды бояр от князя. Утверждается форма обращения бояр и князей к государю: </w:t>
      </w:r>
      <w:r w:rsidR="00BA063F" w:rsidRPr="00BA063F">
        <w:t>"</w:t>
      </w:r>
      <w:r w:rsidRPr="00BA063F">
        <w:t>Я есмь холоп твой</w:t>
      </w:r>
      <w:r w:rsidR="00BA063F" w:rsidRPr="00BA063F">
        <w:t>"</w:t>
      </w:r>
      <w:r w:rsidRPr="00BA063F">
        <w:t>, - немыслимая для отношений между сюзереном и вассалом.</w:t>
      </w:r>
    </w:p>
    <w:p w:rsidR="00B3277E" w:rsidRPr="00F40411" w:rsidRDefault="00B3277E" w:rsidP="003C05DD">
      <w:pPr>
        <w:suppressAutoHyphens/>
      </w:pPr>
      <w:r w:rsidRPr="00BA063F">
        <w:t xml:space="preserve">Посол Германской империи Сигизмунд Герберштейн в нач. XVI в. отмечал: </w:t>
      </w:r>
      <w:r w:rsidR="00BA063F" w:rsidRPr="00BA063F">
        <w:t>"</w:t>
      </w:r>
      <w:r w:rsidRPr="00BA063F">
        <w:t>На Руси все они называют себя холопами, т.е. рабами государя... Этот народ находит больше удовольствие в рабстве, чем в свободе</w:t>
      </w:r>
      <w:r w:rsidR="00BA063F" w:rsidRPr="00BA063F">
        <w:t>"</w:t>
      </w:r>
      <w:r w:rsidRPr="00BA063F">
        <w:t xml:space="preserve">. </w:t>
      </w:r>
      <w:r w:rsidR="00BA063F" w:rsidRPr="00BA063F">
        <w:t xml:space="preserve"> </w:t>
      </w:r>
      <w:r w:rsidRPr="00BA063F">
        <w:t>Помимо подданничества авторитет великокняжеской власти укреплялся и благодаря появлению новой государственной символики, имевшей огромное значение для людей средневековья, воспринимающих действительность не рационально, а эмоционально. Так, овдовев, Иван III женился в 1472 г. вторым браком на племяннице последнего императора Византии Софье Палеолог. Сам брак уже таил в себе притязания великого князя на византийское наследство, об этом же свидетельствовало заимствование имперского герба.</w:t>
      </w:r>
    </w:p>
    <w:p w:rsidR="003C05DD" w:rsidRPr="00F40411" w:rsidRDefault="003C05DD" w:rsidP="003C05DD">
      <w:pPr>
        <w:suppressAutoHyphens/>
      </w:pPr>
    </w:p>
    <w:p w:rsidR="00B3277E" w:rsidRPr="00F40411" w:rsidRDefault="003C05DD" w:rsidP="003C05DD">
      <w:pPr>
        <w:pStyle w:val="1"/>
        <w:keepNext w:val="0"/>
        <w:pageBreakBefore w:val="0"/>
        <w:suppressAutoHyphens/>
        <w:jc w:val="both"/>
        <w:rPr>
          <w:b w:val="0"/>
          <w:sz w:val="28"/>
          <w:szCs w:val="28"/>
        </w:rPr>
      </w:pPr>
      <w:bookmarkStart w:id="7" w:name="_Toc509576169"/>
      <w:bookmarkStart w:id="8" w:name="_Toc509714337"/>
      <w:bookmarkStart w:id="9" w:name="_Toc509805695"/>
      <w:bookmarkStart w:id="10" w:name="_Toc68724133"/>
      <w:bookmarkStart w:id="11" w:name="_Toc131835141"/>
      <w:bookmarkStart w:id="12" w:name="_Toc132775870"/>
      <w:bookmarkStart w:id="13" w:name="_Toc133072654"/>
      <w:bookmarkStart w:id="14" w:name="_Toc133114061"/>
      <w:r w:rsidRPr="00BA063F">
        <w:rPr>
          <w:b w:val="0"/>
          <w:sz w:val="28"/>
          <w:szCs w:val="28"/>
        </w:rPr>
        <w:br w:type="page"/>
      </w:r>
      <w:r w:rsidR="00B3277E" w:rsidRPr="00BA063F">
        <w:rPr>
          <w:b w:val="0"/>
          <w:sz w:val="28"/>
          <w:szCs w:val="28"/>
        </w:rPr>
        <w:t>Задание 1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C05DD" w:rsidRPr="00F40411" w:rsidRDefault="003C05DD" w:rsidP="003C05DD">
      <w:pPr>
        <w:suppressAutoHyphens/>
      </w:pP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BA063F">
        <w:rPr>
          <w:szCs w:val="28"/>
        </w:rPr>
        <w:t xml:space="preserve">1. </w:t>
      </w:r>
      <w:r w:rsidR="00B3277E" w:rsidRPr="00BA063F">
        <w:rPr>
          <w:szCs w:val="28"/>
        </w:rPr>
        <w:t>Венеды;</w:t>
      </w: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F40411">
        <w:rPr>
          <w:szCs w:val="28"/>
        </w:rPr>
        <w:t xml:space="preserve">2. </w:t>
      </w:r>
      <w:r w:rsidR="00B3277E" w:rsidRPr="00BA063F">
        <w:rPr>
          <w:szCs w:val="28"/>
        </w:rPr>
        <w:t>Бояре;</w:t>
      </w: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BA063F">
        <w:rPr>
          <w:szCs w:val="28"/>
        </w:rPr>
        <w:t xml:space="preserve">3. </w:t>
      </w:r>
      <w:r w:rsidR="00B3277E" w:rsidRPr="00BA063F">
        <w:rPr>
          <w:szCs w:val="28"/>
        </w:rPr>
        <w:t>Вече;</w:t>
      </w: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F40411">
        <w:rPr>
          <w:szCs w:val="28"/>
        </w:rPr>
        <w:t xml:space="preserve">4. </w:t>
      </w:r>
      <w:r w:rsidR="00B3277E" w:rsidRPr="00BA063F">
        <w:rPr>
          <w:szCs w:val="28"/>
        </w:rPr>
        <w:t>Вотчина;</w:t>
      </w: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BA063F">
        <w:rPr>
          <w:szCs w:val="28"/>
        </w:rPr>
        <w:t xml:space="preserve">5. </w:t>
      </w:r>
      <w:r w:rsidR="00B3277E" w:rsidRPr="00BA063F">
        <w:rPr>
          <w:szCs w:val="28"/>
        </w:rPr>
        <w:t>Дружина;</w:t>
      </w: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BA063F">
        <w:rPr>
          <w:szCs w:val="28"/>
        </w:rPr>
        <w:t xml:space="preserve">6. </w:t>
      </w:r>
      <w:r w:rsidR="00B3277E" w:rsidRPr="00BA063F">
        <w:rPr>
          <w:szCs w:val="28"/>
        </w:rPr>
        <w:t>Боярская дума;</w:t>
      </w: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BA063F">
        <w:rPr>
          <w:szCs w:val="28"/>
        </w:rPr>
        <w:t xml:space="preserve">7. </w:t>
      </w:r>
      <w:r w:rsidR="00B3277E" w:rsidRPr="00BA063F">
        <w:rPr>
          <w:szCs w:val="28"/>
        </w:rPr>
        <w:t>а) наймиты;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б) плебс;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в) холопы;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8. Пожилог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9. Поместье;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10. Избранная рада;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11. Земский собор;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12. а) Земство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б) Комиссия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в) Министерства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13. Кормление;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14. Зависимые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15. Опричнина;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16. Смутное время;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17. Самодержавие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18. Абсолютизм;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19. а) западники;</w:t>
      </w:r>
    </w:p>
    <w:p w:rsidR="00B3277E" w:rsidRPr="00BA063F" w:rsidRDefault="00B3277E" w:rsidP="003C05DD">
      <w:pPr>
        <w:tabs>
          <w:tab w:val="num" w:pos="0"/>
          <w:tab w:val="left" w:pos="1260"/>
        </w:tabs>
        <w:suppressAutoHyphens/>
        <w:rPr>
          <w:szCs w:val="28"/>
        </w:rPr>
      </w:pPr>
      <w:r w:rsidRPr="00BA063F">
        <w:rPr>
          <w:szCs w:val="28"/>
        </w:rPr>
        <w:t>б) славянофилы;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20. православие, самодержавие и народность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21. Революция;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22. пролетариата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23. а) военный коммунизм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б) новая экономическая политика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24. Раскулачивание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25. Индустриализация;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26. Коллективизация;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27. Тоталитаризм;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28. Оттепель;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29. Холодная война;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30. Перестройка.</w:t>
      </w:r>
    </w:p>
    <w:p w:rsidR="00B3277E" w:rsidRPr="00F40411" w:rsidRDefault="00B3277E" w:rsidP="003C05DD">
      <w:pPr>
        <w:suppressAutoHyphens/>
        <w:rPr>
          <w:szCs w:val="28"/>
        </w:rPr>
      </w:pPr>
    </w:p>
    <w:p w:rsidR="00B3277E" w:rsidRPr="00F40411" w:rsidRDefault="003C05DD" w:rsidP="003C05DD">
      <w:pPr>
        <w:suppressAutoHyphens/>
        <w:rPr>
          <w:szCs w:val="28"/>
        </w:rPr>
      </w:pPr>
      <w:r w:rsidRPr="00F40411">
        <w:rPr>
          <w:szCs w:val="28"/>
        </w:rPr>
        <w:br w:type="page"/>
      </w:r>
      <w:bookmarkStart w:id="15" w:name="_Toc509576170"/>
      <w:bookmarkStart w:id="16" w:name="_Toc509714338"/>
      <w:bookmarkStart w:id="17" w:name="_Toc509805696"/>
      <w:bookmarkStart w:id="18" w:name="_Toc68724134"/>
      <w:bookmarkStart w:id="19" w:name="_Toc131835142"/>
      <w:bookmarkStart w:id="20" w:name="_Toc132775871"/>
      <w:bookmarkStart w:id="21" w:name="_Toc133072655"/>
      <w:bookmarkStart w:id="22" w:name="_Toc133114062"/>
      <w:r w:rsidR="00B3277E" w:rsidRPr="00BA063F">
        <w:rPr>
          <w:szCs w:val="28"/>
        </w:rPr>
        <w:t>Задание 2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C05DD" w:rsidRPr="00F40411" w:rsidRDefault="003C05DD" w:rsidP="003C05DD">
      <w:pPr>
        <w:suppressAutoHyphens/>
        <w:rPr>
          <w:szCs w:val="28"/>
        </w:rPr>
      </w:pPr>
    </w:p>
    <w:p w:rsidR="00B3277E" w:rsidRPr="00BA063F" w:rsidRDefault="00BA063F" w:rsidP="00BA063F">
      <w:pPr>
        <w:suppressAutoHyphens/>
        <w:ind w:left="709" w:firstLine="0"/>
        <w:rPr>
          <w:szCs w:val="28"/>
        </w:rPr>
      </w:pPr>
      <w:r w:rsidRPr="00BA063F">
        <w:rPr>
          <w:szCs w:val="28"/>
        </w:rPr>
        <w:t xml:space="preserve">1. </w:t>
      </w:r>
      <w:r w:rsidR="00B3277E" w:rsidRPr="00BA063F">
        <w:rPr>
          <w:szCs w:val="28"/>
        </w:rPr>
        <w:t>б;</w:t>
      </w:r>
    </w:p>
    <w:p w:rsidR="00B3277E" w:rsidRPr="00BA063F" w:rsidRDefault="00B3277E" w:rsidP="00BA063F">
      <w:pPr>
        <w:suppressAutoHyphens/>
        <w:ind w:left="709" w:firstLine="0"/>
        <w:rPr>
          <w:szCs w:val="28"/>
        </w:rPr>
      </w:pPr>
      <w:r w:rsidRPr="00BA063F">
        <w:rPr>
          <w:szCs w:val="28"/>
        </w:rPr>
        <w:t>1 - д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2 - а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3 - г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4 - б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5 - в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3. в;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4. люди;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5. а;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6. 1. - г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2. - д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3. - в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4. - б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5. - а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7. а, б, в, г, д, е, ж.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8. и – 1547г.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в – 1549г.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д – 1549г.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б – 1549 – 1550г.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ж – 1550г.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а – 1551г.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г –1551 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з – 1556г.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е – 1564г.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9. а, ж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10. б, в, г, ж</w:t>
      </w:r>
    </w:p>
    <w:p w:rsidR="00B3277E" w:rsidRPr="00BA063F" w:rsidRDefault="00B3277E" w:rsidP="003C05DD">
      <w:pPr>
        <w:tabs>
          <w:tab w:val="num" w:pos="0"/>
        </w:tabs>
        <w:suppressAutoHyphens/>
        <w:rPr>
          <w:szCs w:val="28"/>
        </w:rPr>
      </w:pPr>
      <w:r w:rsidRPr="00BA063F">
        <w:rPr>
          <w:szCs w:val="28"/>
        </w:rPr>
        <w:t>11. 1 – д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2. – г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3 – а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4 – в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5 - б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12. а – Приказ дворянам явится для записи при сенате;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б - Посадские люди были изъяты из ведомства воевод и получили самоуправление;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в - Фабрикантам и заводчикам из купцов дано было дворянское право приобретать к их фабрикам и заводам "деревни";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г - Страну разделили на восемь губерний: Московскую, Петербургскую, Киевскую, Архангельскую, Смоленскую, Казанскую, Азовскую и Сибирскую.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д - Вместо Боярской думы был учрежден Сенат;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е - Предписано было не только по провинциальным канцеляриям, но и при самом сенате пересмотреть подьячих и из них лишних молодых и годных в службу забрать в солдаты;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ж - Была проведена подушная перепись всего мужского населения;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з - Не явившийся на смотр подвергался "шельмованию", или "политической смерти"; прямо запрещено было отдавать с фабрик рабочих, даже если они были беглыми крепостными.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smartTag w:uri="urn:schemas-microsoft-com:office:smarttags" w:element="metricconverter">
        <w:smartTagPr>
          <w:attr w:name="ProductID" w:val="13. г"/>
        </w:smartTagPr>
        <w:r w:rsidRPr="00BA063F">
          <w:rPr>
            <w:szCs w:val="28"/>
          </w:rPr>
          <w:t>13. г</w:t>
        </w:r>
      </w:smartTag>
      <w:r w:rsidRPr="00BA063F">
        <w:rPr>
          <w:szCs w:val="28"/>
        </w:rPr>
        <w:t>; б; ж; д; а; е. Лишний монарх – в.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14. а; д; е; ж.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15. б, г, д, ж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smartTag w:uri="urn:schemas-microsoft-com:office:smarttags" w:element="metricconverter">
        <w:smartTagPr>
          <w:attr w:name="ProductID" w:val="16. г"/>
        </w:smartTagPr>
        <w:r w:rsidRPr="00BA063F">
          <w:rPr>
            <w:szCs w:val="28"/>
          </w:rPr>
          <w:t>16. г</w:t>
        </w:r>
      </w:smartTag>
      <w:r w:rsidRPr="00BA063F">
        <w:rPr>
          <w:szCs w:val="28"/>
        </w:rPr>
        <w:t>, д, е, ж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17. б, в, г, д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18. а, б, в, д, е, ж, ж (финансовая)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19. а, б, в, ж, л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20. б, г, е, з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21. в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smartTag w:uri="urn:schemas-microsoft-com:office:smarttags" w:element="metricconverter">
        <w:smartTagPr>
          <w:attr w:name="ProductID" w:val="22. г"/>
        </w:smartTagPr>
        <w:r w:rsidRPr="00BA063F">
          <w:rPr>
            <w:szCs w:val="28"/>
          </w:rPr>
          <w:t>22. г</w:t>
        </w:r>
      </w:smartTag>
      <w:r w:rsidRPr="00BA063F">
        <w:rPr>
          <w:szCs w:val="28"/>
        </w:rPr>
        <w:t>, а, в, е, б, д, ж, е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smartTag w:uri="urn:schemas-microsoft-com:office:smarttags" w:element="metricconverter">
        <w:smartTagPr>
          <w:attr w:name="ProductID" w:val="23. г"/>
        </w:smartTagPr>
        <w:r w:rsidRPr="00BA063F">
          <w:rPr>
            <w:szCs w:val="28"/>
          </w:rPr>
          <w:t>23. г</w:t>
        </w:r>
      </w:smartTag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24. А – Всесоюзный Центральный Исполнительный Комитет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Б – Российская Социальная демократическая рабочая партия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В – Всесоюзный план электрификации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Г – Всесоюзная Коммунистическая Партия большевиков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Д – Всесоюзный центральный союз профсоюзов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Е – Российская коммунистическая армия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Ж – Коммунистическая партия Советского Союза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З – Государственный комитет по чрезвычайным происшествиям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25. а, б, г, ж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26. б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27. 1 – б, к, л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2 – г, и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3 – е, ж, з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>4 – а, в, м</w:t>
      </w:r>
    </w:p>
    <w:p w:rsidR="00B3277E" w:rsidRPr="00BA063F" w:rsidRDefault="00B3277E" w:rsidP="003C05DD">
      <w:pPr>
        <w:tabs>
          <w:tab w:val="num" w:pos="0"/>
          <w:tab w:val="left" w:pos="1440"/>
        </w:tabs>
        <w:suppressAutoHyphens/>
        <w:rPr>
          <w:szCs w:val="28"/>
        </w:rPr>
      </w:pPr>
      <w:r w:rsidRPr="00BA063F">
        <w:rPr>
          <w:szCs w:val="28"/>
        </w:rPr>
        <w:t>28.</w:t>
      </w:r>
      <w:r w:rsidR="00BA063F" w:rsidRPr="00BA063F">
        <w:rPr>
          <w:szCs w:val="28"/>
        </w:rPr>
        <w:t xml:space="preserve"> </w:t>
      </w:r>
      <w:r w:rsidRPr="00BA063F">
        <w:rPr>
          <w:szCs w:val="28"/>
        </w:rPr>
        <w:t xml:space="preserve">1 – </w:t>
      </w:r>
      <w:smartTag w:uri="urn:schemas-microsoft-com:office:smarttags" w:element="metricconverter">
        <w:smartTagPr>
          <w:attr w:name="ProductID" w:val="1991 г"/>
        </w:smartTagPr>
        <w:r w:rsidRPr="00BA063F">
          <w:rPr>
            <w:szCs w:val="28"/>
          </w:rPr>
          <w:t>1991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 xml:space="preserve">2 – </w:t>
      </w:r>
      <w:smartTag w:uri="urn:schemas-microsoft-com:office:smarttags" w:element="metricconverter">
        <w:smartTagPr>
          <w:attr w:name="ProductID" w:val="1996 г"/>
        </w:smartTagPr>
        <w:r w:rsidRPr="00BA063F">
          <w:rPr>
            <w:szCs w:val="28"/>
          </w:rPr>
          <w:t>1996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 xml:space="preserve">3 – </w:t>
      </w:r>
      <w:smartTag w:uri="urn:schemas-microsoft-com:office:smarttags" w:element="metricconverter">
        <w:smartTagPr>
          <w:attr w:name="ProductID" w:val="2000 г"/>
        </w:smartTagPr>
        <w:r w:rsidRPr="00BA063F">
          <w:rPr>
            <w:szCs w:val="28"/>
          </w:rPr>
          <w:t>2000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 xml:space="preserve">4 – </w:t>
      </w:r>
      <w:smartTag w:uri="urn:schemas-microsoft-com:office:smarttags" w:element="metricconverter">
        <w:smartTagPr>
          <w:attr w:name="ProductID" w:val="1993 г"/>
        </w:smartTagPr>
        <w:r w:rsidRPr="00BA063F">
          <w:rPr>
            <w:szCs w:val="28"/>
          </w:rPr>
          <w:t>1993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 xml:space="preserve">5 – </w:t>
      </w:r>
      <w:smartTag w:uri="urn:schemas-microsoft-com:office:smarttags" w:element="metricconverter">
        <w:smartTagPr>
          <w:attr w:name="ProductID" w:val="1993 г"/>
        </w:smartTagPr>
        <w:r w:rsidRPr="00BA063F">
          <w:rPr>
            <w:szCs w:val="28"/>
          </w:rPr>
          <w:t>1993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 xml:space="preserve">6 – </w:t>
      </w:r>
      <w:smartTag w:uri="urn:schemas-microsoft-com:office:smarttags" w:element="metricconverter">
        <w:smartTagPr>
          <w:attr w:name="ProductID" w:val="1993 г"/>
        </w:smartTagPr>
        <w:r w:rsidRPr="00BA063F">
          <w:rPr>
            <w:szCs w:val="28"/>
          </w:rPr>
          <w:t>1993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 xml:space="preserve">7 – </w:t>
      </w:r>
      <w:smartTag w:uri="urn:schemas-microsoft-com:office:smarttags" w:element="metricconverter">
        <w:smartTagPr>
          <w:attr w:name="ProductID" w:val="1994 г"/>
        </w:smartTagPr>
        <w:r w:rsidRPr="00BA063F">
          <w:rPr>
            <w:szCs w:val="28"/>
          </w:rPr>
          <w:t>1994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num" w:pos="0"/>
          <w:tab w:val="left" w:pos="1160"/>
        </w:tabs>
        <w:suppressAutoHyphens/>
        <w:rPr>
          <w:szCs w:val="28"/>
        </w:rPr>
      </w:pPr>
      <w:r w:rsidRPr="00BA063F">
        <w:rPr>
          <w:szCs w:val="28"/>
        </w:rPr>
        <w:t xml:space="preserve">8 – </w:t>
      </w:r>
      <w:smartTag w:uri="urn:schemas-microsoft-com:office:smarttags" w:element="metricconverter">
        <w:smartTagPr>
          <w:attr w:name="ProductID" w:val="1999 г"/>
        </w:smartTagPr>
        <w:r w:rsidRPr="00BA063F">
          <w:rPr>
            <w:szCs w:val="28"/>
          </w:rPr>
          <w:t>1999 г</w:t>
        </w:r>
      </w:smartTag>
      <w:r w:rsidRPr="00BA063F">
        <w:rPr>
          <w:szCs w:val="28"/>
        </w:rPr>
        <w:t>.</w:t>
      </w:r>
    </w:p>
    <w:p w:rsidR="00B3277E" w:rsidRPr="00BA063F" w:rsidRDefault="00B3277E" w:rsidP="003C05DD">
      <w:pPr>
        <w:tabs>
          <w:tab w:val="left" w:pos="1160"/>
        </w:tabs>
        <w:suppressAutoHyphens/>
        <w:rPr>
          <w:szCs w:val="28"/>
        </w:rPr>
      </w:pPr>
    </w:p>
    <w:p w:rsidR="00B3277E" w:rsidRPr="00F40411" w:rsidRDefault="003C05DD" w:rsidP="003C05DD">
      <w:pPr>
        <w:pStyle w:val="1"/>
        <w:keepNext w:val="0"/>
        <w:pageBreakBefore w:val="0"/>
        <w:suppressAutoHyphens/>
        <w:jc w:val="both"/>
        <w:rPr>
          <w:b w:val="0"/>
          <w:sz w:val="28"/>
          <w:szCs w:val="28"/>
        </w:rPr>
      </w:pPr>
      <w:bookmarkStart w:id="23" w:name="_Toc509714339"/>
      <w:bookmarkStart w:id="24" w:name="_Toc509805697"/>
      <w:bookmarkStart w:id="25" w:name="_Toc68724135"/>
      <w:bookmarkStart w:id="26" w:name="_Toc131835143"/>
      <w:bookmarkStart w:id="27" w:name="_Toc132775872"/>
      <w:bookmarkStart w:id="28" w:name="_Toc133072656"/>
      <w:bookmarkStart w:id="29" w:name="_Toc133114063"/>
      <w:r w:rsidRPr="00BA063F">
        <w:rPr>
          <w:b w:val="0"/>
          <w:sz w:val="28"/>
          <w:szCs w:val="28"/>
        </w:rPr>
        <w:br w:type="page"/>
      </w:r>
      <w:r w:rsidR="00B3277E" w:rsidRPr="00BA063F">
        <w:rPr>
          <w:b w:val="0"/>
          <w:sz w:val="28"/>
          <w:szCs w:val="28"/>
        </w:rPr>
        <w:t>Задание 3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3C05DD" w:rsidRPr="00F40411" w:rsidRDefault="003C05DD" w:rsidP="003C05DD">
      <w:pPr>
        <w:suppressAutoHyphens/>
      </w:pP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По горизонтали: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6. Импичмент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3. Христианство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5. Антанта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7. Уния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9. Федерация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11. Революция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13. Диктатура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15. Токарт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17. Пашенное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19. Угрожающего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21. Цивилизация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23. Сговор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25. Ярлык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27. Империя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29. Перестройка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31. Историософия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33. Оккупация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35. Методология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37. НАТО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39. Оброк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41. Мусульмане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43. Троцкий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45. Договор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47. Феодал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49. Просвещение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51. Дренаж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53. Невский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55. Раскулачивание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57. Донской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59. Дума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61. Папа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63. Вече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65. Западники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67. Масса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69. Мир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71. Мирное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73. Абсолютизм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75. Ермак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77. Репрессии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79. Решение</w:t>
      </w:r>
    </w:p>
    <w:p w:rsidR="00BA063F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81. Оппозиция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83. Пятилетка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85. Сопротивление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87. Князь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По вертикали: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2. Теория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4. Съезд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6. Индустриализация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8. Мануфактура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10. Кеменева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12. Партия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14. Удел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16. Интервенция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18. Коммунизм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20. Турецкая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22. Выборы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24. Город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26. Хрущев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28. Война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30. Зарубежье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32. Забастовка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34. История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36. Иваненко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38. Периодизация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40. Кастро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42. Оттепель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44. Мандельштам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46. Инвестирование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48. Греда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50. Правда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51. Демократия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52. Пакт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56. Подраздел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58. Революция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62. Столыпин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64. Пугачев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66. Вятичи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68. Оброк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70. Колхоз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72. Атеизм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74. Православие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76. Застой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78. Система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79. Дума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71. Террор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82. Летопись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84. Рабы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86. Псалм</w:t>
      </w:r>
    </w:p>
    <w:p w:rsidR="00B3277E" w:rsidRPr="00BA063F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88. Кворум</w:t>
      </w:r>
    </w:p>
    <w:p w:rsidR="00B3277E" w:rsidRPr="00F40411" w:rsidRDefault="00B3277E" w:rsidP="003C05DD">
      <w:pPr>
        <w:suppressAutoHyphens/>
        <w:rPr>
          <w:szCs w:val="28"/>
        </w:rPr>
      </w:pPr>
      <w:r w:rsidRPr="00BA063F">
        <w:rPr>
          <w:szCs w:val="28"/>
        </w:rPr>
        <w:t>90. Гитлер</w:t>
      </w:r>
    </w:p>
    <w:p w:rsidR="003C05DD" w:rsidRPr="00F40411" w:rsidRDefault="003C05DD" w:rsidP="003C05DD">
      <w:pPr>
        <w:suppressAutoHyphens/>
        <w:rPr>
          <w:szCs w:val="28"/>
        </w:rPr>
      </w:pPr>
    </w:p>
    <w:p w:rsidR="00B3277E" w:rsidRPr="00BA063F" w:rsidRDefault="003C05DD" w:rsidP="003C05DD">
      <w:pPr>
        <w:pStyle w:val="1"/>
        <w:keepNext w:val="0"/>
        <w:pageBreakBefore w:val="0"/>
        <w:suppressAutoHyphens/>
        <w:jc w:val="both"/>
        <w:rPr>
          <w:b w:val="0"/>
          <w:kern w:val="32"/>
          <w:sz w:val="28"/>
        </w:rPr>
      </w:pPr>
      <w:bookmarkStart w:id="30" w:name="_Toc133114064"/>
      <w:r w:rsidRPr="00BA063F">
        <w:rPr>
          <w:b w:val="0"/>
          <w:kern w:val="32"/>
          <w:sz w:val="28"/>
        </w:rPr>
        <w:br w:type="page"/>
      </w:r>
      <w:r w:rsidR="00B3277E" w:rsidRPr="00BA063F">
        <w:rPr>
          <w:b w:val="0"/>
          <w:kern w:val="32"/>
          <w:sz w:val="28"/>
        </w:rPr>
        <w:t>Список литературы</w:t>
      </w:r>
      <w:bookmarkEnd w:id="30"/>
    </w:p>
    <w:p w:rsidR="00B3277E" w:rsidRPr="00BA063F" w:rsidRDefault="00B3277E" w:rsidP="00BA063F">
      <w:pPr>
        <w:suppressAutoHyphens/>
        <w:ind w:firstLine="0"/>
        <w:jc w:val="left"/>
      </w:pPr>
    </w:p>
    <w:p w:rsidR="00B3277E" w:rsidRPr="00BA063F" w:rsidRDefault="00B3277E" w:rsidP="00BA063F">
      <w:pPr>
        <w:numPr>
          <w:ilvl w:val="0"/>
          <w:numId w:val="10"/>
        </w:numPr>
        <w:suppressAutoHyphens/>
        <w:ind w:left="0" w:firstLine="0"/>
        <w:jc w:val="left"/>
      </w:pPr>
      <w:r w:rsidRPr="00BA063F">
        <w:t>Алексеев Ю.Г. Под знаменами Москвы. Борьба за единство Руси. – М., 1992.</w:t>
      </w:r>
    </w:p>
    <w:p w:rsidR="00B3277E" w:rsidRPr="00BA063F" w:rsidRDefault="00B3277E" w:rsidP="00BA063F">
      <w:pPr>
        <w:numPr>
          <w:ilvl w:val="0"/>
          <w:numId w:val="10"/>
        </w:numPr>
        <w:suppressAutoHyphens/>
        <w:ind w:left="0" w:firstLine="0"/>
        <w:jc w:val="left"/>
      </w:pPr>
      <w:r w:rsidRPr="00BA063F">
        <w:t>Алексеев Ю.Г. Государь всея Руси. – Новосибирск, 1991.</w:t>
      </w:r>
    </w:p>
    <w:p w:rsidR="00B3277E" w:rsidRPr="00BA063F" w:rsidRDefault="00B3277E" w:rsidP="00BA063F">
      <w:pPr>
        <w:numPr>
          <w:ilvl w:val="0"/>
          <w:numId w:val="10"/>
        </w:numPr>
        <w:suppressAutoHyphens/>
        <w:ind w:left="0" w:firstLine="0"/>
        <w:jc w:val="left"/>
      </w:pPr>
      <w:r w:rsidRPr="00BA063F">
        <w:t>Андреев А.Р. Первый государь всея Руси Иван Васильевич Ш. – М., 2001.</w:t>
      </w:r>
    </w:p>
    <w:p w:rsidR="00B3277E" w:rsidRPr="00BA063F" w:rsidRDefault="00B3277E" w:rsidP="00BA063F">
      <w:pPr>
        <w:numPr>
          <w:ilvl w:val="0"/>
          <w:numId w:val="10"/>
        </w:numPr>
        <w:suppressAutoHyphens/>
        <w:ind w:left="0" w:firstLine="0"/>
        <w:jc w:val="left"/>
      </w:pPr>
      <w:r w:rsidRPr="00BA063F">
        <w:t>Султанов М.С. История. М.: ЮНИТИ-ДАНА, 2003. – 668 с.</w:t>
      </w:r>
    </w:p>
    <w:p w:rsidR="00B3277E" w:rsidRPr="00F40411" w:rsidRDefault="00B3277E" w:rsidP="00BA063F">
      <w:pPr>
        <w:numPr>
          <w:ilvl w:val="0"/>
          <w:numId w:val="10"/>
        </w:numPr>
        <w:suppressAutoHyphens/>
        <w:ind w:left="0" w:firstLine="0"/>
        <w:jc w:val="left"/>
      </w:pPr>
      <w:r w:rsidRPr="00BA063F">
        <w:t>Титов Ю. П. Хрестоматия по истории государства и права России. – М.: Прогресс, 2004. – 980 с.</w:t>
      </w:r>
      <w:bookmarkStart w:id="31" w:name="_GoBack"/>
      <w:bookmarkEnd w:id="31"/>
    </w:p>
    <w:sectPr w:rsidR="00B3277E" w:rsidRPr="00F40411" w:rsidSect="003C05DD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4E" w:rsidRDefault="00FD144E">
      <w:pPr>
        <w:spacing w:line="240" w:lineRule="auto"/>
      </w:pPr>
      <w:r>
        <w:separator/>
      </w:r>
    </w:p>
  </w:endnote>
  <w:endnote w:type="continuationSeparator" w:id="0">
    <w:p w:rsidR="00FD144E" w:rsidRDefault="00FD1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4E" w:rsidRDefault="00FD144E">
      <w:pPr>
        <w:spacing w:line="240" w:lineRule="auto"/>
      </w:pPr>
      <w:r>
        <w:separator/>
      </w:r>
    </w:p>
  </w:footnote>
  <w:footnote w:type="continuationSeparator" w:id="0">
    <w:p w:rsidR="00FD144E" w:rsidRDefault="00FD1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7E" w:rsidRDefault="00B3277E" w:rsidP="00B3277E">
    <w:pPr>
      <w:pStyle w:val="a5"/>
      <w:framePr w:wrap="around" w:vAnchor="text" w:hAnchor="margin" w:xAlign="right" w:y="1"/>
      <w:rPr>
        <w:rStyle w:val="a7"/>
      </w:rPr>
    </w:pPr>
  </w:p>
  <w:p w:rsidR="00B3277E" w:rsidRDefault="00B3277E" w:rsidP="00B3277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7E" w:rsidRDefault="00B3277E" w:rsidP="00B3277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820"/>
    <w:multiLevelType w:val="multilevel"/>
    <w:tmpl w:val="AC1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141459"/>
    <w:multiLevelType w:val="multilevel"/>
    <w:tmpl w:val="82A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9B44A0"/>
    <w:multiLevelType w:val="hybridMultilevel"/>
    <w:tmpl w:val="DB7EE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794C5E"/>
    <w:multiLevelType w:val="multilevel"/>
    <w:tmpl w:val="FE12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1519C8"/>
    <w:multiLevelType w:val="multilevel"/>
    <w:tmpl w:val="7778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764150"/>
    <w:multiLevelType w:val="multilevel"/>
    <w:tmpl w:val="A7E6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160DDB"/>
    <w:multiLevelType w:val="multilevel"/>
    <w:tmpl w:val="5752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2B0981"/>
    <w:multiLevelType w:val="multilevel"/>
    <w:tmpl w:val="7778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ED73AB"/>
    <w:multiLevelType w:val="hybridMultilevel"/>
    <w:tmpl w:val="C28C1A12"/>
    <w:lvl w:ilvl="0" w:tplc="9F8C69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F7823E0"/>
    <w:multiLevelType w:val="hybridMultilevel"/>
    <w:tmpl w:val="05AE5D2A"/>
    <w:lvl w:ilvl="0" w:tplc="9F8C69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1053C6"/>
    <w:rsid w:val="00155E83"/>
    <w:rsid w:val="003638C6"/>
    <w:rsid w:val="003C05DD"/>
    <w:rsid w:val="00496514"/>
    <w:rsid w:val="007C7D1D"/>
    <w:rsid w:val="008007EA"/>
    <w:rsid w:val="00954D21"/>
    <w:rsid w:val="00B3277E"/>
    <w:rsid w:val="00B810ED"/>
    <w:rsid w:val="00BA063F"/>
    <w:rsid w:val="00C65F38"/>
    <w:rsid w:val="00CC79FB"/>
    <w:rsid w:val="00DF0177"/>
    <w:rsid w:val="00E04D1F"/>
    <w:rsid w:val="00F40411"/>
    <w:rsid w:val="00F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9EBB91-8AA5-4DD6-AACE-A580DB2C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B3277E"/>
    <w:pPr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paragraph" w:styleId="a5">
    <w:name w:val="header"/>
    <w:basedOn w:val="a"/>
    <w:link w:val="a6"/>
    <w:uiPriority w:val="99"/>
    <w:rsid w:val="00B32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uiPriority w:val="99"/>
    <w:rsid w:val="00B3277E"/>
    <w:rPr>
      <w:rFonts w:cs="Times New Roman"/>
    </w:rPr>
  </w:style>
  <w:style w:type="character" w:styleId="a8">
    <w:name w:val="Hyperlink"/>
    <w:uiPriority w:val="99"/>
    <w:rsid w:val="00B3277E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B3277E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B3277E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B3277E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B3277E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B3277E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B3277E"/>
    <w:pPr>
      <w:ind w:left="2240"/>
    </w:pPr>
  </w:style>
  <w:style w:type="paragraph" w:styleId="a9">
    <w:name w:val="Balloon Text"/>
    <w:basedOn w:val="a"/>
    <w:link w:val="aa"/>
    <w:uiPriority w:val="99"/>
    <w:semiHidden/>
    <w:rsid w:val="00B810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3C05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C05DD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FBC</Company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2006-04-18T09:17:00Z</cp:lastPrinted>
  <dcterms:created xsi:type="dcterms:W3CDTF">2014-03-06T15:55:00Z</dcterms:created>
  <dcterms:modified xsi:type="dcterms:W3CDTF">2014-03-06T15:55:00Z</dcterms:modified>
</cp:coreProperties>
</file>