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63" w:rsidRDefault="00785D5D" w:rsidP="004C2058">
      <w:pPr>
        <w:pStyle w:val="a3"/>
        <w:ind w:firstLine="720"/>
        <w:rPr>
          <w:w w:val="100"/>
        </w:rPr>
      </w:pPr>
      <w:r>
        <w:rPr>
          <w:noProof/>
          <w:w w:val="100"/>
        </w:rPr>
        <w:pict>
          <v:rect id="_x0000_s1026" style="position:absolute;left:0;text-align:left;margin-left:483.75pt;margin-top:-49.5pt;width:21.6pt;height:28.8pt;z-index:251657728" o:allowincell="f" strokecolor="white"/>
        </w:pict>
      </w:r>
      <w:r w:rsidR="00F9048B">
        <w:rPr>
          <w:w w:val="100"/>
        </w:rPr>
        <w:t>О</w:t>
      </w:r>
      <w:r w:rsidR="00390963">
        <w:rPr>
          <w:w w:val="100"/>
        </w:rPr>
        <w:t>главление</w:t>
      </w:r>
    </w:p>
    <w:p w:rsidR="00390963" w:rsidRDefault="00390963" w:rsidP="004C2058">
      <w:pPr>
        <w:pStyle w:val="a3"/>
        <w:ind w:firstLine="720"/>
        <w:rPr>
          <w:w w:val="100"/>
        </w:rPr>
      </w:pP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Введение .................................................................….......</w:t>
      </w:r>
      <w:r w:rsidRPr="004C2058">
        <w:rPr>
          <w:w w:val="100"/>
        </w:rPr>
        <w:tab/>
        <w:t>2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 Редакторский анализ и оценка рукопи</w:t>
      </w:r>
      <w:r>
        <w:rPr>
          <w:w w:val="100"/>
        </w:rPr>
        <w:t>си .................</w:t>
      </w:r>
      <w:r w:rsidRPr="004C2058">
        <w:rPr>
          <w:w w:val="100"/>
        </w:rPr>
        <w:t>......</w:t>
      </w:r>
      <w:r w:rsidRPr="004C2058">
        <w:rPr>
          <w:w w:val="100"/>
        </w:rPr>
        <w:tab/>
        <w:t>3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1.1. Анализ и оценка содержания ......................……..........</w:t>
      </w:r>
      <w:r w:rsidRPr="004C2058">
        <w:rPr>
          <w:w w:val="100"/>
        </w:rPr>
        <w:tab/>
        <w:t>3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1.1.1. Актуальность будущего произведения ......……....</w:t>
      </w:r>
      <w:r w:rsidRPr="004C2058">
        <w:rPr>
          <w:w w:val="100"/>
        </w:rPr>
        <w:tab/>
        <w:t>3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1.1.2. Фактический материал ......................……................</w:t>
      </w:r>
      <w:r w:rsidRPr="004C2058">
        <w:rPr>
          <w:w w:val="100"/>
        </w:rPr>
        <w:tab/>
        <w:t>5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1.1.3. Логика изложения .....……………………….….</w:t>
      </w:r>
      <w:r w:rsidRPr="004C2058">
        <w:rPr>
          <w:w w:val="100"/>
        </w:rPr>
        <w:tab/>
        <w:t>7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 Оценка формы произведения ....................….............</w:t>
      </w:r>
      <w:r w:rsidRPr="004C2058">
        <w:rPr>
          <w:w w:val="100"/>
        </w:rPr>
        <w:tab/>
        <w:t>9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1.2.1. Композиция ............................…….....................</w:t>
      </w:r>
      <w:r w:rsidRPr="004C2058">
        <w:rPr>
          <w:w w:val="100"/>
        </w:rPr>
        <w:tab/>
        <w:t>9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1.2.2. Объем рукописи ........................….........…...........</w:t>
      </w:r>
      <w:r w:rsidRPr="004C2058">
        <w:rPr>
          <w:w w:val="100"/>
        </w:rPr>
        <w:tab/>
        <w:t>10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1.2.3. Характер изложения материала ........……............</w:t>
      </w:r>
      <w:r w:rsidRPr="004C2058">
        <w:rPr>
          <w:w w:val="100"/>
        </w:rPr>
        <w:tab/>
        <w:t>10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1.2.4. Язык и стиль произведения  ..........……</w:t>
      </w:r>
      <w:r>
        <w:rPr>
          <w:w w:val="100"/>
        </w:rPr>
        <w:t>…</w:t>
      </w:r>
      <w:r w:rsidRPr="004C2058">
        <w:rPr>
          <w:w w:val="100"/>
        </w:rPr>
        <w:t>.........</w:t>
      </w:r>
      <w:r w:rsidRPr="004C2058">
        <w:rPr>
          <w:w w:val="100"/>
        </w:rPr>
        <w:tab/>
        <w:t>11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1.2.5. Нетекстовые элементы  ..........................……...........</w:t>
      </w:r>
      <w:r w:rsidRPr="004C2058">
        <w:rPr>
          <w:w w:val="100"/>
        </w:rPr>
        <w:tab/>
        <w:t>15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1.2.6. Аппарат издания ….............………………………..</w:t>
      </w:r>
      <w:r w:rsidRPr="004C2058">
        <w:rPr>
          <w:w w:val="100"/>
        </w:rPr>
        <w:tab/>
        <w:t>16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2. Редакторское заключение о рукописи ...............……....</w:t>
      </w:r>
      <w:r w:rsidRPr="004C2058">
        <w:rPr>
          <w:w w:val="100"/>
        </w:rPr>
        <w:tab/>
        <w:t>19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3. Редактирование-правка ............................……..........</w:t>
      </w:r>
      <w:r w:rsidRPr="004C2058">
        <w:rPr>
          <w:w w:val="100"/>
        </w:rPr>
        <w:tab/>
        <w:t>25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3.1. Языково-стилистическая правка ………….….....</w:t>
      </w:r>
      <w:r w:rsidRPr="004C2058">
        <w:rPr>
          <w:w w:val="100"/>
        </w:rPr>
        <w:tab/>
        <w:t>25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3.2. Работа над аппаратом издания ...............…...............</w:t>
      </w:r>
      <w:r w:rsidRPr="004C2058">
        <w:rPr>
          <w:w w:val="100"/>
        </w:rPr>
        <w:tab/>
        <w:t>27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3.3. Работа над нетекстовыми элементами .......…….....</w:t>
      </w:r>
      <w:r w:rsidRPr="004C2058">
        <w:rPr>
          <w:w w:val="100"/>
        </w:rPr>
        <w:tab/>
        <w:t>27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Заключение ...................................................……................</w:t>
      </w:r>
      <w:r w:rsidRPr="004C2058">
        <w:rPr>
          <w:w w:val="100"/>
        </w:rPr>
        <w:tab/>
        <w:t>29</w:t>
      </w:r>
    </w:p>
    <w:p w:rsidR="004C2058" w:rsidRP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Список использованных источников ………………</w:t>
      </w:r>
      <w:r w:rsidRPr="004C2058">
        <w:rPr>
          <w:w w:val="100"/>
        </w:rPr>
        <w:tab/>
        <w:t>30</w:t>
      </w:r>
    </w:p>
    <w:p w:rsidR="004C2058" w:rsidRDefault="004C2058" w:rsidP="004C2058">
      <w:pPr>
        <w:pStyle w:val="a3"/>
        <w:ind w:firstLine="720"/>
        <w:jc w:val="both"/>
        <w:rPr>
          <w:w w:val="100"/>
        </w:rPr>
      </w:pPr>
      <w:r w:rsidRPr="004C2058">
        <w:rPr>
          <w:w w:val="100"/>
        </w:rPr>
        <w:t>Приложение</w:t>
      </w:r>
      <w:r w:rsidRPr="004C2058">
        <w:rPr>
          <w:w w:val="100"/>
        </w:rPr>
        <w:tab/>
      </w:r>
    </w:p>
    <w:p w:rsidR="00390963" w:rsidRDefault="00390963" w:rsidP="004C2058">
      <w:pPr>
        <w:pStyle w:val="a3"/>
        <w:ind w:firstLine="720"/>
        <w:jc w:val="both"/>
        <w:rPr>
          <w:spacing w:val="0"/>
          <w:w w:val="100"/>
        </w:rPr>
      </w:pPr>
      <w:r>
        <w:rPr>
          <w:w w:val="100"/>
        </w:rPr>
        <w:br w:type="page"/>
      </w:r>
      <w:r>
        <w:rPr>
          <w:spacing w:val="0"/>
          <w:w w:val="100"/>
        </w:rPr>
        <w:t>ВВЕДЕНИЕ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курсовой работе будут рассмотрены особенности редакторской подготовки пособия </w:t>
      </w:r>
      <w:r w:rsidR="00F62A4B" w:rsidRPr="00F62A4B">
        <w:rPr>
          <w:sz w:val="28"/>
          <w:szCs w:val="28"/>
        </w:rPr>
        <w:t>для студентов и преподавателей вузов, а также специалистов</w:t>
      </w:r>
      <w:r w:rsidR="00F62A4B" w:rsidRPr="00F62A4B">
        <w:t xml:space="preserve"> </w:t>
      </w:r>
      <w:r>
        <w:rPr>
          <w:color w:val="000000"/>
          <w:sz w:val="28"/>
        </w:rPr>
        <w:t xml:space="preserve">на примере </w:t>
      </w:r>
      <w:r w:rsidR="00582CAA">
        <w:rPr>
          <w:color w:val="000000"/>
          <w:sz w:val="28"/>
        </w:rPr>
        <w:t>второй и третьей</w:t>
      </w:r>
      <w:r>
        <w:rPr>
          <w:color w:val="000000"/>
          <w:sz w:val="28"/>
        </w:rPr>
        <w:t xml:space="preserve"> главы рукописи </w:t>
      </w:r>
      <w:r w:rsidR="00E17822" w:rsidRPr="00E17822">
        <w:rPr>
          <w:sz w:val="28"/>
          <w:szCs w:val="28"/>
        </w:rPr>
        <w:t>Маньковского И.А.</w:t>
      </w:r>
      <w:r w:rsidR="00E17822" w:rsidRPr="00582CAA">
        <w:rPr>
          <w:sz w:val="28"/>
          <w:szCs w:val="28"/>
        </w:rPr>
        <w:t xml:space="preserve"> </w:t>
      </w:r>
      <w:r w:rsidR="00582CAA" w:rsidRPr="00582CAA">
        <w:rPr>
          <w:sz w:val="28"/>
          <w:szCs w:val="28"/>
        </w:rPr>
        <w:t>«Залог: комментарий законодательства и судебной практики»</w:t>
      </w:r>
      <w:r w:rsidRPr="00582CAA">
        <w:rPr>
          <w:color w:val="000000"/>
          <w:sz w:val="28"/>
          <w:szCs w:val="28"/>
        </w:rPr>
        <w:t>.</w:t>
      </w:r>
      <w:r>
        <w:rPr>
          <w:color w:val="000000"/>
          <w:sz w:val="28"/>
        </w:rPr>
        <w:t xml:space="preserve">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Предварительная работа с автором не проводилась. Рукопись поступила в издательство из научно-методического центра с двумя рецензиями и сопроводительным документом, в котором было предложено подготовить ее к изданию в качестве пособия для студентов </w:t>
      </w:r>
      <w:r w:rsidR="00582CAA">
        <w:rPr>
          <w:color w:val="000000"/>
          <w:sz w:val="28"/>
        </w:rPr>
        <w:t xml:space="preserve">и преподавателей </w:t>
      </w:r>
      <w:r>
        <w:rPr>
          <w:color w:val="000000"/>
          <w:sz w:val="28"/>
        </w:rPr>
        <w:t>вузов, обучающихся по специальности «П</w:t>
      </w:r>
      <w:r w:rsidR="00582CAA">
        <w:rPr>
          <w:color w:val="000000"/>
          <w:sz w:val="28"/>
        </w:rPr>
        <w:t>раво</w:t>
      </w:r>
      <w:r w:rsidR="005330DC">
        <w:rPr>
          <w:color w:val="000000"/>
          <w:sz w:val="28"/>
        </w:rPr>
        <w:t>ведение</w:t>
      </w:r>
      <w:r>
        <w:rPr>
          <w:color w:val="000000"/>
          <w:sz w:val="28"/>
        </w:rPr>
        <w:t>»</w:t>
      </w:r>
      <w:r w:rsidR="00582CAA">
        <w:rPr>
          <w:color w:val="000000"/>
          <w:sz w:val="28"/>
        </w:rPr>
        <w:t>, а также специалистов</w:t>
      </w:r>
      <w:r w:rsidR="005330DC">
        <w:rPr>
          <w:color w:val="000000"/>
          <w:sz w:val="28"/>
        </w:rPr>
        <w:t xml:space="preserve"> в этой области</w:t>
      </w:r>
      <w:r>
        <w:rPr>
          <w:color w:val="000000"/>
          <w:sz w:val="28"/>
        </w:rPr>
        <w:t xml:space="preserve">.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работе над </w:t>
      </w:r>
      <w:r w:rsidR="00582CAA">
        <w:rPr>
          <w:color w:val="000000"/>
          <w:sz w:val="28"/>
        </w:rPr>
        <w:t>данным</w:t>
      </w:r>
      <w:r>
        <w:rPr>
          <w:color w:val="000000"/>
          <w:sz w:val="28"/>
        </w:rPr>
        <w:t xml:space="preserve"> пособием редактор должен знать, что оно относится к группе </w:t>
      </w:r>
      <w:r w:rsidR="00582CAA">
        <w:rPr>
          <w:color w:val="000000"/>
          <w:sz w:val="28"/>
        </w:rPr>
        <w:t xml:space="preserve">дополнительных </w:t>
      </w:r>
      <w:r>
        <w:rPr>
          <w:color w:val="000000"/>
          <w:sz w:val="28"/>
        </w:rPr>
        <w:t>изданий</w:t>
      </w:r>
      <w:r w:rsidR="00582CAA">
        <w:rPr>
          <w:color w:val="000000"/>
          <w:sz w:val="28"/>
        </w:rPr>
        <w:t xml:space="preserve">, которые </w:t>
      </w:r>
      <w:r>
        <w:rPr>
          <w:color w:val="000000"/>
          <w:sz w:val="28"/>
        </w:rPr>
        <w:t>выпуска</w:t>
      </w:r>
      <w:r w:rsidR="00582CAA"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тся в дополнение к </w:t>
      </w:r>
      <w:r w:rsidR="00582CAA">
        <w:rPr>
          <w:color w:val="000000"/>
          <w:sz w:val="28"/>
        </w:rPr>
        <w:t xml:space="preserve">какому-либо </w:t>
      </w:r>
      <w:r w:rsidR="002E57F8">
        <w:rPr>
          <w:color w:val="000000"/>
          <w:sz w:val="28"/>
        </w:rPr>
        <w:t>нормативно-правовому акту, а также раскрывают и поясняют его сущность, применение на практике</w:t>
      </w:r>
      <w:r>
        <w:rPr>
          <w:color w:val="000000"/>
          <w:sz w:val="28"/>
        </w:rPr>
        <w:t xml:space="preserve">. </w:t>
      </w:r>
      <w:r w:rsidR="00582CAA"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особия предназначены для лучшего усвоения </w:t>
      </w:r>
      <w:r w:rsidR="00582CAA">
        <w:rPr>
          <w:color w:val="000000"/>
          <w:sz w:val="28"/>
        </w:rPr>
        <w:t>материала</w:t>
      </w:r>
      <w:r>
        <w:rPr>
          <w:color w:val="000000"/>
          <w:sz w:val="28"/>
        </w:rPr>
        <w:t xml:space="preserve">, </w:t>
      </w:r>
      <w:r w:rsidR="00582CAA">
        <w:rPr>
          <w:color w:val="000000"/>
          <w:sz w:val="28"/>
        </w:rPr>
        <w:t xml:space="preserve">изложенного </w:t>
      </w:r>
      <w:r>
        <w:rPr>
          <w:color w:val="000000"/>
          <w:sz w:val="28"/>
        </w:rPr>
        <w:t xml:space="preserve">в </w:t>
      </w:r>
      <w:r w:rsidR="00582CAA">
        <w:rPr>
          <w:color w:val="000000"/>
          <w:sz w:val="28"/>
        </w:rPr>
        <w:t>основном издании</w:t>
      </w:r>
      <w:r>
        <w:rPr>
          <w:color w:val="000000"/>
          <w:sz w:val="28"/>
        </w:rPr>
        <w:t xml:space="preserve">. </w:t>
      </w:r>
    </w:p>
    <w:p w:rsidR="00390963" w:rsidRDefault="00390963" w:rsidP="004C2058">
      <w:pPr>
        <w:pStyle w:val="ac"/>
        <w:ind w:firstLine="720"/>
        <w:rPr>
          <w:spacing w:val="0"/>
          <w:w w:val="100"/>
        </w:rPr>
      </w:pPr>
      <w:r>
        <w:rPr>
          <w:spacing w:val="0"/>
          <w:w w:val="100"/>
        </w:rPr>
        <w:t>При подготовке пособий редактор должен помнить о требованиях, предъявляемых к этому виду изданий:</w:t>
      </w:r>
    </w:p>
    <w:p w:rsidR="00D05658" w:rsidRDefault="00D05658" w:rsidP="004C205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действующему законодательству</w:t>
      </w:r>
      <w:r w:rsidR="002E57F8">
        <w:rPr>
          <w:color w:val="000000"/>
          <w:sz w:val="28"/>
        </w:rPr>
        <w:t xml:space="preserve"> Республики Беларусь</w:t>
      </w:r>
      <w:r>
        <w:rPr>
          <w:color w:val="000000"/>
          <w:sz w:val="28"/>
        </w:rPr>
        <w:t>.</w:t>
      </w:r>
    </w:p>
    <w:p w:rsidR="00390963" w:rsidRDefault="00390963" w:rsidP="004C205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учебному плану</w:t>
      </w:r>
      <w:r w:rsidR="00582CAA">
        <w:rPr>
          <w:color w:val="000000"/>
          <w:sz w:val="28"/>
        </w:rPr>
        <w:t xml:space="preserve"> студентов юридических </w:t>
      </w:r>
      <w:r w:rsidR="002E57F8">
        <w:rPr>
          <w:color w:val="000000"/>
          <w:sz w:val="28"/>
        </w:rPr>
        <w:t>факультетов</w:t>
      </w:r>
      <w:r w:rsidR="00582CAA">
        <w:rPr>
          <w:color w:val="000000"/>
          <w:sz w:val="28"/>
        </w:rPr>
        <w:t xml:space="preserve"> вузов</w:t>
      </w:r>
      <w:r>
        <w:rPr>
          <w:color w:val="000000"/>
          <w:sz w:val="28"/>
        </w:rPr>
        <w:t>.</w:t>
      </w:r>
    </w:p>
    <w:p w:rsidR="00390963" w:rsidRDefault="00390963" w:rsidP="004C205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Тесная связь с </w:t>
      </w:r>
      <w:r w:rsidR="00582CAA">
        <w:rPr>
          <w:color w:val="000000"/>
          <w:sz w:val="28"/>
        </w:rPr>
        <w:t>основным изданием</w:t>
      </w:r>
      <w:r>
        <w:rPr>
          <w:color w:val="000000"/>
          <w:sz w:val="28"/>
        </w:rPr>
        <w:t>.</w:t>
      </w:r>
    </w:p>
    <w:p w:rsidR="00390963" w:rsidRDefault="00390963" w:rsidP="004C205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Недопустимость неоправданного дублирования материала, ранее рас</w:t>
      </w:r>
      <w:r w:rsidR="0054002D">
        <w:rPr>
          <w:color w:val="000000"/>
          <w:sz w:val="28"/>
        </w:rPr>
        <w:t xml:space="preserve">смотренного в других </w:t>
      </w:r>
      <w:r>
        <w:rPr>
          <w:color w:val="000000"/>
          <w:sz w:val="28"/>
        </w:rPr>
        <w:t>пособиях.</w:t>
      </w:r>
    </w:p>
    <w:p w:rsidR="00390963" w:rsidRDefault="00390963" w:rsidP="004C2058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Использование общего понятийного аппарата, унификация терминологии и обозначений.</w:t>
      </w:r>
    </w:p>
    <w:p w:rsidR="00390963" w:rsidRDefault="004C2058" w:rsidP="004C2058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90963">
        <w:rPr>
          <w:color w:val="000000"/>
          <w:sz w:val="28"/>
        </w:rPr>
        <w:t>РЕДАКТОРСКИЙ АНАЛИЗ И ОЦЕНКА РУКОПИСИ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</w:p>
    <w:p w:rsidR="00390963" w:rsidRDefault="00390963" w:rsidP="004C2058">
      <w:pPr>
        <w:numPr>
          <w:ilvl w:val="1"/>
          <w:numId w:val="3"/>
        </w:numPr>
        <w:shd w:val="clear" w:color="auto" w:fill="FFFFFF"/>
        <w:spacing w:line="360" w:lineRule="auto"/>
        <w:ind w:left="0" w:firstLine="720"/>
        <w:rPr>
          <w:sz w:val="28"/>
        </w:rPr>
      </w:pPr>
      <w:r>
        <w:rPr>
          <w:sz w:val="28"/>
        </w:rPr>
        <w:t>Анализ и оценка содержания</w:t>
      </w: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</w:p>
    <w:p w:rsidR="00390963" w:rsidRDefault="00390963" w:rsidP="004C2058">
      <w:pPr>
        <w:pStyle w:val="2"/>
        <w:ind w:firstLine="720"/>
      </w:pPr>
      <w:r>
        <w:t>Редакторский анализ содержания рукописи — начальная, самая важная стадия редактирования. От редакторской оценки авторского оригинала зависит судьба рукописи (станет она печатным изданием или будет возвращена автору). В ходе редакторского анализа выявляется необходимость и направление совершенствования рукописи, обусловленное ее недостатками. Проанализировав, насколько реализован замысел автора, оценив актуальность, фактографическую основу произведения, логичность, доказательность суждений и др., редактор может спрогнозировать воздействие произведения на читателя, а затем сопоставить предполагаемое воздействие с общественно-необходимым результатом.</w:t>
      </w:r>
    </w:p>
    <w:p w:rsidR="00390963" w:rsidRDefault="00390963" w:rsidP="004C2058">
      <w:pPr>
        <w:pStyle w:val="2"/>
        <w:ind w:firstLine="720"/>
      </w:pPr>
      <w:r>
        <w:tab/>
      </w:r>
      <w:r>
        <w:tab/>
      </w:r>
    </w:p>
    <w:p w:rsidR="00390963" w:rsidRDefault="00390963" w:rsidP="004C2058">
      <w:pPr>
        <w:numPr>
          <w:ilvl w:val="2"/>
          <w:numId w:val="3"/>
        </w:numPr>
        <w:shd w:val="clear" w:color="auto" w:fill="FFFFFF"/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Актуальность будущего произведения </w:t>
      </w:r>
    </w:p>
    <w:p w:rsidR="004C2058" w:rsidRDefault="004C2058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сегодняшний день среди </w:t>
      </w:r>
      <w:r w:rsidR="00D05658">
        <w:rPr>
          <w:sz w:val="28"/>
        </w:rPr>
        <w:t xml:space="preserve">юридической литературы нет пособий, которые в полной мере открывают данную тему – тему залога. Так, этой теме </w:t>
      </w:r>
      <w:r w:rsidR="00F62A4B">
        <w:rPr>
          <w:sz w:val="28"/>
        </w:rPr>
        <w:t xml:space="preserve">в </w:t>
      </w:r>
      <w:r w:rsidR="00D05658">
        <w:rPr>
          <w:sz w:val="28"/>
        </w:rPr>
        <w:t>посвя</w:t>
      </w:r>
      <w:r w:rsidR="003038D3">
        <w:rPr>
          <w:sz w:val="28"/>
        </w:rPr>
        <w:t>щено несколько статей Гражданского Кодекса</w:t>
      </w:r>
      <w:r w:rsidR="00D05658">
        <w:rPr>
          <w:sz w:val="28"/>
        </w:rPr>
        <w:t xml:space="preserve"> РБ, более подробная информация содержится в комментариях к нему под редакцией </w:t>
      </w:r>
      <w:r w:rsidR="00CE6303">
        <w:rPr>
          <w:sz w:val="28"/>
        </w:rPr>
        <w:t>В. Ф. Чигира</w:t>
      </w:r>
      <w:r w:rsidR="00D05658">
        <w:rPr>
          <w:sz w:val="28"/>
        </w:rPr>
        <w:t>. Предмет залога также вскользь упоминается в некоторых юридических изданиях</w:t>
      </w:r>
      <w:r w:rsidR="00F62A4B">
        <w:rPr>
          <w:sz w:val="28"/>
        </w:rPr>
        <w:t xml:space="preserve"> белорусских авторов</w:t>
      </w:r>
      <w:r w:rsidR="00D05658">
        <w:rPr>
          <w:sz w:val="28"/>
        </w:rPr>
        <w:t xml:space="preserve">. Но лишь автор </w:t>
      </w:r>
      <w:r w:rsidR="00CE6303">
        <w:rPr>
          <w:sz w:val="28"/>
        </w:rPr>
        <w:t>Маньковский</w:t>
      </w:r>
      <w:r w:rsidR="00D05658">
        <w:rPr>
          <w:sz w:val="28"/>
        </w:rPr>
        <w:t xml:space="preserve"> уделил теме особое внимание, рассмотрел вопрос с разных позиций.</w:t>
      </w:r>
      <w:r>
        <w:rPr>
          <w:sz w:val="28"/>
        </w:rPr>
        <w:t xml:space="preserve"> Существующие зарубежные издания столь разнообразны по своей структуре, содержанию и научным взглядам их авторов, что создают трудности для студентов. </w:t>
      </w:r>
      <w:r w:rsidR="00F62A4B">
        <w:rPr>
          <w:sz w:val="28"/>
        </w:rPr>
        <w:t xml:space="preserve">Тем более, что законодательная база Беларуси существенно отличается от баз других стран, в том числе и Российской Федерации. </w:t>
      </w:r>
      <w:r>
        <w:rPr>
          <w:sz w:val="28"/>
        </w:rPr>
        <w:t xml:space="preserve">Вместе с тем, популярность </w:t>
      </w:r>
      <w:r w:rsidR="00F62A4B">
        <w:rPr>
          <w:sz w:val="28"/>
        </w:rPr>
        <w:t>темы очень</w:t>
      </w:r>
      <w:r>
        <w:rPr>
          <w:sz w:val="28"/>
        </w:rPr>
        <w:t xml:space="preserve"> высока</w:t>
      </w:r>
      <w:r w:rsidR="00F62A4B">
        <w:rPr>
          <w:sz w:val="28"/>
        </w:rPr>
        <w:t xml:space="preserve"> в последнее время</w:t>
      </w:r>
      <w:r>
        <w:rPr>
          <w:sz w:val="28"/>
        </w:rPr>
        <w:t xml:space="preserve">: количество </w:t>
      </w:r>
      <w:r w:rsidR="00F62A4B">
        <w:rPr>
          <w:sz w:val="28"/>
        </w:rPr>
        <w:t xml:space="preserve">спорных вопросов </w:t>
      </w:r>
      <w:r>
        <w:rPr>
          <w:sz w:val="28"/>
        </w:rPr>
        <w:t>не уменьшается. Поэтому пособие</w:t>
      </w:r>
      <w:r>
        <w:rPr>
          <w:color w:val="000000"/>
          <w:sz w:val="28"/>
        </w:rPr>
        <w:t xml:space="preserve"> </w:t>
      </w:r>
      <w:r w:rsidR="00CE6303" w:rsidRPr="00B3547A">
        <w:rPr>
          <w:sz w:val="28"/>
          <w:szCs w:val="28"/>
        </w:rPr>
        <w:t>Маньков</w:t>
      </w:r>
      <w:r w:rsidR="00CE6303" w:rsidRPr="00CE6303">
        <w:rPr>
          <w:sz w:val="28"/>
          <w:szCs w:val="28"/>
        </w:rPr>
        <w:t>ского</w:t>
      </w:r>
      <w:r w:rsidR="00CE6303" w:rsidRPr="00B3547A">
        <w:rPr>
          <w:sz w:val="28"/>
          <w:szCs w:val="28"/>
        </w:rPr>
        <w:t xml:space="preserve"> И.А.</w:t>
      </w:r>
      <w:r w:rsidR="00CE6303" w:rsidRPr="00582CAA">
        <w:rPr>
          <w:sz w:val="28"/>
          <w:szCs w:val="28"/>
        </w:rPr>
        <w:t xml:space="preserve"> </w:t>
      </w:r>
      <w:r w:rsidR="00F62A4B" w:rsidRPr="00582CAA">
        <w:rPr>
          <w:sz w:val="28"/>
          <w:szCs w:val="28"/>
        </w:rPr>
        <w:t>«Залог: комментарий законодательства и судебной практики»</w:t>
      </w:r>
      <w:r w:rsidR="00F62A4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(при условии соответствия будущего издания</w:t>
      </w:r>
      <w:r w:rsidR="00F62A4B">
        <w:rPr>
          <w:color w:val="000000"/>
          <w:sz w:val="28"/>
        </w:rPr>
        <w:t xml:space="preserve"> ранее изложенным параметрам</w:t>
      </w:r>
      <w:r>
        <w:rPr>
          <w:color w:val="000000"/>
          <w:sz w:val="28"/>
        </w:rPr>
        <w:t xml:space="preserve">), содержащее богатый </w:t>
      </w:r>
      <w:r w:rsidR="00F62A4B">
        <w:rPr>
          <w:color w:val="000000"/>
          <w:sz w:val="28"/>
        </w:rPr>
        <w:t xml:space="preserve">ранее не использовавшийся </w:t>
      </w:r>
      <w:r>
        <w:rPr>
          <w:color w:val="000000"/>
          <w:sz w:val="28"/>
        </w:rPr>
        <w:t>материал, актуально, будет пользоваться спросом, и с этой точки зрения его публикация целесообразна</w:t>
      </w:r>
      <w:r>
        <w:rPr>
          <w:sz w:val="28"/>
        </w:rPr>
        <w:t>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90963" w:rsidRDefault="00F62A4B" w:rsidP="004C2058">
      <w:pPr>
        <w:pStyle w:val="2"/>
        <w:ind w:firstLine="720"/>
        <w:jc w:val="left"/>
      </w:pPr>
      <w:r>
        <w:t>1.1.2</w:t>
      </w:r>
      <w:r w:rsidR="00390963">
        <w:t>. Фактический материал</w:t>
      </w:r>
    </w:p>
    <w:p w:rsidR="004C2058" w:rsidRDefault="004C2058" w:rsidP="004C2058">
      <w:pPr>
        <w:pStyle w:val="3"/>
        <w:ind w:firstLine="720"/>
        <w:jc w:val="both"/>
      </w:pPr>
    </w:p>
    <w:p w:rsidR="00390963" w:rsidRDefault="00390963" w:rsidP="004C2058">
      <w:pPr>
        <w:pStyle w:val="3"/>
        <w:ind w:firstLine="720"/>
        <w:jc w:val="both"/>
      </w:pPr>
      <w:r>
        <w:t xml:space="preserve">Достоверность и точность приводимых фактов определяют научность издания. В </w:t>
      </w:r>
      <w:r w:rsidR="00F62A4B">
        <w:t>справочной и учебной</w:t>
      </w:r>
      <w:r>
        <w:t xml:space="preserve"> литературе особенно важно качество приводимых сведений (яркость, запоминаемость, конкретность).</w:t>
      </w:r>
    </w:p>
    <w:p w:rsidR="00390963" w:rsidRDefault="00390963" w:rsidP="004C2058">
      <w:pPr>
        <w:pStyle w:val="3"/>
        <w:ind w:firstLine="720"/>
        <w:jc w:val="both"/>
      </w:pPr>
      <w:r>
        <w:t xml:space="preserve">При анализе рукописи </w:t>
      </w:r>
      <w:r w:rsidR="00CE6303" w:rsidRPr="00B3547A">
        <w:rPr>
          <w:szCs w:val="28"/>
        </w:rPr>
        <w:t>Маньков</w:t>
      </w:r>
      <w:r w:rsidR="00CE6303" w:rsidRPr="00CE6303">
        <w:rPr>
          <w:szCs w:val="28"/>
        </w:rPr>
        <w:t>ского</w:t>
      </w:r>
      <w:r w:rsidR="00CE6303" w:rsidRPr="00B3547A">
        <w:rPr>
          <w:szCs w:val="28"/>
        </w:rPr>
        <w:t xml:space="preserve"> И.А.</w:t>
      </w:r>
      <w:r w:rsidR="00CE6303" w:rsidRPr="00582CAA">
        <w:rPr>
          <w:szCs w:val="28"/>
        </w:rPr>
        <w:t xml:space="preserve"> </w:t>
      </w:r>
      <w:r>
        <w:t>следует установить, удачны ли факты, типичны ли они, выражают ли главное, существенное, а также определить их достоверность, т. е. обратить внимание на правильность написания собственных имен, точность указания дат и цитат.</w:t>
      </w:r>
    </w:p>
    <w:p w:rsidR="00390963" w:rsidRDefault="00390963" w:rsidP="004C2058">
      <w:pPr>
        <w:pStyle w:val="3"/>
        <w:ind w:firstLine="720"/>
        <w:jc w:val="both"/>
      </w:pPr>
      <w:r>
        <w:t xml:space="preserve">Содержание и объем пособия определяются </w:t>
      </w:r>
      <w:r w:rsidR="00F62A4B">
        <w:t xml:space="preserve">действующим законодательством, </w:t>
      </w:r>
      <w:r>
        <w:t>учебной программой</w:t>
      </w:r>
      <w:r w:rsidR="00F62A4B">
        <w:t xml:space="preserve"> вузов и потребностями специалистов в данной сфере</w:t>
      </w:r>
      <w:r>
        <w:t xml:space="preserve">. Она устанавливает круг вопросов, которые должны быть освещены. Факты, приведенные </w:t>
      </w:r>
      <w:r w:rsidR="00CE6303" w:rsidRPr="00B3547A">
        <w:rPr>
          <w:szCs w:val="28"/>
        </w:rPr>
        <w:t>Маньков</w:t>
      </w:r>
      <w:r w:rsidR="00CE6303" w:rsidRPr="00CE6303">
        <w:rPr>
          <w:szCs w:val="28"/>
        </w:rPr>
        <w:t>ск</w:t>
      </w:r>
      <w:r w:rsidR="00CE6303">
        <w:rPr>
          <w:szCs w:val="28"/>
        </w:rPr>
        <w:t>им</w:t>
      </w:r>
      <w:r w:rsidR="00CE6303" w:rsidRPr="00B3547A">
        <w:rPr>
          <w:szCs w:val="28"/>
        </w:rPr>
        <w:t xml:space="preserve"> И.А.</w:t>
      </w:r>
      <w:r>
        <w:t xml:space="preserve">, </w:t>
      </w:r>
      <w:r w:rsidR="00CE6303">
        <w:t xml:space="preserve">не </w:t>
      </w:r>
      <w:r>
        <w:t xml:space="preserve">отвечают </w:t>
      </w:r>
      <w:r w:rsidR="00785D47">
        <w:t xml:space="preserve">всем выше изложенным </w:t>
      </w:r>
      <w:r>
        <w:t xml:space="preserve">требованиям, и </w:t>
      </w:r>
      <w:r w:rsidR="00CE6303">
        <w:t xml:space="preserve">не </w:t>
      </w:r>
      <w:r>
        <w:t>позволяют автору изложить мате</w:t>
      </w:r>
      <w:r w:rsidR="00785D47">
        <w:t xml:space="preserve">риал </w:t>
      </w:r>
      <w:r>
        <w:t>с надлежащей полнотой.</w:t>
      </w:r>
    </w:p>
    <w:p w:rsidR="00390963" w:rsidRDefault="00CE630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sz w:val="28"/>
        </w:rPr>
        <w:t>И вместе с тем в</w:t>
      </w:r>
      <w:r w:rsidR="00390963">
        <w:rPr>
          <w:sz w:val="28"/>
        </w:rPr>
        <w:t xml:space="preserve">ключение в рукопись </w:t>
      </w:r>
      <w:r w:rsidR="00785D47">
        <w:rPr>
          <w:sz w:val="28"/>
        </w:rPr>
        <w:t>некоторых ранее не излагаемых другими авторами глав –</w:t>
      </w:r>
      <w:r w:rsidR="00390963">
        <w:rPr>
          <w:sz w:val="28"/>
        </w:rPr>
        <w:t xml:space="preserve"> правомерно, т. к. </w:t>
      </w:r>
      <w:r w:rsidR="00390963">
        <w:rPr>
          <w:color w:val="000000"/>
          <w:sz w:val="28"/>
        </w:rPr>
        <w:t xml:space="preserve">содержание </w:t>
      </w:r>
      <w:r w:rsidR="00785D47">
        <w:rPr>
          <w:color w:val="000000"/>
          <w:sz w:val="28"/>
        </w:rPr>
        <w:t>законодательных документов меняется, вносятся необходимые дополнения, а в юридической практике встречаются все новые спорные вопросы, над которыми и начал работу автор</w:t>
      </w:r>
      <w:r w:rsidR="00390963">
        <w:rPr>
          <w:color w:val="000000"/>
          <w:sz w:val="28"/>
        </w:rPr>
        <w:t xml:space="preserve">. Приведенные данные базируются на документах, зарегистрированных официальными органами. В рукописи дано описание последних достижений в области </w:t>
      </w:r>
      <w:r w:rsidR="00785D47">
        <w:rPr>
          <w:color w:val="000000"/>
          <w:sz w:val="28"/>
        </w:rPr>
        <w:t>юриспруденции.</w:t>
      </w:r>
    </w:p>
    <w:p w:rsidR="00390963" w:rsidRDefault="00390963" w:rsidP="004C2058">
      <w:pPr>
        <w:pStyle w:val="3"/>
        <w:ind w:firstLine="720"/>
        <w:jc w:val="both"/>
      </w:pPr>
      <w:r>
        <w:t>Проверка по достоверным источникам (энциклопедиям) показала, что автор</w:t>
      </w:r>
      <w:r w:rsidR="00B5745A">
        <w:t>ом не</w:t>
      </w:r>
      <w:r>
        <w:t xml:space="preserve"> допу</w:t>
      </w:r>
      <w:r w:rsidR="00B5745A">
        <w:t>щено</w:t>
      </w:r>
      <w:r>
        <w:t xml:space="preserve"> ошибок в написании инициалов </w:t>
      </w:r>
      <w:r w:rsidR="00B5745A">
        <w:t>юристов</w:t>
      </w:r>
      <w:r>
        <w:t xml:space="preserve"> и цитируемых им лиц</w:t>
      </w:r>
      <w:r w:rsidR="00B5745A">
        <w:t>. Но, тем не менее</w:t>
      </w:r>
      <w:r>
        <w:t>, нет единообразия в подаче этих сведе</w:t>
      </w:r>
      <w:r w:rsidR="00B5745A">
        <w:t xml:space="preserve">ний – </w:t>
      </w:r>
      <w:r>
        <w:t>автор указывает инициалы ученого</w:t>
      </w:r>
      <w:r w:rsidR="00B5745A" w:rsidRPr="00B5745A">
        <w:t xml:space="preserve"> </w:t>
      </w:r>
      <w:r w:rsidR="00B5745A">
        <w:t>иногда перед его фамилией,</w:t>
      </w:r>
      <w:r>
        <w:t xml:space="preserve"> а иногда </w:t>
      </w:r>
      <w:r w:rsidR="00B5745A">
        <w:t>и после.</w:t>
      </w:r>
      <w:r>
        <w:t xml:space="preserve"> Автору следует унифицировать систему подачи фактического материала.</w:t>
      </w:r>
    </w:p>
    <w:p w:rsidR="00390963" w:rsidRDefault="00251457" w:rsidP="004C2058">
      <w:pPr>
        <w:pStyle w:val="3"/>
        <w:ind w:firstLine="720"/>
        <w:jc w:val="both"/>
      </w:pPr>
      <w:r>
        <w:t>Еще одним существенным фактическим недочетом в представленной рукописи является</w:t>
      </w:r>
      <w:r w:rsidR="00E265A9">
        <w:t xml:space="preserve"> расхождение некоторых представленных в ней фактов с теми, что изложены в первоисточнике, в нашем случае в Гражданском Кодексе Республики Беларусь. Так последний не отражает такого понятия, как «</w:t>
      </w:r>
      <w:r w:rsidR="00E265A9" w:rsidRPr="00E265A9">
        <w:rPr>
          <w:i/>
        </w:rPr>
        <w:t>существо залога</w:t>
      </w:r>
      <w:r w:rsidR="00E265A9">
        <w:t>», а автор делает ссылку на статью 320 ГК и утверждает, что именно там содержится это понятие. Возможно, в данном случае он руководствовался старыми редакциями Кодекса.</w:t>
      </w:r>
    </w:p>
    <w:p w:rsidR="00E265A9" w:rsidRDefault="003B43F5" w:rsidP="004C2058">
      <w:pPr>
        <w:pStyle w:val="3"/>
        <w:ind w:firstLine="720"/>
        <w:jc w:val="both"/>
      </w:pPr>
      <w:r>
        <w:t xml:space="preserve">Также приводя в обоснование собственным доводам статьи из ГК РБ, автор должен пользоваться соответствующей терминологией, не употреблять синонимов, значение которых, к тому же, не целиком отражают необходимый смысл. </w:t>
      </w:r>
      <w:r w:rsidRPr="003B43F5">
        <w:rPr>
          <w:i/>
        </w:rPr>
        <w:t xml:space="preserve">(«Несоблюдение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ничтожность</w:t>
      </w:r>
      <w:r w:rsidRPr="003B43F5">
        <w:rPr>
          <w:i/>
        </w:rPr>
        <w:t xml:space="preserve"> (п. 4 ст. 320 ГК)»</w:t>
      </w:r>
      <w:r>
        <w:t xml:space="preserve"> вместо </w:t>
      </w:r>
      <w:r w:rsidRPr="003B43F5">
        <w:rPr>
          <w:i/>
        </w:rPr>
        <w:t xml:space="preserve">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недействительность</w:t>
      </w:r>
      <w:r w:rsidRPr="003B43F5">
        <w:rPr>
          <w:i/>
        </w:rPr>
        <w:t xml:space="preserve"> (п. 4 ст. 320 ГК)»</w:t>
      </w:r>
      <w:r>
        <w:t>).</w:t>
      </w:r>
    </w:p>
    <w:p w:rsidR="007B74CF" w:rsidRPr="007B74CF" w:rsidRDefault="007B74CF" w:rsidP="004C2058">
      <w:pPr>
        <w:pStyle w:val="3"/>
        <w:ind w:firstLine="720"/>
        <w:jc w:val="both"/>
      </w:pPr>
      <w:r>
        <w:t xml:space="preserve">Кстати, из представленного материала видно, что автору свойственно неверное употребление слов в контексте того или иного предложения. Так ошибочным является выражение </w:t>
      </w:r>
      <w:r w:rsidRPr="007B74CF">
        <w:rPr>
          <w:i/>
          <w:u w:val="single"/>
        </w:rPr>
        <w:t>«Предмет залога погиб…»</w:t>
      </w:r>
      <w:r>
        <w:t>. Погибнуть может лишь одушевленное существо, но оно, в свою очередь, не может быть предметом залога.</w:t>
      </w:r>
    </w:p>
    <w:p w:rsidR="003B43F5" w:rsidRDefault="003B43F5" w:rsidP="004C2058">
      <w:pPr>
        <w:pStyle w:val="3"/>
        <w:ind w:firstLine="720"/>
        <w:jc w:val="both"/>
      </w:pPr>
    </w:p>
    <w:p w:rsidR="00390963" w:rsidRDefault="0024119D" w:rsidP="004C2058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sz w:val="28"/>
        </w:rPr>
        <w:t>1.1.3</w:t>
      </w:r>
      <w:r w:rsidR="00390963">
        <w:rPr>
          <w:sz w:val="28"/>
        </w:rPr>
        <w:t>. Логика изложения</w:t>
      </w:r>
    </w:p>
    <w:p w:rsidR="004C2058" w:rsidRDefault="004C2058" w:rsidP="004C2058">
      <w:pPr>
        <w:shd w:val="clear" w:color="auto" w:fill="FFFFFF"/>
        <w:spacing w:line="360" w:lineRule="auto"/>
        <w:ind w:firstLine="720"/>
        <w:jc w:val="both"/>
        <w:rPr>
          <w:caps/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aps/>
          <w:sz w:val="28"/>
        </w:rPr>
        <w:t>а</w:t>
      </w:r>
      <w:r>
        <w:rPr>
          <w:sz w:val="28"/>
        </w:rPr>
        <w:t>нализ логики изложения — следующий этап работы редактора над рукописью. Он позволяет определить, насколько систематизирован материал, аргументированы выводы, доказательны приводимые положения. В своем анализе редактор опирается на знание законов логики.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Анализ рукописи </w:t>
      </w:r>
      <w:r w:rsidR="000C7B6D">
        <w:rPr>
          <w:sz w:val="28"/>
        </w:rPr>
        <w:t xml:space="preserve">показал, что автор умело разделил ее на рубрики. Соблюдена логическая последовательность, с которой изложен материал, не выявлено случаев, когда </w:t>
      </w:r>
      <w:r w:rsidR="007B74CF">
        <w:rPr>
          <w:sz w:val="28"/>
        </w:rPr>
        <w:t>тематически близкие разделы размещены в разных главах.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анализе рукописи также были найдены следующие ошибки:</w:t>
      </w:r>
    </w:p>
    <w:p w:rsidR="00390963" w:rsidRDefault="00390963" w:rsidP="004C2058">
      <w:pPr>
        <w:numPr>
          <w:ilvl w:val="0"/>
          <w:numId w:val="7"/>
        </w:numPr>
        <w:shd w:val="clear" w:color="auto" w:fill="FFFFFF"/>
        <w:tabs>
          <w:tab w:val="clear" w:pos="1080"/>
          <w:tab w:val="num" w:pos="121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Отсутствие соответствия между деталями высказывания («… </w:t>
      </w:r>
      <w:r w:rsidR="007B74CF" w:rsidRPr="007B74CF">
        <w:rPr>
          <w:i/>
          <w:sz w:val="28"/>
        </w:rPr>
        <w:t>залог</w:t>
      </w:r>
      <w:r w:rsidR="007B74CF">
        <w:rPr>
          <w:i/>
          <w:sz w:val="28"/>
        </w:rPr>
        <w:t xml:space="preserve"> </w:t>
      </w:r>
      <w:r w:rsidR="007B74CF" w:rsidRPr="007B74CF">
        <w:rPr>
          <w:i/>
          <w:sz w:val="28"/>
          <w:u w:val="single"/>
        </w:rPr>
        <w:t>находящихся</w:t>
      </w:r>
      <w:r w:rsidR="007B74CF">
        <w:rPr>
          <w:i/>
          <w:sz w:val="28"/>
        </w:rPr>
        <w:t xml:space="preserve"> в собственности Республики Беларусь недвижимого имущества (в том числе </w:t>
      </w:r>
      <w:r w:rsidR="007B74CF" w:rsidRPr="007B74CF">
        <w:rPr>
          <w:i/>
          <w:sz w:val="28"/>
          <w:u w:val="single"/>
        </w:rPr>
        <w:t>не завершенных строительством объектов</w:t>
      </w:r>
      <w:r w:rsidR="007B74CF">
        <w:rPr>
          <w:i/>
          <w:sz w:val="28"/>
        </w:rPr>
        <w:t>)</w:t>
      </w:r>
      <w:r>
        <w:rPr>
          <w:i/>
          <w:sz w:val="28"/>
        </w:rPr>
        <w:t>...</w:t>
      </w:r>
      <w:r>
        <w:rPr>
          <w:sz w:val="28"/>
        </w:rPr>
        <w:t>»).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90963" w:rsidRDefault="00390963" w:rsidP="004C2058">
      <w:pPr>
        <w:numPr>
          <w:ilvl w:val="1"/>
          <w:numId w:val="3"/>
        </w:numPr>
        <w:shd w:val="clear" w:color="auto" w:fill="FFFFFF"/>
        <w:spacing w:line="360" w:lineRule="auto"/>
        <w:ind w:left="0" w:firstLine="720"/>
        <w:rPr>
          <w:sz w:val="28"/>
        </w:rPr>
      </w:pPr>
      <w:r>
        <w:rPr>
          <w:sz w:val="28"/>
        </w:rPr>
        <w:t>Оценка формы произведения</w:t>
      </w: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sz w:val="28"/>
        </w:rPr>
        <w:t>1.2.1. Композиция</w:t>
      </w:r>
    </w:p>
    <w:p w:rsidR="004C2058" w:rsidRDefault="004C2058" w:rsidP="004C2058">
      <w:pPr>
        <w:pStyle w:val="ac"/>
        <w:ind w:firstLine="720"/>
        <w:rPr>
          <w:szCs w:val="28"/>
        </w:rPr>
      </w:pPr>
    </w:p>
    <w:p w:rsidR="00390963" w:rsidRDefault="00A23EF1" w:rsidP="004C2058">
      <w:pPr>
        <w:pStyle w:val="ac"/>
        <w:ind w:firstLine="720"/>
        <w:rPr>
          <w:spacing w:val="0"/>
          <w:w w:val="100"/>
        </w:rPr>
      </w:pPr>
      <w:r>
        <w:rPr>
          <w:szCs w:val="28"/>
        </w:rPr>
        <w:t>С</w:t>
      </w:r>
      <w:r w:rsidR="00390963" w:rsidRPr="00A23EF1">
        <w:rPr>
          <w:w w:val="100"/>
          <w:szCs w:val="28"/>
        </w:rPr>
        <w:t>труктуру</w:t>
      </w:r>
      <w:r w:rsidR="00390963">
        <w:rPr>
          <w:w w:val="100"/>
        </w:rPr>
        <w:t xml:space="preserve"> </w:t>
      </w:r>
      <w:r>
        <w:t xml:space="preserve">пособия </w:t>
      </w:r>
      <w:r w:rsidRPr="00E17822">
        <w:rPr>
          <w:szCs w:val="28"/>
        </w:rPr>
        <w:t>Маньковского И.А.</w:t>
      </w:r>
      <w:r w:rsidRPr="00582CAA">
        <w:rPr>
          <w:szCs w:val="28"/>
        </w:rPr>
        <w:t xml:space="preserve"> «Залог: комментарий законодательства и судебной практики»</w:t>
      </w:r>
      <w:r>
        <w:t xml:space="preserve"> </w:t>
      </w:r>
      <w:r w:rsidR="00390963" w:rsidRPr="00A23EF1">
        <w:rPr>
          <w:w w:val="100"/>
          <w:szCs w:val="28"/>
        </w:rPr>
        <w:t xml:space="preserve">можно описать следующим образом. </w:t>
      </w:r>
      <w:r w:rsidR="00390963">
        <w:rPr>
          <w:spacing w:val="0"/>
          <w:w w:val="100"/>
        </w:rPr>
        <w:t>Он</w:t>
      </w:r>
      <w:r>
        <w:rPr>
          <w:spacing w:val="0"/>
          <w:w w:val="100"/>
        </w:rPr>
        <w:t>о</w:t>
      </w:r>
      <w:r w:rsidR="00390963">
        <w:rPr>
          <w:spacing w:val="0"/>
          <w:w w:val="100"/>
        </w:rPr>
        <w:t xml:space="preserve"> разделен</w:t>
      </w:r>
      <w:r>
        <w:rPr>
          <w:spacing w:val="0"/>
          <w:w w:val="100"/>
        </w:rPr>
        <w:t xml:space="preserve">о на 7 </w:t>
      </w:r>
      <w:r w:rsidR="00390963">
        <w:rPr>
          <w:spacing w:val="0"/>
          <w:w w:val="100"/>
        </w:rPr>
        <w:t>глав приблизительно одного размера, каждая из которых содержит несколько разделов, которые, в свою очередь</w:t>
      </w:r>
      <w:r>
        <w:rPr>
          <w:spacing w:val="0"/>
          <w:w w:val="100"/>
        </w:rPr>
        <w:t>. Так, в главе 2</w:t>
      </w:r>
      <w:r w:rsidR="00390963">
        <w:rPr>
          <w:spacing w:val="0"/>
          <w:w w:val="100"/>
        </w:rPr>
        <w:t xml:space="preserve"> «</w:t>
      </w:r>
      <w:r>
        <w:rPr>
          <w:spacing w:val="0"/>
          <w:w w:val="100"/>
        </w:rPr>
        <w:t>Договор залога</w:t>
      </w:r>
      <w:r w:rsidR="00390963">
        <w:rPr>
          <w:spacing w:val="0"/>
          <w:w w:val="100"/>
        </w:rPr>
        <w:t>» содержит</w:t>
      </w:r>
      <w:r>
        <w:rPr>
          <w:spacing w:val="0"/>
          <w:w w:val="100"/>
        </w:rPr>
        <w:t>ся 4</w:t>
      </w:r>
      <w:r w:rsidR="00390963">
        <w:rPr>
          <w:spacing w:val="0"/>
          <w:w w:val="100"/>
        </w:rPr>
        <w:t xml:space="preserve"> раздела: «</w:t>
      </w:r>
      <w:r>
        <w:rPr>
          <w:spacing w:val="0"/>
          <w:w w:val="100"/>
        </w:rPr>
        <w:t>Существенные условия договора залога», «Форма договора залога и его регистрация», «Стороны договора залога» и «Права и обязанности сторон».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Выбранная автором </w:t>
      </w:r>
      <w:r w:rsidR="00A23EF1">
        <w:rPr>
          <w:color w:val="000000"/>
          <w:sz w:val="28"/>
        </w:rPr>
        <w:t>двух</w:t>
      </w:r>
      <w:r>
        <w:rPr>
          <w:color w:val="000000"/>
          <w:sz w:val="28"/>
        </w:rPr>
        <w:t xml:space="preserve">ступенная рубрикация соответствует читательскому адресу (студенты </w:t>
      </w:r>
      <w:r w:rsidR="00A23EF1">
        <w:rPr>
          <w:color w:val="000000"/>
          <w:sz w:val="28"/>
        </w:rPr>
        <w:t xml:space="preserve">и преподаватели </w:t>
      </w:r>
      <w:r>
        <w:rPr>
          <w:color w:val="000000"/>
          <w:sz w:val="28"/>
        </w:rPr>
        <w:t>вузов</w:t>
      </w:r>
      <w:r w:rsidR="00A23EF1">
        <w:rPr>
          <w:color w:val="000000"/>
          <w:sz w:val="28"/>
        </w:rPr>
        <w:t>, специалисты) и виду издания (</w:t>
      </w:r>
      <w:r>
        <w:rPr>
          <w:color w:val="000000"/>
          <w:sz w:val="28"/>
        </w:rPr>
        <w:t>пособие).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Анализ композиции позволил выявить следующие недочеты: </w:t>
      </w:r>
    </w:p>
    <w:p w:rsidR="00390963" w:rsidRDefault="00A23EF1" w:rsidP="004C205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Разделы «Введение»,</w:t>
      </w:r>
      <w:r w:rsidR="00390963">
        <w:rPr>
          <w:color w:val="000000"/>
          <w:sz w:val="28"/>
        </w:rPr>
        <w:t xml:space="preserve"> «Заключение» </w:t>
      </w:r>
      <w:r>
        <w:rPr>
          <w:color w:val="000000"/>
          <w:sz w:val="28"/>
        </w:rPr>
        <w:t>и «От автора»</w:t>
      </w:r>
      <w:r w:rsidR="00390963">
        <w:rPr>
          <w:color w:val="000000"/>
          <w:sz w:val="28"/>
        </w:rPr>
        <w:t>отсутствуют.</w:t>
      </w:r>
      <w:r>
        <w:rPr>
          <w:color w:val="000000"/>
          <w:sz w:val="28"/>
        </w:rPr>
        <w:t xml:space="preserve"> А они могли бы дать информацию будущему читателю об актуальности данного издания, вкратце отразить самую интересную информацию, отображенную в рукописи.</w:t>
      </w:r>
    </w:p>
    <w:p w:rsidR="00390963" w:rsidRDefault="00390963" w:rsidP="004C205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 xml:space="preserve">Раздел </w:t>
      </w:r>
      <w:r>
        <w:rPr>
          <w:color w:val="000000"/>
          <w:sz w:val="28"/>
        </w:rPr>
        <w:t>«Краткое содержание» повторяет оглавление. Его не следует помещать в издании. По мнению автора, этот раздел должен облегчать самостоятельную работу с пособием, однако он не выполняет свою функцию. Лучше с этой задачей справляется оглавление.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sz w:val="28"/>
        </w:rPr>
        <w:t>1.2.2. Объем рукописи</w:t>
      </w:r>
    </w:p>
    <w:p w:rsidR="004C2058" w:rsidRDefault="004C2058" w:rsidP="004C2058">
      <w:pPr>
        <w:pStyle w:val="a5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390963" w:rsidRPr="00C32F84" w:rsidRDefault="00390963" w:rsidP="004C2058">
      <w:pPr>
        <w:pStyle w:val="a5"/>
        <w:spacing w:line="360" w:lineRule="auto"/>
        <w:ind w:firstLine="720"/>
        <w:jc w:val="both"/>
        <w:rPr>
          <w:b w:val="0"/>
          <w:i w:val="0"/>
          <w:sz w:val="28"/>
        </w:rPr>
      </w:pPr>
      <w:r w:rsidRPr="00C32F84">
        <w:rPr>
          <w:b w:val="0"/>
          <w:i w:val="0"/>
          <w:sz w:val="28"/>
          <w:szCs w:val="28"/>
        </w:rPr>
        <w:t xml:space="preserve">Объем издания определяют: глубина раскрытия темы, характер изложения, авторский стиль. Объем рукописи </w:t>
      </w:r>
      <w:r w:rsidR="0026315A" w:rsidRPr="00C32F84">
        <w:rPr>
          <w:b w:val="0"/>
          <w:i w:val="0"/>
          <w:sz w:val="28"/>
          <w:szCs w:val="28"/>
        </w:rPr>
        <w:t>Маньковского И.А. «Залог: комментарий законодательства и судебной практики»</w:t>
      </w:r>
      <w:r w:rsidRPr="00C32F84">
        <w:rPr>
          <w:b w:val="0"/>
          <w:i w:val="0"/>
          <w:sz w:val="28"/>
          <w:szCs w:val="28"/>
        </w:rPr>
        <w:t xml:space="preserve"> нельзя назвать оптимальным</w:t>
      </w:r>
      <w:r w:rsidR="0026315A" w:rsidRPr="00C32F84">
        <w:rPr>
          <w:b w:val="0"/>
          <w:i w:val="0"/>
          <w:sz w:val="28"/>
          <w:szCs w:val="28"/>
        </w:rPr>
        <w:t>.</w:t>
      </w:r>
      <w:r w:rsidRPr="00C32F84">
        <w:rPr>
          <w:b w:val="0"/>
          <w:i w:val="0"/>
          <w:sz w:val="28"/>
          <w:szCs w:val="28"/>
        </w:rPr>
        <w:t xml:space="preserve"> </w:t>
      </w:r>
      <w:r w:rsidR="0026315A" w:rsidRPr="00C32F84">
        <w:rPr>
          <w:b w:val="0"/>
          <w:i w:val="0"/>
          <w:sz w:val="28"/>
          <w:szCs w:val="28"/>
        </w:rPr>
        <w:t>В некоторых случаях п</w:t>
      </w:r>
      <w:r w:rsidRPr="00C32F84">
        <w:rPr>
          <w:b w:val="0"/>
          <w:i w:val="0"/>
          <w:sz w:val="28"/>
          <w:szCs w:val="28"/>
        </w:rPr>
        <w:t>овествова</w:t>
      </w:r>
      <w:r w:rsidR="0026315A" w:rsidRPr="00C32F84">
        <w:rPr>
          <w:b w:val="0"/>
          <w:i w:val="0"/>
          <w:sz w:val="28"/>
          <w:szCs w:val="28"/>
        </w:rPr>
        <w:t>ние</w:t>
      </w:r>
      <w:r w:rsidRPr="00C32F84">
        <w:rPr>
          <w:b w:val="0"/>
          <w:i w:val="0"/>
          <w:sz w:val="28"/>
          <w:szCs w:val="28"/>
        </w:rPr>
        <w:t xml:space="preserve"> затянуто за счет малозначительных деталей. </w:t>
      </w:r>
      <w:r w:rsidR="0026315A" w:rsidRPr="00C32F84">
        <w:rPr>
          <w:b w:val="0"/>
          <w:i w:val="0"/>
          <w:sz w:val="28"/>
          <w:szCs w:val="28"/>
        </w:rPr>
        <w:t>Так излишнее внимание уделено «</w:t>
      </w:r>
      <w:r w:rsidR="0026315A" w:rsidRPr="00C32F84">
        <w:rPr>
          <w:b w:val="0"/>
          <w:sz w:val="28"/>
          <w:szCs w:val="28"/>
        </w:rPr>
        <w:t>договору комиссии</w:t>
      </w:r>
      <w:r w:rsidR="0026315A" w:rsidRPr="00C32F84">
        <w:rPr>
          <w:b w:val="0"/>
          <w:i w:val="0"/>
          <w:sz w:val="28"/>
          <w:szCs w:val="28"/>
        </w:rPr>
        <w:t>», который имеет лишь косвенное отношение к исследуемой автором теме. Кстати, в этом же разделе автор допускает и необоснованные повторы.</w:t>
      </w:r>
      <w:r w:rsidR="0026315A" w:rsidRPr="00C32F84">
        <w:rPr>
          <w:b w:val="0"/>
          <w:sz w:val="28"/>
          <w:szCs w:val="28"/>
        </w:rPr>
        <w:t xml:space="preserve"> («…хотя предметом договора комиссии и договора о предоставлении залога является деятельность по заключению сделок, не этом сходство указанных договоров исчерпывается», «… лишь формального совпадения предмета договора явно недостаточно для отождествления двух различных по направленности сделок» </w:t>
      </w:r>
      <w:r w:rsidR="0026315A" w:rsidRPr="00C32F84">
        <w:rPr>
          <w:b w:val="0"/>
          <w:i w:val="0"/>
          <w:sz w:val="28"/>
          <w:szCs w:val="28"/>
        </w:rPr>
        <w:t>и</w:t>
      </w:r>
      <w:r w:rsidR="0026315A" w:rsidRPr="00C32F84">
        <w:rPr>
          <w:b w:val="0"/>
          <w:sz w:val="28"/>
          <w:szCs w:val="28"/>
        </w:rPr>
        <w:t xml:space="preserve"> «Хотя договор о предоставлении залога и обладает одним из признаков договора комиссии (он направлен на заключение сделки), тем не менее, </w:t>
      </w:r>
      <w:r w:rsidR="00C32F84" w:rsidRPr="00C32F84">
        <w:rPr>
          <w:b w:val="0"/>
          <w:sz w:val="28"/>
          <w:szCs w:val="28"/>
        </w:rPr>
        <w:t>он настолько отличается от последнего по своим признакам, что не может быть отнесен к таковым»).</w:t>
      </w:r>
      <w:r w:rsidR="0026315A" w:rsidRPr="00C32F84">
        <w:rPr>
          <w:b w:val="0"/>
          <w:sz w:val="28"/>
          <w:szCs w:val="28"/>
        </w:rPr>
        <w:t xml:space="preserve"> </w:t>
      </w:r>
      <w:r w:rsidR="00C32F84" w:rsidRPr="00C32F84">
        <w:rPr>
          <w:b w:val="0"/>
          <w:i w:val="0"/>
          <w:sz w:val="28"/>
          <w:szCs w:val="28"/>
        </w:rPr>
        <w:t>А</w:t>
      </w:r>
      <w:r w:rsidRPr="00C32F84">
        <w:rPr>
          <w:b w:val="0"/>
          <w:i w:val="0"/>
          <w:sz w:val="28"/>
          <w:szCs w:val="28"/>
        </w:rPr>
        <w:t xml:space="preserve"> в некоторых случаях, например, в разделе </w:t>
      </w:r>
      <w:r w:rsidR="00C32F84" w:rsidRPr="00C32F84">
        <w:rPr>
          <w:b w:val="0"/>
          <w:i w:val="0"/>
          <w:sz w:val="28"/>
          <w:szCs w:val="28"/>
        </w:rPr>
        <w:t>2</w:t>
      </w:r>
      <w:r w:rsidRPr="00C32F84">
        <w:rPr>
          <w:b w:val="0"/>
          <w:i w:val="0"/>
          <w:sz w:val="28"/>
          <w:szCs w:val="28"/>
        </w:rPr>
        <w:t xml:space="preserve">.3. </w:t>
      </w:r>
      <w:r w:rsidRPr="00C32F84">
        <w:rPr>
          <w:b w:val="0"/>
          <w:i w:val="0"/>
          <w:color w:val="000000"/>
          <w:sz w:val="28"/>
          <w:szCs w:val="28"/>
        </w:rPr>
        <w:t>«</w:t>
      </w:r>
      <w:r w:rsidR="00C32F84" w:rsidRPr="00C32F84">
        <w:rPr>
          <w:b w:val="0"/>
          <w:i w:val="0"/>
          <w:color w:val="000000"/>
          <w:sz w:val="28"/>
          <w:szCs w:val="28"/>
        </w:rPr>
        <w:t>Стороны договора залога</w:t>
      </w:r>
      <w:r w:rsidRPr="00C32F84">
        <w:rPr>
          <w:b w:val="0"/>
          <w:i w:val="0"/>
          <w:color w:val="000000"/>
          <w:sz w:val="28"/>
          <w:szCs w:val="28"/>
        </w:rPr>
        <w:t>»</w:t>
      </w:r>
      <w:r w:rsidRPr="00C32F84">
        <w:rPr>
          <w:b w:val="0"/>
          <w:i w:val="0"/>
          <w:sz w:val="28"/>
          <w:szCs w:val="28"/>
        </w:rPr>
        <w:t xml:space="preserve"> материал изложен слишком лаконично, что делает его схематичным и труднодоступным. </w:t>
      </w:r>
      <w:r w:rsidR="00C32F84">
        <w:rPr>
          <w:b w:val="0"/>
          <w:i w:val="0"/>
          <w:sz w:val="28"/>
          <w:szCs w:val="28"/>
        </w:rPr>
        <w:t>Маньковский</w:t>
      </w:r>
      <w:r w:rsidRPr="00C32F84">
        <w:rPr>
          <w:b w:val="0"/>
          <w:i w:val="0"/>
          <w:sz w:val="28"/>
          <w:szCs w:val="28"/>
        </w:rPr>
        <w:t xml:space="preserve"> дает перечень </w:t>
      </w:r>
      <w:r w:rsidR="00C32F84">
        <w:rPr>
          <w:b w:val="0"/>
          <w:i w:val="0"/>
          <w:sz w:val="28"/>
          <w:szCs w:val="28"/>
        </w:rPr>
        <w:t xml:space="preserve">юридической литературы других авторов, которые подробно исследуют данный вопрос, а также совсем скудный анализ этих исследований. </w:t>
      </w:r>
      <w:r w:rsidRPr="00C32F84">
        <w:rPr>
          <w:b w:val="0"/>
          <w:i w:val="0"/>
          <w:sz w:val="28"/>
        </w:rPr>
        <w:t>Автору следует их развить, обозначить переход от одной мысли к другой.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sz w:val="28"/>
        </w:rPr>
        <w:t>1.2.3. Характер изложения материала</w:t>
      </w:r>
    </w:p>
    <w:p w:rsidR="004C2058" w:rsidRDefault="004C2058" w:rsidP="004C2058">
      <w:pPr>
        <w:pStyle w:val="ac"/>
        <w:ind w:firstLine="720"/>
        <w:rPr>
          <w:spacing w:val="0"/>
          <w:w w:val="100"/>
        </w:rPr>
      </w:pPr>
    </w:p>
    <w:p w:rsidR="00390963" w:rsidRDefault="00390963" w:rsidP="004C2058">
      <w:pPr>
        <w:pStyle w:val="ac"/>
        <w:ind w:firstLine="720"/>
        <w:rPr>
          <w:spacing w:val="0"/>
          <w:w w:val="100"/>
        </w:rPr>
      </w:pPr>
      <w:r>
        <w:rPr>
          <w:spacing w:val="0"/>
          <w:w w:val="100"/>
        </w:rPr>
        <w:t xml:space="preserve">Изложение должно быть конкретным, убедительным. Важно, чтобы автор правильно выбрал тип изложения: повествование, рассуждение или описание. Каждый из них имеет свою специфику, и необходимо, чтобы он соответствовал характеру материала. Например, раскрывая теорему, автор должен прибегнуть к рассуждению, описывая развитие процесса — к повествованию, давая характеристику объекта — к описанию. </w:t>
      </w:r>
    </w:p>
    <w:p w:rsidR="00390963" w:rsidRDefault="002D37C0" w:rsidP="004C2058">
      <w:pPr>
        <w:pStyle w:val="ac"/>
        <w:ind w:firstLine="720"/>
        <w:rPr>
          <w:spacing w:val="0"/>
          <w:w w:val="100"/>
        </w:rPr>
      </w:pPr>
      <w:r>
        <w:rPr>
          <w:szCs w:val="28"/>
        </w:rPr>
        <w:t>Маньковский</w:t>
      </w:r>
      <w:r w:rsidRPr="002D37C0">
        <w:rPr>
          <w:szCs w:val="28"/>
        </w:rPr>
        <w:t xml:space="preserve"> И.А.</w:t>
      </w:r>
      <w:r>
        <w:rPr>
          <w:szCs w:val="28"/>
        </w:rPr>
        <w:t xml:space="preserve"> </w:t>
      </w:r>
      <w:r w:rsidR="00390963">
        <w:rPr>
          <w:spacing w:val="0"/>
          <w:w w:val="100"/>
        </w:rPr>
        <w:t>выбрал тип изложения, сочетающий в себе и повествова</w:t>
      </w:r>
      <w:r>
        <w:rPr>
          <w:spacing w:val="0"/>
          <w:w w:val="100"/>
        </w:rPr>
        <w:t>ние</w:t>
      </w:r>
      <w:r w:rsidR="00390963">
        <w:rPr>
          <w:spacing w:val="0"/>
          <w:w w:val="100"/>
        </w:rPr>
        <w:t xml:space="preserve"> и рассуждение</w:t>
      </w:r>
      <w:r>
        <w:rPr>
          <w:spacing w:val="0"/>
          <w:w w:val="100"/>
        </w:rPr>
        <w:t xml:space="preserve">, </w:t>
      </w:r>
      <w:r w:rsidR="00390963">
        <w:rPr>
          <w:spacing w:val="0"/>
          <w:w w:val="100"/>
        </w:rPr>
        <w:t>что позволило ему трудный для восприятия материал сделать доступным.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sz w:val="28"/>
        </w:rPr>
        <w:t>1.2.4. Язык и стиль произведения</w:t>
      </w:r>
    </w:p>
    <w:p w:rsidR="004C2058" w:rsidRDefault="004C2058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2942EB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Язык рукописи </w:t>
      </w:r>
      <w:r w:rsidR="002D37C0" w:rsidRPr="002D37C0">
        <w:rPr>
          <w:sz w:val="28"/>
          <w:szCs w:val="28"/>
        </w:rPr>
        <w:t>Маньковского И.А.</w:t>
      </w:r>
      <w:r w:rsidR="002D37C0">
        <w:rPr>
          <w:sz w:val="28"/>
          <w:szCs w:val="28"/>
        </w:rPr>
        <w:t xml:space="preserve"> </w:t>
      </w:r>
      <w:r w:rsidR="002942EB">
        <w:rPr>
          <w:color w:val="000000"/>
          <w:sz w:val="28"/>
        </w:rPr>
        <w:t>соответствует научно-популярному стилю</w:t>
      </w:r>
      <w:r>
        <w:rPr>
          <w:color w:val="000000"/>
          <w:sz w:val="28"/>
        </w:rPr>
        <w:t xml:space="preserve">. </w:t>
      </w:r>
      <w:r w:rsidR="002942EB">
        <w:rPr>
          <w:color w:val="000000"/>
          <w:sz w:val="28"/>
        </w:rPr>
        <w:t>И это обоснованно, так как издание адресовано определенной читательской аудитории, которая уже имеет специальную подготовку, а это значит, что текст им будет понятен.</w:t>
      </w:r>
    </w:p>
    <w:p w:rsidR="00390963" w:rsidRDefault="002942EB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Текст рукописи </w:t>
      </w:r>
      <w:r w:rsidR="00390963">
        <w:rPr>
          <w:color w:val="000000"/>
          <w:sz w:val="28"/>
        </w:rPr>
        <w:t>содержит цитаты</w:t>
      </w:r>
      <w:r>
        <w:rPr>
          <w:color w:val="000000"/>
          <w:sz w:val="28"/>
        </w:rPr>
        <w:t>. Но некоторые из них можно было бы привести более полно</w:t>
      </w:r>
      <w:r w:rsidR="00390963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 некоторые сократить</w:t>
      </w:r>
      <w:r w:rsidR="00390963">
        <w:rPr>
          <w:color w:val="000000"/>
          <w:sz w:val="28"/>
        </w:rPr>
        <w:t xml:space="preserve"> (они не подтверждают мысль автора и не противопоставляются его точке зрения). Такие цитаты делают материал расплывчатым, неконкретным.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анализе рукописи были выявлены:</w:t>
      </w:r>
    </w:p>
    <w:p w:rsidR="00390963" w:rsidRDefault="00390963" w:rsidP="004C2058">
      <w:pPr>
        <w:numPr>
          <w:ilvl w:val="0"/>
          <w:numId w:val="13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Ошибки, связанные с нарушением точности и ясности:</w:t>
      </w:r>
    </w:p>
    <w:p w:rsidR="00720647" w:rsidRDefault="00720647" w:rsidP="004C2058">
      <w:pPr>
        <w:pStyle w:val="3"/>
        <w:ind w:firstLine="720"/>
        <w:jc w:val="both"/>
      </w:pPr>
      <w:r>
        <w:t xml:space="preserve">- </w:t>
      </w:r>
      <w:r w:rsidR="00390963">
        <w:t xml:space="preserve">неразличение </w:t>
      </w:r>
      <w:r>
        <w:t>синонимов</w:t>
      </w:r>
      <w:r w:rsidR="00390963">
        <w:t xml:space="preserve"> </w:t>
      </w:r>
      <w:r w:rsidRPr="003B43F5">
        <w:rPr>
          <w:i/>
        </w:rPr>
        <w:t xml:space="preserve">(«Несоблюдение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ничтожность</w:t>
      </w:r>
      <w:r w:rsidRPr="003B43F5">
        <w:rPr>
          <w:i/>
        </w:rPr>
        <w:t xml:space="preserve"> (п. 4 ст. 320 ГК)»</w:t>
      </w:r>
      <w:r>
        <w:t xml:space="preserve"> вместо </w:t>
      </w:r>
      <w:r w:rsidRPr="003B43F5">
        <w:rPr>
          <w:i/>
        </w:rPr>
        <w:t xml:space="preserve">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недействительность</w:t>
      </w:r>
      <w:r w:rsidRPr="003B43F5">
        <w:rPr>
          <w:i/>
        </w:rPr>
        <w:t xml:space="preserve"> (п. 4 ст. 320 ГК)»</w:t>
      </w:r>
      <w:r>
        <w:t>).</w:t>
      </w:r>
    </w:p>
    <w:p w:rsidR="00390963" w:rsidRDefault="00720647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390963">
        <w:rPr>
          <w:sz w:val="28"/>
        </w:rPr>
        <w:t xml:space="preserve"> несочетаемость слов </w:t>
      </w:r>
      <w:r>
        <w:rPr>
          <w:sz w:val="28"/>
        </w:rPr>
        <w:t>(«</w:t>
      </w:r>
      <w:r w:rsidRPr="00720647">
        <w:rPr>
          <w:i/>
          <w:sz w:val="28"/>
          <w:szCs w:val="28"/>
          <w:u w:val="single"/>
        </w:rPr>
        <w:t>Предмет залога погиб</w:t>
      </w:r>
      <w:r>
        <w:rPr>
          <w:sz w:val="28"/>
        </w:rPr>
        <w:t>», а надо «</w:t>
      </w:r>
      <w:r w:rsidRPr="00720647">
        <w:rPr>
          <w:i/>
          <w:sz w:val="28"/>
          <w:szCs w:val="28"/>
          <w:u w:val="single"/>
        </w:rPr>
        <w:t xml:space="preserve">Предмет залога </w:t>
      </w:r>
      <w:r>
        <w:rPr>
          <w:i/>
          <w:sz w:val="28"/>
          <w:szCs w:val="28"/>
          <w:u w:val="single"/>
        </w:rPr>
        <w:t>уничтожен</w:t>
      </w:r>
      <w:r>
        <w:rPr>
          <w:sz w:val="28"/>
        </w:rPr>
        <w:t xml:space="preserve">», </w:t>
      </w:r>
      <w:r w:rsidR="00390963">
        <w:rPr>
          <w:sz w:val="28"/>
        </w:rPr>
        <w:t xml:space="preserve"> и т. п.);</w:t>
      </w:r>
    </w:p>
    <w:p w:rsidR="00390963" w:rsidRDefault="00390963" w:rsidP="004C2058">
      <w:pPr>
        <w:pStyle w:val="2"/>
        <w:numPr>
          <w:ilvl w:val="0"/>
          <w:numId w:val="13"/>
        </w:numPr>
        <w:ind w:firstLine="720"/>
      </w:pPr>
      <w:r>
        <w:t>Лишние слова:</w:t>
      </w:r>
    </w:p>
    <w:p w:rsidR="00390158" w:rsidRDefault="00390963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прилагательные, глаголы, существительные, которыми автор обозначает наличие предмета, его характеристику, хотя и без того нет сомнения в их существовании </w:t>
      </w:r>
      <w:r w:rsidRPr="00BD54B9">
        <w:rPr>
          <w:i/>
          <w:sz w:val="28"/>
        </w:rPr>
        <w:t>(</w:t>
      </w:r>
      <w:r w:rsidR="00BD54B9" w:rsidRPr="00BD54B9">
        <w:rPr>
          <w:i/>
          <w:sz w:val="28"/>
        </w:rPr>
        <w:t xml:space="preserve">«… когда </w:t>
      </w:r>
      <w:r w:rsidR="00BD54B9" w:rsidRPr="00BD54B9">
        <w:rPr>
          <w:i/>
          <w:sz w:val="28"/>
          <w:u w:val="single"/>
        </w:rPr>
        <w:t>учреждению</w:t>
      </w:r>
      <w:r w:rsidR="00BD54B9" w:rsidRPr="00BD54B9">
        <w:rPr>
          <w:i/>
          <w:sz w:val="28"/>
        </w:rPr>
        <w:t xml:space="preserve"> предоставлено право осуществлять деятельность, приносящую </w:t>
      </w:r>
      <w:r w:rsidR="00BD54B9" w:rsidRPr="00BD54B9">
        <w:rPr>
          <w:i/>
          <w:sz w:val="28"/>
          <w:u w:val="single"/>
        </w:rPr>
        <w:t>доходы</w:t>
      </w:r>
      <w:r w:rsidR="00BD54B9" w:rsidRPr="00BD54B9">
        <w:rPr>
          <w:i/>
          <w:sz w:val="28"/>
        </w:rPr>
        <w:t xml:space="preserve">, то полученные за счет такой деятельности </w:t>
      </w:r>
      <w:r w:rsidR="00BD54B9" w:rsidRPr="00BD54B9">
        <w:rPr>
          <w:i/>
          <w:sz w:val="28"/>
          <w:u w:val="single"/>
        </w:rPr>
        <w:t>доходы</w:t>
      </w:r>
      <w:r w:rsidR="00BD54B9" w:rsidRPr="00BD54B9">
        <w:rPr>
          <w:i/>
          <w:sz w:val="28"/>
        </w:rPr>
        <w:t xml:space="preserve"> и приобретенное за счет их имущество поступают в самостоятельное распоряжение </w:t>
      </w:r>
      <w:r w:rsidR="00BD54B9" w:rsidRPr="00BD54B9">
        <w:rPr>
          <w:i/>
          <w:sz w:val="28"/>
          <w:u w:val="single"/>
        </w:rPr>
        <w:t>учреждения</w:t>
      </w:r>
      <w:r w:rsidR="00BD54B9" w:rsidRPr="00BD54B9">
        <w:rPr>
          <w:i/>
          <w:sz w:val="28"/>
        </w:rPr>
        <w:t xml:space="preserve">, а следовательно </w:t>
      </w:r>
      <w:r w:rsidR="00BD54B9" w:rsidRPr="00BD54B9">
        <w:rPr>
          <w:i/>
          <w:sz w:val="28"/>
          <w:u w:val="single"/>
        </w:rPr>
        <w:t>учреждение</w:t>
      </w:r>
      <w:r w:rsidR="00BD54B9" w:rsidRPr="00BD54B9">
        <w:rPr>
          <w:i/>
          <w:sz w:val="28"/>
        </w:rPr>
        <w:t xml:space="preserve"> может его заложить»</w:t>
      </w:r>
      <w:r w:rsidR="00BD54B9">
        <w:rPr>
          <w:sz w:val="28"/>
        </w:rPr>
        <w:t xml:space="preserve"> </w:t>
      </w:r>
      <w:r>
        <w:rPr>
          <w:sz w:val="28"/>
        </w:rPr>
        <w:t>и т. д.);</w:t>
      </w:r>
    </w:p>
    <w:p w:rsidR="00390963" w:rsidRDefault="00390963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канцелярские штампы и устойчивые конструкции необязательного характера («</w:t>
      </w:r>
      <w:r>
        <w:rPr>
          <w:i/>
          <w:sz w:val="28"/>
          <w:u w:val="single"/>
        </w:rPr>
        <w:t>В качестве</w:t>
      </w:r>
      <w:r>
        <w:rPr>
          <w:sz w:val="28"/>
          <w:u w:val="single"/>
        </w:rPr>
        <w:t>…</w:t>
      </w:r>
      <w:r>
        <w:rPr>
          <w:i/>
          <w:sz w:val="28"/>
          <w:u w:val="single"/>
        </w:rPr>
        <w:t>выступает</w:t>
      </w:r>
      <w:r>
        <w:rPr>
          <w:sz w:val="28"/>
        </w:rPr>
        <w:t>…», «…</w:t>
      </w:r>
      <w:r>
        <w:rPr>
          <w:i/>
          <w:sz w:val="28"/>
          <w:u w:val="single"/>
        </w:rPr>
        <w:t>дает эффект прибыли</w:t>
      </w:r>
      <w:r>
        <w:rPr>
          <w:sz w:val="28"/>
        </w:rPr>
        <w:t>…», «…</w:t>
      </w:r>
      <w:r>
        <w:rPr>
          <w:i/>
          <w:sz w:val="28"/>
          <w:u w:val="single"/>
        </w:rPr>
        <w:t>включает в себя ряд</w:t>
      </w:r>
      <w:r>
        <w:rPr>
          <w:sz w:val="28"/>
        </w:rPr>
        <w:t>…» и др.);</w:t>
      </w:r>
    </w:p>
    <w:p w:rsidR="00390963" w:rsidRDefault="00390963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расщепление сказуемого ( «…</w:t>
      </w:r>
      <w:r>
        <w:rPr>
          <w:i/>
          <w:sz w:val="28"/>
        </w:rPr>
        <w:t>имеет своими последствиями…</w:t>
      </w:r>
      <w:r>
        <w:rPr>
          <w:sz w:val="28"/>
        </w:rPr>
        <w:t>», «…</w:t>
      </w:r>
      <w:r>
        <w:rPr>
          <w:i/>
          <w:sz w:val="28"/>
        </w:rPr>
        <w:t>для успешного выполнения деятельности</w:t>
      </w:r>
      <w:r>
        <w:rPr>
          <w:sz w:val="28"/>
        </w:rPr>
        <w:t>…» и т. д.);</w:t>
      </w:r>
    </w:p>
    <w:p w:rsidR="00390963" w:rsidRDefault="00390963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слова «вопрос», «момент», «ряд», употребляемые без надобности («…</w:t>
      </w:r>
      <w:r w:rsidR="00390158">
        <w:rPr>
          <w:i/>
          <w:sz w:val="28"/>
        </w:rPr>
        <w:t>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ряд</w:t>
      </w:r>
      <w:r w:rsidR="00390158">
        <w:rPr>
          <w:i/>
          <w:sz w:val="28"/>
          <w:u w:val="single"/>
        </w:rPr>
        <w:t>е</w:t>
      </w:r>
      <w:r>
        <w:rPr>
          <w:i/>
          <w:sz w:val="28"/>
          <w:u w:val="single"/>
        </w:rPr>
        <w:t xml:space="preserve"> </w:t>
      </w:r>
      <w:r w:rsidR="00390158">
        <w:rPr>
          <w:i/>
          <w:sz w:val="28"/>
          <w:u w:val="single"/>
        </w:rPr>
        <w:t>случаев</w:t>
      </w:r>
      <w:r>
        <w:rPr>
          <w:i/>
          <w:sz w:val="28"/>
        </w:rPr>
        <w:t>…</w:t>
      </w:r>
      <w:r>
        <w:rPr>
          <w:sz w:val="28"/>
        </w:rPr>
        <w:t>»</w:t>
      </w:r>
      <w:r w:rsidR="00390158">
        <w:rPr>
          <w:sz w:val="28"/>
        </w:rPr>
        <w:t>:</w:t>
      </w:r>
    </w:p>
    <w:p w:rsidR="00390963" w:rsidRDefault="00390963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 w:rsidR="00390158">
        <w:rPr>
          <w:spacing w:val="-2"/>
          <w:sz w:val="28"/>
        </w:rPr>
        <w:t>уточнение «</w:t>
      </w:r>
      <w:r w:rsidR="00390158" w:rsidRPr="00390158">
        <w:rPr>
          <w:i/>
          <w:spacing w:val="-2"/>
          <w:sz w:val="28"/>
        </w:rPr>
        <w:t>по нашему мнению»</w:t>
      </w:r>
      <w:r w:rsidR="00390158">
        <w:rPr>
          <w:spacing w:val="-2"/>
          <w:sz w:val="28"/>
        </w:rPr>
        <w:t xml:space="preserve"> употребляется слишком часто, хотя оно здесь вообще неуместно.</w:t>
      </w:r>
    </w:p>
    <w:p w:rsidR="00390963" w:rsidRDefault="00390963" w:rsidP="004C2058">
      <w:pPr>
        <w:numPr>
          <w:ilvl w:val="0"/>
          <w:numId w:val="13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Ошибки в согласовании членов предложения («</w:t>
      </w:r>
      <w:r w:rsidR="00534C03">
        <w:rPr>
          <w:sz w:val="28"/>
        </w:rPr>
        <w:t>…</w:t>
      </w:r>
      <w:r w:rsidR="00534C03">
        <w:rPr>
          <w:i/>
          <w:sz w:val="28"/>
        </w:rPr>
        <w:t>в результате повреждения оно изменилось настолько, что не может быть использован (использовано) по прямому назначению…</w:t>
      </w:r>
      <w:r>
        <w:rPr>
          <w:sz w:val="28"/>
        </w:rPr>
        <w:t>»).</w:t>
      </w:r>
    </w:p>
    <w:p w:rsidR="00390963" w:rsidRDefault="00534C03" w:rsidP="004C2058">
      <w:pPr>
        <w:numPr>
          <w:ilvl w:val="0"/>
          <w:numId w:val="13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Выявлено много о</w:t>
      </w:r>
      <w:r w:rsidR="00390963">
        <w:rPr>
          <w:sz w:val="28"/>
        </w:rPr>
        <w:t>шиб</w:t>
      </w:r>
      <w:r>
        <w:rPr>
          <w:sz w:val="28"/>
        </w:rPr>
        <w:t>ок в синтаксисе и пунктуации</w:t>
      </w:r>
      <w:r w:rsidR="00390963">
        <w:rPr>
          <w:sz w:val="28"/>
        </w:rPr>
        <w:t>.</w:t>
      </w:r>
      <w:r>
        <w:rPr>
          <w:sz w:val="28"/>
        </w:rPr>
        <w:t xml:space="preserve"> Так, многие предложения можно было бы разбить на отдельные части. Вместе с тем, не хватает множества знаков препинания.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1.2.5. Нетекстовые элементы</w:t>
      </w:r>
    </w:p>
    <w:p w:rsidR="004C2058" w:rsidRDefault="004C2058" w:rsidP="004C2058">
      <w:pPr>
        <w:pStyle w:val="2"/>
        <w:ind w:firstLine="720"/>
      </w:pPr>
    </w:p>
    <w:p w:rsidR="00390963" w:rsidRDefault="00390963" w:rsidP="004C2058">
      <w:pPr>
        <w:pStyle w:val="2"/>
        <w:ind w:firstLine="720"/>
      </w:pPr>
      <w:r>
        <w:t xml:space="preserve">К нетекстовым элементам относятся таблицы, рисунки и формулы. При редакторском анализе необходимо сделать вывод о целесообразности их включения в издание, оценить правильность их размещения, а затем упорядочить и разметить эти элементы в рукописи, отредактировать ссылки на них в тексте. </w:t>
      </w:r>
    </w:p>
    <w:p w:rsidR="00390963" w:rsidRDefault="00534C03" w:rsidP="004C2058">
      <w:pPr>
        <w:shd w:val="clear" w:color="auto" w:fill="FFFFFF"/>
        <w:spacing w:line="360" w:lineRule="auto"/>
        <w:ind w:firstLine="720"/>
        <w:rPr>
          <w:sz w:val="28"/>
        </w:rPr>
      </w:pPr>
      <w:r>
        <w:rPr>
          <w:sz w:val="28"/>
        </w:rPr>
        <w:t>Во второй главе рукописи содержи</w:t>
      </w:r>
      <w:r w:rsidR="00390963">
        <w:rPr>
          <w:sz w:val="28"/>
        </w:rPr>
        <w:t xml:space="preserve">тся 1 таблица. </w:t>
      </w:r>
    </w:p>
    <w:p w:rsidR="00FF1207" w:rsidRDefault="00390963" w:rsidP="004C2058">
      <w:pPr>
        <w:pStyle w:val="a5"/>
        <w:spacing w:line="360" w:lineRule="auto"/>
        <w:ind w:firstLine="72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Таблица размещена </w:t>
      </w:r>
      <w:r w:rsidR="00FF1207">
        <w:rPr>
          <w:b w:val="0"/>
          <w:i w:val="0"/>
          <w:sz w:val="28"/>
        </w:rPr>
        <w:t>не</w:t>
      </w:r>
      <w:r>
        <w:rPr>
          <w:b w:val="0"/>
          <w:i w:val="0"/>
          <w:sz w:val="28"/>
        </w:rPr>
        <w:t xml:space="preserve">правильно, т. е. </w:t>
      </w:r>
      <w:r w:rsidR="00FF1207">
        <w:rPr>
          <w:b w:val="0"/>
          <w:i w:val="0"/>
          <w:sz w:val="28"/>
        </w:rPr>
        <w:t>нет конкретной</w:t>
      </w:r>
      <w:r>
        <w:rPr>
          <w:b w:val="0"/>
          <w:i w:val="0"/>
          <w:sz w:val="28"/>
        </w:rPr>
        <w:t xml:space="preserve"> ссылки на нее в тексте. </w:t>
      </w:r>
      <w:r w:rsidR="00FF1207">
        <w:rPr>
          <w:b w:val="0"/>
          <w:i w:val="0"/>
          <w:sz w:val="28"/>
        </w:rPr>
        <w:t>Есть ошибки и</w:t>
      </w:r>
      <w:r>
        <w:rPr>
          <w:b w:val="0"/>
          <w:i w:val="0"/>
          <w:sz w:val="28"/>
        </w:rPr>
        <w:t xml:space="preserve"> в ее оформлении</w:t>
      </w:r>
      <w:r w:rsidR="00FF1207">
        <w:rPr>
          <w:b w:val="0"/>
          <w:i w:val="0"/>
          <w:sz w:val="28"/>
        </w:rPr>
        <w:t>:</w:t>
      </w:r>
      <w:r>
        <w:rPr>
          <w:b w:val="0"/>
          <w:i w:val="0"/>
          <w:sz w:val="28"/>
        </w:rPr>
        <w:t xml:space="preserve"> </w:t>
      </w:r>
      <w:r w:rsidR="00FF1207">
        <w:rPr>
          <w:b w:val="0"/>
          <w:i w:val="0"/>
          <w:sz w:val="28"/>
        </w:rPr>
        <w:t>нет з</w:t>
      </w:r>
      <w:r>
        <w:rPr>
          <w:b w:val="0"/>
          <w:i w:val="0"/>
          <w:sz w:val="28"/>
        </w:rPr>
        <w:t>аголовк</w:t>
      </w:r>
      <w:r w:rsidR="00FF1207">
        <w:rPr>
          <w:b w:val="0"/>
          <w:i w:val="0"/>
          <w:sz w:val="28"/>
        </w:rPr>
        <w:t>а.</w:t>
      </w:r>
      <w:r>
        <w:rPr>
          <w:b w:val="0"/>
          <w:i w:val="0"/>
          <w:sz w:val="28"/>
        </w:rPr>
        <w:t xml:space="preserve"> </w:t>
      </w:r>
    </w:p>
    <w:p w:rsidR="00390963" w:rsidRDefault="00390963" w:rsidP="004C2058">
      <w:pPr>
        <w:pStyle w:val="a5"/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390963" w:rsidRDefault="00390963" w:rsidP="004C2058">
      <w:pPr>
        <w:pStyle w:val="a5"/>
        <w:spacing w:line="360" w:lineRule="auto"/>
        <w:ind w:firstLine="72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1.2.6. Аппарат издания </w:t>
      </w:r>
    </w:p>
    <w:p w:rsidR="004C2058" w:rsidRDefault="004C2058" w:rsidP="004C2058">
      <w:pPr>
        <w:pStyle w:val="ac"/>
        <w:ind w:firstLine="720"/>
        <w:rPr>
          <w:spacing w:val="0"/>
          <w:w w:val="100"/>
        </w:rPr>
      </w:pPr>
    </w:p>
    <w:p w:rsidR="00390963" w:rsidRDefault="00390963" w:rsidP="004C2058">
      <w:pPr>
        <w:pStyle w:val="ac"/>
        <w:ind w:firstLine="720"/>
        <w:rPr>
          <w:spacing w:val="0"/>
          <w:w w:val="100"/>
        </w:rPr>
      </w:pPr>
      <w:r>
        <w:rPr>
          <w:spacing w:val="0"/>
          <w:w w:val="100"/>
        </w:rPr>
        <w:t>Важную роль в книге играет принятая структура справочно-сопроводительного аппарата. Наиболее эффективной считают такую последовательность расположения основных текстовых элементов и справочно-сопроводительного аппарата: оглавление; предисловие; методические рекомендации; основной текст; заключение; приложения; указатели; литература..</w:t>
      </w:r>
    </w:p>
    <w:p w:rsidR="00390963" w:rsidRDefault="00390963" w:rsidP="004C2058">
      <w:pPr>
        <w:pStyle w:val="ac"/>
        <w:ind w:firstLine="720"/>
        <w:rPr>
          <w:spacing w:val="0"/>
          <w:w w:val="100"/>
        </w:rPr>
      </w:pPr>
      <w:r>
        <w:t xml:space="preserve">Процесс изучения материала, необходимость обращения к пройденному, закрепление в памяти прочитанного и, наконец, самоконтроль усвоения — все это требует постоянного перелистывания книги с целью поиска необходимой информации. И здесь на помощь приходит хорошо разработанное </w:t>
      </w:r>
      <w:r>
        <w:rPr>
          <w:spacing w:val="40"/>
        </w:rPr>
        <w:t>Оглавление</w:t>
      </w:r>
      <w:r>
        <w:t xml:space="preserve">, методически оправданным местом расположения которого является начало книги. </w:t>
      </w:r>
      <w:r>
        <w:rPr>
          <w:spacing w:val="0"/>
          <w:w w:val="100"/>
        </w:rPr>
        <w:t>Заголовки в учебной книге должны быть краткими и лаконичными, а их оформление — обеспечивать быстрый поиск информации. Использование шрифтов различных кеглей и жирности, цвета, отступов при конструировании этого важного справочного элемента делает книгу удобной в пользовании.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пособии </w:t>
      </w:r>
      <w:r w:rsidR="00C130B5" w:rsidRPr="002D37C0">
        <w:rPr>
          <w:sz w:val="28"/>
          <w:szCs w:val="28"/>
        </w:rPr>
        <w:t>Маньковского И.А.</w:t>
      </w:r>
      <w:r w:rsidR="00C130B5">
        <w:rPr>
          <w:sz w:val="28"/>
          <w:szCs w:val="28"/>
        </w:rPr>
        <w:t xml:space="preserve"> </w:t>
      </w:r>
      <w:r>
        <w:rPr>
          <w:color w:val="000000"/>
          <w:sz w:val="28"/>
        </w:rPr>
        <w:t>оглавление будет отражать все ступени рубрикации (оформление с урезками) и разместится в начале книги.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pacing w:val="40"/>
          <w:sz w:val="28"/>
        </w:rPr>
        <w:t>Введение</w:t>
      </w:r>
      <w:r>
        <w:rPr>
          <w:color w:val="000000"/>
          <w:sz w:val="28"/>
        </w:rPr>
        <w:t xml:space="preserve"> в учебник, являющееся составной частью основного текстового материала, имеет целью ориентировать читателя в дальнейшей работе с книгой, подготовить его к усвоению материала. Оно должно представлять собой краткий исторический очерк, готовящий </w:t>
      </w:r>
      <w:r w:rsidR="00C130B5">
        <w:rPr>
          <w:color w:val="000000"/>
          <w:sz w:val="28"/>
        </w:rPr>
        <w:t>читателя</w:t>
      </w:r>
      <w:r>
        <w:rPr>
          <w:color w:val="000000"/>
          <w:sz w:val="28"/>
        </w:rPr>
        <w:t xml:space="preserve"> к пониманию современного состояния проблемы. В нем дается изложение основных исходных понятий, обзор научных взглядов, литературных источников или экспериментальных данных.</w:t>
      </w:r>
      <w:r w:rsidR="00C130B5">
        <w:rPr>
          <w:color w:val="000000"/>
          <w:sz w:val="28"/>
        </w:rPr>
        <w:t xml:space="preserve"> Считаю, что необходимо дополнить издание </w:t>
      </w:r>
      <w:r w:rsidR="00C130B5" w:rsidRPr="002D37C0">
        <w:rPr>
          <w:sz w:val="28"/>
          <w:szCs w:val="28"/>
        </w:rPr>
        <w:t>Маньковского И.А.</w:t>
      </w:r>
      <w:r w:rsidR="00C130B5">
        <w:rPr>
          <w:sz w:val="28"/>
          <w:szCs w:val="28"/>
        </w:rPr>
        <w:t xml:space="preserve"> введением.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pacing w:val="40"/>
          <w:sz w:val="28"/>
        </w:rPr>
        <w:t>Указатели</w:t>
      </w:r>
      <w:r>
        <w:rPr>
          <w:color w:val="000000"/>
          <w:sz w:val="28"/>
        </w:rPr>
        <w:t xml:space="preserve"> (предметные, именные, предметно-именные и др.) являются обязательным структурным элементом </w:t>
      </w:r>
      <w:r w:rsidR="00C130B5">
        <w:rPr>
          <w:color w:val="000000"/>
          <w:sz w:val="28"/>
        </w:rPr>
        <w:t>пособия, которое в нашем случае носит и справочный характер</w:t>
      </w:r>
      <w:r>
        <w:rPr>
          <w:color w:val="000000"/>
          <w:sz w:val="28"/>
        </w:rPr>
        <w:t xml:space="preserve">. К сожалению, в пособии </w:t>
      </w:r>
      <w:r w:rsidR="00C130B5" w:rsidRPr="002D37C0">
        <w:rPr>
          <w:sz w:val="28"/>
          <w:szCs w:val="28"/>
        </w:rPr>
        <w:t>Маньковского И.А.</w:t>
      </w:r>
      <w:r w:rsidR="00C130B5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их нет. В издание следует включить указатели, ведь они облегчают работу с книгой, повышают ее издательскую культуру. В предметный указатель необходимо включать основные термины и понятия, встречающиеся в книге, а в именной — фамилии и инициалы лиц, сведения </w:t>
      </w:r>
      <w:r w:rsidR="00C130B5">
        <w:rPr>
          <w:color w:val="000000"/>
          <w:sz w:val="28"/>
        </w:rPr>
        <w:t>и цитаты</w:t>
      </w:r>
      <w:r>
        <w:rPr>
          <w:color w:val="000000"/>
          <w:sz w:val="28"/>
        </w:rPr>
        <w:t xml:space="preserve"> которых можно найти в ней. </w:t>
      </w:r>
    </w:p>
    <w:p w:rsidR="00390963" w:rsidRDefault="00390963" w:rsidP="004C2058">
      <w:pPr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методически отработанных перечисленных элементов справочно-сопроводительного аппарата позволит получить наибольший эффект в использовании учебника или учебного пособия.</w:t>
      </w:r>
    </w:p>
    <w:p w:rsidR="00390963" w:rsidRDefault="00390963" w:rsidP="004C2058">
      <w:pPr>
        <w:widowControl w:val="0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  <w:t>2. РЕДАКТОРСКОЕ ЗАКЛЮЧЕНИЕ О РУКОПИСИ</w:t>
      </w:r>
    </w:p>
    <w:p w:rsidR="00390963" w:rsidRDefault="00390963" w:rsidP="004C2058">
      <w:pPr>
        <w:widowControl w:val="0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Рукопись </w:t>
      </w:r>
      <w:r w:rsidR="00C432D3" w:rsidRPr="002D37C0">
        <w:rPr>
          <w:sz w:val="28"/>
          <w:szCs w:val="28"/>
        </w:rPr>
        <w:t>Маньковского И.А.</w:t>
      </w:r>
      <w:r>
        <w:rPr>
          <w:color w:val="000000"/>
          <w:sz w:val="28"/>
        </w:rPr>
        <w:t xml:space="preserve"> </w:t>
      </w:r>
      <w:r w:rsidR="00C432D3" w:rsidRPr="00582CAA">
        <w:rPr>
          <w:sz w:val="28"/>
          <w:szCs w:val="28"/>
        </w:rPr>
        <w:t>«Залог: комментарий законодательства и судебной практики»</w:t>
      </w:r>
      <w:r w:rsidR="00C432D3" w:rsidRPr="00582CAA">
        <w:rPr>
          <w:color w:val="000000"/>
          <w:sz w:val="28"/>
          <w:szCs w:val="28"/>
        </w:rPr>
        <w:t>.</w:t>
      </w:r>
      <w:r>
        <w:rPr>
          <w:color w:val="000000"/>
          <w:sz w:val="28"/>
        </w:rPr>
        <w:t xml:space="preserve"> представляет собой по</w:t>
      </w:r>
      <w:r w:rsidR="00C432D3">
        <w:rPr>
          <w:color w:val="000000"/>
          <w:sz w:val="28"/>
        </w:rPr>
        <w:t>собие для студентов и преподавателей вузов, а также специалистов</w:t>
      </w:r>
      <w:r>
        <w:rPr>
          <w:color w:val="000000"/>
          <w:sz w:val="28"/>
        </w:rPr>
        <w:t>. В ней рассматриваются следующие темы:</w:t>
      </w:r>
      <w:r>
        <w:rPr>
          <w:sz w:val="28"/>
        </w:rPr>
        <w:t xml:space="preserve">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— общие </w:t>
      </w:r>
      <w:r w:rsidR="00C432D3">
        <w:rPr>
          <w:sz w:val="28"/>
        </w:rPr>
        <w:t>положения о залоге</w:t>
      </w:r>
      <w:r>
        <w:rPr>
          <w:sz w:val="28"/>
        </w:rPr>
        <w:t xml:space="preserve"> (е</w:t>
      </w:r>
      <w:r w:rsidR="00D93581">
        <w:rPr>
          <w:sz w:val="28"/>
        </w:rPr>
        <w:t>го</w:t>
      </w:r>
      <w:r>
        <w:rPr>
          <w:sz w:val="28"/>
        </w:rPr>
        <w:t xml:space="preserve"> </w:t>
      </w:r>
      <w:r w:rsidR="00D93581">
        <w:rPr>
          <w:sz w:val="28"/>
        </w:rPr>
        <w:t>понятие</w:t>
      </w:r>
      <w:r>
        <w:rPr>
          <w:sz w:val="28"/>
        </w:rPr>
        <w:t xml:space="preserve">, </w:t>
      </w:r>
      <w:r w:rsidR="00D93581">
        <w:rPr>
          <w:sz w:val="28"/>
        </w:rPr>
        <w:t>виды, предмет</w:t>
      </w:r>
      <w:r>
        <w:rPr>
          <w:sz w:val="28"/>
        </w:rPr>
        <w:t xml:space="preserve">);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— </w:t>
      </w:r>
      <w:r w:rsidR="00D93581">
        <w:rPr>
          <w:spacing w:val="-6"/>
          <w:sz w:val="28"/>
        </w:rPr>
        <w:t>договор залога</w:t>
      </w:r>
      <w:r>
        <w:rPr>
          <w:spacing w:val="-6"/>
          <w:sz w:val="28"/>
        </w:rPr>
        <w:t xml:space="preserve">; </w:t>
      </w:r>
    </w:p>
    <w:p w:rsidR="00390963" w:rsidRDefault="00D93581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— обращение взыскания на предмет залога</w:t>
      </w:r>
      <w:r w:rsidR="00390963">
        <w:rPr>
          <w:sz w:val="28"/>
        </w:rPr>
        <w:t xml:space="preserve">; </w:t>
      </w:r>
    </w:p>
    <w:p w:rsidR="00390963" w:rsidRDefault="00D93581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— залог прав, денежных средств</w:t>
      </w:r>
      <w:r w:rsidR="00390963">
        <w:rPr>
          <w:sz w:val="28"/>
        </w:rPr>
        <w:t xml:space="preserve">; </w:t>
      </w:r>
    </w:p>
    <w:p w:rsidR="00390963" w:rsidRDefault="00D93581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залог ценных бумаг;</w:t>
      </w:r>
    </w:p>
    <w:p w:rsidR="00D93581" w:rsidRDefault="00D93581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залог товаров в обороте;</w:t>
      </w:r>
    </w:p>
    <w:p w:rsidR="00D93581" w:rsidRDefault="00D93581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залог недвижимости (ипотека).</w:t>
      </w:r>
    </w:p>
    <w:p w:rsidR="00390963" w:rsidRDefault="00390963" w:rsidP="004C2058">
      <w:pPr>
        <w:pStyle w:val="2"/>
        <w:ind w:firstLine="720"/>
      </w:pPr>
      <w:r>
        <w:t xml:space="preserve">Перечень вопросов, раскрытых в рукописи, соответствует </w:t>
      </w:r>
      <w:r w:rsidR="00D93581">
        <w:t>перечню вопросов, необходимых специалистам в данной области</w:t>
      </w:r>
      <w:r>
        <w:t xml:space="preserve">.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Издание рукописи с точки зрения актуальности целесообразно, т. к. на сегодняшний день среди </w:t>
      </w:r>
      <w:r w:rsidR="00D93581">
        <w:rPr>
          <w:sz w:val="28"/>
        </w:rPr>
        <w:t>юридической</w:t>
      </w:r>
      <w:r>
        <w:rPr>
          <w:sz w:val="28"/>
        </w:rPr>
        <w:t xml:space="preserve"> литературы нет учебников и учебных пособий, соответствующих </w:t>
      </w:r>
      <w:r w:rsidR="00D93581">
        <w:rPr>
          <w:sz w:val="28"/>
        </w:rPr>
        <w:t>законодательной базе</w:t>
      </w:r>
      <w:r>
        <w:rPr>
          <w:sz w:val="28"/>
        </w:rPr>
        <w:t xml:space="preserve"> Республики Беларусь, а популярность </w:t>
      </w:r>
      <w:r w:rsidR="00D93581">
        <w:rPr>
          <w:sz w:val="28"/>
        </w:rPr>
        <w:t>данной темы</w:t>
      </w:r>
      <w:r>
        <w:rPr>
          <w:sz w:val="28"/>
        </w:rPr>
        <w:t xml:space="preserve"> по-прежнему высока.</w:t>
      </w:r>
      <w:r w:rsidR="00D93581">
        <w:rPr>
          <w:sz w:val="28"/>
        </w:rPr>
        <w:t xml:space="preserve"> Но автор приводит много примеров из российского законодательства и судебной практики РФ. Это нецелесообразно, так как законодательные базы этих двух государств имеют существенные различия, и, тем более, уже существует масса изданий на данную тему в Росси, и дублировать их бессмысленно.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рукопись нуждается в существенной доработке.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Редакторский анализ показал, что есть неточности в приведенном фактическом материале. Автору следует систему подачи фактов: указывать инициалы и фамилии </w:t>
      </w:r>
      <w:r w:rsidR="00FF1CD8">
        <w:rPr>
          <w:sz w:val="28"/>
        </w:rPr>
        <w:t>других авторов</w:t>
      </w:r>
      <w:r>
        <w:rPr>
          <w:sz w:val="28"/>
        </w:rPr>
        <w:t xml:space="preserve"> и цитируемых им лиц</w:t>
      </w:r>
      <w:r w:rsidR="00FF1CD8">
        <w:rPr>
          <w:sz w:val="28"/>
        </w:rPr>
        <w:t xml:space="preserve"> в определенном порядке</w:t>
      </w:r>
      <w:r>
        <w:rPr>
          <w:sz w:val="28"/>
        </w:rPr>
        <w:t>.</w:t>
      </w:r>
    </w:p>
    <w:p w:rsidR="00390963" w:rsidRDefault="00390963" w:rsidP="004C2058">
      <w:pPr>
        <w:pStyle w:val="a5"/>
        <w:spacing w:line="360" w:lineRule="auto"/>
        <w:ind w:firstLine="720"/>
        <w:jc w:val="both"/>
        <w:rPr>
          <w:b w:val="0"/>
          <w:i w:val="0"/>
          <w:sz w:val="28"/>
        </w:rPr>
      </w:pPr>
      <w:r>
        <w:rPr>
          <w:b w:val="0"/>
          <w:i w:val="0"/>
          <w:spacing w:val="-2"/>
          <w:sz w:val="28"/>
        </w:rPr>
        <w:t xml:space="preserve">Автору следует исправить следующие неточности: </w:t>
      </w:r>
      <w:r w:rsidR="00FF1CD8">
        <w:rPr>
          <w:b w:val="0"/>
          <w:i w:val="0"/>
          <w:spacing w:val="-2"/>
          <w:sz w:val="28"/>
        </w:rPr>
        <w:t>уточнить какому государству принадлежат те или иные нормативно-правовые документы, представленные в рукописи.</w:t>
      </w:r>
    </w:p>
    <w:p w:rsidR="00390963" w:rsidRDefault="00390963" w:rsidP="004C2058">
      <w:pPr>
        <w:pStyle w:val="2"/>
        <w:ind w:firstLine="720"/>
      </w:pPr>
      <w:r>
        <w:t>Таблица, приведенная в</w:t>
      </w:r>
      <w:r w:rsidR="00FF1CD8">
        <w:t>о</w:t>
      </w:r>
      <w:r>
        <w:t xml:space="preserve"> </w:t>
      </w:r>
      <w:r w:rsidR="00FF1CD8">
        <w:t>второй</w:t>
      </w:r>
      <w:r>
        <w:t xml:space="preserve"> главе рукописи, нуждается в доработке.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некоторых разделах материал дан слишком кратко, автор зачастую лишь перечисляет </w:t>
      </w:r>
      <w:r w:rsidR="00FF1CD8">
        <w:rPr>
          <w:sz w:val="28"/>
        </w:rPr>
        <w:t>законы</w:t>
      </w:r>
      <w:r>
        <w:rPr>
          <w:sz w:val="28"/>
        </w:rPr>
        <w:t>,</w:t>
      </w:r>
      <w:r w:rsidR="00FF1CD8">
        <w:rPr>
          <w:sz w:val="28"/>
        </w:rPr>
        <w:t xml:space="preserve"> законодательные органы,</w:t>
      </w:r>
      <w:r>
        <w:rPr>
          <w:sz w:val="28"/>
        </w:rPr>
        <w:t xml:space="preserve"> имена</w:t>
      </w:r>
      <w:r w:rsidR="00FF1CD8">
        <w:rPr>
          <w:sz w:val="28"/>
        </w:rPr>
        <w:t xml:space="preserve"> юристов</w:t>
      </w:r>
      <w:r>
        <w:rPr>
          <w:sz w:val="28"/>
        </w:rPr>
        <w:t xml:space="preserve">, что делает изложение схематичным и труднодоступным, не дает </w:t>
      </w:r>
      <w:r w:rsidR="00FF1CD8">
        <w:rPr>
          <w:sz w:val="28"/>
        </w:rPr>
        <w:t>необходимой</w:t>
      </w:r>
      <w:r>
        <w:rPr>
          <w:sz w:val="28"/>
        </w:rPr>
        <w:t xml:space="preserve"> информации, заставляет обращаться к другим источникам. Автору следует восполнить недостающий материал, развить предложения, обозначить переходы от одной мысли к другой.</w:t>
      </w:r>
    </w:p>
    <w:p w:rsidR="00390963" w:rsidRDefault="00390963" w:rsidP="004C2058">
      <w:pPr>
        <w:pStyle w:val="2"/>
        <w:ind w:firstLine="720"/>
        <w:rPr>
          <w:spacing w:val="-2"/>
        </w:rPr>
      </w:pPr>
      <w:r>
        <w:rPr>
          <w:spacing w:val="-2"/>
        </w:rPr>
        <w:t xml:space="preserve">При анализе рукописи также были найдены </w:t>
      </w:r>
      <w:r w:rsidR="00FF1CD8">
        <w:rPr>
          <w:spacing w:val="-2"/>
        </w:rPr>
        <w:t xml:space="preserve">и </w:t>
      </w:r>
      <w:r>
        <w:rPr>
          <w:spacing w:val="-2"/>
        </w:rPr>
        <w:t>логические ошибки:</w:t>
      </w:r>
    </w:p>
    <w:p w:rsidR="00FF1CD8" w:rsidRDefault="00FF1CD8" w:rsidP="004C2058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Отсутствие соответствия между деталями высказывания («… </w:t>
      </w:r>
      <w:r w:rsidRPr="007B74CF">
        <w:rPr>
          <w:i/>
          <w:sz w:val="28"/>
        </w:rPr>
        <w:t>залог</w:t>
      </w:r>
      <w:r>
        <w:rPr>
          <w:i/>
          <w:sz w:val="28"/>
        </w:rPr>
        <w:t xml:space="preserve"> </w:t>
      </w:r>
      <w:r w:rsidRPr="007B74CF">
        <w:rPr>
          <w:i/>
          <w:sz w:val="28"/>
          <w:u w:val="single"/>
        </w:rPr>
        <w:t>находящихся</w:t>
      </w:r>
      <w:r>
        <w:rPr>
          <w:i/>
          <w:sz w:val="28"/>
        </w:rPr>
        <w:t xml:space="preserve"> в собственности Республики Беларусь недвижимого имущества (в том числе </w:t>
      </w:r>
      <w:r w:rsidRPr="007B74CF">
        <w:rPr>
          <w:i/>
          <w:sz w:val="28"/>
          <w:u w:val="single"/>
        </w:rPr>
        <w:t>не завершенных строительством объектов</w:t>
      </w:r>
      <w:r>
        <w:rPr>
          <w:i/>
          <w:sz w:val="28"/>
        </w:rPr>
        <w:t>)...</w:t>
      </w:r>
      <w:r>
        <w:rPr>
          <w:sz w:val="28"/>
        </w:rPr>
        <w:t>»).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Язык рукописи также нуждается в доработке. </w:t>
      </w:r>
      <w:r>
        <w:rPr>
          <w:sz w:val="28"/>
        </w:rPr>
        <w:t>При анализе рукописи были выявлены:</w:t>
      </w:r>
    </w:p>
    <w:p w:rsidR="00FF1CD8" w:rsidRDefault="00FF1CD8" w:rsidP="004C2058">
      <w:pPr>
        <w:numPr>
          <w:ilvl w:val="0"/>
          <w:numId w:val="13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Ошибки, связанные с нарушением точности и ясности:</w:t>
      </w:r>
    </w:p>
    <w:p w:rsidR="00FF1CD8" w:rsidRDefault="00FF1CD8" w:rsidP="004C2058">
      <w:pPr>
        <w:pStyle w:val="3"/>
        <w:ind w:firstLine="720"/>
        <w:jc w:val="both"/>
      </w:pPr>
      <w:r>
        <w:t xml:space="preserve">- неразличение синонимов </w:t>
      </w:r>
      <w:r w:rsidRPr="003B43F5">
        <w:rPr>
          <w:i/>
        </w:rPr>
        <w:t xml:space="preserve">(«Несоблюдение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ничтожность</w:t>
      </w:r>
      <w:r w:rsidRPr="003B43F5">
        <w:rPr>
          <w:i/>
        </w:rPr>
        <w:t xml:space="preserve"> (п. 4 ст. 320 ГК)»</w:t>
      </w:r>
      <w:r>
        <w:t xml:space="preserve"> вместо </w:t>
      </w:r>
      <w:r w:rsidRPr="003B43F5">
        <w:rPr>
          <w:i/>
        </w:rPr>
        <w:t xml:space="preserve">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недействительность</w:t>
      </w:r>
      <w:r w:rsidRPr="003B43F5">
        <w:rPr>
          <w:i/>
        </w:rPr>
        <w:t xml:space="preserve"> (п. 4 ст. 320 ГК)»</w:t>
      </w:r>
      <w:r>
        <w:t>).</w:t>
      </w:r>
    </w:p>
    <w:p w:rsidR="00FF1CD8" w:rsidRDefault="00FF1CD8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несочетаемость слов («</w:t>
      </w:r>
      <w:r w:rsidRPr="00720647">
        <w:rPr>
          <w:i/>
          <w:sz w:val="28"/>
          <w:szCs w:val="28"/>
          <w:u w:val="single"/>
        </w:rPr>
        <w:t>Предмет залога погиб</w:t>
      </w:r>
      <w:r>
        <w:rPr>
          <w:sz w:val="28"/>
        </w:rPr>
        <w:t>», а надо «</w:t>
      </w:r>
      <w:r w:rsidRPr="00720647">
        <w:rPr>
          <w:i/>
          <w:sz w:val="28"/>
          <w:szCs w:val="28"/>
          <w:u w:val="single"/>
        </w:rPr>
        <w:t xml:space="preserve">Предмет залога </w:t>
      </w:r>
      <w:r>
        <w:rPr>
          <w:i/>
          <w:sz w:val="28"/>
          <w:szCs w:val="28"/>
          <w:u w:val="single"/>
        </w:rPr>
        <w:t>уничтожен</w:t>
      </w:r>
      <w:r>
        <w:rPr>
          <w:sz w:val="28"/>
        </w:rPr>
        <w:t>»,  и т. п.);</w:t>
      </w:r>
    </w:p>
    <w:p w:rsidR="00FF1CD8" w:rsidRDefault="00FF1CD8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FF1CD8" w:rsidRDefault="00FF1CD8" w:rsidP="004C2058">
      <w:pPr>
        <w:pStyle w:val="2"/>
        <w:numPr>
          <w:ilvl w:val="0"/>
          <w:numId w:val="13"/>
        </w:numPr>
        <w:ind w:firstLine="720"/>
      </w:pPr>
      <w:r>
        <w:t>Лишние слова:</w:t>
      </w:r>
    </w:p>
    <w:p w:rsidR="00FF1CD8" w:rsidRDefault="00FF1CD8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прилагательные, глаголы, существительные, которыми автор обозначает наличие предмета, его характеристику, хотя и без того нет сомнения в их существовании </w:t>
      </w:r>
      <w:r w:rsidRPr="00BD54B9">
        <w:rPr>
          <w:i/>
          <w:sz w:val="28"/>
        </w:rPr>
        <w:t xml:space="preserve">(«… когда </w:t>
      </w:r>
      <w:r w:rsidRPr="00BD54B9">
        <w:rPr>
          <w:i/>
          <w:sz w:val="28"/>
          <w:u w:val="single"/>
        </w:rPr>
        <w:t>учреждению</w:t>
      </w:r>
      <w:r w:rsidRPr="00BD54B9">
        <w:rPr>
          <w:i/>
          <w:sz w:val="28"/>
        </w:rPr>
        <w:t xml:space="preserve"> предоставлено право осуществлять деятельность, приносящую </w:t>
      </w:r>
      <w:r w:rsidRPr="00BD54B9">
        <w:rPr>
          <w:i/>
          <w:sz w:val="28"/>
          <w:u w:val="single"/>
        </w:rPr>
        <w:t>доходы</w:t>
      </w:r>
      <w:r w:rsidRPr="00BD54B9">
        <w:rPr>
          <w:i/>
          <w:sz w:val="28"/>
        </w:rPr>
        <w:t xml:space="preserve">, то полученные за счет такой деятельности </w:t>
      </w:r>
      <w:r w:rsidRPr="00BD54B9">
        <w:rPr>
          <w:i/>
          <w:sz w:val="28"/>
          <w:u w:val="single"/>
        </w:rPr>
        <w:t>доходы</w:t>
      </w:r>
      <w:r w:rsidRPr="00BD54B9">
        <w:rPr>
          <w:i/>
          <w:sz w:val="28"/>
        </w:rPr>
        <w:t xml:space="preserve"> и приобретенное за счет их имущество поступают в самостоятельное распоряжение </w:t>
      </w:r>
      <w:r w:rsidRPr="00BD54B9">
        <w:rPr>
          <w:i/>
          <w:sz w:val="28"/>
          <w:u w:val="single"/>
        </w:rPr>
        <w:t>учреждения</w:t>
      </w:r>
      <w:r w:rsidRPr="00BD54B9">
        <w:rPr>
          <w:i/>
          <w:sz w:val="28"/>
        </w:rPr>
        <w:t xml:space="preserve">, а следовательно </w:t>
      </w:r>
      <w:r w:rsidRPr="00BD54B9">
        <w:rPr>
          <w:i/>
          <w:sz w:val="28"/>
          <w:u w:val="single"/>
        </w:rPr>
        <w:t>учреждение</w:t>
      </w:r>
      <w:r w:rsidRPr="00BD54B9">
        <w:rPr>
          <w:i/>
          <w:sz w:val="28"/>
        </w:rPr>
        <w:t xml:space="preserve"> может его заложить»</w:t>
      </w:r>
      <w:r>
        <w:rPr>
          <w:sz w:val="28"/>
        </w:rPr>
        <w:t xml:space="preserve"> и т. д.);</w:t>
      </w:r>
    </w:p>
    <w:p w:rsidR="00FF1CD8" w:rsidRDefault="00FF1CD8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канцелярские штампы и устойчивые конструкции необязательного характера («</w:t>
      </w:r>
      <w:r>
        <w:rPr>
          <w:i/>
          <w:sz w:val="28"/>
          <w:u w:val="single"/>
        </w:rPr>
        <w:t>В качестве</w:t>
      </w:r>
      <w:r>
        <w:rPr>
          <w:sz w:val="28"/>
          <w:u w:val="single"/>
        </w:rPr>
        <w:t>…</w:t>
      </w:r>
      <w:r>
        <w:rPr>
          <w:i/>
          <w:sz w:val="28"/>
          <w:u w:val="single"/>
        </w:rPr>
        <w:t>выступает</w:t>
      </w:r>
      <w:r>
        <w:rPr>
          <w:sz w:val="28"/>
        </w:rPr>
        <w:t>…», «…</w:t>
      </w:r>
      <w:r>
        <w:rPr>
          <w:i/>
          <w:sz w:val="28"/>
          <w:u w:val="single"/>
        </w:rPr>
        <w:t>дает эффект прибыли</w:t>
      </w:r>
      <w:r>
        <w:rPr>
          <w:sz w:val="28"/>
        </w:rPr>
        <w:t>…», «…</w:t>
      </w:r>
      <w:r>
        <w:rPr>
          <w:i/>
          <w:sz w:val="28"/>
          <w:u w:val="single"/>
        </w:rPr>
        <w:t>включает в себя ряд</w:t>
      </w:r>
      <w:r>
        <w:rPr>
          <w:sz w:val="28"/>
        </w:rPr>
        <w:t>…» и др.);</w:t>
      </w:r>
    </w:p>
    <w:p w:rsidR="00FF1CD8" w:rsidRDefault="00FF1CD8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расщепление сказуемого ( «…</w:t>
      </w:r>
      <w:r>
        <w:rPr>
          <w:i/>
          <w:sz w:val="28"/>
        </w:rPr>
        <w:t>имеет своими последствиями…</w:t>
      </w:r>
      <w:r>
        <w:rPr>
          <w:sz w:val="28"/>
        </w:rPr>
        <w:t>», «…</w:t>
      </w:r>
      <w:r>
        <w:rPr>
          <w:i/>
          <w:sz w:val="28"/>
        </w:rPr>
        <w:t>для успешного выполнения деятельности</w:t>
      </w:r>
      <w:r>
        <w:rPr>
          <w:sz w:val="28"/>
        </w:rPr>
        <w:t>…» и т. д.);</w:t>
      </w:r>
    </w:p>
    <w:p w:rsidR="00FF1CD8" w:rsidRDefault="00FF1CD8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слова «вопрос», «момент», «ряд», употребляемые без надобности («…</w:t>
      </w:r>
      <w:r>
        <w:rPr>
          <w:i/>
          <w:sz w:val="28"/>
        </w:rPr>
        <w:t xml:space="preserve">в </w:t>
      </w:r>
      <w:r>
        <w:rPr>
          <w:i/>
          <w:sz w:val="28"/>
          <w:u w:val="single"/>
        </w:rPr>
        <w:t>ряде случаев</w:t>
      </w:r>
      <w:r>
        <w:rPr>
          <w:i/>
          <w:sz w:val="28"/>
        </w:rPr>
        <w:t>…</w:t>
      </w:r>
      <w:r>
        <w:rPr>
          <w:sz w:val="28"/>
        </w:rPr>
        <w:t>»:</w:t>
      </w:r>
    </w:p>
    <w:p w:rsidR="00FF1CD8" w:rsidRDefault="00FF1CD8" w:rsidP="004C2058">
      <w:pPr>
        <w:numPr>
          <w:ilvl w:val="0"/>
          <w:numId w:val="19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уточнение «</w:t>
      </w:r>
      <w:r w:rsidRPr="00390158">
        <w:rPr>
          <w:i/>
          <w:spacing w:val="-2"/>
          <w:sz w:val="28"/>
        </w:rPr>
        <w:t>по нашему мнению»</w:t>
      </w:r>
      <w:r>
        <w:rPr>
          <w:spacing w:val="-2"/>
          <w:sz w:val="28"/>
        </w:rPr>
        <w:t xml:space="preserve"> употребляется слишком часто, хотя оно здесь вообще неуместно.</w:t>
      </w:r>
    </w:p>
    <w:p w:rsidR="00FF1CD8" w:rsidRDefault="00FF1CD8" w:rsidP="004C2058">
      <w:pPr>
        <w:numPr>
          <w:ilvl w:val="0"/>
          <w:numId w:val="13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Ошибки в согласовании членов предложения («…</w:t>
      </w:r>
      <w:r>
        <w:rPr>
          <w:i/>
          <w:sz w:val="28"/>
        </w:rPr>
        <w:t>в результате повреждения оно изменилось настолько, что не может быть использован (использовано) по прямому назначению…</w:t>
      </w:r>
      <w:r>
        <w:rPr>
          <w:sz w:val="28"/>
        </w:rPr>
        <w:t>»).</w:t>
      </w:r>
    </w:p>
    <w:p w:rsidR="00FF1CD8" w:rsidRDefault="00FF1CD8" w:rsidP="004C2058">
      <w:pPr>
        <w:numPr>
          <w:ilvl w:val="0"/>
          <w:numId w:val="13"/>
        </w:num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Выявлено много ошибок в синтаксисе и пунктуации. Так, многие предложения можно было бы разбить на отдельные части. Вместе с тем, не хватает множества знаков препинания.</w:t>
      </w:r>
    </w:p>
    <w:p w:rsidR="00390963" w:rsidRDefault="00390963" w:rsidP="004C2058">
      <w:pPr>
        <w:pStyle w:val="2"/>
        <w:ind w:firstLine="720"/>
      </w:pPr>
      <w:r>
        <w:t xml:space="preserve">Исправлений требуют и нетекстовые элементы. </w:t>
      </w:r>
      <w:r w:rsidR="00FF1CD8">
        <w:t>У таблицы должен появиться заголовок</w:t>
      </w:r>
      <w:r>
        <w:t xml:space="preserve">. Ссылка на таблицу </w:t>
      </w:r>
      <w:r w:rsidR="00FF1CD8">
        <w:t>в тексте</w:t>
      </w:r>
      <w:r>
        <w:t xml:space="preserve"> должна </w:t>
      </w:r>
      <w:r w:rsidR="00FF1CD8">
        <w:t>быть более конкретной</w:t>
      </w:r>
      <w:r>
        <w:t xml:space="preserve">. 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целом рукописи можно дать хорошую оценку. Она может быть издана после авторской доработки.</w:t>
      </w:r>
    </w:p>
    <w:p w:rsidR="00390963" w:rsidRDefault="00390963" w:rsidP="004C2058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  <w:r>
        <w:rPr>
          <w:sz w:val="28"/>
        </w:rPr>
        <w:br w:type="page"/>
        <w:t xml:space="preserve">3. </w:t>
      </w:r>
      <w:r>
        <w:rPr>
          <w:color w:val="000000"/>
          <w:sz w:val="28"/>
        </w:rPr>
        <w:t>РЕДАКТИРОВАНИЕ-ПРАВКА</w:t>
      </w:r>
    </w:p>
    <w:p w:rsidR="00390963" w:rsidRDefault="00390963" w:rsidP="004C2058">
      <w:pPr>
        <w:widowControl w:val="0"/>
        <w:shd w:val="clear" w:color="auto" w:fill="FFFFFF"/>
        <w:spacing w:line="360" w:lineRule="auto"/>
        <w:ind w:firstLine="720"/>
        <w:jc w:val="center"/>
        <w:rPr>
          <w:color w:val="000000"/>
          <w:sz w:val="28"/>
        </w:rPr>
      </w:pPr>
    </w:p>
    <w:p w:rsidR="00390963" w:rsidRDefault="00390963" w:rsidP="004C2058">
      <w:pPr>
        <w:pStyle w:val="ac"/>
        <w:widowControl w:val="0"/>
        <w:ind w:firstLine="720"/>
      </w:pPr>
      <w:r>
        <w:rPr>
          <w:w w:val="100"/>
        </w:rPr>
        <w:t>После того, как автор доработал рукопись, редактор должен оценить сделанные исправления, выполнение требований издательства и определить пригодность рукописи к изданию. После этого (при положительной оценке) наступает этап третьего прочтения. Редактор последовательно исправляет рукопи</w:t>
      </w:r>
      <w:r>
        <w:t xml:space="preserve">сь, доводит ее до стадии издательского оригинала. Основная задача правки — устранить сохранившиеся недочеты, добиться точности и ясности формулировок, избавиться от погрешностей языка и стиля. </w:t>
      </w:r>
    </w:p>
    <w:p w:rsidR="00390963" w:rsidRDefault="00390963" w:rsidP="004C2058">
      <w:pPr>
        <w:pStyle w:val="ac"/>
        <w:widowControl w:val="0"/>
        <w:ind w:firstLine="720"/>
      </w:pPr>
      <w:r>
        <w:t xml:space="preserve">В зависимости от того, как изменяется авторский текст, различают четыре вида редакторской правки: </w:t>
      </w:r>
    </w:p>
    <w:p w:rsidR="00390963" w:rsidRDefault="00390963" w:rsidP="004C2058">
      <w:pPr>
        <w:pStyle w:val="ac"/>
        <w:widowControl w:val="0"/>
        <w:numPr>
          <w:ilvl w:val="0"/>
          <w:numId w:val="19"/>
        </w:numPr>
        <w:ind w:firstLine="720"/>
      </w:pPr>
      <w:r>
        <w:t xml:space="preserve"> правка-вычитка (в рукописи </w:t>
      </w:r>
      <w:r w:rsidR="00146FC7">
        <w:t xml:space="preserve">Маньковского И.А. </w:t>
      </w:r>
      <w:r>
        <w:t>сверялись с источниками помещенные в авторском оригинале цитаты);</w:t>
      </w:r>
    </w:p>
    <w:p w:rsidR="00390963" w:rsidRDefault="00390963" w:rsidP="004C2058">
      <w:pPr>
        <w:pStyle w:val="ac"/>
        <w:widowControl w:val="0"/>
        <w:numPr>
          <w:ilvl w:val="0"/>
          <w:numId w:val="19"/>
        </w:numPr>
        <w:ind w:firstLine="720"/>
        <w:rPr>
          <w:spacing w:val="-8"/>
        </w:rPr>
      </w:pPr>
      <w:r>
        <w:rPr>
          <w:spacing w:val="-8"/>
        </w:rPr>
        <w:t xml:space="preserve"> правка-сокращение (удалены части текста, что привело к его улучшению);</w:t>
      </w:r>
    </w:p>
    <w:p w:rsidR="00390963" w:rsidRDefault="00390963" w:rsidP="004C2058">
      <w:pPr>
        <w:pStyle w:val="ac"/>
        <w:widowControl w:val="0"/>
        <w:numPr>
          <w:ilvl w:val="0"/>
          <w:numId w:val="19"/>
        </w:numPr>
        <w:ind w:firstLine="720"/>
      </w:pPr>
      <w:r>
        <w:t xml:space="preserve"> правка-обработка;</w:t>
      </w:r>
    </w:p>
    <w:p w:rsidR="00390963" w:rsidRDefault="00390963" w:rsidP="004C2058">
      <w:pPr>
        <w:pStyle w:val="ac"/>
        <w:widowControl w:val="0"/>
        <w:numPr>
          <w:ilvl w:val="0"/>
          <w:numId w:val="19"/>
        </w:numPr>
        <w:ind w:firstLine="720"/>
      </w:pPr>
      <w:r>
        <w:t xml:space="preserve"> правка-переделка.</w:t>
      </w:r>
    </w:p>
    <w:p w:rsidR="00390963" w:rsidRDefault="00390963" w:rsidP="004C2058">
      <w:pPr>
        <w:pStyle w:val="ac"/>
        <w:widowControl w:val="0"/>
        <w:ind w:firstLine="720"/>
      </w:pPr>
    </w:p>
    <w:p w:rsidR="00390963" w:rsidRDefault="00390963" w:rsidP="004C2058">
      <w:pPr>
        <w:pStyle w:val="ac"/>
        <w:widowControl w:val="0"/>
        <w:ind w:firstLine="720"/>
      </w:pPr>
      <w:r>
        <w:t xml:space="preserve">3.1. Языково-стилистическая правка </w:t>
      </w:r>
    </w:p>
    <w:p w:rsidR="00390963" w:rsidRDefault="00390963" w:rsidP="004C2058">
      <w:pPr>
        <w:pStyle w:val="ac"/>
        <w:widowControl w:val="0"/>
        <w:ind w:firstLine="720"/>
      </w:pPr>
    </w:p>
    <w:p w:rsidR="00390963" w:rsidRDefault="00390963" w:rsidP="004C2058">
      <w:pPr>
        <w:pStyle w:val="ac"/>
        <w:widowControl w:val="0"/>
        <w:ind w:firstLine="720"/>
      </w:pPr>
      <w:r>
        <w:t xml:space="preserve">Правка, вносимая редактором, должна помочь автору донести до читателя мысль наиболее полно и точно. Основываясь на знаниях лингвистических законов и правил, редактор стремится упростить язык общения автора и читателя, сделать его ясным, четким и понятным. </w:t>
      </w:r>
    </w:p>
    <w:p w:rsidR="00390963" w:rsidRDefault="00390963" w:rsidP="004C2058">
      <w:pPr>
        <w:pStyle w:val="ac"/>
        <w:widowControl w:val="0"/>
        <w:ind w:firstLine="720"/>
      </w:pPr>
      <w:r>
        <w:t xml:space="preserve">При работе над рукописью </w:t>
      </w:r>
      <w:r w:rsidR="00146FC7">
        <w:t xml:space="preserve">Маньковского И.А </w:t>
      </w:r>
      <w:r>
        <w:t xml:space="preserve">были обнаружены и исправлены следующие ошибки: </w:t>
      </w:r>
    </w:p>
    <w:p w:rsidR="006C5EB6" w:rsidRDefault="006C5EB6" w:rsidP="004C2058">
      <w:pPr>
        <w:numPr>
          <w:ilvl w:val="0"/>
          <w:numId w:val="30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Отсутствие соответствия между деталями высказывания («… </w:t>
      </w:r>
      <w:r w:rsidRPr="007B74CF">
        <w:rPr>
          <w:i/>
          <w:sz w:val="28"/>
        </w:rPr>
        <w:t>залог</w:t>
      </w:r>
      <w:r>
        <w:rPr>
          <w:i/>
          <w:sz w:val="28"/>
        </w:rPr>
        <w:t xml:space="preserve"> </w:t>
      </w:r>
      <w:r w:rsidRPr="007B74CF">
        <w:rPr>
          <w:i/>
          <w:sz w:val="28"/>
          <w:u w:val="single"/>
        </w:rPr>
        <w:t>находящихся</w:t>
      </w:r>
      <w:r>
        <w:rPr>
          <w:i/>
          <w:sz w:val="28"/>
        </w:rPr>
        <w:t xml:space="preserve"> </w:t>
      </w:r>
      <w:r w:rsidRPr="006C5EB6">
        <w:rPr>
          <w:sz w:val="28"/>
        </w:rPr>
        <w:t>(находящегося)</w:t>
      </w:r>
      <w:r>
        <w:rPr>
          <w:i/>
          <w:sz w:val="28"/>
        </w:rPr>
        <w:t xml:space="preserve"> в собственности Республики Беларусь недвижимого имущества (в том числе </w:t>
      </w:r>
      <w:r w:rsidRPr="007B74CF">
        <w:rPr>
          <w:i/>
          <w:sz w:val="28"/>
          <w:u w:val="single"/>
        </w:rPr>
        <w:t>не завершенных строительством</w:t>
      </w:r>
      <w:r>
        <w:rPr>
          <w:i/>
          <w:sz w:val="28"/>
          <w:u w:val="single"/>
        </w:rPr>
        <w:t xml:space="preserve"> </w:t>
      </w:r>
      <w:r w:rsidRPr="006C5EB6">
        <w:rPr>
          <w:sz w:val="28"/>
        </w:rPr>
        <w:t>(строительных)</w:t>
      </w:r>
      <w:r w:rsidRPr="006C5EB6">
        <w:rPr>
          <w:i/>
          <w:sz w:val="28"/>
        </w:rPr>
        <w:t xml:space="preserve"> </w:t>
      </w:r>
      <w:r w:rsidRPr="007B74CF">
        <w:rPr>
          <w:i/>
          <w:sz w:val="28"/>
          <w:u w:val="single"/>
        </w:rPr>
        <w:t>объектов</w:t>
      </w:r>
      <w:r>
        <w:rPr>
          <w:i/>
          <w:sz w:val="28"/>
        </w:rPr>
        <w:t>)...</w:t>
      </w:r>
      <w:r>
        <w:rPr>
          <w:sz w:val="28"/>
        </w:rPr>
        <w:t>»).</w:t>
      </w:r>
    </w:p>
    <w:p w:rsidR="006C5EB6" w:rsidRDefault="006C5EB6" w:rsidP="004C2058">
      <w:pPr>
        <w:pStyle w:val="3"/>
        <w:ind w:firstLine="720"/>
        <w:jc w:val="both"/>
      </w:pPr>
      <w:r>
        <w:t xml:space="preserve">2. Неразличение синонимов </w:t>
      </w:r>
      <w:r w:rsidRPr="003B43F5">
        <w:rPr>
          <w:i/>
        </w:rPr>
        <w:t xml:space="preserve">(«Несоблюдение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ничтожность</w:t>
      </w:r>
      <w:r w:rsidRPr="003B43F5">
        <w:rPr>
          <w:i/>
        </w:rPr>
        <w:t xml:space="preserve"> (п. 4 ст. 320 ГК)»</w:t>
      </w:r>
      <w:r>
        <w:t xml:space="preserve"> вместо </w:t>
      </w:r>
      <w:r w:rsidRPr="003B43F5">
        <w:rPr>
          <w:i/>
        </w:rPr>
        <w:t xml:space="preserve">«Несоблюдение как простой письменной формы, так и нотариальной формы влечет его </w:t>
      </w:r>
      <w:r w:rsidRPr="003B43F5">
        <w:rPr>
          <w:i/>
          <w:u w:val="single"/>
        </w:rPr>
        <w:t>недействительность</w:t>
      </w:r>
      <w:r w:rsidRPr="003B43F5">
        <w:rPr>
          <w:i/>
        </w:rPr>
        <w:t xml:space="preserve"> (п. 4 ст. 320 ГК)»</w:t>
      </w:r>
      <w:r>
        <w:t>).</w:t>
      </w:r>
    </w:p>
    <w:p w:rsidR="006C5EB6" w:rsidRDefault="006C5EB6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Несочетаемость слов («</w:t>
      </w:r>
      <w:r w:rsidRPr="00720647">
        <w:rPr>
          <w:i/>
          <w:sz w:val="28"/>
          <w:szCs w:val="28"/>
          <w:u w:val="single"/>
        </w:rPr>
        <w:t>Предмет залога погиб</w:t>
      </w:r>
      <w:r>
        <w:rPr>
          <w:sz w:val="28"/>
        </w:rPr>
        <w:t>», а надо «</w:t>
      </w:r>
      <w:r w:rsidRPr="00720647">
        <w:rPr>
          <w:i/>
          <w:sz w:val="28"/>
          <w:szCs w:val="28"/>
          <w:u w:val="single"/>
        </w:rPr>
        <w:t xml:space="preserve">Предмет залога </w:t>
      </w:r>
      <w:r>
        <w:rPr>
          <w:i/>
          <w:sz w:val="28"/>
          <w:szCs w:val="28"/>
          <w:u w:val="single"/>
        </w:rPr>
        <w:t>уничтожен</w:t>
      </w:r>
      <w:r>
        <w:rPr>
          <w:sz w:val="28"/>
        </w:rPr>
        <w:t>»,  и т. п.);</w:t>
      </w:r>
    </w:p>
    <w:p w:rsidR="006C5EB6" w:rsidRDefault="006C5EB6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Pr="006C5EB6">
        <w:rPr>
          <w:sz w:val="28"/>
          <w:szCs w:val="28"/>
        </w:rPr>
        <w:t>Лишние слова:</w:t>
      </w:r>
      <w:r>
        <w:rPr>
          <w:sz w:val="28"/>
        </w:rPr>
        <w:t xml:space="preserve"> прилагательные, глаголы, существительные, которыми автор обозначает наличие предмета, его характеристику, хотя и без того нет сомнения в их существовании </w:t>
      </w:r>
      <w:r w:rsidRPr="00BD54B9">
        <w:rPr>
          <w:i/>
          <w:sz w:val="28"/>
        </w:rPr>
        <w:t xml:space="preserve">(«… когда </w:t>
      </w:r>
      <w:r w:rsidRPr="00BD54B9">
        <w:rPr>
          <w:i/>
          <w:sz w:val="28"/>
          <w:u w:val="single"/>
        </w:rPr>
        <w:t>учреждению</w:t>
      </w:r>
      <w:r w:rsidRPr="00BD54B9">
        <w:rPr>
          <w:i/>
          <w:sz w:val="28"/>
        </w:rPr>
        <w:t xml:space="preserve"> предоставлено право осуществлять деятельность, приносящую </w:t>
      </w:r>
      <w:r w:rsidRPr="00BD54B9">
        <w:rPr>
          <w:i/>
          <w:sz w:val="28"/>
          <w:u w:val="single"/>
        </w:rPr>
        <w:t>доходы</w:t>
      </w:r>
      <w:r w:rsidRPr="00BD54B9">
        <w:rPr>
          <w:i/>
          <w:sz w:val="28"/>
        </w:rPr>
        <w:t xml:space="preserve">, то полученные за счет такой деятельности </w:t>
      </w:r>
      <w:r w:rsidRPr="00BD54B9">
        <w:rPr>
          <w:i/>
          <w:sz w:val="28"/>
          <w:u w:val="single"/>
        </w:rPr>
        <w:t>доходы</w:t>
      </w:r>
      <w:r w:rsidRPr="00BD54B9">
        <w:rPr>
          <w:i/>
          <w:sz w:val="28"/>
        </w:rPr>
        <w:t xml:space="preserve"> и приобретенное за счет их имущество поступают в самостоятельное распоряжение </w:t>
      </w:r>
      <w:r w:rsidRPr="00BD54B9">
        <w:rPr>
          <w:i/>
          <w:sz w:val="28"/>
          <w:u w:val="single"/>
        </w:rPr>
        <w:t>учреждения</w:t>
      </w:r>
      <w:r w:rsidRPr="00BD54B9">
        <w:rPr>
          <w:i/>
          <w:sz w:val="28"/>
        </w:rPr>
        <w:t xml:space="preserve">, а следовательно </w:t>
      </w:r>
      <w:r w:rsidRPr="00BD54B9">
        <w:rPr>
          <w:i/>
          <w:sz w:val="28"/>
          <w:u w:val="single"/>
        </w:rPr>
        <w:t>учреждение</w:t>
      </w:r>
      <w:r w:rsidRPr="00BD54B9">
        <w:rPr>
          <w:i/>
          <w:sz w:val="28"/>
        </w:rPr>
        <w:t xml:space="preserve"> может его заложить»</w:t>
      </w:r>
      <w:r>
        <w:rPr>
          <w:sz w:val="28"/>
        </w:rPr>
        <w:t xml:space="preserve"> и т. д.);</w:t>
      </w:r>
    </w:p>
    <w:p w:rsidR="006C5EB6" w:rsidRDefault="006C5EB6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Канцелярские штампы и устойчивые конструкции необязательного характера («</w:t>
      </w:r>
      <w:r>
        <w:rPr>
          <w:i/>
          <w:sz w:val="28"/>
          <w:u w:val="single"/>
        </w:rPr>
        <w:t>В качестве</w:t>
      </w:r>
      <w:r>
        <w:rPr>
          <w:sz w:val="28"/>
          <w:u w:val="single"/>
        </w:rPr>
        <w:t>…</w:t>
      </w:r>
      <w:r>
        <w:rPr>
          <w:i/>
          <w:sz w:val="28"/>
          <w:u w:val="single"/>
        </w:rPr>
        <w:t>выступает</w:t>
      </w:r>
      <w:r>
        <w:rPr>
          <w:sz w:val="28"/>
        </w:rPr>
        <w:t>…», «…</w:t>
      </w:r>
      <w:r>
        <w:rPr>
          <w:i/>
          <w:sz w:val="28"/>
          <w:u w:val="single"/>
        </w:rPr>
        <w:t>дает эффект прибыли</w:t>
      </w:r>
      <w:r>
        <w:rPr>
          <w:sz w:val="28"/>
        </w:rPr>
        <w:t>…», «…</w:t>
      </w:r>
      <w:r>
        <w:rPr>
          <w:i/>
          <w:sz w:val="28"/>
          <w:u w:val="single"/>
        </w:rPr>
        <w:t>включает в себя ряд</w:t>
      </w:r>
      <w:r>
        <w:rPr>
          <w:sz w:val="28"/>
        </w:rPr>
        <w:t>…» и др.);</w:t>
      </w:r>
    </w:p>
    <w:p w:rsidR="006C5EB6" w:rsidRDefault="006C5EB6" w:rsidP="004C2058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</w:rPr>
      </w:pPr>
      <w:r>
        <w:rPr>
          <w:sz w:val="28"/>
        </w:rPr>
        <w:t xml:space="preserve">6. </w:t>
      </w:r>
      <w:r>
        <w:rPr>
          <w:spacing w:val="-2"/>
          <w:sz w:val="28"/>
        </w:rPr>
        <w:t>Уточнение «</w:t>
      </w:r>
      <w:r w:rsidRPr="00390158">
        <w:rPr>
          <w:i/>
          <w:spacing w:val="-2"/>
          <w:sz w:val="28"/>
        </w:rPr>
        <w:t>по нашему мнению»</w:t>
      </w:r>
      <w:r>
        <w:rPr>
          <w:spacing w:val="-2"/>
          <w:sz w:val="28"/>
        </w:rPr>
        <w:t xml:space="preserve"> убраны за ненадобностью.</w:t>
      </w:r>
    </w:p>
    <w:p w:rsidR="006C5EB6" w:rsidRDefault="006C5EB6" w:rsidP="004C205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7. </w:t>
      </w:r>
      <w:r>
        <w:rPr>
          <w:sz w:val="28"/>
        </w:rPr>
        <w:t>Ошибки в согласовании членов предложения («…</w:t>
      </w:r>
      <w:r>
        <w:rPr>
          <w:i/>
          <w:sz w:val="28"/>
        </w:rPr>
        <w:t>в результате повреждения оно изменилось настолько, что не может быть использован (использовано) по прямому назначению…</w:t>
      </w:r>
      <w:r>
        <w:rPr>
          <w:sz w:val="28"/>
        </w:rPr>
        <w:t>»).</w:t>
      </w:r>
    </w:p>
    <w:p w:rsidR="00390963" w:rsidRPr="006C5EB6" w:rsidRDefault="006C5EB6" w:rsidP="004C20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8</w:t>
      </w:r>
      <w:r w:rsidRPr="006C5EB6">
        <w:rPr>
          <w:sz w:val="28"/>
          <w:szCs w:val="28"/>
        </w:rPr>
        <w:t xml:space="preserve">.  </w:t>
      </w:r>
      <w:r w:rsidR="00390963" w:rsidRPr="006C5EB6">
        <w:rPr>
          <w:sz w:val="28"/>
          <w:szCs w:val="28"/>
        </w:rPr>
        <w:t>Ошибки в фактическом материале: приведена в единообразие система сокращений и подачи фактов; устранены неточности; удалены цитаты, размещение которых в рукописи было нецелесообразным.</w:t>
      </w:r>
    </w:p>
    <w:p w:rsidR="00390963" w:rsidRDefault="00390963" w:rsidP="004C2058">
      <w:pPr>
        <w:pStyle w:val="ac"/>
        <w:widowControl w:val="0"/>
        <w:ind w:firstLine="720"/>
      </w:pPr>
    </w:p>
    <w:p w:rsidR="00390963" w:rsidRDefault="00390963" w:rsidP="004C2058">
      <w:pPr>
        <w:pStyle w:val="2"/>
        <w:widowControl w:val="0"/>
        <w:ind w:firstLine="720"/>
      </w:pPr>
      <w:r>
        <w:t>3.2. Работа над аппаратом издания</w:t>
      </w:r>
    </w:p>
    <w:p w:rsidR="00390963" w:rsidRDefault="00390963" w:rsidP="004C2058">
      <w:pPr>
        <w:pStyle w:val="2"/>
        <w:widowControl w:val="0"/>
        <w:ind w:firstLine="720"/>
      </w:pPr>
    </w:p>
    <w:p w:rsidR="00390963" w:rsidRDefault="00390963" w:rsidP="004C2058">
      <w:pPr>
        <w:pStyle w:val="2"/>
        <w:widowControl w:val="0"/>
        <w:ind w:firstLine="720"/>
      </w:pPr>
      <w:r>
        <w:t xml:space="preserve">При работе над аппаратом было составлено оглавление будущего издания. В нем указаны все </w:t>
      </w:r>
      <w:r w:rsidR="006C5EB6">
        <w:t>две</w:t>
      </w:r>
      <w:r>
        <w:t xml:space="preserve"> ступени рубрикации, оно будет размещено в начале книги, что позволит легче ориентироваться в издании. </w:t>
      </w:r>
    </w:p>
    <w:p w:rsidR="00390963" w:rsidRDefault="00390963" w:rsidP="004C2058">
      <w:pPr>
        <w:pStyle w:val="2"/>
        <w:widowControl w:val="0"/>
        <w:ind w:firstLine="720"/>
      </w:pPr>
      <w:r>
        <w:t>Рекомендуется составить предметный и алфавитный указатели — элементы аппарата учебного издания, которые облегчат работу с книгой.</w:t>
      </w:r>
    </w:p>
    <w:p w:rsidR="00390963" w:rsidRDefault="00390963" w:rsidP="004C2058">
      <w:pPr>
        <w:pStyle w:val="2"/>
        <w:widowControl w:val="0"/>
        <w:ind w:firstLine="720"/>
      </w:pPr>
    </w:p>
    <w:p w:rsidR="00390963" w:rsidRDefault="00390963" w:rsidP="004C2058">
      <w:pPr>
        <w:pStyle w:val="2"/>
        <w:widowControl w:val="0"/>
        <w:ind w:firstLine="720"/>
      </w:pPr>
      <w:r>
        <w:t>3.3. Работа над нетекстовым элементами</w:t>
      </w:r>
    </w:p>
    <w:p w:rsidR="00390963" w:rsidRDefault="00390963" w:rsidP="004C2058">
      <w:pPr>
        <w:pStyle w:val="2"/>
        <w:widowControl w:val="0"/>
        <w:ind w:firstLine="720"/>
      </w:pPr>
    </w:p>
    <w:p w:rsidR="00390963" w:rsidRDefault="00390963" w:rsidP="004C2058">
      <w:pPr>
        <w:pStyle w:val="2"/>
        <w:widowControl w:val="0"/>
        <w:ind w:firstLine="720"/>
      </w:pPr>
      <w:r>
        <w:t>Табличная форма позволяет графически установить смысловую связь между двумя родами понятий. Таблицы должны упрощать и ускорять анализ содержания материала. Содержащаяся в</w:t>
      </w:r>
      <w:r w:rsidR="006C5EB6">
        <w:t>о</w:t>
      </w:r>
      <w:r>
        <w:t xml:space="preserve"> </w:t>
      </w:r>
      <w:r w:rsidR="006C5EB6">
        <w:t>второй</w:t>
      </w:r>
      <w:r>
        <w:t xml:space="preserve"> главе таблица нуждается в </w:t>
      </w:r>
      <w:r w:rsidR="006C5EB6">
        <w:t>доработке</w:t>
      </w:r>
      <w:r>
        <w:t xml:space="preserve">. </w:t>
      </w:r>
    </w:p>
    <w:p w:rsidR="006C5EB6" w:rsidRDefault="006C5EB6" w:rsidP="004C2058">
      <w:pPr>
        <w:pStyle w:val="2"/>
        <w:widowControl w:val="0"/>
        <w:ind w:firstLine="720"/>
      </w:pPr>
    </w:p>
    <w:p w:rsidR="00390963" w:rsidRDefault="00390963" w:rsidP="004C2058">
      <w:pPr>
        <w:pStyle w:val="2"/>
        <w:widowControl w:val="0"/>
        <w:ind w:firstLine="720"/>
        <w:jc w:val="center"/>
      </w:pPr>
      <w:r>
        <w:br w:type="page"/>
        <w:t>ЗАКЛЮЧЕНИЕ</w:t>
      </w:r>
    </w:p>
    <w:p w:rsidR="00390963" w:rsidRDefault="00390963" w:rsidP="004C2058">
      <w:pPr>
        <w:pStyle w:val="2"/>
        <w:widowControl w:val="0"/>
        <w:ind w:firstLine="720"/>
      </w:pPr>
    </w:p>
    <w:p w:rsidR="00390963" w:rsidRDefault="00390963" w:rsidP="004C2058">
      <w:pPr>
        <w:pStyle w:val="2"/>
        <w:widowControl w:val="0"/>
        <w:ind w:firstLine="720"/>
      </w:pPr>
      <w:r>
        <w:t xml:space="preserve">При выполнении курсовой работы по технологии редакционно-издательского дела был проведен всесторонний анализ </w:t>
      </w:r>
      <w:r w:rsidR="006C5EB6">
        <w:t>второй и третьей</w:t>
      </w:r>
      <w:r>
        <w:t xml:space="preserve"> главы пособия </w:t>
      </w:r>
      <w:r w:rsidR="006C5EB6" w:rsidRPr="002D37C0">
        <w:rPr>
          <w:szCs w:val="28"/>
        </w:rPr>
        <w:t>Маньковского И.А.</w:t>
      </w:r>
      <w:r w:rsidR="006C5EB6">
        <w:rPr>
          <w:color w:val="000000"/>
        </w:rPr>
        <w:t xml:space="preserve"> </w:t>
      </w:r>
      <w:r w:rsidR="006C5EB6" w:rsidRPr="00582CAA">
        <w:rPr>
          <w:szCs w:val="28"/>
        </w:rPr>
        <w:t>«Залог: комментарий законодательства и судебной практики»</w:t>
      </w:r>
      <w:r w:rsidR="006C5EB6" w:rsidRPr="00582CAA">
        <w:rPr>
          <w:color w:val="000000"/>
          <w:szCs w:val="28"/>
        </w:rPr>
        <w:t>.</w:t>
      </w:r>
      <w:r>
        <w:t xml:space="preserve">. На его основе было написано заключение о рукописи с предложением автору доработать ее. Затем рукопись была отредактирована: устранены композиционные недочеты, неточности фактического материала, логические и языково-стилистические ошибки, упорядочены нетекстовые элементы, проработан аппарат издания. </w:t>
      </w:r>
    </w:p>
    <w:p w:rsidR="00390963" w:rsidRDefault="00390963" w:rsidP="004C2058">
      <w:pPr>
        <w:pStyle w:val="2"/>
        <w:widowControl w:val="0"/>
        <w:ind w:firstLine="720"/>
      </w:pPr>
      <w:r>
        <w:t xml:space="preserve">Особенностями редакторской подготовки к изданию пособия для </w:t>
      </w:r>
      <w:r w:rsidR="006C5EB6">
        <w:t xml:space="preserve">студентов и преподавателей </w:t>
      </w:r>
      <w:r>
        <w:t>вузов</w:t>
      </w:r>
      <w:r w:rsidR="006C5EB6">
        <w:t>, а также специалистов</w:t>
      </w:r>
      <w:r>
        <w:t xml:space="preserve"> являются: </w:t>
      </w:r>
    </w:p>
    <w:p w:rsidR="00390963" w:rsidRDefault="00390963" w:rsidP="004C2058">
      <w:pPr>
        <w:pStyle w:val="2"/>
        <w:widowControl w:val="0"/>
        <w:numPr>
          <w:ilvl w:val="0"/>
          <w:numId w:val="26"/>
        </w:numPr>
        <w:ind w:firstLine="720"/>
      </w:pPr>
      <w:r>
        <w:t>Анализ актуальности произведения с учетом уже выпущенных изданий, близких по тематике.</w:t>
      </w:r>
    </w:p>
    <w:p w:rsidR="005416E7" w:rsidRDefault="005416E7" w:rsidP="004C2058">
      <w:pPr>
        <w:numPr>
          <w:ilvl w:val="0"/>
          <w:numId w:val="26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действующему законодательству Республики Беларусь.</w:t>
      </w:r>
    </w:p>
    <w:p w:rsidR="005416E7" w:rsidRDefault="005416E7" w:rsidP="004C2058">
      <w:pPr>
        <w:numPr>
          <w:ilvl w:val="0"/>
          <w:numId w:val="26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учебному плану студентов юридических факультетов вузов.</w:t>
      </w:r>
    </w:p>
    <w:p w:rsidR="00390963" w:rsidRDefault="00390963" w:rsidP="004C2058">
      <w:pPr>
        <w:pStyle w:val="2"/>
        <w:widowControl w:val="0"/>
        <w:numPr>
          <w:ilvl w:val="0"/>
          <w:numId w:val="26"/>
        </w:numPr>
        <w:ind w:firstLine="720"/>
      </w:pPr>
      <w:r>
        <w:t>Проверка качества фактического материала, который определяет научность издания.</w:t>
      </w:r>
    </w:p>
    <w:p w:rsidR="00390963" w:rsidRDefault="00390963" w:rsidP="004C2058">
      <w:pPr>
        <w:pStyle w:val="2"/>
        <w:widowControl w:val="0"/>
        <w:numPr>
          <w:ilvl w:val="0"/>
          <w:numId w:val="26"/>
        </w:numPr>
        <w:ind w:firstLine="720"/>
        <w:rPr>
          <w:spacing w:val="-10"/>
        </w:rPr>
      </w:pPr>
      <w:r>
        <w:rPr>
          <w:spacing w:val="-10"/>
        </w:rPr>
        <w:t xml:space="preserve">Анализ языка с позиции сочетания в нем научности и доступности изложения. </w:t>
      </w:r>
    </w:p>
    <w:p w:rsidR="00390963" w:rsidRDefault="00390963" w:rsidP="004C2058">
      <w:pPr>
        <w:pStyle w:val="2"/>
        <w:widowControl w:val="0"/>
        <w:numPr>
          <w:ilvl w:val="0"/>
          <w:numId w:val="26"/>
        </w:numPr>
        <w:ind w:firstLine="720"/>
      </w:pPr>
      <w:r>
        <w:t xml:space="preserve">Анализ нетекстовых элементов будущего произведения, которые сделают его более наглядным. </w:t>
      </w:r>
    </w:p>
    <w:p w:rsidR="00390963" w:rsidRDefault="00390963" w:rsidP="004C2058">
      <w:pPr>
        <w:pStyle w:val="2"/>
        <w:widowControl w:val="0"/>
        <w:numPr>
          <w:ilvl w:val="0"/>
          <w:numId w:val="26"/>
        </w:numPr>
        <w:ind w:firstLine="720"/>
      </w:pPr>
      <w:r>
        <w:t>Работа над аппаратом издания для повышения его информативности и удобства в эксплуатации.</w:t>
      </w:r>
    </w:p>
    <w:p w:rsidR="00390963" w:rsidRDefault="004C2058" w:rsidP="004C2058">
      <w:pPr>
        <w:pStyle w:val="2"/>
        <w:widowControl w:val="0"/>
        <w:ind w:firstLine="720"/>
        <w:jc w:val="center"/>
      </w:pPr>
      <w:r>
        <w:br w:type="page"/>
      </w:r>
      <w:r w:rsidR="00390963">
        <w:t>СПИСОК ИСПОЛЬЗОВАННЫХ ИСТОЧНИКОВ</w:t>
      </w:r>
    </w:p>
    <w:p w:rsidR="00390963" w:rsidRDefault="00390963" w:rsidP="004C2058">
      <w:pPr>
        <w:pStyle w:val="2"/>
        <w:widowControl w:val="0"/>
        <w:ind w:firstLine="720"/>
        <w:jc w:val="center"/>
      </w:pP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 xml:space="preserve">Антонова С. Г. Редакторская подготовка изданий: Учебник для вузов/Антонова С. Г., Всильев В. И., Жарков И. А. и др.; Ред. Антонова С. Г. — М.: МГУП, 2002.— 468 с. </w:t>
      </w: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 xml:space="preserve">Бейлинсон В. Г. Арсенал образования: Характеристика, подготовка, конструирование учебных изданий.— М.: Книга, 1986.— 286, [2] </w:t>
      </w:r>
      <w:r>
        <w:rPr>
          <w:lang w:val="en-US"/>
        </w:rPr>
        <w:t>c</w:t>
      </w:r>
      <w:r>
        <w:t>.</w:t>
      </w: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>Буга П. Г. Вузовский учебник: Создание, выпуск, распространение /[Послесл. О. В. Долженко].— М.: Книга, 1987.— 158 с.</w:t>
      </w: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>Миль чин А. Э. Методика редактирования текста.— 2-е перераб. изд.—М.: Книга, 1980.— 320 с.</w:t>
      </w: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>Мильчин А. Э. Методика и техника редактирования текста: Практ. пособие.— М.: Книга, 1972.— 320 с.</w:t>
      </w: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>Методические указания автору вузовской книги/Ред Иванов А. В.— 2-е изд., перераб. и доп.— С.-Пб.: СПбГТУ, 2000.— 92 с.</w:t>
      </w:r>
    </w:p>
    <w:p w:rsidR="00390963" w:rsidRDefault="00390963" w:rsidP="004C2058">
      <w:pPr>
        <w:pStyle w:val="2"/>
        <w:widowControl w:val="0"/>
        <w:numPr>
          <w:ilvl w:val="0"/>
          <w:numId w:val="28"/>
        </w:numPr>
        <w:ind w:firstLine="720"/>
      </w:pPr>
      <w:r>
        <w:t>Редактирование отдельных видов литературы: Учебник для вузов/Под ред. Н. М. Сикорского.— М.: Книга, 1987.— 397 с.</w:t>
      </w:r>
    </w:p>
    <w:p w:rsidR="00390963" w:rsidRDefault="00390963" w:rsidP="004C2058">
      <w:pPr>
        <w:pStyle w:val="2"/>
        <w:widowControl w:val="0"/>
        <w:ind w:firstLine="720"/>
        <w:jc w:val="center"/>
        <w:rPr>
          <w:sz w:val="48"/>
        </w:rPr>
      </w:pPr>
      <w:bookmarkStart w:id="0" w:name="_GoBack"/>
      <w:bookmarkEnd w:id="0"/>
    </w:p>
    <w:sectPr w:rsidR="00390963" w:rsidSect="00F9048B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134" w:right="567" w:bottom="851" w:left="1701" w:header="284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A4" w:rsidRDefault="005C0DA4">
      <w:r>
        <w:separator/>
      </w:r>
    </w:p>
  </w:endnote>
  <w:endnote w:type="continuationSeparator" w:id="0">
    <w:p w:rsidR="005C0DA4" w:rsidRDefault="005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C7" w:rsidRDefault="00146FC7" w:rsidP="00907006">
    <w:pPr>
      <w:pStyle w:val="aa"/>
      <w:framePr w:wrap="around" w:vAnchor="text" w:hAnchor="margin" w:xAlign="right" w:y="1"/>
      <w:rPr>
        <w:rStyle w:val="a9"/>
      </w:rPr>
    </w:pPr>
  </w:p>
  <w:p w:rsidR="00146FC7" w:rsidRDefault="00146FC7" w:rsidP="00F9048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C7" w:rsidRDefault="00146FC7" w:rsidP="00907006">
    <w:pPr>
      <w:pStyle w:val="aa"/>
      <w:framePr w:wrap="around" w:vAnchor="text" w:hAnchor="margin" w:xAlign="right" w:y="1"/>
      <w:rPr>
        <w:rStyle w:val="a9"/>
      </w:rPr>
    </w:pPr>
  </w:p>
  <w:p w:rsidR="00146FC7" w:rsidRDefault="00146FC7" w:rsidP="00F9048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A4" w:rsidRDefault="005C0DA4">
      <w:r>
        <w:separator/>
      </w:r>
    </w:p>
  </w:footnote>
  <w:footnote w:type="continuationSeparator" w:id="0">
    <w:p w:rsidR="005C0DA4" w:rsidRDefault="005C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C7" w:rsidRDefault="00146FC7" w:rsidP="00F9048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46FC7" w:rsidRDefault="00146FC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C7" w:rsidRDefault="001A0FD5" w:rsidP="004C2058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  <w:noProof/>
      </w:rPr>
      <w:t>2</w:t>
    </w:r>
  </w:p>
  <w:p w:rsidR="00146FC7" w:rsidRDefault="00146FC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1D"/>
    <w:multiLevelType w:val="hybridMultilevel"/>
    <w:tmpl w:val="73B8E2A4"/>
    <w:lvl w:ilvl="0" w:tplc="A42EF0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F93297"/>
    <w:multiLevelType w:val="singleLevel"/>
    <w:tmpl w:val="54B661A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8"/>
      </w:rPr>
    </w:lvl>
  </w:abstractNum>
  <w:abstractNum w:abstractNumId="2">
    <w:nsid w:val="08211116"/>
    <w:multiLevelType w:val="singleLevel"/>
    <w:tmpl w:val="6D40AC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17DF7A58"/>
    <w:multiLevelType w:val="singleLevel"/>
    <w:tmpl w:val="A41AEF9C"/>
    <w:lvl w:ilvl="0">
      <w:start w:val="1"/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A7F31B6"/>
    <w:multiLevelType w:val="singleLevel"/>
    <w:tmpl w:val="EAF8C2A8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5">
    <w:nsid w:val="229E4009"/>
    <w:multiLevelType w:val="singleLevel"/>
    <w:tmpl w:val="C8783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3B92518"/>
    <w:multiLevelType w:val="singleLevel"/>
    <w:tmpl w:val="2DA44DE2"/>
    <w:lvl w:ilvl="0">
      <w:start w:val="1"/>
      <w:numFmt w:val="bullet"/>
      <w:lvlText w:val="—"/>
      <w:lvlJc w:val="left"/>
      <w:pPr>
        <w:tabs>
          <w:tab w:val="num" w:pos="1211"/>
        </w:tabs>
        <w:ind w:firstLine="851"/>
      </w:pPr>
      <w:rPr>
        <w:rFonts w:hint="default"/>
      </w:rPr>
    </w:lvl>
  </w:abstractNum>
  <w:abstractNum w:abstractNumId="7">
    <w:nsid w:val="29C35AD2"/>
    <w:multiLevelType w:val="singleLevel"/>
    <w:tmpl w:val="433E159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8">
    <w:nsid w:val="2A8A1E40"/>
    <w:multiLevelType w:val="singleLevel"/>
    <w:tmpl w:val="F58CB9D2"/>
    <w:lvl w:ilvl="0">
      <w:start w:val="1"/>
      <w:numFmt w:val="bullet"/>
      <w:lvlText w:val="—"/>
      <w:lvlJc w:val="left"/>
      <w:pPr>
        <w:tabs>
          <w:tab w:val="num" w:pos="1211"/>
        </w:tabs>
        <w:ind w:firstLine="851"/>
      </w:pPr>
      <w:rPr>
        <w:rFonts w:hint="default"/>
      </w:rPr>
    </w:lvl>
  </w:abstractNum>
  <w:abstractNum w:abstractNumId="9">
    <w:nsid w:val="2AD31C3A"/>
    <w:multiLevelType w:val="singleLevel"/>
    <w:tmpl w:val="C454579C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10">
    <w:nsid w:val="2D350DDD"/>
    <w:multiLevelType w:val="singleLevel"/>
    <w:tmpl w:val="F0FE02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2EB46A65"/>
    <w:multiLevelType w:val="hybridMultilevel"/>
    <w:tmpl w:val="1ECE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9C1D31"/>
    <w:multiLevelType w:val="singleLevel"/>
    <w:tmpl w:val="D3EC9E46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32122936"/>
    <w:multiLevelType w:val="singleLevel"/>
    <w:tmpl w:val="C454579C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14">
    <w:nsid w:val="32C9186A"/>
    <w:multiLevelType w:val="singleLevel"/>
    <w:tmpl w:val="82C659E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15">
    <w:nsid w:val="34514AF4"/>
    <w:multiLevelType w:val="singleLevel"/>
    <w:tmpl w:val="2DA44DE2"/>
    <w:lvl w:ilvl="0">
      <w:start w:val="1"/>
      <w:numFmt w:val="bullet"/>
      <w:lvlText w:val="—"/>
      <w:lvlJc w:val="left"/>
      <w:pPr>
        <w:tabs>
          <w:tab w:val="num" w:pos="1211"/>
        </w:tabs>
        <w:ind w:firstLine="851"/>
      </w:pPr>
      <w:rPr>
        <w:rFonts w:hint="default"/>
      </w:rPr>
    </w:lvl>
  </w:abstractNum>
  <w:abstractNum w:abstractNumId="16">
    <w:nsid w:val="36BC1AE3"/>
    <w:multiLevelType w:val="singleLevel"/>
    <w:tmpl w:val="C454579C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17">
    <w:nsid w:val="37AF69E2"/>
    <w:multiLevelType w:val="multilevel"/>
    <w:tmpl w:val="90162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0B81B1A"/>
    <w:multiLevelType w:val="singleLevel"/>
    <w:tmpl w:val="2DA44DE2"/>
    <w:lvl w:ilvl="0">
      <w:start w:val="1"/>
      <w:numFmt w:val="bullet"/>
      <w:lvlText w:val="—"/>
      <w:lvlJc w:val="left"/>
      <w:pPr>
        <w:tabs>
          <w:tab w:val="num" w:pos="1211"/>
        </w:tabs>
        <w:ind w:firstLine="851"/>
      </w:pPr>
      <w:rPr>
        <w:rFonts w:hint="default"/>
      </w:rPr>
    </w:lvl>
  </w:abstractNum>
  <w:abstractNum w:abstractNumId="19">
    <w:nsid w:val="421A23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2D105D2"/>
    <w:multiLevelType w:val="singleLevel"/>
    <w:tmpl w:val="82C659E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21">
    <w:nsid w:val="50761801"/>
    <w:multiLevelType w:val="singleLevel"/>
    <w:tmpl w:val="EAF8C2A8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22">
    <w:nsid w:val="53106004"/>
    <w:multiLevelType w:val="singleLevel"/>
    <w:tmpl w:val="E6168684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2"/>
      </w:rPr>
    </w:lvl>
  </w:abstractNum>
  <w:abstractNum w:abstractNumId="23">
    <w:nsid w:val="5D65342E"/>
    <w:multiLevelType w:val="singleLevel"/>
    <w:tmpl w:val="B25CF7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8"/>
      </w:rPr>
    </w:lvl>
  </w:abstractNum>
  <w:abstractNum w:abstractNumId="24">
    <w:nsid w:val="68820184"/>
    <w:multiLevelType w:val="singleLevel"/>
    <w:tmpl w:val="54B661A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8"/>
      </w:rPr>
    </w:lvl>
  </w:abstractNum>
  <w:abstractNum w:abstractNumId="25">
    <w:nsid w:val="69AE0A53"/>
    <w:multiLevelType w:val="singleLevel"/>
    <w:tmpl w:val="9FA2B6E6"/>
    <w:lvl w:ilvl="0">
      <w:numFmt w:val="bullet"/>
      <w:lvlText w:val="-"/>
      <w:lvlJc w:val="left"/>
      <w:pPr>
        <w:tabs>
          <w:tab w:val="num" w:pos="980"/>
        </w:tabs>
        <w:ind w:left="980" w:hanging="360"/>
      </w:pPr>
      <w:rPr>
        <w:rFonts w:hint="default"/>
      </w:rPr>
    </w:lvl>
  </w:abstractNum>
  <w:abstractNum w:abstractNumId="26">
    <w:nsid w:val="71B757FF"/>
    <w:multiLevelType w:val="singleLevel"/>
    <w:tmpl w:val="54B661A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8"/>
      </w:rPr>
    </w:lvl>
  </w:abstractNum>
  <w:abstractNum w:abstractNumId="27">
    <w:nsid w:val="72D17EF1"/>
    <w:multiLevelType w:val="singleLevel"/>
    <w:tmpl w:val="AB6AA4E0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8"/>
      </w:rPr>
    </w:lvl>
  </w:abstractNum>
  <w:abstractNum w:abstractNumId="28">
    <w:nsid w:val="739F72BA"/>
    <w:multiLevelType w:val="singleLevel"/>
    <w:tmpl w:val="28A2254C"/>
    <w:lvl w:ilvl="0">
      <w:start w:val="1"/>
      <w:numFmt w:val="decimal"/>
      <w:lvlText w:val="%1.)"/>
      <w:lvlJc w:val="left"/>
      <w:pPr>
        <w:tabs>
          <w:tab w:val="num" w:pos="1226"/>
        </w:tabs>
        <w:ind w:left="1226" w:hanging="375"/>
      </w:pPr>
      <w:rPr>
        <w:rFonts w:cs="Times New Roman" w:hint="default"/>
      </w:rPr>
    </w:lvl>
  </w:abstractNum>
  <w:num w:numId="1">
    <w:abstractNumId w:val="27"/>
  </w:num>
  <w:num w:numId="2">
    <w:abstractNumId w:val="27"/>
  </w:num>
  <w:num w:numId="3">
    <w:abstractNumId w:val="17"/>
  </w:num>
  <w:num w:numId="4">
    <w:abstractNumId w:val="26"/>
  </w:num>
  <w:num w:numId="5">
    <w:abstractNumId w:val="23"/>
  </w:num>
  <w:num w:numId="6">
    <w:abstractNumId w:val="7"/>
  </w:num>
  <w:num w:numId="7">
    <w:abstractNumId w:val="1"/>
  </w:num>
  <w:num w:numId="8">
    <w:abstractNumId w:val="25"/>
  </w:num>
  <w:num w:numId="9">
    <w:abstractNumId w:val="28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8"/>
  </w:num>
  <w:num w:numId="15">
    <w:abstractNumId w:val="14"/>
  </w:num>
  <w:num w:numId="16">
    <w:abstractNumId w:val="20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firstLine="851"/>
        </w:pPr>
        <w:rPr>
          <w:rFonts w:cs="Times New Roman"/>
        </w:rPr>
      </w:lvl>
    </w:lvlOverride>
  </w:num>
  <w:num w:numId="18">
    <w:abstractNumId w:val="6"/>
  </w:num>
  <w:num w:numId="19">
    <w:abstractNumId w:val="15"/>
  </w:num>
  <w:num w:numId="20">
    <w:abstractNumId w:val="18"/>
  </w:num>
  <w:num w:numId="21">
    <w:abstractNumId w:val="24"/>
  </w:num>
  <w:num w:numId="22">
    <w:abstractNumId w:val="21"/>
  </w:num>
  <w:num w:numId="23">
    <w:abstractNumId w:val="2"/>
  </w:num>
  <w:num w:numId="24">
    <w:abstractNumId w:val="9"/>
  </w:num>
  <w:num w:numId="25">
    <w:abstractNumId w:val="10"/>
  </w:num>
  <w:num w:numId="26">
    <w:abstractNumId w:val="16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D70"/>
    <w:rsid w:val="000C7B6D"/>
    <w:rsid w:val="00132D70"/>
    <w:rsid w:val="00146FC7"/>
    <w:rsid w:val="001A0FD5"/>
    <w:rsid w:val="0024119D"/>
    <w:rsid w:val="00251457"/>
    <w:rsid w:val="0026315A"/>
    <w:rsid w:val="002942EB"/>
    <w:rsid w:val="002D37C0"/>
    <w:rsid w:val="002E57F8"/>
    <w:rsid w:val="003038D3"/>
    <w:rsid w:val="00390158"/>
    <w:rsid w:val="00390963"/>
    <w:rsid w:val="00396FE2"/>
    <w:rsid w:val="003B43F5"/>
    <w:rsid w:val="004C2058"/>
    <w:rsid w:val="005330DC"/>
    <w:rsid w:val="00534C03"/>
    <w:rsid w:val="0054002D"/>
    <w:rsid w:val="005416E7"/>
    <w:rsid w:val="00582CAA"/>
    <w:rsid w:val="005C0DA4"/>
    <w:rsid w:val="006C5EB6"/>
    <w:rsid w:val="00720647"/>
    <w:rsid w:val="007743FF"/>
    <w:rsid w:val="00785D47"/>
    <w:rsid w:val="00785D5D"/>
    <w:rsid w:val="007B74CF"/>
    <w:rsid w:val="008731AF"/>
    <w:rsid w:val="00901CEF"/>
    <w:rsid w:val="00907006"/>
    <w:rsid w:val="00950C44"/>
    <w:rsid w:val="00A23EF1"/>
    <w:rsid w:val="00B3547A"/>
    <w:rsid w:val="00B5745A"/>
    <w:rsid w:val="00B96B47"/>
    <w:rsid w:val="00BD54B9"/>
    <w:rsid w:val="00C01D56"/>
    <w:rsid w:val="00C130B5"/>
    <w:rsid w:val="00C32F84"/>
    <w:rsid w:val="00C432D3"/>
    <w:rsid w:val="00CD5E4D"/>
    <w:rsid w:val="00CE6303"/>
    <w:rsid w:val="00D05658"/>
    <w:rsid w:val="00D139FC"/>
    <w:rsid w:val="00D34C16"/>
    <w:rsid w:val="00D93581"/>
    <w:rsid w:val="00E17822"/>
    <w:rsid w:val="00E265A9"/>
    <w:rsid w:val="00EA368C"/>
    <w:rsid w:val="00ED31C1"/>
    <w:rsid w:val="00F349E1"/>
    <w:rsid w:val="00F62A4B"/>
    <w:rsid w:val="00F9048B"/>
    <w:rsid w:val="00FF1207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2F6EBD5-54ED-47EA-B04E-2775FBD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hd w:val="clear" w:color="auto" w:fill="FFFFFF"/>
      <w:spacing w:line="360" w:lineRule="auto"/>
      <w:jc w:val="center"/>
    </w:pPr>
    <w:rPr>
      <w:color w:val="000000"/>
      <w:spacing w:val="-6"/>
      <w:w w:val="102"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Pr>
      <w:b/>
      <w:i/>
      <w:sz w:val="32"/>
    </w:rPr>
  </w:style>
  <w:style w:type="character" w:customStyle="1" w:styleId="a6">
    <w:name w:val="Пі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</w:rPr>
  </w:style>
  <w:style w:type="paragraph" w:styleId="ac">
    <w:name w:val="Body Text Indent"/>
    <w:basedOn w:val="a"/>
    <w:link w:val="ad"/>
    <w:uiPriority w:val="99"/>
    <w:pPr>
      <w:shd w:val="clear" w:color="auto" w:fill="FFFFFF"/>
      <w:spacing w:line="360" w:lineRule="auto"/>
      <w:ind w:firstLine="851"/>
      <w:jc w:val="both"/>
    </w:pPr>
    <w:rPr>
      <w:color w:val="000000"/>
      <w:spacing w:val="-1"/>
      <w:w w:val="102"/>
      <w:sz w:val="28"/>
    </w:rPr>
  </w:style>
  <w:style w:type="character" w:customStyle="1" w:styleId="ad">
    <w:name w:val="Основний текст з відступом Знак"/>
    <w:link w:val="ac"/>
    <w:uiPriority w:val="99"/>
    <w:semiHidden/>
    <w:rPr>
      <w:sz w:val="24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spacing w:line="360" w:lineRule="auto"/>
      <w:ind w:firstLine="851"/>
      <w:jc w:val="both"/>
    </w:pPr>
    <w:rPr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360" w:lineRule="auto"/>
      <w:ind w:firstLine="851"/>
    </w:pPr>
    <w:rPr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Áåëãåîëîãèÿ</Company>
  <LinksUpToDate>false</LinksUpToDate>
  <CharactersWithSpaces>26027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Татьяна</dc:creator>
  <cp:keywords/>
  <dc:description/>
  <cp:lastModifiedBy>Irina</cp:lastModifiedBy>
  <cp:revision>2</cp:revision>
  <cp:lastPrinted>2002-12-30T14:52:00Z</cp:lastPrinted>
  <dcterms:created xsi:type="dcterms:W3CDTF">2014-08-10T14:02:00Z</dcterms:created>
  <dcterms:modified xsi:type="dcterms:W3CDTF">2014-08-10T14:02:00Z</dcterms:modified>
</cp:coreProperties>
</file>