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38" w:rsidRDefault="008F5638" w:rsidP="002C0AE5">
      <w:pPr>
        <w:keepNext/>
        <w:spacing w:after="0" w:line="360" w:lineRule="auto"/>
        <w:ind w:firstLine="540"/>
        <w:jc w:val="center"/>
        <w:outlineLvl w:val="0"/>
        <w:rPr>
          <w:rFonts w:ascii="Times New Roman" w:eastAsia="Times New Roman" w:hAnsi="Times New Roman"/>
          <w:b/>
          <w:sz w:val="24"/>
          <w:szCs w:val="24"/>
          <w:lang w:eastAsia="ru-RU"/>
        </w:rPr>
      </w:pPr>
    </w:p>
    <w:p w:rsidR="002C0AE5" w:rsidRDefault="002C0AE5" w:rsidP="002C0AE5">
      <w:pPr>
        <w:keepNext/>
        <w:spacing w:after="0" w:line="360" w:lineRule="auto"/>
        <w:ind w:firstLine="540"/>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ЛЕНИНГРАДСКИЙ ГОСУДАРСТВЕННЫЙ УНИВЕРСИТЕТ</w:t>
      </w:r>
    </w:p>
    <w:p w:rsidR="002C0AE5" w:rsidRDefault="002C0AE5" w:rsidP="002C0A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 А.С. Пушкина</w:t>
      </w:r>
    </w:p>
    <w:p w:rsidR="002C0AE5" w:rsidRDefault="002C0AE5" w:rsidP="002C0AE5">
      <w:pPr>
        <w:keepNext/>
        <w:spacing w:after="0" w:line="360" w:lineRule="auto"/>
        <w:ind w:firstLine="540"/>
        <w:jc w:val="center"/>
        <w:outlineLvl w:val="0"/>
        <w:rPr>
          <w:rFonts w:ascii="Times New Roman" w:eastAsia="Times New Roman" w:hAnsi="Times New Roman"/>
          <w:sz w:val="24"/>
          <w:szCs w:val="24"/>
          <w:u w:val="single"/>
          <w:lang w:eastAsia="ru-RU"/>
        </w:rPr>
      </w:pPr>
    </w:p>
    <w:p w:rsidR="002C0AE5" w:rsidRDefault="002C0AE5" w:rsidP="002C0AE5">
      <w:pPr>
        <w:keepNext/>
        <w:spacing w:after="0" w:line="360" w:lineRule="auto"/>
        <w:ind w:firstLine="540"/>
        <w:jc w:val="center"/>
        <w:outlineLvl w:val="0"/>
        <w:rPr>
          <w:rFonts w:ascii="Times New Roman" w:eastAsia="Times New Roman" w:hAnsi="Times New Roman"/>
          <w:sz w:val="24"/>
          <w:szCs w:val="24"/>
          <w:u w:val="single"/>
          <w:lang w:eastAsia="ru-RU"/>
        </w:rPr>
      </w:pPr>
    </w:p>
    <w:p w:rsidR="002C0AE5" w:rsidRDefault="002C0AE5" w:rsidP="002C0AE5">
      <w:pPr>
        <w:keepNext/>
        <w:spacing w:after="0" w:line="360" w:lineRule="auto"/>
        <w:ind w:firstLine="540"/>
        <w:jc w:val="center"/>
        <w:outlineLvl w:val="0"/>
        <w:rPr>
          <w:rFonts w:ascii="Times New Roman" w:eastAsia="Times New Roman" w:hAnsi="Times New Roman"/>
          <w:sz w:val="24"/>
          <w:szCs w:val="24"/>
          <w:u w:val="single"/>
          <w:lang w:eastAsia="ru-RU"/>
        </w:rPr>
      </w:pPr>
    </w:p>
    <w:p w:rsidR="002C0AE5" w:rsidRDefault="002C0AE5" w:rsidP="002C0AE5">
      <w:pPr>
        <w:keepNext/>
        <w:spacing w:after="0" w:line="360" w:lineRule="auto"/>
        <w:ind w:firstLine="540"/>
        <w:jc w:val="center"/>
        <w:outlineLvl w:val="0"/>
        <w:rPr>
          <w:rFonts w:ascii="Times New Roman" w:eastAsia="Times New Roman" w:hAnsi="Times New Roman"/>
          <w:sz w:val="24"/>
          <w:szCs w:val="24"/>
          <w:u w:val="single"/>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keepNext/>
        <w:spacing w:after="0" w:line="360" w:lineRule="auto"/>
        <w:ind w:firstLine="540"/>
        <w:jc w:val="center"/>
        <w:outlineLvl w:val="0"/>
        <w:rPr>
          <w:rFonts w:ascii="Times New Roman" w:eastAsia="Times New Roman" w:hAnsi="Times New Roman"/>
          <w:sz w:val="24"/>
          <w:szCs w:val="24"/>
          <w:u w:val="single"/>
          <w:lang w:eastAsia="ru-RU"/>
        </w:rPr>
      </w:pPr>
    </w:p>
    <w:p w:rsidR="002C0AE5" w:rsidRDefault="002C0AE5" w:rsidP="002C0AE5">
      <w:pPr>
        <w:keepNext/>
        <w:spacing w:after="0" w:line="360" w:lineRule="auto"/>
        <w:ind w:firstLine="540"/>
        <w:jc w:val="center"/>
        <w:outlineLvl w:val="0"/>
        <w:rPr>
          <w:rFonts w:ascii="Times New Roman" w:eastAsia="Times New Roman" w:hAnsi="Times New Roman"/>
          <w:sz w:val="24"/>
          <w:szCs w:val="24"/>
          <w:u w:val="single"/>
          <w:lang w:eastAsia="ru-RU"/>
        </w:rPr>
      </w:pPr>
    </w:p>
    <w:p w:rsidR="002C0AE5" w:rsidRDefault="002C0AE5" w:rsidP="002C0AE5">
      <w:pPr>
        <w:keepNext/>
        <w:spacing w:after="0" w:line="360" w:lineRule="auto"/>
        <w:ind w:firstLine="540"/>
        <w:jc w:val="center"/>
        <w:outlineLvl w:val="0"/>
        <w:rPr>
          <w:rFonts w:ascii="Times New Roman" w:eastAsia="Times New Roman" w:hAnsi="Times New Roman"/>
          <w:sz w:val="36"/>
          <w:szCs w:val="36"/>
          <w:lang w:eastAsia="ru-RU"/>
        </w:rPr>
      </w:pPr>
      <w:r>
        <w:rPr>
          <w:rFonts w:ascii="Times New Roman" w:eastAsia="Times New Roman" w:hAnsi="Times New Roman"/>
          <w:sz w:val="36"/>
          <w:szCs w:val="36"/>
          <w:lang w:eastAsia="ru-RU"/>
        </w:rPr>
        <w:t xml:space="preserve">КУРСОВАЯ РАБОТА </w:t>
      </w: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keepNext/>
        <w:spacing w:after="0" w:line="360" w:lineRule="auto"/>
        <w:ind w:firstLine="540"/>
        <w:jc w:val="center"/>
        <w:outlineLvl w:val="0"/>
        <w:rPr>
          <w:rFonts w:ascii="Times New Roman" w:eastAsia="Times New Roman" w:hAnsi="Times New Roman"/>
          <w:b/>
          <w:sz w:val="24"/>
          <w:szCs w:val="24"/>
          <w:lang w:eastAsia="ru-RU"/>
        </w:rPr>
      </w:pPr>
    </w:p>
    <w:p w:rsidR="002C0AE5" w:rsidRDefault="002C0AE5" w:rsidP="002C0AE5">
      <w:pPr>
        <w:spacing w:after="0" w:line="36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По дисциплине:</w:t>
      </w:r>
      <w:r>
        <w:rPr>
          <w:rFonts w:ascii="Times New Roman" w:eastAsia="Times New Roman" w:hAnsi="Times New Roman"/>
          <w:sz w:val="24"/>
          <w:szCs w:val="24"/>
          <w:lang w:eastAsia="ru-RU"/>
        </w:rPr>
        <w:t xml:space="preserve"> </w:t>
      </w:r>
      <w:r w:rsidRPr="002C0AE5">
        <w:rPr>
          <w:rFonts w:ascii="Times New Roman" w:eastAsia="Times New Roman" w:hAnsi="Times New Roman"/>
          <w:b/>
          <w:sz w:val="32"/>
          <w:szCs w:val="32"/>
          <w:lang w:eastAsia="ru-RU"/>
        </w:rPr>
        <w:t>Бухгалтерская (финансовая) отчетность</w:t>
      </w:r>
    </w:p>
    <w:p w:rsidR="002C0AE5" w:rsidRDefault="002C0AE5" w:rsidP="002C0AE5">
      <w:pPr>
        <w:spacing w:after="0" w:line="360" w:lineRule="auto"/>
        <w:rPr>
          <w:rFonts w:ascii="Times New Roman" w:eastAsia="Times New Roman" w:hAnsi="Times New Roman"/>
          <w:b/>
          <w:sz w:val="24"/>
          <w:szCs w:val="24"/>
          <w:lang w:eastAsia="ru-RU"/>
        </w:rPr>
      </w:pPr>
    </w:p>
    <w:p w:rsidR="002C0AE5" w:rsidRDefault="002C0AE5" w:rsidP="002C0AE5">
      <w:pPr>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На тему: Особенности составления бухгалтерской (финансовой) отчетности </w:t>
      </w:r>
    </w:p>
    <w:p w:rsidR="002C0AE5" w:rsidRDefault="002C0AE5" w:rsidP="002C0AE5">
      <w:pPr>
        <w:keepNext/>
        <w:spacing w:after="0" w:line="360" w:lineRule="auto"/>
        <w:ind w:firstLine="540"/>
        <w:jc w:val="both"/>
        <w:outlineLvl w:val="0"/>
        <w:rPr>
          <w:rFonts w:ascii="Times New Roman" w:eastAsia="Times New Roman" w:hAnsi="Times New Roman"/>
          <w:sz w:val="24"/>
          <w:szCs w:val="24"/>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keepNext/>
        <w:spacing w:after="0" w:line="360" w:lineRule="auto"/>
        <w:ind w:left="6379"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Выполнила:</w:t>
      </w:r>
    </w:p>
    <w:p w:rsidR="002C0AE5" w:rsidRDefault="002C0AE5" w:rsidP="002C0AE5">
      <w:pPr>
        <w:keepNext/>
        <w:spacing w:after="0" w:line="360" w:lineRule="auto"/>
        <w:ind w:left="6379"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студентка 5 курса</w:t>
      </w:r>
    </w:p>
    <w:p w:rsidR="002C0AE5" w:rsidRDefault="002C0AE5" w:rsidP="002C0AE5">
      <w:pPr>
        <w:keepNext/>
        <w:spacing w:after="0" w:line="360" w:lineRule="auto"/>
        <w:ind w:left="6379"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гр. БУиА – 506</w:t>
      </w:r>
    </w:p>
    <w:p w:rsidR="002C0AE5" w:rsidRDefault="002C0AE5" w:rsidP="002C0AE5">
      <w:pPr>
        <w:keepNext/>
        <w:spacing w:after="0" w:line="360" w:lineRule="auto"/>
        <w:ind w:left="6379"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Васильева Виктория </w:t>
      </w:r>
    </w:p>
    <w:p w:rsidR="002C0AE5" w:rsidRDefault="002C0AE5" w:rsidP="002C0AE5">
      <w:pPr>
        <w:keepNext/>
        <w:spacing w:after="0" w:line="360" w:lineRule="auto"/>
        <w:ind w:left="6379"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Дмитриевна</w:t>
      </w:r>
    </w:p>
    <w:p w:rsidR="002C0AE5" w:rsidRDefault="002C0AE5" w:rsidP="002C0AE5">
      <w:pPr>
        <w:keepNext/>
        <w:spacing w:after="0" w:line="360" w:lineRule="auto"/>
        <w:ind w:left="6379" w:firstLine="540"/>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Проверил:___________</w:t>
      </w: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keepNext/>
        <w:spacing w:after="0" w:line="360" w:lineRule="auto"/>
        <w:ind w:firstLine="540"/>
        <w:jc w:val="right"/>
        <w:outlineLvl w:val="0"/>
        <w:rPr>
          <w:rFonts w:ascii="Times New Roman" w:eastAsia="Times New Roman" w:hAnsi="Times New Roman"/>
          <w:sz w:val="24"/>
          <w:szCs w:val="24"/>
          <w:u w:val="single"/>
          <w:lang w:eastAsia="ru-RU"/>
        </w:rPr>
      </w:pPr>
    </w:p>
    <w:p w:rsidR="002C0AE5" w:rsidRDefault="002C0AE5" w:rsidP="002C0AE5">
      <w:pPr>
        <w:keepNext/>
        <w:spacing w:after="0" w:line="360" w:lineRule="auto"/>
        <w:ind w:firstLine="540"/>
        <w:jc w:val="right"/>
        <w:outlineLvl w:val="0"/>
        <w:rPr>
          <w:rFonts w:ascii="Times New Roman" w:eastAsia="Times New Roman" w:hAnsi="Times New Roman"/>
          <w:sz w:val="24"/>
          <w:szCs w:val="24"/>
          <w:u w:val="single"/>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keepNext/>
        <w:spacing w:after="0" w:line="360" w:lineRule="auto"/>
        <w:ind w:firstLine="540"/>
        <w:jc w:val="right"/>
        <w:outlineLvl w:val="0"/>
        <w:rPr>
          <w:rFonts w:ascii="Times New Roman" w:eastAsia="Times New Roman" w:hAnsi="Times New Roman"/>
          <w:sz w:val="24"/>
          <w:szCs w:val="24"/>
          <w:u w:val="single"/>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keepNext/>
        <w:spacing w:after="0" w:line="360" w:lineRule="auto"/>
        <w:ind w:firstLine="540"/>
        <w:jc w:val="right"/>
        <w:outlineLvl w:val="0"/>
        <w:rPr>
          <w:rFonts w:ascii="Times New Roman" w:eastAsia="Times New Roman" w:hAnsi="Times New Roman"/>
          <w:sz w:val="24"/>
          <w:szCs w:val="24"/>
          <w:u w:val="single"/>
          <w:lang w:eastAsia="ru-RU"/>
        </w:rPr>
      </w:pPr>
    </w:p>
    <w:p w:rsidR="002C0AE5" w:rsidRDefault="002C0AE5" w:rsidP="002C0AE5">
      <w:pPr>
        <w:keepNext/>
        <w:spacing w:after="0" w:line="360" w:lineRule="auto"/>
        <w:ind w:firstLine="540"/>
        <w:jc w:val="right"/>
        <w:outlineLvl w:val="0"/>
        <w:rPr>
          <w:rFonts w:ascii="Times New Roman" w:eastAsia="Times New Roman" w:hAnsi="Times New Roman"/>
          <w:sz w:val="24"/>
          <w:szCs w:val="24"/>
          <w:u w:val="single"/>
          <w:lang w:eastAsia="ru-RU"/>
        </w:rPr>
      </w:pPr>
    </w:p>
    <w:p w:rsidR="002C0AE5" w:rsidRDefault="002C0AE5" w:rsidP="002C0AE5">
      <w:pPr>
        <w:spacing w:after="0" w:line="240" w:lineRule="auto"/>
        <w:rPr>
          <w:rFonts w:ascii="Times New Roman" w:eastAsia="Times New Roman" w:hAnsi="Times New Roman"/>
          <w:sz w:val="24"/>
          <w:szCs w:val="24"/>
          <w:lang w:eastAsia="ru-RU"/>
        </w:rPr>
      </w:pPr>
    </w:p>
    <w:p w:rsidR="002C0AE5" w:rsidRDefault="002C0AE5" w:rsidP="002C0AE5">
      <w:pPr>
        <w:spacing w:after="0" w:line="360" w:lineRule="auto"/>
        <w:ind w:firstLine="540"/>
        <w:jc w:val="center"/>
        <w:rPr>
          <w:rFonts w:ascii="Times New Roman" w:eastAsia="Times New Roman" w:hAnsi="Times New Roman"/>
          <w:b/>
          <w:bCs/>
          <w:color w:val="FF0000"/>
          <w:sz w:val="28"/>
          <w:szCs w:val="28"/>
          <w:highlight w:val="yellow"/>
          <w:lang w:eastAsia="ru-RU"/>
        </w:rPr>
      </w:pPr>
      <w:r>
        <w:rPr>
          <w:rFonts w:ascii="Times New Roman" w:eastAsia="Times New Roman" w:hAnsi="Times New Roman"/>
          <w:bCs/>
          <w:sz w:val="28"/>
          <w:szCs w:val="28"/>
          <w:lang w:eastAsia="ru-RU"/>
        </w:rPr>
        <w:t>Санкт-Петербург – 2010 г.</w:t>
      </w:r>
    </w:p>
    <w:p w:rsidR="003B65AE" w:rsidRPr="003B65AE" w:rsidRDefault="00076731" w:rsidP="003B65AE">
      <w:pPr>
        <w:spacing w:after="0" w:line="36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3B65AE" w:rsidRPr="003B65AE">
        <w:rPr>
          <w:rFonts w:ascii="Times New Roman" w:eastAsia="Times New Roman" w:hAnsi="Times New Roman"/>
          <w:b/>
          <w:sz w:val="24"/>
          <w:szCs w:val="24"/>
          <w:lang w:eastAsia="ru-RU"/>
        </w:rPr>
        <w:t>СОДЕРЖАНИЕ</w:t>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tabs>
          <w:tab w:val="right" w:leader="dot" w:pos="9628"/>
        </w:tabs>
        <w:spacing w:after="0" w:line="360" w:lineRule="auto"/>
        <w:jc w:val="both"/>
        <w:rPr>
          <w:rFonts w:ascii="Times New Roman" w:eastAsia="Times New Roman" w:hAnsi="Times New Roman"/>
          <w:noProof/>
          <w:sz w:val="24"/>
          <w:szCs w:val="24"/>
          <w:lang w:eastAsia="ru-RU"/>
        </w:rPr>
      </w:pPr>
      <w:r w:rsidRPr="003B65AE">
        <w:rPr>
          <w:rFonts w:ascii="Times New Roman" w:eastAsia="Times New Roman" w:hAnsi="Times New Roman"/>
          <w:sz w:val="24"/>
          <w:szCs w:val="24"/>
          <w:lang w:eastAsia="ru-RU"/>
        </w:rPr>
        <w:fldChar w:fldCharType="begin"/>
      </w:r>
      <w:r w:rsidRPr="003B65AE">
        <w:rPr>
          <w:rFonts w:ascii="Times New Roman" w:eastAsia="Times New Roman" w:hAnsi="Times New Roman"/>
          <w:sz w:val="24"/>
          <w:szCs w:val="24"/>
          <w:lang w:eastAsia="ru-RU"/>
        </w:rPr>
        <w:instrText xml:space="preserve"> TOC \o "1-3" \h \z \u </w:instrText>
      </w:r>
      <w:r w:rsidRPr="003B65AE">
        <w:rPr>
          <w:rFonts w:ascii="Times New Roman" w:eastAsia="Times New Roman" w:hAnsi="Times New Roman"/>
          <w:sz w:val="24"/>
          <w:szCs w:val="24"/>
          <w:lang w:eastAsia="ru-RU"/>
        </w:rPr>
        <w:fldChar w:fldCharType="separate"/>
      </w:r>
      <w:hyperlink r:id="rId6" w:anchor="_Toc253827037" w:history="1">
        <w:r w:rsidRPr="003B65AE">
          <w:rPr>
            <w:rFonts w:ascii="Times New Roman" w:eastAsia="Times New Roman" w:hAnsi="Times New Roman"/>
            <w:noProof/>
            <w:sz w:val="24"/>
            <w:szCs w:val="24"/>
            <w:lang w:eastAsia="ru-RU"/>
          </w:rPr>
          <w:t>ВВЕДЕНИЕ</w:t>
        </w:r>
        <w:r w:rsidRPr="003B65AE">
          <w:rPr>
            <w:rFonts w:ascii="Times New Roman" w:eastAsia="Times New Roman" w:hAnsi="Times New Roman"/>
            <w:noProof/>
            <w:webHidden/>
            <w:sz w:val="24"/>
            <w:szCs w:val="24"/>
            <w:lang w:eastAsia="ru-RU"/>
          </w:rPr>
          <w:tab/>
        </w:r>
        <w:r w:rsidRPr="003B65AE">
          <w:rPr>
            <w:rFonts w:ascii="Times New Roman" w:eastAsia="Times New Roman" w:hAnsi="Times New Roman"/>
            <w:noProof/>
            <w:webHidden/>
            <w:sz w:val="24"/>
            <w:szCs w:val="24"/>
            <w:lang w:eastAsia="ru-RU"/>
          </w:rPr>
          <w:fldChar w:fldCharType="begin"/>
        </w:r>
        <w:r w:rsidRPr="003B65AE">
          <w:rPr>
            <w:rFonts w:ascii="Times New Roman" w:eastAsia="Times New Roman" w:hAnsi="Times New Roman"/>
            <w:noProof/>
            <w:webHidden/>
            <w:sz w:val="24"/>
            <w:szCs w:val="24"/>
            <w:lang w:eastAsia="ru-RU"/>
          </w:rPr>
          <w:instrText xml:space="preserve"> PAGEREF _Toc253827037 \h </w:instrText>
        </w:r>
        <w:r w:rsidRPr="003B65AE">
          <w:rPr>
            <w:rFonts w:ascii="Times New Roman" w:eastAsia="Times New Roman" w:hAnsi="Times New Roman"/>
            <w:noProof/>
            <w:webHidden/>
            <w:sz w:val="24"/>
            <w:szCs w:val="24"/>
            <w:lang w:eastAsia="ru-RU"/>
          </w:rPr>
        </w:r>
        <w:r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3</w:t>
        </w:r>
        <w:r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7" w:anchor="_Toc253827038" w:history="1">
        <w:r w:rsidR="003B65AE" w:rsidRPr="003B65AE">
          <w:rPr>
            <w:rFonts w:ascii="Times New Roman" w:eastAsia="Times New Roman" w:hAnsi="Times New Roman"/>
            <w:noProof/>
            <w:sz w:val="24"/>
            <w:szCs w:val="24"/>
            <w:lang w:eastAsia="ru-RU"/>
          </w:rPr>
          <w:t>1. СОСТАВ БУХГАЛТЕРСКОЙ ОТЧЕТНОСТИ</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_Toc253827038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5</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8" w:anchor="_Toc253827039" w:history="1">
        <w:r w:rsidR="003B65AE" w:rsidRPr="003B65AE">
          <w:rPr>
            <w:rFonts w:ascii="Times New Roman" w:eastAsia="Times New Roman" w:hAnsi="Times New Roman"/>
            <w:noProof/>
            <w:sz w:val="24"/>
            <w:szCs w:val="24"/>
            <w:lang w:eastAsia="ru-RU"/>
          </w:rPr>
          <w:t>2. ОСНОВНЫЕ ПРАВИЛА ФОРМИРОВАНИЯ БУХГАЛТЕРСКОЙ (ФИНАНСОВОЙ) ОТЧЕТНОСТИ</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_Toc253827039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7</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9" w:anchor="_Toc253827040" w:history="1">
        <w:r w:rsidR="003B65AE" w:rsidRPr="003B65AE">
          <w:rPr>
            <w:rFonts w:ascii="Times New Roman" w:eastAsia="Times New Roman" w:hAnsi="Times New Roman"/>
            <w:noProof/>
            <w:sz w:val="24"/>
            <w:szCs w:val="24"/>
            <w:lang w:eastAsia="ru-RU"/>
          </w:rPr>
          <w:t>2.1. Особенности составления формы № 1 «Бухгалтерский баланс»</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_Toc253827040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12</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10" w:anchor="_Toc253827041" w:history="1">
        <w:r w:rsidR="003B65AE" w:rsidRPr="003B65AE">
          <w:rPr>
            <w:rFonts w:ascii="Times New Roman" w:eastAsia="Times New Roman" w:hAnsi="Times New Roman"/>
            <w:noProof/>
            <w:sz w:val="24"/>
            <w:szCs w:val="24"/>
            <w:lang w:eastAsia="ru-RU"/>
          </w:rPr>
          <w:t>2.2. Особенности составления формы № 2 «Отчет о прибылях и убытках»</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_Toc253827041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14</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11" w:anchor="_Toc253827042" w:history="1">
        <w:r w:rsidR="003B65AE" w:rsidRPr="003B65AE">
          <w:rPr>
            <w:rFonts w:ascii="Times New Roman" w:eastAsia="Times New Roman" w:hAnsi="Times New Roman"/>
            <w:noProof/>
            <w:sz w:val="24"/>
            <w:szCs w:val="24"/>
            <w:lang w:eastAsia="ru-RU"/>
          </w:rPr>
          <w:t>2.3. Особенности составления формы № 3 «Отчет об изменениях капитала»</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_Toc253827042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16</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12" w:anchor="_Toc253827043" w:history="1">
        <w:r w:rsidR="003B65AE" w:rsidRPr="003B65AE">
          <w:rPr>
            <w:rFonts w:ascii="Times New Roman" w:eastAsia="Times New Roman" w:hAnsi="Times New Roman"/>
            <w:noProof/>
            <w:sz w:val="24"/>
            <w:szCs w:val="24"/>
            <w:lang w:eastAsia="ru-RU"/>
          </w:rPr>
          <w:t>2.4. Особенности составления формы № 4 «Отчет о движении денежных средств»</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_Toc253827043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18</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13" w:anchor="_Toc253827044" w:history="1">
        <w:r w:rsidR="003B65AE" w:rsidRPr="003B65AE">
          <w:rPr>
            <w:rFonts w:ascii="Times New Roman" w:eastAsia="Times New Roman" w:hAnsi="Times New Roman"/>
            <w:noProof/>
            <w:sz w:val="24"/>
            <w:szCs w:val="24"/>
            <w:lang w:eastAsia="ru-RU"/>
          </w:rPr>
          <w:t>2.5. Особенности составления формы № 5 «Приложение к бухгалтерскому балансу»</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_Toc253827044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19</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14" w:anchor="_Toc253827045" w:history="1">
        <w:r w:rsidR="003B65AE" w:rsidRPr="003B65AE">
          <w:rPr>
            <w:rFonts w:ascii="Times New Roman" w:eastAsia="Times New Roman" w:hAnsi="Times New Roman"/>
            <w:noProof/>
            <w:sz w:val="24"/>
            <w:szCs w:val="24"/>
            <w:lang w:eastAsia="ru-RU"/>
          </w:rPr>
          <w:t>2.6. Особенности составления пояснительной записки</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_Toc253827045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20</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15" w:anchor="_Toc253827046" w:history="1">
        <w:r w:rsidR="003B65AE" w:rsidRPr="003B65AE">
          <w:rPr>
            <w:rFonts w:ascii="Times New Roman" w:eastAsia="Times New Roman" w:hAnsi="Times New Roman"/>
            <w:noProof/>
            <w:sz w:val="24"/>
            <w:szCs w:val="24"/>
            <w:lang w:eastAsia="ru-RU"/>
          </w:rPr>
          <w:t>3. ПРАВИЛА ПРЕДСТАВЛЕНИЯ БУХГАЛТЕРСКОЙ (ФИНАНСОВОЙ) ОТЧЕТНОСТИ</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_Toc253827046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22</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16" w:anchor="_Toc253827047" w:history="1">
        <w:r w:rsidR="003B65AE" w:rsidRPr="003B65AE">
          <w:rPr>
            <w:rFonts w:ascii="Times New Roman" w:eastAsia="Times New Roman" w:hAnsi="Times New Roman"/>
            <w:noProof/>
            <w:sz w:val="24"/>
            <w:szCs w:val="24"/>
            <w:lang w:eastAsia="ru-RU"/>
          </w:rPr>
          <w:t>ЗАКЛЮЧЕНИЕ</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_Toc253827047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25</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17" w:anchor="_Toc253827048" w:history="1">
        <w:r w:rsidR="003B65AE" w:rsidRPr="003B65AE">
          <w:rPr>
            <w:rFonts w:ascii="Times New Roman" w:eastAsia="Times New Roman" w:hAnsi="Times New Roman"/>
            <w:noProof/>
            <w:sz w:val="24"/>
            <w:szCs w:val="24"/>
            <w:lang w:eastAsia="ru-RU"/>
          </w:rPr>
          <w:t>4. ПРАКТИЧЕСКАЯ ЧАСТЬ</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_Toc253827048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26</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18" w:anchor="_Toc253827049" w:history="1">
        <w:r w:rsidR="003B65AE" w:rsidRPr="003B65AE">
          <w:rPr>
            <w:rFonts w:ascii="Times New Roman" w:eastAsia="Times New Roman" w:hAnsi="Times New Roman"/>
            <w:noProof/>
            <w:sz w:val="24"/>
            <w:szCs w:val="24"/>
            <w:lang w:eastAsia="ru-RU"/>
          </w:rPr>
          <w:t>4.1. Организационно-экономическая характеристика предприятия</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_Toc253827049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26</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ind w:firstLine="567"/>
        <w:jc w:val="both"/>
        <w:rPr>
          <w:rFonts w:ascii="Times New Roman" w:eastAsia="Times New Roman" w:hAnsi="Times New Roman"/>
          <w:noProof/>
          <w:sz w:val="24"/>
          <w:szCs w:val="24"/>
          <w:lang w:eastAsia="ru-RU"/>
        </w:rPr>
      </w:pPr>
      <w:hyperlink r:id="rId19" w:anchor="_Toc253827050" w:history="1">
        <w:r w:rsidR="003B65AE" w:rsidRPr="003B65AE">
          <w:rPr>
            <w:rFonts w:ascii="Times New Roman" w:eastAsia="Times New Roman" w:hAnsi="Times New Roman"/>
            <w:noProof/>
            <w:sz w:val="24"/>
            <w:szCs w:val="24"/>
            <w:lang w:eastAsia="ru-RU"/>
          </w:rPr>
          <w:t>4.2. Составление годовой отчетности на примере предприятия ООО «Стратег»</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_Toc253827050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26</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20" w:anchor="_Toc253827051" w:history="1">
        <w:r w:rsidR="003B65AE" w:rsidRPr="003B65AE">
          <w:rPr>
            <w:rFonts w:ascii="Times New Roman" w:eastAsia="Times New Roman" w:hAnsi="Times New Roman"/>
            <w:noProof/>
            <w:sz w:val="24"/>
            <w:szCs w:val="24"/>
            <w:lang w:eastAsia="ru-RU"/>
          </w:rPr>
          <w:t>СПИСОК ИСПОЛЬЗОВАННОЙ ЛИТЕРАТУРЫ</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_Toc253827051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31</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21" w:anchor="_Toc253827052" w:history="1">
        <w:r w:rsidR="003B65AE" w:rsidRPr="003B65AE">
          <w:rPr>
            <w:rFonts w:ascii="Times New Roman" w:eastAsia="Times New Roman" w:hAnsi="Times New Roman"/>
            <w:noProof/>
            <w:sz w:val="24"/>
            <w:szCs w:val="24"/>
            <w:lang w:eastAsia="ru-RU"/>
          </w:rPr>
          <w:t>Приложение 1</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_Toc253827052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32</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A354A9" w:rsidP="003B65AE">
      <w:pPr>
        <w:tabs>
          <w:tab w:val="right" w:leader="dot" w:pos="9628"/>
        </w:tabs>
        <w:spacing w:after="0" w:line="360" w:lineRule="auto"/>
        <w:jc w:val="both"/>
        <w:rPr>
          <w:rFonts w:ascii="Times New Roman" w:eastAsia="Times New Roman" w:hAnsi="Times New Roman"/>
          <w:noProof/>
          <w:sz w:val="24"/>
          <w:szCs w:val="24"/>
          <w:lang w:eastAsia="ru-RU"/>
        </w:rPr>
      </w:pPr>
      <w:hyperlink r:id="rId22" w:anchor="_Toc253827053" w:history="1">
        <w:r w:rsidR="003B65AE" w:rsidRPr="003B65AE">
          <w:rPr>
            <w:rFonts w:ascii="Times New Roman" w:eastAsia="Times New Roman" w:hAnsi="Times New Roman"/>
            <w:noProof/>
            <w:sz w:val="24"/>
            <w:szCs w:val="24"/>
            <w:lang w:eastAsia="ru-RU"/>
          </w:rPr>
          <w:t>Приложение 2</w:t>
        </w:r>
        <w:r w:rsidR="003B65AE" w:rsidRPr="003B65AE">
          <w:rPr>
            <w:rFonts w:ascii="Times New Roman" w:eastAsia="Times New Roman" w:hAnsi="Times New Roman"/>
            <w:noProof/>
            <w:webHidden/>
            <w:sz w:val="24"/>
            <w:szCs w:val="24"/>
            <w:lang w:eastAsia="ru-RU"/>
          </w:rPr>
          <w:tab/>
        </w:r>
        <w:r w:rsidR="003B65AE" w:rsidRPr="003B65AE">
          <w:rPr>
            <w:rFonts w:ascii="Times New Roman" w:eastAsia="Times New Roman" w:hAnsi="Times New Roman"/>
            <w:noProof/>
            <w:webHidden/>
            <w:sz w:val="24"/>
            <w:szCs w:val="24"/>
            <w:lang w:eastAsia="ru-RU"/>
          </w:rPr>
          <w:fldChar w:fldCharType="begin"/>
        </w:r>
        <w:r w:rsidR="003B65AE" w:rsidRPr="003B65AE">
          <w:rPr>
            <w:rFonts w:ascii="Times New Roman" w:eastAsia="Times New Roman" w:hAnsi="Times New Roman"/>
            <w:noProof/>
            <w:webHidden/>
            <w:sz w:val="24"/>
            <w:szCs w:val="24"/>
            <w:lang w:eastAsia="ru-RU"/>
          </w:rPr>
          <w:instrText xml:space="preserve"> PAGEREF _Toc253827053 \h </w:instrText>
        </w:r>
        <w:r w:rsidR="003B65AE" w:rsidRPr="003B65AE">
          <w:rPr>
            <w:rFonts w:ascii="Times New Roman" w:eastAsia="Times New Roman" w:hAnsi="Times New Roman"/>
            <w:noProof/>
            <w:webHidden/>
            <w:sz w:val="24"/>
            <w:szCs w:val="24"/>
            <w:lang w:eastAsia="ru-RU"/>
          </w:rPr>
        </w:r>
        <w:r w:rsidR="003B65AE" w:rsidRPr="003B65AE">
          <w:rPr>
            <w:rFonts w:ascii="Times New Roman" w:eastAsia="Times New Roman" w:hAnsi="Times New Roman"/>
            <w:noProof/>
            <w:webHidden/>
            <w:sz w:val="24"/>
            <w:szCs w:val="24"/>
            <w:lang w:eastAsia="ru-RU"/>
          </w:rPr>
          <w:fldChar w:fldCharType="separate"/>
        </w:r>
        <w:r w:rsidR="002C0AE5">
          <w:rPr>
            <w:rFonts w:ascii="Times New Roman" w:eastAsia="Times New Roman" w:hAnsi="Times New Roman"/>
            <w:noProof/>
            <w:webHidden/>
            <w:sz w:val="24"/>
            <w:szCs w:val="24"/>
            <w:lang w:eastAsia="ru-RU"/>
          </w:rPr>
          <w:t>35</w:t>
        </w:r>
        <w:r w:rsidR="003B65AE" w:rsidRPr="003B65AE">
          <w:rPr>
            <w:rFonts w:ascii="Times New Roman" w:eastAsia="Times New Roman" w:hAnsi="Times New Roman"/>
            <w:noProof/>
            <w:webHidden/>
            <w:sz w:val="24"/>
            <w:szCs w:val="24"/>
            <w:lang w:eastAsia="ru-RU"/>
          </w:rPr>
          <w:fldChar w:fldCharType="end"/>
        </w:r>
      </w:hyperlink>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fldChar w:fldCharType="end"/>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rPr>
          <w:rFonts w:ascii="Times New Roman" w:eastAsia="Times New Roman" w:hAnsi="Times New Roman"/>
          <w:sz w:val="24"/>
          <w:szCs w:val="24"/>
          <w:lang w:eastAsia="ru-RU"/>
        </w:rPr>
      </w:pPr>
    </w:p>
    <w:p w:rsidR="003B65AE" w:rsidRPr="003B65AE" w:rsidRDefault="003B65AE" w:rsidP="003B65AE">
      <w:pPr>
        <w:spacing w:after="0" w:line="360" w:lineRule="auto"/>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keepNext/>
        <w:spacing w:before="240" w:after="60" w:line="240" w:lineRule="auto"/>
        <w:jc w:val="center"/>
        <w:outlineLvl w:val="0"/>
        <w:rPr>
          <w:rFonts w:ascii="Times New Roman" w:eastAsia="Times New Roman" w:hAnsi="Times New Roman"/>
          <w:b/>
          <w:bCs/>
          <w:kern w:val="32"/>
          <w:sz w:val="24"/>
          <w:szCs w:val="32"/>
          <w:lang w:eastAsia="ru-RU"/>
        </w:rPr>
      </w:pPr>
      <w:bookmarkStart w:id="0" w:name="_Toc253827037"/>
      <w:r w:rsidRPr="003B65AE">
        <w:rPr>
          <w:rFonts w:ascii="Times New Roman" w:eastAsia="Times New Roman" w:hAnsi="Times New Roman"/>
          <w:b/>
          <w:bCs/>
          <w:kern w:val="32"/>
          <w:sz w:val="24"/>
          <w:szCs w:val="32"/>
          <w:lang w:eastAsia="ru-RU"/>
        </w:rPr>
        <w:t>ВВЕДЕНИЕ</w:t>
      </w:r>
      <w:bookmarkEnd w:id="0"/>
    </w:p>
    <w:p w:rsidR="003B65AE" w:rsidRPr="003B65AE" w:rsidRDefault="003B65AE" w:rsidP="003B65AE">
      <w:pPr>
        <w:spacing w:after="0" w:line="360" w:lineRule="auto"/>
        <w:ind w:firstLine="709"/>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Составление бухгалтерской отчетности – важный этап работы в деятельности предприятия. Отчетность представляет собой систему показателей, отражающих результаты хозяйственной деятельности организации за отчетный период. Она является завершающим этапом учетной работы.</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Бухгалтерская отчетность предназначена для отражения достоверных и полных сведений об имущественном и финансовом состоянии организации и о финансовых результатах ее деятельности. Эта информация необходима внутренним пользователям бухгалтерской отчетности (руководителям, учредителям, участникам и собственникам имущества организации) для принятия экономически обоснованных решений при осуществлении хозяйственной деятельности, а также внешним пользователям (инвесторам, кредиторам, государственным органам исполнительной власти и др.). Например, банки на основе показателей бухгалтерской отчетности принимают решение, смогут ли они выдать кредит организации. С балансом и отчетом о прибылях и убытках знакомят инвесторов (акционеров, участников) организации. Бухгалтерскую отчетность предприятий используют органы государственной статистики, формируя показатели социально-экономического положения России, необходимые для выполнения управленческих функций федеральных органов исполнительной власти и органов исполнительной власти субъектов РФ, а также для проведения макроэкономических исследований.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Отчетность должна быть достоверной, своевременной. В ней должна обеспечиваться сопоставимость отчетных показателей с данными за прошлые годы.</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Организации составляют отчеты по формам и инструкциям (указаниям), утвержденным Минфином и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 [11. с.401].</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Бухгалтерская отчетность составляется на основании данных всех видов текущего учета – бухгалтерского, статистического и оперативно-технического, благодаря чему обеспечивается возможность отражения в ней разносторонней предпринимательской деятельности организации. Отчетность составляется по установленным формам. Все отчетные формы, входящие в состав бухгалтерской отчетности, взаимосвязаны, поскольку отражают одни и те же хозяйственные операции и события в деятельности организации в разных аспектах. По периодичности составления различают внутригодовую и годовую отчетность.</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Отчетность может содержать как количественные так и качественные характеристики, стоимостные и натуральные показатели. При этом отчетные данные, сгруппированные в учетных регистрах, не могут отражать таких хозяйственных оборотов, которых не было в текущих учетных записях. Органическая связь между бухгалтерским учетом и отчетностью устанавливается лишь в том случае, когда получаемые в учете итоговые данные вливаются в соответствующие отчетные формы в виде синтезированных показателей.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Бухгалтерскую отчетность составляют предприятия, являющиеся юридическими лицами независимо от форм собственности, включая предприятия с иностранными инвестициями. Предприятия, имеющие дочерние филиалы, составляют и представляют, помимо собственного бухгалтерского отчета, также консолидированную (сводную) отчетность, включающую отчеты своих дочерних предприятий. Предприятия, имеющие филиалы, представительства и иные подразделения, в том числе выделенные на отдельные балансы, включают показатели деятельности филиалов, представительств и иных подразделений в показатели форм своей бухгалтерской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Процесс бухгалтерского учета в целом состоит из четырех основных стадий. На первой документируются различные хозяйственные факты (деловые сделки), на второй учетные данные классифицируются и сводятся воедино путем отражения на счетах бухгалтерского учета (в учетных регистрах и Главной книге). На третьей стадии учетного процесса формируются отчетные формы, содержание и периодичность составления которых устанавливается Министерством финансов Российской федерации. На четвертой, заключительной стадии проводится анализ деятельности организации, результаты которого используются прежде всего администрацией для принятия решений и оценки своей деятельности.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Таким образом, отчетность организации является важным документом, который служит для анализа и принятия решений не только внутрифирменных, но и макроэкономических.</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Поэтому для управления предприятием, организацией очень важно научиться понимать бухгалтерскую отчетность, сопоставлять ее показатели и уметь использовать ее данные. Рассмотрим и изучим состав и основные правила формирования и представления бухгалтерской (финансовой) отчетности на примере реально существующего предприятия ООО «Стратег».</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2C0AE5">
      <w:pPr>
        <w:pStyle w:val="1"/>
      </w:pPr>
      <w:bookmarkStart w:id="1" w:name="_Toc253827038"/>
      <w:r w:rsidRPr="003B65AE">
        <w:t>1. СОСТАВ БУХГАЛТЕРСКОЙ ОТЧЕТНОСТИ</w:t>
      </w:r>
      <w:bookmarkEnd w:id="1"/>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Структура бухгалтерской отчетности определена ст. 13 Федерального закона от 21.11.1996 № 129-ФЗ, нормами ПБУ 4/99 «Бухгалтерская отчетность организации» и конкретизирована Приказом Минфина России № 67н. В состав бухгалтерской отчетности входят: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бухгалтерский баланс (форма № 1);</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отчет о прибылях и убытках (форма № 2);</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приложения к ним (форма № 3 «Отчет об изменениях капитала», форма № 4 «Отчет о движении денежных средств», форма №5 «Приложение к бухгалтерскому балансу» и форма № 6 «Отчет о целевом использовании денежных средств»);</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пояснительная записка;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аудиторское заключение, подтверждающее достоверность бухгалтерской отчетности организации, если она в соответствии с законодательством подлежит аудиту.</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Конкретный объем бухгалтерской отчетности зависит от вида организации. Так, субъекты малого предпринимательства, которые не подлежат обязательному аудиту, могут включать в состав бухгалтерской отчетности только Баланс и Отчет о прибылях и убытках. Если малое предприятие подлежит обязательному аудиту, оно заполняет Баланс, форму № 2, а также те формы приложений, по которым имеются соответствующие данные [11. с.403]. Некоммерческие организации, не осуществляющие предпринимательской деятельности, могут не представлять в составе бухгалтерской отчетности формы №№ 3, 4 и 5, но в то же время им рекомендуется составить форму № 6.</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Пользуясь образцами форм, предложенными Минфином России в Приказе № 67н, организации разрабатывают собственные формы бухгалтерской отчетности. При этом нужно соблюдать общие требования к бухгалтерской отчетности, такие как полнота, нейтральность, существенность и т.д. В бухгалтерскую отчетность должны входить показатели, необходимые для формирования полного и достоверного представления о финансовом положении организации, финансовых результатах ее деятельности и изменениях в ее финансовом положении.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Если в рекомендованной Минфином России отчетной форме нет отдельной строки для отражения какого-либо показателя, эти данные можно размещать по статье «Прочие...». Однако необходимо помнить, что в составе «прочих» можно отражать только несущественные активы и обязательства, величина которых не является значимой для принятия финансово-экономических решений.</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Существенность показателя зависит от оценки показателя, его характера и прочих конкретных условий. Согласно п. 1 Указаний о порядке составления и представления отчетности (Приказ Минфина № 67н) показатель считается существенным, если его нераскрытие может повлиять на правильность решения заинтересованных пользователей, которое принимается на основе отчетной информации. Организация может принять решение, что существенной признается сумма, удельный вес которой в общем итоге соответствующих данных за отчетный год составляет, например, не менее 5%.</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Но «процентный барьер» не всегда можно признать решающим. Первостепенным при составлении баланса все же является соблюдение принципа достоверности, полноты и нейтральности. Иногда показатель, который можно признать несущественным по величине, существен по своей значимости.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Организациям разрешено составлять бухгалтерскую отчетность непосредственно по формам, рекомендованным Минфином России в Приказе № 67н. Но при этом следует убрать из отчетных форм строки, оставшиеся незаполненными. Пустых строк в формах бухгалтерской отчетности быть не должно. Об этом говорится в п. 5 Указаний о порядке составления и представления бухгалтерской отчетности, утвержденных Приказом Минфина № 67н.</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Госкомстат России разработал кодировку строк форм бухгалтерской отчетности, которые необходимы для обработки статистических данных. Но коды присвоены не всем показателям отчетных форм. Несмотря на это, кодировать надо все строки отчетности, включая те, для которых Приказом Госкомстата и Минфина России № 475/102н коды не предусмотрены, а также строки, дополнительно вводимые организацией в отчетные формы. То есть во всех строках бухгалтерской отчетности должны быть проставлены коды. Это требование п. 8 Указаний о порядке составления и представления отчетности (Приказ Минфина № 67н).</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На формах бухгалтерской отчетности, составленных организацией, должны быть обязательные реквизиты. Их перечень приведен в п. 7 Указаний о порядке составления и представления бухгалтерской отчетности, утвержденных Приказом Минфина № 67н.</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Данные в отчетных формах приводятся в тысячах рублей (при существенных оборотах продаж, активов и обязательств - в миллионах рублей) без десятичных знаков. Никаких помарок и подчисток в формах бухгалтерской отчетности не допускается.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2C0AE5">
      <w:pPr>
        <w:keepNext/>
        <w:spacing w:after="60" w:line="240" w:lineRule="auto"/>
        <w:jc w:val="center"/>
        <w:outlineLvl w:val="0"/>
        <w:rPr>
          <w:rFonts w:ascii="Times New Roman" w:eastAsia="Times New Roman" w:hAnsi="Times New Roman"/>
          <w:b/>
          <w:bCs/>
          <w:kern w:val="32"/>
          <w:sz w:val="24"/>
          <w:szCs w:val="32"/>
          <w:lang w:eastAsia="ru-RU"/>
        </w:rPr>
      </w:pPr>
      <w:r w:rsidRPr="003B65AE">
        <w:rPr>
          <w:rFonts w:ascii="Times New Roman" w:eastAsia="Times New Roman" w:hAnsi="Times New Roman"/>
          <w:kern w:val="32"/>
          <w:sz w:val="24"/>
          <w:szCs w:val="32"/>
          <w:lang w:eastAsia="ru-RU"/>
        </w:rPr>
        <w:br w:type="page"/>
      </w:r>
      <w:bookmarkStart w:id="2" w:name="_Toc253827039"/>
      <w:r w:rsidRPr="003B65AE">
        <w:rPr>
          <w:rFonts w:ascii="Times New Roman" w:eastAsia="Times New Roman" w:hAnsi="Times New Roman"/>
          <w:b/>
          <w:bCs/>
          <w:kern w:val="32"/>
          <w:sz w:val="24"/>
          <w:szCs w:val="32"/>
          <w:lang w:eastAsia="ru-RU"/>
        </w:rPr>
        <w:t>2. ОСНОВНЫЕ ПРАВИЛА ФОРМИРОВАНИЯ БУХГАЛТЕРСКОЙ (ФИНАНСОВОЙ) ОТЧЕТНОСТИ</w:t>
      </w:r>
      <w:bookmarkEnd w:id="2"/>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Одна из основных задач ведения бухгалтерского учета и составления отчетности - формирование полной и достоверной информации о деятельности организации и ее имущественном положении. Эта информация необходима внутренним пользователям бухгалтерской отчетности (руководителям, учредителям) и внешним пользователям - инвесторам, кредиторам, органам государственного контроля.</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Статьей 12 Федерального закона от 21.11.1996 № 129-ФЗ «О бухгалтерском учете» установлено, что для обеспечения достоверности данных учета и отчетности организации должны регулярно проводить инвентаризацию имущества и финансовых обязательств. В частности, в обязательном порядке инвентаризация проводится перед составлением годовой бухгалтерской отчетности.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ходе инвентаризации проверяют: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наличие и состояние имущества (основных средств, наличных денежных средств);</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фактическое количество материалов, сырья, товаров путем взвешивания и (или) пересчета;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правильность сумм отраженной на счетах бухгалтерского учета дебиторской и кредиторской задолженности, финансовых вложений и прочих активов и обязательств;</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наличие документов, подтверждающих имущественные права (например, права на объекты нематериальных активов), правильность учета расходов будущих периодов и т.д.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Перед составлением годовой бухгалтерской отчетности можно не проверять имущество, инвентаризация которого проводилась после 1 октября отчетного года. Об этом говорится в п. 27 Положения по ведению бухгалтерского учета и бухгалтерской отчетности в Российской Федерации, утвержденного Приказом Минфина России от 29.07.1998 № 34н. Инвентаризацию основных средств можно проводить один раз в три года, а библиотечных фондов - один раз в пять лет. В организациях, расположенных в районах Крайнего Севера и приравненных к ним местностях, инвентаризацию товаров, сырья и материалов можно проводить в период их наименьших остатков.</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Перед составлением годовой бухгалтерской отчетности проводится реформация баланса. Сначала необходимо проверить правильность остатков по всем счетам бухгалтерского учета. Для этого нужно удостовериться, что все хозяйственные операции отражены в учете и обороты по счетам сформированы правильно.</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итогам проведения инвентаризации в учет следует внести корректировки.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Реформация баланса заключается в совершении итоговых проводок, в результате которых определяется финансовый результат хозяйственной деятельности организации за отчетный период.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Начиная с годовой отчетности за 2004 г. в бухгалтерском учете не надо делать проводки, датируемые 31 декабря, по распределению чистой прибыли, полученной по итогам года. Объясняется это тем, что п. 14 Приказа Минфина России от 22.07.2003 № 67н, который предписывал их делать, отменен. Теперь операции по распределению чистой прибыли на формирование резервов, погашение убытка, выплату дивидендов и другие отражаются в том периоде, когда состоялось общее годовое собрание акционеров (участников) и было принято соответствующее решение (например, в марте 2006 г.).</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Финансовый результат по обычным видам деятельности формируется на счете 90 «Продажи», субсчет 9 «Прибыль/убыток от продаж».</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Ежемесячно сопоставлением дебетового и кредитового оборотов счета 90 определяется финансовый результат за отчетный месяц. Рассчитанный таким образом финансовый результат списывается в конце месяца со счета 90-9 «Прибыль/убыток от продаж» на счет 99 «Прибыли и убытки». Поэтому счет 90 не имеет сальдо на отчетную дату.</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окончании отчетного года все субсчета, открытые к счету 90 (кроме 90-9), закрываются внутренними записями на счет 90-9:</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90-1 Кредит 90-9 - закрытие счета 90-1 по окончании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90-9 Кредит 90-2 (90-3, 90-4) - закрытие субсчетов счета 90 по окончании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Полученный финансовый результат по обычным видам деятельности списывается со счета 90-9 на счет 99 «Прибыли и убытки»: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90-9 Кредит 99 субсчет «Финансовые результаты» - отражена прибыль от продаж по обычным видам деятельности за отчетный год;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99 субсчет «Финансовые результаты» Кредит 90-9 - отражен убыток от продаж по обычным видам деятельности за отчетный период.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окончании отчетного периода по дебету счета 91 субсчет 2 «Прочие расходы» начисляются налоги: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91-2 Кредит 68 (соответствующие субсчета) - начислена сумма налога на имущество (транспортного налога).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Финансовый результат по операционным и внереализационным расходам формируется на счете 91, субсчет 9 «Сальдо прочих доходов и расходов», аналогично счету 90.</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Ежемесячно сравниваются дебетовый и кредитовый обороты, определяется сальдо за отчетный месяц, которое списывается со счета 91-9 на счет 99 «Прибыли и убытки».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окончании года открытые субсчета к счету 91 (кроме 91-9) закрываются внутренними записями на субсчет 91-9:</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91-1 Кредит 91-9 - закрытие счета 91-1 по окончании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91-9 Кредит 91-2 - закрытие счета 91-2 по окончании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Полученный финансовый результат со счета 91, субсчет 9 «Сальдо прочих доходов и расходов» списывается на счет 99 «Прибыли и убытки»: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91-9 Кредит 99 субсчет «Финансовые результаты» - отражена прибыль по прочей деятельности организации;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99 субсчет «Финансовые результаты» Кредит 91-9 - отражен убыток по прочей деятельности организации.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После закрытия счетов 90 и 91 необходимо проверить проводки, отраженные на счете 99 «Прибыли и убытки».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течение отчетного года у организации могут возникнуть чрезвычайные доходы и расходы. Они отражаются по счету 99 в корреспонденции со счетами учета материальных ценностей, расчетов с персоналом по оплате труда, денежных средств и т.п.</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Согласно Инструкции по применению Плана счетов бухгалтерского учета, утвержденной Приказом Минфина России от 31.10.2000 № 94н, на счете 99 в течение года отражаются суммы начисленных к уплате налоговых санкций в корреспонденции с соответствующими субсчетами счета 68 «Расчеты по налогам и сборам».</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Согласно требованиям ПБУ 18/02 по дебету счета 99 организация должна начислить условный расход (доход) по налогу на прибыль за отчетный период. Эта сумма рассчитывается как произведение финансового результата, сформировавшегося за отчетный период в бухгалтерском учете, на ставку налога на прибыль. Условный расход (условный доход) отражается следующими проводками: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99 субсчет «Условный расход (доход) по налогу на прибыль» Кредит 68 субсчет «Расчеты по налогу на прибыль» - начислена сумма условного расхода по налогу на прибыль за отчетный период (если получен положительный финансовый результат);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68 субсчет «Расчеты по налогу на прибыль» Кредит 99 субсчет «Условный расход (доход) по налогу на прибыль» - начислена сумма условного дохода по налогу на прибыль за отчетный период (если получен отрицательный финансовый результат).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На счете 99 в корреспонденции со счетом 68, субсчет «Расчеты по налогу на прибыль», также отражается сумма постоянных налоговых обязательств и активов:</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99 субсчет «Постоянные налоговые обязательства» Кредит 68 субсчет «Расчеты по налогу на прибыль» - отражена сумма постоянных налоговых обязательств, выявленных за отчетный период;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68 субсчет «Расчеты по налогу на прибыль» Кредит 99 субсчет «Постоянные налоговые активы» - отражена сумма постоянных налоговых активов, выявленных за отчетный период.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Кроме того, на счет 99 субсчет «Списание ОНА/ОНО» списываются суммы отложенных налоговых активов и обязательств. Такое списание необходимо произвести при выбытии активов и (или) обязательств, по которым они были начислены (п. п. 17 и 18 ПБУ 18/02).</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Сальдо, образовавшееся на счете 99 до начисления налога на прибыль, - это и есть финансовый результат по итогам хозяйственной деятельности организации.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Сальдо по счету 99, образовавшееся после начисления в бухгалтерском учете налога на прибыль, - это чистая прибыль (убыток) организации за отчетный период.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Кредитовое сальдо по счету 99 отражает чистую (балансовую) прибыль. Дебетовое сальдо по счету 99 означает, что организация получила убыток по итогам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Чистая прибыль (убыток) списывается на счет 84 «Нераспределенная прибыль (непокрытый убыток)». Это отражается следующими проводками: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99 Кредит 84 субсчет «Нераспределенная прибыль за отчетный период» - отражена чистая прибыль организации по итогам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84 субсчет «Непокрытый убыток за отчетный период» Кредит 99 - отражена сумма убытка, полученного организацией по итогам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Таким образом, сальдо счета 99 становится нулевым.</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Все записи по реформации баланса за 2005 г. датируются 31 декабря 2005 г.</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2006 г. после того, как проведено общее собрание акционеров (в ЗАО, ОАО) или участников (в ООО) и принято соответствующее решение, бухгалтер должен сделать проводки по распределению чистой прибыли и (или) переводу нераспределенной прибыли (непокрытого убытка) прошлых лет.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решению общего собрания акционеров чистая прибыль может быть направлена на ежегодные отчисления в резервный капитал. Акционерные общества согласно Федеральному закону от 26.12.1995 № 208-ФЗ «Об акционерных обществах» обязаны делать такие отчисления в размере не менее 5%:</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84 субсчет «Нераспределенная прибыль за отчетный период» Кредит 82 - произведены отчисления в резервный капитал из чистой прибыли.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Собранием акционеров может быть принято решение об использовании прибыли, полученной за отчетный период, на социальные расходы организации в будущем году:</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84 субсчет «Нераспределенная прибыль за отчетный период» Кредит 76 субсчет «Расходы на социальные нужды из чистой прибыли» - произведены отчисления на социальные расходы организации в будущем году.</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 счет этих средств в следующем году организация может производить выплату материальной помощи работникам, оплату путевок, проведение оздоровительных мероприятий и т.д.</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Из чистой прибыли начисляются дивиденды учредителям (участникам):</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84 субсчет «Нераспределенная прибыль за отчетный период» Кредит 75 - начислены дивиденды учредителям (участникам) по итогам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Если участниками общества являются сотрудники организации, то причитающиеся им дивиденды отражаются по кредиту счета 70:</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84 субсчет «Нераспределенная прибыль за отчетный период» Кредит 70 - начислены дивиденды работникам организации.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Если по итогам года был получен убыток, то дивиденды не начисляются. Убыток за отчетный год может быть погашен за счет: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средств резервного капитала;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добавочного капитала (за исключением сумм увеличения стоимости имущества в результате переоценки);</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дополнительных взносов учредителей (если нет других источников погашения).</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Погашение убытка отражается следующей проводкой:</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82 (83, 75) Кредит 84 субсчет «Непокрытый убыток отчетного периода» - направлена часть средств из резервного капитала (добавочного капитала, взносы учредителей) на погашение убытка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После того как в бухгалтерском учете отражено использование прибыли (погашение убытка), нераспределенная прибыль (непогашенный убыток) за 2005 г. переводится в состав нераспределенной прибыли (непокрытого убытка) прошлых лет: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84 субсчет «Нераспределенная прибыль отчетного периода» Кредит 84 «Нераспределенная прибыль прошлых лет» - переведена нераспределенная прибыль за 2005 г. в состав нераспределенной прибыли прошлых лет;</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Дебет 84 субсчет «Непокрытый убыток прошлых лет» Кредит 84 «Непокрытый убыток отчетного периода» - переведен непокрытый убыток за 2005 г. в состав непокрытого убытка прошлых лет.</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3" w:name="_Toc253827040"/>
      <w:r w:rsidRPr="003B65AE">
        <w:rPr>
          <w:rFonts w:ascii="Times New Roman" w:eastAsia="Times New Roman" w:hAnsi="Times New Roman"/>
          <w:b/>
          <w:bCs/>
          <w:kern w:val="28"/>
          <w:sz w:val="24"/>
          <w:szCs w:val="32"/>
          <w:lang w:eastAsia="ru-RU"/>
        </w:rPr>
        <w:t>2.1. Особенности составления формы № 1 «Бухгалтерский баланс»</w:t>
      </w:r>
      <w:bookmarkEnd w:id="3"/>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Бухгалтерский баланс</w:t>
      </w:r>
      <w:r w:rsidRPr="003B65AE">
        <w:rPr>
          <w:rFonts w:ascii="Times New Roman" w:eastAsia="Times New Roman" w:hAnsi="Times New Roman"/>
          <w:sz w:val="24"/>
          <w:szCs w:val="24"/>
          <w:lang w:eastAsia="ru-RU"/>
        </w:rPr>
        <w:t xml:space="preserve"> (ф. № 1) является главной формой в системе бухгалтерской отчетности, поскольку он характеризует имущественное и финансовое положение организации на отчетную дату. Его составляют на основе данных об остатках по дебету и кредиту синтетических счетов и субсчетов на начало и конец периода, взятых из Главной книги.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При журнально-ордерной форме учета обороты по кредиту каждого счета записывают в Главную книгу только из журналов – ордеров. Обороты по дебету отдельных счетов собирают в Главной книге из нескольких журналов – ордеров в разрезе корреспондирующих счетов.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При мемориально-ордерной форме учета запись на счетах Главной книги производят непосредственно по данным мемориальных ордеров.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На малых предприятиях, применяющих упрощенную форму учета, баланс составляют по данным Книги учета хозяйственных операций.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Следует заметить, что некоторые балансовые статьи заполняют непосредственно по остаткам соответствующих счетов («Касса», «Расчетные счета» и др.).</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Значительная часть балансовых статей отражает сгруппированные данные нескольких синтетических счетов. Например, по статье «Сырье, материалы и другие аналогичные ценности» отражается сальдо по счетам 10 и 16; по статье «Затраты в незавершенном производстве» - сальдо счетов 20, 21, 23, 29, 44, 46 и др.</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i/>
          <w:sz w:val="24"/>
          <w:szCs w:val="24"/>
          <w:lang w:eastAsia="ru-RU"/>
        </w:rPr>
        <w:t>Правила оценки статей баланса.</w:t>
      </w:r>
      <w:r w:rsidRPr="003B65AE">
        <w:rPr>
          <w:rFonts w:ascii="Times New Roman" w:eastAsia="Times New Roman" w:hAnsi="Times New Roman"/>
          <w:sz w:val="24"/>
          <w:szCs w:val="24"/>
          <w:lang w:eastAsia="ru-RU"/>
        </w:rPr>
        <w:t xml:space="preserve"> Правила оценки статей баланса установлены положениями по бухгалтерскому учету и бухгалтерской отчетности и инструкциями (указаниями) по составлению бухгалтерской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При составлении бухгалтерского баланса важной процедурой является соблюдение методики формирования показателей и оценки статей бухгалтерского баланса. В бухгалтерском балансе данные должны быть представлены с соблюдением следующих требований: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нематериальные активы и основные средства</w:t>
      </w:r>
      <w:r w:rsidRPr="003B65AE">
        <w:rPr>
          <w:rFonts w:ascii="Times New Roman" w:eastAsia="Times New Roman" w:hAnsi="Times New Roman"/>
          <w:sz w:val="24"/>
          <w:szCs w:val="24"/>
          <w:lang w:eastAsia="ru-RU"/>
        </w:rPr>
        <w:t xml:space="preserve"> показаны в нетто-оценке, т.е. по остаточной стоимости за вычетом начисленной амортизации;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незавершенное строительство, приобретенное оборудование</w:t>
      </w:r>
      <w:r w:rsidRPr="003B65AE">
        <w:rPr>
          <w:rFonts w:ascii="Times New Roman" w:eastAsia="Times New Roman" w:hAnsi="Times New Roman"/>
          <w:sz w:val="24"/>
          <w:szCs w:val="24"/>
          <w:lang w:eastAsia="ru-RU"/>
        </w:rPr>
        <w:t>, требующее монтажа, отражаются по фактическим затратам для застройщика (инвестора), а также с учетом выданных авансов подрядчику на капитальное строительство;</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финансовые вложения в акции других организаций</w:t>
      </w:r>
      <w:r w:rsidRPr="003B65AE">
        <w:rPr>
          <w:rFonts w:ascii="Times New Roman" w:eastAsia="Times New Roman" w:hAnsi="Times New Roman"/>
          <w:sz w:val="24"/>
          <w:szCs w:val="24"/>
          <w:lang w:eastAsia="ru-RU"/>
        </w:rPr>
        <w:t>, котирующиеся на фондовой бирже, котировки которых регулярно публикуются, показываются по рыночной стоимости, т.е. за минусом суммы образованного резерва под обесценение вложений в ценные бумаги (если рыночная стоимость ниже стоимости, по которой указанные объекты приняты к бухгалтерскому учету);</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материально-производственные запасы</w:t>
      </w:r>
      <w:r w:rsidRPr="003B65AE">
        <w:rPr>
          <w:rFonts w:ascii="Times New Roman" w:eastAsia="Times New Roman" w:hAnsi="Times New Roman"/>
          <w:sz w:val="24"/>
          <w:szCs w:val="24"/>
          <w:lang w:eastAsia="ru-RU"/>
        </w:rPr>
        <w:t xml:space="preserve"> (сырье, основные и вспомогательные материалы, топливо, покупные полуфабрикаты, комплектующие, запасные части, тара и другие) отражаются по стоимости, определяемой исходя из используемых способов оценки запасов. Материально - производственные запасы, которые морально устарели либо текущая рыночная стоимость продажи которых снизилась, отражаются на конец отчетного года за вычетом резерва под снижение стоимости материальных ценностей;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готовая продукция</w:t>
      </w:r>
      <w:r w:rsidRPr="003B65AE">
        <w:rPr>
          <w:rFonts w:ascii="Times New Roman" w:eastAsia="Times New Roman" w:hAnsi="Times New Roman"/>
          <w:sz w:val="24"/>
          <w:szCs w:val="24"/>
          <w:lang w:eastAsia="ru-RU"/>
        </w:rPr>
        <w:t xml:space="preserve"> отражается по фактической или нормативной (плановой) производственной себестоимости;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товары в организациях</w:t>
      </w:r>
      <w:r w:rsidRPr="003B65AE">
        <w:rPr>
          <w:rFonts w:ascii="Times New Roman" w:eastAsia="Times New Roman" w:hAnsi="Times New Roman"/>
          <w:sz w:val="24"/>
          <w:szCs w:val="24"/>
          <w:lang w:eastAsia="ru-RU"/>
        </w:rPr>
        <w:t>, занятых торговой деятельностью, отражаются по стоимости их приобретения;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затраты в незавершенное производство</w:t>
      </w:r>
      <w:r w:rsidRPr="003B65AE">
        <w:rPr>
          <w:rFonts w:ascii="Times New Roman" w:eastAsia="Times New Roman" w:hAnsi="Times New Roman"/>
          <w:sz w:val="24"/>
          <w:szCs w:val="24"/>
          <w:lang w:eastAsia="ru-RU"/>
        </w:rPr>
        <w:t xml:space="preserve"> (издержки обращения) отражаются в оценке, принятой организацией при формировании учетной политики в соответствии с нормативными документами по бухгалтерскому учету;</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отгруженная продукция и товары</w:t>
      </w:r>
      <w:r w:rsidRPr="003B65AE">
        <w:rPr>
          <w:rFonts w:ascii="Times New Roman" w:eastAsia="Times New Roman" w:hAnsi="Times New Roman"/>
          <w:sz w:val="24"/>
          <w:szCs w:val="24"/>
          <w:lang w:eastAsia="ru-RU"/>
        </w:rPr>
        <w:t xml:space="preserve"> отражаются по полной фактической себестоимости, нормативной (плановой) полной себестоимости;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остатки средств организации по </w:t>
      </w:r>
      <w:r w:rsidRPr="003B65AE">
        <w:rPr>
          <w:rFonts w:ascii="Times New Roman" w:eastAsia="Times New Roman" w:hAnsi="Times New Roman"/>
          <w:i/>
          <w:sz w:val="24"/>
          <w:szCs w:val="24"/>
          <w:lang w:eastAsia="ru-RU"/>
        </w:rPr>
        <w:t>валютным счетам</w:t>
      </w:r>
      <w:r w:rsidRPr="003B65AE">
        <w:rPr>
          <w:rFonts w:ascii="Times New Roman" w:eastAsia="Times New Roman" w:hAnsi="Times New Roman"/>
          <w:sz w:val="24"/>
          <w:szCs w:val="24"/>
          <w:lang w:eastAsia="ru-RU"/>
        </w:rPr>
        <w:t>, другие денежные средства (включая денежные документы), ценные бумаги, дебиторскую и кредиторскую задолженность в иностранных валютах отражают в отчетности в валюте, действующей на территории Российской Федерации, в суммах, определяемых путем пересчета иностранных валют по курсу ЦБ РФ, действующему на последнее число отчетного периода.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дебиторская задолженность, по которой созданы резервы по сомнительным долгам, показываются за минусом образованного резерва;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дебиторская и кредиторская задолженность</w:t>
      </w:r>
      <w:r w:rsidRPr="003B65AE">
        <w:rPr>
          <w:rFonts w:ascii="Times New Roman" w:eastAsia="Times New Roman" w:hAnsi="Times New Roman"/>
          <w:sz w:val="24"/>
          <w:szCs w:val="24"/>
          <w:lang w:eastAsia="ru-RU"/>
        </w:rPr>
        <w:t xml:space="preserve"> представляется с подразделением в зависимости от срока обращения (погашения) на краткосрочную, если срок обращения (погашения) не более 12 месяцев после отчетной даты, и на долгосрочную, если срок обращения (погашения) более 12 месяцев после отчетной даты;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не допускается представление информации по счетам расчетов в «свернутом» виде. Данные по этим счетам в балансе приводятся в развернутом виде: по счетам аналитического учета, по которым имеется дебетовое сальдо, - в активе, по которым имеется кредитовое сальдо, - в пассиве;</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дебиторскую задолженность, по которой истек срок исковой давности, другие долги, нереальные для взыскания,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некоммерческой организации;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списание долга в убыток вследствие неплатежеспособности не является аннулированием задолженности. Она отражается за балансом в течение пяти лет с момента списания для наблюдения за возможностью ее взыскания с должника в случае изменения его имущественного положения;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списание кредиторской и депонентской задолженности, по которым истек срок исковой давности, списывают на финансовые результаты хозяйственной деятельности коммерческой организации или увеличение доходов у некоммерческой организации;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отражаемые в отчетности суммы по расчетам с финансовыми, налоговыми органами, учреждениями банков должны быть согласованы с ними и тождественны. Оставление на балансе не отрегулированных сумм по этим расчетам не допускается;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w:t>
      </w:r>
      <w:r w:rsidRPr="003B65AE">
        <w:rPr>
          <w:rFonts w:ascii="Times New Roman" w:eastAsia="Times New Roman" w:hAnsi="Times New Roman"/>
          <w:i/>
          <w:sz w:val="24"/>
          <w:szCs w:val="24"/>
          <w:lang w:eastAsia="ru-RU"/>
        </w:rPr>
        <w:t>уставный капитал</w:t>
      </w:r>
      <w:r w:rsidRPr="003B65AE">
        <w:rPr>
          <w:rFonts w:ascii="Times New Roman" w:eastAsia="Times New Roman" w:hAnsi="Times New Roman"/>
          <w:sz w:val="24"/>
          <w:szCs w:val="24"/>
          <w:lang w:eastAsia="ru-RU"/>
        </w:rPr>
        <w:t xml:space="preserve"> показывается в сумме в соответствии с учредительными документами, зарегистрированными в установленном порядке;</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займы и кредиты</w:t>
      </w:r>
      <w:r w:rsidRPr="003B65AE">
        <w:rPr>
          <w:rFonts w:ascii="Times New Roman" w:eastAsia="Times New Roman" w:hAnsi="Times New Roman"/>
          <w:sz w:val="24"/>
          <w:szCs w:val="24"/>
          <w:lang w:eastAsia="ru-RU"/>
        </w:rPr>
        <w:t xml:space="preserve"> показываются с учетом причитающихся к уплате процентов на конец отчетного периода [11. с. 408-409];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штрафы, пени, неустойки, признанные должником или по которым получены решения суда, арбитража об их взыскании, относят на финансовые результаты у коммерческой организации и до их получения или уплаты отражают в отчетности получателя и плательщика соответственно по статьям дебиторов и кредиторов;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в случае продажи и прочего выбытия имущества организации (основных средств, производственных запасов, ценных бумаг и др.) убыток или доход по этим операциям относят на финансовые результаты у коммерческой организации или увеличение расходов (доходов) у некоммерческой организации;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невозмещенные потери от стихийных бедствий списывают по решению руководителя организации на финансовые результаты отчетного года организации (в дебет счета 99 «Прибыли и убытки»).</w:t>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4" w:name="_Toc253827041"/>
      <w:r w:rsidRPr="003B65AE">
        <w:rPr>
          <w:rFonts w:ascii="Times New Roman" w:eastAsia="Times New Roman" w:hAnsi="Times New Roman"/>
          <w:b/>
          <w:bCs/>
          <w:kern w:val="28"/>
          <w:sz w:val="24"/>
          <w:szCs w:val="32"/>
          <w:lang w:eastAsia="ru-RU"/>
        </w:rPr>
        <w:t>2.2. Особенности составления формы № 2 «Отчет о прибылях и убытках»</w:t>
      </w:r>
      <w:bookmarkEnd w:id="4"/>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 xml:space="preserve">Отчет о прибылях и убытках </w:t>
      </w:r>
      <w:r w:rsidRPr="003B65AE">
        <w:rPr>
          <w:rFonts w:ascii="Times New Roman" w:eastAsia="Times New Roman" w:hAnsi="Times New Roman"/>
          <w:sz w:val="24"/>
          <w:szCs w:val="24"/>
          <w:lang w:eastAsia="ru-RU"/>
        </w:rPr>
        <w:t>(ф. № 2) также является основной отчетной формой и характеризует порядок формирования финансового результата финансово-хозяйственной деятельности организации.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При составлении этого отчета следует придерживаться порядка признания доходов в качестве доходов от обычных видов деятельности. Это должно быть отражено в положении об учетной политике на предприятии</w:t>
      </w:r>
      <w:r w:rsidRPr="003B65AE">
        <w:rPr>
          <w:rFonts w:ascii="Times New Roman" w:eastAsia="Times New Roman" w:hAnsi="Times New Roman"/>
          <w:sz w:val="24"/>
          <w:szCs w:val="24"/>
          <w:vertAlign w:val="superscript"/>
          <w:lang w:eastAsia="ru-RU"/>
        </w:rPr>
        <w:footnoteReference w:id="1"/>
      </w:r>
      <w:r w:rsidRPr="003B65AE">
        <w:rPr>
          <w:rFonts w:ascii="Times New Roman" w:eastAsia="Times New Roman" w:hAnsi="Times New Roman"/>
          <w:sz w:val="24"/>
          <w:szCs w:val="24"/>
          <w:lang w:eastAsia="ru-RU"/>
        </w:rPr>
        <w:t xml:space="preserve">.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Отчет о прибылях и убытках составляется в основном по данным счетов 90 «Продажи» и 91 «Прочие доходы и расходы». Прибыль (убыток) до налогообложения (данные стр.140) должен быть равен сальдо по счету 99 «Прибыли и убытки», отраженному в Главной книге организации.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Отчет о прибылях и убытках содержит в своих разделах сведения за отчетный и предыдущий периоды:</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1)</w:t>
      </w:r>
      <w:r w:rsidRPr="003B65AE">
        <w:rPr>
          <w:rFonts w:ascii="Times New Roman" w:eastAsia="Times New Roman" w:hAnsi="Times New Roman"/>
          <w:sz w:val="24"/>
          <w:szCs w:val="24"/>
          <w:lang w:eastAsia="ru-RU"/>
        </w:rPr>
        <w:t xml:space="preserve"> о прибыли (убытках) от продажи товаров, продукции, работ, услуг (из выручки нетто вычитают себестоимость проданных товаров, продукции, работ, услуг, коммерческие расходы и управленческие расходы, если они по учетной политике выделяются из производственной себестоимости и списываются на счета реализаций).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Выручка от реализации готовой продукции, товаров, выполненных работ (оказанных услуг) (стр.010) отражается за вычетом начисленного налога на добавленную стоимость, акцизов (для предприятий, реализующих подакцизную продукцию) и налога на реализацию горюче-смазочных материалов.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Выручка отражается по всем отгруженным товарам, а также выполненным работам или оказанным услугам независимо от факта их оплаты.</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Предприятия промышленности отражают по этой строке продажную стоимость готовой продукции, отгруженной покупателям; предприятия, выполняющие работы (оказывающие услуги), - стоимость работ (услуг), по которым подписаны акты приемки-сдачи; предприятия оптовой и розничной торговли – стоимость отгруженных (отпущенных) покупателям товаров. Также по этой строке отражается объем строительных работ, выполненных хозяйственным способом. Выручка от реализации товаров, переданных другим организациям на условиях комиссии, отражается с учетом средств, подлежащих уплате комиссионеру в качестве комиссионного вознаграждения. Предприятия, оказывающие посреднические услуги отражают выручку, начисленную от реализации посреднических услуг. Строительные организации по этой строке указывают выручку от сдачи объектов строительства и от выполнения строительно-монтажных работ (включая объемы работ, выполненных субподрядными организациями).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По строке 020 указывается себестоимость продукции (работ, услуг), выручка от реализации которых отражена по строке 010 отчета о прибылях и убытках.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Предприятия оптовой и розничной торговли указывают по данной строке себестоимость реализованных товаров, списанных с кредита счета 41 «Товары» в дебет счета 90. Промышленные предприятия указывают в этой строке прямые расходы, связанные с выпуском продукции; расходы вспомогательных производств; расходы, связанные с обслуживанием производств, потери от брака, включаемые в себестоимость. При заполнении этой строки предприятия промышленности в основном используют данные, отраженные по кредиту счета 40 «Готовая продукция»; предприятия, выполняющие работы (оказывающие услуги), - по кредиту счета 20 «Основное производство».</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Организации, учетная политика которых не предусматривает списания общехозяйственных расходов непосредственно в дебет счета 90, отражают по строке 020 сумму общехозяйственных расходов, учтенную на счете 26 «Общехозяйственные расходы» и отнесенную в дебет счета 20 «Основное производство».</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2)</w:t>
      </w:r>
      <w:r w:rsidRPr="003B65AE">
        <w:rPr>
          <w:rFonts w:ascii="Times New Roman" w:eastAsia="Times New Roman" w:hAnsi="Times New Roman"/>
          <w:sz w:val="24"/>
          <w:szCs w:val="24"/>
          <w:lang w:eastAsia="ru-RU"/>
        </w:rPr>
        <w:t xml:space="preserve"> Об операционных доходах и расходах с выделением процентов к получению и уплате (сумм процентов по ценным бумагам и сумм, причитающихся от банков за пользование ими остатками средств на счетах организации), доходов от участия в других организациях и прочих операционных доходов и расходов.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3)</w:t>
      </w:r>
      <w:r w:rsidRPr="003B65AE">
        <w:rPr>
          <w:rFonts w:ascii="Times New Roman" w:eastAsia="Times New Roman" w:hAnsi="Times New Roman"/>
          <w:sz w:val="24"/>
          <w:szCs w:val="24"/>
          <w:lang w:eastAsia="ru-RU"/>
        </w:rPr>
        <w:t xml:space="preserve"> О внереализационных доходах и расходах, прибыли (убытках) до налогообложения, налоге на прибыль и иных аналогичных платежах, о прибыли (убытках) от обычной деятельности;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4)</w:t>
      </w:r>
      <w:r w:rsidRPr="003B65AE">
        <w:rPr>
          <w:rFonts w:ascii="Times New Roman" w:eastAsia="Times New Roman" w:hAnsi="Times New Roman"/>
          <w:sz w:val="24"/>
          <w:szCs w:val="24"/>
          <w:lang w:eastAsia="ru-RU"/>
        </w:rPr>
        <w:t xml:space="preserve"> О чрезвычайных доходах и расходах и чистой (нераспределенной) прибыли (убытках) отчетного периода, которую получают прибавлением к прибыли от обычной деятельности чрезвычайных расходов.[11. с. 410].</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Справочно в отчете приводятся данные за отчетный и предшествующий периоды о дивидендах, приходящихся на одну привилегированную и обычную акцию, и о предполагаемых в следующем году доходах на одну привилегированную и обычную акцию.</w:t>
      </w:r>
    </w:p>
    <w:p w:rsidR="003B65AE" w:rsidRPr="003B65AE" w:rsidRDefault="003B65AE" w:rsidP="003B65AE">
      <w:pPr>
        <w:spacing w:after="0" w:line="360" w:lineRule="auto"/>
        <w:ind w:firstLine="709"/>
        <w:jc w:val="both"/>
        <w:rPr>
          <w:rFonts w:ascii="Times New Roman" w:eastAsia="Times New Roman" w:hAnsi="Times New Roman"/>
          <w:b/>
          <w:sz w:val="24"/>
          <w:szCs w:val="24"/>
          <w:lang w:eastAsia="ru-RU"/>
        </w:rPr>
      </w:pPr>
      <w:r w:rsidRPr="003B65AE">
        <w:rPr>
          <w:rFonts w:ascii="Times New Roman" w:eastAsia="Times New Roman" w:hAnsi="Times New Roman"/>
          <w:sz w:val="24"/>
          <w:szCs w:val="24"/>
          <w:lang w:eastAsia="ru-RU"/>
        </w:rPr>
        <w:t>В расшифровке отдельных прибылей и убытков приводятся данные за отчетный и предшествующий периоды об отдельных видах прибылей и убытков (штрафах, пени, неустойках; прибыли (убытках) прошлых лет; курсовых разницах по операциям в иностранной валюте и др.).</w:t>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5" w:name="_Toc253827042"/>
      <w:r w:rsidRPr="003B65AE">
        <w:rPr>
          <w:rFonts w:ascii="Times New Roman" w:eastAsia="Times New Roman" w:hAnsi="Times New Roman"/>
          <w:b/>
          <w:bCs/>
          <w:kern w:val="28"/>
          <w:sz w:val="24"/>
          <w:szCs w:val="32"/>
          <w:lang w:eastAsia="ru-RU"/>
        </w:rPr>
        <w:t>2.3. Особенности составления формы № 3 «Отчет об изменениях капитала»</w:t>
      </w:r>
      <w:bookmarkEnd w:id="5"/>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Отчет об изменениях капитала</w:t>
      </w:r>
      <w:r w:rsidRPr="003B65AE">
        <w:rPr>
          <w:rFonts w:ascii="Times New Roman" w:eastAsia="Times New Roman" w:hAnsi="Times New Roman"/>
          <w:sz w:val="24"/>
          <w:szCs w:val="24"/>
          <w:lang w:eastAsia="ru-RU"/>
        </w:rPr>
        <w:t xml:space="preserve"> (ф. № 3) состоит из четырех разделов и справки. Отчет раскрывает дополнительные данные об изменениях в капитале и дает пояснения к статьям раздела </w:t>
      </w:r>
      <w:r w:rsidRPr="003B65AE">
        <w:rPr>
          <w:rFonts w:ascii="Times New Roman" w:eastAsia="Times New Roman" w:hAnsi="Times New Roman"/>
          <w:sz w:val="24"/>
          <w:szCs w:val="24"/>
          <w:lang w:val="en-US" w:eastAsia="ru-RU"/>
        </w:rPr>
        <w:t>III</w:t>
      </w:r>
      <w:r w:rsidRPr="003B65AE">
        <w:rPr>
          <w:rFonts w:ascii="Times New Roman" w:eastAsia="Times New Roman" w:hAnsi="Times New Roman"/>
          <w:sz w:val="24"/>
          <w:szCs w:val="24"/>
          <w:lang w:eastAsia="ru-RU"/>
        </w:rPr>
        <w:t xml:space="preserve"> бухгалтерского баланса «Капитал и резервы».</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Данный отчет содержит показатели о состоянии и движении: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капитала (раздел </w:t>
      </w:r>
      <w:r w:rsidRPr="003B65AE">
        <w:rPr>
          <w:rFonts w:ascii="Times New Roman" w:eastAsia="Times New Roman" w:hAnsi="Times New Roman"/>
          <w:sz w:val="24"/>
          <w:szCs w:val="24"/>
          <w:lang w:val="en-US" w:eastAsia="ru-RU"/>
        </w:rPr>
        <w:t>I</w:t>
      </w:r>
      <w:r w:rsidRPr="003B65AE">
        <w:rPr>
          <w:rFonts w:ascii="Times New Roman" w:eastAsia="Times New Roman" w:hAnsi="Times New Roman"/>
          <w:sz w:val="24"/>
          <w:szCs w:val="24"/>
          <w:lang w:eastAsia="ru-RU"/>
        </w:rPr>
        <w:t>):</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уставного (складочного) капитала (стр.010),</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добавочного капитала (стр.020),</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резервного капитала (стр.030),</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нераспределенной прибыли прошлых лет (стр. 050),</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фонда социальной сферы (стр.060),</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целевых финансирования и поступлений (стр.070);</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резервов предстоящих расходов (раздел 2);</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оценочных резервов (раздел </w:t>
      </w:r>
      <w:r w:rsidRPr="003B65AE">
        <w:rPr>
          <w:rFonts w:ascii="Times New Roman" w:eastAsia="Times New Roman" w:hAnsi="Times New Roman"/>
          <w:sz w:val="24"/>
          <w:szCs w:val="24"/>
          <w:lang w:val="en-US" w:eastAsia="ru-RU"/>
        </w:rPr>
        <w:t>III</w:t>
      </w:r>
      <w:r w:rsidRPr="003B65AE">
        <w:rPr>
          <w:rFonts w:ascii="Times New Roman" w:eastAsia="Times New Roman" w:hAnsi="Times New Roman"/>
          <w:sz w:val="24"/>
          <w:szCs w:val="24"/>
          <w:lang w:eastAsia="ru-RU"/>
        </w:rPr>
        <w:t>);</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изменении капитала (раздел </w:t>
      </w:r>
      <w:r w:rsidRPr="003B65AE">
        <w:rPr>
          <w:rFonts w:ascii="Times New Roman" w:eastAsia="Times New Roman" w:hAnsi="Times New Roman"/>
          <w:sz w:val="24"/>
          <w:szCs w:val="24"/>
          <w:lang w:val="en-US" w:eastAsia="ru-RU"/>
        </w:rPr>
        <w:t>IV</w:t>
      </w:r>
      <w:r w:rsidRPr="003B65AE">
        <w:rPr>
          <w:rFonts w:ascii="Times New Roman" w:eastAsia="Times New Roman" w:hAnsi="Times New Roman"/>
          <w:sz w:val="24"/>
          <w:szCs w:val="24"/>
          <w:lang w:eastAsia="ru-RU"/>
        </w:rPr>
        <w:t>);</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справок, характеризующих чистые активы организации и направления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использования бюджетного и внебюджетного финансирования.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Форма № 3 построена так, что движение каждого вида капитала, фонда и резерва показывается по принципу «формулы балансовой увязки».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 xml:space="preserve">В разделе </w:t>
      </w:r>
      <w:r w:rsidRPr="003B65AE">
        <w:rPr>
          <w:rFonts w:ascii="Times New Roman" w:eastAsia="Times New Roman" w:hAnsi="Times New Roman"/>
          <w:i/>
          <w:sz w:val="24"/>
          <w:szCs w:val="24"/>
          <w:lang w:val="en-US" w:eastAsia="ru-RU"/>
        </w:rPr>
        <w:t>I</w:t>
      </w:r>
      <w:r w:rsidRPr="003B65AE">
        <w:rPr>
          <w:rFonts w:ascii="Times New Roman" w:eastAsia="Times New Roman" w:hAnsi="Times New Roman"/>
          <w:i/>
          <w:sz w:val="24"/>
          <w:szCs w:val="24"/>
          <w:lang w:eastAsia="ru-RU"/>
        </w:rPr>
        <w:t xml:space="preserve"> «Капитал»</w:t>
      </w:r>
      <w:r w:rsidRPr="003B65AE">
        <w:rPr>
          <w:rFonts w:ascii="Times New Roman" w:eastAsia="Times New Roman" w:hAnsi="Times New Roman"/>
          <w:sz w:val="24"/>
          <w:szCs w:val="24"/>
          <w:lang w:eastAsia="ru-RU"/>
        </w:rPr>
        <w:t xml:space="preserve"> показывают остаток на начало года, поступление, расход (использование) и остаток на конец года составных частей собственного капитала (уставного и добавочного капитала, резервного фонда, нераспределенной прибыли прошлых лет, фондов социальной сферы, целевых финансирования и поступлений).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 xml:space="preserve">В разделе </w:t>
      </w:r>
      <w:r w:rsidRPr="003B65AE">
        <w:rPr>
          <w:rFonts w:ascii="Times New Roman" w:eastAsia="Times New Roman" w:hAnsi="Times New Roman"/>
          <w:i/>
          <w:sz w:val="24"/>
          <w:szCs w:val="24"/>
          <w:lang w:val="en-US" w:eastAsia="ru-RU"/>
        </w:rPr>
        <w:t>II</w:t>
      </w:r>
      <w:r w:rsidRPr="003B65AE">
        <w:rPr>
          <w:rFonts w:ascii="Times New Roman" w:eastAsia="Times New Roman" w:hAnsi="Times New Roman"/>
          <w:i/>
          <w:sz w:val="24"/>
          <w:szCs w:val="24"/>
          <w:lang w:eastAsia="ru-RU"/>
        </w:rPr>
        <w:t xml:space="preserve"> «Резервы предстоящих расходов» и в разделе </w:t>
      </w:r>
      <w:r w:rsidRPr="003B65AE">
        <w:rPr>
          <w:rFonts w:ascii="Times New Roman" w:eastAsia="Times New Roman" w:hAnsi="Times New Roman"/>
          <w:i/>
          <w:sz w:val="24"/>
          <w:szCs w:val="24"/>
          <w:lang w:val="en-US" w:eastAsia="ru-RU"/>
        </w:rPr>
        <w:t>III</w:t>
      </w:r>
      <w:r w:rsidRPr="003B65AE">
        <w:rPr>
          <w:rFonts w:ascii="Times New Roman" w:eastAsia="Times New Roman" w:hAnsi="Times New Roman"/>
          <w:i/>
          <w:sz w:val="24"/>
          <w:szCs w:val="24"/>
          <w:lang w:eastAsia="ru-RU"/>
        </w:rPr>
        <w:t xml:space="preserve"> «Оценочные</w:t>
      </w:r>
      <w:r w:rsidRPr="003B65AE">
        <w:rPr>
          <w:rFonts w:ascii="Times New Roman" w:eastAsia="Times New Roman" w:hAnsi="Times New Roman"/>
          <w:sz w:val="24"/>
          <w:szCs w:val="24"/>
          <w:lang w:eastAsia="ru-RU"/>
        </w:rPr>
        <w:t xml:space="preserve"> </w:t>
      </w:r>
      <w:r w:rsidRPr="003B65AE">
        <w:rPr>
          <w:rFonts w:ascii="Times New Roman" w:eastAsia="Times New Roman" w:hAnsi="Times New Roman"/>
          <w:i/>
          <w:sz w:val="24"/>
          <w:szCs w:val="24"/>
          <w:lang w:eastAsia="ru-RU"/>
        </w:rPr>
        <w:t>резервы»</w:t>
      </w:r>
      <w:r w:rsidRPr="003B65AE">
        <w:rPr>
          <w:rFonts w:ascii="Times New Roman" w:eastAsia="Times New Roman" w:hAnsi="Times New Roman"/>
          <w:sz w:val="24"/>
          <w:szCs w:val="24"/>
          <w:lang w:eastAsia="ru-RU"/>
        </w:rPr>
        <w:t xml:space="preserve"> показывают остатки на начало и конец отчетного периода и движение имеющихся в организации резервов предстоящих расходов и оценочных резервов.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 xml:space="preserve">В разделе </w:t>
      </w:r>
      <w:r w:rsidRPr="003B65AE">
        <w:rPr>
          <w:rFonts w:ascii="Times New Roman" w:eastAsia="Times New Roman" w:hAnsi="Times New Roman"/>
          <w:i/>
          <w:sz w:val="24"/>
          <w:szCs w:val="24"/>
          <w:lang w:val="en-US" w:eastAsia="ru-RU"/>
        </w:rPr>
        <w:t>IV</w:t>
      </w:r>
      <w:r w:rsidRPr="003B65AE">
        <w:rPr>
          <w:rFonts w:ascii="Times New Roman" w:eastAsia="Times New Roman" w:hAnsi="Times New Roman"/>
          <w:i/>
          <w:sz w:val="24"/>
          <w:szCs w:val="24"/>
          <w:lang w:eastAsia="ru-RU"/>
        </w:rPr>
        <w:t xml:space="preserve"> «Изменение капитала»</w:t>
      </w:r>
      <w:r w:rsidRPr="003B65AE">
        <w:rPr>
          <w:rFonts w:ascii="Times New Roman" w:eastAsia="Times New Roman" w:hAnsi="Times New Roman"/>
          <w:sz w:val="24"/>
          <w:szCs w:val="24"/>
          <w:lang w:eastAsia="ru-RU"/>
        </w:rPr>
        <w:t xml:space="preserve"> содержатся сведения за отчетный и предшествующий периоды о величине капитала на начало периода, его увеличении (по направлениям), уменьшении (по направлениям) и величине капитала на конец отчетного периода.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«Справке»</w:t>
      </w:r>
      <w:r w:rsidRPr="003B65AE">
        <w:rPr>
          <w:rFonts w:ascii="Times New Roman" w:eastAsia="Times New Roman" w:hAnsi="Times New Roman"/>
          <w:sz w:val="24"/>
          <w:szCs w:val="24"/>
          <w:lang w:eastAsia="ru-RU"/>
        </w:rPr>
        <w:t xml:space="preserve"> указываются данные о чистых активах на начало и конец отчетного года и о полученных из бюджета и внебюджетных фондов средствах на расходы по обычным видам деятельности и на расходы по капитальным вложениям во внеоборотные активы (по направлениям расходов за отчетный и предыдущий годы). [11. с. 412].</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Показатель «чистые активы» должен соответствовать порядку, изложенному в приказе Минфина России и Федеральной комиссии по рынку ценных бумаг от 05.08.1996г. № 71/149 «О порядке оценки стоимости чистых активов акционерных обществ».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Значение величины чистых активов для оценки финансового состояния организации очень важно, поскольку в соответствии с требованиями законодательных актов</w:t>
      </w:r>
      <w:r w:rsidRPr="003B65AE">
        <w:rPr>
          <w:rFonts w:ascii="Times New Roman" w:eastAsia="Times New Roman" w:hAnsi="Times New Roman"/>
          <w:sz w:val="24"/>
          <w:szCs w:val="24"/>
          <w:vertAlign w:val="superscript"/>
          <w:lang w:eastAsia="ru-RU"/>
        </w:rPr>
        <w:footnoteReference w:id="2"/>
      </w:r>
      <w:r w:rsidRPr="003B65AE">
        <w:rPr>
          <w:rFonts w:ascii="Times New Roman" w:eastAsia="Times New Roman" w:hAnsi="Times New Roman"/>
          <w:sz w:val="24"/>
          <w:szCs w:val="24"/>
          <w:lang w:eastAsia="ru-RU"/>
        </w:rPr>
        <w:t xml:space="preserve"> проводится сопоставление показателя чистых активов с величиной уставного капитала. Если величина чистых активов оказывается ниже величины уставного капитала, то величина уставного капитала должна быть доведена до величины чистых активов.</w:t>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6" w:name="_Toc253827043"/>
      <w:r w:rsidRPr="003B65AE">
        <w:rPr>
          <w:rFonts w:ascii="Times New Roman" w:eastAsia="Times New Roman" w:hAnsi="Times New Roman"/>
          <w:b/>
          <w:bCs/>
          <w:kern w:val="28"/>
          <w:sz w:val="24"/>
          <w:szCs w:val="32"/>
          <w:lang w:eastAsia="ru-RU"/>
        </w:rPr>
        <w:t>2.4. Особенности составления формы № 4 «Отчет о движении денежных средств»</w:t>
      </w:r>
      <w:bookmarkEnd w:id="6"/>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В </w:t>
      </w:r>
      <w:r w:rsidRPr="003B65AE">
        <w:rPr>
          <w:rFonts w:ascii="Times New Roman" w:eastAsia="Times New Roman" w:hAnsi="Times New Roman"/>
          <w:i/>
          <w:sz w:val="24"/>
          <w:szCs w:val="24"/>
          <w:lang w:eastAsia="ru-RU"/>
        </w:rPr>
        <w:t>отчете о движении денежных средств</w:t>
      </w:r>
      <w:r w:rsidRPr="003B65AE">
        <w:rPr>
          <w:rFonts w:ascii="Times New Roman" w:eastAsia="Times New Roman" w:hAnsi="Times New Roman"/>
          <w:sz w:val="24"/>
          <w:szCs w:val="24"/>
          <w:lang w:eastAsia="ru-RU"/>
        </w:rPr>
        <w:t xml:space="preserve"> (ф. № 4) формируется информация о денежных средствах организации, находящихся на счетах в банках и в кассе.</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Данные отчета позволяют раскрыть причины изменений в объеме и составе денежных потоков за отчетный период.</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В отчете о движении денежных средств представляются данные, прямо вытекающие из записей на счетах бухгалтерского учета денежных средств (счета 50 «Касса», 51 «Расчетные счета», 52 «Валютные счета» , 55 «Специальные счета в банках»). Сведения о движении денежных средств представляются в валюте Российской Федерации – рублях.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При формировании показателей отчета денежные потоки классифицируют по трем группам, соответствующим разным видам деятельности организации: текущей, инвестиционной и финансовой.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Инвестиционная деятельность связана с капитальными вложениями и долгосрочными финансовыми вложениями, а финансовая деятельность – с осуществлением краткосрочных финансовых вложений.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Отчет состоит из четырех разделов.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val="en-US" w:eastAsia="ru-RU"/>
        </w:rPr>
        <w:t>I</w:t>
      </w:r>
      <w:r w:rsidRPr="003B65AE">
        <w:rPr>
          <w:rFonts w:ascii="Times New Roman" w:eastAsia="Times New Roman" w:hAnsi="Times New Roman"/>
          <w:sz w:val="24"/>
          <w:szCs w:val="24"/>
          <w:lang w:eastAsia="ru-RU"/>
        </w:rPr>
        <w:t>. Остаток денежных средств на начало года.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val="en-US" w:eastAsia="ru-RU"/>
        </w:rPr>
        <w:t>II</w:t>
      </w:r>
      <w:r w:rsidRPr="003B65AE">
        <w:rPr>
          <w:rFonts w:ascii="Times New Roman" w:eastAsia="Times New Roman" w:hAnsi="Times New Roman"/>
          <w:sz w:val="24"/>
          <w:szCs w:val="24"/>
          <w:lang w:eastAsia="ru-RU"/>
        </w:rPr>
        <w:t>. Поступило денежных средств - всего, в том числе по видам поступлений (выручка от реализации товаров, продукции, работ, услуг, от реализации основных средств и иного имущества, авансы, полученные от покупателей, бюджетные ассигнования и иное целевое финансирование, полученные безвозмездно, кредиты и займы, дивиденды и проценты по финансовым вложениям, прочие поступления).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val="en-US" w:eastAsia="ru-RU"/>
        </w:rPr>
        <w:t>III</w:t>
      </w:r>
      <w:r w:rsidRPr="003B65AE">
        <w:rPr>
          <w:rFonts w:ascii="Times New Roman" w:eastAsia="Times New Roman" w:hAnsi="Times New Roman"/>
          <w:sz w:val="24"/>
          <w:szCs w:val="24"/>
          <w:lang w:eastAsia="ru-RU"/>
        </w:rPr>
        <w:t>. Направлено денежных средств – всего, в том числе по направлениям расходов (на оплату приобретенных товаров, работ, услуг, на оплату труда, отчисления на социальные нужды, выдачу подотчетных сумм, выдачу авансов, оплату долевого участия в строительстве, оплату машин, оборудования и транспортных средств, финансовые вложения, выплату дивидендов и процентов, расчеты с бюджетом, оплату процентов по полученным кредитам и займам, прочие выплаты и перечисления).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val="en-US" w:eastAsia="ru-RU"/>
        </w:rPr>
        <w:t>IV</w:t>
      </w:r>
      <w:r w:rsidRPr="003B65AE">
        <w:rPr>
          <w:rFonts w:ascii="Times New Roman" w:eastAsia="Times New Roman" w:hAnsi="Times New Roman"/>
          <w:sz w:val="24"/>
          <w:szCs w:val="24"/>
          <w:lang w:eastAsia="ru-RU"/>
        </w:rPr>
        <w:t xml:space="preserve">. Остаток денежных средств на конец отчетного периода. [11. </w:t>
      </w:r>
      <w:r w:rsidRPr="003B65AE">
        <w:rPr>
          <w:rFonts w:ascii="Times New Roman" w:eastAsia="Times New Roman" w:hAnsi="Times New Roman"/>
          <w:sz w:val="24"/>
          <w:szCs w:val="24"/>
          <w:lang w:val="en-US" w:eastAsia="ru-RU"/>
        </w:rPr>
        <w:t>c</w:t>
      </w:r>
      <w:r w:rsidRPr="003B65AE">
        <w:rPr>
          <w:rFonts w:ascii="Times New Roman" w:eastAsia="Times New Roman" w:hAnsi="Times New Roman"/>
          <w:sz w:val="24"/>
          <w:szCs w:val="24"/>
          <w:lang w:eastAsia="ru-RU"/>
        </w:rPr>
        <w:t>. 293].</w:t>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7" w:name="_Toc253827044"/>
      <w:r w:rsidRPr="003B65AE">
        <w:rPr>
          <w:rFonts w:ascii="Times New Roman" w:eastAsia="Times New Roman" w:hAnsi="Times New Roman"/>
          <w:b/>
          <w:bCs/>
          <w:kern w:val="28"/>
          <w:sz w:val="24"/>
          <w:szCs w:val="32"/>
          <w:lang w:eastAsia="ru-RU"/>
        </w:rPr>
        <w:t>2.5. Особенности составления формы № 5 «Приложение к бухгалтерскому балансу»</w:t>
      </w:r>
      <w:bookmarkEnd w:id="7"/>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В </w:t>
      </w:r>
      <w:r w:rsidRPr="003B65AE">
        <w:rPr>
          <w:rFonts w:ascii="Times New Roman" w:eastAsia="Times New Roman" w:hAnsi="Times New Roman"/>
          <w:i/>
          <w:sz w:val="24"/>
          <w:szCs w:val="24"/>
          <w:lang w:eastAsia="ru-RU"/>
        </w:rPr>
        <w:t xml:space="preserve">Приложении к бухгалтерскому балансу (форма № 5) </w:t>
      </w:r>
      <w:r w:rsidRPr="003B65AE">
        <w:rPr>
          <w:rFonts w:ascii="Times New Roman" w:eastAsia="Times New Roman" w:hAnsi="Times New Roman"/>
          <w:sz w:val="24"/>
          <w:szCs w:val="24"/>
          <w:lang w:eastAsia="ru-RU"/>
        </w:rPr>
        <w:t>формируется информация о наличии и движении объектов нематериальных активов, о наличии и движении объектов основных средств, о доходных вложениях в материальные ценности, о расходах на научно-исследовательские, опытно-конструкторские и технологические работы, о расходах на освоение природных ресурсов, о финансовых вложениях, о дебиторской и кредиторской задолженностях, о расходах по обычным видам деятельности (по элементам затрат). Также отражается информация по обеспечениям (забалансовый счет 008) и по государственной помощи.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Форма № 5 «Приложение к бухгалтерскому балансу» состоит из семи разделов.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разделе 1 «Движение заемных средств»</w:t>
      </w:r>
      <w:r w:rsidRPr="003B65AE">
        <w:rPr>
          <w:rFonts w:ascii="Times New Roman" w:eastAsia="Times New Roman" w:hAnsi="Times New Roman"/>
          <w:sz w:val="24"/>
          <w:szCs w:val="24"/>
          <w:lang w:eastAsia="ru-RU"/>
        </w:rPr>
        <w:t xml:space="preserve"> показываются остатки на начало и конец отчетного периода и полученные и погашенные долгосрочные и краткосрочные займы и кредиты с выделением не погашенных в срок.</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разделе 2 «Дебиторская и кредиторская задолженность»</w:t>
      </w:r>
      <w:r w:rsidRPr="003B65AE">
        <w:rPr>
          <w:rFonts w:ascii="Times New Roman" w:eastAsia="Times New Roman" w:hAnsi="Times New Roman"/>
          <w:sz w:val="24"/>
          <w:szCs w:val="24"/>
          <w:lang w:eastAsia="ru-RU"/>
        </w:rPr>
        <w:t xml:space="preserve"> содержатся данные об остатках и движении за год по краткосрочной и долгосрочной дебиторской и кредиторской задолженностях с выделением просроченной и отдельно длительностью свыше трех месяцев, а также данные о полученных и выданных обеспечениях. В справке к разделу 2 содержатся сведения на начало и конец отчетного года о движении векселей выданных и полученных, с выделением просроченных, и дебиторской задолженности по поставленной продукции (работам, услугам) по фактической себестоимости. В конце раздела указываются организации, имеющие наибольшую дебиторскую и кредиторскую задолженность на конец года, в том числе длительностью свыше трех месяцев.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разделе 3 «Амортизируемое имущество»</w:t>
      </w:r>
      <w:r w:rsidRPr="003B65AE">
        <w:rPr>
          <w:rFonts w:ascii="Times New Roman" w:eastAsia="Times New Roman" w:hAnsi="Times New Roman"/>
          <w:sz w:val="24"/>
          <w:szCs w:val="24"/>
          <w:lang w:eastAsia="ru-RU"/>
        </w:rPr>
        <w:t xml:space="preserve"> отражены остатки на начало и конец отчетного года и данные о поступлении и выбытии по каждому виду нематериальных активов и основных средств и имуществу для передачи в лизинг и предоставляемому по договору проката.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Справке к разделу 3 содержатся данные на начало и конец отчетного года об имуществе, переданном в аренду и переведенном на консервацию, а также о начисленной сумме амортизации по нематериальным активам, основным средствам и доходным вложениям в материальные ценности. В конце справки приведен результат по индексации в связи с переоценкой основных средств, сведения об имуществе, находящемся в залоге, и стоимости имущества, по которому амортизация не начисляется.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разделе 4 «Движение средств финансирования долгосрочных инвестиций и финансовых вложений»</w:t>
      </w:r>
      <w:r w:rsidRPr="003B65AE">
        <w:rPr>
          <w:rFonts w:ascii="Times New Roman" w:eastAsia="Times New Roman" w:hAnsi="Times New Roman"/>
          <w:sz w:val="24"/>
          <w:szCs w:val="24"/>
          <w:lang w:eastAsia="ru-RU"/>
        </w:rPr>
        <w:t xml:space="preserve"> содержатся сведения о собственных средствах организации и привлеченных средствах по их видам. В конце раздела справочно приводятся данные о незавершенном строительстве и инвестициях в дочерние и зависимые общества.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разделе 5 «Финансовые вложения»</w:t>
      </w:r>
      <w:r w:rsidRPr="003B65AE">
        <w:rPr>
          <w:rFonts w:ascii="Times New Roman" w:eastAsia="Times New Roman" w:hAnsi="Times New Roman"/>
          <w:sz w:val="24"/>
          <w:szCs w:val="24"/>
          <w:lang w:eastAsia="ru-RU"/>
        </w:rPr>
        <w:t xml:space="preserve"> указаны суммы остатков на начало и конец отчетного года по каждому виду долгосрочных и краткосрочных финансовых вложений.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разделе 6 «Расходы по обычным видам деятельности»</w:t>
      </w:r>
      <w:r w:rsidRPr="003B65AE">
        <w:rPr>
          <w:rFonts w:ascii="Times New Roman" w:eastAsia="Times New Roman" w:hAnsi="Times New Roman"/>
          <w:sz w:val="24"/>
          <w:szCs w:val="24"/>
          <w:lang w:eastAsia="ru-RU"/>
        </w:rPr>
        <w:t xml:space="preserve"> отражены затраты по элементам за отчетный и предыдущий годы и данные об изменении остатков незавершенного производства, расходов будущих периодов и резервов предстоящих расходов.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В разделе 7 «Социальные показатели»</w:t>
      </w:r>
      <w:r w:rsidRPr="003B65AE">
        <w:rPr>
          <w:rFonts w:ascii="Times New Roman" w:eastAsia="Times New Roman" w:hAnsi="Times New Roman"/>
          <w:sz w:val="24"/>
          <w:szCs w:val="24"/>
          <w:lang w:eastAsia="ru-RU"/>
        </w:rPr>
        <w:t xml:space="preserve"> приводятся данные об отчислениях в государственные внебюджетные фонды (по каждому их виду) и отчислениях в негосударственные пенсионные фонды (по показателям: причитаются по расчету, израсходовано, перечислено в фонды). Кроме того, в разделе содержатся сведения о причитающихся по расчету страховых взносах по договорам добровольного страхования, о среднесписочной численности работников, денежных выплатах и поощрениях, не связанных с производством продукции, выполнением работ и оказанием услуг, и о доходах по акциям и вкладам в имущество организаций.[11. с. 412].</w:t>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8" w:name="_Toc253827045"/>
      <w:r w:rsidRPr="003B65AE">
        <w:rPr>
          <w:rFonts w:ascii="Times New Roman" w:eastAsia="Times New Roman" w:hAnsi="Times New Roman"/>
          <w:b/>
          <w:bCs/>
          <w:kern w:val="28"/>
          <w:sz w:val="24"/>
          <w:szCs w:val="32"/>
          <w:lang w:eastAsia="ru-RU"/>
        </w:rPr>
        <w:t>2.6. Особенности составления пояснительной записки</w:t>
      </w:r>
      <w:bookmarkEnd w:id="8"/>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Пояснительная записка</w:t>
      </w:r>
      <w:r w:rsidRPr="003B65AE">
        <w:rPr>
          <w:rFonts w:ascii="Times New Roman" w:eastAsia="Times New Roman" w:hAnsi="Times New Roman"/>
          <w:sz w:val="24"/>
          <w:szCs w:val="24"/>
          <w:lang w:eastAsia="ru-RU"/>
        </w:rPr>
        <w:t xml:space="preserve"> является структурной частью годового бухгалтерского баланса.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пояснительной записке приводятся данные в соответствии с требованиями положений по бухгалтерскому учету, не нашедшие отражения в формах годовой бухгалтерской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настоящее время форма и последовательность представления информации в пояснительной записке строго не регламентированы. Каждая организация самостоятельно определяет необходимость раскрытия дополнительной информации, характеризующей результаты и условия осуществления деятельности.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Минимальный объем информации, подлежащей включению в пояснительную записку, определен п.133-142 Методических рекомендаций о порядке формирования показателей бухгалтерской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Организации, публикующие свою отчетность, должны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Важным разделом пояснительной записки является аналитический раздел, в котором приводятся показатели, оценивающие имущественное и финансовое положение организации (платежеспособность, ликвидность, финансовую устойчивость), а также результаты финансово - хозяйственной деятельности организации (деловую и инвестиционную активность).</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Критериями деловой активности организации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 такой информации (интересующей пользователей годовой бухгалтерской отчетности), согласно п.39 ПБУ 4/99, также может быть отнесена информация о планируемом развитии организации, о предполагаемых капитальных вложениях, деятельности организации в области научно-исследовательских и опытно конструкторских работ, природоохранных мероприятиях.</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Пояснительная записка используется как одна из составляющих информационной базы, позволяющая сформировать мнение о направлениях финансовой политики организации, эффективности принимаемых управленческих решений. [11. с.413].</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highlight w:val="yellow"/>
          <w:lang w:eastAsia="ru-RU"/>
        </w:rPr>
      </w:pPr>
    </w:p>
    <w:p w:rsidR="003B65AE" w:rsidRPr="003B65AE" w:rsidRDefault="003B65AE" w:rsidP="002C0AE5">
      <w:pPr>
        <w:keepNext/>
        <w:spacing w:after="60" w:line="240" w:lineRule="auto"/>
        <w:jc w:val="center"/>
        <w:outlineLvl w:val="0"/>
        <w:rPr>
          <w:rFonts w:ascii="Times New Roman" w:eastAsia="Times New Roman" w:hAnsi="Times New Roman"/>
          <w:b/>
          <w:bCs/>
          <w:kern w:val="32"/>
          <w:sz w:val="24"/>
          <w:szCs w:val="32"/>
          <w:lang w:eastAsia="ru-RU"/>
        </w:rPr>
      </w:pPr>
      <w:bookmarkStart w:id="9" w:name="_Toc253827046"/>
      <w:r w:rsidRPr="003B65AE">
        <w:rPr>
          <w:rFonts w:ascii="Times New Roman" w:eastAsia="Times New Roman" w:hAnsi="Times New Roman"/>
          <w:b/>
          <w:bCs/>
          <w:kern w:val="32"/>
          <w:sz w:val="24"/>
          <w:szCs w:val="32"/>
          <w:lang w:eastAsia="ru-RU"/>
        </w:rPr>
        <w:t>3. ПРАВИЛА ПРЕДСТАВЛЕНИЯ БУХГАЛТЕРСКОЙ (ФИНАНСОВОЙ) ОТЧЕТНОСТИ</w:t>
      </w:r>
      <w:bookmarkEnd w:id="9"/>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Бухгалтерская отчетность составляется за отчетный год - период с 1 января по 31 декабря календарного года. При этом последний календарный день года признается отчетной датой. В течение года организации составляют месячную и квартальную отчетность. Она является промежуточной и составляется нарастающим итогом с начала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Сроки представления отчетности установлены п. 2 ст. 15 Федерального закона от 21.11.1996 № 129-ФЗ «О бухгалтерском учете» и п. 86 Положения по ведению бухгалтерского учета и отчетности, утвержденного Приказом Минфина России от 29.07.1998 № 34н. Коммерческие организации представляют квартальную бухгалтерскую отчетность в течение 30 дней по окончании квартала, а годовую отчетность - не ранее 60, но не позднее 90 дней по окончании отчетного года.</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 xml:space="preserve">Образцы форм бухгалтерской отчетности утверждены Приказом Минфина России от 22.07.2003 № 67н «О формах бухгалтерской отчетности организации». В целях совершенствования информационной системы представления бухгалтерской отчетности совместным Приказом Госкомстата и Минфина России от 14.11.2003 № 475/102н были утверждены коды показателей бухгалтерской отчетности. С помощью этих кодов осуществляется обработка данных бухгалтерской отчетности в органах государственной статистики. </w:t>
      </w:r>
    </w:p>
    <w:p w:rsidR="003B65AE" w:rsidRPr="003B65AE" w:rsidRDefault="003B65AE" w:rsidP="003B65AE">
      <w:pPr>
        <w:autoSpaceDE w:val="0"/>
        <w:autoSpaceDN w:val="0"/>
        <w:adjustRightInd w:val="0"/>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Сдавать бухгалтерскую отчетность в налоговые органы можно в бумажном виде (лично или по почте), на магнитном носителе или путем передачи по телекоммуникационным каналам связи. Днем представления отчетности считается момент ее фактической передачи, или дата отправки почтового отправления с описью почтового вложения, или дата отправки отчетности по телекоммуникационным каналам связи.</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 xml:space="preserve">В соответствии с Федеральным законом «О бухгалтерском учете» все организации, представляют годовую бухгалтерскую отчетность в соответствии с учредительными документами не только в инспекцию федеральной налоговой службы по месту налогового учета организации, но и учредителям, участникам организации или собственникам имущества, а также территориальным органам государственной статистики по месту их регистрации. Кроме этого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 </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В ИФНС бухгалтерскую отчетность должны представлять все организации, кроме перешедших на упрощенную систему налогообложения (УСНО)</w:t>
      </w:r>
      <w:r w:rsidRPr="003B65AE">
        <w:rPr>
          <w:rFonts w:ascii="Times New Roman" w:eastAsia="Times New Roman" w:hAnsi="Times New Roman"/>
          <w:spacing w:val="-6"/>
          <w:sz w:val="24"/>
          <w:szCs w:val="24"/>
          <w:vertAlign w:val="superscript"/>
          <w:lang w:eastAsia="ru-RU"/>
        </w:rPr>
        <w:footnoteReference w:id="3"/>
      </w:r>
      <w:r w:rsidRPr="003B65AE">
        <w:rPr>
          <w:rFonts w:ascii="Times New Roman" w:eastAsia="Times New Roman" w:hAnsi="Times New Roman"/>
          <w:spacing w:val="-6"/>
          <w:sz w:val="24"/>
          <w:szCs w:val="24"/>
          <w:lang w:eastAsia="ru-RU"/>
        </w:rPr>
        <w:t>. При этом 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r w:rsidRPr="003B65AE">
        <w:rPr>
          <w:rFonts w:ascii="Times New Roman" w:eastAsia="Times New Roman" w:hAnsi="Times New Roman"/>
          <w:spacing w:val="-6"/>
          <w:sz w:val="24"/>
          <w:szCs w:val="24"/>
          <w:vertAlign w:val="superscript"/>
          <w:lang w:eastAsia="ru-RU"/>
        </w:rPr>
        <w:footnoteReference w:id="4"/>
      </w:r>
      <w:r w:rsidRPr="003B65AE">
        <w:rPr>
          <w:rFonts w:ascii="Times New Roman" w:eastAsia="Times New Roman" w:hAnsi="Times New Roman"/>
          <w:spacing w:val="-6"/>
          <w:sz w:val="24"/>
          <w:szCs w:val="24"/>
          <w:lang w:eastAsia="ru-RU"/>
        </w:rPr>
        <w:t xml:space="preserve"> [18. с.55].</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Представляемая годовая бухгалтерская отчетность должна быть утверждена в порядке, установленном учредительными документами организации.</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Отчетность обществ с ограниченной ответственностью утверждается общим собранием участников, которое должно проводиться не ранее чем через 2 и не позднее чем через 4 месяца после окончания финансового года</w:t>
      </w:r>
      <w:r w:rsidRPr="003B65AE">
        <w:rPr>
          <w:rFonts w:ascii="Times New Roman" w:eastAsia="Times New Roman" w:hAnsi="Times New Roman"/>
          <w:spacing w:val="-6"/>
          <w:sz w:val="24"/>
          <w:szCs w:val="24"/>
          <w:vertAlign w:val="superscript"/>
          <w:lang w:eastAsia="ru-RU"/>
        </w:rPr>
        <w:footnoteReference w:id="5"/>
      </w:r>
      <w:r w:rsidRPr="003B65AE">
        <w:rPr>
          <w:rFonts w:ascii="Times New Roman" w:eastAsia="Times New Roman" w:hAnsi="Times New Roman"/>
          <w:spacing w:val="-6"/>
          <w:sz w:val="24"/>
          <w:szCs w:val="24"/>
          <w:lang w:eastAsia="ru-RU"/>
        </w:rPr>
        <w:t>.</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В акционерных обществах отчетность утверждается на годовом общем собрании акционеров, которое должно проводиться не ранее чем через 2 и не позднее чем через 6 месяцев после окончания финансового года</w:t>
      </w:r>
      <w:r w:rsidRPr="003B65AE">
        <w:rPr>
          <w:rFonts w:ascii="Times New Roman" w:eastAsia="Times New Roman" w:hAnsi="Times New Roman"/>
          <w:spacing w:val="-6"/>
          <w:sz w:val="24"/>
          <w:szCs w:val="24"/>
          <w:vertAlign w:val="superscript"/>
          <w:lang w:eastAsia="ru-RU"/>
        </w:rPr>
        <w:footnoteReference w:id="6"/>
      </w:r>
      <w:r w:rsidRPr="003B65AE">
        <w:rPr>
          <w:rFonts w:ascii="Times New Roman" w:eastAsia="Times New Roman" w:hAnsi="Times New Roman"/>
          <w:spacing w:val="-6"/>
          <w:sz w:val="24"/>
          <w:szCs w:val="24"/>
          <w:lang w:eastAsia="ru-RU"/>
        </w:rPr>
        <w:t>. Многие организации проводят общие собрания акционеров (участников) до конца марта с тем, чтобы успеть представить в инспекцию должным образом отчетность.</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В этом случае при получении документа, относящегося к прошлому отчетному периоду, исправления в бухгалтерский учет и отчетность прошлого года не вносятся, а такой документ проводится в текущем году</w:t>
      </w:r>
      <w:r w:rsidRPr="003B65AE">
        <w:rPr>
          <w:rFonts w:ascii="Times New Roman" w:eastAsia="Times New Roman" w:hAnsi="Times New Roman"/>
          <w:spacing w:val="-6"/>
          <w:sz w:val="24"/>
          <w:szCs w:val="24"/>
          <w:vertAlign w:val="superscript"/>
          <w:lang w:eastAsia="ru-RU"/>
        </w:rPr>
        <w:footnoteReference w:id="7"/>
      </w:r>
      <w:r w:rsidRPr="003B65AE">
        <w:rPr>
          <w:rFonts w:ascii="Times New Roman" w:eastAsia="Times New Roman" w:hAnsi="Times New Roman"/>
          <w:spacing w:val="-6"/>
          <w:sz w:val="24"/>
          <w:szCs w:val="24"/>
          <w:lang w:eastAsia="ru-RU"/>
        </w:rPr>
        <w:t xml:space="preserve">. </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Но не всегда возможно подготовить проведение общего годового собрания, например, акционерного общества в сроки, установленные для сдачи отчетности. Поэтому бухгалтеры таких организаций нередко представляют в налоговые органы еще не утвержденную отчетность. В таком случае после получения «опоздавших» документов, относящихся к прошлому отчетному году, необходимо внести исправления записями декабря предыдущего года</w:t>
      </w:r>
      <w:r w:rsidRPr="003B65AE">
        <w:rPr>
          <w:rFonts w:ascii="Times New Roman" w:eastAsia="Times New Roman" w:hAnsi="Times New Roman"/>
          <w:spacing w:val="-6"/>
          <w:sz w:val="24"/>
          <w:szCs w:val="24"/>
          <w:vertAlign w:val="superscript"/>
          <w:lang w:eastAsia="ru-RU"/>
        </w:rPr>
        <w:footnoteReference w:id="8"/>
      </w:r>
      <w:r w:rsidRPr="003B65AE">
        <w:rPr>
          <w:rFonts w:ascii="Times New Roman" w:eastAsia="Times New Roman" w:hAnsi="Times New Roman"/>
          <w:spacing w:val="-6"/>
          <w:sz w:val="24"/>
          <w:szCs w:val="24"/>
          <w:lang w:eastAsia="ru-RU"/>
        </w:rPr>
        <w:t>.</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Исправленную годовую отчетность необходимо представить в налоговые органы, ведь если этого не сделать, то при выездной проверке могут быть выявлены расхождения данных в отчетности, находящейся у налогоплательщика и у налогового органа [17. с. 57].</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Отчетным годом для всех предприятий считается период с 01 января по 31 декабря включительно. Для вновь созданных предприятий первым отчетным годом считается период с даты их государственной регистрации по 31 декабря включительно, а для предприятий, созданных после 1 октября, - по 31 декабря следующего года включительно.</w:t>
      </w:r>
    </w:p>
    <w:p w:rsidR="003B65AE" w:rsidRPr="003B65AE" w:rsidRDefault="003B65AE" w:rsidP="003B65AE">
      <w:pPr>
        <w:spacing w:after="0" w:line="360" w:lineRule="auto"/>
        <w:ind w:firstLine="709"/>
        <w:jc w:val="both"/>
        <w:rPr>
          <w:rFonts w:ascii="Times New Roman" w:eastAsia="Times New Roman" w:hAnsi="Times New Roman"/>
          <w:spacing w:val="-6"/>
          <w:sz w:val="24"/>
          <w:szCs w:val="24"/>
          <w:lang w:eastAsia="ru-RU"/>
        </w:rPr>
      </w:pPr>
      <w:r w:rsidRPr="003B65AE">
        <w:rPr>
          <w:rFonts w:ascii="Times New Roman" w:eastAsia="Times New Roman" w:hAnsi="Times New Roman"/>
          <w:spacing w:val="-6"/>
          <w:sz w:val="24"/>
          <w:szCs w:val="24"/>
          <w:lang w:eastAsia="ru-RU"/>
        </w:rPr>
        <w:t>Для составления годовой бухгалтерской отчетности отчетной датой считается последний календарный день отчетного периода.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2C0AE5" w:rsidP="002C0AE5">
      <w:pPr>
        <w:keepNext/>
        <w:spacing w:after="60" w:line="240" w:lineRule="auto"/>
        <w:jc w:val="center"/>
        <w:outlineLvl w:val="0"/>
        <w:rPr>
          <w:rFonts w:ascii="Times New Roman" w:eastAsia="Times New Roman" w:hAnsi="Times New Roman"/>
          <w:b/>
          <w:bCs/>
          <w:kern w:val="32"/>
          <w:sz w:val="24"/>
          <w:szCs w:val="32"/>
          <w:lang w:eastAsia="ru-RU"/>
        </w:rPr>
      </w:pPr>
      <w:bookmarkStart w:id="10" w:name="_Toc253827047"/>
      <w:r>
        <w:rPr>
          <w:rFonts w:ascii="Times New Roman" w:eastAsia="Times New Roman" w:hAnsi="Times New Roman"/>
          <w:b/>
          <w:bCs/>
          <w:kern w:val="32"/>
          <w:sz w:val="24"/>
          <w:szCs w:val="32"/>
          <w:lang w:eastAsia="ru-RU"/>
        </w:rPr>
        <w:br w:type="page"/>
      </w:r>
      <w:r w:rsidR="003B65AE" w:rsidRPr="003B65AE">
        <w:rPr>
          <w:rFonts w:ascii="Times New Roman" w:eastAsia="Times New Roman" w:hAnsi="Times New Roman"/>
          <w:b/>
          <w:bCs/>
          <w:kern w:val="32"/>
          <w:sz w:val="24"/>
          <w:szCs w:val="32"/>
          <w:lang w:eastAsia="ru-RU"/>
        </w:rPr>
        <w:t>ЗАКЛЮЧЕНИЕ</w:t>
      </w:r>
      <w:bookmarkEnd w:id="10"/>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Итак, мы рассмотрели состав, основные правила составления (формирования) и представления бухгалтерской (финансовой)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Бухгалтерская отчетность должна быть достоверной и полной, составлена в соответствии с законами, положениями и правилами по бухгалтерскому учету.</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Аналитическое исследование бухгалтерской (финансовой) отчетности предприятия позволяет узнать его важнейшие финансовые показатели и, следовательно, выявить слабые стороны, чтобы впоследствии помочь их устранению, а затем правильно спланировать дальнейшую деятельность предприятия.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Также анализ годовой бухгалтерской отчетности помогает производить контроль за деятельностью организации со стороны акционеров, собственников. Аналитическое исследование бухгалтерской отчетности позволяет выявить необычные, вызывающие проблемы значения статей отчетности и их изменения, а также соотношения между статьями, которые могут указывать на существенные ошибки в отчетности. А существенные ошибки в отчетности могут повлечь, например, неправильное определение балансовой прибыли и в дальнейшем неправильное распределение прибыли, начисление дивидендов, налогов и т.д. Неправильное начисление налогов может повлечь начисление пеней, штрафов, связанных с налогообложением.</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Поэтому составление годовой бухгалтерской отчетности имеет очень важное значение в деятельности предприятия и подходить к нему надо со всей ответственностью и компетентностью.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2C0AE5">
      <w:pPr>
        <w:keepNext/>
        <w:spacing w:after="60" w:line="240" w:lineRule="auto"/>
        <w:jc w:val="center"/>
        <w:outlineLvl w:val="0"/>
        <w:rPr>
          <w:rFonts w:ascii="Times New Roman" w:eastAsia="Times New Roman" w:hAnsi="Times New Roman"/>
          <w:b/>
          <w:bCs/>
          <w:kern w:val="32"/>
          <w:sz w:val="24"/>
          <w:szCs w:val="32"/>
          <w:lang w:eastAsia="ru-RU"/>
        </w:rPr>
      </w:pPr>
      <w:r w:rsidRPr="003B65AE">
        <w:rPr>
          <w:rFonts w:ascii="Times New Roman" w:eastAsia="Times New Roman" w:hAnsi="Times New Roman"/>
          <w:kern w:val="32"/>
          <w:sz w:val="24"/>
          <w:szCs w:val="32"/>
          <w:lang w:eastAsia="ru-RU"/>
        </w:rPr>
        <w:br w:type="page"/>
      </w:r>
      <w:bookmarkStart w:id="11" w:name="_Toc253827048"/>
      <w:r w:rsidR="002C0AE5">
        <w:rPr>
          <w:rFonts w:ascii="Times New Roman" w:eastAsia="Times New Roman" w:hAnsi="Times New Roman"/>
          <w:b/>
          <w:bCs/>
          <w:kern w:val="32"/>
          <w:sz w:val="24"/>
          <w:szCs w:val="32"/>
          <w:lang w:eastAsia="ru-RU"/>
        </w:rPr>
        <w:t xml:space="preserve">4. </w:t>
      </w:r>
      <w:r w:rsidRPr="003B65AE">
        <w:rPr>
          <w:rFonts w:ascii="Times New Roman" w:eastAsia="Times New Roman" w:hAnsi="Times New Roman"/>
          <w:b/>
          <w:bCs/>
          <w:kern w:val="32"/>
          <w:sz w:val="24"/>
          <w:szCs w:val="32"/>
          <w:lang w:eastAsia="ru-RU"/>
        </w:rPr>
        <w:t>ПРАКТИЧЕСКАЯ ЧАСТЬ</w:t>
      </w:r>
      <w:bookmarkEnd w:id="11"/>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12" w:name="_Toc253827049"/>
      <w:r w:rsidRPr="003B65AE">
        <w:rPr>
          <w:rFonts w:ascii="Times New Roman" w:eastAsia="Times New Roman" w:hAnsi="Times New Roman"/>
          <w:b/>
          <w:bCs/>
          <w:kern w:val="28"/>
          <w:sz w:val="24"/>
          <w:szCs w:val="32"/>
          <w:lang w:eastAsia="ru-RU"/>
        </w:rPr>
        <w:t>4.1. Организационно-экономическая характеристика предприятия</w:t>
      </w:r>
      <w:bookmarkEnd w:id="12"/>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Рассмотрим некоторое предприятие. Наименование предприятия ООО «Стратег». Оно зарегистрировано и находится в г. Магадане. Юридический адрес: ул. Речная, 3. Предприятие зарегистрировано в МРИ ФНС (межрайонная инспекция федеральной налоговой службы) № 1 по Магаданской области. Это частное предприятие. Учредители предприятия – два физических лица.</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Организационно-правовая форма: общество с ограниченной ответственностью.</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Дата учреждения предприятия 2000 г.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Уставный фонд 14000 рублей. На настоящее время уставный фонд оплачен полностью.</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Основное направление производственной деятельности: производство ремонтно-строительных работ. Также по уставу зарегистрированы и другие виды деятельности, такие как проектирование, создание научно-технической продукции, изготовление и ремонт котельного оборудования, услуги связи и другие. Предприятие осуществляет выполнение работ на территории Магаданской области.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За последние три года предприятие неуклонно наращивает объемы выполняемых работ. В 2003 году было выполнено работ на сумму 11824 тыс. руб., в 2004 году объем вырос и составил 13593 тыс. руб., в 2005 году было выполнено работ на сумму 14806 тыс. руб.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ООО «Стратег» в основном производит небольшие ремонты (косметические) производственных зданий: внутренние и наружные работы, также ремонтирует сантехническое оборудование, электротехническое оборудование. Следовательно, предприятие относится к строительной отрасли.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Среднесписочная численность на предприятии колеблется в размере 50 человек.</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outlineLvl w:val="0"/>
        <w:rPr>
          <w:rFonts w:ascii="Times New Roman" w:eastAsia="Times New Roman" w:hAnsi="Times New Roman"/>
          <w:b/>
          <w:bCs/>
          <w:kern w:val="28"/>
          <w:sz w:val="24"/>
          <w:szCs w:val="32"/>
          <w:lang w:eastAsia="ru-RU"/>
        </w:rPr>
      </w:pPr>
      <w:bookmarkStart w:id="13" w:name="_Toc253827050"/>
      <w:r w:rsidRPr="003B65AE">
        <w:rPr>
          <w:rFonts w:ascii="Times New Roman" w:eastAsia="Times New Roman" w:hAnsi="Times New Roman"/>
          <w:b/>
          <w:bCs/>
          <w:kern w:val="28"/>
          <w:sz w:val="24"/>
          <w:szCs w:val="32"/>
          <w:lang w:eastAsia="ru-RU"/>
        </w:rPr>
        <w:t>4.2. Составление годовой отчетности на примере предприятия ООО «Стратег»</w:t>
      </w:r>
      <w:bookmarkEnd w:id="13"/>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i/>
          <w:sz w:val="24"/>
          <w:szCs w:val="24"/>
          <w:lang w:eastAsia="ru-RU"/>
        </w:rPr>
        <w:t>Форма № 1 «Бухгалтерский баланс».</w:t>
      </w:r>
      <w:r w:rsidRPr="003B65AE">
        <w:rPr>
          <w:rFonts w:ascii="Times New Roman" w:eastAsia="Times New Roman" w:hAnsi="Times New Roman"/>
          <w:sz w:val="24"/>
          <w:szCs w:val="24"/>
          <w:lang w:eastAsia="ru-RU"/>
        </w:rPr>
        <w:t xml:space="preserve">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Заполняем бухгалтерский баланс по состоянию на 01 января 2005 года. Данные бухгалтерской отчетности приводятся в тысячах рублей (код по ОКЕИ 384). Данные представляются без десятичных знаков. В графе «На начало отчетного года» бухгалтерского баланса приводятся данные на 1 января 2005 года, которые должны соответствовать данным графы «На конец отчетного периода» бухгалтерского баланса, составленного на 31 декабря 2004 года. Несоответствие этих показателей возможно вследствие произведенной на 01 января 2005 года реорганизации или переоценки основных средств. В предприятии ООО «Стратег» реорганизации или переоценки не было, поэтому данные на начало года 2005 года соответствуют данным на конец предыдущего.</w:t>
      </w:r>
    </w:p>
    <w:p w:rsidR="003B65AE" w:rsidRPr="003B65AE" w:rsidRDefault="003B65AE" w:rsidP="003B65AE">
      <w:pPr>
        <w:spacing w:after="0" w:line="360" w:lineRule="auto"/>
        <w:ind w:firstLine="709"/>
        <w:jc w:val="both"/>
        <w:rPr>
          <w:rFonts w:ascii="Times New Roman" w:eastAsia="Times New Roman" w:hAnsi="Times New Roman"/>
          <w:b/>
          <w:i/>
          <w:sz w:val="24"/>
          <w:szCs w:val="24"/>
          <w:lang w:eastAsia="ru-RU"/>
        </w:rPr>
      </w:pPr>
      <w:r w:rsidRPr="003B65AE">
        <w:rPr>
          <w:rFonts w:ascii="Times New Roman" w:eastAsia="Times New Roman" w:hAnsi="Times New Roman"/>
          <w:b/>
          <w:i/>
          <w:sz w:val="24"/>
          <w:szCs w:val="24"/>
          <w:lang w:eastAsia="ru-RU"/>
        </w:rPr>
        <w:t>АКТИВ.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 xml:space="preserve">Внеоборотные активы. </w:t>
      </w:r>
      <w:r w:rsidRPr="003B65AE">
        <w:rPr>
          <w:rFonts w:ascii="Times New Roman" w:eastAsia="Times New Roman" w:hAnsi="Times New Roman"/>
          <w:sz w:val="24"/>
          <w:szCs w:val="24"/>
          <w:lang w:eastAsia="ru-RU"/>
        </w:rPr>
        <w:t xml:space="preserve">Внеоборотные активы отражаются в первом разделе баланса – это нематериальные активы, основные средства, незавершенное строительство, доходные вложения в материальные ценности, долгосрочные финансовые вложения, отложенные налоговые активы, прочие внеоборотные активы.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Вся совокупность нематериальных активов отражается в балансе по остаточной стоимости. По данному предприятию к нематериальным активам, согласно учетным данным относятся организационные расходы, связанные с образованием юридического лица. Нематериальные активы показываются по строке 110 формы № 1.</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статье «Основные средства» приводятся показатели по основным средствам, как действующим, так и находящимися на реконструкции, модернизации, восстановлении, консервации или в запасе, по остаточной стоимости (за исключением объектов основных средств, по которым в соответствии с установленным порядком амортизация не начисляется).</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К основным средствам относятся: здания, сооружения, рабочие и силовые машины,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и пр. Основные средства стоимостью не более 10000 руб. за единицу, сразу списываются на затраты, и поэтому в составе основных средств они не числятся.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ПБУ 6/01 предусмотрена возможность начисления амортизации по группе однородных объектов основных средств одним из способов: линейным, уменьшаемого остатка, списания стоимости пропорционально объему продукции (работ). В балансе остаточная стоимость основных средств определяется как разность между дебетовым сальдо по счету 01 «Основные средства» и кредитовым сальдо по счету 02 «Амортизация основных средств».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При отражении в балансе основных средств следует помнить, что объекты недвижимости (здания и сооружения) принимаются к учету на счете 01 «Основные средства» при наличии документов, подтверждающих их государственную регистрацию. При отсутствии данных документов объекты недвижимости показываются в балансе в качестве вложений во внеоборотные активы. В ООО «Стратег» числится административное здание, оно зарегистрировано, поэтому отражается в составе «Основных средств»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Данные по основным средствам отражаются по строке 120 формы № 1.</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Данных по следующим строкам: 130 «Незавершенное строительство», 135 «Доходные вложения в материальные ценности», 140 «Долгосрочные финансовые вложения», 145 «Отложенные налоговые активы», 150 «Прочие внеоборотные активы» отсутствуют в ООО «Стратег», поэтому по вышеуказанным строкам ставим прочерки.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i/>
          <w:sz w:val="24"/>
          <w:szCs w:val="24"/>
          <w:lang w:eastAsia="ru-RU"/>
        </w:rPr>
        <w:t>Оборотные активы.</w:t>
      </w:r>
      <w:r w:rsidRPr="003B65AE">
        <w:rPr>
          <w:rFonts w:ascii="Times New Roman" w:eastAsia="Times New Roman" w:hAnsi="Times New Roman"/>
          <w:sz w:val="24"/>
          <w:szCs w:val="24"/>
          <w:lang w:eastAsia="ru-RU"/>
        </w:rPr>
        <w:t xml:space="preserve"> Оборотными активами являются средства организации, которые используются менее одного года и отражаются во втором разделе актива баланса. К ним относятся материально-производственные запасы, дебиторская задолженность, краткосрочные финансовые вложения, денежные средства и прочие оборотные активы.</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Запасы. Запасы показываются по строке 210 формы № 1. Ниже следует расшифровка запасов (строки 211, 212, 213, 214, 215, 216 и 217). При отражении в бухгалтерском учете и отчетности материально-производственных запасов (МПЗ) следует руководствоваться ПБУ 5/01 «Учет материально-производственных запасов», а также Методическими указаниями по бухгалтерскому учету материально-производственных запасов (приказ Минфина России от 28.12.01 № 119н в ред. от 23.04.02). Данные по вышеуказанным строкам формы № 1 берутся из Главной книги по счетам 10, 11, 15, 16,20, 40, 41,43, 45, 97.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Налог на добавленную стоимость по приобретенным ценностям. По этой строке (220) формы № 1 отражается остаток на 31.01.2005 года по счету 19 «Налог на добавленную стоимость по приобретенным ценностям». Дебетовое сальдо по счету 19 представляет собой НДС по приобретенным ценностям, который не предъявлен бюджету к возмещению.</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Заполняем строки 230 и 240 «Дебиторская задолженность». Эти данные переносятся из Главной книги по счету 62 «Покупатели и заказчики» а также по другим счетам (например, 76).</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Краткосрочные финансовые вложения (прочие) отражаются по строке 250 – данные по балансовому счету 58.</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Денежные средства. В группе статей «Денежные средства» по строке 260 показывается остаток денежных средств в кассе (балансовый счет 50), на расчетных (балансовый счет 51) и валютных счетах (балансовый счет 52), прочих счетах.</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b/>
          <w:i/>
          <w:sz w:val="24"/>
          <w:szCs w:val="24"/>
          <w:lang w:eastAsia="ru-RU"/>
        </w:rPr>
      </w:pPr>
      <w:r w:rsidRPr="003B65AE">
        <w:rPr>
          <w:rFonts w:ascii="Times New Roman" w:eastAsia="Times New Roman" w:hAnsi="Times New Roman"/>
          <w:b/>
          <w:i/>
          <w:sz w:val="24"/>
          <w:szCs w:val="24"/>
          <w:lang w:eastAsia="ru-RU"/>
        </w:rPr>
        <w:t>ПАССИВ.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Капитал и резервы. Величина уставного капитала организации, зафиксированная в учредительных документах и на счете 80 «Уставный капитал», отражается по строке 410 «Уставный капитал» раздела </w:t>
      </w:r>
      <w:r w:rsidRPr="003B65AE">
        <w:rPr>
          <w:rFonts w:ascii="Times New Roman" w:eastAsia="Times New Roman" w:hAnsi="Times New Roman"/>
          <w:sz w:val="24"/>
          <w:szCs w:val="24"/>
          <w:lang w:val="en-US" w:eastAsia="ru-RU"/>
        </w:rPr>
        <w:t>III</w:t>
      </w:r>
      <w:r w:rsidRPr="003B65AE">
        <w:rPr>
          <w:rFonts w:ascii="Times New Roman" w:eastAsia="Times New Roman" w:hAnsi="Times New Roman"/>
          <w:sz w:val="24"/>
          <w:szCs w:val="24"/>
          <w:lang w:eastAsia="ru-RU"/>
        </w:rPr>
        <w:t xml:space="preserve"> «Капитал и резервы» формы № 1.</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строкам 411 «Собственные акции, выкупленные у акционеров», 420 «Добавочный капитал», 430 «Резервный капитал» данных нет, поэтому ставим прочерки.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 строке 470 «Нераспределенная прибыль (непокрытый убыток)» показывается остаток прибыли, оставшийся в распоряжении организации по результатам работы за прошлые годы и за отчетный год. В данном случае по предприятию ООО «Стратег» мы наблюдаем убыток.</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Долгосрочные обязательства (займы и кредиты, отложенные налоговые обязательства, прочие долгосрочные обязательства) у предприятия отсутствуют, поэтому по строкам 510, 515, 520 данных нет.</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В разделе </w:t>
      </w:r>
      <w:r w:rsidRPr="003B65AE">
        <w:rPr>
          <w:rFonts w:ascii="Times New Roman" w:eastAsia="Times New Roman" w:hAnsi="Times New Roman"/>
          <w:sz w:val="24"/>
          <w:szCs w:val="24"/>
          <w:lang w:val="en-US" w:eastAsia="ru-RU"/>
        </w:rPr>
        <w:t>V</w:t>
      </w:r>
      <w:r w:rsidRPr="003B65AE">
        <w:rPr>
          <w:rFonts w:ascii="Times New Roman" w:eastAsia="Times New Roman" w:hAnsi="Times New Roman"/>
          <w:sz w:val="24"/>
          <w:szCs w:val="24"/>
          <w:lang w:eastAsia="ru-RU"/>
        </w:rPr>
        <w:t xml:space="preserve"> «Краткосрочные обязательства» отражаются: займы и кредиты - строка 610, кредиторская задолженность – строка 620, задолженность перед участниками (учредителями) по выплате доходов – строка 630, доходы будущих периодов – строка 640, резервы предстоящих расходов – строка 650 и прочие краткосрочные обязательства - строка 660. Кредиторская задолженность расшифровывается – это задолженность поставщикам и подрядчикам (балансовый счет 60, 76), задолженность перед персоналом организации (балансовый счет 70), задолженность перед государственными внебюджетными фондами (балансовый счет 69), задолженность по налогам и сборам (балансовый счет 68), а также прочие кредиторы (балансовый счет 76).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b/>
          <w:i/>
          <w:sz w:val="24"/>
          <w:szCs w:val="24"/>
          <w:lang w:eastAsia="ru-RU"/>
        </w:rPr>
      </w:pPr>
      <w:r w:rsidRPr="003B65AE">
        <w:rPr>
          <w:rFonts w:ascii="Times New Roman" w:eastAsia="Times New Roman" w:hAnsi="Times New Roman"/>
          <w:b/>
          <w:i/>
          <w:sz w:val="24"/>
          <w:szCs w:val="24"/>
          <w:lang w:eastAsia="ru-RU"/>
        </w:rPr>
        <w:t>Форма № 2 «Отчет о прибылях и убытках».</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sz w:val="24"/>
          <w:szCs w:val="24"/>
          <w:lang w:eastAsia="ru-RU"/>
        </w:rPr>
        <w:t xml:space="preserve">В разделе </w:t>
      </w:r>
      <w:r w:rsidRPr="003B65AE">
        <w:rPr>
          <w:rFonts w:ascii="Times New Roman" w:eastAsia="Times New Roman" w:hAnsi="Times New Roman"/>
          <w:sz w:val="24"/>
          <w:szCs w:val="24"/>
          <w:lang w:val="en-US" w:eastAsia="ru-RU"/>
        </w:rPr>
        <w:t>I</w:t>
      </w:r>
      <w:r w:rsidRPr="003B65AE">
        <w:rPr>
          <w:rFonts w:ascii="Times New Roman" w:eastAsia="Times New Roman" w:hAnsi="Times New Roman"/>
          <w:sz w:val="24"/>
          <w:szCs w:val="24"/>
          <w:lang w:eastAsia="ru-RU"/>
        </w:rPr>
        <w:t xml:space="preserve"> отчета о прибылях и убытках отражаются доходы и расходы организации по обычным видам деятельности. Обычные виды деятельности ООО «Стратег» - это</w:t>
      </w:r>
      <w:r w:rsidRPr="003B65AE">
        <w:rPr>
          <w:rFonts w:ascii="Times New Roman" w:eastAsia="Times New Roman" w:hAnsi="Times New Roman"/>
          <w:b/>
          <w:bCs/>
          <w:sz w:val="24"/>
          <w:szCs w:val="24"/>
          <w:lang w:eastAsia="ru-RU"/>
        </w:rPr>
        <w:t xml:space="preserve"> </w:t>
      </w:r>
      <w:r w:rsidRPr="003B65AE">
        <w:rPr>
          <w:rFonts w:ascii="Times New Roman" w:eastAsia="Times New Roman" w:hAnsi="Times New Roman"/>
          <w:bCs/>
          <w:sz w:val="24"/>
          <w:szCs w:val="24"/>
          <w:lang w:eastAsia="ru-RU"/>
        </w:rPr>
        <w:t>ремонтно-строительные работы: ремонт помещений, ремонт котельного оборудования; изготовление котельного оборудования. Выручку по ним мы отражаем по строке 010 «Отчета о прибылях и убытках». Данные берем из Главной книги по балансовому счету 90 «Продажи». По строке 020 мы отражаем себестоимость по вышеуказанным работам, - это затраты, связанные с производством продукции, выполнением работ (балансовый счет 20).</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По строке «Валовая прибыль» отражается разность строк «Выручка (нетто) от продажи товаров, работ, услуг (за минусом налога на добавленную стоимость)» и «Себестоимость проданных товаров, продукции, работ, услуг».</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Строка 040 «Управленческие расходы» предназначена для отражения сумм, учитываемых на счете 26 «Общехозяйственные расходы», организациями, которые согласно учетной политике списывают указанные расходы в полном объеме ежемесячно в дебет счета 90 «Продажи».</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В строке 050 «Прибыль (убыток) от продаж» показывается разница между выручкой от продажи товаров, продукции, работ и себестоимостью проданных товаров, продукции, работ, коммерческих расходов и управленческих расходов.</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 xml:space="preserve">Заполняем раздел «Прочие доходы и расходы». </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Затем получаем результат: по строке 140 «Прибыль (убыток) до налогообложения». Данные этой строки рассчитываются следующим образом: к прибыли от продаж прибавляются проценты к получению (строка 060), доходы от участия в других организациях (строка 080), прочие операционные доходы (строка 100), внереализационные доходы (строка 120) и вычитаются проценты к уплате (строка 070), прочие операционные расходы (строка 100), внереализационные расходы (строка 130). Данные по этой строке (140) должны соответствовать данным по балансовому счету 99 «Прибыли и убытки»</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Начисленный налог на прибыль и другие платежи в бюджет и внебюджетные фонды, выплачиваемые за счет прибыли (за исключением учитываемых в составе прочих операционных расходов), отражаются по строке 150 «Текущий налог на прибыль».</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По строкам 141 и 142 показываются отложенные налоговые активы и отложенные налоговые обязательства соответственно. Отложенные налоговые активы и обязательства - это налоги, которые еще не подлежат уплате в бюджет в связи с расхождениями в бухгалтерском и налоговом учете, но они подлежат отражению в отчетности. В ООО «Стратег» таких данных нет.</w:t>
      </w:r>
    </w:p>
    <w:p w:rsidR="003B65AE" w:rsidRPr="003B65AE" w:rsidRDefault="003B65AE" w:rsidP="003B65AE">
      <w:pPr>
        <w:spacing w:after="0" w:line="360" w:lineRule="auto"/>
        <w:ind w:firstLine="709"/>
        <w:jc w:val="both"/>
        <w:rPr>
          <w:rFonts w:ascii="Times New Roman" w:eastAsia="Times New Roman" w:hAnsi="Times New Roman"/>
          <w:bCs/>
          <w:sz w:val="24"/>
          <w:szCs w:val="24"/>
          <w:lang w:eastAsia="ru-RU"/>
        </w:rPr>
      </w:pPr>
      <w:r w:rsidRPr="003B65AE">
        <w:rPr>
          <w:rFonts w:ascii="Times New Roman" w:eastAsia="Times New Roman" w:hAnsi="Times New Roman"/>
          <w:bCs/>
          <w:sz w:val="24"/>
          <w:szCs w:val="24"/>
          <w:lang w:eastAsia="ru-RU"/>
        </w:rPr>
        <w:t>Данные по строке 190 «Чистая прибыль (убыток) отчетного периода рассчитывается следующим образом: от прибыли (убытка) до налогообложения вычитаются отложенные налоговые активы и обязательства и текущий налог на прибыль.</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Cs/>
          <w:sz w:val="24"/>
          <w:szCs w:val="24"/>
          <w:lang w:eastAsia="ru-RU"/>
        </w:rPr>
        <w:t>Так как предприятие относится к категории малых, то остальные формы можно не представлять в ИФНС и органы государственной статистики.</w:t>
      </w:r>
      <w:r w:rsidRPr="003B65AE">
        <w:rPr>
          <w:rFonts w:ascii="Times New Roman" w:eastAsia="Times New Roman" w:hAnsi="Times New Roman"/>
          <w:sz w:val="24"/>
          <w:szCs w:val="24"/>
          <w:lang w:eastAsia="ru-RU"/>
        </w:rPr>
        <w:t xml:space="preserve"> </w:t>
      </w: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keepNext/>
        <w:spacing w:before="240" w:after="60" w:line="240" w:lineRule="auto"/>
        <w:jc w:val="center"/>
        <w:outlineLvl w:val="0"/>
        <w:rPr>
          <w:rFonts w:ascii="Times New Roman" w:eastAsia="Times New Roman" w:hAnsi="Times New Roman"/>
          <w:b/>
          <w:bCs/>
          <w:kern w:val="32"/>
          <w:sz w:val="24"/>
          <w:szCs w:val="32"/>
          <w:lang w:eastAsia="ru-RU"/>
        </w:rPr>
      </w:pPr>
      <w:r w:rsidRPr="003B65AE">
        <w:rPr>
          <w:rFonts w:ascii="Times New Roman" w:eastAsia="Times New Roman" w:hAnsi="Times New Roman"/>
          <w:kern w:val="32"/>
          <w:sz w:val="24"/>
          <w:szCs w:val="32"/>
          <w:lang w:eastAsia="ru-RU"/>
        </w:rPr>
        <w:br w:type="page"/>
      </w:r>
      <w:bookmarkStart w:id="14" w:name="_Toc253827051"/>
      <w:r w:rsidRPr="003B65AE">
        <w:rPr>
          <w:rFonts w:ascii="Times New Roman" w:eastAsia="Times New Roman" w:hAnsi="Times New Roman"/>
          <w:b/>
          <w:bCs/>
          <w:kern w:val="32"/>
          <w:sz w:val="24"/>
          <w:szCs w:val="32"/>
          <w:lang w:eastAsia="ru-RU"/>
        </w:rPr>
        <w:t>СПИСОК ИСПОЛЬЗОВАННОЙ ЛИТЕРАТУРЫ</w:t>
      </w:r>
      <w:bookmarkEnd w:id="14"/>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1. </w:t>
      </w:r>
      <w:r w:rsidRPr="003B65AE">
        <w:rPr>
          <w:rFonts w:ascii="Times New Roman" w:eastAsia="Times New Roman" w:hAnsi="Times New Roman"/>
          <w:sz w:val="24"/>
          <w:szCs w:val="24"/>
          <w:lang w:eastAsia="ru-RU"/>
        </w:rPr>
        <w:t>Гражданский кодекс РФ (часть первая) 30.11.1994 № 51-ФЗ / Свод Кодексов и Законов РФ. – СПб.: ИГ «Весь», 2005г.- 992 с.</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2. </w:t>
      </w:r>
      <w:r w:rsidRPr="003B65AE">
        <w:rPr>
          <w:rFonts w:ascii="Times New Roman" w:eastAsia="Times New Roman" w:hAnsi="Times New Roman"/>
          <w:sz w:val="24"/>
          <w:szCs w:val="24"/>
          <w:lang w:eastAsia="ru-RU"/>
        </w:rPr>
        <w:t>Федеральный закон РФ от 21.11.1996 г. № 129-ФЗ «О бухгалтерском учете».</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3.</w:t>
      </w:r>
      <w:r w:rsidRPr="003B65AE">
        <w:rPr>
          <w:rFonts w:ascii="Times New Roman" w:eastAsia="Times New Roman" w:hAnsi="Times New Roman"/>
          <w:sz w:val="24"/>
          <w:szCs w:val="24"/>
          <w:lang w:eastAsia="ru-RU"/>
        </w:rPr>
        <w:t xml:space="preserve"> Федеральный закон от 08.02.98 № 14-ФЗ «Об обществах с ограниченной ответственностью».</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4.</w:t>
      </w:r>
      <w:r w:rsidRPr="003B65AE">
        <w:rPr>
          <w:rFonts w:ascii="Times New Roman" w:eastAsia="Times New Roman" w:hAnsi="Times New Roman"/>
          <w:sz w:val="24"/>
          <w:szCs w:val="24"/>
          <w:lang w:eastAsia="ru-RU"/>
        </w:rPr>
        <w:t xml:space="preserve"> Федерального закона от 26.12.95 № 208-ФЗ «Об акционерных обществах».</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5.</w:t>
      </w:r>
      <w:r w:rsidRPr="003B65AE">
        <w:rPr>
          <w:rFonts w:ascii="Times New Roman" w:eastAsia="Times New Roman" w:hAnsi="Times New Roman"/>
          <w:sz w:val="24"/>
          <w:szCs w:val="24"/>
          <w:lang w:eastAsia="ru-RU"/>
        </w:rPr>
        <w:t xml:space="preserve"> Положения по бухгалтерскому учету. М.: Юрайт – Издат.2002 – П52, 152с.</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6. </w:t>
      </w:r>
      <w:r w:rsidRPr="003B65AE">
        <w:rPr>
          <w:rFonts w:ascii="Times New Roman" w:eastAsia="Times New Roman" w:hAnsi="Times New Roman"/>
          <w:sz w:val="24"/>
          <w:szCs w:val="24"/>
          <w:lang w:eastAsia="ru-RU"/>
        </w:rPr>
        <w:t>Приказ Минфина России от 22.07.2003 № 67н «О формах бухгалтерской отчетности организаций».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7. </w:t>
      </w:r>
      <w:r w:rsidRPr="003B65AE">
        <w:rPr>
          <w:rFonts w:ascii="Times New Roman" w:eastAsia="Times New Roman" w:hAnsi="Times New Roman"/>
          <w:sz w:val="24"/>
          <w:szCs w:val="24"/>
          <w:lang w:eastAsia="ru-RU"/>
        </w:rPr>
        <w:t>Приказ Минфина России и Федеральной комиссии по рынку ценных бумаг от 05.08.1996г. № 71/149 «О порядке оценки стоимости чистых активов акционерных обществ».</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8. </w:t>
      </w:r>
      <w:r w:rsidRPr="003B65AE">
        <w:rPr>
          <w:rFonts w:ascii="Times New Roman" w:eastAsia="Times New Roman" w:hAnsi="Times New Roman"/>
          <w:sz w:val="24"/>
          <w:szCs w:val="24"/>
          <w:lang w:eastAsia="ru-RU"/>
        </w:rPr>
        <w:t>Приказ Минфина РФ от 28.07.2000 № 60н «О методических рекомендациях по порядку формирования показателей бухгалтерской отчетности организаций».</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9.</w:t>
      </w:r>
      <w:r w:rsidRPr="003B65AE">
        <w:rPr>
          <w:rFonts w:ascii="Times New Roman" w:eastAsia="Times New Roman" w:hAnsi="Times New Roman"/>
          <w:sz w:val="24"/>
          <w:szCs w:val="24"/>
          <w:lang w:eastAsia="ru-RU"/>
        </w:rPr>
        <w:t xml:space="preserve"> Письмо Минфина РФ от 29.09.2003 № 16-00-17/31 «О порядке представления бухгалтерской отчетности». </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10.</w:t>
      </w:r>
      <w:r w:rsidRPr="003B65AE">
        <w:rPr>
          <w:rFonts w:ascii="Times New Roman" w:eastAsia="Times New Roman" w:hAnsi="Times New Roman"/>
          <w:sz w:val="24"/>
          <w:szCs w:val="24"/>
          <w:lang w:eastAsia="ru-RU"/>
        </w:rPr>
        <w:t xml:space="preserve"> Письмо Минфина РФ от 18.02.2003 № 16-00-13/01 «О составе представляемой годовой бухгалтерской отчетности».</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11.</w:t>
      </w:r>
      <w:r w:rsidRPr="003B65AE">
        <w:rPr>
          <w:rFonts w:ascii="Times New Roman" w:eastAsia="Times New Roman" w:hAnsi="Times New Roman"/>
          <w:sz w:val="24"/>
          <w:szCs w:val="24"/>
          <w:lang w:eastAsia="ru-RU"/>
        </w:rPr>
        <w:t xml:space="preserve"> Кондраков Н.П. Бухгалтерский учет: Учебник. – М.: ИНФРА-М, 2006, - 592 с.</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12.</w:t>
      </w:r>
      <w:r w:rsidRPr="003B65AE">
        <w:rPr>
          <w:rFonts w:ascii="Times New Roman" w:eastAsia="Times New Roman" w:hAnsi="Times New Roman"/>
          <w:sz w:val="24"/>
          <w:szCs w:val="24"/>
          <w:lang w:eastAsia="ru-RU"/>
        </w:rPr>
        <w:t xml:space="preserve"> План счетов бухгалтерского учета (с комментариями). – М.: ООО «НИТАР АЛЬЯНС», 2003. – 399 с.</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13. </w:t>
      </w:r>
      <w:r w:rsidRPr="003B65AE">
        <w:rPr>
          <w:rFonts w:ascii="Times New Roman" w:eastAsia="Times New Roman" w:hAnsi="Times New Roman"/>
          <w:sz w:val="24"/>
          <w:szCs w:val="24"/>
          <w:lang w:eastAsia="ru-RU"/>
        </w:rPr>
        <w:t>Журнал «Бухгалтерский учет», № 3, 2003г.</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14.</w:t>
      </w:r>
      <w:r w:rsidRPr="003B65AE">
        <w:rPr>
          <w:rFonts w:ascii="Times New Roman" w:eastAsia="Times New Roman" w:hAnsi="Times New Roman"/>
          <w:sz w:val="24"/>
          <w:szCs w:val="24"/>
          <w:lang w:eastAsia="ru-RU"/>
        </w:rPr>
        <w:t xml:space="preserve"> Журнал «Бухгалтерский учет», № 4, 2003г.</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color w:val="000000"/>
          <w:sz w:val="24"/>
          <w:szCs w:val="24"/>
          <w:lang w:eastAsia="ru-RU"/>
        </w:rPr>
        <w:t>15.</w:t>
      </w:r>
      <w:r w:rsidRPr="003B65AE">
        <w:rPr>
          <w:rFonts w:ascii="Times New Roman" w:eastAsia="Times New Roman" w:hAnsi="Times New Roman"/>
          <w:b/>
          <w:color w:val="FF0000"/>
          <w:sz w:val="24"/>
          <w:szCs w:val="24"/>
          <w:lang w:eastAsia="ru-RU"/>
        </w:rPr>
        <w:t xml:space="preserve"> </w:t>
      </w:r>
      <w:r w:rsidRPr="003B65AE">
        <w:rPr>
          <w:rFonts w:ascii="Times New Roman" w:eastAsia="Times New Roman" w:hAnsi="Times New Roman"/>
          <w:sz w:val="24"/>
          <w:szCs w:val="24"/>
          <w:lang w:eastAsia="ru-RU"/>
        </w:rPr>
        <w:t>Журнал «Главная книга», ООО «Издательство «Главная книга» № 4 2004г.</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16. </w:t>
      </w:r>
      <w:r w:rsidRPr="003B65AE">
        <w:rPr>
          <w:rFonts w:ascii="Times New Roman" w:eastAsia="Times New Roman" w:hAnsi="Times New Roman"/>
          <w:sz w:val="24"/>
          <w:szCs w:val="24"/>
          <w:lang w:eastAsia="ru-RU"/>
        </w:rPr>
        <w:t>Журнал «Главная книга», ООО «Издательство «Главная книга» № 5 2005г.</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17. </w:t>
      </w:r>
      <w:r w:rsidRPr="003B65AE">
        <w:rPr>
          <w:rFonts w:ascii="Times New Roman" w:eastAsia="Times New Roman" w:hAnsi="Times New Roman"/>
          <w:sz w:val="24"/>
          <w:szCs w:val="24"/>
          <w:lang w:eastAsia="ru-RU"/>
        </w:rPr>
        <w:t>Журнал «Главная книга», ООО «Издательство «Главная книга» № 7 2005г.</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 xml:space="preserve">18. </w:t>
      </w:r>
      <w:r w:rsidRPr="003B65AE">
        <w:rPr>
          <w:rFonts w:ascii="Times New Roman" w:eastAsia="Times New Roman" w:hAnsi="Times New Roman"/>
          <w:sz w:val="24"/>
          <w:szCs w:val="24"/>
          <w:lang w:eastAsia="ru-RU"/>
        </w:rPr>
        <w:t>Журнал «Главная книга», ООО «Издательство «Главная книга» № 8 2005г.</w:t>
      </w: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spacing w:after="0" w:line="360" w:lineRule="auto"/>
        <w:ind w:firstLine="709"/>
        <w:jc w:val="both"/>
        <w:rPr>
          <w:rFonts w:ascii="Times New Roman" w:eastAsia="Times New Roman" w:hAnsi="Times New Roman"/>
          <w:sz w:val="24"/>
          <w:szCs w:val="24"/>
          <w:lang w:eastAsia="ru-RU"/>
        </w:rPr>
      </w:pPr>
    </w:p>
    <w:p w:rsidR="003B65AE" w:rsidRPr="003B65AE" w:rsidRDefault="003B65AE" w:rsidP="003B65AE">
      <w:pPr>
        <w:keepNext/>
        <w:spacing w:before="240" w:after="60" w:line="240" w:lineRule="auto"/>
        <w:jc w:val="right"/>
        <w:outlineLvl w:val="0"/>
        <w:rPr>
          <w:rFonts w:ascii="Times New Roman" w:eastAsia="Times New Roman" w:hAnsi="Times New Roman"/>
          <w:b/>
          <w:bCs/>
          <w:kern w:val="32"/>
          <w:sz w:val="24"/>
          <w:szCs w:val="32"/>
          <w:lang w:eastAsia="ru-RU"/>
        </w:rPr>
      </w:pPr>
      <w:bookmarkStart w:id="15" w:name="_Toc253827052"/>
      <w:r w:rsidRPr="003B65AE">
        <w:rPr>
          <w:rFonts w:ascii="Times New Roman" w:eastAsia="Times New Roman" w:hAnsi="Times New Roman"/>
          <w:b/>
          <w:bCs/>
          <w:kern w:val="32"/>
          <w:sz w:val="24"/>
          <w:szCs w:val="32"/>
          <w:lang w:eastAsia="ru-RU"/>
        </w:rPr>
        <w:t>Приложение 1</w:t>
      </w:r>
      <w:bookmarkEnd w:id="15"/>
    </w:p>
    <w:p w:rsidR="003B65AE" w:rsidRPr="003B65AE" w:rsidRDefault="003B65AE" w:rsidP="003B65AE">
      <w:pPr>
        <w:spacing w:after="0" w:line="360" w:lineRule="auto"/>
        <w:jc w:val="center"/>
        <w:rPr>
          <w:rFonts w:ascii="Times New Roman" w:eastAsia="Times New Roman" w:hAnsi="Times New Roman"/>
          <w:b/>
          <w:sz w:val="24"/>
          <w:szCs w:val="24"/>
          <w:lang w:eastAsia="ru-RU"/>
        </w:rPr>
      </w:pPr>
    </w:p>
    <w:p w:rsidR="003B65AE" w:rsidRPr="003B65AE" w:rsidRDefault="003B65AE" w:rsidP="003B65AE">
      <w:pPr>
        <w:spacing w:after="0" w:line="360" w:lineRule="auto"/>
        <w:jc w:val="center"/>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БУХГАЛТЕРСКИЙ БАЛАНС</w:t>
      </w:r>
    </w:p>
    <w:tbl>
      <w:tblPr>
        <w:tblW w:w="0" w:type="auto"/>
        <w:tblInd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tblGrid>
      <w:tr w:rsidR="003B65AE" w:rsidRPr="003B65AE" w:rsidTr="003B65AE">
        <w:trPr>
          <w:trHeight w:val="135"/>
        </w:trPr>
        <w:tc>
          <w:tcPr>
            <w:tcW w:w="154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tabs>
                <w:tab w:val="left" w:pos="8551"/>
              </w:tabs>
              <w:spacing w:after="0" w:line="36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Коды</w:t>
            </w:r>
          </w:p>
        </w:tc>
      </w:tr>
    </w:tbl>
    <w:p w:rsidR="003B65AE" w:rsidRPr="003B65AE" w:rsidRDefault="003B65AE" w:rsidP="003B65AE">
      <w:pPr>
        <w:spacing w:after="0"/>
        <w:rPr>
          <w:rFonts w:eastAsia="Times New Roman"/>
          <w:vanish/>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12"/>
        <w:gridCol w:w="440"/>
        <w:gridCol w:w="471"/>
      </w:tblGrid>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0710001</w:t>
            </w:r>
          </w:p>
        </w:tc>
      </w:tr>
      <w:tr w:rsidR="003B65AE" w:rsidRPr="003B65AE" w:rsidTr="003B65AE">
        <w:tc>
          <w:tcPr>
            <w:tcW w:w="53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2006</w:t>
            </w:r>
          </w:p>
        </w:tc>
        <w:tc>
          <w:tcPr>
            <w:tcW w:w="552" w:type="dxa"/>
            <w:gridSpan w:val="2"/>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02</w:t>
            </w:r>
          </w:p>
        </w:tc>
        <w:tc>
          <w:tcPr>
            <w:tcW w:w="471"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25</w:t>
            </w: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4909058326</w:t>
            </w: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648" w:type="dxa"/>
            <w:gridSpan w:val="2"/>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65</w:t>
            </w:r>
          </w:p>
        </w:tc>
        <w:tc>
          <w:tcPr>
            <w:tcW w:w="911" w:type="dxa"/>
            <w:gridSpan w:val="2"/>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16</w:t>
            </w: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384/385</w:t>
            </w:r>
          </w:p>
        </w:tc>
      </w:tr>
    </w:tbl>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Форма № 1 по ОКУД</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на 01 января 2006 г. Дата (год, месяц, число)</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Организация </w:t>
      </w:r>
      <w:r w:rsidRPr="003B65AE">
        <w:rPr>
          <w:rFonts w:ascii="Times New Roman" w:eastAsia="Times New Roman" w:hAnsi="Times New Roman"/>
          <w:b/>
          <w:sz w:val="24"/>
          <w:szCs w:val="24"/>
          <w:lang w:eastAsia="ru-RU"/>
        </w:rPr>
        <w:t>ООО «Стратег»</w:t>
      </w:r>
      <w:r w:rsidRPr="003B65AE">
        <w:rPr>
          <w:rFonts w:ascii="Times New Roman" w:eastAsia="Times New Roman" w:hAnsi="Times New Roman"/>
          <w:b/>
          <w:sz w:val="24"/>
          <w:szCs w:val="24"/>
          <w:lang w:eastAsia="ru-RU"/>
        </w:rPr>
        <w:tab/>
        <w:t xml:space="preserve"> </w:t>
      </w:r>
      <w:r w:rsidRPr="003B65AE">
        <w:rPr>
          <w:rFonts w:ascii="Times New Roman" w:eastAsia="Times New Roman" w:hAnsi="Times New Roman"/>
          <w:sz w:val="24"/>
          <w:szCs w:val="24"/>
          <w:lang w:eastAsia="ru-RU"/>
        </w:rPr>
        <w:t>по ОКПО</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sz w:val="24"/>
          <w:szCs w:val="24"/>
          <w:lang w:eastAsia="ru-RU"/>
        </w:rPr>
        <w:t xml:space="preserve">Идентификационный номер </w:t>
      </w:r>
      <w:r w:rsidRPr="003B65AE">
        <w:rPr>
          <w:rFonts w:ascii="Times New Roman" w:eastAsia="Times New Roman" w:hAnsi="Times New Roman"/>
          <w:b/>
          <w:sz w:val="24"/>
          <w:szCs w:val="24"/>
          <w:lang w:eastAsia="ru-RU"/>
        </w:rPr>
        <w:t xml:space="preserve">4909058326 </w:t>
      </w:r>
      <w:r w:rsidRPr="003B65AE">
        <w:rPr>
          <w:rFonts w:ascii="Times New Roman" w:eastAsia="Times New Roman" w:hAnsi="Times New Roman"/>
          <w:sz w:val="24"/>
          <w:szCs w:val="24"/>
          <w:lang w:eastAsia="ru-RU"/>
        </w:rPr>
        <w:t>ИНН</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Вид деятельности </w:t>
      </w:r>
      <w:r w:rsidRPr="003B65AE">
        <w:rPr>
          <w:rFonts w:ascii="Times New Roman" w:eastAsia="Times New Roman" w:hAnsi="Times New Roman"/>
          <w:b/>
          <w:sz w:val="24"/>
          <w:szCs w:val="24"/>
          <w:lang w:eastAsia="ru-RU"/>
        </w:rPr>
        <w:t xml:space="preserve">ремонтно-строительные </w:t>
      </w:r>
      <w:r w:rsidRPr="003B65AE">
        <w:rPr>
          <w:rFonts w:ascii="Times New Roman" w:eastAsia="Times New Roman" w:hAnsi="Times New Roman"/>
          <w:sz w:val="24"/>
          <w:szCs w:val="24"/>
          <w:lang w:eastAsia="ru-RU"/>
        </w:rPr>
        <w:t xml:space="preserve">по ОКВЭД </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Организационно-правовая форма/Форма собственности </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 xml:space="preserve">ООО / частная </w:t>
      </w:r>
      <w:r w:rsidRPr="003B65AE">
        <w:rPr>
          <w:rFonts w:ascii="Times New Roman" w:eastAsia="Times New Roman" w:hAnsi="Times New Roman"/>
          <w:sz w:val="24"/>
          <w:szCs w:val="24"/>
          <w:lang w:eastAsia="ru-RU"/>
        </w:rPr>
        <w:t>по ОКОПФ / ОКФС</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sz w:val="24"/>
          <w:szCs w:val="24"/>
          <w:lang w:eastAsia="ru-RU"/>
        </w:rPr>
        <w:t>Единица измерения:</w:t>
      </w:r>
      <w:r w:rsidRPr="003B65AE">
        <w:rPr>
          <w:rFonts w:ascii="Times New Roman" w:eastAsia="Times New Roman" w:hAnsi="Times New Roman"/>
          <w:b/>
          <w:sz w:val="24"/>
          <w:szCs w:val="24"/>
          <w:lang w:eastAsia="ru-RU"/>
        </w:rPr>
        <w:t xml:space="preserve"> тыс. руб. </w:t>
      </w:r>
      <w:r w:rsidRPr="003B65AE">
        <w:rPr>
          <w:rFonts w:ascii="Times New Roman" w:eastAsia="Times New Roman" w:hAnsi="Times New Roman"/>
          <w:sz w:val="24"/>
          <w:szCs w:val="24"/>
          <w:lang w:eastAsia="ru-RU"/>
        </w:rPr>
        <w:t>по ОКЕИ</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sz w:val="24"/>
          <w:szCs w:val="24"/>
          <w:lang w:eastAsia="ru-RU"/>
        </w:rPr>
        <w:t xml:space="preserve">Адрес: </w:t>
      </w:r>
      <w:r w:rsidRPr="003B65AE">
        <w:rPr>
          <w:rFonts w:ascii="Times New Roman" w:eastAsia="Times New Roman" w:hAnsi="Times New Roman"/>
          <w:b/>
          <w:sz w:val="24"/>
          <w:szCs w:val="24"/>
          <w:lang w:eastAsia="ru-RU"/>
        </w:rPr>
        <w:t xml:space="preserve">г.Магадан, ул. Речная, 3 </w:t>
      </w:r>
    </w:p>
    <w:p w:rsidR="003B65AE" w:rsidRPr="003B65AE" w:rsidRDefault="003B65AE" w:rsidP="003B65AE">
      <w:pPr>
        <w:spacing w:after="0" w:line="360" w:lineRule="auto"/>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0"/>
        <w:gridCol w:w="1438"/>
        <w:gridCol w:w="1762"/>
        <w:gridCol w:w="1683"/>
      </w:tblGrid>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АКТИВ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Код показателя</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На начало года</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На конец года</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2</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3</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4</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1.ВНЕОБОРОТНЫЕ АКТИВЫ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Нематериальные активы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110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116</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116</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Основные средства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120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1590</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1620</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Незавершенное строительство</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130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Доходные вложения в материальные ценности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135</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Долгосрочные финансовые вложения</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Отложенные налоговые активы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145</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внеоборотные активы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150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151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 xml:space="preserve">Итого по разделу </w:t>
            </w:r>
            <w:r w:rsidRPr="003B65AE">
              <w:rPr>
                <w:rFonts w:ascii="Times New Roman" w:eastAsia="Times New Roman" w:hAnsi="Times New Roman"/>
                <w:b/>
                <w:sz w:val="24"/>
                <w:szCs w:val="24"/>
                <w:lang w:val="en-US" w:eastAsia="ru-RU"/>
              </w:rPr>
              <w:t>I</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190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1706</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1736</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val="en-US" w:eastAsia="ru-RU"/>
              </w:rPr>
              <w:t>II.</w:t>
            </w:r>
            <w:r w:rsidRPr="003B65AE">
              <w:rPr>
                <w:rFonts w:ascii="Times New Roman" w:eastAsia="Times New Roman" w:hAnsi="Times New Roman"/>
                <w:b/>
                <w:sz w:val="24"/>
                <w:szCs w:val="24"/>
                <w:lang w:eastAsia="ru-RU"/>
              </w:rPr>
              <w:t>ОБОРОТНЫЕ АКТИВЫ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Запасы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844</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940</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том числе</w:t>
            </w: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сырье, материалы и другие аналогичные ценности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844</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940</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животные на выращивании и откорме</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212</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затраты в незавершенном производстве</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213</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готовая продукция и товары для перепродажи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215</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расходы будущих периодов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216</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запасы и затраты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217</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218</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Налог на добавленную стоимость по приобретенным ценностям</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220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Дебиторская задолженность (платежи по которой ожидаются более чем через 12 месяцев после отчетной даты)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230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том числе покупатели и заказчики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231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Дебиторская задолженность (платежи по которой ожидаются в течение 12 месяцев после отчетной даты)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240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803</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1425</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том числе покупатели и заказчики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241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Краткосрочные финансовые вложения</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250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Денежные средства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260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97</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74</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оборотные активы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270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271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val="en-US" w:eastAsia="ru-RU"/>
              </w:rPr>
            </w:pPr>
            <w:r w:rsidRPr="003B65AE">
              <w:rPr>
                <w:rFonts w:ascii="Times New Roman" w:eastAsia="Times New Roman" w:hAnsi="Times New Roman"/>
                <w:b/>
                <w:sz w:val="24"/>
                <w:szCs w:val="24"/>
                <w:lang w:eastAsia="ru-RU"/>
              </w:rPr>
              <w:t xml:space="preserve">Итого по разделу </w:t>
            </w:r>
            <w:r w:rsidRPr="003B65AE">
              <w:rPr>
                <w:rFonts w:ascii="Times New Roman" w:eastAsia="Times New Roman" w:hAnsi="Times New Roman"/>
                <w:b/>
                <w:sz w:val="24"/>
                <w:szCs w:val="24"/>
                <w:lang w:val="en-US" w:eastAsia="ru-RU"/>
              </w:rPr>
              <w:t>II</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290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1744</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2439</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БАЛАНС</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300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3450</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4175</w:t>
            </w:r>
          </w:p>
        </w:tc>
      </w:tr>
    </w:tbl>
    <w:p w:rsidR="003B65AE" w:rsidRPr="003B65AE" w:rsidRDefault="003B65AE" w:rsidP="003B65AE">
      <w:pPr>
        <w:spacing w:after="0" w:line="360" w:lineRule="auto"/>
        <w:ind w:firstLine="709"/>
        <w:jc w:val="right"/>
        <w:rPr>
          <w:rFonts w:ascii="Times New Roman" w:eastAsia="Times New Roman" w:hAnsi="Times New Roman"/>
          <w:b/>
          <w:sz w:val="24"/>
          <w:szCs w:val="24"/>
          <w:lang w:eastAsia="ru-RU"/>
        </w:rPr>
      </w:pPr>
    </w:p>
    <w:p w:rsidR="003B65AE" w:rsidRPr="003B65AE" w:rsidRDefault="003B65AE" w:rsidP="003B65AE">
      <w:pPr>
        <w:spacing w:after="0" w:line="360" w:lineRule="auto"/>
        <w:ind w:firstLine="709"/>
        <w:jc w:val="right"/>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1438"/>
        <w:gridCol w:w="1760"/>
        <w:gridCol w:w="1681"/>
      </w:tblGrid>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ПАССИВ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Код показателя</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На начало года</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На конец года</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2</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3</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4</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val="en-US" w:eastAsia="ru-RU"/>
              </w:rPr>
              <w:t>III.</w:t>
            </w:r>
            <w:r w:rsidRPr="003B65AE">
              <w:rPr>
                <w:rFonts w:ascii="Times New Roman" w:eastAsia="Times New Roman" w:hAnsi="Times New Roman"/>
                <w:b/>
                <w:sz w:val="24"/>
                <w:szCs w:val="24"/>
                <w:lang w:eastAsia="ru-RU"/>
              </w:rPr>
              <w:t>КАПИТАЛ И РЕЗЕРВЫ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Уставный капитал</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410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Собственные акции, выкупленные у акционеров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Добавочный капитал</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420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Резервный капитал</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430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50</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50</w:t>
            </w:r>
          </w:p>
        </w:tc>
      </w:tr>
      <w:tr w:rsidR="003B65AE" w:rsidRPr="003B65AE" w:rsidTr="003B65AE">
        <w:trPr>
          <w:trHeight w:val="589"/>
        </w:trPr>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том числе</w:t>
            </w: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резервы, образованные в соответствии с законодательством</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431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rPr>
          <w:trHeight w:val="386"/>
        </w:trPr>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резервы, образованные в соответствии с учредительными документами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432</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433</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Нераспределенная прибыль (непокрытый убыток)</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470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64</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78</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val="en-US" w:eastAsia="ru-RU"/>
              </w:rPr>
            </w:pPr>
            <w:r w:rsidRPr="003B65AE">
              <w:rPr>
                <w:rFonts w:ascii="Times New Roman" w:eastAsia="Times New Roman" w:hAnsi="Times New Roman"/>
                <w:b/>
                <w:sz w:val="24"/>
                <w:szCs w:val="24"/>
                <w:lang w:eastAsia="ru-RU"/>
              </w:rPr>
              <w:t xml:space="preserve">Итого по разделу </w:t>
            </w:r>
            <w:r w:rsidRPr="003B65AE">
              <w:rPr>
                <w:rFonts w:ascii="Times New Roman" w:eastAsia="Times New Roman" w:hAnsi="Times New Roman"/>
                <w:b/>
                <w:sz w:val="24"/>
                <w:szCs w:val="24"/>
                <w:lang w:val="en-US" w:eastAsia="ru-RU"/>
              </w:rPr>
              <w:t>III</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490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128</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142</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val="en-US" w:eastAsia="ru-RU"/>
              </w:rPr>
              <w:t>IV.</w:t>
            </w:r>
            <w:r w:rsidRPr="003B65AE">
              <w:rPr>
                <w:rFonts w:ascii="Times New Roman" w:eastAsia="Times New Roman" w:hAnsi="Times New Roman"/>
                <w:b/>
                <w:sz w:val="24"/>
                <w:szCs w:val="24"/>
                <w:lang w:eastAsia="ru-RU"/>
              </w:rPr>
              <w:t>ДОЛГОСРОЧНЫЕ ОБЯЗАТЕЛЬСТВА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Займы и кредиты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510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Отложенные налоговые обязательства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515</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долгосрочные обязательства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520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521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val="en-US" w:eastAsia="ru-RU"/>
              </w:rPr>
            </w:pPr>
            <w:r w:rsidRPr="003B65AE">
              <w:rPr>
                <w:rFonts w:ascii="Times New Roman" w:eastAsia="Times New Roman" w:hAnsi="Times New Roman"/>
                <w:b/>
                <w:sz w:val="24"/>
                <w:szCs w:val="24"/>
                <w:lang w:eastAsia="ru-RU"/>
              </w:rPr>
              <w:t>Итого по разделу</w:t>
            </w:r>
            <w:r w:rsidRPr="003B65AE">
              <w:rPr>
                <w:rFonts w:ascii="Times New Roman" w:eastAsia="Times New Roman" w:hAnsi="Times New Roman"/>
                <w:b/>
                <w:sz w:val="24"/>
                <w:szCs w:val="24"/>
                <w:lang w:val="en-US" w:eastAsia="ru-RU"/>
              </w:rPr>
              <w:t xml:space="preserve"> IV</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590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val="en-US" w:eastAsia="ru-RU"/>
              </w:rPr>
              <w:t>V.</w:t>
            </w:r>
            <w:r w:rsidRPr="003B65AE">
              <w:rPr>
                <w:rFonts w:ascii="Times New Roman" w:eastAsia="Times New Roman" w:hAnsi="Times New Roman"/>
                <w:b/>
                <w:sz w:val="24"/>
                <w:szCs w:val="24"/>
                <w:lang w:eastAsia="ru-RU"/>
              </w:rPr>
              <w:t>КРАТКОСРОЧНЫЕ ОБЯЗАТЕЛЬСТВА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Займы и кредиты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610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556</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502</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Кредиторская задолженность</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620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2732</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3105</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том числе</w:t>
            </w: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поставщики и подрядчики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621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1891</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2166</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задолженность перед персоналом организации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622</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717</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780</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задолженность перед государственными внебюджетными фондами</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623</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38</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65</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задолженность по налогам и сборам</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624</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86</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94</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кредиторы</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625</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Задолженность перед участниками (учредителями) по выплате доходов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630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Доходы будущих периодов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640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Резервы предстоящих расходов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650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328</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краткосрочные обязательства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660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32</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98</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Итого по разделу</w:t>
            </w:r>
            <w:r w:rsidRPr="003B65AE">
              <w:rPr>
                <w:rFonts w:ascii="Times New Roman" w:eastAsia="Times New Roman" w:hAnsi="Times New Roman"/>
                <w:b/>
                <w:sz w:val="24"/>
                <w:szCs w:val="24"/>
                <w:lang w:val="en-US" w:eastAsia="ru-RU"/>
              </w:rPr>
              <w:t xml:space="preserve"> V</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690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3322</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4033</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БАЛАНС</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700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3450</w:t>
            </w: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4175</w:t>
            </w: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СПРАВКА о наличии ценностей,</w:t>
            </w:r>
          </w:p>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учитываемых на забалансовых счетах</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Арендованные основные средства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910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 том числе по лизингу</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911</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Товарно-материальные ценности, принятые на ответственное хранение</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920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Товары, принятые на комиссию</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930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Списанная в убыток задолженность неплатежеспособных дебиторов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940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полученные</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950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Обеспечения обязательств и платежей выданные</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960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Износ жилищного фонда</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970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Износ объектов внешнего благоустройства и других аналогичных объектов</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980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r w:rsidR="003B65AE" w:rsidRPr="003B65AE" w:rsidTr="003B65AE">
        <w:tc>
          <w:tcPr>
            <w:tcW w:w="468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Нематериальные активы, полученные в пользование</w:t>
            </w:r>
          </w:p>
        </w:tc>
        <w:tc>
          <w:tcPr>
            <w:tcW w:w="126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990</w:t>
            </w:r>
          </w:p>
        </w:tc>
        <w:tc>
          <w:tcPr>
            <w:tcW w:w="1800"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p>
        </w:tc>
      </w:tr>
    </w:tbl>
    <w:p w:rsidR="003B65AE" w:rsidRPr="003B65AE" w:rsidRDefault="003B65AE" w:rsidP="003B65AE">
      <w:pPr>
        <w:spacing w:after="0" w:line="240" w:lineRule="auto"/>
        <w:rPr>
          <w:rFonts w:ascii="Times New Roman" w:eastAsia="Times New Roman" w:hAnsi="Times New Roman"/>
          <w:sz w:val="24"/>
          <w:szCs w:val="24"/>
          <w:lang w:eastAsia="ru-RU"/>
        </w:rPr>
      </w:pP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Руководитель _________ ________________ Главный бухгалтер ___________ _______________</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(подпись) (расшифровка подписи) (подпись) (расшифровка подписи)</w:t>
      </w:r>
    </w:p>
    <w:p w:rsidR="003B65AE" w:rsidRPr="003B65AE" w:rsidRDefault="003B65AE" w:rsidP="003B65AE">
      <w:pPr>
        <w:spacing w:after="0" w:line="240" w:lineRule="auto"/>
        <w:rPr>
          <w:rFonts w:ascii="Times New Roman" w:eastAsia="Times New Roman" w:hAnsi="Times New Roman"/>
          <w:sz w:val="24"/>
          <w:szCs w:val="24"/>
          <w:lang w:eastAsia="ru-RU"/>
        </w:rPr>
      </w:pP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«________»________________200</w:t>
      </w:r>
      <w:r w:rsidR="002C0AE5">
        <w:rPr>
          <w:rFonts w:ascii="Times New Roman" w:eastAsia="Times New Roman" w:hAnsi="Times New Roman"/>
          <w:sz w:val="24"/>
          <w:szCs w:val="24"/>
          <w:lang w:eastAsia="ru-RU"/>
        </w:rPr>
        <w:t>8</w:t>
      </w:r>
      <w:r w:rsidRPr="003B65AE">
        <w:rPr>
          <w:rFonts w:ascii="Times New Roman" w:eastAsia="Times New Roman" w:hAnsi="Times New Roman"/>
          <w:sz w:val="24"/>
          <w:szCs w:val="24"/>
          <w:lang w:eastAsia="ru-RU"/>
        </w:rPr>
        <w:t xml:space="preserve">г. </w:t>
      </w:r>
    </w:p>
    <w:p w:rsidR="003B65AE" w:rsidRPr="003B65AE" w:rsidRDefault="003B65AE" w:rsidP="003B65AE">
      <w:pPr>
        <w:keepNext/>
        <w:spacing w:before="240" w:after="60" w:line="240" w:lineRule="auto"/>
        <w:jc w:val="right"/>
        <w:outlineLvl w:val="0"/>
        <w:rPr>
          <w:rFonts w:ascii="Times New Roman" w:eastAsia="Times New Roman" w:hAnsi="Times New Roman"/>
          <w:b/>
          <w:bCs/>
          <w:kern w:val="32"/>
          <w:sz w:val="24"/>
          <w:szCs w:val="32"/>
          <w:lang w:eastAsia="ru-RU"/>
        </w:rPr>
      </w:pPr>
      <w:r w:rsidRPr="003B65AE">
        <w:rPr>
          <w:rFonts w:ascii="Times New Roman" w:eastAsia="Times New Roman" w:hAnsi="Times New Roman"/>
          <w:kern w:val="32"/>
          <w:sz w:val="24"/>
          <w:szCs w:val="32"/>
          <w:lang w:eastAsia="ru-RU"/>
        </w:rPr>
        <w:br w:type="page"/>
      </w:r>
      <w:bookmarkStart w:id="16" w:name="_Toc253827053"/>
      <w:r w:rsidRPr="003B65AE">
        <w:rPr>
          <w:rFonts w:ascii="Times New Roman" w:eastAsia="Times New Roman" w:hAnsi="Times New Roman"/>
          <w:b/>
          <w:bCs/>
          <w:kern w:val="32"/>
          <w:sz w:val="24"/>
          <w:szCs w:val="32"/>
          <w:lang w:eastAsia="ru-RU"/>
        </w:rPr>
        <w:t>Приложение 2</w:t>
      </w:r>
      <w:bookmarkEnd w:id="16"/>
    </w:p>
    <w:p w:rsidR="003B65AE" w:rsidRPr="003B65AE" w:rsidRDefault="003B65AE" w:rsidP="003B65AE">
      <w:pPr>
        <w:spacing w:after="0" w:line="36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Отчет о прибылях и убытках</w:t>
      </w:r>
    </w:p>
    <w:p w:rsidR="003B65AE" w:rsidRPr="003B65AE" w:rsidRDefault="003B65AE" w:rsidP="003B65AE">
      <w:pPr>
        <w:spacing w:after="0" w:line="360" w:lineRule="auto"/>
        <w:jc w:val="center"/>
        <w:rPr>
          <w:rFonts w:ascii="Times New Roman" w:eastAsia="Times New Roman" w:hAnsi="Times New Roman"/>
          <w:sz w:val="24"/>
          <w:szCs w:val="24"/>
          <w:lang w:eastAsia="ru-RU"/>
        </w:rPr>
      </w:pPr>
      <w:r w:rsidRPr="003B65AE">
        <w:rPr>
          <w:rFonts w:ascii="Times New Roman" w:eastAsia="Times New Roman" w:hAnsi="Times New Roman"/>
          <w:b/>
          <w:sz w:val="24"/>
          <w:szCs w:val="24"/>
          <w:lang w:eastAsia="ru-RU"/>
        </w:rPr>
        <w:t>за 200</w:t>
      </w:r>
      <w:r w:rsidR="002C0AE5">
        <w:rPr>
          <w:rFonts w:ascii="Times New Roman" w:eastAsia="Times New Roman" w:hAnsi="Times New Roman"/>
          <w:b/>
          <w:sz w:val="24"/>
          <w:szCs w:val="24"/>
          <w:lang w:eastAsia="ru-RU"/>
        </w:rPr>
        <w:t>8</w:t>
      </w:r>
      <w:r w:rsidRPr="003B65AE">
        <w:rPr>
          <w:rFonts w:ascii="Times New Roman" w:eastAsia="Times New Roman" w:hAnsi="Times New Roman"/>
          <w:b/>
          <w:sz w:val="24"/>
          <w:szCs w:val="24"/>
          <w:lang w:eastAsia="ru-RU"/>
        </w:rPr>
        <w:t xml:space="preserve"> год</w:t>
      </w:r>
    </w:p>
    <w:tbl>
      <w:tblPr>
        <w:tblW w:w="0" w:type="auto"/>
        <w:tblInd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tblGrid>
      <w:tr w:rsidR="003B65AE" w:rsidRPr="003B65AE" w:rsidTr="003B65AE">
        <w:trPr>
          <w:trHeight w:val="135"/>
        </w:trPr>
        <w:tc>
          <w:tcPr>
            <w:tcW w:w="1543"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tabs>
                <w:tab w:val="left" w:pos="8551"/>
              </w:tabs>
              <w:spacing w:after="0" w:line="36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Коды</w:t>
            </w:r>
          </w:p>
        </w:tc>
      </w:tr>
    </w:tbl>
    <w:p w:rsidR="003B65AE" w:rsidRPr="003B65AE" w:rsidRDefault="003B65AE" w:rsidP="003B65AE">
      <w:pPr>
        <w:spacing w:after="0"/>
        <w:rPr>
          <w:vanish/>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12"/>
        <w:gridCol w:w="440"/>
        <w:gridCol w:w="471"/>
      </w:tblGrid>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0710001</w:t>
            </w:r>
          </w:p>
        </w:tc>
      </w:tr>
      <w:tr w:rsidR="003B65AE" w:rsidRPr="003B65AE" w:rsidTr="003B65AE">
        <w:tc>
          <w:tcPr>
            <w:tcW w:w="53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2006</w:t>
            </w:r>
          </w:p>
        </w:tc>
        <w:tc>
          <w:tcPr>
            <w:tcW w:w="552" w:type="dxa"/>
            <w:gridSpan w:val="2"/>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03</w:t>
            </w:r>
          </w:p>
        </w:tc>
        <w:tc>
          <w:tcPr>
            <w:tcW w:w="471"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12</w:t>
            </w: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4909058460</w:t>
            </w: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648" w:type="dxa"/>
            <w:gridSpan w:val="2"/>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65</w:t>
            </w:r>
          </w:p>
        </w:tc>
        <w:tc>
          <w:tcPr>
            <w:tcW w:w="911" w:type="dxa"/>
            <w:gridSpan w:val="2"/>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16</w:t>
            </w:r>
          </w:p>
        </w:tc>
      </w:tr>
      <w:tr w:rsidR="003B65AE" w:rsidRPr="003B65AE" w:rsidTr="003B65AE">
        <w:tc>
          <w:tcPr>
            <w:tcW w:w="1559" w:type="dxa"/>
            <w:gridSpan w:val="4"/>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384/385</w:t>
            </w:r>
          </w:p>
        </w:tc>
      </w:tr>
    </w:tbl>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Форма № 2 по ОКУД</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 Дата (год, месяц, число)</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Организация </w:t>
      </w:r>
      <w:r w:rsidRPr="003B65AE">
        <w:rPr>
          <w:rFonts w:ascii="Times New Roman" w:eastAsia="Times New Roman" w:hAnsi="Times New Roman"/>
          <w:b/>
          <w:sz w:val="24"/>
          <w:szCs w:val="24"/>
          <w:lang w:eastAsia="ru-RU"/>
        </w:rPr>
        <w:t>ООО «Стратег»</w:t>
      </w:r>
      <w:r w:rsidRPr="003B65AE">
        <w:rPr>
          <w:rFonts w:ascii="Times New Roman" w:eastAsia="Times New Roman" w:hAnsi="Times New Roman"/>
          <w:b/>
          <w:sz w:val="24"/>
          <w:szCs w:val="24"/>
          <w:lang w:eastAsia="ru-RU"/>
        </w:rPr>
        <w:tab/>
        <w:t xml:space="preserve"> </w:t>
      </w:r>
      <w:r w:rsidRPr="003B65AE">
        <w:rPr>
          <w:rFonts w:ascii="Times New Roman" w:eastAsia="Times New Roman" w:hAnsi="Times New Roman"/>
          <w:sz w:val="24"/>
          <w:szCs w:val="24"/>
          <w:lang w:eastAsia="ru-RU"/>
        </w:rPr>
        <w:t>по ОКПО</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sz w:val="24"/>
          <w:szCs w:val="24"/>
          <w:lang w:eastAsia="ru-RU"/>
        </w:rPr>
        <w:t xml:space="preserve">Идентификационный номер </w:t>
      </w:r>
      <w:r w:rsidRPr="003B65AE">
        <w:rPr>
          <w:rFonts w:ascii="Times New Roman" w:eastAsia="Times New Roman" w:hAnsi="Times New Roman"/>
          <w:b/>
          <w:sz w:val="24"/>
          <w:szCs w:val="24"/>
          <w:lang w:eastAsia="ru-RU"/>
        </w:rPr>
        <w:t xml:space="preserve">4909058460 </w:t>
      </w:r>
      <w:r w:rsidRPr="003B65AE">
        <w:rPr>
          <w:rFonts w:ascii="Times New Roman" w:eastAsia="Times New Roman" w:hAnsi="Times New Roman"/>
          <w:sz w:val="24"/>
          <w:szCs w:val="24"/>
          <w:lang w:eastAsia="ru-RU"/>
        </w:rPr>
        <w:t>ИНН</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Вид деятельности </w:t>
      </w:r>
      <w:r w:rsidRPr="003B65AE">
        <w:rPr>
          <w:rFonts w:ascii="Times New Roman" w:eastAsia="Times New Roman" w:hAnsi="Times New Roman"/>
          <w:b/>
          <w:sz w:val="24"/>
          <w:szCs w:val="24"/>
          <w:lang w:eastAsia="ru-RU"/>
        </w:rPr>
        <w:t xml:space="preserve">ремонтно-строительные </w:t>
      </w:r>
      <w:r w:rsidRPr="003B65AE">
        <w:rPr>
          <w:rFonts w:ascii="Times New Roman" w:eastAsia="Times New Roman" w:hAnsi="Times New Roman"/>
          <w:sz w:val="24"/>
          <w:szCs w:val="24"/>
          <w:lang w:eastAsia="ru-RU"/>
        </w:rPr>
        <w:t xml:space="preserve">по ОКВЭД </w:t>
      </w:r>
    </w:p>
    <w:p w:rsidR="003B65AE" w:rsidRPr="003B65AE" w:rsidRDefault="003B65AE" w:rsidP="003B65AE">
      <w:pPr>
        <w:spacing w:after="0" w:line="240" w:lineRule="auto"/>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 xml:space="preserve">Организационно-правовая форма/Форма собственности </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 xml:space="preserve">ООО / частная </w:t>
      </w:r>
      <w:r w:rsidRPr="003B65AE">
        <w:rPr>
          <w:rFonts w:ascii="Times New Roman" w:eastAsia="Times New Roman" w:hAnsi="Times New Roman"/>
          <w:sz w:val="24"/>
          <w:szCs w:val="24"/>
          <w:lang w:eastAsia="ru-RU"/>
        </w:rPr>
        <w:t>по ОКОПФ / ОКФС</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sz w:val="24"/>
          <w:szCs w:val="24"/>
          <w:lang w:eastAsia="ru-RU"/>
        </w:rPr>
        <w:t>Единица измерения:</w:t>
      </w:r>
      <w:r w:rsidRPr="003B65AE">
        <w:rPr>
          <w:rFonts w:ascii="Times New Roman" w:eastAsia="Times New Roman" w:hAnsi="Times New Roman"/>
          <w:b/>
          <w:sz w:val="24"/>
          <w:szCs w:val="24"/>
          <w:lang w:eastAsia="ru-RU"/>
        </w:rPr>
        <w:t xml:space="preserve"> тыс. руб. </w:t>
      </w:r>
      <w:r w:rsidRPr="003B65AE">
        <w:rPr>
          <w:rFonts w:ascii="Times New Roman" w:eastAsia="Times New Roman" w:hAnsi="Times New Roman"/>
          <w:sz w:val="24"/>
          <w:szCs w:val="24"/>
          <w:lang w:eastAsia="ru-RU"/>
        </w:rPr>
        <w:t>по ОКЕИ</w:t>
      </w:r>
    </w:p>
    <w:p w:rsidR="003B65AE" w:rsidRPr="003B65AE" w:rsidRDefault="003B65AE" w:rsidP="003B65AE">
      <w:pPr>
        <w:spacing w:after="0" w:line="240" w:lineRule="auto"/>
        <w:rPr>
          <w:rFonts w:ascii="Times New Roman" w:eastAsia="Times New Roman" w:hAnsi="Times New Roman"/>
          <w:b/>
          <w:sz w:val="24"/>
          <w:szCs w:val="24"/>
          <w:lang w:eastAsia="ru-RU"/>
        </w:rPr>
      </w:pPr>
      <w:r w:rsidRPr="003B65AE">
        <w:rPr>
          <w:rFonts w:ascii="Times New Roman" w:eastAsia="Times New Roman" w:hAnsi="Times New Roman"/>
          <w:sz w:val="24"/>
          <w:szCs w:val="24"/>
          <w:lang w:eastAsia="ru-RU"/>
        </w:rPr>
        <w:t xml:space="preserve">Адрес: </w:t>
      </w:r>
      <w:r w:rsidRPr="003B65AE">
        <w:rPr>
          <w:rFonts w:ascii="Times New Roman" w:eastAsia="Times New Roman" w:hAnsi="Times New Roman"/>
          <w:b/>
          <w:sz w:val="24"/>
          <w:szCs w:val="24"/>
          <w:lang w:eastAsia="ru-RU"/>
        </w:rPr>
        <w:t xml:space="preserve">г.Магадан, ул. Речная,3 </w:t>
      </w:r>
    </w:p>
    <w:p w:rsidR="003B65AE" w:rsidRPr="003B65AE" w:rsidRDefault="003B65AE" w:rsidP="003B65AE">
      <w:pPr>
        <w:spacing w:after="0" w:line="360" w:lineRule="auto"/>
        <w:ind w:firstLine="709"/>
        <w:jc w:val="right"/>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576"/>
        <w:gridCol w:w="1556"/>
        <w:gridCol w:w="1607"/>
      </w:tblGrid>
      <w:tr w:rsidR="003B65AE" w:rsidRPr="003B65AE" w:rsidTr="003B65AE">
        <w:tc>
          <w:tcPr>
            <w:tcW w:w="6408" w:type="dxa"/>
            <w:gridSpan w:val="2"/>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Показатель</w:t>
            </w:r>
          </w:p>
        </w:tc>
        <w:tc>
          <w:tcPr>
            <w:tcW w:w="1556" w:type="dxa"/>
            <w:vMerge w:val="restart"/>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 отчетный период (2005г.)</w:t>
            </w:r>
          </w:p>
        </w:tc>
        <w:tc>
          <w:tcPr>
            <w:tcW w:w="1607" w:type="dxa"/>
            <w:vMerge w:val="restart"/>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За аналогичный период предыдущего года (2004г.)</w:t>
            </w:r>
          </w:p>
        </w:tc>
      </w:tr>
      <w:tr w:rsidR="003B65AE" w:rsidRPr="003B65AE" w:rsidTr="003B65AE">
        <w:trPr>
          <w:trHeight w:val="329"/>
        </w:trPr>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Наименование</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код</w:t>
            </w:r>
          </w:p>
        </w:tc>
        <w:tc>
          <w:tcPr>
            <w:tcW w:w="0" w:type="auto"/>
            <w:vMerge/>
            <w:tcBorders>
              <w:top w:val="single" w:sz="4" w:space="0" w:color="auto"/>
              <w:left w:val="single" w:sz="4" w:space="0" w:color="auto"/>
              <w:bottom w:val="single" w:sz="4" w:space="0" w:color="auto"/>
              <w:right w:val="single" w:sz="4" w:space="0" w:color="auto"/>
            </w:tcBorders>
            <w:vAlign w:val="center"/>
          </w:tcPr>
          <w:p w:rsidR="003B65AE" w:rsidRPr="003B65AE" w:rsidRDefault="003B65AE" w:rsidP="003B65AE">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65AE" w:rsidRPr="003B65AE" w:rsidRDefault="003B65AE" w:rsidP="003B65AE">
            <w:pPr>
              <w:spacing w:after="0" w:line="240" w:lineRule="auto"/>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3</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4</w:t>
            </w:r>
          </w:p>
        </w:tc>
      </w:tr>
      <w:tr w:rsidR="003B65AE" w:rsidRPr="003B65AE" w:rsidTr="003B65AE">
        <w:trPr>
          <w:trHeight w:val="1026"/>
        </w:trPr>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Доходы и расходы по обычным видам деятельности</w:t>
            </w: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Выручка (нетто) от продажи товаров, продукции, работ, услуг (за минусом налога на добавленную стоимость, акцизов и алогичных обязательных платежей)</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p>
          <w:p w:rsidR="003B65AE" w:rsidRPr="003B65AE" w:rsidRDefault="003B65AE" w:rsidP="003B65AE">
            <w:pPr>
              <w:spacing w:after="0" w:line="240" w:lineRule="auto"/>
              <w:jc w:val="both"/>
              <w:rPr>
                <w:rFonts w:ascii="Times New Roman" w:eastAsia="Times New Roman" w:hAnsi="Times New Roman"/>
                <w:sz w:val="24"/>
                <w:szCs w:val="24"/>
                <w:lang w:eastAsia="ru-RU"/>
              </w:rPr>
            </w:pPr>
          </w:p>
          <w:p w:rsidR="003B65AE" w:rsidRPr="003B65AE" w:rsidRDefault="003B65AE" w:rsidP="003B65AE">
            <w:pPr>
              <w:spacing w:after="0" w:line="240" w:lineRule="auto"/>
              <w:jc w:val="both"/>
              <w:rPr>
                <w:rFonts w:ascii="Times New Roman" w:eastAsia="Times New Roman" w:hAnsi="Times New Roman"/>
                <w:sz w:val="24"/>
                <w:szCs w:val="24"/>
                <w:lang w:eastAsia="ru-RU"/>
              </w:rPr>
            </w:pP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010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14806</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13593</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Себестоимость проданных товаров, продукции, работ, услуг</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020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13013</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8198</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Валовая прибыль</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029</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1793</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5395</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Коммерческие расходы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030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Управленческие расходы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040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2626</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5330</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Прибыль (убыток) от продаж</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050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-833</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65</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Прочие доходы и расходы</w:t>
            </w: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Проценты к получению</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060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Проценты к уплате</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070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Доходы от участия в других организациях</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080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операционные доходы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090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Прочие операционные расходы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Внереализационные доходы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120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1644</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908</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Внереализационные расходы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130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792</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926</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Прибыль (убыток) до налогообложения</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19</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47</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Отложенные налоговые активы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141</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Отложенные налоговые обязательства</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142</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Текущий налог на прибыль</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150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5</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11</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Чистая прибыль (убыток) отчетного периода</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190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14</w:t>
            </w: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b/>
                <w:sz w:val="24"/>
                <w:szCs w:val="24"/>
                <w:lang w:eastAsia="ru-RU"/>
              </w:rPr>
            </w:pPr>
            <w:r w:rsidRPr="003B65AE">
              <w:rPr>
                <w:rFonts w:ascii="Times New Roman" w:eastAsia="Times New Roman" w:hAnsi="Times New Roman"/>
                <w:b/>
                <w:sz w:val="24"/>
                <w:szCs w:val="24"/>
                <w:lang w:eastAsia="ru-RU"/>
              </w:rPr>
              <w:t>36</w:t>
            </w: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СПРАВОЧНО</w:t>
            </w: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Постоянные налоговые обязательства (активы)</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p>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Базовая прибыль (убыток) на акцию</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r w:rsidR="003B65AE" w:rsidRPr="003B65AE" w:rsidTr="003B65AE">
        <w:tc>
          <w:tcPr>
            <w:tcW w:w="5832"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r w:rsidRPr="003B65AE">
              <w:rPr>
                <w:rFonts w:ascii="Times New Roman" w:eastAsia="Times New Roman" w:hAnsi="Times New Roman"/>
                <w:sz w:val="24"/>
                <w:szCs w:val="24"/>
                <w:lang w:eastAsia="ru-RU"/>
              </w:rPr>
              <w:t>Разводненная прибыль (убыток) на акцию</w:t>
            </w:r>
          </w:p>
        </w:tc>
        <w:tc>
          <w:tcPr>
            <w:tcW w:w="57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both"/>
              <w:rPr>
                <w:rFonts w:ascii="Times New Roman" w:eastAsia="Times New Roman" w:hAnsi="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3B65AE" w:rsidRPr="003B65AE" w:rsidRDefault="003B65AE" w:rsidP="003B65AE">
            <w:pPr>
              <w:spacing w:after="0" w:line="240" w:lineRule="auto"/>
              <w:jc w:val="center"/>
              <w:rPr>
                <w:rFonts w:ascii="Times New Roman" w:eastAsia="Times New Roman" w:hAnsi="Times New Roman"/>
                <w:sz w:val="24"/>
                <w:szCs w:val="24"/>
                <w:lang w:eastAsia="ru-RU"/>
              </w:rPr>
            </w:pPr>
          </w:p>
        </w:tc>
      </w:tr>
    </w:tbl>
    <w:p w:rsidR="003B65AE" w:rsidRPr="003B65AE" w:rsidRDefault="003B65AE" w:rsidP="003B65AE">
      <w:pPr>
        <w:spacing w:after="0" w:line="240" w:lineRule="auto"/>
        <w:rPr>
          <w:rFonts w:ascii="Times New Roman" w:eastAsia="Times New Roman" w:hAnsi="Times New Roman"/>
          <w:sz w:val="24"/>
          <w:szCs w:val="24"/>
          <w:lang w:eastAsia="ru-RU"/>
        </w:rPr>
      </w:pPr>
    </w:p>
    <w:p w:rsidR="00277731" w:rsidRDefault="00277731">
      <w:bookmarkStart w:id="17" w:name="_GoBack"/>
      <w:bookmarkEnd w:id="17"/>
    </w:p>
    <w:sectPr w:rsidR="002777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A5" w:rsidRDefault="001E49A5" w:rsidP="003B65AE">
      <w:pPr>
        <w:spacing w:after="0" w:line="240" w:lineRule="auto"/>
      </w:pPr>
      <w:r>
        <w:separator/>
      </w:r>
    </w:p>
  </w:endnote>
  <w:endnote w:type="continuationSeparator" w:id="0">
    <w:p w:rsidR="001E49A5" w:rsidRDefault="001E49A5" w:rsidP="003B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A5" w:rsidRDefault="001E49A5" w:rsidP="003B65AE">
      <w:pPr>
        <w:spacing w:after="0" w:line="240" w:lineRule="auto"/>
      </w:pPr>
      <w:r>
        <w:separator/>
      </w:r>
    </w:p>
  </w:footnote>
  <w:footnote w:type="continuationSeparator" w:id="0">
    <w:p w:rsidR="001E49A5" w:rsidRDefault="001E49A5" w:rsidP="003B65AE">
      <w:pPr>
        <w:spacing w:after="0" w:line="240" w:lineRule="auto"/>
      </w:pPr>
      <w:r>
        <w:continuationSeparator/>
      </w:r>
    </w:p>
  </w:footnote>
  <w:footnote w:id="1">
    <w:p w:rsidR="003B65AE" w:rsidRDefault="003B65AE" w:rsidP="003B65AE">
      <w:pPr>
        <w:pStyle w:val="a5"/>
        <w:jc w:val="both"/>
      </w:pPr>
      <w:r>
        <w:rPr>
          <w:rStyle w:val="af2"/>
        </w:rPr>
        <w:footnoteRef/>
      </w:r>
      <w:r>
        <w:t xml:space="preserve"> п.4 ПБУ 9/99</w:t>
      </w:r>
    </w:p>
  </w:footnote>
  <w:footnote w:id="2">
    <w:p w:rsidR="003B65AE" w:rsidRDefault="003B65AE" w:rsidP="003B65AE">
      <w:pPr>
        <w:pStyle w:val="a5"/>
        <w:jc w:val="both"/>
      </w:pPr>
      <w:r>
        <w:rPr>
          <w:rStyle w:val="af2"/>
        </w:rPr>
        <w:footnoteRef/>
      </w:r>
      <w:r>
        <w:t xml:space="preserve"> ст.90,99 ГК РФ, Федерального закона «Об акционерных обществах»</w:t>
      </w:r>
    </w:p>
  </w:footnote>
  <w:footnote w:id="3">
    <w:p w:rsidR="003B65AE" w:rsidRDefault="003B65AE" w:rsidP="003B65AE">
      <w:pPr>
        <w:pStyle w:val="a5"/>
        <w:jc w:val="both"/>
      </w:pPr>
      <w:r>
        <w:rPr>
          <w:rStyle w:val="af2"/>
        </w:rPr>
        <w:footnoteRef/>
      </w:r>
      <w:r>
        <w:t xml:space="preserve"> п.1 ст.13, п.3 ст.4 Федерального закона от 21.11.96 № 129-ФЗ. Приказ Минфина России от 22.07.2003 № 67н</w:t>
      </w:r>
    </w:p>
  </w:footnote>
  <w:footnote w:id="4">
    <w:p w:rsidR="003B65AE" w:rsidRDefault="003B65AE" w:rsidP="003B65AE">
      <w:pPr>
        <w:pStyle w:val="a5"/>
        <w:jc w:val="both"/>
      </w:pPr>
      <w:r>
        <w:rPr>
          <w:rStyle w:val="af2"/>
        </w:rPr>
        <w:footnoteRef/>
      </w:r>
      <w:r>
        <w:t xml:space="preserve"> п.8 ПБУ 4/99</w:t>
      </w:r>
    </w:p>
  </w:footnote>
  <w:footnote w:id="5">
    <w:p w:rsidR="003B65AE" w:rsidRDefault="003B65AE" w:rsidP="003B65AE">
      <w:pPr>
        <w:pStyle w:val="a5"/>
        <w:jc w:val="both"/>
      </w:pPr>
      <w:r>
        <w:rPr>
          <w:rStyle w:val="af2"/>
        </w:rPr>
        <w:footnoteRef/>
      </w:r>
      <w:r>
        <w:t xml:space="preserve"> ст.34 Федерального закона от 08.02.98 № 14-ФЗ «Об обществах с ограниченной ответственностью»</w:t>
      </w:r>
    </w:p>
  </w:footnote>
  <w:footnote w:id="6">
    <w:p w:rsidR="003B65AE" w:rsidRDefault="003B65AE" w:rsidP="003B65AE">
      <w:pPr>
        <w:pStyle w:val="a5"/>
        <w:jc w:val="both"/>
      </w:pPr>
      <w:r>
        <w:rPr>
          <w:rStyle w:val="af2"/>
        </w:rPr>
        <w:footnoteRef/>
      </w:r>
      <w:r>
        <w:t xml:space="preserve"> п.1 ст.47, подп.11 п.1 ст.48 Федерального закона от 26.12.95 № 208-ФЗ «Об акционерных обществах»</w:t>
      </w:r>
    </w:p>
  </w:footnote>
  <w:footnote w:id="7">
    <w:p w:rsidR="003B65AE" w:rsidRDefault="003B65AE" w:rsidP="003B65AE">
      <w:pPr>
        <w:pStyle w:val="a5"/>
        <w:jc w:val="both"/>
      </w:pPr>
      <w:r>
        <w:rPr>
          <w:rStyle w:val="af2"/>
        </w:rPr>
        <w:footnoteRef/>
      </w:r>
      <w:r>
        <w:t xml:space="preserve"> п. 39 Положения по ведению бухгалтерского учета и бухгалтерской отчетности в Российской Федерации, утв. Приказом Минфина России от 29.07.98 № 34н; п.11 Указаний о порядке составления и представления бухгалтерской отчетности, утв. Приказом Минфина России от 22.07.2003 № 67н</w:t>
      </w:r>
    </w:p>
  </w:footnote>
  <w:footnote w:id="8">
    <w:p w:rsidR="003B65AE" w:rsidRDefault="003B65AE" w:rsidP="003B65AE">
      <w:pPr>
        <w:pStyle w:val="a5"/>
        <w:jc w:val="both"/>
      </w:pPr>
      <w:r>
        <w:rPr>
          <w:rStyle w:val="af2"/>
        </w:rPr>
        <w:footnoteRef/>
      </w:r>
      <w:r>
        <w:t xml:space="preserve"> п. 39 Положения по ведению бухгалтерского учета и отчетности в РФ; п.11 Указаний о порядке составления и представления бухгалтерской отчетности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5AE"/>
    <w:rsid w:val="00076731"/>
    <w:rsid w:val="001E49A5"/>
    <w:rsid w:val="00277731"/>
    <w:rsid w:val="002C0AE5"/>
    <w:rsid w:val="003B65AE"/>
    <w:rsid w:val="00744B1B"/>
    <w:rsid w:val="008E05E4"/>
    <w:rsid w:val="008F5638"/>
    <w:rsid w:val="00A354A9"/>
    <w:rsid w:val="00DE2C8A"/>
    <w:rsid w:val="00FF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33249-00D6-4F7F-BA61-51A7E0B0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B65AE"/>
    <w:pPr>
      <w:keepNext/>
      <w:spacing w:before="240" w:after="60" w:line="240" w:lineRule="auto"/>
      <w:jc w:val="center"/>
      <w:outlineLvl w:val="0"/>
    </w:pPr>
    <w:rPr>
      <w:rFonts w:ascii="Times New Roman" w:eastAsia="Times New Roman" w:hAnsi="Times New Roman"/>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B65AE"/>
    <w:rPr>
      <w:rFonts w:ascii="Times New Roman" w:eastAsia="Times New Roman" w:hAnsi="Times New Roman"/>
      <w:b/>
      <w:bCs/>
      <w:kern w:val="32"/>
      <w:sz w:val="24"/>
      <w:szCs w:val="32"/>
    </w:rPr>
  </w:style>
  <w:style w:type="numbering" w:customStyle="1" w:styleId="11">
    <w:name w:val="Нет списка1"/>
    <w:next w:val="a2"/>
    <w:uiPriority w:val="99"/>
    <w:semiHidden/>
    <w:unhideWhenUsed/>
    <w:rsid w:val="003B65AE"/>
  </w:style>
  <w:style w:type="character" w:styleId="a3">
    <w:name w:val="Hyperlink"/>
    <w:uiPriority w:val="99"/>
    <w:semiHidden/>
    <w:unhideWhenUsed/>
    <w:rsid w:val="003B65AE"/>
    <w:rPr>
      <w:color w:val="0000FF"/>
      <w:u w:val="single"/>
    </w:rPr>
  </w:style>
  <w:style w:type="character" w:styleId="a4">
    <w:name w:val="FollowedHyperlink"/>
    <w:uiPriority w:val="99"/>
    <w:semiHidden/>
    <w:unhideWhenUsed/>
    <w:rsid w:val="003B65AE"/>
    <w:rPr>
      <w:color w:val="800080"/>
      <w:u w:val="single"/>
    </w:rPr>
  </w:style>
  <w:style w:type="paragraph" w:styleId="12">
    <w:name w:val="toc 1"/>
    <w:basedOn w:val="a"/>
    <w:next w:val="a"/>
    <w:autoRedefine/>
    <w:uiPriority w:val="39"/>
    <w:semiHidden/>
    <w:unhideWhenUsed/>
    <w:rsid w:val="003B65AE"/>
    <w:pPr>
      <w:spacing w:after="0" w:line="240" w:lineRule="auto"/>
    </w:pPr>
    <w:rPr>
      <w:rFonts w:ascii="Times New Roman" w:eastAsia="Times New Roman" w:hAnsi="Times New Roman"/>
      <w:sz w:val="24"/>
      <w:szCs w:val="24"/>
      <w:lang w:eastAsia="ru-RU"/>
    </w:rPr>
  </w:style>
  <w:style w:type="paragraph" w:styleId="a5">
    <w:name w:val="footnote text"/>
    <w:basedOn w:val="a"/>
    <w:link w:val="a6"/>
    <w:semiHidden/>
    <w:unhideWhenUsed/>
    <w:rsid w:val="003B65AE"/>
    <w:pPr>
      <w:spacing w:after="0" w:line="240" w:lineRule="auto"/>
    </w:pPr>
    <w:rPr>
      <w:rFonts w:ascii="Times New Roman" w:eastAsia="Times New Roman" w:hAnsi="Times New Roman"/>
      <w:sz w:val="20"/>
      <w:szCs w:val="20"/>
      <w:lang w:val="x-none" w:eastAsia="x-none"/>
    </w:rPr>
  </w:style>
  <w:style w:type="character" w:customStyle="1" w:styleId="a6">
    <w:name w:val="Текст сноски Знак"/>
    <w:link w:val="a5"/>
    <w:semiHidden/>
    <w:rsid w:val="003B65AE"/>
    <w:rPr>
      <w:rFonts w:ascii="Times New Roman" w:eastAsia="Times New Roman" w:hAnsi="Times New Roman"/>
    </w:rPr>
  </w:style>
  <w:style w:type="paragraph" w:styleId="a7">
    <w:name w:val="header"/>
    <w:basedOn w:val="a"/>
    <w:link w:val="a8"/>
    <w:uiPriority w:val="99"/>
    <w:unhideWhenUsed/>
    <w:rsid w:val="003B65AE"/>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8">
    <w:name w:val="Верхний колонтитул Знак"/>
    <w:link w:val="a7"/>
    <w:uiPriority w:val="99"/>
    <w:rsid w:val="003B65AE"/>
    <w:rPr>
      <w:rFonts w:ascii="Times New Roman" w:eastAsia="Times New Roman" w:hAnsi="Times New Roman"/>
      <w:sz w:val="24"/>
      <w:szCs w:val="24"/>
    </w:rPr>
  </w:style>
  <w:style w:type="paragraph" w:styleId="a9">
    <w:name w:val="footer"/>
    <w:basedOn w:val="a"/>
    <w:link w:val="aa"/>
    <w:unhideWhenUsed/>
    <w:rsid w:val="003B65AE"/>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a">
    <w:name w:val="Нижний колонтитул Знак"/>
    <w:link w:val="a9"/>
    <w:rsid w:val="003B65AE"/>
    <w:rPr>
      <w:rFonts w:ascii="Times New Roman" w:eastAsia="Times New Roman" w:hAnsi="Times New Roman"/>
      <w:sz w:val="24"/>
      <w:szCs w:val="24"/>
    </w:rPr>
  </w:style>
  <w:style w:type="paragraph" w:styleId="ab">
    <w:name w:val="endnote text"/>
    <w:basedOn w:val="a"/>
    <w:link w:val="ac"/>
    <w:semiHidden/>
    <w:unhideWhenUsed/>
    <w:rsid w:val="003B65AE"/>
    <w:pPr>
      <w:spacing w:after="0" w:line="240" w:lineRule="auto"/>
    </w:pPr>
    <w:rPr>
      <w:rFonts w:ascii="Times New Roman" w:eastAsia="Times New Roman" w:hAnsi="Times New Roman"/>
      <w:sz w:val="20"/>
      <w:szCs w:val="20"/>
      <w:lang w:val="x-none" w:eastAsia="x-none"/>
    </w:rPr>
  </w:style>
  <w:style w:type="character" w:customStyle="1" w:styleId="ac">
    <w:name w:val="Текст концевой сноски Знак"/>
    <w:link w:val="ab"/>
    <w:semiHidden/>
    <w:rsid w:val="003B65AE"/>
    <w:rPr>
      <w:rFonts w:ascii="Times New Roman" w:eastAsia="Times New Roman" w:hAnsi="Times New Roman"/>
    </w:rPr>
  </w:style>
  <w:style w:type="paragraph" w:styleId="ad">
    <w:name w:val="Title"/>
    <w:basedOn w:val="a"/>
    <w:next w:val="a"/>
    <w:link w:val="ae"/>
    <w:uiPriority w:val="10"/>
    <w:qFormat/>
    <w:rsid w:val="003B65AE"/>
    <w:pPr>
      <w:spacing w:after="0" w:line="360" w:lineRule="auto"/>
      <w:ind w:firstLine="709"/>
      <w:jc w:val="both"/>
      <w:outlineLvl w:val="0"/>
    </w:pPr>
    <w:rPr>
      <w:rFonts w:ascii="Times New Roman" w:eastAsia="Times New Roman" w:hAnsi="Times New Roman"/>
      <w:b/>
      <w:bCs/>
      <w:kern w:val="28"/>
      <w:sz w:val="24"/>
      <w:szCs w:val="32"/>
      <w:lang w:val="x-none" w:eastAsia="x-none"/>
    </w:rPr>
  </w:style>
  <w:style w:type="character" w:customStyle="1" w:styleId="ae">
    <w:name w:val="Название Знак"/>
    <w:link w:val="ad"/>
    <w:uiPriority w:val="10"/>
    <w:rsid w:val="003B65AE"/>
    <w:rPr>
      <w:rFonts w:ascii="Times New Roman" w:eastAsia="Times New Roman" w:hAnsi="Times New Roman"/>
      <w:b/>
      <w:bCs/>
      <w:kern w:val="28"/>
      <w:sz w:val="24"/>
      <w:szCs w:val="32"/>
    </w:rPr>
  </w:style>
  <w:style w:type="paragraph" w:styleId="af">
    <w:name w:val="Body Text"/>
    <w:basedOn w:val="a"/>
    <w:link w:val="af0"/>
    <w:semiHidden/>
    <w:unhideWhenUsed/>
    <w:rsid w:val="003B65AE"/>
    <w:pPr>
      <w:spacing w:after="0" w:line="240" w:lineRule="auto"/>
    </w:pPr>
    <w:rPr>
      <w:rFonts w:ascii="Times New Roman" w:eastAsia="Times New Roman" w:hAnsi="Times New Roman"/>
      <w:b/>
      <w:bCs/>
      <w:sz w:val="24"/>
      <w:szCs w:val="24"/>
      <w:lang w:val="x-none" w:eastAsia="x-none"/>
    </w:rPr>
  </w:style>
  <w:style w:type="character" w:customStyle="1" w:styleId="af0">
    <w:name w:val="Основной текст Знак"/>
    <w:link w:val="af"/>
    <w:semiHidden/>
    <w:rsid w:val="003B65AE"/>
    <w:rPr>
      <w:rFonts w:ascii="Times New Roman" w:eastAsia="Times New Roman" w:hAnsi="Times New Roman"/>
      <w:b/>
      <w:bCs/>
      <w:sz w:val="24"/>
      <w:szCs w:val="24"/>
    </w:rPr>
  </w:style>
  <w:style w:type="paragraph" w:styleId="2">
    <w:name w:val="Body Text Indent 2"/>
    <w:basedOn w:val="a"/>
    <w:link w:val="20"/>
    <w:semiHidden/>
    <w:unhideWhenUsed/>
    <w:rsid w:val="003B65AE"/>
    <w:pPr>
      <w:spacing w:after="0" w:line="360" w:lineRule="auto"/>
      <w:ind w:firstLine="709"/>
      <w:jc w:val="both"/>
    </w:pPr>
    <w:rPr>
      <w:rFonts w:ascii="Times New Roman" w:eastAsia="Times New Roman" w:hAnsi="Times New Roman"/>
      <w:sz w:val="28"/>
      <w:szCs w:val="24"/>
      <w:lang w:val="x-none" w:eastAsia="x-none"/>
    </w:rPr>
  </w:style>
  <w:style w:type="character" w:customStyle="1" w:styleId="20">
    <w:name w:val="Основной текст с отступом 2 Знак"/>
    <w:link w:val="2"/>
    <w:semiHidden/>
    <w:rsid w:val="003B65AE"/>
    <w:rPr>
      <w:rFonts w:ascii="Times New Roman" w:eastAsia="Times New Roman" w:hAnsi="Times New Roman"/>
      <w:sz w:val="28"/>
      <w:szCs w:val="24"/>
    </w:rPr>
  </w:style>
  <w:style w:type="paragraph" w:styleId="3">
    <w:name w:val="Body Text Indent 3"/>
    <w:basedOn w:val="a"/>
    <w:link w:val="30"/>
    <w:semiHidden/>
    <w:unhideWhenUsed/>
    <w:rsid w:val="003B65AE"/>
    <w:pPr>
      <w:spacing w:after="0" w:line="360" w:lineRule="auto"/>
      <w:ind w:firstLine="1134"/>
      <w:jc w:val="both"/>
    </w:pPr>
    <w:rPr>
      <w:rFonts w:ascii="Times New Roman" w:eastAsia="Times New Roman" w:hAnsi="Times New Roman"/>
      <w:b/>
      <w:bCs/>
      <w:sz w:val="28"/>
      <w:szCs w:val="24"/>
      <w:u w:val="single"/>
      <w:lang w:val="x-none" w:eastAsia="x-none"/>
    </w:rPr>
  </w:style>
  <w:style w:type="character" w:customStyle="1" w:styleId="30">
    <w:name w:val="Основной текст с отступом 3 Знак"/>
    <w:link w:val="3"/>
    <w:semiHidden/>
    <w:rsid w:val="003B65AE"/>
    <w:rPr>
      <w:rFonts w:ascii="Times New Roman" w:eastAsia="Times New Roman" w:hAnsi="Times New Roman"/>
      <w:b/>
      <w:bCs/>
      <w:sz w:val="28"/>
      <w:szCs w:val="24"/>
      <w:u w:val="single"/>
    </w:rPr>
  </w:style>
  <w:style w:type="paragraph" w:styleId="af1">
    <w:name w:val="TOC Heading"/>
    <w:basedOn w:val="1"/>
    <w:next w:val="a"/>
    <w:uiPriority w:val="39"/>
    <w:qFormat/>
    <w:rsid w:val="003B65AE"/>
    <w:pPr>
      <w:keepLines/>
      <w:spacing w:before="480" w:after="0" w:line="276" w:lineRule="auto"/>
      <w:jc w:val="left"/>
      <w:outlineLvl w:val="9"/>
    </w:pPr>
    <w:rPr>
      <w:rFonts w:ascii="Cambria" w:hAnsi="Cambria"/>
      <w:color w:val="365F91"/>
      <w:kern w:val="0"/>
      <w:sz w:val="28"/>
      <w:szCs w:val="28"/>
      <w:lang w:eastAsia="en-US"/>
    </w:rPr>
  </w:style>
  <w:style w:type="paragraph" w:customStyle="1" w:styleId="ConsNormal">
    <w:name w:val="ConsNormal"/>
    <w:rsid w:val="003B65AE"/>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B65AE"/>
    <w:pPr>
      <w:widowControl w:val="0"/>
      <w:autoSpaceDE w:val="0"/>
      <w:autoSpaceDN w:val="0"/>
      <w:adjustRightInd w:val="0"/>
    </w:pPr>
    <w:rPr>
      <w:rFonts w:ascii="Courier New" w:eastAsia="Times New Roman" w:hAnsi="Courier New" w:cs="Courier New"/>
    </w:rPr>
  </w:style>
  <w:style w:type="character" w:styleId="af2">
    <w:name w:val="footnote reference"/>
    <w:semiHidden/>
    <w:unhideWhenUsed/>
    <w:rsid w:val="003B65AE"/>
    <w:rPr>
      <w:vertAlign w:val="superscript"/>
    </w:rPr>
  </w:style>
  <w:style w:type="character" w:styleId="af3">
    <w:name w:val="endnote reference"/>
    <w:semiHidden/>
    <w:unhideWhenUsed/>
    <w:rsid w:val="003B65AE"/>
    <w:rPr>
      <w:vertAlign w:val="superscript"/>
    </w:rPr>
  </w:style>
  <w:style w:type="table" w:styleId="af4">
    <w:name w:val="Table Grid"/>
    <w:basedOn w:val="a1"/>
    <w:rsid w:val="003B65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2C0AE5"/>
    <w:pPr>
      <w:spacing w:after="0" w:line="240" w:lineRule="auto"/>
    </w:pPr>
    <w:rPr>
      <w:rFonts w:ascii="Tahoma" w:hAnsi="Tahoma"/>
      <w:sz w:val="16"/>
      <w:szCs w:val="16"/>
      <w:lang w:val="x-none"/>
    </w:rPr>
  </w:style>
  <w:style w:type="character" w:customStyle="1" w:styleId="af6">
    <w:name w:val="Текст выноски Знак"/>
    <w:link w:val="af5"/>
    <w:uiPriority w:val="99"/>
    <w:semiHidden/>
    <w:rsid w:val="002C0AE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61665">
      <w:bodyDiv w:val="1"/>
      <w:marLeft w:val="0"/>
      <w:marRight w:val="0"/>
      <w:marTop w:val="0"/>
      <w:marBottom w:val="0"/>
      <w:divBdr>
        <w:top w:val="none" w:sz="0" w:space="0" w:color="auto"/>
        <w:left w:val="none" w:sz="0" w:space="0" w:color="auto"/>
        <w:bottom w:val="none" w:sz="0" w:space="0" w:color="auto"/>
        <w:right w:val="none" w:sz="0" w:space="0" w:color="auto"/>
      </w:divBdr>
    </w:div>
    <w:div w:id="14030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3"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8"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3" Type="http://schemas.openxmlformats.org/officeDocument/2006/relationships/webSettings" Target="webSettings.xml"/><Relationship Id="rId21"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7"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2"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7"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2" Type="http://schemas.openxmlformats.org/officeDocument/2006/relationships/settings" Target="settings.xml"/><Relationship Id="rId16"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20"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 Type="http://schemas.openxmlformats.org/officeDocument/2006/relationships/styles" Target="styles.xml"/><Relationship Id="rId6"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1"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23" Type="http://schemas.openxmlformats.org/officeDocument/2006/relationships/fontTable" Target="fontTable.xml"/><Relationship Id="rId10"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9"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4" Type="http://schemas.openxmlformats.org/officeDocument/2006/relationships/footnotes" Target="footnotes.xml"/><Relationship Id="rId9"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14"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 Id="rId22" Type="http://schemas.openxmlformats.org/officeDocument/2006/relationships/hyperlink" Target="file:///Z:\&#1057;&#1077;&#1079;&#1086;&#1085;%202009-2010\&#1069;&#1082;&#1086;&#1085;&#1086;&#1084;&#1080;&#1089;&#1090;&#1099;\%60&#1044;&#1088;&#1072;&#1081;&#1074;&#1077;&#1088;\2709.4.%20&#1050;&#1091;&#1088;&#1089;.%20&#1041;&#1091;&#1093;.&#1092;&#1080;&#1085;.&#1086;&#1090;&#1095;&#1077;&#1090;&#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10584</Words>
  <Characters>60330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70773</CharactersWithSpaces>
  <SharedDoc>false</SharedDoc>
  <HLinks>
    <vt:vector size="102" baseType="variant">
      <vt:variant>
        <vt:i4>74712178</vt:i4>
      </vt:variant>
      <vt:variant>
        <vt:i4>98</vt:i4>
      </vt:variant>
      <vt:variant>
        <vt:i4>0</vt:i4>
      </vt:variant>
      <vt:variant>
        <vt:i4>5</vt:i4>
      </vt:variant>
      <vt:variant>
        <vt:lpwstr>\\192.168.2.133\архив работ\Сезон 2009-2010\Экономисты\`Драйвер\2709.4. Курс. Бух.фин.отчетн..doc</vt:lpwstr>
      </vt:variant>
      <vt:variant>
        <vt:lpwstr>_Toc253827053</vt:lpwstr>
      </vt:variant>
      <vt:variant>
        <vt:i4>74712178</vt:i4>
      </vt:variant>
      <vt:variant>
        <vt:i4>92</vt:i4>
      </vt:variant>
      <vt:variant>
        <vt:i4>0</vt:i4>
      </vt:variant>
      <vt:variant>
        <vt:i4>5</vt:i4>
      </vt:variant>
      <vt:variant>
        <vt:lpwstr>\\192.168.2.133\архив работ\Сезон 2009-2010\Экономисты\`Драйвер\2709.4. Курс. Бух.фин.отчетн..doc</vt:lpwstr>
      </vt:variant>
      <vt:variant>
        <vt:lpwstr>_Toc253827052</vt:lpwstr>
      </vt:variant>
      <vt:variant>
        <vt:i4>74712178</vt:i4>
      </vt:variant>
      <vt:variant>
        <vt:i4>86</vt:i4>
      </vt:variant>
      <vt:variant>
        <vt:i4>0</vt:i4>
      </vt:variant>
      <vt:variant>
        <vt:i4>5</vt:i4>
      </vt:variant>
      <vt:variant>
        <vt:lpwstr>\\192.168.2.133\архив работ\Сезон 2009-2010\Экономисты\`Драйвер\2709.4. Курс. Бух.фин.отчетн..doc</vt:lpwstr>
      </vt:variant>
      <vt:variant>
        <vt:lpwstr>_Toc253827051</vt:lpwstr>
      </vt:variant>
      <vt:variant>
        <vt:i4>74712178</vt:i4>
      </vt:variant>
      <vt:variant>
        <vt:i4>80</vt:i4>
      </vt:variant>
      <vt:variant>
        <vt:i4>0</vt:i4>
      </vt:variant>
      <vt:variant>
        <vt:i4>5</vt:i4>
      </vt:variant>
      <vt:variant>
        <vt:lpwstr>\\192.168.2.133\архив работ\Сезон 2009-2010\Экономисты\`Драйвер\2709.4. Курс. Бух.фин.отчетн..doc</vt:lpwstr>
      </vt:variant>
      <vt:variant>
        <vt:lpwstr>_Toc253827050</vt:lpwstr>
      </vt:variant>
      <vt:variant>
        <vt:i4>74777714</vt:i4>
      </vt:variant>
      <vt:variant>
        <vt:i4>74</vt:i4>
      </vt:variant>
      <vt:variant>
        <vt:i4>0</vt:i4>
      </vt:variant>
      <vt:variant>
        <vt:i4>5</vt:i4>
      </vt:variant>
      <vt:variant>
        <vt:lpwstr>\\192.168.2.133\архив работ\Сезон 2009-2010\Экономисты\`Драйвер\2709.4. Курс. Бух.фин.отчетн..doc</vt:lpwstr>
      </vt:variant>
      <vt:variant>
        <vt:lpwstr>_Toc253827049</vt:lpwstr>
      </vt:variant>
      <vt:variant>
        <vt:i4>74777714</vt:i4>
      </vt:variant>
      <vt:variant>
        <vt:i4>68</vt:i4>
      </vt:variant>
      <vt:variant>
        <vt:i4>0</vt:i4>
      </vt:variant>
      <vt:variant>
        <vt:i4>5</vt:i4>
      </vt:variant>
      <vt:variant>
        <vt:lpwstr>\\192.168.2.133\архив работ\Сезон 2009-2010\Экономисты\`Драйвер\2709.4. Курс. Бух.фин.отчетн..doc</vt:lpwstr>
      </vt:variant>
      <vt:variant>
        <vt:lpwstr>_Toc253827048</vt:lpwstr>
      </vt:variant>
      <vt:variant>
        <vt:i4>74777714</vt:i4>
      </vt:variant>
      <vt:variant>
        <vt:i4>62</vt:i4>
      </vt:variant>
      <vt:variant>
        <vt:i4>0</vt:i4>
      </vt:variant>
      <vt:variant>
        <vt:i4>5</vt:i4>
      </vt:variant>
      <vt:variant>
        <vt:lpwstr>\\192.168.2.133\архив работ\Сезон 2009-2010\Экономисты\`Драйвер\2709.4. Курс. Бух.фин.отчетн..doc</vt:lpwstr>
      </vt:variant>
      <vt:variant>
        <vt:lpwstr>_Toc253827047</vt:lpwstr>
      </vt:variant>
      <vt:variant>
        <vt:i4>74777714</vt:i4>
      </vt:variant>
      <vt:variant>
        <vt:i4>56</vt:i4>
      </vt:variant>
      <vt:variant>
        <vt:i4>0</vt:i4>
      </vt:variant>
      <vt:variant>
        <vt:i4>5</vt:i4>
      </vt:variant>
      <vt:variant>
        <vt:lpwstr>\\192.168.2.133\архив работ\Сезон 2009-2010\Экономисты\`Драйвер\2709.4. Курс. Бух.фин.отчетн..doc</vt:lpwstr>
      </vt:variant>
      <vt:variant>
        <vt:lpwstr>_Toc253827046</vt:lpwstr>
      </vt:variant>
      <vt:variant>
        <vt:i4>74777714</vt:i4>
      </vt:variant>
      <vt:variant>
        <vt:i4>50</vt:i4>
      </vt:variant>
      <vt:variant>
        <vt:i4>0</vt:i4>
      </vt:variant>
      <vt:variant>
        <vt:i4>5</vt:i4>
      </vt:variant>
      <vt:variant>
        <vt:lpwstr>\\192.168.2.133\архив работ\Сезон 2009-2010\Экономисты\`Драйвер\2709.4. Курс. Бух.фин.отчетн..doc</vt:lpwstr>
      </vt:variant>
      <vt:variant>
        <vt:lpwstr>_Toc253827045</vt:lpwstr>
      </vt:variant>
      <vt:variant>
        <vt:i4>74777714</vt:i4>
      </vt:variant>
      <vt:variant>
        <vt:i4>44</vt:i4>
      </vt:variant>
      <vt:variant>
        <vt:i4>0</vt:i4>
      </vt:variant>
      <vt:variant>
        <vt:i4>5</vt:i4>
      </vt:variant>
      <vt:variant>
        <vt:lpwstr>\\192.168.2.133\архив работ\Сезон 2009-2010\Экономисты\`Драйвер\2709.4. Курс. Бух.фин.отчетн..doc</vt:lpwstr>
      </vt:variant>
      <vt:variant>
        <vt:lpwstr>_Toc253827044</vt:lpwstr>
      </vt:variant>
      <vt:variant>
        <vt:i4>74777714</vt:i4>
      </vt:variant>
      <vt:variant>
        <vt:i4>38</vt:i4>
      </vt:variant>
      <vt:variant>
        <vt:i4>0</vt:i4>
      </vt:variant>
      <vt:variant>
        <vt:i4>5</vt:i4>
      </vt:variant>
      <vt:variant>
        <vt:lpwstr>\\192.168.2.133\архив работ\Сезон 2009-2010\Экономисты\`Драйвер\2709.4. Курс. Бух.фин.отчетн..doc</vt:lpwstr>
      </vt:variant>
      <vt:variant>
        <vt:lpwstr>_Toc253827043</vt:lpwstr>
      </vt:variant>
      <vt:variant>
        <vt:i4>74777714</vt:i4>
      </vt:variant>
      <vt:variant>
        <vt:i4>32</vt:i4>
      </vt:variant>
      <vt:variant>
        <vt:i4>0</vt:i4>
      </vt:variant>
      <vt:variant>
        <vt:i4>5</vt:i4>
      </vt:variant>
      <vt:variant>
        <vt:lpwstr>\\192.168.2.133\архив работ\Сезон 2009-2010\Экономисты\`Драйвер\2709.4. Курс. Бух.фин.отчетн..doc</vt:lpwstr>
      </vt:variant>
      <vt:variant>
        <vt:lpwstr>_Toc253827042</vt:lpwstr>
      </vt:variant>
      <vt:variant>
        <vt:i4>74777714</vt:i4>
      </vt:variant>
      <vt:variant>
        <vt:i4>26</vt:i4>
      </vt:variant>
      <vt:variant>
        <vt:i4>0</vt:i4>
      </vt:variant>
      <vt:variant>
        <vt:i4>5</vt:i4>
      </vt:variant>
      <vt:variant>
        <vt:lpwstr>\\192.168.2.133\архив работ\Сезон 2009-2010\Экономисты\`Драйвер\2709.4. Курс. Бух.фин.отчетн..doc</vt:lpwstr>
      </vt:variant>
      <vt:variant>
        <vt:lpwstr>_Toc253827041</vt:lpwstr>
      </vt:variant>
      <vt:variant>
        <vt:i4>74777714</vt:i4>
      </vt:variant>
      <vt:variant>
        <vt:i4>20</vt:i4>
      </vt:variant>
      <vt:variant>
        <vt:i4>0</vt:i4>
      </vt:variant>
      <vt:variant>
        <vt:i4>5</vt:i4>
      </vt:variant>
      <vt:variant>
        <vt:lpwstr>\\192.168.2.133\архив работ\Сезон 2009-2010\Экономисты\`Драйвер\2709.4. Курс. Бух.фин.отчетн..doc</vt:lpwstr>
      </vt:variant>
      <vt:variant>
        <vt:lpwstr>_Toc253827040</vt:lpwstr>
      </vt:variant>
      <vt:variant>
        <vt:i4>74581106</vt:i4>
      </vt:variant>
      <vt:variant>
        <vt:i4>14</vt:i4>
      </vt:variant>
      <vt:variant>
        <vt:i4>0</vt:i4>
      </vt:variant>
      <vt:variant>
        <vt:i4>5</vt:i4>
      </vt:variant>
      <vt:variant>
        <vt:lpwstr>\\192.168.2.133\архив работ\Сезон 2009-2010\Экономисты\`Драйвер\2709.4. Курс. Бух.фин.отчетн..doc</vt:lpwstr>
      </vt:variant>
      <vt:variant>
        <vt:lpwstr>_Toc253827039</vt:lpwstr>
      </vt:variant>
      <vt:variant>
        <vt:i4>74581106</vt:i4>
      </vt:variant>
      <vt:variant>
        <vt:i4>8</vt:i4>
      </vt:variant>
      <vt:variant>
        <vt:i4>0</vt:i4>
      </vt:variant>
      <vt:variant>
        <vt:i4>5</vt:i4>
      </vt:variant>
      <vt:variant>
        <vt:lpwstr>\\192.168.2.133\архив работ\Сезон 2009-2010\Экономисты\`Драйвер\2709.4. Курс. Бух.фин.отчетн..doc</vt:lpwstr>
      </vt:variant>
      <vt:variant>
        <vt:lpwstr>_Toc253827038</vt:lpwstr>
      </vt:variant>
      <vt:variant>
        <vt:i4>74581106</vt:i4>
      </vt:variant>
      <vt:variant>
        <vt:i4>2</vt:i4>
      </vt:variant>
      <vt:variant>
        <vt:i4>0</vt:i4>
      </vt:variant>
      <vt:variant>
        <vt:i4>5</vt:i4>
      </vt:variant>
      <vt:variant>
        <vt:lpwstr>\\192.168.2.133\архив работ\Сезон 2009-2010\Экономисты\`Драйвер\2709.4. Курс. Бух.фин.отчетн..doc</vt:lpwstr>
      </vt:variant>
      <vt:variant>
        <vt:lpwstr>_Toc253827037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admin</cp:lastModifiedBy>
  <cp:revision>2</cp:revision>
  <cp:lastPrinted>2010-12-14T18:59:00Z</cp:lastPrinted>
  <dcterms:created xsi:type="dcterms:W3CDTF">2014-04-03T19:57:00Z</dcterms:created>
  <dcterms:modified xsi:type="dcterms:W3CDTF">2014-04-03T19:57:00Z</dcterms:modified>
</cp:coreProperties>
</file>