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C30" w:rsidRDefault="00CA0C30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Особенности ведения дел в Конституционном Суде РФ.</w:t>
      </w:r>
    </w:p>
    <w:p w:rsidR="00CA0C30" w:rsidRDefault="00CA0C30">
      <w:pPr>
        <w:ind w:firstLine="540"/>
        <w:jc w:val="both"/>
        <w:rPr>
          <w:sz w:val="28"/>
          <w:szCs w:val="28"/>
        </w:rPr>
      </w:pPr>
    </w:p>
    <w:p w:rsidR="00CA0C30" w:rsidRDefault="00CA0C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Среди высших федеральных органов судебной власти Конститу</w:t>
      </w:r>
      <w:r>
        <w:rPr>
          <w:sz w:val="28"/>
          <w:szCs w:val="28"/>
        </w:rPr>
        <w:softHyphen/>
        <w:t>ционный Суд занимает особое место. Это обусловлено тем, что он является судебным органом конституционного контроля, самостоя</w:t>
      </w:r>
      <w:r>
        <w:rPr>
          <w:sz w:val="28"/>
          <w:szCs w:val="28"/>
        </w:rPr>
        <w:softHyphen/>
        <w:t>тельно и независимо осуществляет судебную власть посредством конституционного судопроизводства.</w:t>
      </w:r>
    </w:p>
    <w:p w:rsidR="00CA0C30" w:rsidRDefault="00CA0C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Конституционный Суд - это, прежде всего специализированная юрисдикция с исключительной компетенцией. Его «монополией» является право на рассмотрение споров о конституционности. Цен</w:t>
      </w:r>
      <w:r>
        <w:rPr>
          <w:sz w:val="28"/>
          <w:szCs w:val="28"/>
        </w:rPr>
        <w:softHyphen/>
        <w:t>тральное правомочие - контроль за конституционностью законов, т.е. установление соответствия федеральных законов, а также нор</w:t>
      </w:r>
      <w:r>
        <w:rPr>
          <w:sz w:val="28"/>
          <w:szCs w:val="28"/>
        </w:rPr>
        <w:softHyphen/>
        <w:t>мативных актов Президента РФ, Совета Федерации, Государствен</w:t>
      </w:r>
      <w:r>
        <w:rPr>
          <w:sz w:val="28"/>
          <w:szCs w:val="28"/>
        </w:rPr>
        <w:softHyphen/>
        <w:t>ной думы, Правительства РФ Конституции РФ. С этих же позиций оцениваются конституции республик, уставы и иные нормативные акты субъектов РФ, договоры между органами государственной власти РФ и органами государственной власти субъектов РФ, дого</w:t>
      </w:r>
      <w:r>
        <w:rPr>
          <w:sz w:val="28"/>
          <w:szCs w:val="28"/>
        </w:rPr>
        <w:softHyphen/>
        <w:t>воры между органами государственной власти субъектов РФ, не вступившие в силу международные договоры РФ.</w:t>
      </w:r>
    </w:p>
    <w:p w:rsidR="00CA0C30" w:rsidRDefault="00CA0C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Правовые позиции Конституционного Суда Российской Федера</w:t>
      </w:r>
      <w:r>
        <w:rPr>
          <w:sz w:val="28"/>
          <w:szCs w:val="28"/>
        </w:rPr>
        <w:softHyphen/>
        <w:t>ции, на которые он ссылается в своих определениях и которые в них развивает и дополняет, - это не морально-этическая категория, как утверждают некоторые авторы, а общеобязательное толкование принципов и норм Конституции РФ, общих принципов права, международных норм и т.п., на котором базируются выносимые Конституционным Судом Российской Федерации решения, в том числе оп</w:t>
      </w:r>
      <w:r>
        <w:rPr>
          <w:sz w:val="28"/>
          <w:szCs w:val="28"/>
        </w:rPr>
        <w:softHyphen/>
        <w:t>ределения. Конституционное правосудие - относительно новый для России правовой институт. Статья 118 Конституции РФ 1993 г. уста</w:t>
      </w:r>
      <w:r>
        <w:rPr>
          <w:sz w:val="28"/>
          <w:szCs w:val="28"/>
        </w:rPr>
        <w:softHyphen/>
        <w:t>новила, что судебная власть осуществляется посредством конституционного, гражданского, административного и уголовного судопро</w:t>
      </w:r>
      <w:r>
        <w:rPr>
          <w:sz w:val="28"/>
          <w:szCs w:val="28"/>
        </w:rPr>
        <w:softHyphen/>
        <w:t>изводства. Именно таким образом в российском праве было введено конституционное судопроизводство.</w:t>
      </w:r>
    </w:p>
    <w:p w:rsidR="00CA0C30" w:rsidRDefault="00CA0C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Конституционный Суд Российской Федерации (далее - КС РФ) посредством конституционного судопроизводства реализует функцию конституционного контроля и рассматривает дела, отнесенные к его ведению ст. 125 Конституции РФ и ст. 3 Федерального конституцион</w:t>
      </w:r>
      <w:r>
        <w:rPr>
          <w:sz w:val="28"/>
          <w:szCs w:val="28"/>
        </w:rPr>
        <w:softHyphen/>
        <w:t>ного закона «О Конституционном Суде Российской Федерации» от 21 июля 1994 г. При осуществлении своих полномочий КС РФ руководствуется Конституцией РФ и названным Законом, который в соот</w:t>
      </w:r>
      <w:r>
        <w:rPr>
          <w:sz w:val="28"/>
          <w:szCs w:val="28"/>
        </w:rPr>
        <w:softHyphen/>
        <w:t>ветствии с п. 3 ст. 128 Конституции РФ определяет не только круг этих полномочий, но и порядок образования и деятельности КС РФ.</w:t>
      </w:r>
    </w:p>
    <w:p w:rsidR="00CA0C30" w:rsidRDefault="00CA0C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Помимо этого Конституционный Суд:</w:t>
      </w:r>
    </w:p>
    <w:p w:rsidR="00CA0C30" w:rsidRDefault="00CA0C30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разрешает споры о компетенции между органами государст</w:t>
      </w:r>
      <w:r>
        <w:rPr>
          <w:sz w:val="28"/>
          <w:szCs w:val="28"/>
        </w:rPr>
        <w:softHyphen/>
        <w:t>венной власти (п. 2 ст. 3) и жалобы на нарушение конститу</w:t>
      </w:r>
      <w:r>
        <w:rPr>
          <w:sz w:val="28"/>
          <w:szCs w:val="28"/>
        </w:rPr>
        <w:softHyphen/>
        <w:t>ционных прав и свобод граждан;</w:t>
      </w:r>
    </w:p>
    <w:p w:rsidR="00CA0C30" w:rsidRDefault="00CA0C30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запросам судов проверяет конституционность закона, примененного или подлежащего применению в конкретном деле (п. 3);</w:t>
      </w:r>
    </w:p>
    <w:p w:rsidR="00CA0C30" w:rsidRDefault="00CA0C30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дает толкование Конституции РФ (п. 4);</w:t>
      </w:r>
    </w:p>
    <w:p w:rsidR="00CA0C30" w:rsidRDefault="00CA0C30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дает заключение о соблюдении установленного порядка при вы</w:t>
      </w:r>
      <w:r>
        <w:rPr>
          <w:sz w:val="28"/>
          <w:szCs w:val="28"/>
        </w:rPr>
        <w:softHyphen/>
        <w:t>движении обвинения против Президента РФ в государственной измене или в совершении иного тяжкого преступления;</w:t>
      </w:r>
    </w:p>
    <w:p w:rsidR="00CA0C30" w:rsidRDefault="00CA0C30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выступает с законодательной инициативой по вопросам сво</w:t>
      </w:r>
      <w:r>
        <w:rPr>
          <w:sz w:val="28"/>
          <w:szCs w:val="28"/>
        </w:rPr>
        <w:softHyphen/>
        <w:t>его ведения, осуществляет некоторые иные полномочия (п. 7 ст. 3).</w:t>
      </w:r>
    </w:p>
    <w:p w:rsidR="00CA0C30" w:rsidRDefault="00CA0C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Изменение компетенции КС РФ возможно не иначе как путем внесения изменений в ФКЗ «О Конституционном Суде Российской Федерации».</w:t>
      </w:r>
    </w:p>
    <w:p w:rsidR="00CA0C30" w:rsidRDefault="00CA0C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Определяя компетенцию КС РФ, Конституция РФ исходит из обязательности ее осуществления в специфической форме правосу</w:t>
      </w:r>
      <w:r>
        <w:rPr>
          <w:sz w:val="28"/>
          <w:szCs w:val="28"/>
        </w:rPr>
        <w:softHyphen/>
        <w:t>дия - конституционном судопроизводстве - и поэтому устанавли</w:t>
      </w:r>
      <w:r>
        <w:rPr>
          <w:sz w:val="28"/>
          <w:szCs w:val="28"/>
        </w:rPr>
        <w:softHyphen/>
        <w:t>вает основные признаки этой формы, а именно: предмет проверки и инициаторов рассмотрения дел, связанные с этим виды процедур и юридические последствия принимаемых решений.</w:t>
      </w:r>
    </w:p>
    <w:p w:rsidR="00CA0C30" w:rsidRDefault="00CA0C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в едином законе статутных, организационных и процессуальных норм обусловлено тем, что Конституционный Суд представляет собой юрисдикцию вне системы общего правосудия. Конституционный Суд - единственный судебный орган, приме</w:t>
      </w:r>
      <w:r>
        <w:rPr>
          <w:sz w:val="28"/>
          <w:szCs w:val="28"/>
        </w:rPr>
        <w:softHyphen/>
        <w:t>няющий соответствующие процессуальные нормы. В силу этого юридическая детализация конституционного судопроизводства не так подробна, как в гражданском и уголовном судопроизводстве.</w:t>
      </w:r>
    </w:p>
    <w:p w:rsidR="00CA0C30" w:rsidRDefault="00CA0C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Решения, принимаемые КС РФ в рамках конституционного су</w:t>
      </w:r>
      <w:r>
        <w:rPr>
          <w:sz w:val="28"/>
          <w:szCs w:val="28"/>
        </w:rPr>
        <w:softHyphen/>
        <w:t>допроизводства, служат основанием для официального признания нормативного акта не соответствующим Конституции РФ и утрачи</w:t>
      </w:r>
      <w:r>
        <w:rPr>
          <w:sz w:val="28"/>
          <w:szCs w:val="28"/>
        </w:rPr>
        <w:softHyphen/>
        <w:t>вающим юридическую силу. Следовательно, решения КС РФ име</w:t>
      </w:r>
      <w:r>
        <w:rPr>
          <w:sz w:val="28"/>
          <w:szCs w:val="28"/>
        </w:rPr>
        <w:softHyphen/>
        <w:t>ют общее значение, которым не обладают акты иных судов. Кроме того, решения иных судов в отличие от решений КС РФ могут быть оспорены в соответствующей процессуальной форме.</w:t>
      </w:r>
    </w:p>
    <w:p w:rsidR="00CA0C30" w:rsidRDefault="00CA0C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Каждый из перечисленных в ст. 118 Конституции РФ видов судопроизводства - конституционное, гражданское, административное, уго</w:t>
      </w:r>
      <w:r>
        <w:rPr>
          <w:sz w:val="28"/>
          <w:szCs w:val="28"/>
        </w:rPr>
        <w:softHyphen/>
        <w:t>ловное - имеет свои специфические особенности. Но их общая и глав</w:t>
      </w:r>
      <w:r>
        <w:rPr>
          <w:sz w:val="28"/>
          <w:szCs w:val="28"/>
        </w:rPr>
        <w:softHyphen/>
        <w:t>ная характеристика выражается в том, что посредством судопроизводст</w:t>
      </w:r>
      <w:r>
        <w:rPr>
          <w:sz w:val="28"/>
          <w:szCs w:val="28"/>
        </w:rPr>
        <w:softHyphen/>
        <w:t>в осуществляется судебная власть. В свою очередь, важным условием обеспечения законности в деятельности судов является применение ими законов, конституционность которых не вызывает сомнений.</w:t>
      </w:r>
    </w:p>
    <w:p w:rsidR="00CA0C30" w:rsidRDefault="00CA0C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необходимо отметить, что суд при рассмотрении дела в любой инстанции, придя к выводу о несоответствии закона, примененного или подлежащего применению в указанном деле, Конституции Российской Федерации, может (в соответствии со ст. 101 ФКЗ «О Конституционном Суде Российской Федерации») обратиться в КС РФ с запросом о конституционности данного за</w:t>
      </w:r>
      <w:r>
        <w:rPr>
          <w:sz w:val="28"/>
          <w:szCs w:val="28"/>
        </w:rPr>
        <w:softHyphen/>
        <w:t>кона. Если и 1992 г. таких запросов было сделано 40, то в 2004-м - около 180. Ежегодно в КС РФ поступает более 15 тыс., обращений. В 2004 г. общее количество обращений составило 15 500. Из них явно неподведомственных было 8407.</w:t>
      </w:r>
    </w:p>
    <w:p w:rsidR="00CA0C30" w:rsidRDefault="00CA0C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Как известно, суды общей юрисдикции и арбитражные суды самостоятельно решают, какие нормы подлежат применению в конкретном деле. Достаточно часто суды опираются на ст. 15 Кон</w:t>
      </w:r>
      <w:r>
        <w:rPr>
          <w:sz w:val="28"/>
          <w:szCs w:val="28"/>
        </w:rPr>
        <w:softHyphen/>
        <w:t>ституции РФ, предусматривающей ее прямое действие, в частности, в отношении гарантий судебной защиты прав и свобод, предусмот</w:t>
      </w:r>
      <w:r>
        <w:rPr>
          <w:sz w:val="28"/>
          <w:szCs w:val="28"/>
        </w:rPr>
        <w:softHyphen/>
        <w:t>ренных ст. 46 Конституции РФ (решения органов государственной власти, органов местного самоуправления, общественных объеди</w:t>
      </w:r>
      <w:r>
        <w:rPr>
          <w:sz w:val="28"/>
          <w:szCs w:val="28"/>
        </w:rPr>
        <w:softHyphen/>
        <w:t>нений и должностных лиц могут быть обжалованы в суде).</w:t>
      </w:r>
    </w:p>
    <w:p w:rsidR="00CA0C30" w:rsidRDefault="00CA0C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Так, например, по обращению в КС РФ заявителя с жалобой на неконституционность ряда положений Федерального закона РФ «О товарных знаках, знаках обслуживания и наименования мест проис</w:t>
      </w:r>
      <w:r>
        <w:rPr>
          <w:sz w:val="28"/>
          <w:szCs w:val="28"/>
        </w:rPr>
        <w:softHyphen/>
        <w:t>хождении товаров» от 23 сентября 1992 г. (до внесения последующих изменений), не допускающих судебного обжалования решений Па</w:t>
      </w:r>
      <w:r>
        <w:rPr>
          <w:sz w:val="28"/>
          <w:szCs w:val="28"/>
        </w:rPr>
        <w:softHyphen/>
        <w:t>тентного ведомства, было установлено, что как f3ысший Арбитраж</w:t>
      </w:r>
      <w:r>
        <w:rPr>
          <w:sz w:val="28"/>
          <w:szCs w:val="28"/>
        </w:rPr>
        <w:softHyphen/>
        <w:t>ный Суд РФ, так и Верховный Суд РФ (в пределах своей компетен</w:t>
      </w:r>
      <w:r>
        <w:rPr>
          <w:sz w:val="28"/>
          <w:szCs w:val="28"/>
        </w:rPr>
        <w:softHyphen/>
        <w:t>ции) принимали такие дела к рассмотрению и выносили решения по существу, обеспечивая судебную защиту соответствующих прав, опи</w:t>
      </w:r>
      <w:r>
        <w:rPr>
          <w:sz w:val="28"/>
          <w:szCs w:val="28"/>
        </w:rPr>
        <w:softHyphen/>
        <w:t>раясь и на ст. 46 Конституции РФ, и на ст. 11 ГК РФ.</w:t>
      </w:r>
    </w:p>
    <w:p w:rsidR="00CA0C30" w:rsidRDefault="00CA0C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Более сложным представляется взаимодействие КС РФ с судами общей юрисдикции Арбитражными судами в Других ситуациях. Довольно часто в КС РФ поступают обращения граждан (и юридиче</w:t>
      </w:r>
      <w:r>
        <w:rPr>
          <w:sz w:val="28"/>
          <w:szCs w:val="28"/>
        </w:rPr>
        <w:softHyphen/>
        <w:t>ских лиц), которые, использовав все предусмотренные законом процессуальные возможности в судах общей юрисдикции (арбитражных судах) и получив обоснованный отказ, приходят к выводу о том, что применяемая норма права неконституционна либо судебная практи</w:t>
      </w:r>
      <w:r>
        <w:rPr>
          <w:sz w:val="28"/>
          <w:szCs w:val="28"/>
        </w:rPr>
        <w:softHyphen/>
        <w:t>ка «неверна». Однако КС РФ при осуществлении конституционного судопроизводства воздерживается от установления и исследования фактических обстоятельств во всех случаях, когда это входит в ком</w:t>
      </w:r>
      <w:r>
        <w:rPr>
          <w:sz w:val="28"/>
          <w:szCs w:val="28"/>
        </w:rPr>
        <w:softHyphen/>
        <w:t>петенцию других судов или иных органов (ст. 3 ФКЗ «О Конститу</w:t>
      </w:r>
      <w:r>
        <w:rPr>
          <w:sz w:val="28"/>
          <w:szCs w:val="28"/>
        </w:rPr>
        <w:softHyphen/>
        <w:t>ционном Суде Российской Федерации»). Однако в судебной практи</w:t>
      </w:r>
      <w:r>
        <w:rPr>
          <w:sz w:val="28"/>
          <w:szCs w:val="28"/>
        </w:rPr>
        <w:softHyphen/>
        <w:t>ке должно обеспечиваться конституционное истолкование подлежащих применению нормативных положений. Поэтому в тех случаях, когда неоднозначность и противоречивость в использовании и при</w:t>
      </w:r>
      <w:r>
        <w:rPr>
          <w:sz w:val="28"/>
          <w:szCs w:val="28"/>
        </w:rPr>
        <w:softHyphen/>
        <w:t>менении правовых норм приходят к коллизии реализуемых на их Основе Конституционных Прав, вопрос об устранении такого Противоречия приобретает конституционный аспект и, следовательно, от</w:t>
      </w:r>
      <w:r>
        <w:rPr>
          <w:sz w:val="28"/>
          <w:szCs w:val="28"/>
        </w:rPr>
        <w:softHyphen/>
        <w:t>носится к компетенции КС РФ. Оценивая как буквальный смысл рассматриваемого нормативного акта, так и смысл, придаваемый ему сложившейся правоприменительной практикой, а также исходя из его места в системе правовых актов (ч. 2 ст. 74 ФКЗ «О Конституци</w:t>
      </w:r>
      <w:r>
        <w:rPr>
          <w:sz w:val="28"/>
          <w:szCs w:val="28"/>
        </w:rPr>
        <w:softHyphen/>
        <w:t>онном Суде Российской Федерации), КС РФ обеспечивает в этих случаях выявление конституционного смысла действующего права.</w:t>
      </w:r>
    </w:p>
    <w:p w:rsidR="00CA0C30" w:rsidRDefault="00CA0C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Именно такого рода деятельность осуществляет КС РФ в на</w:t>
      </w:r>
      <w:r>
        <w:rPr>
          <w:sz w:val="28"/>
          <w:szCs w:val="28"/>
        </w:rPr>
        <w:softHyphen/>
        <w:t>стоящее время в проводящейся по жалобе ряда граждан проверке конституционности п. 1 и 2 ст. 167 ГК РФ. Как известно, данная статья ГК РФ содержит общие положения о последствиях недейст</w:t>
      </w:r>
      <w:r>
        <w:rPr>
          <w:sz w:val="28"/>
          <w:szCs w:val="28"/>
        </w:rPr>
        <w:softHyphen/>
        <w:t>вительности сделок. Так, п.1 гласит, что недействительная сделка не влечет юридических последствий, за исключением тех, которые связаны с ее недействительностью, и недействительна с момента ее совершения. Пункт 2 устанавливает: при недействительности сдел</w:t>
      </w:r>
      <w:r>
        <w:rPr>
          <w:sz w:val="28"/>
          <w:szCs w:val="28"/>
        </w:rPr>
        <w:softHyphen/>
        <w:t>ки каждая из сторон обязана возвратить другой все полученное по сделке, а в случае невозможности возвратить полученное в натуре - возместить его стоимость в деньгах, если иные последствия недей</w:t>
      </w:r>
      <w:r>
        <w:rPr>
          <w:sz w:val="28"/>
          <w:szCs w:val="28"/>
        </w:rPr>
        <w:softHyphen/>
        <w:t>ствительности сделки не предусмотрены законом.</w:t>
      </w:r>
    </w:p>
    <w:p w:rsidR="00CA0C30" w:rsidRDefault="00CA0C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Казалось бы, данная норма не должна вызывать каких-либо со</w:t>
      </w:r>
      <w:r>
        <w:rPr>
          <w:sz w:val="28"/>
          <w:szCs w:val="28"/>
        </w:rPr>
        <w:softHyphen/>
        <w:t>мнений с точки зрения своего соответствия Конституции РФ. Пра</w:t>
      </w:r>
      <w:r>
        <w:rPr>
          <w:sz w:val="28"/>
          <w:szCs w:val="28"/>
        </w:rPr>
        <w:softHyphen/>
        <w:t>вила о двусторонней реституции существовании со времен римского права и составляют одно из классических законоположений частного права. Однако, как показала практика применения данной нормы в определенных, весьма важных для граждан ситуациях, связанных с куплей-продажей приватизированных квартир, применение послед</w:t>
      </w:r>
      <w:r>
        <w:rPr>
          <w:sz w:val="28"/>
          <w:szCs w:val="28"/>
        </w:rPr>
        <w:softHyphen/>
        <w:t>ствий недействительности сделок, входящих в цепочку последова</w:t>
      </w:r>
      <w:r>
        <w:rPr>
          <w:sz w:val="28"/>
          <w:szCs w:val="28"/>
        </w:rPr>
        <w:softHyphen/>
        <w:t>тельно заключенных сделок, приводит к определенному противоре</w:t>
      </w:r>
      <w:r>
        <w:rPr>
          <w:sz w:val="28"/>
          <w:szCs w:val="28"/>
        </w:rPr>
        <w:softHyphen/>
        <w:t>чию между правами находящегося в конце цепочки добросовестного приобретателя и правами «исходного» собственника. Выявление кон</w:t>
      </w:r>
      <w:r>
        <w:rPr>
          <w:sz w:val="28"/>
          <w:szCs w:val="28"/>
        </w:rPr>
        <w:softHyphen/>
        <w:t>ституционно- правового смысла данной гражданско-правовой нормы может дать ключ к разрешению данного противоречия.</w:t>
      </w:r>
    </w:p>
    <w:p w:rsidR="00CA0C30" w:rsidRDefault="00CA0C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Соответственно суды общей юрисдикции и арбитражные суды, раз</w:t>
      </w:r>
      <w:r>
        <w:rPr>
          <w:sz w:val="28"/>
          <w:szCs w:val="28"/>
        </w:rPr>
        <w:softHyphen/>
        <w:t>решающие конкретные дела, не вправе придавать рассматриваемым положениям п. 1 и 2 ст. 167 ГК РФ какое-либо иное значение, расходящееся с их конституционно-правовым смыслом, выявленным КС РФ.</w:t>
      </w:r>
    </w:p>
    <w:p w:rsidR="00CA0C30" w:rsidRDefault="00CA0C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Говоря о взаимосвязи норм гражданского права и процесса, можно согласиться с тем, что право без гарантий вряд ли может считаться реальным. И высшей среди юридических гарантий явля</w:t>
      </w:r>
      <w:r>
        <w:rPr>
          <w:sz w:val="28"/>
          <w:szCs w:val="28"/>
        </w:rPr>
        <w:softHyphen/>
        <w:t>ется судебная. Социальное назначение гражданского (арбитражно</w:t>
      </w:r>
      <w:r>
        <w:rPr>
          <w:sz w:val="28"/>
          <w:szCs w:val="28"/>
        </w:rPr>
        <w:softHyphen/>
        <w:t>го) процесса - оберегать материальное право в случае его наруше</w:t>
      </w:r>
      <w:r>
        <w:rPr>
          <w:sz w:val="28"/>
          <w:szCs w:val="28"/>
        </w:rPr>
        <w:softHyphen/>
        <w:t>ния, придавать ему определенность. Процессуальное право есть форма осуществления материального права.</w:t>
      </w:r>
    </w:p>
    <w:p w:rsidR="00CA0C30" w:rsidRDefault="00CA0C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Между принципами материального права и права процессуаль</w:t>
      </w:r>
      <w:r>
        <w:rPr>
          <w:sz w:val="28"/>
          <w:szCs w:val="28"/>
        </w:rPr>
        <w:softHyphen/>
        <w:t>ного нет полного совпадения, хотя, безусловно, есть их некоторая общность. Статья 1 ГК РФ, фиксируя основные начала гражданско</w:t>
      </w:r>
      <w:r>
        <w:rPr>
          <w:sz w:val="28"/>
          <w:szCs w:val="28"/>
        </w:rPr>
        <w:softHyphen/>
        <w:t>го законодательства, устанавливает, что оно основывается на при</w:t>
      </w:r>
      <w:r>
        <w:rPr>
          <w:sz w:val="28"/>
          <w:szCs w:val="28"/>
        </w:rPr>
        <w:softHyphen/>
        <w:t>знании равенства участников регулируемых ими отношений. Юри</w:t>
      </w:r>
      <w:r>
        <w:rPr>
          <w:sz w:val="28"/>
          <w:szCs w:val="28"/>
        </w:rPr>
        <w:softHyphen/>
        <w:t>дическое равенство участников гражданских правоотношений имеет своим следствием процессуальное равноправие сторон. Диспози</w:t>
      </w:r>
      <w:r>
        <w:rPr>
          <w:sz w:val="28"/>
          <w:szCs w:val="28"/>
        </w:rPr>
        <w:softHyphen/>
        <w:t>тивность в гражданском праве предполагает возможность самостоя</w:t>
      </w:r>
      <w:r>
        <w:rPr>
          <w:sz w:val="28"/>
          <w:szCs w:val="28"/>
        </w:rPr>
        <w:softHyphen/>
        <w:t>тельного выбора лицом варианта своего поведения, свободу субъек</w:t>
      </w:r>
      <w:r>
        <w:rPr>
          <w:sz w:val="28"/>
          <w:szCs w:val="28"/>
        </w:rPr>
        <w:softHyphen/>
        <w:t>та распоряжаться своим правом.</w:t>
      </w:r>
    </w:p>
    <w:p w:rsidR="00CA0C30" w:rsidRDefault="00CA0C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Диспозитивность в гражданском процессе дополняется свобо</w:t>
      </w:r>
      <w:r>
        <w:rPr>
          <w:sz w:val="28"/>
          <w:szCs w:val="28"/>
        </w:rPr>
        <w:softHyphen/>
        <w:t>дой распоряжения гражданскими процессуальными правами, пре</w:t>
      </w:r>
      <w:r>
        <w:rPr>
          <w:sz w:val="28"/>
          <w:szCs w:val="28"/>
        </w:rPr>
        <w:softHyphen/>
        <w:t>дусмотренными процессуальным законодательством. В первой же статье ГК среди иных основополагающих начал гражданского зако</w:t>
      </w:r>
      <w:r>
        <w:rPr>
          <w:sz w:val="28"/>
          <w:szCs w:val="28"/>
        </w:rPr>
        <w:softHyphen/>
        <w:t>нодательства названа и судебная защита, которая нашла свою даль</w:t>
      </w:r>
      <w:r>
        <w:rPr>
          <w:sz w:val="28"/>
          <w:szCs w:val="28"/>
        </w:rPr>
        <w:softHyphen/>
        <w:t>нейшую конкретизацию в ст. 11 ГК: «защиту нарушенных или оспоренных гражданских прав осуществляет в соответствии с подсуд</w:t>
      </w:r>
      <w:r>
        <w:rPr>
          <w:sz w:val="28"/>
          <w:szCs w:val="28"/>
        </w:rPr>
        <w:softHyphen/>
        <w:t>ностью дел, установленной процессуальным законодательством, суд, арбитражный суд или третейский суд». Среди оснований воз</w:t>
      </w:r>
      <w:r>
        <w:rPr>
          <w:sz w:val="28"/>
          <w:szCs w:val="28"/>
        </w:rPr>
        <w:softHyphen/>
        <w:t>никновения гражданских прав и обязанностей ст. 8 ГК называет судебное решение.</w:t>
      </w:r>
    </w:p>
    <w:p w:rsidR="00CA0C30" w:rsidRDefault="00CA0C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Если продолжить анализ ГК РФ дальше, то можно обнаружить еще значительное количество норм, так или иначе связанных с гражданским судопроизводством.</w:t>
      </w:r>
    </w:p>
    <w:p w:rsidR="00CA0C30" w:rsidRDefault="00CA0C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Среди них есть сугубо процессуальные. Например, ст. 44 «По</w:t>
      </w:r>
      <w:r>
        <w:rPr>
          <w:sz w:val="28"/>
          <w:szCs w:val="28"/>
        </w:rPr>
        <w:softHyphen/>
        <w:t>следствия явки гражданина, признанного безвестно отсутствую</w:t>
      </w:r>
      <w:r>
        <w:rPr>
          <w:sz w:val="28"/>
          <w:szCs w:val="28"/>
        </w:rPr>
        <w:softHyphen/>
        <w:t>щим», ст. 152 (п. 4) -«Если решение суда не выполнено, суд впра</w:t>
      </w:r>
      <w:r>
        <w:rPr>
          <w:sz w:val="28"/>
          <w:szCs w:val="28"/>
        </w:rPr>
        <w:softHyphen/>
        <w:t>ве возложить на нарушителя штраф...» и др.</w:t>
      </w:r>
    </w:p>
    <w:p w:rsidR="00CA0C30" w:rsidRDefault="00CA0C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ГК содержит целый ряд норм, устанавливающих исключительно судебный порядок рассмотрения дел определенной категории. (Признание гражданина недееспособным - ст. 29, огра</w:t>
      </w:r>
      <w:r>
        <w:rPr>
          <w:sz w:val="28"/>
          <w:szCs w:val="28"/>
        </w:rPr>
        <w:softHyphen/>
        <w:t>ниченно дееспособным - ст. 30, объявление умершим - ст. 45.)</w:t>
      </w:r>
    </w:p>
    <w:p w:rsidR="00CA0C30" w:rsidRDefault="00CA0C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Есть и нормы, устанавливающие правила доказывания: ч. 1 ст. 162, указывающие последствия несоблюдения простой письмен</w:t>
      </w:r>
      <w:r>
        <w:rPr>
          <w:sz w:val="28"/>
          <w:szCs w:val="28"/>
        </w:rPr>
        <w:softHyphen/>
        <w:t>ной формы, и т.д.</w:t>
      </w:r>
    </w:p>
    <w:p w:rsidR="00CA0C30" w:rsidRDefault="00CA0C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сути дела речь идет о взаимной сочетаемости и определен</w:t>
      </w:r>
      <w:r>
        <w:rPr>
          <w:sz w:val="28"/>
          <w:szCs w:val="28"/>
        </w:rPr>
        <w:softHyphen/>
        <w:t>ноi7 степени согласованности норм материального гражданского и процессуального права.</w:t>
      </w:r>
    </w:p>
    <w:p w:rsidR="00CA0C30" w:rsidRDefault="00CA0C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 последние пять лет практика КС РФ по проверке конститу</w:t>
      </w:r>
      <w:r>
        <w:rPr>
          <w:sz w:val="28"/>
          <w:szCs w:val="28"/>
        </w:rPr>
        <w:softHyphen/>
        <w:t>ционности норм, регулирующих отношении, возникающие в сфере отправления Правосудия Судами Общей и арбитражной Юрисдикции, имела тенденцию к нарастанию.</w:t>
      </w:r>
    </w:p>
    <w:p w:rsidR="00CA0C30" w:rsidRDefault="00CA0C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1997 г. было принято 7 определений по жалобам, в которых оспаривались нормы ГПК РСФСР и Закона РФ «Об обжаловании в суд действий и решений, нарушающих права и свободы граждан»; в 2003 г. - 39 определениi7, в 2004 г. - 60. Обжаловались нормы ГПК РСФСР, АПК, Закона «О государственной пошлине», «О су</w:t>
      </w:r>
      <w:r>
        <w:rPr>
          <w:sz w:val="28"/>
          <w:szCs w:val="28"/>
        </w:rPr>
        <w:softHyphen/>
        <w:t>дебной системе Российской Федерации», «О статусе судей», «Об исполнительном производстве». Некоторые обращения, касающиеся положений из названных законов, находятся на рассмотрении КС РФ и в настоящее время.</w:t>
      </w:r>
    </w:p>
    <w:p w:rsidR="00CA0C30" w:rsidRDefault="00CA0C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 последние пять лет было принято значительное число поста</w:t>
      </w:r>
      <w:r>
        <w:rPr>
          <w:sz w:val="28"/>
          <w:szCs w:val="28"/>
        </w:rPr>
        <w:softHyphen/>
        <w:t>новлений КС РФ по вопросам проверки норм процессуального права, прежде всего, по ГПК РФ.</w:t>
      </w:r>
    </w:p>
    <w:p w:rsidR="00CA0C30" w:rsidRDefault="00CA0C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Правовая природа определений КС РФ представляет собой не вспомогательный документ, как иногда утверждается в литературе, а один из видов решений КС РФ, принимаемых в ходе осуществле</w:t>
      </w:r>
      <w:r>
        <w:rPr>
          <w:sz w:val="28"/>
          <w:szCs w:val="28"/>
        </w:rPr>
        <w:softHyphen/>
        <w:t>ния конституционного судопроизводства. Он предусмотрен ч.4 ет.71 ФКЗ «О Конституционном Суде Российской Федерации». Производство по делу может завершаться вынесением определении (отказ в принятии обращения к рассмотрению, прекращение производства по делу), а может оформляться промежуточное процессу</w:t>
      </w:r>
      <w:r>
        <w:rPr>
          <w:sz w:val="28"/>
          <w:szCs w:val="28"/>
        </w:rPr>
        <w:softHyphen/>
        <w:t>альное решение (принятие обращения к рассмотрению, назначение дел к слушанию, соединение дел и др.). На определения распро</w:t>
      </w:r>
      <w:r>
        <w:rPr>
          <w:sz w:val="28"/>
          <w:szCs w:val="28"/>
        </w:rPr>
        <w:softHyphen/>
        <w:t>страняются и общие для всех решений требования, предусмотрен</w:t>
      </w:r>
      <w:r>
        <w:rPr>
          <w:sz w:val="28"/>
          <w:szCs w:val="28"/>
        </w:rPr>
        <w:softHyphen/>
        <w:t>ные ч. 1 и 2 ст. 74 ФКЗ «О Конституционном Суде Российской Фе</w:t>
      </w:r>
      <w:r>
        <w:rPr>
          <w:sz w:val="28"/>
          <w:szCs w:val="28"/>
        </w:rPr>
        <w:softHyphen/>
        <w:t>дерации», - они должны основываться на материалах, исследован</w:t>
      </w:r>
      <w:r>
        <w:rPr>
          <w:sz w:val="28"/>
          <w:szCs w:val="28"/>
        </w:rPr>
        <w:softHyphen/>
        <w:t>ных КС РФ. При их принятии оцениваются как буквальный смысл рассматриваемого акта, так и смысл, придаваемый ему официаль</w:t>
      </w:r>
      <w:r>
        <w:rPr>
          <w:sz w:val="28"/>
          <w:szCs w:val="28"/>
        </w:rPr>
        <w:softHyphen/>
        <w:t>ным и иным толкованием или сложившейся правоприменительной практикой, а также исходя из его места в системе правовых актов. Положения частей первой и второй ст. 79 ФКЗ «О Конституцион</w:t>
      </w:r>
      <w:r>
        <w:rPr>
          <w:sz w:val="28"/>
          <w:szCs w:val="28"/>
        </w:rPr>
        <w:softHyphen/>
        <w:t>ном Суде Российской Федерации», устанавливающие, что решение КС РФ окончательно, не подлежит обжалованию, вступает в силу немедленно после его провозглашения, действует непосредственно и не требует подтверждения другими органами и должностными лицами</w:t>
      </w:r>
    </w:p>
    <w:p w:rsidR="00CA0C30" w:rsidRDefault="00CA0C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Вряд ли можно согласиться с тем, что процедура вынесения оп</w:t>
      </w:r>
      <w:r>
        <w:rPr>
          <w:sz w:val="28"/>
          <w:szCs w:val="28"/>
        </w:rPr>
        <w:softHyphen/>
        <w:t>ределений, включая «отказные», нарушает право на судебную защи</w:t>
      </w:r>
      <w:r>
        <w:rPr>
          <w:sz w:val="28"/>
          <w:szCs w:val="28"/>
        </w:rPr>
        <w:softHyphen/>
        <w:t>ту, предусмотренное ч. 1 ст. 46 Конституции РФ. Конституционное судопроизводство, в котором участвуют частные лица, имеет свою специфику, обусловленную тем, что здесь в судебном процессе проверяется не факт наличия права у того или иного конкретного лица (заявителя), а факт нарушения законом права, принадлежащего всем лицам, за которыми это право признается Конституцией РФ. Заяви</w:t>
      </w:r>
      <w:r>
        <w:rPr>
          <w:sz w:val="28"/>
          <w:szCs w:val="28"/>
        </w:rPr>
        <w:softHyphen/>
        <w:t>тель свою позицию доносит до КС РФ в жалобе, где должны быть изложены аргументы в пользу этой позиции. КС РФ оценивает представленные аргументы, но не обязан ограничиваться только ими. Поэтому судебная защита в КС РФ отличается по процессуальным формам ее реализации от судебной защиты в других судах.</w:t>
      </w:r>
    </w:p>
    <w:p w:rsidR="00CA0C30" w:rsidRDefault="00CA0C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Особенностями конституционного судебного процесса обуслов</w:t>
      </w:r>
      <w:r>
        <w:rPr>
          <w:sz w:val="28"/>
          <w:szCs w:val="28"/>
        </w:rPr>
        <w:softHyphen/>
        <w:t>лена возможность письменного производства по делу, которое практикуется в целом ряде зарубежных конституционных судов. И «отказные» определения тоже представляют собой результат письменного производства, хотя оно пока прямо не предусмотрено ни в ФКЗ «О Конституционном Суде Российской Федерации», ни в Регламенте Суда.</w:t>
      </w:r>
    </w:p>
    <w:p w:rsidR="00CA0C30" w:rsidRDefault="00CA0C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Отказ от процедуры публичных слушаний по делам, по которым выносятся «отказные» определения, продиктован такими общепра</w:t>
      </w:r>
      <w:r>
        <w:rPr>
          <w:sz w:val="28"/>
          <w:szCs w:val="28"/>
        </w:rPr>
        <w:softHyphen/>
        <w:t>вовыми принципами, как очевидность правовой ситуации и, в от</w:t>
      </w:r>
      <w:r>
        <w:rPr>
          <w:sz w:val="28"/>
          <w:szCs w:val="28"/>
        </w:rPr>
        <w:softHyphen/>
        <w:t>дельных случаях, злоупотребление правом со стороны заявителя (это последнее могло бы, по нашему мнению, стать предметом са</w:t>
      </w:r>
      <w:r>
        <w:rPr>
          <w:sz w:val="28"/>
          <w:szCs w:val="28"/>
        </w:rPr>
        <w:softHyphen/>
        <w:t>мостоятельного обсуждения).</w:t>
      </w:r>
      <w:bookmarkStart w:id="0" w:name="_GoBack"/>
      <w:bookmarkEnd w:id="0"/>
    </w:p>
    <w:sectPr w:rsidR="00CA0C30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97236"/>
    <w:multiLevelType w:val="singleLevel"/>
    <w:tmpl w:val="58340C1A"/>
    <w:lvl w:ilvl="0">
      <w:start w:val="1"/>
      <w:numFmt w:val="bullet"/>
      <w:lvlText w:val=""/>
      <w:lvlJc w:val="left"/>
      <w:pPr>
        <w:tabs>
          <w:tab w:val="num" w:pos="684"/>
        </w:tabs>
        <w:ind w:left="684" w:hanging="324"/>
      </w:pPr>
      <w:rPr>
        <w:rFonts w:ascii="Symbol" w:hAnsi="Symbol" w:cs="Symbol" w:hint="default"/>
      </w:rPr>
    </w:lvl>
  </w:abstractNum>
  <w:abstractNum w:abstractNumId="1">
    <w:nsid w:val="0ED36254"/>
    <w:multiLevelType w:val="singleLevel"/>
    <w:tmpl w:val="67B5C893"/>
    <w:lvl w:ilvl="0">
      <w:start w:val="1"/>
      <w:numFmt w:val="bullet"/>
      <w:lvlText w:val=""/>
      <w:lvlJc w:val="left"/>
      <w:pPr>
        <w:tabs>
          <w:tab w:val="num" w:pos="684"/>
        </w:tabs>
        <w:ind w:left="684" w:hanging="324"/>
      </w:pPr>
      <w:rPr>
        <w:rFonts w:ascii="Symbol" w:hAnsi="Symbol" w:cs="Symbol" w:hint="default"/>
      </w:rPr>
    </w:lvl>
  </w:abstractNum>
  <w:abstractNum w:abstractNumId="2">
    <w:nsid w:val="1B4A2D89"/>
    <w:multiLevelType w:val="hybridMultilevel"/>
    <w:tmpl w:val="2F6A740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">
    <w:nsid w:val="240CFB6D"/>
    <w:multiLevelType w:val="singleLevel"/>
    <w:tmpl w:val="5D1E9D40"/>
    <w:lvl w:ilvl="0">
      <w:start w:val="1"/>
      <w:numFmt w:val="bullet"/>
      <w:lvlText w:val=""/>
      <w:lvlJc w:val="left"/>
      <w:pPr>
        <w:tabs>
          <w:tab w:val="num" w:pos="252"/>
        </w:tabs>
        <w:ind w:left="252" w:hanging="216"/>
      </w:pPr>
      <w:rPr>
        <w:rFonts w:ascii="Symbol" w:hAnsi="Symbol" w:cs="Symbol" w:hint="default"/>
      </w:rPr>
    </w:lvl>
  </w:abstractNum>
  <w:abstractNum w:abstractNumId="4">
    <w:nsid w:val="2C249167"/>
    <w:multiLevelType w:val="singleLevel"/>
    <w:tmpl w:val="3A34626C"/>
    <w:lvl w:ilvl="0">
      <w:start w:val="1"/>
      <w:numFmt w:val="bullet"/>
      <w:lvlText w:val=""/>
      <w:lvlJc w:val="left"/>
      <w:pPr>
        <w:tabs>
          <w:tab w:val="num" w:pos="216"/>
        </w:tabs>
        <w:ind w:left="216" w:hanging="180"/>
      </w:pPr>
      <w:rPr>
        <w:rFonts w:ascii="Symbol" w:hAnsi="Symbol" w:cs="Symbol" w:hint="default"/>
      </w:rPr>
    </w:lvl>
  </w:abstractNum>
  <w:abstractNum w:abstractNumId="5">
    <w:nsid w:val="49B45924"/>
    <w:multiLevelType w:val="singleLevel"/>
    <w:tmpl w:val="6EB4F91D"/>
    <w:lvl w:ilvl="0">
      <w:start w:val="1"/>
      <w:numFmt w:val="bullet"/>
      <w:lvlText w:val=""/>
      <w:lvlJc w:val="left"/>
      <w:pPr>
        <w:tabs>
          <w:tab w:val="num" w:pos="684"/>
        </w:tabs>
        <w:ind w:left="684" w:hanging="324"/>
      </w:pPr>
      <w:rPr>
        <w:rFonts w:ascii="Symbol" w:hAnsi="Symbol" w:cs="Symbol" w:hint="default"/>
      </w:rPr>
    </w:lvl>
  </w:abstractNum>
  <w:abstractNum w:abstractNumId="6">
    <w:nsid w:val="607AD826"/>
    <w:multiLevelType w:val="singleLevel"/>
    <w:tmpl w:val="359F06C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7269"/>
    <w:rsid w:val="00226D0A"/>
    <w:rsid w:val="00501368"/>
    <w:rsid w:val="00927269"/>
    <w:rsid w:val="00CA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EE69190-B356-4E7B-A096-1D939548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2387</Words>
  <Characters>13608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</vt:lpstr>
    </vt:vector>
  </TitlesOfParts>
  <Company/>
  <LinksUpToDate>false</LinksUpToDate>
  <CharactersWithSpaces>15964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Ксюха</dc:creator>
  <cp:keywords/>
  <dc:description/>
  <cp:lastModifiedBy>admin</cp:lastModifiedBy>
  <cp:revision>2</cp:revision>
  <dcterms:created xsi:type="dcterms:W3CDTF">2014-03-06T15:40:00Z</dcterms:created>
  <dcterms:modified xsi:type="dcterms:W3CDTF">2014-03-06T15:40:00Z</dcterms:modified>
</cp:coreProperties>
</file>