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5C" w:rsidRPr="007A06D9" w:rsidRDefault="001874D9"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ОГЛАВЛЕНИЕ</w:t>
      </w:r>
      <w:r w:rsidR="00322C81" w:rsidRPr="007A06D9">
        <w:rPr>
          <w:rFonts w:ascii="Times New Roman" w:hAnsi="Times New Roman" w:cs="Times New Roman"/>
          <w:b/>
          <w:bCs/>
          <w:color w:val="000000"/>
          <w:sz w:val="28"/>
          <w:szCs w:val="28"/>
        </w:rPr>
        <w:t>:</w:t>
      </w:r>
    </w:p>
    <w:p w:rsidR="00322C81" w:rsidRPr="007A06D9" w:rsidRDefault="00322C81" w:rsidP="007A06D9">
      <w:pPr>
        <w:spacing w:after="0" w:line="360" w:lineRule="auto"/>
        <w:ind w:firstLine="709"/>
        <w:jc w:val="both"/>
        <w:rPr>
          <w:rFonts w:ascii="Times New Roman" w:hAnsi="Times New Roman" w:cs="Times New Roman"/>
          <w:color w:val="000000"/>
          <w:sz w:val="28"/>
          <w:szCs w:val="28"/>
        </w:rPr>
      </w:pPr>
    </w:p>
    <w:p w:rsidR="00B55FD8" w:rsidRPr="007A06D9" w:rsidRDefault="001874D9"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ВВЕДЕНИЕ</w:t>
      </w:r>
    </w:p>
    <w:p w:rsidR="000A4197" w:rsidRPr="007A06D9" w:rsidRDefault="001874D9"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ГЛАВА 1. ОБЩАЯ ХАРАКТЕРИСТИКА</w:t>
      </w:r>
      <w:r w:rsidR="007A06D9">
        <w:rPr>
          <w:rFonts w:ascii="Times New Roman" w:hAnsi="Times New Roman" w:cs="Times New Roman"/>
          <w:color w:val="000000"/>
          <w:sz w:val="28"/>
          <w:szCs w:val="28"/>
        </w:rPr>
        <w:t xml:space="preserve"> </w:t>
      </w:r>
      <w:r w:rsidR="000A4197" w:rsidRPr="007A06D9">
        <w:rPr>
          <w:rFonts w:ascii="Times New Roman" w:hAnsi="Times New Roman" w:cs="Times New Roman"/>
          <w:color w:val="000000"/>
          <w:sz w:val="28"/>
          <w:szCs w:val="28"/>
        </w:rPr>
        <w:t>ТОРГОВ</w:t>
      </w:r>
    </w:p>
    <w:p w:rsidR="00322C81" w:rsidRPr="007A06D9" w:rsidRDefault="007A06D9" w:rsidP="007A06D9">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1.1 Понятие и виды торгов</w:t>
      </w:r>
    </w:p>
    <w:p w:rsidR="00322C81" w:rsidRPr="007A06D9" w:rsidRDefault="000A4197"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 xml:space="preserve">1.2 </w:t>
      </w:r>
      <w:r w:rsidR="007A06D9">
        <w:rPr>
          <w:rFonts w:ascii="Times New Roman" w:hAnsi="Times New Roman" w:cs="Times New Roman"/>
          <w:color w:val="000000"/>
          <w:sz w:val="28"/>
          <w:szCs w:val="28"/>
        </w:rPr>
        <w:t>Порядок проведения торгов</w:t>
      </w:r>
    </w:p>
    <w:p w:rsidR="00322C81" w:rsidRPr="007A06D9" w:rsidRDefault="001874D9"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 xml:space="preserve">ГЛАВА 2. </w:t>
      </w:r>
      <w:r w:rsidR="003933D7" w:rsidRPr="007A06D9">
        <w:rPr>
          <w:rFonts w:ascii="Times New Roman" w:hAnsi="Times New Roman" w:cs="Times New Roman"/>
          <w:color w:val="000000"/>
          <w:sz w:val="28"/>
          <w:szCs w:val="28"/>
        </w:rPr>
        <w:t>ОСОБЕННОСТИ ЗАКЛЮЧЕНИЯ</w:t>
      </w:r>
      <w:r w:rsidR="007A06D9">
        <w:rPr>
          <w:rFonts w:ascii="Times New Roman" w:hAnsi="Times New Roman" w:cs="Times New Roman"/>
          <w:color w:val="000000"/>
          <w:sz w:val="28"/>
          <w:szCs w:val="28"/>
        </w:rPr>
        <w:t xml:space="preserve"> </w:t>
      </w:r>
      <w:r w:rsidR="003933D7" w:rsidRPr="007A06D9">
        <w:rPr>
          <w:rFonts w:ascii="Times New Roman" w:hAnsi="Times New Roman" w:cs="Times New Roman"/>
          <w:color w:val="000000"/>
          <w:sz w:val="28"/>
          <w:szCs w:val="28"/>
        </w:rPr>
        <w:t>НА ТОРГАХ ДОГОВОРА</w:t>
      </w:r>
      <w:r w:rsidR="007A06D9">
        <w:rPr>
          <w:rFonts w:ascii="Times New Roman" w:hAnsi="Times New Roman" w:cs="Times New Roman"/>
          <w:color w:val="000000"/>
          <w:sz w:val="28"/>
          <w:szCs w:val="28"/>
        </w:rPr>
        <w:t xml:space="preserve"> </w:t>
      </w:r>
      <w:r w:rsidR="003933D7" w:rsidRPr="007A06D9">
        <w:rPr>
          <w:rFonts w:ascii="Times New Roman" w:hAnsi="Times New Roman" w:cs="Times New Roman"/>
          <w:color w:val="000000"/>
          <w:sz w:val="28"/>
          <w:szCs w:val="28"/>
        </w:rPr>
        <w:t>ДЛЯ ГОСУДАРСТВЕННЫХ И МУНИЦИПАЛЬНЫХ НУЖД</w:t>
      </w:r>
    </w:p>
    <w:p w:rsidR="002058FA" w:rsidRPr="007A06D9" w:rsidRDefault="00322C81"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2.1</w:t>
      </w:r>
      <w:r w:rsidR="000A4197" w:rsidRPr="007A06D9">
        <w:rPr>
          <w:rFonts w:ascii="Times New Roman" w:hAnsi="Times New Roman" w:cs="Times New Roman"/>
          <w:color w:val="000000"/>
          <w:sz w:val="28"/>
          <w:szCs w:val="28"/>
        </w:rPr>
        <w:t xml:space="preserve"> </w:t>
      </w:r>
      <w:r w:rsidR="00F4232A" w:rsidRPr="007A06D9">
        <w:rPr>
          <w:rFonts w:ascii="Times New Roman" w:hAnsi="Times New Roman" w:cs="Times New Roman"/>
          <w:color w:val="000000"/>
          <w:sz w:val="28"/>
          <w:szCs w:val="28"/>
        </w:rPr>
        <w:t>Заключения договора на торгах для государственных нужд</w:t>
      </w:r>
      <w:r w:rsidR="007A06D9" w:rsidRPr="007A06D9">
        <w:rPr>
          <w:rFonts w:ascii="Times New Roman" w:hAnsi="Times New Roman" w:cs="Times New Roman"/>
          <w:color w:val="000000"/>
          <w:sz w:val="28"/>
          <w:szCs w:val="28"/>
        </w:rPr>
        <w:t xml:space="preserve"> </w:t>
      </w:r>
      <w:r w:rsidR="002058FA" w:rsidRPr="007A06D9">
        <w:rPr>
          <w:rFonts w:ascii="Times New Roman" w:hAnsi="Times New Roman" w:cs="Times New Roman"/>
          <w:color w:val="000000"/>
          <w:sz w:val="28"/>
          <w:szCs w:val="28"/>
        </w:rPr>
        <w:t>путем проведения конкурса</w:t>
      </w:r>
    </w:p>
    <w:p w:rsidR="00F4232A" w:rsidRPr="007A06D9" w:rsidRDefault="000A4197"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 xml:space="preserve">2.2 Заключения договора </w:t>
      </w:r>
      <w:r w:rsidR="00F4232A" w:rsidRPr="007A06D9">
        <w:rPr>
          <w:rFonts w:ascii="Times New Roman" w:hAnsi="Times New Roman" w:cs="Times New Roman"/>
          <w:color w:val="000000"/>
          <w:sz w:val="28"/>
          <w:szCs w:val="28"/>
        </w:rPr>
        <w:t>на торгах для государственных нужд</w:t>
      </w:r>
      <w:r w:rsidR="007A06D9" w:rsidRPr="007A06D9">
        <w:rPr>
          <w:rFonts w:ascii="Times New Roman" w:hAnsi="Times New Roman" w:cs="Times New Roman"/>
          <w:color w:val="000000"/>
          <w:sz w:val="28"/>
          <w:szCs w:val="28"/>
        </w:rPr>
        <w:t xml:space="preserve"> </w:t>
      </w:r>
      <w:r w:rsidR="00F4232A" w:rsidRPr="007A06D9">
        <w:rPr>
          <w:rFonts w:ascii="Times New Roman" w:hAnsi="Times New Roman" w:cs="Times New Roman"/>
          <w:color w:val="000000"/>
          <w:sz w:val="28"/>
          <w:szCs w:val="28"/>
        </w:rPr>
        <w:t>путем проведения аукциона</w:t>
      </w:r>
    </w:p>
    <w:p w:rsidR="00B55FD8" w:rsidRPr="007A06D9" w:rsidRDefault="001874D9" w:rsidP="007A06D9">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ЗАКЛЮЧЕНИЕ</w:t>
      </w:r>
    </w:p>
    <w:p w:rsidR="00B55FD8" w:rsidRPr="007A06D9" w:rsidRDefault="001874D9" w:rsidP="007A06D9">
      <w:pPr>
        <w:autoSpaceDE w:val="0"/>
        <w:autoSpaceDN w:val="0"/>
        <w:adjustRightInd w:val="0"/>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СПИСОК ИСПОЛЬЗОВАННЫХ ИСТОЧНИКОВ</w:t>
      </w:r>
    </w:p>
    <w:p w:rsidR="00EB58E8" w:rsidRPr="007A06D9" w:rsidRDefault="00EB58E8"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B58E8" w:rsidRPr="007A06D9" w:rsidRDefault="007A06D9" w:rsidP="007A06D9">
      <w:pPr>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B58E8" w:rsidRPr="007A06D9">
        <w:rPr>
          <w:rFonts w:ascii="Times New Roman" w:hAnsi="Times New Roman" w:cs="Times New Roman"/>
          <w:b/>
          <w:bCs/>
          <w:color w:val="000000"/>
          <w:sz w:val="28"/>
          <w:szCs w:val="28"/>
        </w:rPr>
        <w:t>В</w:t>
      </w:r>
      <w:r w:rsidR="00F4232A" w:rsidRPr="007A06D9">
        <w:rPr>
          <w:rFonts w:ascii="Times New Roman" w:hAnsi="Times New Roman" w:cs="Times New Roman"/>
          <w:b/>
          <w:bCs/>
          <w:color w:val="000000"/>
          <w:sz w:val="28"/>
          <w:szCs w:val="28"/>
        </w:rPr>
        <w:t>ВЕДЕНИЕ</w:t>
      </w:r>
    </w:p>
    <w:p w:rsidR="00EB58E8" w:rsidRPr="007A06D9" w:rsidRDefault="00EB58E8"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A06D9" w:rsidRDefault="00CF166E"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 xml:space="preserve">Договор – одна из наиболее древних правовых конструкций. Становление современной российской правовой системы сопровождается </w:t>
      </w:r>
      <w:r w:rsidR="00F4700F" w:rsidRPr="007A06D9">
        <w:rPr>
          <w:rFonts w:ascii="Times New Roman" w:hAnsi="Times New Roman" w:cs="Times New Roman"/>
          <w:color w:val="000000"/>
          <w:sz w:val="28"/>
          <w:szCs w:val="28"/>
        </w:rPr>
        <w:t>изменением,</w:t>
      </w:r>
      <w:r w:rsidRPr="007A06D9">
        <w:rPr>
          <w:rFonts w:ascii="Times New Roman" w:hAnsi="Times New Roman" w:cs="Times New Roman"/>
          <w:color w:val="000000"/>
          <w:sz w:val="28"/>
          <w:szCs w:val="28"/>
        </w:rPr>
        <w:t xml:space="preserve"> как нормативной базы, так и правоприменительной практики, при этом многие институты, в том числе и не являющиеся новыми для российского права, претерпевают существенную трансформацию. В значительной мере это затрагивает положения, регулирующие порядок заключения договоров.</w:t>
      </w:r>
    </w:p>
    <w:p w:rsidR="00560E29" w:rsidRPr="007A06D9" w:rsidRDefault="00E57DD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Торги представляют собой один из способов заключения договоров, который тесно связан с основными законами свободного рынка и выражает их наиболее последовательно.</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Первая регламентация торгов как особого способа заключения гражданско-правовых договоров была связана с началом перехода к рынку, а более конкретно – с проведением приватизации государственной собственности. Именно торги оказывались и оказываются основной формой приватизации. Так, в частности, ст. 15 Закона РСФСР «О приватизации государственных и муниципальных предприятий в РСФСР» предусматривала, что приватизация осуществляется путем продажи предприятий по конкурсу или на аукционе посредством продажи долей (акций) в капитале предприятия, а также путем выкупа имущества предприятия, сданного в аренду.</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Актуальность темы курсовой работы подтверждается расширением практики применения торгов в различных сферах общественных отношений, предполагающих заключение договора.</w:t>
      </w:r>
    </w:p>
    <w:p w:rsidR="002F1803"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сфере государственного управления также очевидна тенденция к использованию института торгов с целью оптимиз</w:t>
      </w:r>
      <w:r w:rsidR="002F1803">
        <w:rPr>
          <w:rFonts w:ascii="Times New Roman" w:hAnsi="Times New Roman" w:cs="Times New Roman"/>
          <w:color w:val="000000"/>
          <w:sz w:val="28"/>
          <w:szCs w:val="28"/>
        </w:rPr>
        <w:t xml:space="preserve">ации государственных расходов. </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связи с развитием ипотечного кредитования торги приобретают все большее значение. Заключение договоров на торгах способствует соблюдению баланса интересов субъектов при обращении взыскания на заложенное имущество (интересов залогодателя и залогодержателя).</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Целью</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курсовой работы является: определение понятия и видов торгов, а также особенности процедуры проведения заключения договоров на тогах.</w:t>
      </w:r>
    </w:p>
    <w:p w:rsidR="007A06D9" w:rsidRDefault="00560E29" w:rsidP="007A06D9">
      <w:pPr>
        <w:pStyle w:val="ad"/>
        <w:ind w:firstLine="709"/>
        <w:rPr>
          <w:spacing w:val="0"/>
        </w:rPr>
      </w:pPr>
      <w:r w:rsidRPr="007A06D9">
        <w:rPr>
          <w:spacing w:val="0"/>
        </w:rPr>
        <w:t>Названная цель обусловила необходимость решения следующих задач:</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 определить</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понятие и виды торгов;</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наиболее полно раскрыть порядок проведения торгов;</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 проанализировать порядок заключения договора на торгах для государственных нужд путем проведения конкурса и аукциона.</w:t>
      </w:r>
    </w:p>
    <w:p w:rsidR="00560E29" w:rsidRPr="007A06D9" w:rsidRDefault="00560E2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 xml:space="preserve">Объектом являются: общественные </w:t>
      </w:r>
      <w:r w:rsidR="008D4B4E" w:rsidRPr="007A06D9">
        <w:rPr>
          <w:rFonts w:ascii="Times New Roman" w:hAnsi="Times New Roman" w:cs="Times New Roman"/>
          <w:color w:val="000000"/>
          <w:sz w:val="28"/>
          <w:szCs w:val="28"/>
        </w:rPr>
        <w:t>отношения,</w:t>
      </w:r>
      <w:r w:rsidRPr="007A06D9">
        <w:rPr>
          <w:rFonts w:ascii="Times New Roman" w:hAnsi="Times New Roman" w:cs="Times New Roman"/>
          <w:color w:val="000000"/>
          <w:sz w:val="28"/>
          <w:szCs w:val="28"/>
        </w:rPr>
        <w:t xml:space="preserve"> </w:t>
      </w:r>
      <w:r w:rsidR="008D4B4E" w:rsidRPr="007A06D9">
        <w:rPr>
          <w:rFonts w:ascii="Times New Roman" w:hAnsi="Times New Roman" w:cs="Times New Roman"/>
          <w:color w:val="000000"/>
          <w:sz w:val="28"/>
          <w:szCs w:val="28"/>
        </w:rPr>
        <w:t>вытекающие в процессе правового регулирования порядка проведения и</w:t>
      </w:r>
      <w:r w:rsidR="007A06D9">
        <w:rPr>
          <w:rFonts w:ascii="Times New Roman" w:hAnsi="Times New Roman" w:cs="Times New Roman"/>
          <w:color w:val="000000"/>
          <w:sz w:val="28"/>
          <w:szCs w:val="28"/>
        </w:rPr>
        <w:t xml:space="preserve"> </w:t>
      </w:r>
      <w:r w:rsidR="008D4B4E" w:rsidRPr="007A06D9">
        <w:rPr>
          <w:rFonts w:ascii="Times New Roman" w:hAnsi="Times New Roman" w:cs="Times New Roman"/>
          <w:color w:val="000000"/>
          <w:sz w:val="28"/>
          <w:szCs w:val="28"/>
        </w:rPr>
        <w:t>заключения договора на торгах.</w:t>
      </w:r>
    </w:p>
    <w:p w:rsidR="008D4B4E" w:rsidRPr="007A06D9" w:rsidRDefault="008D4B4E"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Предметом являются: особенности заключения договора на торгах в форме конкурса и аукциона.</w:t>
      </w:r>
    </w:p>
    <w:p w:rsidR="008D4B4E" w:rsidRPr="007A06D9" w:rsidRDefault="008D4B4E" w:rsidP="007A06D9">
      <w:pPr>
        <w:pStyle w:val="ad"/>
        <w:ind w:firstLine="709"/>
        <w:rPr>
          <w:spacing w:val="0"/>
        </w:rPr>
      </w:pPr>
      <w:r w:rsidRPr="007A06D9">
        <w:rPr>
          <w:spacing w:val="0"/>
        </w:rPr>
        <w:t>Методологическая и теоретическая основа курсовой работы. В работе применялись как общенаучный метод комплексного подхода, так и частнонаучные методы познания, в том числе диалектический, формально-логический, исторический, систематический, сравнительно-правовой, технико-юридический, метод анализа и обобщения законодательства и практики его применения.</w:t>
      </w:r>
    </w:p>
    <w:p w:rsidR="008D4B4E" w:rsidRPr="007A06D9" w:rsidRDefault="008D4B4E" w:rsidP="007A06D9">
      <w:pPr>
        <w:pStyle w:val="ad"/>
        <w:ind w:firstLine="709"/>
        <w:rPr>
          <w:spacing w:val="0"/>
        </w:rPr>
      </w:pPr>
      <w:r w:rsidRPr="007A06D9">
        <w:rPr>
          <w:spacing w:val="0"/>
        </w:rPr>
        <w:t>Теоретической основой исследования явились научные труды совре</w:t>
      </w:r>
      <w:r w:rsidR="007A06D9">
        <w:rPr>
          <w:spacing w:val="0"/>
        </w:rPr>
        <w:t>менных ученых-правоведов: М.И. Брагинского, В.В. Витрянского, Е.</w:t>
      </w:r>
      <w:r w:rsidRPr="007A06D9">
        <w:rPr>
          <w:spacing w:val="0"/>
        </w:rPr>
        <w:t xml:space="preserve">А. Суханова, кроме того, использовались работы ученых, исследовавших некоторые аспекты правового регулирования порядка заключения </w:t>
      </w:r>
      <w:r w:rsidR="007A06D9">
        <w:rPr>
          <w:spacing w:val="0"/>
        </w:rPr>
        <w:t>договора на торгах: Балакина В.</w:t>
      </w:r>
      <w:r w:rsidRPr="007A06D9">
        <w:rPr>
          <w:spacing w:val="0"/>
        </w:rPr>
        <w:t>В., Турсуновой Ю.C.</w:t>
      </w: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B23736" w:rsidRPr="002F1803" w:rsidRDefault="007A06D9" w:rsidP="007A06D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23736" w:rsidRPr="007A06D9">
        <w:rPr>
          <w:rFonts w:ascii="Times New Roman" w:hAnsi="Times New Roman" w:cs="Times New Roman"/>
          <w:b/>
          <w:bCs/>
          <w:color w:val="000000"/>
          <w:sz w:val="28"/>
          <w:szCs w:val="28"/>
        </w:rPr>
        <w:t>ГЛАВА 1. ОБЩАЯ ХАРАКТЕРИСТИКА</w:t>
      </w:r>
      <w:r w:rsidRPr="007A06D9">
        <w:rPr>
          <w:rFonts w:ascii="Times New Roman" w:hAnsi="Times New Roman" w:cs="Times New Roman"/>
          <w:b/>
          <w:bCs/>
          <w:color w:val="000000"/>
          <w:sz w:val="28"/>
          <w:szCs w:val="28"/>
        </w:rPr>
        <w:t xml:space="preserve"> </w:t>
      </w:r>
      <w:r w:rsidR="00B23736" w:rsidRPr="007A06D9">
        <w:rPr>
          <w:rFonts w:ascii="Times New Roman" w:hAnsi="Times New Roman" w:cs="Times New Roman"/>
          <w:b/>
          <w:bCs/>
          <w:color w:val="000000"/>
          <w:sz w:val="28"/>
          <w:szCs w:val="28"/>
        </w:rPr>
        <w:t>ТОРГОВ</w:t>
      </w:r>
    </w:p>
    <w:p w:rsidR="007A06D9" w:rsidRPr="002F1803" w:rsidRDefault="007A06D9" w:rsidP="007A06D9">
      <w:pPr>
        <w:spacing w:after="0" w:line="360" w:lineRule="auto"/>
        <w:ind w:firstLine="709"/>
        <w:jc w:val="both"/>
        <w:rPr>
          <w:rFonts w:ascii="Times New Roman" w:hAnsi="Times New Roman" w:cs="Times New Roman"/>
          <w:b/>
          <w:bCs/>
          <w:color w:val="000000"/>
          <w:sz w:val="28"/>
          <w:szCs w:val="28"/>
        </w:rPr>
      </w:pP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1.1 Понятие и виды торгов</w:t>
      </w: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соответствии с п. 1 ст. 447 ГК РФ договор, если иное не вытекает из его существа, может быть заключен путем проведения торгов. Договор заключается с лицом, выигравшим торги. По буквальному смыслу этой нормы торги являются одним из путей заключения договора, а именно - механизмом, позволяющим определить контрагента, с которым будет заключен договор</w:t>
      </w:r>
      <w:r w:rsidR="00673C61" w:rsidRPr="007A06D9">
        <w:rPr>
          <w:rStyle w:val="a8"/>
          <w:rFonts w:ascii="Times New Roman" w:hAnsi="Times New Roman"/>
          <w:color w:val="000000"/>
          <w:sz w:val="28"/>
          <w:szCs w:val="28"/>
          <w:vertAlign w:val="baseline"/>
        </w:rPr>
        <w:footnoteReference w:id="1"/>
      </w:r>
      <w:r w:rsidRPr="007A06D9">
        <w:rPr>
          <w:rFonts w:ascii="Times New Roman" w:hAnsi="Times New Roman" w:cs="Times New Roman"/>
          <w:color w:val="000000"/>
          <w:sz w:val="28"/>
          <w:szCs w:val="28"/>
        </w:rPr>
        <w:t>.</w:t>
      </w: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Торги включают в себя ряд юридически значимых действий, характеристика которых необходима для определения структуры возникающих правоотношений.</w:t>
      </w: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Лицо, принявшее решение об использовании торгов для заключения договора (например, собственник, решивший таким образом продать свое имущество), естественно, может осуществлять какие-либо действия, связанные с проведением будущих торгов, и до опубликования информации об их проведении (например, проводить предварительную оценку этого имущества, определять требования к участникам торгов и т.д.). Эти действия являются подготовительными, непосредственно не порождают никаких обязательств для осуществившего их лица и не включаются непосредственно в процесс организации и проведения конкретных торгов.</w:t>
      </w:r>
    </w:p>
    <w:p w:rsidR="007A06D9" w:rsidRDefault="00280DE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Проведение торгов представляет собой особый способ заключения договоров, выбор которого обусловлен необходимостью поиска контрагента, а также желанием обеспечить максимально выгодные условия сделки путем обострения конкуренции между потенциальными контрагентами (участниками торгов). Заключение договоров путем проведения торгов сопряжено с определенными сложностями, необходимостью дополнительных финансовых затрат на их подготовку и проведение, но оно влечет для заказчиков и экономическую выгоду.</w:t>
      </w:r>
    </w:p>
    <w:p w:rsidR="00280DE3" w:rsidRPr="007A06D9" w:rsidRDefault="00280DE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Торги могут проводиться для выбора инвесторов, арендаторов, при приватизации государственного и муниципального имущества, размещении заказов для государственных и муниципальных нужд, выборе подрядчиков, продаже арестованной недвижимости в исполнительном производстве, обращении взыскания на предмет залога, продаже имущества должника в ходе банкротства. Многие организации проводят торги и по собственной инициативе для объективного выбора лучшего контрагента</w:t>
      </w:r>
      <w:r w:rsidR="00D2622D" w:rsidRPr="007A06D9">
        <w:rPr>
          <w:rStyle w:val="a8"/>
          <w:rFonts w:ascii="Times New Roman" w:hAnsi="Times New Roman"/>
          <w:color w:val="000000"/>
          <w:sz w:val="28"/>
          <w:szCs w:val="28"/>
          <w:vertAlign w:val="baseline"/>
        </w:rPr>
        <w:footnoteReference w:id="2"/>
      </w:r>
      <w:r w:rsidRPr="007A06D9">
        <w:rPr>
          <w:rFonts w:ascii="Times New Roman" w:hAnsi="Times New Roman" w:cs="Times New Roman"/>
          <w:color w:val="000000"/>
          <w:sz w:val="28"/>
          <w:szCs w:val="28"/>
        </w:rPr>
        <w:t>.</w:t>
      </w:r>
    </w:p>
    <w:p w:rsidR="00280DE3" w:rsidRPr="007A06D9" w:rsidRDefault="001067DF"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Российское законодательство предусматривает две формы проведения торгов: аукцион и конкурс (п. 4 ст. 447 ГК РФ). Различия между ними состоят в принципе определения победителя. Победителем аукциона является лицо, предложившее «лучшую цену». Здесь следует оговориться, что в точном соответствии с абз. 2 п. 4 ст. 447 ГК РФ выигравшим торги на аукционе признается лицо, предложившее наиболее высокую, а не лучшую цену. Объяснение этой формулировке видится в том, что ГК РФ регулирует только одну разновидность аукционных торгов: торги на продажу, а не на покупку чего-либо. На таком аукционе победитель определяется путем пошагового повышения цены на товар (имущество). Перед началом торгов объявляется «шаг аукциона» - денежный интервал, на который увеличивается цена предмета торгов на аукционе. Шаг аукциона чаще всего устанавливается в процентном соотношении к начальной (стартовой) цене. В подобном аукционе каждая последующая оферта по цене превышает предыдущую, и выигрывает последний оферент.</w:t>
      </w:r>
    </w:p>
    <w:p w:rsidR="001067DF" w:rsidRPr="007A06D9" w:rsidRDefault="001067DF"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Активный аукцион всегда используется в сфере исполнительного производства, так как основной смысл продажи арестованной недвижимости должника заключается в получении судебным приставом-исполнителем наибольшей суммы для покрытия задолженности по исполнительным листам. Помимо этого активные аукционы являются распространенным способом приватизации государственного и муниципального имущества, продажи земельных участков для жилищного строительства (ст. ст. 38.1 и 38.2 Земельного кодекса РФ) и во многих других случаях.</w:t>
      </w:r>
    </w:p>
    <w:p w:rsidR="001067DF" w:rsidRPr="007A06D9" w:rsidRDefault="001067DF"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Однако на практике огромное количество торгов проводится не только на продажу, но и на приобретение товаров, работ или услуг. В этом случае заказчик торгов, наоборот, заинтересован в получении минимальной цены. Победитель подобного аукциона (редукциона) определяется путем пошагового (при устном соревновании) понижения начальной (стартовой) цены. Цена постепенно снижается до ее первого акцепта одним из участников, и торги выигрывает первый акцептант. Таким образом, начальная цена является предельной ценой, она обязательно должна быть снижена участниками торгов. Редукционы наиболее распространены в сфере размещения государственных и муниципальных заказов. Например, наличие в заявке участника размещения заказа предложения о цене государственного или муниципального контракта, превышающей его начальную (максимальную) цену, само по себе является основанием для отказа ему в допуске к участию в аукционе или конкурсе.</w:t>
      </w:r>
    </w:p>
    <w:p w:rsidR="001067DF" w:rsidRPr="007A06D9" w:rsidRDefault="001067DF"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соответствии с тем же п. 4 ст. 447 ГК РФ конкурсом признается такая форма проведения торгов, при которой: а) победителя торгов определяет не их организатор, но назначенная им конкурсная комиссия; б) победителем признается лицо, предложившее лучшие условия. Именно конкурс представляется оптимальной формой торгов при заключении договора на управление объектом недвижимости, так как в этом случае наибольшее значение имеют не стоимость услуг такой организации, а условия обслуживания здания и качество оказываемых услуг.</w:t>
      </w:r>
    </w:p>
    <w:p w:rsidR="001067DF" w:rsidRPr="007A06D9" w:rsidRDefault="001067DF"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Из толкования норм ГК РФ можно заключить, что:</w:t>
      </w:r>
    </w:p>
    <w:p w:rsidR="001067DF" w:rsidRPr="007A06D9" w:rsidRDefault="001067DF"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 для разграничения аукциона и конкурса решающее значение имеет субъект, уполномоченный определять победителя торгов (организатор торгов или конкурсная комиссия), в то время как «наиболее высокая цена» является частным случаем «лучших условий»;</w:t>
      </w:r>
    </w:p>
    <w:p w:rsidR="001067DF" w:rsidRPr="007A06D9" w:rsidRDefault="001067DF" w:rsidP="007A06D9">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б) «лучшие условия» должны либо включать наилучшую цену лишь как одно из нескольких условий, подлежащих оценке в совокупности, либо рассматривать иные условия, а не цену. Игнорирование специфики субъекта, определяющего победителя (небезосновательное, ибо на суть отношений такой признак повлиять не может), приводит к тому, что аукцион рассматривается как частный случай конкурса</w:t>
      </w:r>
      <w:r w:rsidR="00976F0B" w:rsidRPr="007A06D9">
        <w:rPr>
          <w:rFonts w:ascii="Times New Roman" w:hAnsi="Times New Roman" w:cs="Times New Roman"/>
          <w:color w:val="000000"/>
          <w:sz w:val="28"/>
          <w:szCs w:val="28"/>
          <w:lang w:eastAsia="ru-RU"/>
        </w:rPr>
        <w:t>.</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На кон</w:t>
      </w:r>
      <w:r w:rsidR="00F4232A" w:rsidRPr="007A06D9">
        <w:rPr>
          <w:rFonts w:ascii="Times New Roman" w:hAnsi="Times New Roman" w:cs="Times New Roman"/>
          <w:color w:val="000000"/>
          <w:sz w:val="28"/>
          <w:szCs w:val="28"/>
        </w:rPr>
        <w:t>курсных торгах (от лат. «</w:t>
      </w:r>
      <w:r w:rsidRPr="007A06D9">
        <w:rPr>
          <w:rFonts w:ascii="Times New Roman" w:hAnsi="Times New Roman" w:cs="Times New Roman"/>
          <w:color w:val="000000"/>
          <w:sz w:val="28"/>
          <w:szCs w:val="28"/>
        </w:rPr>
        <w:t>concursus</w:t>
      </w:r>
      <w:r w:rsidR="00F4232A" w:rsidRPr="007A06D9">
        <w:rPr>
          <w:rFonts w:ascii="Times New Roman" w:hAnsi="Times New Roman" w:cs="Times New Roman"/>
          <w:color w:val="000000"/>
          <w:sz w:val="28"/>
          <w:szCs w:val="28"/>
        </w:rPr>
        <w:t>»</w:t>
      </w:r>
      <w:r w:rsidRPr="007A06D9">
        <w:rPr>
          <w:rFonts w:ascii="Times New Roman" w:hAnsi="Times New Roman" w:cs="Times New Roman"/>
          <w:color w:val="000000"/>
          <w:sz w:val="28"/>
          <w:szCs w:val="28"/>
        </w:rPr>
        <w:t xml:space="preserve"> - течение, столкновение) победителем считается лицо, предложившее лучшие условия исполнения договора, использования имущества. Критерии отбора устанавливает заранее сформированная конкурсная комиссия, в которую могут входить не только сотрудники заказчика торгов, но и любые лица, которые имеют научный авторитет, профессиональную репутацию, считаются специалистами в определенной области. К этим критериям, как правило, относятся финансовые средства компании, трудовые ресурсы, профессиональные навыки персонала, наличие необходимого оборудования, опыт работы.</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Например, для победы в земельном конкурсе решающее значение имеет режим использования имущества: целевое использование земельного участка, соблюдение экологических и архитектурно-планировочных требований, обеспечение максимального размера инвестиций, проведение работ по рекультивации, благоустройству и пр. В свою очередь, на аукционе земельные участки продаются в случае, когда от покупателя (арендатора) не требуется выполнения каких-либо условий, кроме целевого использования земли.</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Торги в форме конкурса являются удобным способом для их инициатора выбрать контрагента с наиболее оптимальными условиями сделки. Смысловое значение термина «конкурс» сводится к соревнованию, состязанию, конкуренции с целью выявить наилучших участников. В судебно-арбитражной практике справедливо отмечается, что конкурс - это мероприятие, целью которого является определение лиц, наиболее способных к оптимальному решению поставленной задачи</w:t>
      </w:r>
      <w:r w:rsidR="00046120" w:rsidRPr="007A06D9">
        <w:rPr>
          <w:rStyle w:val="a8"/>
          <w:rFonts w:ascii="Times New Roman" w:hAnsi="Times New Roman"/>
          <w:color w:val="000000"/>
          <w:sz w:val="28"/>
          <w:szCs w:val="28"/>
          <w:vertAlign w:val="baseline"/>
        </w:rPr>
        <w:footnoteReference w:id="3"/>
      </w:r>
      <w:r w:rsidRPr="007A06D9">
        <w:rPr>
          <w:rFonts w:ascii="Times New Roman" w:hAnsi="Times New Roman" w:cs="Times New Roman"/>
          <w:color w:val="000000"/>
          <w:sz w:val="28"/>
          <w:szCs w:val="28"/>
        </w:rPr>
        <w:t>.</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Различия между аукционом и конкурсом, по большому счету, несущественны. По сути, аукцион - это тот же самый конкурс, но лишь с одним критерием отбора, в качестве которого выступает цена. Однако допустимо дать и определение конкурса через понятие аукциона, ведь конкурс - это тот же самый аукцион, участники которого прошли определенный квалификационный отбор и по заключению конкурсной комиссии удовлетворяют всем заявленным требованиям (критериям).</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Зачастую заказчик торгов устанавливает смешанные (и аукционные, и конкурсные) требования к победителю, который должен одновременно предложить и лучшие условия исполнения договора, и лучшую цену (например, приватизационные конкурсы, земельные конкурсы по продаже участков, находящихся в государственной или муниципальной собственности, для строительства нежилых объектов). Нужно признать, что в таком случае конкурс будет полностью идентичен аукциону</w:t>
      </w:r>
      <w:r w:rsidR="001C7B48" w:rsidRPr="007A06D9">
        <w:rPr>
          <w:rStyle w:val="a8"/>
          <w:rFonts w:ascii="Times New Roman" w:hAnsi="Times New Roman"/>
          <w:color w:val="000000"/>
          <w:sz w:val="28"/>
          <w:szCs w:val="28"/>
          <w:vertAlign w:val="baseline"/>
        </w:rPr>
        <w:footnoteReference w:id="4"/>
      </w:r>
      <w:r w:rsidRPr="007A06D9">
        <w:rPr>
          <w:rFonts w:ascii="Times New Roman" w:hAnsi="Times New Roman" w:cs="Times New Roman"/>
          <w:color w:val="000000"/>
          <w:sz w:val="28"/>
          <w:szCs w:val="28"/>
        </w:rPr>
        <w:t>.</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Торги (независимо аукционы или конкурсы) можно разделить на открытые и закрытые. Согласно ст. 448 ГК РФ в открытых торгах может участвовать любое лицо, в закрытых — только специально приглашенные лица, при этом если для открытых торгов организатор «делает» извещение, то при проведении закрытых — «направляет» его потенциальным участникам.</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литературе высказывается мнение, что при классификации торгов по кругу участников необходимо выделять:</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открытые торги, в которых может участвовать любое лицо;</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закрытые торги, в которых участвуют специально приглашенные лица;</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торги с ограниченным участием, когда круг участников не определен, но ограничен какими-либо критериями (например, наличием лицензий, специального допуска и т. п.).</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Данная классификация небезупречна, поскольку смешиваются два основания классификации: по порядку определения круга участников и по наличию требований к участникам торгов, если их круг заранее не определен.</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Представляется более правильным разделять торги на открытые и закрытые. Соответственно, в первом случае круг участников заранее не определен, во втором — победитель определяется из числа не любых откликнувшихся лиц, а только приглашенных. Использование открытых торгов целесообразно, когда к потенциальному контрагенту нет специфических требований, например при продаже недвижимости.</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Открытые торги, в свою очередь, можно подразделить в зависимости от требований, предъявляемых к откликнувшимся участникам, на «безусловно открытые» (когда участник должен быть дееспособен, и этого достаточно для того, чтобы его заявка была принята к рассмотрению), и на «торги с ограниченным участием» (когда к участникам предъявляются квалификационные требования, что, однако, не превращает их в закрытые, ибо отбор лиц, допущенных к участию в торгах, осуществляется не организатором на стадии их подготовки к проведению, а непосредственно при приеме или анализе заявок на участие). Установление таких ограничений важно тогда, когда потенциальному контрагенту необходимо иметь соответствующие лицензии на осуществление определенной деятельности, например при проведении торгов, на капитальный ремонт зданий и сооружений</w:t>
      </w:r>
      <w:r w:rsidR="00DC6FAC" w:rsidRPr="007A06D9">
        <w:rPr>
          <w:rStyle w:val="a8"/>
          <w:rFonts w:ascii="Times New Roman" w:hAnsi="Times New Roman"/>
          <w:color w:val="000000"/>
          <w:sz w:val="28"/>
          <w:szCs w:val="28"/>
          <w:vertAlign w:val="baseline"/>
          <w:lang w:eastAsia="ru-RU"/>
        </w:rPr>
        <w:footnoteReference w:id="5"/>
      </w:r>
      <w:r w:rsidRPr="007A06D9">
        <w:rPr>
          <w:rFonts w:ascii="Times New Roman" w:hAnsi="Times New Roman" w:cs="Times New Roman"/>
          <w:color w:val="000000"/>
          <w:sz w:val="28"/>
          <w:szCs w:val="28"/>
          <w:lang w:eastAsia="ru-RU"/>
        </w:rPr>
        <w:t>.</w:t>
      </w:r>
    </w:p>
    <w:p w:rsidR="00976F0B" w:rsidRPr="007A06D9" w:rsidRDefault="00976F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Две данные классификации (разделение торгов на аукционы и конкурсы — открытые и закрытые), воспроизведенные в законе, позволяют создавать форму торгов, наиболее адекватную интересам общества и отдельных лиц.</w:t>
      </w:r>
    </w:p>
    <w:p w:rsidR="00976F0B" w:rsidRPr="007A06D9" w:rsidRDefault="00976F0B"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Оценивая нормы действующего законодательства, посвященные проведению торгов, можно сделать вывод, что приоритет отдается аукционным торгам, на которых соблюдается принцип определения победителя по цене. Например, системный анализ многих норм Закона о размещении заказов позволяет сделать вывод, что основным критерием для определения лучших условий исполнения государственного контракта является именно цена контракта. Другие же критерии имеют сопутствующее значение, причем даже при проведении конкурсов.</w:t>
      </w:r>
    </w:p>
    <w:p w:rsidR="0041474E" w:rsidRPr="007A06D9" w:rsidRDefault="0041474E"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2A3962" w:rsidRPr="007A06D9" w:rsidRDefault="002A3962" w:rsidP="007A06D9">
      <w:pPr>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 xml:space="preserve">1.2 </w:t>
      </w:r>
      <w:r w:rsidR="003933D7" w:rsidRPr="007A06D9">
        <w:rPr>
          <w:rFonts w:ascii="Times New Roman" w:hAnsi="Times New Roman" w:cs="Times New Roman"/>
          <w:b/>
          <w:bCs/>
          <w:color w:val="000000"/>
          <w:sz w:val="28"/>
          <w:szCs w:val="28"/>
        </w:rPr>
        <w:t>Порядок проведения торгов</w:t>
      </w:r>
    </w:p>
    <w:p w:rsidR="003933D7" w:rsidRPr="007A06D9" w:rsidRDefault="003933D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301D23"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Процедура торгов начинается с принятия решения о проведении торгов, для заключения договора по их итогам. Вторым шагом к заключению договора именно способом проведения торгов является определение лица, которое будет выступать организатором торгов, а также других лиц, которые будут участвовать непосредственно</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в торгах.</w:t>
      </w:r>
    </w:p>
    <w:p w:rsidR="002A3962"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Законодатель устанавливает, что организатором торгов может выступать или сам собственник вещи, или обладатель имущественного права, или специализированная организация. Гражданский кодекс РФ (п. 1 ст. 447 ГК РФ) прямо устанавливает, что отношения между собственником и организатором торгов имеют в своей основе договор.</w:t>
      </w:r>
    </w:p>
    <w:p w:rsidR="00301D23"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Исходя из принципа свободы договора, стороны могут заключить договор как предусмотренный, так и не предусмотренный законом или иными правовыми актами. Тем не менее, вопрос о принадлежности такого договора к какому-нибудь виду поименованных договоров является не праздным и носит сугубо практический характер. Ясность по данной проблеме позволяет внести определенность в права и обязанности собственника и организатора торгов, что имеет значение не только для сторон договора, но и для участников торгов</w:t>
      </w:r>
      <w:r w:rsidR="0041474E" w:rsidRPr="007A06D9">
        <w:rPr>
          <w:rStyle w:val="a8"/>
          <w:rFonts w:ascii="Times New Roman" w:hAnsi="Times New Roman"/>
          <w:color w:val="000000"/>
          <w:sz w:val="28"/>
          <w:szCs w:val="28"/>
          <w:vertAlign w:val="baseline"/>
        </w:rPr>
        <w:footnoteReference w:id="6"/>
      </w:r>
      <w:r w:rsidRPr="007A06D9">
        <w:rPr>
          <w:rFonts w:ascii="Times New Roman" w:hAnsi="Times New Roman" w:cs="Times New Roman"/>
          <w:color w:val="000000"/>
          <w:sz w:val="28"/>
          <w:szCs w:val="28"/>
        </w:rPr>
        <w:t>.</w:t>
      </w:r>
    </w:p>
    <w:p w:rsidR="00301D23"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число обязанностей организатора торгов, согласно ГК РФ, входит: извещение о проведении торгов, подписание протокола по результатам торгов, имеющего силу договора. Такие действия носят характер юридически значимых действий (сделок). П. 2 ст. 447 ГК РФ устанавливает, что организатор торгов может выступать как от своего имени, так и от имени собственника. Совершение организатором торгов от имени и за счет собственника юридически значимых действий совпадает с определением договора поручения (глава 49 ГК РФ), в то время как совершение им сделок от своего имени, но за счет собственника охватывается понятием договора комиссии (глава 51 ГК РФ).</w:t>
      </w:r>
    </w:p>
    <w:p w:rsidR="00301D23"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Несмотря на то, что ГК РФ не упоминает прямо о совершении организатором фактических действий по поручению собственника (таких, например, как прием заявок на участие в торгах, разъяснение правил участия в торгах, фактическое проведение торгов, включая анализ поступивших от участников заявок), в большинстве случаев такие действия являются договорной обязанностью организатора торгов.</w:t>
      </w:r>
    </w:p>
    <w:p w:rsidR="00301D23" w:rsidRPr="007A06D9" w:rsidRDefault="00301D23"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Совершение организатором торгов как юридических, так и фактических действий по поручению собственника дает основания квалифицировать отношения по организации торгов как агентирование. В зависимости от того, от чьего имени действует организатор, будет решаться вопрос, применяются субсидиарно к нормам главы 52 ГК РФ положения о договоре поручения (в случае, если организатор торгов выступает от имени лица, в чьих интересах проводятся торги) или о договоре комиссии (в случае, если организатор торгов выступает от своего имени).</w:t>
      </w:r>
    </w:p>
    <w:p w:rsidR="003933D7" w:rsidRPr="007A06D9" w:rsidRDefault="003933D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Принятие решения о проведении торгов для заключения договора является первым и необходимым этапом проведения торгов. На данном этапе формируется воля юридического лица на заключение договора, однако еще нет определенности в отношении будущего контрагента, а также в отношении некоторых существенных условий будущего договора.</w:t>
      </w:r>
    </w:p>
    <w:p w:rsidR="003933D7" w:rsidRPr="007A06D9" w:rsidRDefault="003933D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Определение правовой природы извещения о проведении торгов является острым спорным вопросом в современном праве.</w:t>
      </w:r>
    </w:p>
    <w:p w:rsidR="003933D7" w:rsidRPr="007A06D9" w:rsidRDefault="003933D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Одной из наиболее распространенных точек зрения на правовую природу извещения о проведении торгов является признание извещения односторонней сделкой</w:t>
      </w:r>
      <w:r w:rsidRPr="007A06D9">
        <w:rPr>
          <w:rStyle w:val="a8"/>
          <w:rFonts w:ascii="Times New Roman" w:hAnsi="Times New Roman"/>
          <w:color w:val="000000"/>
          <w:sz w:val="28"/>
          <w:szCs w:val="28"/>
          <w:vertAlign w:val="baseline"/>
        </w:rPr>
        <w:footnoteReference w:id="7"/>
      </w:r>
      <w:r w:rsidRPr="007A06D9">
        <w:rPr>
          <w:rFonts w:ascii="Times New Roman" w:hAnsi="Times New Roman" w:cs="Times New Roman"/>
          <w:color w:val="000000"/>
          <w:sz w:val="28"/>
          <w:szCs w:val="28"/>
        </w:rPr>
        <w:t>.</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Основным аргументом для такой квалификации извещения служит, во-первых, признание того, что извещение о проведении торгов порождает определенные обязательства организатора торгов, во-вторых, квалификация в самом ГК публичного конкурса (который признается родственным торгам по своей правовой природе) в качестве односторонней сделки.</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Другие ученые рассматривают извещение лишь как элемент юридического состава по проведению торгов. С этим мнением сложно согласиться, т.к. извещение само по себе порождает определенные правовые последствия, пусть и имеющие значение только в рамках системы проведения торгов, например</w:t>
      </w:r>
      <w:r w:rsidR="007A06D9">
        <w:rPr>
          <w:rFonts w:ascii="Times New Roman" w:hAnsi="Times New Roman" w:cs="Times New Roman"/>
          <w:color w:val="000000"/>
          <w:sz w:val="28"/>
          <w:szCs w:val="28"/>
        </w:rPr>
        <w:t>,</w:t>
      </w:r>
      <w:r w:rsidRPr="007A06D9">
        <w:rPr>
          <w:rFonts w:ascii="Times New Roman" w:hAnsi="Times New Roman" w:cs="Times New Roman"/>
          <w:color w:val="000000"/>
          <w:sz w:val="28"/>
          <w:szCs w:val="28"/>
        </w:rPr>
        <w:t xml:space="preserve"> обязательство организатора торгов рассмотреть поступившие заявки на участие после подачи извещения и до проведения торгов опубликования объявления об отмене торгов. Безусловно, рассмотрение торгов в целом как совокупности юридических фактов имеет под собой основание, т.к. дает целостный, системный взгляд на торги как единый механизм заключения договора. Тем не менее игнорирование правового значения составных частей (элементов) этого механизма может создать неверное впечатление о правах и обязанностях участников соответствующих правоотношений, тем более что торги представляют собой пример длящихся правоотношений, проходящих в своем развитии несколько этапов, в ходе которых правовое положение субъектов претерпевает изменения.</w:t>
      </w:r>
    </w:p>
    <w:p w:rsidR="00440272" w:rsidRPr="007A06D9" w:rsidRDefault="00440272"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Успешность торгов во многом зависит от их информационного обеспечения. По общему правилу извещение о проведении торгов должно быть сделано организатором не менее чем за 30 дней до их проведения (п. 2 ст. 448 ГК РФ). Характерно, что извещение о проведении торгов должно быть именно «сделано», т.е. в ГК РФ отсутствует акцент на публикацию извещения о торгах в печатных средствах массовой информации. В этой связи необоснованной представляется позиция, состоящая в том, что «извещение должно публиковаться в соответствующих средствах массовой информации»</w:t>
      </w:r>
      <w:r w:rsidRPr="007A06D9">
        <w:rPr>
          <w:rStyle w:val="a8"/>
          <w:rFonts w:ascii="Times New Roman" w:hAnsi="Times New Roman"/>
          <w:color w:val="000000"/>
          <w:sz w:val="28"/>
          <w:szCs w:val="28"/>
          <w:vertAlign w:val="baseline"/>
        </w:rPr>
        <w:footnoteReference w:id="8"/>
      </w:r>
      <w:r w:rsidRPr="007A06D9">
        <w:rPr>
          <w:rFonts w:ascii="Times New Roman" w:hAnsi="Times New Roman" w:cs="Times New Roman"/>
          <w:color w:val="000000"/>
          <w:sz w:val="28"/>
          <w:szCs w:val="28"/>
        </w:rPr>
        <w:t>.</w:t>
      </w:r>
    </w:p>
    <w:p w:rsidR="005B0A1C" w:rsidRPr="007A06D9" w:rsidRDefault="005B0A1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Дело в том, что при проведении торгов, закрытых по составу участников, специально приглашаются конкретные лица, поэтому извещение не публикуется, а именно делается организатором торгов путем рассылки персональных приглашений. Открытые торги, напротив, предполагают публикацию извещения для всеобщего сведения.</w:t>
      </w:r>
    </w:p>
    <w:p w:rsidR="005B0A1C" w:rsidRPr="007A06D9" w:rsidRDefault="005B0A1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Действительно, для принятия решения об участии или неучастии в открытых (публичных) торгах потенциальному претенденту требуется определенное время. Оно необходимо, чтобы оценить условия торга и свои возможности для победы в нем, именно поэтому претендент должен иметь под рукой всю необходимую информацию, т.е. опубликованное извещение о торгах. Поэтому сообщение сложной и большой по объему информации, сделанное по радио</w:t>
      </w:r>
      <w:r w:rsidRPr="007A06D9">
        <w:rPr>
          <w:rStyle w:val="a8"/>
          <w:rFonts w:ascii="Times New Roman" w:hAnsi="Times New Roman"/>
          <w:color w:val="000000"/>
          <w:sz w:val="28"/>
          <w:szCs w:val="28"/>
          <w:vertAlign w:val="baseline"/>
        </w:rPr>
        <w:footnoteReference w:id="9"/>
      </w:r>
      <w:r w:rsidRPr="007A06D9">
        <w:rPr>
          <w:rFonts w:ascii="Times New Roman" w:hAnsi="Times New Roman" w:cs="Times New Roman"/>
          <w:color w:val="000000"/>
          <w:sz w:val="28"/>
          <w:szCs w:val="28"/>
        </w:rPr>
        <w:t>, или извещение, однократно переданное по местному каналу телевидения, является ненадлежащим извещением о торгах, так как не позволяет эту информацию зафиксировать</w:t>
      </w:r>
      <w:r w:rsidRPr="007A06D9">
        <w:rPr>
          <w:rStyle w:val="a8"/>
          <w:rFonts w:ascii="Times New Roman" w:hAnsi="Times New Roman"/>
          <w:color w:val="000000"/>
          <w:sz w:val="28"/>
          <w:szCs w:val="28"/>
          <w:vertAlign w:val="baseline"/>
        </w:rPr>
        <w:footnoteReference w:id="10"/>
      </w:r>
      <w:r w:rsidRPr="007A06D9">
        <w:rPr>
          <w:rFonts w:ascii="Times New Roman" w:hAnsi="Times New Roman" w:cs="Times New Roman"/>
          <w:color w:val="000000"/>
          <w:sz w:val="28"/>
          <w:szCs w:val="28"/>
        </w:rPr>
        <w:t>.</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Подача заявки на участие в торгах знаменует собой новый этап в развитии отношений по заключению договора на торгах.</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Вопрос о правовой квалификации заявки на участие в торгах является не менее спорным, чем вопрос о сущности извещения о проведении торгов.</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Высказывается мнение, в соответствии с которым проведение торгов договором не является и представляет собой только юридический факт, являющийся лишь элементом юридического состава по заключению договора на торгах, не имеющий самостоятельного значения</w:t>
      </w:r>
      <w:r w:rsidRPr="007A06D9">
        <w:rPr>
          <w:rStyle w:val="a8"/>
          <w:rFonts w:ascii="Times New Roman" w:hAnsi="Times New Roman"/>
          <w:color w:val="000000"/>
          <w:sz w:val="28"/>
          <w:szCs w:val="28"/>
          <w:vertAlign w:val="baseline"/>
        </w:rPr>
        <w:footnoteReference w:id="11"/>
      </w:r>
      <w:r w:rsidRPr="007A06D9">
        <w:rPr>
          <w:rFonts w:ascii="Times New Roman" w:hAnsi="Times New Roman" w:cs="Times New Roman"/>
          <w:color w:val="000000"/>
          <w:sz w:val="28"/>
          <w:szCs w:val="28"/>
        </w:rPr>
        <w:t>. Продолжая эту мысль, можно заключить, что и такие элементы, как извещение и заявка, самостоятельного правового значения также не имеют. Учитывая, что и извещение, и заявка влекут возникновение правовых последствий, порождая обязательства, которые, хотя и составляют часть юридического состава по заключению договора на торгах, но могут быть квалифицированы с использованием существующих правовых конструкций как сделки, данную точку зрения нельзя признать верной.</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Подача заявки на участие в торгах влечет заключение договора о проведении торгов.</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 другой стороны, заявка в большинстве случаев представляет собой одновременно и оферту на заключение основного договора. В зависимости от процедуры проведения торгов эти две функции заявки на участие в торгах могут быть разведены во времени и содержаться в различных документах, представляемых участниками торгов. Такая ситуация характерна для таких торгов, в ходе которых после подачи заявки на участие в торгах организатор передает участнику только пакет конкурсной документации, соответственно, оферта на заключение договора по итогам торгов будет представлена участником только после изучения конкурсной документации и подготовки на ее основе предложения.</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Если рассматривать специальное правовое регулирование отдельных видов торгов в РФ, то можно заметить, что в некоторых случаях правовой статус заявок участников является более очевидным.</w:t>
      </w:r>
    </w:p>
    <w:p w:rsidR="00241294" w:rsidRPr="007A06D9" w:rsidRDefault="00241294"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При заключении договоров на торгах, проводимых на фондовой бирже, заявки однозначно квалифицируются как оферты и акцепты. Но при подаче безадресной заявки торги проводятся по принципу двойного встречного аукциона, и определить, какая из заявок является офертой, а какая - акцептом, не представляется возможным.</w:t>
      </w:r>
    </w:p>
    <w:p w:rsidR="004165D1" w:rsidRPr="007A06D9" w:rsidRDefault="004165D1"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Согласно п. 5 ст. 448 ГК РФ, протокол о результатах торгов подписывается организатором и лицом, выигравшим торги, в день проведения торгов.</w:t>
      </w:r>
    </w:p>
    <w:p w:rsidR="004165D1" w:rsidRPr="007A06D9" w:rsidRDefault="004165D1"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Законом установлены два требования к порядку подписания протокола. Во-первых, время подписания (день проведения торгов). Во-вторых, субъекты, которые должны подписать протокол: в качестве таковых ГК РФ указывает два лица - организатора и победителя торгов.</w:t>
      </w:r>
    </w:p>
    <w:p w:rsidR="00241294" w:rsidRPr="007A06D9" w:rsidRDefault="004165D1"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Однако в зависимости от сферы проведения торгов могут выявляться некоторые особенности в порядке и правовом значении протокола по итогам торгов. В настоящее время нормативные акты Правительства РФ, регламентирующие порядок проведения торгов по продаже государственного или муниципального имущества, рассматривают протокол об итогах торгов в качестве решения продавца государственного или муниципального имущества и не предусматривают подписания такого протокола лицом, выигравшим торги.</w:t>
      </w:r>
    </w:p>
    <w:p w:rsidR="004165D1" w:rsidRPr="007A06D9" w:rsidRDefault="004165D1"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Норма, закрепленная в п. 5 ст. 448 ГК РФ, является императивной и не предусматривает возможности ее изменения или интерпретации подзаконными актами. Кроме того, нельзя не признать, что нормы, регламентирующие заключение договора на торгах, являются специальными по отношению к общим нормам о порядке заключения договора. Соответственно, игнорирование нормы о подписании договора не только организатором, но и лицом, выигравшим торги, может привести к оспариванию торгов по формальным основаниям</w:t>
      </w:r>
      <w:r w:rsidRPr="007A06D9">
        <w:rPr>
          <w:rStyle w:val="a8"/>
          <w:rFonts w:ascii="Times New Roman" w:hAnsi="Times New Roman"/>
          <w:color w:val="000000"/>
          <w:sz w:val="28"/>
          <w:szCs w:val="28"/>
          <w:vertAlign w:val="baseline"/>
        </w:rPr>
        <w:footnoteReference w:id="12"/>
      </w:r>
      <w:r w:rsidRPr="007A06D9">
        <w:rPr>
          <w:rFonts w:ascii="Times New Roman" w:hAnsi="Times New Roman" w:cs="Times New Roman"/>
          <w:color w:val="000000"/>
          <w:sz w:val="28"/>
          <w:szCs w:val="28"/>
        </w:rPr>
        <w:t>.</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При сопоставлении норм ГК РФ и соответствующих постановлений Правительства РФ можно обнаружить, что их авторы исходят из различного понимания правовой природы протокола об итогах торгов.</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Постановления Правительства рассматривают протокол об итогах торгов в качестве одностороннего акта продавца (организатора торгов), являющегося акцептом наилучшей заявки участника торгов (оферты) и фиксирующего решение о выборе победителя торгов.</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ГК РФ исходит из сущности протокола как двусторонней сделки, совершению которой предшествует определение организатором победителя торгов, т.е. акцепт оферты участника торгов. Именно тот факт, что к моменту составления протокола по итогам торгов победитель уже определен и такой победитель осознает изменения в своем правовом положении (статус участника торгов меняется на статус лица, выигравшего торги), и позволяет устанавливать меры ответственности организатора торгов по отношению к лицу, выигравшему торги. В случае если бы основанием для признания лица победителем торгов являлся исключительно протокол, подписанный организатором торгов, то сама конструкция ответственности организатора торгов за уклонение от подписания протокола перед победителем торгов не могла бы существовать ввиду отсутствия субъекта, имеющего право требовать подписания протокола. Таким образом, по своей сути протокол об итогах торгов не является акцептом.</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Выбор победителя торгов осуществляется организатором торгов в устной форме. При этом такое действие организатора торгов следует классифицировать как юридический факт, т.к. оно влечет возникновение прав и обязанностей у лица, признанного победителем торгов.</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Протокол об итогах торгов является самостоятельным юридическим фактом в системе торгов (как особого порядка заключения договора), установленным специальной императивной нормой, и представляет собой двустороннюю сделку - договор.</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Согласно п. 5 ст. 448 ГК РФ протокол о результатах торгов имеет силу договора. Соответственно, если предметом торгов являлось не право заключения договора, договор будет заключен непосредственно в день подведения итогов торгов.</w:t>
      </w:r>
    </w:p>
    <w:p w:rsidR="006D5DDC" w:rsidRPr="007A06D9" w:rsidRDefault="006D5DDC"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случае, если предметом торгов являлось право на заключение договора, то протокол имеет силу предварительного договора</w:t>
      </w:r>
      <w:r w:rsidRPr="007A06D9">
        <w:rPr>
          <w:rStyle w:val="a8"/>
          <w:rFonts w:ascii="Times New Roman" w:hAnsi="Times New Roman"/>
          <w:color w:val="000000"/>
          <w:sz w:val="28"/>
          <w:szCs w:val="28"/>
          <w:vertAlign w:val="baseline"/>
        </w:rPr>
        <w:footnoteReference w:id="13"/>
      </w:r>
      <w:r w:rsidRPr="007A06D9">
        <w:rPr>
          <w:rFonts w:ascii="Times New Roman" w:hAnsi="Times New Roman" w:cs="Times New Roman"/>
          <w:color w:val="000000"/>
          <w:sz w:val="28"/>
          <w:szCs w:val="28"/>
        </w:rPr>
        <w:t>, а основной договор должен быть заключен в течение 20 дней или в иной срок, указанный в извещении о проведении торгов (ч. 2 п. 5 ст. 448 ГК РФ).</w:t>
      </w:r>
    </w:p>
    <w:p w:rsidR="006D5DDC" w:rsidRPr="007A06D9" w:rsidRDefault="00B212A9"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Тем не менее, в литературе существует мнение, что протокол торгов не может быть квалифицирован в качестве предварительного договора, т.к. не учитывает требование п. 2 ст. 429 ГК РФ, согласно которому предварительный договор должен быть заключен в той же форме, что и основной договор.</w:t>
      </w:r>
    </w:p>
    <w:p w:rsidR="00B212A9" w:rsidRPr="007A06D9" w:rsidRDefault="00B212A9"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Исходя из вышеизложенного, можно заключить, что протокол по результатам торгов следует признать юридическим фактом, влекущим возникновение правоотношений, т.е. двусторонней сделкой - договором, при этом в случаях, когда протокол не играет роль основного договора, заключаемого по итогам торгов, протокол может быть квалифицирован как предварительный договор.</w:t>
      </w:r>
    </w:p>
    <w:p w:rsidR="00B212A9" w:rsidRPr="007A06D9" w:rsidRDefault="00B212A9"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Итогом нормального хода торгов должно явиться выявление победителя.</w:t>
      </w:r>
    </w:p>
    <w:p w:rsidR="00B212A9" w:rsidRPr="007A06D9" w:rsidRDefault="00B212A9"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Согласно п. 5 ст. 448 ГК РФ, протокол о результатах торгов подписывается организатором и лицом, выигравшим торги, в день проведения торгов.</w:t>
      </w:r>
    </w:p>
    <w:p w:rsidR="00B212A9" w:rsidRPr="007A06D9" w:rsidRDefault="00B212A9"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Вопрос о том, является ли организатор торгов в случае, если действия по проведению торгов осуществляются им на основании договора с собственником, стороной договора, заключаемого по результатам торгов, достаточно активно обсуждался в отношении торгов, проводимых судебными приставами-исполнителями, в отношении же торгов, проводимых по воле собственника, ситуация представляется более определенной. При квалификации договора между собственником и организатором в качестве договора агентирования субсидиарное применение норм о договоре комиссии или поручения позволяет сделать следующие заключения: согласно ст. 971 ГК РФ права и обязанности по сделке, совершенной поверенным, возникают непосредственно у доверителя, а в соответствии со ст. 990 ГК РФ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 Соответственно, в отношении договора, заключаемого по итогам торгов, можно сделать вывод, что определение стороны по договору зависит от условий договора между собственником и организатором торгов. Этот момент особенно важен при проведении торгов по продаже недвижимого имущества (если на торги выставляется, конечно, не право заключения договора), ибо в случае, если торги проводились от имени организатора, именно он имеет право на получение покупной цены до момента передачи прав и обязанностей по заключенному с победителем торгов договору</w:t>
      </w:r>
      <w:r w:rsidRPr="007A06D9">
        <w:rPr>
          <w:rStyle w:val="a8"/>
          <w:rFonts w:ascii="Times New Roman" w:hAnsi="Times New Roman"/>
          <w:color w:val="000000"/>
          <w:sz w:val="28"/>
          <w:szCs w:val="28"/>
          <w:vertAlign w:val="baseline"/>
        </w:rPr>
        <w:footnoteReference w:id="14"/>
      </w:r>
      <w:r w:rsidRPr="007A06D9">
        <w:rPr>
          <w:rFonts w:ascii="Times New Roman" w:hAnsi="Times New Roman" w:cs="Times New Roman"/>
          <w:color w:val="000000"/>
          <w:sz w:val="28"/>
          <w:szCs w:val="28"/>
        </w:rPr>
        <w:t>.</w:t>
      </w:r>
    </w:p>
    <w:p w:rsidR="003C0138" w:rsidRPr="007A06D9" w:rsidRDefault="003C0138"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Согласно п. 5 ст. 448 ГК РФ протокол о результатах торгов имеет силу договора, т.е., если предметом торгов являлось не право заключения договора, договор будет заключен непосредственно в день подведения итогов торгов. В случае, если предметом торгов являлось право на заключение договора, то протокол имеет силу предварительного договора, а основной договор должен быть заключен в течение 20 дней или в иной срок, указанный в извещении о проведении торгов (ч. 2 п. 5 ст. 448 ГК РФ).</w:t>
      </w:r>
    </w:p>
    <w:p w:rsidR="00B23736" w:rsidRPr="007A06D9" w:rsidRDefault="00B23736"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A06D9" w:rsidRDefault="007A06D9" w:rsidP="007A06D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C0138" w:rsidRPr="007A06D9">
        <w:rPr>
          <w:rFonts w:ascii="Times New Roman" w:hAnsi="Times New Roman" w:cs="Times New Roman"/>
          <w:b/>
          <w:bCs/>
          <w:color w:val="000000"/>
          <w:sz w:val="28"/>
          <w:szCs w:val="28"/>
        </w:rPr>
        <w:t>ГЛАВА 2. ОСОБЕННОСТИ ЗАКЛЮЧЕНИЯ</w:t>
      </w:r>
      <w:r w:rsidRPr="007A06D9">
        <w:rPr>
          <w:rFonts w:ascii="Times New Roman" w:hAnsi="Times New Roman" w:cs="Times New Roman"/>
          <w:b/>
          <w:bCs/>
          <w:color w:val="000000"/>
          <w:sz w:val="28"/>
          <w:szCs w:val="28"/>
        </w:rPr>
        <w:t xml:space="preserve"> </w:t>
      </w:r>
      <w:r w:rsidR="003C0138" w:rsidRPr="007A06D9">
        <w:rPr>
          <w:rFonts w:ascii="Times New Roman" w:hAnsi="Times New Roman" w:cs="Times New Roman"/>
          <w:b/>
          <w:bCs/>
          <w:color w:val="000000"/>
          <w:sz w:val="28"/>
          <w:szCs w:val="28"/>
        </w:rPr>
        <w:t xml:space="preserve">НА ТОРГАХ </w:t>
      </w:r>
    </w:p>
    <w:p w:rsidR="007A06D9" w:rsidRDefault="003C0138"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ДОГОВОРА</w:t>
      </w:r>
      <w:r w:rsidR="007A06D9" w:rsidRPr="007A06D9">
        <w:rPr>
          <w:rFonts w:ascii="Times New Roman" w:hAnsi="Times New Roman" w:cs="Times New Roman"/>
          <w:b/>
          <w:bCs/>
          <w:color w:val="000000"/>
          <w:sz w:val="28"/>
          <w:szCs w:val="28"/>
        </w:rPr>
        <w:t xml:space="preserve"> </w:t>
      </w:r>
      <w:r w:rsidRPr="007A06D9">
        <w:rPr>
          <w:rFonts w:ascii="Times New Roman" w:hAnsi="Times New Roman" w:cs="Times New Roman"/>
          <w:b/>
          <w:bCs/>
          <w:color w:val="000000"/>
          <w:sz w:val="28"/>
          <w:szCs w:val="28"/>
        </w:rPr>
        <w:t xml:space="preserve">ДЛЯ ГОСУДАРСТВЕННЫХ И МУНИЦИПАЛЬНЫХ </w:t>
      </w:r>
    </w:p>
    <w:p w:rsidR="003C0138" w:rsidRPr="007A06D9" w:rsidRDefault="003C0138"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НУЖД</w:t>
      </w:r>
    </w:p>
    <w:p w:rsidR="007A06D9" w:rsidRPr="007A06D9" w:rsidRDefault="007A06D9" w:rsidP="007A06D9">
      <w:pPr>
        <w:spacing w:after="0" w:line="360" w:lineRule="auto"/>
        <w:ind w:firstLine="709"/>
        <w:jc w:val="both"/>
        <w:rPr>
          <w:rFonts w:ascii="Times New Roman" w:hAnsi="Times New Roman" w:cs="Times New Roman"/>
          <w:b/>
          <w:bCs/>
          <w:color w:val="000000"/>
          <w:sz w:val="28"/>
          <w:szCs w:val="28"/>
        </w:rPr>
      </w:pPr>
    </w:p>
    <w:p w:rsidR="007A06D9" w:rsidRDefault="003C0138"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 xml:space="preserve">2.1 </w:t>
      </w:r>
      <w:r w:rsidR="00B67F59" w:rsidRPr="007A06D9">
        <w:rPr>
          <w:rFonts w:ascii="Times New Roman" w:hAnsi="Times New Roman" w:cs="Times New Roman"/>
          <w:b/>
          <w:bCs/>
          <w:color w:val="000000"/>
          <w:sz w:val="28"/>
          <w:szCs w:val="28"/>
        </w:rPr>
        <w:t xml:space="preserve">Заключения договора на торгах для государственных нужд </w:t>
      </w:r>
    </w:p>
    <w:p w:rsidR="003C0138" w:rsidRPr="007A06D9" w:rsidRDefault="00B67F59"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путем</w:t>
      </w:r>
      <w:r w:rsidR="007A06D9" w:rsidRPr="007A06D9">
        <w:rPr>
          <w:rFonts w:ascii="Times New Roman" w:hAnsi="Times New Roman" w:cs="Times New Roman"/>
          <w:b/>
          <w:bCs/>
          <w:color w:val="000000"/>
          <w:sz w:val="28"/>
          <w:szCs w:val="28"/>
        </w:rPr>
        <w:t xml:space="preserve"> </w:t>
      </w:r>
      <w:r w:rsidRPr="007A06D9">
        <w:rPr>
          <w:rFonts w:ascii="Times New Roman" w:hAnsi="Times New Roman" w:cs="Times New Roman"/>
          <w:b/>
          <w:bCs/>
          <w:color w:val="000000"/>
          <w:sz w:val="28"/>
          <w:szCs w:val="28"/>
        </w:rPr>
        <w:t>проведения конкурса</w:t>
      </w:r>
    </w:p>
    <w:p w:rsidR="00B85344" w:rsidRPr="007A06D9" w:rsidRDefault="00B85344" w:rsidP="007A06D9">
      <w:pPr>
        <w:spacing w:after="0" w:line="360" w:lineRule="auto"/>
        <w:ind w:firstLine="709"/>
        <w:jc w:val="both"/>
        <w:rPr>
          <w:rFonts w:ascii="Times New Roman" w:hAnsi="Times New Roman" w:cs="Times New Roman"/>
          <w:color w:val="000000"/>
          <w:sz w:val="28"/>
          <w:szCs w:val="28"/>
        </w:rPr>
      </w:pPr>
    </w:p>
    <w:p w:rsidR="00B67F59" w:rsidRPr="007A06D9" w:rsidRDefault="00B67F5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 1 января 2006 г. вступил в силу Федеральный закон от 21.07.2005 N 94-ФЗ «О размещении заказов на поставки товаров, выполнение работ, оказание услуг для государственных и муниципальных нужд» (далее – Закон) и перестал действовать Федеральный закон от 06.05.1999 N 97-ФЗ «О конкурсах на размещение заказов на поставки товаров, выполнение работ, оказание услуг для государственных нужд»</w:t>
      </w:r>
      <w:r w:rsidR="0041474E" w:rsidRPr="007A06D9">
        <w:rPr>
          <w:rStyle w:val="a8"/>
          <w:rFonts w:ascii="Times New Roman" w:hAnsi="Times New Roman"/>
          <w:color w:val="000000"/>
          <w:sz w:val="28"/>
          <w:szCs w:val="28"/>
          <w:vertAlign w:val="baseline"/>
        </w:rPr>
        <w:footnoteReference w:id="15"/>
      </w:r>
      <w:r w:rsidRPr="007A06D9">
        <w:rPr>
          <w:rFonts w:ascii="Times New Roman" w:hAnsi="Times New Roman" w:cs="Times New Roman"/>
          <w:color w:val="000000"/>
          <w:sz w:val="28"/>
          <w:szCs w:val="28"/>
        </w:rPr>
        <w:t>.</w:t>
      </w:r>
    </w:p>
    <w:p w:rsidR="00B67F59" w:rsidRPr="007A06D9" w:rsidRDefault="00B67F5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Прежде всего, отметим тот факт, что в соответствии с Бюджетным кодексом РФ (далее – БК РФ) все закупки товаров, работ и услуг на сумму свыше 2000 МРОТ</w:t>
      </w:r>
      <w:bookmarkStart w:id="0" w:name="foot1"/>
      <w:bookmarkEnd w:id="0"/>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осуществляются исключительно на основе г</w:t>
      </w:r>
      <w:r w:rsidRPr="007A06D9">
        <w:rPr>
          <w:rStyle w:val="aa"/>
          <w:rFonts w:ascii="Times New Roman" w:hAnsi="Times New Roman"/>
          <w:b w:val="0"/>
          <w:bCs w:val="0"/>
          <w:color w:val="000000"/>
          <w:sz w:val="28"/>
          <w:szCs w:val="28"/>
        </w:rPr>
        <w:t>осударственных или муниципальных контрактов путем проведения конкурса</w:t>
      </w:r>
      <w:r w:rsidRPr="007A06D9">
        <w:rPr>
          <w:rFonts w:ascii="Times New Roman" w:hAnsi="Times New Roman" w:cs="Times New Roman"/>
          <w:color w:val="000000"/>
          <w:sz w:val="28"/>
          <w:szCs w:val="28"/>
        </w:rPr>
        <w:t>.</w:t>
      </w:r>
    </w:p>
    <w:p w:rsidR="00B67F59" w:rsidRPr="007A06D9" w:rsidRDefault="00B67F59" w:rsidP="007A06D9">
      <w:pPr>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Закон утвердил новые правила и процедуры размещения заказов на поставки товаров, выполнение работ и оказание услуг для государственных и муниципальных нужд, организаций и учреждений, финансируемых из бюджетов разных уровней, в целях эффективного использования бюджетных и внебюджетных средств. Он применяется юридическими лицами при поставке товаров (выполнении работ, оказании услуг) на сумму по одной сделке (договору), превышающую установленную Центробанком РФ сумму предельного размера расчета наличными деньгами между юридическими лицами.</w:t>
      </w:r>
    </w:p>
    <w:p w:rsidR="00B67F59" w:rsidRPr="007A06D9" w:rsidRDefault="00B67F59"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В то же время необходимо отметить, что если бюджетное учреждение ежедневно закупает товар у физических лиц, то на него действие ст. 5 Федерального закона от 19.06.2000 N 82-ФЗ «О минимальном размере оплаты труда» не распространяется. Но при закупке товара у юридических лиц ее применение будет обязательным.</w:t>
      </w:r>
    </w:p>
    <w:p w:rsidR="007A06D9" w:rsidRDefault="00B67F59"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В случае заключения бюджетной организацией нескольких договоров в течение текущего года с одним и тем же поставщиком и с одним и тем же предметом договора контролирующие органы могут расценить это как последовательные действия одной сделки и объединить сумму договоров в рамках одного договора, что приведет к нарушению Закона.</w:t>
      </w:r>
    </w:p>
    <w:p w:rsidR="007A06D9" w:rsidRDefault="00B67F59"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Плата за участие в конкурсе не взимается, за исключением следующего случая: если участник просит дать комплект конкурсной документации персонально для него, то заказчик вправе установить плату за данную услугу, причем размер требуемой суммы не должен превышать затрат на изготовление и оформление документов</w:t>
      </w:r>
      <w:bookmarkStart w:id="1" w:name="foot10"/>
      <w:bookmarkEnd w:id="1"/>
      <w:r w:rsidR="00406067" w:rsidRPr="007A06D9">
        <w:rPr>
          <w:rStyle w:val="a8"/>
          <w:color w:val="000000"/>
          <w:sz w:val="28"/>
          <w:szCs w:val="28"/>
          <w:vertAlign w:val="baseline"/>
        </w:rPr>
        <w:footnoteReference w:id="16"/>
      </w:r>
      <w:r w:rsidRPr="007A06D9">
        <w:rPr>
          <w:color w:val="000000"/>
          <w:sz w:val="28"/>
          <w:szCs w:val="28"/>
        </w:rPr>
        <w:t>.</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Внесение денежных средств в качестве обеспечения заявки может быть установлено заказчиком как требование или условие участия в конкурсе. Размер обеспечения составляет не более 5 процентов начальной цены контракта</w:t>
      </w:r>
      <w:bookmarkStart w:id="2" w:name="foot11"/>
      <w:bookmarkEnd w:id="2"/>
      <w:r w:rsidRPr="007A06D9">
        <w:rPr>
          <w:rFonts w:ascii="Times New Roman" w:hAnsi="Times New Roman" w:cs="Times New Roman"/>
          <w:color w:val="000000"/>
          <w:sz w:val="28"/>
          <w:szCs w:val="28"/>
          <w:lang w:eastAsia="ru-RU"/>
        </w:rPr>
        <w:t>.</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При проведении открытого конкурса заказчик не менее чем за тридцать дней</w:t>
      </w:r>
      <w:bookmarkStart w:id="3" w:name="foot12"/>
      <w:bookmarkEnd w:id="3"/>
      <w:r w:rsidRPr="007A06D9">
        <w:rPr>
          <w:rFonts w:ascii="Times New Roman" w:hAnsi="Times New Roman" w:cs="Times New Roman"/>
          <w:color w:val="000000"/>
          <w:sz w:val="28"/>
          <w:szCs w:val="28"/>
          <w:lang w:eastAsia="ru-RU"/>
        </w:rPr>
        <w:t xml:space="preserve"> до дня вскрытия конвертов с заявками на участие публикует в официальном печатном издании и размещает на официальном сайте извещение и конкурсную документацию.</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Для участия в конкурсе в указанные сроки подается заявка, где содержатся следующие данные:</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сведения и документы об участнике размещения заказа;</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предложение о потребительских свойствах и качественных характеристиках товара (работах, услугах);</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документы или их копии, подтверждающие соответствие подателя заявки установленным требованиям и условиям допуска к участию, а также иные документы.</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Участник вправе изменить или отозвать заявку в любое время до момента вскрытия конвертов с заявками конкурсной комиссией (день, время и место этого события указаны в извещении). Комиссия ведет протокол вскрытия конвертов, который обязательно подписывается всеми ее членами и заказчиком.</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Срок рассмотрения заявок не может превышать десяти дней со дня вскрытия конвертов</w:t>
      </w:r>
      <w:bookmarkStart w:id="4" w:name="foot13"/>
      <w:bookmarkEnd w:id="4"/>
      <w:r w:rsidRPr="007A06D9">
        <w:rPr>
          <w:rFonts w:ascii="Times New Roman" w:hAnsi="Times New Roman" w:cs="Times New Roman"/>
          <w:color w:val="000000"/>
          <w:sz w:val="28"/>
          <w:szCs w:val="28"/>
          <w:lang w:eastAsia="ru-RU"/>
        </w:rPr>
        <w:t>. По его истечении конкурсная комиссия принимает решение о допуске или об отказе к участию в конкурсе (оформляется протоколом).</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Победителем конкурса признается участник, который предложил лучшие условия исполнения контракта. С этим лицом заключается государственный контракт, порядок заключения которого определен ГК РФ</w:t>
      </w:r>
      <w:bookmarkStart w:id="5" w:name="foot14"/>
      <w:bookmarkEnd w:id="5"/>
      <w:r w:rsidRPr="007A06D9">
        <w:rPr>
          <w:rFonts w:ascii="Times New Roman" w:hAnsi="Times New Roman" w:cs="Times New Roman"/>
          <w:color w:val="000000"/>
          <w:sz w:val="28"/>
          <w:szCs w:val="28"/>
          <w:lang w:eastAsia="ru-RU"/>
        </w:rPr>
        <w:t>. Вся документация, касающаяся размещения заказа для государственных нужд, должна быть размещена на официальном сайте и опубликована в средствах массовой информации</w:t>
      </w:r>
      <w:r w:rsidR="002C3BCE" w:rsidRPr="007A06D9">
        <w:rPr>
          <w:rStyle w:val="a8"/>
          <w:rFonts w:ascii="Times New Roman" w:hAnsi="Times New Roman"/>
          <w:color w:val="000000"/>
          <w:sz w:val="28"/>
          <w:szCs w:val="28"/>
          <w:vertAlign w:val="baseline"/>
          <w:lang w:eastAsia="ru-RU"/>
        </w:rPr>
        <w:footnoteReference w:id="17"/>
      </w:r>
      <w:r w:rsidRPr="007A06D9">
        <w:rPr>
          <w:rFonts w:ascii="Times New Roman" w:hAnsi="Times New Roman" w:cs="Times New Roman"/>
          <w:color w:val="000000"/>
          <w:sz w:val="28"/>
          <w:szCs w:val="28"/>
          <w:lang w:eastAsia="ru-RU"/>
        </w:rPr>
        <w:t>.</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Закрытый конкурс применяется исключительно в случае размещения заказа на поставку товаров, выполнение работ, оказание услуг, сведения о которых составляют государственную тайну</w:t>
      </w:r>
      <w:bookmarkStart w:id="6" w:name="foot15"/>
      <w:bookmarkEnd w:id="6"/>
      <w:r w:rsidRPr="007A06D9">
        <w:rPr>
          <w:rFonts w:ascii="Times New Roman" w:hAnsi="Times New Roman" w:cs="Times New Roman"/>
          <w:color w:val="000000"/>
          <w:sz w:val="28"/>
          <w:szCs w:val="28"/>
          <w:lang w:eastAsia="ru-RU"/>
        </w:rPr>
        <w:t>. Он проводится по согласованию с федеральным органом исполнительной власти, уполномоченным на осуществление контроля в сфере размещения заказов. Срок согласования должен занимать не более десяти рабочих дней со дня поступления обращения о согласовании проведения закрытого конкурса</w:t>
      </w:r>
      <w:bookmarkStart w:id="7" w:name="foot16"/>
      <w:bookmarkEnd w:id="7"/>
      <w:r w:rsidRPr="007A06D9">
        <w:rPr>
          <w:rFonts w:ascii="Times New Roman" w:hAnsi="Times New Roman" w:cs="Times New Roman"/>
          <w:color w:val="000000"/>
          <w:sz w:val="28"/>
          <w:szCs w:val="28"/>
          <w:lang w:eastAsia="ru-RU"/>
        </w:rPr>
        <w:t>.</w:t>
      </w:r>
    </w:p>
    <w:p w:rsidR="007A06D9" w:rsidRDefault="00B67F5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При его проведении применяются аналогичные положения, но в Законе указывается, что извещение о проведении закрытого конкурса, конкурсная документация, изменения в нее, подача заявок на участие, протоколы, составленные в ходе проведения конкурса, а также полученная информация не подлежат опубликованию в средствах массовой информации и размещению в Интернете</w:t>
      </w:r>
      <w:bookmarkStart w:id="8" w:name="foot17"/>
      <w:bookmarkEnd w:id="8"/>
      <w:r w:rsidRPr="007A06D9">
        <w:rPr>
          <w:rFonts w:ascii="Times New Roman" w:hAnsi="Times New Roman" w:cs="Times New Roman"/>
          <w:color w:val="000000"/>
          <w:sz w:val="28"/>
          <w:szCs w:val="28"/>
          <w:lang w:eastAsia="ru-RU"/>
        </w:rPr>
        <w:t>.</w:t>
      </w:r>
    </w:p>
    <w:p w:rsidR="00D45864" w:rsidRPr="007A06D9" w:rsidRDefault="00D45864"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Приглашение направляется лицам, удовлетворяющим требованиям, предусмотренным Федеральным законом от 21 июля 2005 г . № 94-ФЗ «О размещении заказов на поставки товаров, выполнение работ, оказание услуг для государственных и муниципальных нужд» имеющим доступ к сведениям, составляющим государственную тайну, и способны осуществить поставки товаров, выполнить работы, оказать услуги, являющиеся предметом конкурса.</w:t>
      </w:r>
    </w:p>
    <w:p w:rsidR="007A06D9" w:rsidRDefault="00D45864"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Весь документооборот осуществляется только в письменной форме, включая заявки на участие в конкурсе.</w:t>
      </w:r>
    </w:p>
    <w:p w:rsidR="00D45864" w:rsidRPr="007A06D9" w:rsidRDefault="00D45864"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Не допускается осуществление аудио - и видео-записи.</w:t>
      </w:r>
    </w:p>
    <w:p w:rsidR="00D45864" w:rsidRDefault="00D45864"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Сроки по проведению конкурса, установленные Федеральным законом от 21 июля 2005 г . № 94-ФЗ «О размещении заказов на поставки товаров, выполнение работ, оказание услуг для государ</w:t>
      </w:r>
      <w:r w:rsidR="007A06D9">
        <w:rPr>
          <w:rFonts w:ascii="Times New Roman" w:hAnsi="Times New Roman" w:cs="Times New Roman"/>
          <w:color w:val="000000"/>
          <w:sz w:val="28"/>
          <w:szCs w:val="28"/>
          <w:lang w:eastAsia="ru-RU"/>
        </w:rPr>
        <w:t>ственных и муниципальных нужд».</w:t>
      </w:r>
    </w:p>
    <w:p w:rsidR="007A06D9" w:rsidRPr="007A06D9" w:rsidRDefault="007A06D9" w:rsidP="007A06D9">
      <w:pPr>
        <w:spacing w:after="0" w:line="360" w:lineRule="auto"/>
        <w:ind w:firstLine="709"/>
        <w:jc w:val="both"/>
        <w:rPr>
          <w:rFonts w:ascii="Times New Roman" w:hAnsi="Times New Roman" w:cs="Times New Roman"/>
          <w:color w:val="000000"/>
          <w:sz w:val="28"/>
          <w:szCs w:val="28"/>
          <w:lang w:eastAsia="ru-RU"/>
        </w:rPr>
      </w:pPr>
    </w:p>
    <w:tbl>
      <w:tblPr>
        <w:tblW w:w="9240" w:type="dxa"/>
        <w:tblCellSpacing w:w="0" w:type="dxa"/>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366"/>
        <w:gridCol w:w="5874"/>
      </w:tblGrid>
      <w:tr w:rsidR="004A3BF9" w:rsidRPr="007A06D9" w:rsidTr="00D215CE">
        <w:trPr>
          <w:trHeight w:val="983"/>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Размещение, опубликование Извещения о проведении конкурса</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менее чем за 30 дней до дня вскрытия конвер</w:t>
            </w:r>
            <w:r w:rsidR="00413D42" w:rsidRPr="007A06D9">
              <w:rPr>
                <w:rFonts w:ascii="Times New Roman" w:hAnsi="Times New Roman" w:cs="Times New Roman"/>
                <w:color w:val="000000"/>
                <w:sz w:val="20"/>
                <w:szCs w:val="20"/>
                <w:lang w:eastAsia="ru-RU"/>
              </w:rPr>
              <w:t>тов</w:t>
            </w:r>
            <w:r w:rsidR="007A06D9" w:rsidRPr="007A06D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заявками на участие в конкурсе.</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Предоставление участникам раз</w:t>
            </w:r>
            <w:r w:rsidR="00413D42" w:rsidRPr="007A06D9">
              <w:rPr>
                <w:rFonts w:ascii="Times New Roman" w:hAnsi="Times New Roman" w:cs="Times New Roman"/>
                <w:color w:val="000000"/>
                <w:sz w:val="20"/>
                <w:szCs w:val="20"/>
                <w:lang w:eastAsia="ru-RU"/>
              </w:rPr>
              <w:t xml:space="preserve">мещения </w:t>
            </w:r>
            <w:r w:rsidRPr="007A06D9">
              <w:rPr>
                <w:rFonts w:ascii="Times New Roman" w:hAnsi="Times New Roman" w:cs="Times New Roman"/>
                <w:color w:val="000000"/>
                <w:sz w:val="20"/>
                <w:szCs w:val="20"/>
                <w:lang w:eastAsia="ru-RU"/>
              </w:rPr>
              <w:t>заказа конкурсной документации</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2-х рабочих дней со дня получения</w:t>
            </w:r>
            <w:r w:rsidR="007A06D9" w:rsidRPr="007A06D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заявления.</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Отказ от проведения конкурса</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чем за 15 дней до даты окон</w:t>
            </w:r>
            <w:r w:rsidR="00413D42" w:rsidRPr="007A06D9">
              <w:rPr>
                <w:rFonts w:ascii="Times New Roman" w:hAnsi="Times New Roman" w:cs="Times New Roman"/>
                <w:color w:val="000000"/>
                <w:sz w:val="20"/>
                <w:szCs w:val="20"/>
                <w:lang w:eastAsia="ru-RU"/>
              </w:rPr>
              <w:t xml:space="preserve">чания срока </w:t>
            </w:r>
            <w:r w:rsidRPr="007A06D9">
              <w:rPr>
                <w:rFonts w:ascii="Times New Roman" w:hAnsi="Times New Roman" w:cs="Times New Roman"/>
                <w:color w:val="000000"/>
                <w:sz w:val="20"/>
                <w:szCs w:val="20"/>
                <w:lang w:eastAsia="ru-RU"/>
              </w:rPr>
              <w:t>подачи заявок.</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Разъяснение документации</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2-х рабочих дней со дня поступле</w:t>
            </w:r>
            <w:r w:rsidR="00413D42" w:rsidRPr="007A06D9">
              <w:rPr>
                <w:rFonts w:ascii="Times New Roman" w:hAnsi="Times New Roman" w:cs="Times New Roman"/>
                <w:color w:val="000000"/>
                <w:sz w:val="20"/>
                <w:szCs w:val="20"/>
                <w:lang w:eastAsia="ru-RU"/>
              </w:rPr>
              <w:t xml:space="preserve">ния,если </w:t>
            </w:r>
            <w:r w:rsidRPr="007A06D9">
              <w:rPr>
                <w:rFonts w:ascii="Times New Roman" w:hAnsi="Times New Roman" w:cs="Times New Roman"/>
                <w:color w:val="000000"/>
                <w:sz w:val="20"/>
                <w:szCs w:val="20"/>
                <w:lang w:eastAsia="ru-RU"/>
              </w:rPr>
              <w:t>запрос на</w:t>
            </w:r>
            <w:r w:rsidR="00413D42" w:rsidRPr="007A06D9">
              <w:rPr>
                <w:rFonts w:ascii="Times New Roman" w:hAnsi="Times New Roman" w:cs="Times New Roman"/>
                <w:color w:val="000000"/>
                <w:sz w:val="20"/>
                <w:szCs w:val="20"/>
                <w:lang w:eastAsia="ru-RU"/>
              </w:rPr>
              <w:t xml:space="preserve"> разъяснение поступил не менее,чем за</w:t>
            </w:r>
            <w:r w:rsidRPr="007A06D9">
              <w:rPr>
                <w:rFonts w:ascii="Times New Roman" w:hAnsi="Times New Roman" w:cs="Times New Roman"/>
                <w:color w:val="000000"/>
                <w:sz w:val="20"/>
                <w:szCs w:val="20"/>
                <w:lang w:eastAsia="ru-RU"/>
              </w:rPr>
              <w:t>5 дней до дня окончания срока подачи заявок.</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Внесение изменений в извещение и в документацию</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чем за 5 дней до даты окончания срока подачи заявок. При этом срок подачи заявок дол</w:t>
            </w:r>
            <w:r w:rsidR="00413D42" w:rsidRPr="007A06D9">
              <w:rPr>
                <w:rFonts w:ascii="Times New Roman" w:hAnsi="Times New Roman" w:cs="Times New Roman"/>
                <w:color w:val="000000"/>
                <w:sz w:val="20"/>
                <w:szCs w:val="20"/>
                <w:lang w:eastAsia="ru-RU"/>
              </w:rPr>
              <w:t xml:space="preserve">жен </w:t>
            </w:r>
            <w:r w:rsidRPr="007A06D9">
              <w:rPr>
                <w:rFonts w:ascii="Times New Roman" w:hAnsi="Times New Roman" w:cs="Times New Roman"/>
                <w:color w:val="000000"/>
                <w:sz w:val="20"/>
                <w:szCs w:val="20"/>
                <w:lang w:eastAsia="ru-RU"/>
              </w:rPr>
              <w:t>быть продлен так, чтобы со дня опубликова</w:t>
            </w:r>
            <w:r w:rsidR="00413D42" w:rsidRPr="007A06D9">
              <w:rPr>
                <w:rFonts w:ascii="Times New Roman" w:hAnsi="Times New Roman" w:cs="Times New Roman"/>
                <w:color w:val="000000"/>
                <w:sz w:val="20"/>
                <w:szCs w:val="20"/>
                <w:lang w:eastAsia="ru-RU"/>
              </w:rPr>
              <w:t xml:space="preserve">ния в </w:t>
            </w:r>
            <w:r w:rsidRPr="007A06D9">
              <w:rPr>
                <w:rFonts w:ascii="Times New Roman" w:hAnsi="Times New Roman" w:cs="Times New Roman"/>
                <w:color w:val="000000"/>
                <w:sz w:val="20"/>
                <w:szCs w:val="20"/>
                <w:lang w:eastAsia="ru-RU"/>
              </w:rPr>
              <w:t>официальном печатном издании и размеще</w:t>
            </w:r>
            <w:r w:rsidR="00413D42" w:rsidRPr="007A06D9">
              <w:rPr>
                <w:rFonts w:ascii="Times New Roman" w:hAnsi="Times New Roman" w:cs="Times New Roman"/>
                <w:color w:val="000000"/>
                <w:sz w:val="20"/>
                <w:szCs w:val="20"/>
                <w:lang w:eastAsia="ru-RU"/>
              </w:rPr>
              <w:t xml:space="preserve">ния на </w:t>
            </w:r>
            <w:r w:rsidRPr="007A06D9">
              <w:rPr>
                <w:rFonts w:ascii="Times New Roman" w:hAnsi="Times New Roman" w:cs="Times New Roman"/>
                <w:color w:val="000000"/>
                <w:sz w:val="20"/>
                <w:szCs w:val="20"/>
                <w:lang w:eastAsia="ru-RU"/>
              </w:rPr>
              <w:t>официальном сайте внесенных изменений в извещение, документацию до даты окончания</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подачи заявок на участие в конкурсе такой</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срок составлял не менее чем двадцать дней.</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Участник размещения отозвал заявку</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любое время</w:t>
            </w:r>
            <w:r w:rsidR="00413D42" w:rsidRPr="007A06D9">
              <w:rPr>
                <w:rFonts w:ascii="Times New Roman" w:hAnsi="Times New Roman" w:cs="Times New Roman"/>
                <w:color w:val="000000"/>
                <w:sz w:val="20"/>
                <w:szCs w:val="20"/>
                <w:lang w:eastAsia="ru-RU"/>
              </w:rPr>
              <w:t xml:space="preserve"> до момента вскрытия</w:t>
            </w:r>
            <w:r w:rsidR="004A3BF9">
              <w:rPr>
                <w:rFonts w:ascii="Times New Roman" w:hAnsi="Times New Roman" w:cs="Times New Roman"/>
                <w:color w:val="000000"/>
                <w:sz w:val="20"/>
                <w:szCs w:val="20"/>
                <w:lang w:eastAsia="ru-RU"/>
              </w:rPr>
              <w:t xml:space="preserve"> </w:t>
            </w:r>
            <w:r w:rsidR="00413D42" w:rsidRPr="007A06D9">
              <w:rPr>
                <w:rFonts w:ascii="Times New Roman" w:hAnsi="Times New Roman" w:cs="Times New Roman"/>
                <w:color w:val="000000"/>
                <w:sz w:val="20"/>
                <w:szCs w:val="20"/>
                <w:lang w:eastAsia="ru-RU"/>
              </w:rPr>
              <w:t xml:space="preserve">конкурсной </w:t>
            </w:r>
            <w:r w:rsidRPr="007A06D9">
              <w:rPr>
                <w:rFonts w:ascii="Times New Roman" w:hAnsi="Times New Roman" w:cs="Times New Roman"/>
                <w:color w:val="000000"/>
                <w:sz w:val="20"/>
                <w:szCs w:val="20"/>
                <w:lang w:eastAsia="ru-RU"/>
              </w:rPr>
              <w:t xml:space="preserve">комиссией конвертов с </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заявками на участие в конкурсе.</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Получена заявка на уча</w:t>
            </w:r>
            <w:r w:rsidR="00413D42" w:rsidRPr="007A06D9">
              <w:rPr>
                <w:rFonts w:ascii="Times New Roman" w:hAnsi="Times New Roman" w:cs="Times New Roman"/>
                <w:color w:val="000000"/>
                <w:sz w:val="20"/>
                <w:szCs w:val="20"/>
                <w:lang w:eastAsia="ru-RU"/>
              </w:rPr>
              <w:t>стия</w:t>
            </w:r>
            <w:r w:rsidRPr="007A06D9">
              <w:rPr>
                <w:rFonts w:ascii="Times New Roman" w:hAnsi="Times New Roman" w:cs="Times New Roman"/>
                <w:color w:val="000000"/>
                <w:sz w:val="20"/>
                <w:szCs w:val="20"/>
                <w:lang w:eastAsia="ru-RU"/>
              </w:rPr>
              <w:t xml:space="preserve"> в </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конкурсе в форме электронного документа</w:t>
            </w:r>
          </w:p>
        </w:tc>
        <w:tc>
          <w:tcPr>
            <w:tcW w:w="5874" w:type="dxa"/>
            <w:tcMar>
              <w:top w:w="15" w:type="dxa"/>
              <w:left w:w="15" w:type="dxa"/>
              <w:bottom w:w="15" w:type="dxa"/>
              <w:right w:w="15" w:type="dxa"/>
            </w:tcMar>
            <w:vAlign w:val="center"/>
          </w:tcPr>
          <w:p w:rsidR="00E2148E" w:rsidRPr="007A06D9" w:rsidRDefault="00413D42"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 xml:space="preserve">В </w:t>
            </w:r>
            <w:r w:rsidR="00D45864" w:rsidRPr="007A06D9">
              <w:rPr>
                <w:rFonts w:ascii="Times New Roman" w:hAnsi="Times New Roman" w:cs="Times New Roman"/>
                <w:color w:val="000000"/>
                <w:sz w:val="20"/>
                <w:szCs w:val="20"/>
                <w:lang w:eastAsia="ru-RU"/>
              </w:rPr>
              <w:t xml:space="preserve">течение 1 рабочего дня с </w:t>
            </w:r>
            <w:r w:rsidR="004A3BF9">
              <w:rPr>
                <w:rFonts w:ascii="Times New Roman" w:hAnsi="Times New Roman" w:cs="Times New Roman"/>
                <w:color w:val="000000"/>
                <w:sz w:val="20"/>
                <w:szCs w:val="20"/>
                <w:lang w:eastAsia="ru-RU"/>
              </w:rPr>
              <w:t>момента получения подтверждения</w:t>
            </w:r>
            <w:r w:rsidR="00D45864" w:rsidRPr="007A06D9">
              <w:rPr>
                <w:rFonts w:ascii="Times New Roman" w:hAnsi="Times New Roman" w:cs="Times New Roman"/>
                <w:color w:val="000000"/>
                <w:sz w:val="20"/>
                <w:szCs w:val="20"/>
                <w:lang w:eastAsia="ru-RU"/>
              </w:rPr>
              <w:t>.</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Протокол вскрытия конвертов с заявками и открытия досту</w:t>
            </w:r>
            <w:r w:rsidR="00413D42" w:rsidRPr="007A06D9">
              <w:rPr>
                <w:rFonts w:ascii="Times New Roman" w:hAnsi="Times New Roman" w:cs="Times New Roman"/>
                <w:color w:val="000000"/>
                <w:sz w:val="20"/>
                <w:szCs w:val="20"/>
                <w:lang w:eastAsia="ru-RU"/>
              </w:rPr>
              <w:t xml:space="preserve">па к </w:t>
            </w:r>
            <w:r w:rsidRPr="007A06D9">
              <w:rPr>
                <w:rFonts w:ascii="Times New Roman" w:hAnsi="Times New Roman" w:cs="Times New Roman"/>
                <w:color w:val="000000"/>
                <w:sz w:val="20"/>
                <w:szCs w:val="20"/>
                <w:lang w:eastAsia="ru-RU"/>
              </w:rPr>
              <w:t>электронным документам</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Подписание протокола происходит непосредственно после вскрытия конвертов.</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Срок рассмотрения заявок на участие в конкурсе</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20 дней со дня вскрытия</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конвертов с заявками.</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Передача проекта кон</w:t>
            </w:r>
            <w:r w:rsidR="00413D42" w:rsidRPr="007A06D9">
              <w:rPr>
                <w:rFonts w:ascii="Times New Roman" w:hAnsi="Times New Roman" w:cs="Times New Roman"/>
                <w:color w:val="000000"/>
                <w:sz w:val="20"/>
                <w:szCs w:val="20"/>
                <w:lang w:eastAsia="ru-RU"/>
              </w:rPr>
              <w:t xml:space="preserve">тракта участнику, </w:t>
            </w:r>
            <w:r w:rsidRPr="007A06D9">
              <w:rPr>
                <w:rFonts w:ascii="Times New Roman" w:hAnsi="Times New Roman" w:cs="Times New Roman"/>
                <w:color w:val="000000"/>
                <w:sz w:val="20"/>
                <w:szCs w:val="20"/>
                <w:lang w:eastAsia="ru-RU"/>
              </w:rPr>
              <w:t>подавшему единственную заявку</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3-х рабочих дней со дня подписания протокола рассмотрения заявок.</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Протокол подпи</w:t>
            </w:r>
            <w:r w:rsidR="00413D42" w:rsidRPr="007A06D9">
              <w:rPr>
                <w:rFonts w:ascii="Times New Roman" w:hAnsi="Times New Roman" w:cs="Times New Roman"/>
                <w:color w:val="000000"/>
                <w:sz w:val="20"/>
                <w:szCs w:val="20"/>
                <w:lang w:eastAsia="ru-RU"/>
              </w:rPr>
              <w:t xml:space="preserve">сан в день окончания </w:t>
            </w:r>
            <w:r w:rsidRPr="007A06D9">
              <w:rPr>
                <w:rFonts w:ascii="Times New Roman" w:hAnsi="Times New Roman" w:cs="Times New Roman"/>
                <w:color w:val="000000"/>
                <w:sz w:val="20"/>
                <w:szCs w:val="20"/>
                <w:lang w:eastAsia="ru-RU"/>
              </w:rPr>
              <w:t>рассмотрения заявок на участие в конкурсе</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 xml:space="preserve">Не позднее дня, следующего за днем </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подписания протокола – уведомление.</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Передача проекта кон</w:t>
            </w:r>
            <w:r w:rsidR="00413D42" w:rsidRPr="007A06D9">
              <w:rPr>
                <w:rFonts w:ascii="Times New Roman" w:hAnsi="Times New Roman" w:cs="Times New Roman"/>
                <w:color w:val="000000"/>
                <w:sz w:val="20"/>
                <w:szCs w:val="20"/>
                <w:lang w:eastAsia="ru-RU"/>
              </w:rPr>
              <w:t>тракта участнику,</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признанным единственным уча</w:t>
            </w:r>
            <w:r w:rsidR="00413D42" w:rsidRPr="007A06D9">
              <w:rPr>
                <w:rFonts w:ascii="Times New Roman" w:hAnsi="Times New Roman" w:cs="Times New Roman"/>
                <w:color w:val="000000"/>
                <w:sz w:val="20"/>
                <w:szCs w:val="20"/>
                <w:lang w:eastAsia="ru-RU"/>
              </w:rPr>
              <w:t xml:space="preserve">стником </w:t>
            </w:r>
            <w:r w:rsidRPr="007A06D9">
              <w:rPr>
                <w:rFonts w:ascii="Times New Roman" w:hAnsi="Times New Roman" w:cs="Times New Roman"/>
                <w:color w:val="000000"/>
                <w:sz w:val="20"/>
                <w:szCs w:val="20"/>
                <w:lang w:eastAsia="ru-RU"/>
              </w:rPr>
              <w:t>конкурса</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3-х дней со дня подписания протокола рассмотрения заявок.</w:t>
            </w:r>
          </w:p>
        </w:tc>
      </w:tr>
      <w:tr w:rsidR="004A3BF9" w:rsidRPr="007A06D9" w:rsidTr="00D215CE">
        <w:trPr>
          <w:trHeight w:val="96"/>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Срок оценки и сопоставле</w:t>
            </w:r>
            <w:r w:rsidR="00413D42" w:rsidRPr="007A06D9">
              <w:rPr>
                <w:rFonts w:ascii="Times New Roman" w:hAnsi="Times New Roman" w:cs="Times New Roman"/>
                <w:color w:val="000000"/>
                <w:sz w:val="20"/>
                <w:szCs w:val="20"/>
                <w:lang w:eastAsia="ru-RU"/>
              </w:rPr>
              <w:t>ния</w:t>
            </w:r>
            <w:r w:rsidR="007A06D9" w:rsidRPr="007A06D9">
              <w:rPr>
                <w:rFonts w:ascii="Times New Roman" w:hAnsi="Times New Roman" w:cs="Times New Roman"/>
                <w:color w:val="000000"/>
                <w:sz w:val="20"/>
                <w:szCs w:val="20"/>
                <w:lang w:eastAsia="ru-RU"/>
              </w:rPr>
              <w:t xml:space="preserve"> </w:t>
            </w:r>
            <w:r w:rsidR="00413D42" w:rsidRPr="007A06D9">
              <w:rPr>
                <w:rFonts w:ascii="Times New Roman" w:hAnsi="Times New Roman" w:cs="Times New Roman"/>
                <w:color w:val="000000"/>
                <w:sz w:val="20"/>
                <w:szCs w:val="20"/>
                <w:lang w:eastAsia="ru-RU"/>
              </w:rPr>
              <w:t>заявок.</w:t>
            </w:r>
            <w:r w:rsidR="004A3BF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Передача проекта контракта по</w:t>
            </w:r>
            <w:r w:rsidR="00413D42" w:rsidRPr="007A06D9">
              <w:rPr>
                <w:rFonts w:ascii="Times New Roman" w:hAnsi="Times New Roman" w:cs="Times New Roman"/>
                <w:color w:val="000000"/>
                <w:sz w:val="20"/>
                <w:szCs w:val="20"/>
                <w:lang w:eastAsia="ru-RU"/>
              </w:rPr>
              <w:t>бедителю </w:t>
            </w:r>
            <w:r w:rsidRPr="007A06D9">
              <w:rPr>
                <w:rFonts w:ascii="Times New Roman" w:hAnsi="Times New Roman" w:cs="Times New Roman"/>
                <w:color w:val="000000"/>
                <w:sz w:val="20"/>
                <w:szCs w:val="20"/>
                <w:lang w:eastAsia="ru-RU"/>
              </w:rPr>
              <w:t>и</w:t>
            </w:r>
            <w:r w:rsidR="007A06D9" w:rsidRPr="007A06D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1 экз. протокола оцен</w:t>
            </w:r>
            <w:r w:rsidR="00413D42" w:rsidRPr="007A06D9">
              <w:rPr>
                <w:rFonts w:ascii="Times New Roman" w:hAnsi="Times New Roman" w:cs="Times New Roman"/>
                <w:color w:val="000000"/>
                <w:sz w:val="20"/>
                <w:szCs w:val="20"/>
                <w:lang w:eastAsia="ru-RU"/>
              </w:rPr>
              <w:t xml:space="preserve">ки и </w:t>
            </w:r>
            <w:r w:rsidRPr="007A06D9">
              <w:rPr>
                <w:rFonts w:ascii="Times New Roman" w:hAnsi="Times New Roman" w:cs="Times New Roman"/>
                <w:color w:val="000000"/>
                <w:sz w:val="20"/>
                <w:szCs w:val="20"/>
                <w:lang w:eastAsia="ru-RU"/>
              </w:rPr>
              <w:t>сопоставления заявок</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10 дней со дня подписания протокола рассмотрения заявок.</w:t>
            </w:r>
            <w:r w:rsidR="007A06D9" w:rsidRPr="007A06D9">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В течение 3-х рабочих дней со дня подписания протокола оценки и сопоставления заявок.</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Обращение участника с запросом на разъяснение результатов конкурса</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2-х рабочих дн</w:t>
            </w:r>
            <w:r w:rsidR="00413D42" w:rsidRPr="007A06D9">
              <w:rPr>
                <w:rFonts w:ascii="Times New Roman" w:hAnsi="Times New Roman" w:cs="Times New Roman"/>
                <w:color w:val="000000"/>
                <w:sz w:val="20"/>
                <w:szCs w:val="20"/>
                <w:lang w:eastAsia="ru-RU"/>
              </w:rPr>
              <w:t xml:space="preserve">ей со дня поступления – ответ </w:t>
            </w:r>
            <w:r w:rsidRPr="007A06D9">
              <w:rPr>
                <w:rFonts w:ascii="Times New Roman" w:hAnsi="Times New Roman" w:cs="Times New Roman"/>
                <w:color w:val="000000"/>
                <w:sz w:val="20"/>
                <w:szCs w:val="20"/>
                <w:lang w:eastAsia="ru-RU"/>
              </w:rPr>
              <w:t>на запрос.</w:t>
            </w:r>
          </w:p>
        </w:tc>
      </w:tr>
      <w:tr w:rsidR="004A3BF9" w:rsidRPr="007A06D9" w:rsidTr="00D215CE">
        <w:trPr>
          <w:trHeight w:val="1115"/>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Подача сведений в реестр контрактов</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В течение 3-х рабочих дней со дня заключения контракта.</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Подача сведений в ре</w:t>
            </w:r>
            <w:r w:rsidR="00413D42" w:rsidRPr="007A06D9">
              <w:rPr>
                <w:rFonts w:ascii="Times New Roman" w:hAnsi="Times New Roman" w:cs="Times New Roman"/>
                <w:color w:val="000000"/>
                <w:sz w:val="20"/>
                <w:szCs w:val="20"/>
                <w:lang w:eastAsia="ru-RU"/>
              </w:rPr>
              <w:t xml:space="preserve">естр </w:t>
            </w:r>
            <w:r w:rsidRPr="007A06D9">
              <w:rPr>
                <w:rFonts w:ascii="Times New Roman" w:hAnsi="Times New Roman" w:cs="Times New Roman"/>
                <w:color w:val="000000"/>
                <w:sz w:val="20"/>
                <w:szCs w:val="20"/>
                <w:lang w:eastAsia="ru-RU"/>
              </w:rPr>
              <w:t>недобросовестных поставщиков</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3-х рабочих дней с момента подписа</w:t>
            </w:r>
            <w:r w:rsidR="00413D42" w:rsidRPr="007A06D9">
              <w:rPr>
                <w:rFonts w:ascii="Times New Roman" w:hAnsi="Times New Roman" w:cs="Times New Roman"/>
                <w:color w:val="000000"/>
                <w:sz w:val="20"/>
                <w:szCs w:val="20"/>
                <w:lang w:eastAsia="ru-RU"/>
              </w:rPr>
              <w:t xml:space="preserve">ния </w:t>
            </w:r>
            <w:r w:rsidRPr="007A06D9">
              <w:rPr>
                <w:rFonts w:ascii="Times New Roman" w:hAnsi="Times New Roman" w:cs="Times New Roman"/>
                <w:color w:val="000000"/>
                <w:sz w:val="20"/>
                <w:szCs w:val="20"/>
                <w:lang w:eastAsia="ru-RU"/>
              </w:rPr>
              <w:t>контракта с участником, заявке которо</w:t>
            </w:r>
            <w:r w:rsidR="00413D42" w:rsidRPr="007A06D9">
              <w:rPr>
                <w:rFonts w:ascii="Times New Roman" w:hAnsi="Times New Roman" w:cs="Times New Roman"/>
                <w:color w:val="000000"/>
                <w:sz w:val="20"/>
                <w:szCs w:val="20"/>
                <w:lang w:eastAsia="ru-RU"/>
              </w:rPr>
              <w:t xml:space="preserve">го </w:t>
            </w:r>
            <w:r w:rsidRPr="007A06D9">
              <w:rPr>
                <w:rFonts w:ascii="Times New Roman" w:hAnsi="Times New Roman" w:cs="Times New Roman"/>
                <w:color w:val="000000"/>
                <w:sz w:val="20"/>
                <w:szCs w:val="20"/>
                <w:lang w:eastAsia="ru-RU"/>
              </w:rPr>
              <w:t>присво</w:t>
            </w:r>
            <w:r w:rsidR="00413D42" w:rsidRPr="007A06D9">
              <w:rPr>
                <w:rFonts w:ascii="Times New Roman" w:hAnsi="Times New Roman" w:cs="Times New Roman"/>
                <w:color w:val="000000"/>
                <w:sz w:val="20"/>
                <w:szCs w:val="20"/>
                <w:lang w:eastAsia="ru-RU"/>
              </w:rPr>
              <w:t>ен второй номер. В течение 5-ти</w:t>
            </w:r>
            <w:r w:rsidRPr="007A06D9">
              <w:rPr>
                <w:rFonts w:ascii="Times New Roman" w:hAnsi="Times New Roman" w:cs="Times New Roman"/>
                <w:color w:val="000000"/>
                <w:sz w:val="20"/>
                <w:szCs w:val="20"/>
                <w:lang w:eastAsia="ru-RU"/>
              </w:rPr>
              <w:t>рабочих дней со дня истечения срока подписа</w:t>
            </w:r>
            <w:r w:rsidR="00413D42" w:rsidRPr="007A06D9">
              <w:rPr>
                <w:rFonts w:ascii="Times New Roman" w:hAnsi="Times New Roman" w:cs="Times New Roman"/>
                <w:color w:val="000000"/>
                <w:sz w:val="20"/>
                <w:szCs w:val="20"/>
                <w:lang w:eastAsia="ru-RU"/>
              </w:rPr>
              <w:t xml:space="preserve">ния </w:t>
            </w:r>
            <w:r w:rsidRPr="007A06D9">
              <w:rPr>
                <w:rFonts w:ascii="Times New Roman" w:hAnsi="Times New Roman" w:cs="Times New Roman"/>
                <w:color w:val="000000"/>
                <w:sz w:val="20"/>
                <w:szCs w:val="20"/>
                <w:lang w:eastAsia="ru-RU"/>
              </w:rPr>
              <w:t>контракта с уклонивш</w:t>
            </w:r>
            <w:r w:rsidR="00413D42" w:rsidRPr="007A06D9">
              <w:rPr>
                <w:rFonts w:ascii="Times New Roman" w:hAnsi="Times New Roman" w:cs="Times New Roman"/>
                <w:color w:val="000000"/>
                <w:sz w:val="20"/>
                <w:szCs w:val="20"/>
                <w:lang w:eastAsia="ru-RU"/>
              </w:rPr>
              <w:t xml:space="preserve">имся участником, </w:t>
            </w:r>
            <w:r w:rsidRPr="007A06D9">
              <w:rPr>
                <w:rFonts w:ascii="Times New Roman" w:hAnsi="Times New Roman" w:cs="Times New Roman"/>
                <w:color w:val="000000"/>
                <w:sz w:val="20"/>
                <w:szCs w:val="20"/>
                <w:lang w:eastAsia="ru-RU"/>
              </w:rPr>
              <w:t>признанным единст</w:t>
            </w:r>
            <w:r w:rsidR="00413D42" w:rsidRPr="007A06D9">
              <w:rPr>
                <w:rFonts w:ascii="Times New Roman" w:hAnsi="Times New Roman" w:cs="Times New Roman"/>
                <w:color w:val="000000"/>
                <w:sz w:val="20"/>
                <w:szCs w:val="20"/>
                <w:lang w:eastAsia="ru-RU"/>
              </w:rPr>
              <w:t xml:space="preserve">венным участником </w:t>
            </w:r>
            <w:r w:rsidRPr="007A06D9">
              <w:rPr>
                <w:rFonts w:ascii="Times New Roman" w:hAnsi="Times New Roman" w:cs="Times New Roman"/>
                <w:color w:val="000000"/>
                <w:sz w:val="20"/>
                <w:szCs w:val="20"/>
                <w:lang w:eastAsia="ru-RU"/>
              </w:rPr>
              <w:t>размещения заказа.</w:t>
            </w:r>
          </w:p>
        </w:tc>
      </w:tr>
      <w:tr w:rsidR="004A3BF9" w:rsidRPr="007A06D9" w:rsidTr="00D215CE">
        <w:trPr>
          <w:tblCellSpacing w:w="0" w:type="dxa"/>
        </w:trPr>
        <w:tc>
          <w:tcPr>
            <w:tcW w:w="0" w:type="auto"/>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Подача жалобы на решение конкурсной комиссии</w:t>
            </w:r>
          </w:p>
        </w:tc>
        <w:tc>
          <w:tcPr>
            <w:tcW w:w="5874" w:type="dxa"/>
            <w:tcMar>
              <w:top w:w="15" w:type="dxa"/>
              <w:left w:w="15" w:type="dxa"/>
              <w:bottom w:w="15" w:type="dxa"/>
              <w:right w:w="15" w:type="dxa"/>
            </w:tcMar>
            <w:vAlign w:val="center"/>
          </w:tcPr>
          <w:p w:rsidR="00E2148E" w:rsidRPr="007A06D9" w:rsidRDefault="00D45864" w:rsidP="007A06D9">
            <w:pPr>
              <w:spacing w:after="0" w:line="360" w:lineRule="auto"/>
              <w:rPr>
                <w:rFonts w:ascii="Times New Roman" w:hAnsi="Times New Roman" w:cs="Times New Roman"/>
                <w:color w:val="000000"/>
                <w:sz w:val="20"/>
                <w:szCs w:val="20"/>
                <w:lang w:eastAsia="ru-RU"/>
              </w:rPr>
            </w:pPr>
            <w:r w:rsidRPr="007A06D9">
              <w:rPr>
                <w:rFonts w:ascii="Times New Roman" w:hAnsi="Times New Roman" w:cs="Times New Roman"/>
                <w:color w:val="000000"/>
                <w:sz w:val="20"/>
                <w:szCs w:val="20"/>
                <w:lang w:eastAsia="ru-RU"/>
              </w:rPr>
              <w:t>Не позднее 10-ти дней со дня размещения</w:t>
            </w:r>
            <w:r w:rsidR="00D215CE">
              <w:rPr>
                <w:rFonts w:ascii="Times New Roman" w:hAnsi="Times New Roman" w:cs="Times New Roman"/>
                <w:color w:val="000000"/>
                <w:sz w:val="20"/>
                <w:szCs w:val="20"/>
                <w:lang w:eastAsia="ru-RU"/>
              </w:rPr>
              <w:t xml:space="preserve"> </w:t>
            </w:r>
            <w:r w:rsidRPr="007A06D9">
              <w:rPr>
                <w:rFonts w:ascii="Times New Roman" w:hAnsi="Times New Roman" w:cs="Times New Roman"/>
                <w:color w:val="000000"/>
                <w:sz w:val="20"/>
                <w:szCs w:val="20"/>
                <w:lang w:eastAsia="ru-RU"/>
              </w:rPr>
              <w:t>на официальном сайте протокола рассмотрения, протокола оценки и сопоставления заявок.</w:t>
            </w:r>
          </w:p>
        </w:tc>
      </w:tr>
    </w:tbl>
    <w:p w:rsidR="002F1803" w:rsidRDefault="002F1803" w:rsidP="007A06D9">
      <w:pPr>
        <w:spacing w:after="0" w:line="360" w:lineRule="auto"/>
        <w:ind w:firstLine="709"/>
        <w:jc w:val="both"/>
        <w:rPr>
          <w:rFonts w:ascii="Times New Roman" w:hAnsi="Times New Roman" w:cs="Times New Roman"/>
          <w:color w:val="000000"/>
          <w:sz w:val="28"/>
          <w:szCs w:val="28"/>
          <w:lang w:eastAsia="ru-RU"/>
        </w:rPr>
      </w:pPr>
    </w:p>
    <w:p w:rsidR="00B85344" w:rsidRPr="002F1803" w:rsidRDefault="002F1803" w:rsidP="002F1803">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br w:type="page"/>
      </w:r>
      <w:r w:rsidR="00D45864" w:rsidRPr="002F1803">
        <w:rPr>
          <w:rFonts w:ascii="Times New Roman" w:hAnsi="Times New Roman" w:cs="Times New Roman"/>
          <w:color w:val="000000"/>
          <w:sz w:val="28"/>
          <w:szCs w:val="28"/>
        </w:rPr>
        <w:t>С 1 января 2008 года при размещении заказов на поставки товаров, выполнение работ, оказание услуг для федеральных нужд опубликование информации о размещении заказов в официальном печатном издании не производится.</w:t>
      </w:r>
    </w:p>
    <w:p w:rsidR="000D0981" w:rsidRPr="007A06D9" w:rsidRDefault="000D0981" w:rsidP="007A06D9">
      <w:pPr>
        <w:pStyle w:val="ab"/>
        <w:spacing w:before="0" w:beforeAutospacing="0" w:after="0" w:afterAutospacing="0" w:line="360" w:lineRule="auto"/>
        <w:ind w:firstLine="709"/>
        <w:jc w:val="both"/>
        <w:rPr>
          <w:color w:val="000000"/>
          <w:sz w:val="28"/>
          <w:szCs w:val="28"/>
        </w:rPr>
      </w:pPr>
    </w:p>
    <w:p w:rsidR="007A06D9" w:rsidRDefault="00284D09"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 xml:space="preserve">2.1 Заключения договора на торгах для государственных нужд </w:t>
      </w:r>
    </w:p>
    <w:p w:rsidR="00284D09" w:rsidRPr="007A06D9" w:rsidRDefault="00284D09" w:rsidP="007A06D9">
      <w:pPr>
        <w:spacing w:after="0" w:line="360" w:lineRule="auto"/>
        <w:ind w:firstLine="709"/>
        <w:jc w:val="both"/>
        <w:rPr>
          <w:rFonts w:ascii="Times New Roman" w:hAnsi="Times New Roman" w:cs="Times New Roman"/>
          <w:b/>
          <w:bCs/>
          <w:color w:val="000000"/>
          <w:sz w:val="28"/>
          <w:szCs w:val="28"/>
        </w:rPr>
      </w:pPr>
      <w:r w:rsidRPr="007A06D9">
        <w:rPr>
          <w:rFonts w:ascii="Times New Roman" w:hAnsi="Times New Roman" w:cs="Times New Roman"/>
          <w:b/>
          <w:bCs/>
          <w:color w:val="000000"/>
          <w:sz w:val="28"/>
          <w:szCs w:val="28"/>
        </w:rPr>
        <w:t>путем</w:t>
      </w:r>
      <w:r w:rsidR="007A06D9" w:rsidRPr="007A06D9">
        <w:rPr>
          <w:rFonts w:ascii="Times New Roman" w:hAnsi="Times New Roman" w:cs="Times New Roman"/>
          <w:b/>
          <w:bCs/>
          <w:color w:val="000000"/>
          <w:sz w:val="28"/>
          <w:szCs w:val="28"/>
        </w:rPr>
        <w:t xml:space="preserve"> </w:t>
      </w:r>
      <w:r w:rsidRPr="007A06D9">
        <w:rPr>
          <w:rFonts w:ascii="Times New Roman" w:hAnsi="Times New Roman" w:cs="Times New Roman"/>
          <w:b/>
          <w:bCs/>
          <w:color w:val="000000"/>
          <w:sz w:val="28"/>
          <w:szCs w:val="28"/>
        </w:rPr>
        <w:t>проведения аукциона</w:t>
      </w:r>
    </w:p>
    <w:p w:rsidR="00B85344" w:rsidRPr="007A06D9" w:rsidRDefault="00B85344" w:rsidP="007A06D9">
      <w:pPr>
        <w:spacing w:after="0" w:line="360" w:lineRule="auto"/>
        <w:ind w:firstLine="709"/>
        <w:jc w:val="both"/>
        <w:rPr>
          <w:rFonts w:ascii="Times New Roman" w:hAnsi="Times New Roman" w:cs="Times New Roman"/>
          <w:color w:val="000000"/>
          <w:sz w:val="28"/>
          <w:szCs w:val="28"/>
        </w:rPr>
      </w:pPr>
    </w:p>
    <w:p w:rsidR="007A06D9" w:rsidRDefault="00EF7B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 - торги, победителем которых признается лицо, предложившее наиболее низкую цену государственного или муниципального контракта за исключением случаев, установленных частями 6.1 и 6.2 статьи 37 Федерального закона от 21 июля 2005 г . № 94-ФЗ «О размещении заказов на поставки товаров, выполнение работ, оказание услуг для государственных и муници</w:t>
      </w:r>
      <w:r w:rsidR="00D37585" w:rsidRPr="007A06D9">
        <w:rPr>
          <w:rFonts w:ascii="Times New Roman" w:hAnsi="Times New Roman" w:cs="Times New Roman"/>
          <w:color w:val="000000"/>
          <w:sz w:val="28"/>
          <w:szCs w:val="28"/>
          <w:lang w:eastAsia="ru-RU"/>
        </w:rPr>
        <w:t xml:space="preserve">пальных </w:t>
      </w:r>
      <w:r w:rsidRPr="007A06D9">
        <w:rPr>
          <w:rFonts w:ascii="Times New Roman" w:hAnsi="Times New Roman" w:cs="Times New Roman"/>
          <w:color w:val="000000"/>
          <w:sz w:val="28"/>
          <w:szCs w:val="28"/>
          <w:lang w:eastAsia="ru-RU"/>
        </w:rPr>
        <w:t>нужд».</w:t>
      </w:r>
    </w:p>
    <w:p w:rsidR="00EF7B0B" w:rsidRPr="007A06D9" w:rsidRDefault="00EF7B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Распоряжением Правительства Российской Федерации от 27 февраля 2008 г . № 236-р, утвержден Перечень товаров (работ, услуг), размещение заказов на поставки (выполнение, оказание) которых осуществляется путем проведения аукциона. В случае, если товары, работы, услуги включены в указанные перечни, размещение заказов на поставки таких товаров, выполнение таких работ, оказание таких услуг для государственных или муниципальных нужд путем проведения конкурса не допускается</w:t>
      </w:r>
      <w:r w:rsidR="000D0981" w:rsidRPr="007A06D9">
        <w:rPr>
          <w:rStyle w:val="a8"/>
          <w:rFonts w:ascii="Times New Roman" w:hAnsi="Times New Roman"/>
          <w:color w:val="000000"/>
          <w:sz w:val="28"/>
          <w:szCs w:val="28"/>
          <w:vertAlign w:val="baseline"/>
          <w:lang w:eastAsia="ru-RU"/>
        </w:rPr>
        <w:footnoteReference w:id="18"/>
      </w:r>
      <w:r w:rsidRPr="007A06D9">
        <w:rPr>
          <w:rFonts w:ascii="Times New Roman" w:hAnsi="Times New Roman" w:cs="Times New Roman"/>
          <w:color w:val="000000"/>
          <w:sz w:val="28"/>
          <w:szCs w:val="28"/>
          <w:lang w:eastAsia="ru-RU"/>
        </w:rPr>
        <w:t>.</w:t>
      </w:r>
    </w:p>
    <w:p w:rsidR="00EF7B0B" w:rsidRPr="007A06D9" w:rsidRDefault="00EF7B0B"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Аукционы подразделяются на открытые и закрытые, кроме этого аукционы могут проводиться в электронной форме.</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аукционе могут участвовать только участники, признанные участниками аукциона. Заказчик, уполномоченный орган обязаны обеспечить участникам аукциона возможность принять непосредственное или через своих пре</w:t>
      </w:r>
      <w:r w:rsidR="00D215CE">
        <w:rPr>
          <w:rFonts w:ascii="Times New Roman" w:hAnsi="Times New Roman" w:cs="Times New Roman"/>
          <w:color w:val="000000"/>
          <w:sz w:val="28"/>
          <w:szCs w:val="28"/>
          <w:lang w:eastAsia="ru-RU"/>
        </w:rPr>
        <w:t>дставителей участие в аукционе.</w:t>
      </w:r>
    </w:p>
    <w:p w:rsid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xml:space="preserve">Аукцион проводится заказчиком, уполномоченным органом в присутствии членов аукционной комиссии, участников аукциона или их представителей. </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 проводится путем снижения начальной (максимальной) цены контракта (цены лота), указанной в извещении о проведении открытого аукциона, на «шаг аукциона».</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xml:space="preserve">«Шаг аукциона» устанавливается в размере пяти процентов начальной (максимальной) цены контракта (цены лота), указанной </w:t>
      </w:r>
      <w:r w:rsidR="00D37585" w:rsidRPr="007A06D9">
        <w:rPr>
          <w:rFonts w:ascii="Times New Roman" w:hAnsi="Times New Roman" w:cs="Times New Roman"/>
          <w:color w:val="000000"/>
          <w:sz w:val="28"/>
          <w:szCs w:val="28"/>
          <w:lang w:eastAsia="ru-RU"/>
        </w:rPr>
        <w:t>в извещении о проведении аукциона.</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случае, если после троекратного объявления последнего предложения о цене контракта ни один из участников аукциона не заявил о своем намерении предложить более низкую цену контра</w:t>
      </w:r>
      <w:r w:rsidR="00E978F0" w:rsidRPr="007A06D9">
        <w:rPr>
          <w:rFonts w:ascii="Times New Roman" w:hAnsi="Times New Roman" w:cs="Times New Roman"/>
          <w:color w:val="000000"/>
          <w:sz w:val="28"/>
          <w:szCs w:val="28"/>
          <w:lang w:eastAsia="ru-RU"/>
        </w:rPr>
        <w:t>кта, аукционист обязан снизить «</w:t>
      </w:r>
      <w:r w:rsidRPr="007A06D9">
        <w:rPr>
          <w:rFonts w:ascii="Times New Roman" w:hAnsi="Times New Roman" w:cs="Times New Roman"/>
          <w:color w:val="000000"/>
          <w:sz w:val="28"/>
          <w:szCs w:val="28"/>
          <w:lang w:eastAsia="ru-RU"/>
        </w:rPr>
        <w:t>шаг аукциона</w:t>
      </w:r>
      <w:r w:rsidR="00E978F0" w:rsidRPr="007A06D9">
        <w:rPr>
          <w:rFonts w:ascii="Times New Roman" w:hAnsi="Times New Roman" w:cs="Times New Roman"/>
          <w:color w:val="000000"/>
          <w:sz w:val="28"/>
          <w:szCs w:val="28"/>
          <w:lang w:eastAsia="ru-RU"/>
        </w:rPr>
        <w:t>»</w:t>
      </w:r>
      <w:r w:rsidRPr="007A06D9">
        <w:rPr>
          <w:rFonts w:ascii="Times New Roman" w:hAnsi="Times New Roman" w:cs="Times New Roman"/>
          <w:color w:val="000000"/>
          <w:sz w:val="28"/>
          <w:szCs w:val="28"/>
          <w:lang w:eastAsia="ru-RU"/>
        </w:rPr>
        <w:t xml:space="preserve"> на 0,5 процента начальной (максимальной) цены контракта (цены лота), но не ниже 0,5 процента начальной (максимальной) цены контракта (цены лота)</w:t>
      </w:r>
      <w:r w:rsidR="00254991" w:rsidRPr="007A06D9">
        <w:rPr>
          <w:rStyle w:val="a8"/>
          <w:rFonts w:ascii="Times New Roman" w:hAnsi="Times New Roman"/>
          <w:color w:val="000000"/>
          <w:sz w:val="28"/>
          <w:szCs w:val="28"/>
          <w:vertAlign w:val="baseline"/>
          <w:lang w:eastAsia="ru-RU"/>
        </w:rPr>
        <w:footnoteReference w:id="19"/>
      </w:r>
      <w:r w:rsidRPr="007A06D9">
        <w:rPr>
          <w:rFonts w:ascii="Times New Roman" w:hAnsi="Times New Roman" w:cs="Times New Roman"/>
          <w:color w:val="000000"/>
          <w:sz w:val="28"/>
          <w:szCs w:val="28"/>
          <w:lang w:eastAsia="ru-RU"/>
        </w:rPr>
        <w:t>.</w:t>
      </w:r>
    </w:p>
    <w:p w:rsidR="00E2148E" w:rsidRP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2148E" w:rsidRP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 проводится в следующем порядке:</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контракта, начальной (максимальной) цены контракта (лота),</w:t>
      </w:r>
      <w:r w:rsidR="007A06D9">
        <w:rPr>
          <w:rFonts w:ascii="Times New Roman" w:hAnsi="Times New Roman" w:cs="Times New Roman"/>
          <w:color w:val="000000"/>
          <w:sz w:val="28"/>
          <w:szCs w:val="28"/>
          <w:lang w:eastAsia="ru-RU"/>
        </w:rPr>
        <w:t xml:space="preserve"> </w:t>
      </w:r>
      <w:r w:rsidRPr="007A06D9">
        <w:rPr>
          <w:rFonts w:ascii="Times New Roman" w:hAnsi="Times New Roman" w:cs="Times New Roman"/>
          <w:color w:val="000000"/>
          <w:sz w:val="28"/>
          <w:szCs w:val="28"/>
          <w:lang w:eastAsia="ru-RU"/>
        </w:rPr>
        <w:t>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w:t>
      </w:r>
      <w:r w:rsidR="00E978F0" w:rsidRPr="007A06D9">
        <w:rPr>
          <w:rFonts w:ascii="Times New Roman" w:hAnsi="Times New Roman" w:cs="Times New Roman"/>
          <w:color w:val="000000"/>
          <w:sz w:val="28"/>
          <w:szCs w:val="28"/>
          <w:lang w:eastAsia="ru-RU"/>
        </w:rPr>
        <w:t>максимальная) цена контракта), «</w:t>
      </w:r>
      <w:r w:rsidRPr="007A06D9">
        <w:rPr>
          <w:rFonts w:ascii="Times New Roman" w:hAnsi="Times New Roman" w:cs="Times New Roman"/>
          <w:color w:val="000000"/>
          <w:sz w:val="28"/>
          <w:szCs w:val="28"/>
          <w:lang w:eastAsia="ru-RU"/>
        </w:rPr>
        <w:t>шага аукциона</w:t>
      </w:r>
      <w:r w:rsidR="00E978F0" w:rsidRPr="007A06D9">
        <w:rPr>
          <w:rFonts w:ascii="Times New Roman" w:hAnsi="Times New Roman" w:cs="Times New Roman"/>
          <w:color w:val="000000"/>
          <w:sz w:val="28"/>
          <w:szCs w:val="28"/>
          <w:lang w:eastAsia="ru-RU"/>
        </w:rPr>
        <w:t>»</w:t>
      </w:r>
      <w:r w:rsidRPr="007A06D9">
        <w:rPr>
          <w:rFonts w:ascii="Times New Roman" w:hAnsi="Times New Roman" w:cs="Times New Roman"/>
          <w:color w:val="000000"/>
          <w:sz w:val="28"/>
          <w:szCs w:val="28"/>
          <w:lang w:eastAsia="ru-RU"/>
        </w:rPr>
        <w:t>,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контракта;</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3) участник аукциона после объявления аукционистом начальной (максимальной) цены контракта (цены лота) и цены контрак</w:t>
      </w:r>
      <w:r w:rsidR="00E978F0" w:rsidRPr="007A06D9">
        <w:rPr>
          <w:rFonts w:ascii="Times New Roman" w:hAnsi="Times New Roman" w:cs="Times New Roman"/>
          <w:color w:val="000000"/>
          <w:sz w:val="28"/>
          <w:szCs w:val="28"/>
          <w:lang w:eastAsia="ru-RU"/>
        </w:rPr>
        <w:t>та, сниженной в соответствии с «</w:t>
      </w:r>
      <w:r w:rsidRPr="007A06D9">
        <w:rPr>
          <w:rFonts w:ascii="Times New Roman" w:hAnsi="Times New Roman" w:cs="Times New Roman"/>
          <w:color w:val="000000"/>
          <w:sz w:val="28"/>
          <w:szCs w:val="28"/>
          <w:lang w:eastAsia="ru-RU"/>
        </w:rPr>
        <w:t>шагом аукциона</w:t>
      </w:r>
      <w:r w:rsidR="00E978F0" w:rsidRPr="007A06D9">
        <w:rPr>
          <w:rFonts w:ascii="Times New Roman" w:hAnsi="Times New Roman" w:cs="Times New Roman"/>
          <w:color w:val="000000"/>
          <w:sz w:val="28"/>
          <w:szCs w:val="28"/>
          <w:lang w:eastAsia="ru-RU"/>
        </w:rPr>
        <w:t>»</w:t>
      </w:r>
      <w:r w:rsidRPr="007A06D9">
        <w:rPr>
          <w:rFonts w:ascii="Times New Roman" w:hAnsi="Times New Roman" w:cs="Times New Roman"/>
          <w:color w:val="000000"/>
          <w:sz w:val="28"/>
          <w:szCs w:val="28"/>
          <w:lang w:eastAsia="ru-RU"/>
        </w:rPr>
        <w:t>, поднимает карточки в случае, если он согласен заключить контракт по объявленной цене;</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контракта (цены лота) и цены контракта, сниженной в со</w:t>
      </w:r>
      <w:r w:rsidR="00E978F0" w:rsidRPr="007A06D9">
        <w:rPr>
          <w:rFonts w:ascii="Times New Roman" w:hAnsi="Times New Roman" w:cs="Times New Roman"/>
          <w:color w:val="000000"/>
          <w:sz w:val="28"/>
          <w:szCs w:val="28"/>
          <w:lang w:eastAsia="ru-RU"/>
        </w:rPr>
        <w:t>ответствии с «</w:t>
      </w:r>
      <w:r w:rsidRPr="007A06D9">
        <w:rPr>
          <w:rFonts w:ascii="Times New Roman" w:hAnsi="Times New Roman" w:cs="Times New Roman"/>
          <w:color w:val="000000"/>
          <w:sz w:val="28"/>
          <w:szCs w:val="28"/>
          <w:lang w:eastAsia="ru-RU"/>
        </w:rPr>
        <w:t>шагом аукциона</w:t>
      </w:r>
      <w:r w:rsidR="00E978F0" w:rsidRPr="007A06D9">
        <w:rPr>
          <w:rFonts w:ascii="Times New Roman" w:hAnsi="Times New Roman" w:cs="Times New Roman"/>
          <w:color w:val="000000"/>
          <w:sz w:val="28"/>
          <w:szCs w:val="28"/>
          <w:lang w:eastAsia="ru-RU"/>
        </w:rPr>
        <w:t>»</w:t>
      </w:r>
      <w:r w:rsidRPr="007A06D9">
        <w:rPr>
          <w:rFonts w:ascii="Times New Roman" w:hAnsi="Times New Roman" w:cs="Times New Roman"/>
          <w:color w:val="000000"/>
          <w:sz w:val="28"/>
          <w:szCs w:val="28"/>
          <w:lang w:eastAsia="ru-RU"/>
        </w:rPr>
        <w:t>, а также новую цену контрак</w:t>
      </w:r>
      <w:r w:rsidR="00E978F0" w:rsidRPr="007A06D9">
        <w:rPr>
          <w:rFonts w:ascii="Times New Roman" w:hAnsi="Times New Roman" w:cs="Times New Roman"/>
          <w:color w:val="000000"/>
          <w:sz w:val="28"/>
          <w:szCs w:val="28"/>
          <w:lang w:eastAsia="ru-RU"/>
        </w:rPr>
        <w:t>та, сниженную в соответствии с «шагом аукциона», и «</w:t>
      </w:r>
      <w:r w:rsidRPr="007A06D9">
        <w:rPr>
          <w:rFonts w:ascii="Times New Roman" w:hAnsi="Times New Roman" w:cs="Times New Roman"/>
          <w:color w:val="000000"/>
          <w:sz w:val="28"/>
          <w:szCs w:val="28"/>
          <w:lang w:eastAsia="ru-RU"/>
        </w:rPr>
        <w:t>шаг аукциона</w:t>
      </w:r>
      <w:r w:rsidR="00E978F0" w:rsidRPr="007A06D9">
        <w:rPr>
          <w:rFonts w:ascii="Times New Roman" w:hAnsi="Times New Roman" w:cs="Times New Roman"/>
          <w:color w:val="000000"/>
          <w:sz w:val="28"/>
          <w:szCs w:val="28"/>
          <w:lang w:eastAsia="ru-RU"/>
        </w:rPr>
        <w:t>»</w:t>
      </w:r>
      <w:r w:rsidRPr="007A06D9">
        <w:rPr>
          <w:rFonts w:ascii="Times New Roman" w:hAnsi="Times New Roman" w:cs="Times New Roman"/>
          <w:color w:val="000000"/>
          <w:sz w:val="28"/>
          <w:szCs w:val="28"/>
          <w:lang w:eastAsia="ru-RU"/>
        </w:rPr>
        <w:t>, в соответствии с которым снижается цена;</w:t>
      </w:r>
    </w:p>
    <w:p w:rsidR="00E2148E" w:rsidRP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5) аукцион считается оконченным, если после троекратного объявления аукционистом цены контракта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контракта, номер карточки и наименование победителя аукциона и участника аукциона, сделавшего предпоследнее предложение о цене контракта</w:t>
      </w:r>
      <w:r w:rsidR="003E5694" w:rsidRPr="007A06D9">
        <w:rPr>
          <w:rStyle w:val="a8"/>
          <w:rFonts w:ascii="Times New Roman" w:hAnsi="Times New Roman"/>
          <w:color w:val="000000"/>
          <w:sz w:val="28"/>
          <w:szCs w:val="28"/>
          <w:vertAlign w:val="baseline"/>
          <w:lang w:eastAsia="ru-RU"/>
        </w:rPr>
        <w:footnoteReference w:id="20"/>
      </w:r>
      <w:r w:rsidRPr="007A06D9">
        <w:rPr>
          <w:rFonts w:ascii="Times New Roman" w:hAnsi="Times New Roman" w:cs="Times New Roman"/>
          <w:color w:val="000000"/>
          <w:sz w:val="28"/>
          <w:szCs w:val="28"/>
          <w:lang w:eastAsia="ru-RU"/>
        </w:rPr>
        <w:t>.</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Победителем аукциона признается лицо, предложившее наиболее низкую цену контракта, за исключением случаев, установленных Федеральным законом от 21 июля 2005 г. № 94-ФЗ «О размещении заказов на поставки товаров, выполнение работ, оказание услуг для государственных и муници</w:t>
      </w:r>
      <w:r w:rsidR="008422C5" w:rsidRPr="007A06D9">
        <w:rPr>
          <w:rFonts w:ascii="Times New Roman" w:hAnsi="Times New Roman" w:cs="Times New Roman"/>
          <w:color w:val="000000"/>
          <w:sz w:val="28"/>
          <w:szCs w:val="28"/>
          <w:lang w:eastAsia="ru-RU"/>
        </w:rPr>
        <w:t>пальных нужд».</w:t>
      </w:r>
    </w:p>
    <w:p w:rsidR="00E2148E" w:rsidRP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случае, если при проведении аукциона на право заключить контракт на оказание услуг по открытию и ведению банковских счетов, осуществлению расчетов по этим счетам цена контракта снижена до нуля, аукцион проводится на продажу права заключить государственный или муниципальный контракт. В этом случае победителем аукциона признается лицо, предложившее наиболее высокую цену права заключить государственный или муниципальный контракт.</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случае, если в докум</w:t>
      </w:r>
      <w:r w:rsidR="00D215CE">
        <w:rPr>
          <w:rFonts w:ascii="Times New Roman" w:hAnsi="Times New Roman" w:cs="Times New Roman"/>
          <w:color w:val="000000"/>
          <w:sz w:val="28"/>
          <w:szCs w:val="28"/>
          <w:lang w:eastAsia="ru-RU"/>
        </w:rPr>
        <w:t>ентации об аукционе указывалась</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-общая начальная (максимальная) цена</w:t>
      </w:r>
      <w:r w:rsidR="007A06D9">
        <w:rPr>
          <w:rFonts w:ascii="Times New Roman" w:hAnsi="Times New Roman" w:cs="Times New Roman"/>
          <w:color w:val="000000"/>
          <w:sz w:val="28"/>
          <w:szCs w:val="28"/>
          <w:lang w:eastAsia="ru-RU"/>
        </w:rPr>
        <w:t xml:space="preserve"> </w:t>
      </w:r>
      <w:r w:rsidRPr="007A06D9">
        <w:rPr>
          <w:rFonts w:ascii="Times New Roman" w:hAnsi="Times New Roman" w:cs="Times New Roman"/>
          <w:color w:val="000000"/>
          <w:sz w:val="28"/>
          <w:szCs w:val="28"/>
          <w:lang w:eastAsia="ru-RU"/>
        </w:rPr>
        <w:t>запасных частей к технике, к оборудованию;</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-начальная (максимальная) цена единицы услуги и (или) работы по техническому обслуживанию и (или) ремонту техники, оборудования, аукцион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w:t>
      </w:r>
      <w:r w:rsidR="00E978F0" w:rsidRPr="007A06D9">
        <w:rPr>
          <w:rFonts w:ascii="Times New Roman" w:hAnsi="Times New Roman" w:cs="Times New Roman"/>
          <w:color w:val="000000"/>
          <w:sz w:val="28"/>
          <w:szCs w:val="28"/>
          <w:lang w:eastAsia="ru-RU"/>
        </w:rPr>
        <w:t>ния на «</w:t>
      </w:r>
      <w:r w:rsidRPr="007A06D9">
        <w:rPr>
          <w:rFonts w:ascii="Times New Roman" w:hAnsi="Times New Roman" w:cs="Times New Roman"/>
          <w:color w:val="000000"/>
          <w:sz w:val="28"/>
          <w:szCs w:val="28"/>
          <w:lang w:eastAsia="ru-RU"/>
        </w:rPr>
        <w:t>шаг</w:t>
      </w:r>
      <w:r w:rsidR="00E978F0" w:rsidRPr="007A06D9">
        <w:rPr>
          <w:rFonts w:ascii="Times New Roman" w:hAnsi="Times New Roman" w:cs="Times New Roman"/>
          <w:color w:val="000000"/>
          <w:sz w:val="28"/>
          <w:szCs w:val="28"/>
          <w:lang w:eastAsia="ru-RU"/>
        </w:rPr>
        <w:t xml:space="preserve"> аукциона».</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w:t>
      </w:r>
      <w:r w:rsidR="00E2148E" w:rsidRPr="007A06D9">
        <w:rPr>
          <w:rFonts w:ascii="Times New Roman" w:hAnsi="Times New Roman" w:cs="Times New Roman"/>
          <w:color w:val="000000"/>
          <w:sz w:val="28"/>
          <w:szCs w:val="28"/>
          <w:lang w:eastAsia="ru-RU"/>
        </w:rPr>
        <w:t>Шаг аукциона</w:t>
      </w:r>
      <w:r w:rsidRPr="007A06D9">
        <w:rPr>
          <w:rFonts w:ascii="Times New Roman" w:hAnsi="Times New Roman" w:cs="Times New Roman"/>
          <w:color w:val="000000"/>
          <w:sz w:val="28"/>
          <w:szCs w:val="28"/>
          <w:lang w:eastAsia="ru-RU"/>
        </w:rPr>
        <w:t>»</w:t>
      </w:r>
      <w:r w:rsidR="00E2148E" w:rsidRPr="007A06D9">
        <w:rPr>
          <w:rFonts w:ascii="Times New Roman" w:hAnsi="Times New Roman" w:cs="Times New Roman"/>
          <w:color w:val="000000"/>
          <w:sz w:val="28"/>
          <w:szCs w:val="28"/>
          <w:lang w:eastAsia="ru-RU"/>
        </w:rPr>
        <w:t xml:space="preserve"> устанавливается в размере пяти процентов общей начальной (максимальной) цены запасных частей к технике, к оборудованию, начальной (максимальной) цены единицы услуги.</w:t>
      </w:r>
    </w:p>
    <w:p w:rsidR="00D215CE"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При проведении аукциона заказчик, уполномоченный орган в обязательном порядке осуществляют аудиозапись аукциона и ведут протокол аукциона.</w:t>
      </w:r>
    </w:p>
    <w:p w:rsidR="00E2148E" w:rsidRPr="007A06D9" w:rsidRDefault="00E2148E"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Любой участник аукциона вправе осуществлять аудио- и видеозапись аукциона.</w:t>
      </w:r>
    </w:p>
    <w:p w:rsidR="00D215CE"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Электронный аукцион — это вид торгов в форме аукциона, при котором ценовые предложения подаются в электронном виде через Интернет.</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xml:space="preserve">Ценовые предложения подаются </w:t>
      </w:r>
      <w:r w:rsidR="00874CF2" w:rsidRPr="007A06D9">
        <w:rPr>
          <w:rFonts w:ascii="Times New Roman" w:hAnsi="Times New Roman" w:cs="Times New Roman"/>
          <w:color w:val="000000"/>
          <w:sz w:val="28"/>
          <w:szCs w:val="28"/>
          <w:lang w:eastAsia="ru-RU"/>
        </w:rPr>
        <w:t>многократно,</w:t>
      </w:r>
      <w:r w:rsidRPr="007A06D9">
        <w:rPr>
          <w:rFonts w:ascii="Times New Roman" w:hAnsi="Times New Roman" w:cs="Times New Roman"/>
          <w:color w:val="000000"/>
          <w:sz w:val="28"/>
          <w:szCs w:val="28"/>
          <w:lang w:eastAsia="ru-RU"/>
        </w:rPr>
        <w:t xml:space="preserve"> и все участники видят предложения конкурентов. Перед началом аукциона на официальном сайте публикуется извещение о проведении аукциона, в котором указан и </w:t>
      </w:r>
      <w:r w:rsidR="00874CF2" w:rsidRPr="007A06D9">
        <w:rPr>
          <w:rFonts w:ascii="Times New Roman" w:hAnsi="Times New Roman" w:cs="Times New Roman"/>
          <w:color w:val="000000"/>
          <w:sz w:val="28"/>
          <w:szCs w:val="28"/>
          <w:lang w:eastAsia="ru-RU"/>
        </w:rPr>
        <w:t>сайт,</w:t>
      </w:r>
      <w:r w:rsidRPr="007A06D9">
        <w:rPr>
          <w:rFonts w:ascii="Times New Roman" w:hAnsi="Times New Roman" w:cs="Times New Roman"/>
          <w:color w:val="000000"/>
          <w:sz w:val="28"/>
          <w:szCs w:val="28"/>
          <w:lang w:eastAsia="ru-RU"/>
        </w:rPr>
        <w:t xml:space="preserve"> на котором проходит сам аукцион.</w:t>
      </w:r>
    </w:p>
    <w:p w:rsidR="00D215CE"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Извещение о проведении открытого аукциона в электронной форме опубликовывается и размещается в порядке, установленном Законодательством о размещении заказов, не менее чем за десять дней до даты проведения аукциона.</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В извещении о проведении открытого аукциона в электронной форме, подлежащем опубликованию в официальном печатном издании, должны быть указаны сведения, предусмотренные пунктами 1, 2, 4 и 5 части 4 статьи 21, пунктом 2 части 3 статьи 33 Закона о размещении заказов, а также сведения об официальном сайте, на котором размещается такое извещение. В извещении о проведении открытого аукциона в электронной форме, размещаемом на официальном сайте, кроме сведений, предусмотренных пунктами 1, 2, 4 и 5 части 4 статьи 21, пунктами 3, 4, 4.2 - 7 части 4 статьи 22, пунктом 2 части 3 статьи 33, пунктами 6 и 9 части 4 статьи 34 Закона о размещении заказов, указываются также сайт в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 При проведении открытого аукциона в электронной форме документация об аукционе не разрабатывается</w:t>
      </w:r>
      <w:r w:rsidR="00057E74" w:rsidRPr="007A06D9">
        <w:rPr>
          <w:rStyle w:val="a8"/>
          <w:rFonts w:ascii="Times New Roman" w:hAnsi="Times New Roman"/>
          <w:color w:val="000000"/>
          <w:sz w:val="28"/>
          <w:szCs w:val="28"/>
          <w:vertAlign w:val="baseline"/>
          <w:lang w:eastAsia="ru-RU"/>
        </w:rPr>
        <w:footnoteReference w:id="21"/>
      </w:r>
      <w:r w:rsidRPr="007A06D9">
        <w:rPr>
          <w:rFonts w:ascii="Times New Roman" w:hAnsi="Times New Roman" w:cs="Times New Roman"/>
          <w:color w:val="000000"/>
          <w:sz w:val="28"/>
          <w:szCs w:val="28"/>
          <w:lang w:eastAsia="ru-RU"/>
        </w:rPr>
        <w:t>.</w:t>
      </w:r>
    </w:p>
    <w:p w:rsidR="00D215CE"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Доступ к участию в открытом аукционе, проводимом в электронной форме на сайте в сети «Интернет» осуществляется без взимания платы.</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При проведении открытого аукциона в электронной форме «шаг аукциона» не устанавливается.</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С даты и времени начала проведения аукциона на сайте в сети «Интернет» должны быть указаны:</w:t>
      </w:r>
    </w:p>
    <w:p w:rsidR="00D215CE" w:rsidRDefault="00874CF2"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1)предмет и условия контракта</w:t>
      </w:r>
      <w:r w:rsidR="00E978F0" w:rsidRPr="007A06D9">
        <w:rPr>
          <w:rFonts w:ascii="Times New Roman" w:hAnsi="Times New Roman" w:cs="Times New Roman"/>
          <w:color w:val="000000"/>
          <w:sz w:val="28"/>
          <w:szCs w:val="28"/>
          <w:lang w:eastAsia="ru-RU"/>
        </w:rPr>
        <w:t>;</w:t>
      </w:r>
    </w:p>
    <w:p w:rsidR="00D215CE"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2) начальная (максимальная) цена контракта (цена лота);</w:t>
      </w:r>
    </w:p>
    <w:p w:rsidR="00D215CE"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3) порядок регистрации участников открытого аукциона;</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4)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E978F0" w:rsidRPr="007A06D9" w:rsidRDefault="00E978F0"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Аукцион считается оконченным, если в течение одного часа с момента размещения на сайте в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аукциона признается участник аукциона, предложение о цене контракта которого поступило ранее других предложений. Информация об окончании</w:t>
      </w:r>
      <w:r w:rsidR="007A06D9">
        <w:rPr>
          <w:rFonts w:ascii="Times New Roman" w:hAnsi="Times New Roman" w:cs="Times New Roman"/>
          <w:color w:val="000000"/>
          <w:sz w:val="28"/>
          <w:szCs w:val="28"/>
          <w:lang w:eastAsia="ru-RU"/>
        </w:rPr>
        <w:t xml:space="preserve"> </w:t>
      </w:r>
      <w:r w:rsidRPr="007A06D9">
        <w:rPr>
          <w:rFonts w:ascii="Times New Roman" w:hAnsi="Times New Roman" w:cs="Times New Roman"/>
          <w:color w:val="000000"/>
          <w:sz w:val="28"/>
          <w:szCs w:val="28"/>
          <w:lang w:eastAsia="ru-RU"/>
        </w:rPr>
        <w:t>аукциона размещается на таком сайте немедленно.</w:t>
      </w:r>
    </w:p>
    <w:p w:rsidR="00E978F0" w:rsidRP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Преимущества электронных аукционов:</w:t>
      </w:r>
    </w:p>
    <w:p w:rsidR="00E978F0" w:rsidRP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сокращенные сроки проведения торгов в форме электронного аукциона по сравнению с очной формой;</w:t>
      </w:r>
    </w:p>
    <w:p w:rsidR="00E978F0" w:rsidRP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отсутствие необходимости в специальном программном обеспечении;</w:t>
      </w:r>
    </w:p>
    <w:p w:rsidR="00E978F0" w:rsidRP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минимальный документооборот;</w:t>
      </w:r>
    </w:p>
    <w:p w:rsid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торги происходят</w:t>
      </w:r>
      <w:r w:rsidR="007A06D9">
        <w:rPr>
          <w:rFonts w:ascii="Times New Roman" w:hAnsi="Times New Roman" w:cs="Times New Roman"/>
          <w:color w:val="000000"/>
          <w:sz w:val="28"/>
          <w:szCs w:val="28"/>
          <w:lang w:eastAsia="ru-RU"/>
        </w:rPr>
        <w:t xml:space="preserve"> </w:t>
      </w:r>
      <w:r w:rsidRPr="007A06D9">
        <w:rPr>
          <w:rFonts w:ascii="Times New Roman" w:hAnsi="Times New Roman" w:cs="Times New Roman"/>
          <w:color w:val="000000"/>
          <w:sz w:val="28"/>
          <w:szCs w:val="28"/>
          <w:lang w:eastAsia="ru-RU"/>
        </w:rPr>
        <w:t>в реальном времени через Интернет. Никуда не надо выезжать для участия в аукционе;</w:t>
      </w:r>
    </w:p>
    <w:p w:rsidR="00D215CE"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процедура полностью прозрачна для всех участников. Никто не может повлиять на ход аукциона.</w:t>
      </w:r>
    </w:p>
    <w:p w:rsid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 небольшие расходы, связанные с проведением электронного аукциона.</w:t>
      </w:r>
    </w:p>
    <w:p w:rsidR="007A06D9" w:rsidRDefault="00E978F0" w:rsidP="007A06D9">
      <w:pPr>
        <w:pStyle w:val="ac"/>
        <w:spacing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Электронные аукционы - наиболее удобная и эффективная и прозрачная современная форма привлечения широкого круга поставщиков. Интернет аукционы существенно удешевляют, ускоряют и упрощают процедуру.</w:t>
      </w:r>
    </w:p>
    <w:p w:rsidR="003472D9" w:rsidRPr="007A06D9" w:rsidRDefault="003472D9" w:rsidP="007A06D9">
      <w:pPr>
        <w:spacing w:after="0" w:line="360" w:lineRule="auto"/>
        <w:ind w:firstLine="709"/>
        <w:jc w:val="both"/>
        <w:rPr>
          <w:rFonts w:ascii="Times New Roman" w:hAnsi="Times New Roman" w:cs="Times New Roman"/>
          <w:color w:val="000000"/>
          <w:sz w:val="28"/>
          <w:szCs w:val="28"/>
          <w:lang w:eastAsia="ru-RU"/>
        </w:rPr>
      </w:pPr>
      <w:r w:rsidRPr="007A06D9">
        <w:rPr>
          <w:rFonts w:ascii="Times New Roman" w:hAnsi="Times New Roman" w:cs="Times New Roman"/>
          <w:color w:val="000000"/>
          <w:sz w:val="28"/>
          <w:szCs w:val="28"/>
          <w:lang w:eastAsia="ru-RU"/>
        </w:rPr>
        <w:t>Некоторые отличия процедуры проведения торгов в форме аукциона и конкурса</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2567"/>
        <w:gridCol w:w="3263"/>
        <w:gridCol w:w="3129"/>
      </w:tblGrid>
      <w:tr w:rsidR="003472D9" w:rsidRPr="00D215CE" w:rsidTr="00D215CE">
        <w:trPr>
          <w:trHeight w:val="1503"/>
          <w:tblCellSpacing w:w="0" w:type="dxa"/>
          <w:jc w:val="center"/>
        </w:trPr>
        <w:tc>
          <w:tcPr>
            <w:tcW w:w="2567" w:type="dxa"/>
            <w:tcMar>
              <w:top w:w="15" w:type="dxa"/>
              <w:left w:w="15" w:type="dxa"/>
              <w:bottom w:w="15" w:type="dxa"/>
              <w:right w:w="15" w:type="dxa"/>
            </w:tcMar>
            <w:vAlign w:val="center"/>
          </w:tcPr>
          <w:p w:rsidR="00B85344" w:rsidRPr="00D215CE" w:rsidRDefault="00D37585"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 xml:space="preserve">Процедура </w:t>
            </w:r>
            <w:r w:rsidR="003472D9" w:rsidRPr="00D215CE">
              <w:rPr>
                <w:rFonts w:ascii="Times New Roman" w:hAnsi="Times New Roman" w:cs="Times New Roman"/>
                <w:color w:val="000000"/>
                <w:sz w:val="20"/>
                <w:szCs w:val="20"/>
                <w:lang w:eastAsia="ru-RU"/>
              </w:rPr>
              <w:t>(действие)</w:t>
            </w:r>
          </w:p>
        </w:tc>
        <w:tc>
          <w:tcPr>
            <w:tcW w:w="3263"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Конкурс</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Аукцион</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Размер обеспе</w:t>
            </w:r>
            <w:r w:rsidR="00D37585" w:rsidRPr="00D215CE">
              <w:rPr>
                <w:rFonts w:ascii="Times New Roman" w:hAnsi="Times New Roman" w:cs="Times New Roman"/>
                <w:color w:val="000000"/>
                <w:sz w:val="20"/>
                <w:szCs w:val="20"/>
                <w:lang w:eastAsia="ru-RU"/>
              </w:rPr>
              <w:t xml:space="preserve">чения заявки </w:t>
            </w:r>
            <w:r w:rsidRPr="00D215CE">
              <w:rPr>
                <w:rFonts w:ascii="Times New Roman" w:hAnsi="Times New Roman" w:cs="Times New Roman"/>
                <w:color w:val="000000"/>
                <w:sz w:val="20"/>
                <w:szCs w:val="20"/>
                <w:lang w:eastAsia="ru-RU"/>
              </w:rPr>
              <w:t>(при установлении требования)</w:t>
            </w:r>
          </w:p>
        </w:tc>
        <w:tc>
          <w:tcPr>
            <w:tcW w:w="3263"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Не более 5 % начальной</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цены контракта (ч.4 ст.20)</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Не более 5 % начальной</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цены контракта (ч.5 ст.32)</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При проведении тор</w:t>
            </w:r>
            <w:r w:rsidR="00D37585" w:rsidRPr="00D215CE">
              <w:rPr>
                <w:rFonts w:ascii="Times New Roman" w:hAnsi="Times New Roman" w:cs="Times New Roman"/>
                <w:color w:val="000000"/>
                <w:sz w:val="20"/>
                <w:szCs w:val="20"/>
                <w:lang w:eastAsia="ru-RU"/>
              </w:rPr>
              <w:t>гов на выполнение работ,</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оказание услуг</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квалификация участни</w:t>
            </w:r>
            <w:r w:rsidR="00D37585" w:rsidRPr="00D215CE">
              <w:rPr>
                <w:rFonts w:ascii="Times New Roman" w:hAnsi="Times New Roman" w:cs="Times New Roman"/>
                <w:color w:val="000000"/>
                <w:sz w:val="20"/>
                <w:szCs w:val="20"/>
                <w:lang w:eastAsia="ru-RU"/>
              </w:rPr>
              <w:t xml:space="preserve">ка размещения заказа </w:t>
            </w:r>
            <w:r w:rsidRPr="00D215CE">
              <w:rPr>
                <w:rFonts w:ascii="Times New Roman" w:hAnsi="Times New Roman" w:cs="Times New Roman"/>
                <w:color w:val="000000"/>
                <w:sz w:val="20"/>
                <w:szCs w:val="20"/>
                <w:lang w:eastAsia="ru-RU"/>
              </w:rPr>
              <w:t>может являть</w:t>
            </w:r>
            <w:r w:rsidR="00D37585" w:rsidRPr="00D215CE">
              <w:rPr>
                <w:rFonts w:ascii="Times New Roman" w:hAnsi="Times New Roman" w:cs="Times New Roman"/>
                <w:color w:val="000000"/>
                <w:sz w:val="20"/>
                <w:szCs w:val="20"/>
                <w:lang w:eastAsia="ru-RU"/>
              </w:rPr>
              <w:t xml:space="preserve">ся </w:t>
            </w:r>
            <w:r w:rsidRPr="00D215CE">
              <w:rPr>
                <w:rFonts w:ascii="Times New Roman" w:hAnsi="Times New Roman" w:cs="Times New Roman"/>
                <w:color w:val="000000"/>
                <w:sz w:val="20"/>
                <w:szCs w:val="20"/>
                <w:lang w:eastAsia="ru-RU"/>
              </w:rPr>
              <w:t>критерием оценки заявки</w:t>
            </w:r>
          </w:p>
        </w:tc>
        <w:tc>
          <w:tcPr>
            <w:tcW w:w="3263" w:type="dxa"/>
            <w:tcMar>
              <w:top w:w="15" w:type="dxa"/>
              <w:left w:w="15" w:type="dxa"/>
              <w:bottom w:w="15" w:type="dxa"/>
              <w:right w:w="15" w:type="dxa"/>
            </w:tcMar>
            <w:vAlign w:val="center"/>
          </w:tcPr>
          <w:p w:rsidR="00B85344" w:rsidRPr="00D215CE" w:rsidRDefault="007B3344"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Да (п. «г» ч.3 ст.25; п.«</w:t>
            </w:r>
            <w:r w:rsidR="003472D9" w:rsidRPr="00D215CE">
              <w:rPr>
                <w:rFonts w:ascii="Times New Roman" w:hAnsi="Times New Roman" w:cs="Times New Roman"/>
                <w:color w:val="000000"/>
                <w:sz w:val="20"/>
                <w:szCs w:val="20"/>
                <w:lang w:eastAsia="ru-RU"/>
              </w:rPr>
              <w:t>1.1</w:t>
            </w:r>
            <w:r w:rsidRPr="00D215CE">
              <w:rPr>
                <w:rFonts w:ascii="Times New Roman" w:hAnsi="Times New Roman" w:cs="Times New Roman"/>
                <w:color w:val="000000"/>
                <w:sz w:val="20"/>
                <w:szCs w:val="20"/>
                <w:lang w:eastAsia="ru-RU"/>
              </w:rPr>
              <w:t>»</w:t>
            </w:r>
            <w:r w:rsidR="003472D9" w:rsidRPr="00D215CE">
              <w:rPr>
                <w:rFonts w:ascii="Times New Roman" w:hAnsi="Times New Roman" w:cs="Times New Roman"/>
                <w:color w:val="000000"/>
                <w:sz w:val="20"/>
                <w:szCs w:val="20"/>
                <w:lang w:eastAsia="ru-RU"/>
              </w:rPr>
              <w:t xml:space="preserve"> ч.4 ст.28)</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Нет</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Проведение торгов</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возможно по лотам</w:t>
            </w:r>
          </w:p>
        </w:tc>
        <w:tc>
          <w:tcPr>
            <w:tcW w:w="3263"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Да (ч.2.1 ст.10)</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Да (ч.2.1 ст.10)</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Обеспечение конфи</w:t>
            </w:r>
            <w:r w:rsidR="00D37585" w:rsidRPr="00D215CE">
              <w:rPr>
                <w:rFonts w:ascii="Times New Roman" w:hAnsi="Times New Roman" w:cs="Times New Roman"/>
                <w:color w:val="000000"/>
                <w:sz w:val="20"/>
                <w:szCs w:val="20"/>
                <w:lang w:eastAsia="ru-RU"/>
              </w:rPr>
              <w:t xml:space="preserve">денциальности </w:t>
            </w:r>
            <w:r w:rsidRPr="00D215CE">
              <w:rPr>
                <w:rFonts w:ascii="Times New Roman" w:hAnsi="Times New Roman" w:cs="Times New Roman"/>
                <w:color w:val="000000"/>
                <w:sz w:val="20"/>
                <w:szCs w:val="20"/>
                <w:lang w:eastAsia="ru-RU"/>
              </w:rPr>
              <w:t>све</w:t>
            </w:r>
            <w:r w:rsidR="00D37585" w:rsidRPr="00D215CE">
              <w:rPr>
                <w:rFonts w:ascii="Times New Roman" w:hAnsi="Times New Roman" w:cs="Times New Roman"/>
                <w:color w:val="000000"/>
                <w:sz w:val="20"/>
                <w:szCs w:val="20"/>
                <w:lang w:eastAsia="ru-RU"/>
              </w:rPr>
              <w:t xml:space="preserve">дений, </w:t>
            </w:r>
            <w:r w:rsidRPr="00D215CE">
              <w:rPr>
                <w:rFonts w:ascii="Times New Roman" w:hAnsi="Times New Roman" w:cs="Times New Roman"/>
                <w:color w:val="000000"/>
                <w:sz w:val="20"/>
                <w:szCs w:val="20"/>
                <w:lang w:eastAsia="ru-RU"/>
              </w:rPr>
              <w:t>содержащихся в заявках.</w:t>
            </w:r>
          </w:p>
        </w:tc>
        <w:tc>
          <w:tcPr>
            <w:tcW w:w="3263"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Заказчик.</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Уполномоченный орган. Специализированная организация (ч.8 ст.25)</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Лишено смыс</w:t>
            </w:r>
            <w:r w:rsidR="00D37585" w:rsidRPr="00D215CE">
              <w:rPr>
                <w:rFonts w:ascii="Times New Roman" w:hAnsi="Times New Roman" w:cs="Times New Roman"/>
                <w:color w:val="000000"/>
                <w:sz w:val="20"/>
                <w:szCs w:val="20"/>
                <w:lang w:eastAsia="ru-RU"/>
              </w:rPr>
              <w:t>ла,</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т.к. заявки на уча</w:t>
            </w:r>
            <w:r w:rsidR="00D37585" w:rsidRPr="00D215CE">
              <w:rPr>
                <w:rFonts w:ascii="Times New Roman" w:hAnsi="Times New Roman" w:cs="Times New Roman"/>
                <w:color w:val="000000"/>
                <w:sz w:val="20"/>
                <w:szCs w:val="20"/>
                <w:lang w:eastAsia="ru-RU"/>
              </w:rPr>
              <w:t xml:space="preserve">стие </w:t>
            </w:r>
            <w:r w:rsidRPr="00D215CE">
              <w:rPr>
                <w:rFonts w:ascii="Times New Roman" w:hAnsi="Times New Roman" w:cs="Times New Roman"/>
                <w:color w:val="000000"/>
                <w:sz w:val="20"/>
                <w:szCs w:val="20"/>
                <w:lang w:eastAsia="ru-RU"/>
              </w:rPr>
              <w:t>в аукционе не со</w:t>
            </w:r>
            <w:r w:rsidR="00D37585" w:rsidRPr="00D215CE">
              <w:rPr>
                <w:rFonts w:ascii="Times New Roman" w:hAnsi="Times New Roman" w:cs="Times New Roman"/>
                <w:color w:val="000000"/>
                <w:sz w:val="20"/>
                <w:szCs w:val="20"/>
                <w:lang w:eastAsia="ru-RU"/>
              </w:rPr>
              <w:t xml:space="preserve">держат предложения о цене </w:t>
            </w:r>
            <w:r w:rsidRPr="00D215CE">
              <w:rPr>
                <w:rFonts w:ascii="Times New Roman" w:hAnsi="Times New Roman" w:cs="Times New Roman"/>
                <w:color w:val="000000"/>
                <w:sz w:val="20"/>
                <w:szCs w:val="20"/>
                <w:lang w:eastAsia="ru-RU"/>
              </w:rPr>
              <w:t>контракта (ч.2 ст.35)</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Указание на товар</w:t>
            </w:r>
            <w:r w:rsidR="00D37585" w:rsidRPr="00D215CE">
              <w:rPr>
                <w:rFonts w:ascii="Times New Roman" w:hAnsi="Times New Roman" w:cs="Times New Roman"/>
                <w:color w:val="000000"/>
                <w:sz w:val="20"/>
                <w:szCs w:val="20"/>
                <w:lang w:eastAsia="ru-RU"/>
              </w:rPr>
              <w:t xml:space="preserve">ные знаки </w:t>
            </w:r>
            <w:r w:rsidRPr="00D215CE">
              <w:rPr>
                <w:rFonts w:ascii="Times New Roman" w:hAnsi="Times New Roman" w:cs="Times New Roman"/>
                <w:color w:val="000000"/>
                <w:sz w:val="20"/>
                <w:szCs w:val="20"/>
                <w:lang w:eastAsia="ru-RU"/>
              </w:rPr>
              <w:t>в документации, которое должно сопровождаться словами «или эквивалент»</w:t>
            </w:r>
          </w:p>
        </w:tc>
        <w:tc>
          <w:tcPr>
            <w:tcW w:w="3263"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(ч.3 ст.22)</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При проведении аукциона указание воз</w:t>
            </w:r>
            <w:r w:rsidR="00D37585" w:rsidRPr="00D215CE">
              <w:rPr>
                <w:rFonts w:ascii="Times New Roman" w:hAnsi="Times New Roman" w:cs="Times New Roman"/>
                <w:color w:val="000000"/>
                <w:sz w:val="20"/>
                <w:szCs w:val="20"/>
                <w:lang w:eastAsia="ru-RU"/>
              </w:rPr>
              <w:t xml:space="preserve">можно, </w:t>
            </w:r>
            <w:r w:rsidRPr="00D215CE">
              <w:rPr>
                <w:rFonts w:ascii="Times New Roman" w:hAnsi="Times New Roman" w:cs="Times New Roman"/>
                <w:color w:val="000000"/>
                <w:sz w:val="20"/>
                <w:szCs w:val="20"/>
                <w:lang w:eastAsia="ru-RU"/>
              </w:rPr>
              <w:t>сопровождая слова</w:t>
            </w:r>
            <w:r w:rsidR="00D37585" w:rsidRPr="00D215CE">
              <w:rPr>
                <w:rFonts w:ascii="Times New Roman" w:hAnsi="Times New Roman" w:cs="Times New Roman"/>
                <w:color w:val="000000"/>
                <w:sz w:val="20"/>
                <w:szCs w:val="20"/>
                <w:lang w:eastAsia="ru-RU"/>
              </w:rPr>
              <w:t xml:space="preserve">ми </w:t>
            </w:r>
            <w:r w:rsidRPr="00D215CE">
              <w:rPr>
                <w:rFonts w:ascii="Times New Roman" w:hAnsi="Times New Roman" w:cs="Times New Roman"/>
                <w:color w:val="000000"/>
                <w:sz w:val="20"/>
                <w:szCs w:val="20"/>
                <w:lang w:eastAsia="ru-RU"/>
              </w:rPr>
              <w:t>«или эквивалент», а также</w:t>
            </w:r>
            <w:r w:rsidR="007A06D9"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указать товарный знак в отношении товара российского происхожде</w:t>
            </w:r>
            <w:r w:rsidR="00D37585" w:rsidRPr="00D215CE">
              <w:rPr>
                <w:rFonts w:ascii="Times New Roman" w:hAnsi="Times New Roman" w:cs="Times New Roman"/>
                <w:color w:val="000000"/>
                <w:sz w:val="20"/>
                <w:szCs w:val="20"/>
                <w:lang w:eastAsia="ru-RU"/>
              </w:rPr>
              <w:t>ния</w:t>
            </w:r>
            <w:r w:rsidR="00D215CE" w:rsidRPr="00D215CE">
              <w:rPr>
                <w:rFonts w:ascii="Times New Roman" w:hAnsi="Times New Roman" w:cs="Times New Roman"/>
                <w:color w:val="000000"/>
                <w:sz w:val="20"/>
                <w:szCs w:val="20"/>
                <w:lang w:eastAsia="ru-RU"/>
              </w:rPr>
              <w:t xml:space="preserve"> </w:t>
            </w:r>
            <w:r w:rsidRPr="00D215CE">
              <w:rPr>
                <w:rFonts w:ascii="Times New Roman" w:hAnsi="Times New Roman" w:cs="Times New Roman"/>
                <w:color w:val="000000"/>
                <w:sz w:val="20"/>
                <w:szCs w:val="20"/>
                <w:lang w:eastAsia="ru-RU"/>
              </w:rPr>
              <w:t>(при наличии такой информации) (ч.3 ст.34)</w:t>
            </w:r>
          </w:p>
        </w:tc>
      </w:tr>
      <w:tr w:rsidR="003472D9" w:rsidRPr="00D215CE" w:rsidTr="00D215CE">
        <w:trPr>
          <w:tblCellSpacing w:w="0" w:type="dxa"/>
          <w:jc w:val="center"/>
        </w:trPr>
        <w:tc>
          <w:tcPr>
            <w:tcW w:w="2567"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Критерии определения победителя</w:t>
            </w:r>
          </w:p>
        </w:tc>
        <w:tc>
          <w:tcPr>
            <w:tcW w:w="3263" w:type="dxa"/>
            <w:tcMar>
              <w:top w:w="15" w:type="dxa"/>
              <w:left w:w="15" w:type="dxa"/>
              <w:bottom w:w="15" w:type="dxa"/>
              <w:right w:w="15" w:type="dxa"/>
            </w:tcMar>
            <w:vAlign w:val="center"/>
          </w:tcPr>
          <w:p w:rsidR="00B85344" w:rsidRPr="00D215CE" w:rsidRDefault="00A3232F"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 xml:space="preserve">Лучшие условия </w:t>
            </w:r>
            <w:r w:rsidR="003472D9" w:rsidRPr="00D215CE">
              <w:rPr>
                <w:rFonts w:ascii="Times New Roman" w:hAnsi="Times New Roman" w:cs="Times New Roman"/>
                <w:color w:val="000000"/>
                <w:sz w:val="20"/>
                <w:szCs w:val="20"/>
                <w:lang w:eastAsia="ru-RU"/>
              </w:rPr>
              <w:t>исполне</w:t>
            </w:r>
            <w:r w:rsidRPr="00D215CE">
              <w:rPr>
                <w:rFonts w:ascii="Times New Roman" w:hAnsi="Times New Roman" w:cs="Times New Roman"/>
                <w:color w:val="000000"/>
                <w:sz w:val="20"/>
                <w:szCs w:val="20"/>
                <w:lang w:eastAsia="ru-RU"/>
              </w:rPr>
              <w:t xml:space="preserve">ния контракта </w:t>
            </w:r>
            <w:r w:rsidR="003472D9" w:rsidRPr="00D215CE">
              <w:rPr>
                <w:rFonts w:ascii="Times New Roman" w:hAnsi="Times New Roman" w:cs="Times New Roman"/>
                <w:color w:val="000000"/>
                <w:sz w:val="20"/>
                <w:szCs w:val="20"/>
                <w:lang w:eastAsia="ru-RU"/>
              </w:rPr>
              <w:t>(ч.1 ст.20)</w:t>
            </w:r>
          </w:p>
        </w:tc>
        <w:tc>
          <w:tcPr>
            <w:tcW w:w="3129" w:type="dxa"/>
            <w:tcMar>
              <w:top w:w="15" w:type="dxa"/>
              <w:left w:w="15" w:type="dxa"/>
              <w:bottom w:w="15" w:type="dxa"/>
              <w:right w:w="15" w:type="dxa"/>
            </w:tcMar>
            <w:vAlign w:val="center"/>
          </w:tcPr>
          <w:p w:rsidR="00B85344" w:rsidRPr="00D215CE" w:rsidRDefault="003472D9" w:rsidP="00D215CE">
            <w:pPr>
              <w:spacing w:after="0" w:line="360" w:lineRule="auto"/>
              <w:rPr>
                <w:rFonts w:ascii="Times New Roman" w:hAnsi="Times New Roman" w:cs="Times New Roman"/>
                <w:color w:val="000000"/>
                <w:sz w:val="20"/>
                <w:szCs w:val="20"/>
                <w:lang w:eastAsia="ru-RU"/>
              </w:rPr>
            </w:pPr>
            <w:r w:rsidRPr="00D215CE">
              <w:rPr>
                <w:rFonts w:ascii="Times New Roman" w:hAnsi="Times New Roman" w:cs="Times New Roman"/>
                <w:color w:val="000000"/>
                <w:sz w:val="20"/>
                <w:szCs w:val="20"/>
                <w:lang w:eastAsia="ru-RU"/>
              </w:rPr>
              <w:t>Наиболее низ</w:t>
            </w:r>
            <w:r w:rsidR="00A3232F" w:rsidRPr="00D215CE">
              <w:rPr>
                <w:rFonts w:ascii="Times New Roman" w:hAnsi="Times New Roman" w:cs="Times New Roman"/>
                <w:color w:val="000000"/>
                <w:sz w:val="20"/>
                <w:szCs w:val="20"/>
                <w:lang w:eastAsia="ru-RU"/>
              </w:rPr>
              <w:t xml:space="preserve">кая </w:t>
            </w:r>
            <w:r w:rsidRPr="00D215CE">
              <w:rPr>
                <w:rFonts w:ascii="Times New Roman" w:hAnsi="Times New Roman" w:cs="Times New Roman"/>
                <w:color w:val="000000"/>
                <w:sz w:val="20"/>
                <w:szCs w:val="20"/>
                <w:lang w:eastAsia="ru-RU"/>
              </w:rPr>
              <w:t>цена кон</w:t>
            </w:r>
            <w:r w:rsidR="00A3232F" w:rsidRPr="00D215CE">
              <w:rPr>
                <w:rFonts w:ascii="Times New Roman" w:hAnsi="Times New Roman" w:cs="Times New Roman"/>
                <w:color w:val="000000"/>
                <w:sz w:val="20"/>
                <w:szCs w:val="20"/>
                <w:lang w:eastAsia="ru-RU"/>
              </w:rPr>
              <w:t xml:space="preserve">тракта </w:t>
            </w:r>
            <w:r w:rsidRPr="00D215CE">
              <w:rPr>
                <w:rFonts w:ascii="Times New Roman" w:hAnsi="Times New Roman" w:cs="Times New Roman"/>
                <w:color w:val="000000"/>
                <w:sz w:val="20"/>
                <w:szCs w:val="20"/>
                <w:lang w:eastAsia="ru-RU"/>
              </w:rPr>
              <w:t>(ч.1 ст.32)</w:t>
            </w:r>
          </w:p>
        </w:tc>
      </w:tr>
    </w:tbl>
    <w:p w:rsidR="00A3232F" w:rsidRPr="007A06D9" w:rsidRDefault="00A3232F" w:rsidP="007A06D9">
      <w:pPr>
        <w:pStyle w:val="ab"/>
        <w:spacing w:before="0" w:beforeAutospacing="0" w:after="0" w:afterAutospacing="0" w:line="360" w:lineRule="auto"/>
        <w:ind w:firstLine="709"/>
        <w:jc w:val="both"/>
        <w:rPr>
          <w:color w:val="000000"/>
          <w:sz w:val="28"/>
          <w:szCs w:val="28"/>
        </w:rPr>
      </w:pPr>
    </w:p>
    <w:p w:rsidR="007A06D9" w:rsidRPr="00D215CE" w:rsidRDefault="00D215CE" w:rsidP="007A06D9">
      <w:pPr>
        <w:pStyle w:val="ab"/>
        <w:spacing w:before="0" w:beforeAutospacing="0" w:after="0" w:afterAutospacing="0" w:line="360" w:lineRule="auto"/>
        <w:ind w:firstLine="709"/>
        <w:jc w:val="both"/>
        <w:rPr>
          <w:b/>
          <w:bCs/>
          <w:color w:val="000000"/>
          <w:sz w:val="28"/>
          <w:szCs w:val="28"/>
        </w:rPr>
      </w:pPr>
      <w:r>
        <w:rPr>
          <w:color w:val="000000"/>
          <w:sz w:val="28"/>
          <w:szCs w:val="28"/>
        </w:rPr>
        <w:br w:type="page"/>
      </w:r>
      <w:r w:rsidR="00672A30" w:rsidRPr="00D215CE">
        <w:rPr>
          <w:b/>
          <w:bCs/>
          <w:color w:val="000000"/>
          <w:sz w:val="28"/>
          <w:szCs w:val="28"/>
        </w:rPr>
        <w:t>З</w:t>
      </w:r>
      <w:r w:rsidR="00874CF2" w:rsidRPr="00D215CE">
        <w:rPr>
          <w:b/>
          <w:bCs/>
          <w:color w:val="000000"/>
          <w:sz w:val="28"/>
          <w:szCs w:val="28"/>
        </w:rPr>
        <w:t>АКЛЮЧЕНИЕ</w:t>
      </w:r>
    </w:p>
    <w:p w:rsidR="00D215CE" w:rsidRDefault="00D215CE" w:rsidP="007A06D9">
      <w:pPr>
        <w:pStyle w:val="ab"/>
        <w:spacing w:before="0" w:beforeAutospacing="0" w:after="0" w:afterAutospacing="0" w:line="360" w:lineRule="auto"/>
        <w:ind w:firstLine="709"/>
        <w:jc w:val="both"/>
        <w:rPr>
          <w:color w:val="000000"/>
          <w:sz w:val="28"/>
          <w:szCs w:val="28"/>
        </w:rPr>
      </w:pPr>
    </w:p>
    <w:p w:rsidR="00DE5447" w:rsidRPr="007A06D9" w:rsidRDefault="00EA2FE5"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Проведение торгов представляет собой особый способ заключения договоров, выбор которого обусловлен необходимостью поиска контрагента, а также желанием обеспечить максимально выгодные условия сделки путем обострения конкуренции между потенциальными контрагентами.</w:t>
      </w:r>
    </w:p>
    <w:p w:rsidR="00DE5447" w:rsidRPr="007A06D9" w:rsidRDefault="00DE5447" w:rsidP="007A06D9">
      <w:pPr>
        <w:pStyle w:val="ab"/>
        <w:spacing w:before="0" w:beforeAutospacing="0" w:after="0" w:afterAutospacing="0" w:line="360" w:lineRule="auto"/>
        <w:ind w:firstLine="709"/>
        <w:jc w:val="both"/>
        <w:rPr>
          <w:color w:val="000000"/>
          <w:sz w:val="28"/>
          <w:szCs w:val="28"/>
        </w:rPr>
      </w:pPr>
      <w:r w:rsidRPr="007A06D9">
        <w:rPr>
          <w:color w:val="000000"/>
          <w:sz w:val="28"/>
          <w:szCs w:val="28"/>
        </w:rPr>
        <w:t>Исходя из принципа свободы договора, стороны могут заключить договор как предусмотренный, так и не предусмотренный законом или иными правовыми актами. Тем не менее, вопрос о принадлежности такого договора к какому-нибудь виду поименованных договоров является не праздным и носит сугубо практический характер. Ясность по данной проблеме позволяет внести определенность в права и обязанности собственника и организатора торгов, что имеет значение не только для сторон договора, но и для участников торгов.</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 российском законодательстве выделяют две формы проведения торгов: в виде конкурса и аукциона.</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Различия между аукционом и конкурсом, по большому счету, несущественны. По сути, аукцион - это тот же самый конкурс, но лишь с одним критерием отбора, в качестве которого выступает цена. Однако допустимо дать и определение конкурса через понятие аукциона, ведь конкурс - это тот же самый аукцион, участники которого прошли определенный квалификационный отбор и по заключению конкурсной комиссии удовлетворяют всем заявленным требованиям (критериям).</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Принятие решения о проведении торгов для заключения договора является первым и необходимым этапом проведения торгов.</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Подача заявки на участие в торгах знаменует собой новый этап в развитии отношений по заключению договора на торгах.</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Выбор победителя торгов осуществляется организатором торгов в устной форме. При этом такое действие организатора торгов следует классифицировать как юридический факт, т.к. оно влечет возникновение прав и обязанностей у лица, признанного победителем торгов.</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Смена экономической системы планового хозяйствования на принципы свободного рынка затронула как правовое положение субъектов (на смену административной подчиненности пришел принцип равноправия сторон), так и предпосылки к заключению договора (смена системы планово-распорядительного механизма заключения договоров на преимущественно общедиспозитивное регулирование и принцип свободы договора). Это не могло не отразиться на механизме заключения договора.</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A06D9">
        <w:rPr>
          <w:rFonts w:ascii="Times New Roman" w:hAnsi="Times New Roman" w:cs="Times New Roman"/>
          <w:color w:val="000000"/>
          <w:sz w:val="28"/>
          <w:szCs w:val="28"/>
        </w:rPr>
        <w:t>Торги как инструмент, в советское время свойственный исключительно публично-правовым институтам (например, исполнительному производству), превратились из способа реализации имущества в отдельный специфический механизм заключения гражданско-правового договора.</w:t>
      </w:r>
    </w:p>
    <w:p w:rsidR="00DE5447" w:rsidRPr="007A06D9" w:rsidRDefault="00DE5447" w:rsidP="007A06D9">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DE5447" w:rsidRPr="00D215CE" w:rsidRDefault="00D215CE" w:rsidP="007A06D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E5447" w:rsidRPr="00D215CE">
        <w:rPr>
          <w:rFonts w:ascii="Times New Roman" w:hAnsi="Times New Roman" w:cs="Times New Roman"/>
          <w:b/>
          <w:bCs/>
          <w:color w:val="000000"/>
          <w:sz w:val="28"/>
          <w:szCs w:val="28"/>
        </w:rPr>
        <w:t>СПИСОК ИСПОЛЬЗОВАННЫХ ИСТОЧНИКОВ ИНФОРМАЦИИ</w:t>
      </w:r>
    </w:p>
    <w:p w:rsidR="00DE5447" w:rsidRPr="007A06D9" w:rsidRDefault="00DE5447" w:rsidP="007A06D9">
      <w:pPr>
        <w:spacing w:after="0" w:line="360" w:lineRule="auto"/>
        <w:ind w:firstLine="709"/>
        <w:jc w:val="both"/>
        <w:rPr>
          <w:rFonts w:ascii="Times New Roman" w:hAnsi="Times New Roman" w:cs="Times New Roman"/>
          <w:color w:val="000000"/>
          <w:sz w:val="28"/>
          <w:szCs w:val="28"/>
        </w:rPr>
      </w:pPr>
    </w:p>
    <w:p w:rsidR="00DE5447" w:rsidRPr="007A06D9" w:rsidRDefault="00DE5447" w:rsidP="00ED5132">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1</w:t>
      </w:r>
      <w:r w:rsidR="00ED5132">
        <w:rPr>
          <w:rFonts w:ascii="Times New Roman" w:hAnsi="Times New Roman" w:cs="Times New Roman"/>
          <w:color w:val="000000"/>
          <w:sz w:val="28"/>
          <w:szCs w:val="28"/>
        </w:rPr>
        <w:t>.</w:t>
      </w:r>
      <w:r w:rsidRPr="007A06D9">
        <w:rPr>
          <w:rFonts w:ascii="Times New Roman" w:hAnsi="Times New Roman" w:cs="Times New Roman"/>
          <w:color w:val="000000"/>
          <w:sz w:val="28"/>
          <w:szCs w:val="28"/>
        </w:rPr>
        <w:t xml:space="preserve"> Конституция РФ: Принята всенародным голосованием 12 декабря 1993г. (в ред. ФКЗ от 30 декабря 2008г.№6-ФКЗ)//Российская газета.-2009.-№7.</w:t>
      </w:r>
    </w:p>
    <w:p w:rsidR="00DE5447" w:rsidRPr="007A06D9" w:rsidRDefault="00DE5447" w:rsidP="00ED5132">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2</w:t>
      </w:r>
      <w:r w:rsidR="00ED5132">
        <w:rPr>
          <w:rFonts w:ascii="Times New Roman" w:hAnsi="Times New Roman" w:cs="Times New Roman"/>
          <w:color w:val="000000"/>
          <w:sz w:val="28"/>
          <w:szCs w:val="28"/>
        </w:rPr>
        <w:t>.</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Гражданский кодекс РФ. Часть первая от 30.11.1994 № 51-ФЗ (в ред. ФЗ от</w:t>
      </w:r>
      <w:r w:rsidR="007A06D9">
        <w:rPr>
          <w:rFonts w:ascii="Times New Roman" w:hAnsi="Times New Roman" w:cs="Times New Roman"/>
          <w:color w:val="000000"/>
          <w:sz w:val="28"/>
          <w:szCs w:val="28"/>
        </w:rPr>
        <w:t xml:space="preserve"> </w:t>
      </w:r>
      <w:r w:rsidRPr="007A06D9">
        <w:rPr>
          <w:rFonts w:ascii="Times New Roman" w:hAnsi="Times New Roman" w:cs="Times New Roman"/>
          <w:color w:val="000000"/>
          <w:sz w:val="28"/>
          <w:szCs w:val="28"/>
        </w:rPr>
        <w:t>09 февраля 2009г.№7-ФЗ) // СЗ РФ. - 2009. - № 32.- Ст. 3302.</w:t>
      </w:r>
    </w:p>
    <w:p w:rsidR="00A927A0" w:rsidRPr="007A06D9" w:rsidRDefault="00DE5447" w:rsidP="00ED5132">
      <w:pPr>
        <w:spacing w:after="0" w:line="360" w:lineRule="auto"/>
        <w:rPr>
          <w:rFonts w:ascii="Times New Roman" w:hAnsi="Times New Roman" w:cs="Times New Roman"/>
          <w:color w:val="000000"/>
          <w:sz w:val="28"/>
          <w:szCs w:val="28"/>
        </w:rPr>
      </w:pPr>
      <w:r w:rsidRPr="007A06D9">
        <w:rPr>
          <w:rFonts w:ascii="Times New Roman" w:hAnsi="Times New Roman" w:cs="Times New Roman"/>
          <w:color w:val="000000"/>
          <w:sz w:val="28"/>
          <w:szCs w:val="28"/>
        </w:rPr>
        <w:t>3.</w:t>
      </w:r>
      <w:r w:rsidR="00A927A0" w:rsidRPr="007A06D9">
        <w:rPr>
          <w:rFonts w:ascii="Times New Roman" w:hAnsi="Times New Roman" w:cs="Times New Roman"/>
          <w:color w:val="000000"/>
          <w:sz w:val="28"/>
          <w:szCs w:val="28"/>
        </w:rPr>
        <w:t xml:space="preserve"> «О размещении заказов на поставки товаров, выполнение работ, оказание услуг для государственных и муниципальных нужд»: Федеральный Закон от 21.07.2005 N 94-ФЗ//Российская газета.-2005.-№167.</w:t>
      </w:r>
    </w:p>
    <w:p w:rsidR="009C588A"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4. </w:t>
      </w:r>
      <w:r w:rsidR="009C588A" w:rsidRPr="007A06D9">
        <w:rPr>
          <w:rFonts w:ascii="Times New Roman" w:hAnsi="Times New Roman" w:cs="Times New Roman"/>
          <w:color w:val="000000"/>
          <w:sz w:val="28"/>
          <w:szCs w:val="28"/>
          <w:lang w:eastAsia="ru-RU"/>
        </w:rPr>
        <w:t>«О проверке законности и обоснованности решений (постановлений) арбитражных судов, вступивших в законную силу»:</w:t>
      </w:r>
      <w:r w:rsidR="009C588A" w:rsidRPr="007A06D9">
        <w:rPr>
          <w:rFonts w:ascii="Times New Roman" w:hAnsi="Times New Roman" w:cs="Times New Roman"/>
          <w:color w:val="000000"/>
          <w:sz w:val="28"/>
          <w:szCs w:val="28"/>
        </w:rPr>
        <w:t xml:space="preserve"> Постановление ФАС Северо-Кавказского округа от 23 августа 1999 г. N Ф08-1728/99</w:t>
      </w:r>
    </w:p>
    <w:p w:rsidR="009C588A" w:rsidRPr="007A06D9" w:rsidRDefault="00D215CE" w:rsidP="00ED5132">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7A06D9">
        <w:rPr>
          <w:rFonts w:ascii="Times New Roman" w:hAnsi="Times New Roman" w:cs="Times New Roman"/>
          <w:color w:val="000000"/>
          <w:sz w:val="28"/>
          <w:szCs w:val="28"/>
        </w:rPr>
        <w:t xml:space="preserve"> </w:t>
      </w:r>
      <w:r w:rsidR="009C588A" w:rsidRPr="007A06D9">
        <w:rPr>
          <w:rFonts w:ascii="Times New Roman" w:hAnsi="Times New Roman" w:cs="Times New Roman"/>
          <w:color w:val="000000"/>
          <w:sz w:val="28"/>
          <w:szCs w:val="28"/>
        </w:rPr>
        <w:t>Обзор практики рассмотрения споров, связанных с признанием недействительными публичных торгов, проводимых в рамках исполнительного производства; информационное письмо Президиума ВАС РФ от 22 декабря 2005 г. N 101 // Вестник ВАС РФ. 2006. N 4.</w:t>
      </w:r>
    </w:p>
    <w:p w:rsidR="009C588A"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9C588A" w:rsidRPr="007A06D9">
        <w:rPr>
          <w:rFonts w:ascii="Times New Roman" w:hAnsi="Times New Roman" w:cs="Times New Roman"/>
          <w:color w:val="000000"/>
          <w:sz w:val="28"/>
          <w:szCs w:val="28"/>
        </w:rPr>
        <w:t>Решение Арбитражного суда Костромской области от 14 марта 2006 г.: « по делу N А31-2431/2005-14По иску о признании незаконными действий по проведению конкурса на право заключения договора по осуществлению перевозок по пригородному маршруту N 102».</w:t>
      </w:r>
    </w:p>
    <w:p w:rsidR="009C588A" w:rsidRPr="007A06D9" w:rsidRDefault="00D215CE" w:rsidP="00ED5132">
      <w:pPr>
        <w:pStyle w:val="2"/>
        <w:keepNext w:val="0"/>
        <w:spacing w:before="0" w:after="0" w:line="360" w:lineRule="auto"/>
        <w:rPr>
          <w:rFonts w:ascii="Times New Roman" w:hAnsi="Times New Roman" w:cs="Times New Roman"/>
          <w:b w:val="0"/>
          <w:bCs w:val="0"/>
          <w:i w:val="0"/>
          <w:iCs w:val="0"/>
          <w:color w:val="000000"/>
        </w:rPr>
      </w:pPr>
      <w:r>
        <w:rPr>
          <w:rFonts w:ascii="Times New Roman" w:hAnsi="Times New Roman" w:cs="Times New Roman"/>
          <w:b w:val="0"/>
          <w:bCs w:val="0"/>
          <w:i w:val="0"/>
          <w:iCs w:val="0"/>
          <w:color w:val="000000"/>
        </w:rPr>
        <w:t xml:space="preserve">7. </w:t>
      </w:r>
      <w:r w:rsidR="009C588A" w:rsidRPr="007A06D9">
        <w:rPr>
          <w:rFonts w:ascii="Times New Roman" w:hAnsi="Times New Roman" w:cs="Times New Roman"/>
          <w:b w:val="0"/>
          <w:bCs w:val="0"/>
          <w:i w:val="0"/>
          <w:iCs w:val="0"/>
          <w:color w:val="000000"/>
        </w:rPr>
        <w:t>Постановление ФАС Западно-Сибирского округа от 7 февраля 2007 г. N Ф04-58/2007(30975-А75-11) по делу N А75-4671/2006</w:t>
      </w:r>
    </w:p>
    <w:p w:rsidR="00A927A0"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00A927A0" w:rsidRPr="007A06D9">
        <w:rPr>
          <w:rFonts w:ascii="Times New Roman" w:hAnsi="Times New Roman" w:cs="Times New Roman"/>
          <w:color w:val="000000"/>
          <w:sz w:val="28"/>
          <w:szCs w:val="28"/>
        </w:rPr>
        <w:t>Брагинский М.И., Витрянский В.В. Договорное право. Книга первая: Общие положения. -М., 2003. С. 184.</w:t>
      </w:r>
    </w:p>
    <w:p w:rsidR="00A927A0" w:rsidRPr="007A06D9" w:rsidRDefault="00D215CE" w:rsidP="00ED5132">
      <w:pPr>
        <w:pStyle w:val="a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A927A0" w:rsidRPr="007A06D9">
        <w:rPr>
          <w:rFonts w:ascii="Times New Roman" w:hAnsi="Times New Roman" w:cs="Times New Roman"/>
          <w:color w:val="000000"/>
          <w:sz w:val="28"/>
          <w:szCs w:val="28"/>
        </w:rPr>
        <w:t>Беляева О.А. Публичные торги в рамках исполнительного производства (комментарий к информационному письму Президиума ВАС РФ от 22 декабря 2005 г. N 101) // Цивилист. 2006. № 2. С. 87 - 92.</w:t>
      </w:r>
    </w:p>
    <w:p w:rsidR="00A927A0"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00A927A0" w:rsidRPr="007A06D9">
        <w:rPr>
          <w:rFonts w:ascii="Times New Roman" w:hAnsi="Times New Roman" w:cs="Times New Roman"/>
          <w:color w:val="000000"/>
          <w:sz w:val="28"/>
          <w:szCs w:val="28"/>
        </w:rPr>
        <w:t>Груздев В. Торги: понятие, правовая природа, признание недействительными // Хозяйство и право. -2004. №7.- С. 26.</w:t>
      </w:r>
    </w:p>
    <w:p w:rsidR="00A927A0"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A927A0" w:rsidRPr="007A06D9">
        <w:rPr>
          <w:rFonts w:ascii="Times New Roman" w:hAnsi="Times New Roman" w:cs="Times New Roman"/>
          <w:color w:val="000000"/>
          <w:sz w:val="28"/>
          <w:szCs w:val="28"/>
        </w:rPr>
        <w:t>Евсеев А. Заключение договора на торгах// Хозяйство и право.-2000.-№1.-С.18.</w:t>
      </w:r>
    </w:p>
    <w:p w:rsidR="00A927A0"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A927A0" w:rsidRPr="007A06D9">
        <w:rPr>
          <w:rFonts w:ascii="Times New Roman" w:hAnsi="Times New Roman" w:cs="Times New Roman"/>
          <w:color w:val="000000"/>
          <w:sz w:val="28"/>
          <w:szCs w:val="28"/>
        </w:rPr>
        <w:t>Ефимова О. Конкурсы на заключение гражданско-правовых договоров//Предпринимательское право.-2007.-№3.-С.12.</w:t>
      </w:r>
    </w:p>
    <w:p w:rsidR="00A927A0" w:rsidRPr="007A06D9" w:rsidRDefault="00D215CE" w:rsidP="00ED5132">
      <w:pPr>
        <w:pStyle w:val="a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A927A0" w:rsidRPr="007A06D9">
        <w:rPr>
          <w:rFonts w:ascii="Times New Roman" w:hAnsi="Times New Roman" w:cs="Times New Roman"/>
          <w:color w:val="000000"/>
          <w:sz w:val="28"/>
          <w:szCs w:val="28"/>
        </w:rPr>
        <w:t>Клейн Н. Поставка продукции для государственных нужд // Закон. -2005. № 6.- С. 63.</w:t>
      </w:r>
    </w:p>
    <w:p w:rsidR="00A927A0" w:rsidRPr="007A06D9" w:rsidRDefault="00D215CE"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14.</w:t>
      </w:r>
      <w:r w:rsidR="00ED5132">
        <w:rPr>
          <w:rFonts w:ascii="Times New Roman" w:hAnsi="Times New Roman" w:cs="Times New Roman"/>
          <w:color w:val="000000"/>
          <w:sz w:val="28"/>
          <w:szCs w:val="28"/>
        </w:rPr>
        <w:t xml:space="preserve"> </w:t>
      </w:r>
      <w:r w:rsidR="00A927A0" w:rsidRPr="007A06D9">
        <w:rPr>
          <w:rFonts w:ascii="Times New Roman" w:hAnsi="Times New Roman" w:cs="Times New Roman"/>
          <w:color w:val="000000"/>
          <w:sz w:val="28"/>
          <w:szCs w:val="28"/>
        </w:rPr>
        <w:t>Макаренко Г.Н. система гражданско-правовых договоров в целях обеспечения государственных нужд//Гражданское право.-2007.-№4.-С23.</w:t>
      </w:r>
    </w:p>
    <w:p w:rsidR="00A927A0" w:rsidRPr="007A06D9" w:rsidRDefault="00ED5132"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r w:rsidR="00A927A0" w:rsidRPr="007A06D9">
        <w:rPr>
          <w:rFonts w:ascii="Times New Roman" w:hAnsi="Times New Roman" w:cs="Times New Roman"/>
          <w:color w:val="000000"/>
          <w:sz w:val="28"/>
          <w:szCs w:val="28"/>
        </w:rPr>
        <w:t>Павлодский Е.А.</w:t>
      </w:r>
      <w:r w:rsidR="007A06D9">
        <w:rPr>
          <w:rFonts w:ascii="Times New Roman" w:hAnsi="Times New Roman" w:cs="Times New Roman"/>
          <w:color w:val="000000"/>
          <w:sz w:val="28"/>
          <w:szCs w:val="28"/>
        </w:rPr>
        <w:t xml:space="preserve"> </w:t>
      </w:r>
      <w:r w:rsidR="00A927A0" w:rsidRPr="007A06D9">
        <w:rPr>
          <w:rFonts w:ascii="Times New Roman" w:hAnsi="Times New Roman" w:cs="Times New Roman"/>
          <w:color w:val="000000"/>
          <w:sz w:val="28"/>
          <w:szCs w:val="28"/>
        </w:rPr>
        <w:t>Договоры в предпринимательской деятельности.: СПб.:Питер.-2007.-Ст.432.</w:t>
      </w:r>
    </w:p>
    <w:p w:rsidR="00A927A0" w:rsidRPr="007A06D9" w:rsidRDefault="00ED5132"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16. </w:t>
      </w:r>
      <w:r w:rsidR="00A927A0" w:rsidRPr="007A06D9">
        <w:rPr>
          <w:rFonts w:ascii="Times New Roman" w:hAnsi="Times New Roman" w:cs="Times New Roman"/>
          <w:color w:val="000000"/>
          <w:sz w:val="28"/>
          <w:szCs w:val="28"/>
        </w:rPr>
        <w:t>Петров И.С. Приватизационные торги: Автореф. дис. ... канд. юрид. наук. /И.С.Петров.- М., 2005. С. 10</w:t>
      </w:r>
    </w:p>
    <w:p w:rsidR="00A927A0" w:rsidRPr="007A06D9" w:rsidRDefault="00ED5132" w:rsidP="00ED513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17. </w:t>
      </w:r>
      <w:r w:rsidR="00A927A0" w:rsidRPr="007A06D9">
        <w:rPr>
          <w:rFonts w:ascii="Times New Roman" w:hAnsi="Times New Roman" w:cs="Times New Roman"/>
          <w:color w:val="000000"/>
          <w:sz w:val="28"/>
          <w:szCs w:val="28"/>
        </w:rPr>
        <w:t>Сухадольский В.А. Тендеры. Вопросы и ответы. М.: Издательство «Вершина», 2004. С. 14.</w:t>
      </w:r>
    </w:p>
    <w:p w:rsidR="00A927A0" w:rsidRPr="007A06D9" w:rsidRDefault="00ED5132" w:rsidP="00ED5132">
      <w:pPr>
        <w:pStyle w:val="a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r w:rsidR="00A927A0" w:rsidRPr="007A06D9">
        <w:rPr>
          <w:rFonts w:ascii="Times New Roman" w:hAnsi="Times New Roman" w:cs="Times New Roman"/>
          <w:color w:val="000000"/>
          <w:sz w:val="28"/>
          <w:szCs w:val="28"/>
        </w:rPr>
        <w:t>Скловский К.И. О защите прав собственника и владельца имущества, реализованного на публичных торгах // Хозяйство и право. 2000. N 1</w:t>
      </w:r>
    </w:p>
    <w:p w:rsidR="00A927A0" w:rsidRPr="007A06D9" w:rsidRDefault="00ED5132" w:rsidP="00ED5132">
      <w:pPr>
        <w:pStyle w:val="a6"/>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19. </w:t>
      </w:r>
      <w:r w:rsidR="00A927A0" w:rsidRPr="007A06D9">
        <w:rPr>
          <w:rFonts w:ascii="Times New Roman" w:hAnsi="Times New Roman" w:cs="Times New Roman"/>
          <w:color w:val="000000"/>
          <w:sz w:val="28"/>
          <w:szCs w:val="28"/>
        </w:rPr>
        <w:t>Турсунова Ю.С. Торги как способ заключения договора: Дис. ... канд. юрид. наук: 12.00.03. М.: РГБ, 2005. С. 51.</w:t>
      </w:r>
    </w:p>
    <w:p w:rsidR="00A927A0" w:rsidRPr="00ED5132" w:rsidRDefault="00ED5132" w:rsidP="00ED5132">
      <w:pPr>
        <w:pStyle w:val="a6"/>
        <w:spacing w:line="360" w:lineRule="auto"/>
        <w:rPr>
          <w:rFonts w:ascii="Times New Roman" w:hAnsi="Times New Roman" w:cs="Times New Roman"/>
          <w:color w:val="000000"/>
          <w:sz w:val="28"/>
          <w:szCs w:val="28"/>
        </w:rPr>
      </w:pPr>
      <w:r w:rsidRPr="00ED5132">
        <w:rPr>
          <w:rFonts w:ascii="Times New Roman" w:hAnsi="Times New Roman" w:cs="Times New Roman"/>
          <w:color w:val="000000"/>
          <w:sz w:val="28"/>
          <w:szCs w:val="28"/>
        </w:rPr>
        <w:t xml:space="preserve">20. </w:t>
      </w:r>
      <w:r w:rsidR="00A927A0" w:rsidRPr="00ED5132">
        <w:rPr>
          <w:rFonts w:ascii="Times New Roman" w:hAnsi="Times New Roman" w:cs="Times New Roman"/>
          <w:color w:val="000000"/>
          <w:sz w:val="28"/>
          <w:szCs w:val="28"/>
        </w:rPr>
        <w:t>Ямбердова А.В. Способы размещения заказов для государственных нужд//В курсе правового дела.-2006.-№7.-С34</w:t>
      </w:r>
      <w:bookmarkStart w:id="9" w:name="_GoBack"/>
      <w:bookmarkEnd w:id="9"/>
    </w:p>
    <w:sectPr w:rsidR="00A927A0" w:rsidRPr="00ED5132" w:rsidSect="00D215CE">
      <w:pgSz w:w="11906" w:h="16838"/>
      <w:pgMar w:top="1134" w:right="850" w:bottom="1134" w:left="1701" w:header="720" w:footer="708"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D3" w:rsidRDefault="00322AD3" w:rsidP="003933D7">
      <w:pPr>
        <w:spacing w:after="0" w:line="240" w:lineRule="auto"/>
        <w:rPr>
          <w:rFonts w:cs="Times New Roman"/>
        </w:rPr>
      </w:pPr>
      <w:r>
        <w:rPr>
          <w:rFonts w:cs="Times New Roman"/>
        </w:rPr>
        <w:separator/>
      </w:r>
    </w:p>
  </w:endnote>
  <w:endnote w:type="continuationSeparator" w:id="0">
    <w:p w:rsidR="00322AD3" w:rsidRDefault="00322AD3" w:rsidP="003933D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D3" w:rsidRDefault="00322AD3" w:rsidP="003933D7">
      <w:pPr>
        <w:spacing w:after="0" w:line="240" w:lineRule="auto"/>
        <w:rPr>
          <w:rFonts w:cs="Times New Roman"/>
        </w:rPr>
      </w:pPr>
      <w:r>
        <w:rPr>
          <w:rFonts w:cs="Times New Roman"/>
        </w:rPr>
        <w:separator/>
      </w:r>
    </w:p>
  </w:footnote>
  <w:footnote w:type="continuationSeparator" w:id="0">
    <w:p w:rsidR="00322AD3" w:rsidRDefault="00322AD3" w:rsidP="003933D7">
      <w:pPr>
        <w:spacing w:after="0" w:line="240" w:lineRule="auto"/>
        <w:rPr>
          <w:rFonts w:cs="Times New Roman"/>
        </w:rPr>
      </w:pPr>
      <w:r>
        <w:rPr>
          <w:rFonts w:cs="Times New Roman"/>
        </w:rPr>
        <w:continuationSeparator/>
      </w:r>
    </w:p>
  </w:footnote>
  <w:footnote w:id="1">
    <w:p w:rsidR="00322AD3" w:rsidRDefault="00DE5447">
      <w:pPr>
        <w:pStyle w:val="a6"/>
      </w:pPr>
      <w:r>
        <w:rPr>
          <w:rStyle w:val="a8"/>
        </w:rPr>
        <w:footnoteRef/>
      </w:r>
      <w:r>
        <w:t xml:space="preserve"> </w:t>
      </w:r>
      <w:r w:rsidRPr="00673C61">
        <w:rPr>
          <w:rFonts w:ascii="Times New Roman" w:hAnsi="Times New Roman" w:cs="Times New Roman"/>
        </w:rPr>
        <w:t>Гражданский кодекс (часть первая) от 30.11.1994г.№51-ФЗ (в ред. ФЗ от 09.02.09 №7-ФЗ)//СЗ РФ.-2009.-№20.-Ст.95.</w:t>
      </w:r>
    </w:p>
  </w:footnote>
  <w:footnote w:id="2">
    <w:p w:rsidR="00322AD3" w:rsidRDefault="00DE5447">
      <w:pPr>
        <w:pStyle w:val="a6"/>
      </w:pPr>
      <w:r>
        <w:rPr>
          <w:rStyle w:val="a8"/>
        </w:rPr>
        <w:footnoteRef/>
      </w:r>
      <w:r>
        <w:t xml:space="preserve"> </w:t>
      </w:r>
      <w:r w:rsidRPr="00D2622D">
        <w:rPr>
          <w:rFonts w:ascii="Times New Roman" w:hAnsi="Times New Roman" w:cs="Times New Roman"/>
        </w:rPr>
        <w:t>Беляева О.А. Публичные торги в рамках исполнительного производства (комментарий к информационному письму Президиума ВАС РФ от 22 декабря 2005 г. N 101) // Цивилист. 2006. N 2. С. 87 - 92.</w:t>
      </w:r>
    </w:p>
  </w:footnote>
  <w:footnote w:id="3">
    <w:p w:rsidR="00322AD3" w:rsidRDefault="00046120" w:rsidP="00046120">
      <w:pPr>
        <w:spacing w:line="240" w:lineRule="auto"/>
        <w:jc w:val="both"/>
      </w:pPr>
      <w:r>
        <w:rPr>
          <w:rStyle w:val="a8"/>
        </w:rPr>
        <w:footnoteRef/>
      </w:r>
      <w:r>
        <w:t xml:space="preserve"> </w:t>
      </w:r>
      <w:r w:rsidRPr="00222208">
        <w:rPr>
          <w:rFonts w:ascii="Times New Roman" w:hAnsi="Times New Roman" w:cs="Times New Roman"/>
          <w:sz w:val="20"/>
          <w:szCs w:val="20"/>
        </w:rPr>
        <w:t>См.: решение Арбитражного суда Костромской области от 14 марта 2006 г. по делу N А31-2431/2005-14, Постановление ФАС Западно-Сибирского округа от 7 февраля 2007 г. N Ф04-58/2007(30975-А75-11)</w:t>
      </w:r>
    </w:p>
  </w:footnote>
  <w:footnote w:id="4">
    <w:p w:rsidR="00322AD3" w:rsidRDefault="00DE5447" w:rsidP="00046120">
      <w:pPr>
        <w:pStyle w:val="a6"/>
      </w:pPr>
      <w:r>
        <w:rPr>
          <w:rStyle w:val="a8"/>
        </w:rPr>
        <w:footnoteRef/>
      </w:r>
      <w:r>
        <w:t xml:space="preserve"> </w:t>
      </w:r>
      <w:r w:rsidRPr="001C7B48">
        <w:rPr>
          <w:rFonts w:ascii="Times New Roman" w:hAnsi="Times New Roman" w:cs="Times New Roman"/>
        </w:rPr>
        <w:t xml:space="preserve">Петров И.С. Приватизационные торги: Автореф. дис. ... канд. юрид. наук. </w:t>
      </w:r>
      <w:r>
        <w:rPr>
          <w:rFonts w:ascii="Times New Roman" w:hAnsi="Times New Roman" w:cs="Times New Roman"/>
        </w:rPr>
        <w:t xml:space="preserve">/И.С.Петров.- </w:t>
      </w:r>
      <w:r w:rsidRPr="001C7B48">
        <w:rPr>
          <w:rFonts w:ascii="Times New Roman" w:hAnsi="Times New Roman" w:cs="Times New Roman"/>
        </w:rPr>
        <w:t>М., 2005. С. 10</w:t>
      </w:r>
    </w:p>
  </w:footnote>
  <w:footnote w:id="5">
    <w:p w:rsidR="00322AD3" w:rsidRDefault="00DE5447">
      <w:pPr>
        <w:pStyle w:val="a6"/>
      </w:pPr>
      <w:r>
        <w:rPr>
          <w:rStyle w:val="a8"/>
        </w:rPr>
        <w:footnoteRef/>
      </w:r>
      <w:r>
        <w:t xml:space="preserve"> </w:t>
      </w:r>
      <w:r w:rsidRPr="00DC6FAC">
        <w:rPr>
          <w:rFonts w:ascii="Times New Roman" w:hAnsi="Times New Roman" w:cs="Times New Roman"/>
        </w:rPr>
        <w:t>Евсеев</w:t>
      </w:r>
      <w:r>
        <w:rPr>
          <w:rFonts w:ascii="Times New Roman" w:hAnsi="Times New Roman" w:cs="Times New Roman"/>
        </w:rPr>
        <w:t xml:space="preserve"> А. Заключение договора на торгах// Хозяйство и право.-2000.-№1.-С.18.</w:t>
      </w:r>
    </w:p>
  </w:footnote>
  <w:footnote w:id="6">
    <w:p w:rsidR="00322AD3" w:rsidRDefault="00DE5447" w:rsidP="007A06D9">
      <w:pPr>
        <w:autoSpaceDE w:val="0"/>
        <w:autoSpaceDN w:val="0"/>
        <w:adjustRightInd w:val="0"/>
        <w:spacing w:after="0" w:line="240" w:lineRule="auto"/>
        <w:jc w:val="both"/>
      </w:pPr>
      <w:r w:rsidRPr="007A06D9">
        <w:rPr>
          <w:rStyle w:val="a8"/>
          <w:rFonts w:ascii="Times New Roman" w:hAnsi="Times New Roman"/>
          <w:sz w:val="20"/>
          <w:szCs w:val="20"/>
        </w:rPr>
        <w:footnoteRef/>
      </w:r>
      <w:r w:rsidRPr="007A06D9">
        <w:rPr>
          <w:rFonts w:ascii="Times New Roman" w:hAnsi="Times New Roman" w:cs="Times New Roman"/>
          <w:sz w:val="20"/>
          <w:szCs w:val="20"/>
        </w:rPr>
        <w:t xml:space="preserve"> Сухадольский В.А. Тендеры. Вопросы и ответы. М.: Издательство «Вершина», 2004. С. 14.</w:t>
      </w:r>
    </w:p>
  </w:footnote>
  <w:footnote w:id="7">
    <w:p w:rsidR="00322AD3" w:rsidRDefault="00DE5447">
      <w:pPr>
        <w:pStyle w:val="a6"/>
      </w:pPr>
      <w:r>
        <w:rPr>
          <w:rStyle w:val="a8"/>
        </w:rPr>
        <w:footnoteRef/>
      </w:r>
      <w:r>
        <w:t xml:space="preserve"> </w:t>
      </w:r>
      <w:r w:rsidRPr="003933D7">
        <w:rPr>
          <w:rFonts w:ascii="Times New Roman" w:hAnsi="Times New Roman" w:cs="Times New Roman"/>
        </w:rPr>
        <w:t>Груздев В. Торги: понятие, правовая природа, признание недействительными // Хозяйство и право. 2004. N 7. С. 25.</w:t>
      </w:r>
    </w:p>
  </w:footnote>
  <w:footnote w:id="8">
    <w:p w:rsidR="00322AD3" w:rsidRDefault="00440272" w:rsidP="007A06D9">
      <w:pPr>
        <w:spacing w:line="240" w:lineRule="auto"/>
        <w:jc w:val="both"/>
      </w:pPr>
      <w:r w:rsidRPr="007A06D9">
        <w:rPr>
          <w:rStyle w:val="a8"/>
          <w:rFonts w:ascii="Times New Roman" w:hAnsi="Times New Roman"/>
          <w:sz w:val="20"/>
          <w:szCs w:val="20"/>
        </w:rPr>
        <w:footnoteRef/>
      </w:r>
      <w:r w:rsidRPr="007A06D9">
        <w:rPr>
          <w:rFonts w:ascii="Times New Roman" w:hAnsi="Times New Roman" w:cs="Times New Roman"/>
          <w:sz w:val="20"/>
          <w:szCs w:val="20"/>
        </w:rPr>
        <w:t xml:space="preserve"> Гражданское право: Учебник / Под ред. О.Н. Садикова. Т. 1. М.: ИНФРА-М, 2006. С. 369.</w:t>
      </w:r>
    </w:p>
  </w:footnote>
  <w:footnote w:id="9">
    <w:p w:rsidR="00322AD3" w:rsidRDefault="005B0A1C" w:rsidP="005B0A1C">
      <w:pPr>
        <w:spacing w:line="240" w:lineRule="auto"/>
        <w:jc w:val="both"/>
      </w:pPr>
      <w:r w:rsidRPr="007A06D9">
        <w:rPr>
          <w:rStyle w:val="a8"/>
          <w:rFonts w:ascii="Times New Roman" w:hAnsi="Times New Roman"/>
          <w:sz w:val="20"/>
          <w:szCs w:val="20"/>
        </w:rPr>
        <w:footnoteRef/>
      </w:r>
      <w:r w:rsidRPr="007A06D9">
        <w:rPr>
          <w:rFonts w:ascii="Times New Roman" w:hAnsi="Times New Roman" w:cs="Times New Roman"/>
          <w:sz w:val="20"/>
          <w:szCs w:val="20"/>
        </w:rPr>
        <w:t xml:space="preserve"> См.: Постановление ФАС Северо-Кавказского округа от 23 августа 1999 г. N Ф08-1728/99</w:t>
      </w:r>
    </w:p>
  </w:footnote>
  <w:footnote w:id="10">
    <w:p w:rsidR="00322AD3" w:rsidRDefault="005B0A1C" w:rsidP="007A06D9">
      <w:pPr>
        <w:autoSpaceDE w:val="0"/>
        <w:autoSpaceDN w:val="0"/>
        <w:adjustRightInd w:val="0"/>
        <w:spacing w:after="0" w:line="240" w:lineRule="auto"/>
        <w:jc w:val="both"/>
      </w:pPr>
      <w:r w:rsidRPr="007A06D9">
        <w:rPr>
          <w:rStyle w:val="a8"/>
          <w:rFonts w:ascii="Times New Roman" w:hAnsi="Times New Roman"/>
          <w:sz w:val="20"/>
          <w:szCs w:val="20"/>
        </w:rPr>
        <w:footnoteRef/>
      </w:r>
      <w:r w:rsidRPr="007A06D9">
        <w:rPr>
          <w:rFonts w:ascii="Times New Roman" w:hAnsi="Times New Roman" w:cs="Times New Roman"/>
          <w:sz w:val="20"/>
          <w:szCs w:val="20"/>
        </w:rPr>
        <w:t xml:space="preserve"> См.: п. 4 Обзора практики рассмотрения споров, связанных с признанием недействительными публичных торгов, проводимых в рамках исполнительного производства; информационное письмо Президиума ВАС РФ от 22 декабря 2005 г. N 101 // Вестник ВАС РФ. 2006. N 4.</w:t>
      </w:r>
    </w:p>
  </w:footnote>
  <w:footnote w:id="11">
    <w:p w:rsidR="00322AD3" w:rsidRDefault="00DE5447" w:rsidP="005B0A1C">
      <w:pPr>
        <w:pStyle w:val="a6"/>
      </w:pPr>
      <w:r w:rsidRPr="005B0A1C">
        <w:rPr>
          <w:rStyle w:val="a8"/>
          <w:rFonts w:ascii="Times New Roman" w:hAnsi="Times New Roman"/>
        </w:rPr>
        <w:footnoteRef/>
      </w:r>
      <w:r w:rsidRPr="005B0A1C">
        <w:rPr>
          <w:rFonts w:ascii="Times New Roman" w:hAnsi="Times New Roman" w:cs="Times New Roman"/>
        </w:rPr>
        <w:t xml:space="preserve"> Турсунова Ю.С. Торги как способ заключения договора: Дис. ... канд. юрид. наук: 12.00.03. М.: РГБ, 2005. С. 51.</w:t>
      </w:r>
    </w:p>
  </w:footnote>
  <w:footnote w:id="12">
    <w:p w:rsidR="00322AD3" w:rsidRDefault="00DE5447" w:rsidP="007A06D9">
      <w:pPr>
        <w:autoSpaceDE w:val="0"/>
        <w:autoSpaceDN w:val="0"/>
        <w:adjustRightInd w:val="0"/>
        <w:spacing w:after="0" w:line="240" w:lineRule="auto"/>
        <w:jc w:val="both"/>
      </w:pPr>
      <w:r w:rsidRPr="007A06D9">
        <w:rPr>
          <w:rStyle w:val="a8"/>
          <w:rFonts w:ascii="Times New Roman" w:hAnsi="Times New Roman"/>
          <w:sz w:val="20"/>
          <w:szCs w:val="20"/>
        </w:rPr>
        <w:footnoteRef/>
      </w:r>
      <w:r w:rsidRPr="007A06D9">
        <w:rPr>
          <w:rFonts w:ascii="Times New Roman" w:hAnsi="Times New Roman" w:cs="Times New Roman"/>
          <w:sz w:val="20"/>
          <w:szCs w:val="20"/>
        </w:rPr>
        <w:t xml:space="preserve"> Сухадольский В.А. Тендеры. Вопросы и ответы. М.: Издательство «Вершина», 2004. С. 38.</w:t>
      </w:r>
    </w:p>
  </w:footnote>
  <w:footnote w:id="13">
    <w:p w:rsidR="00322AD3" w:rsidRDefault="00DE5447">
      <w:pPr>
        <w:pStyle w:val="a6"/>
      </w:pPr>
      <w:r>
        <w:rPr>
          <w:rStyle w:val="a8"/>
        </w:rPr>
        <w:footnoteRef/>
      </w:r>
      <w:r>
        <w:t xml:space="preserve"> </w:t>
      </w:r>
      <w:r w:rsidRPr="006D5DDC">
        <w:rPr>
          <w:rFonts w:ascii="Times New Roman" w:hAnsi="Times New Roman" w:cs="Times New Roman"/>
        </w:rPr>
        <w:t>Брагинский М.И., Витрянский В.В. Договорное право. Книга первая: Общие положения. М., 2003. С. 184.</w:t>
      </w:r>
    </w:p>
  </w:footnote>
  <w:footnote w:id="14">
    <w:p w:rsidR="00322AD3" w:rsidRDefault="00DE5447">
      <w:pPr>
        <w:pStyle w:val="a6"/>
      </w:pPr>
      <w:r>
        <w:rPr>
          <w:rStyle w:val="a8"/>
        </w:rPr>
        <w:footnoteRef/>
      </w:r>
      <w:r>
        <w:t xml:space="preserve"> </w:t>
      </w:r>
      <w:r w:rsidRPr="00B212A9">
        <w:rPr>
          <w:rFonts w:ascii="Times New Roman" w:hAnsi="Times New Roman" w:cs="Times New Roman"/>
        </w:rPr>
        <w:t>Скловский К.И. О защите прав собственника и владельца имущества, реализованного на публичных торгах // Хозяйство и право. 2000. N 1</w:t>
      </w:r>
    </w:p>
  </w:footnote>
  <w:footnote w:id="15">
    <w:p w:rsidR="00322AD3" w:rsidRDefault="00DE5447" w:rsidP="007A06D9">
      <w:pPr>
        <w:pStyle w:val="ConsPlusNormal"/>
        <w:widowControl/>
        <w:ind w:firstLine="0"/>
        <w:jc w:val="both"/>
      </w:pPr>
      <w:r w:rsidRPr="007A06D9">
        <w:rPr>
          <w:rStyle w:val="a8"/>
          <w:rFonts w:ascii="Times New Roman" w:hAnsi="Times New Roman"/>
        </w:rPr>
        <w:footnoteRef/>
      </w:r>
      <w:r w:rsidRPr="007A06D9">
        <w:rPr>
          <w:rFonts w:ascii="Times New Roman" w:hAnsi="Times New Roman" w:cs="Times New Roman"/>
        </w:rPr>
        <w:t xml:space="preserve"> «О размещении заказов на поставки товаров, выполнение работ, оказание услуг для государственных и муниципальных нужд»:Федеральный Закон от 21.07.2005 N 94-ФЗ//Российская газета.-2005.-№167</w:t>
      </w:r>
    </w:p>
  </w:footnote>
  <w:footnote w:id="16">
    <w:p w:rsidR="00322AD3" w:rsidRDefault="00DE5447" w:rsidP="007A06D9">
      <w:r w:rsidRPr="007A06D9">
        <w:rPr>
          <w:rStyle w:val="a8"/>
          <w:rFonts w:cs="Calibri"/>
          <w:b/>
          <w:bCs/>
          <w:sz w:val="20"/>
          <w:szCs w:val="20"/>
        </w:rPr>
        <w:footnoteRef/>
      </w:r>
      <w:r w:rsidRPr="007A06D9">
        <w:rPr>
          <w:rFonts w:ascii="Times New Roman" w:hAnsi="Times New Roman" w:cs="Times New Roman"/>
          <w:sz w:val="20"/>
          <w:szCs w:val="20"/>
        </w:rPr>
        <w:t xml:space="preserve"> Ямбердова А.В. Способы размещения заказов для государственных нужд//В курсе правового дела.-2006.-№7.-С34.</w:t>
      </w:r>
    </w:p>
  </w:footnote>
  <w:footnote w:id="17">
    <w:p w:rsidR="00322AD3" w:rsidRDefault="00DE5447">
      <w:pPr>
        <w:pStyle w:val="a6"/>
      </w:pPr>
      <w:r w:rsidRPr="002C3BCE">
        <w:rPr>
          <w:rStyle w:val="a8"/>
          <w:rFonts w:ascii="Times New Roman" w:hAnsi="Times New Roman"/>
        </w:rPr>
        <w:footnoteRef/>
      </w:r>
      <w:r w:rsidRPr="002C3BCE">
        <w:rPr>
          <w:rFonts w:ascii="Times New Roman" w:hAnsi="Times New Roman" w:cs="Times New Roman"/>
        </w:rPr>
        <w:t xml:space="preserve"> Груздев В. Торги: понятие, правовая природа, признание недействительными // Хозяйство и право. </w:t>
      </w:r>
      <w:r>
        <w:rPr>
          <w:rFonts w:ascii="Times New Roman" w:hAnsi="Times New Roman" w:cs="Times New Roman"/>
        </w:rPr>
        <w:t>-</w:t>
      </w:r>
      <w:r w:rsidRPr="002C3BCE">
        <w:rPr>
          <w:rFonts w:ascii="Times New Roman" w:hAnsi="Times New Roman" w:cs="Times New Roman"/>
        </w:rPr>
        <w:t>2004. N 7.</w:t>
      </w:r>
      <w:r>
        <w:rPr>
          <w:rFonts w:ascii="Times New Roman" w:hAnsi="Times New Roman" w:cs="Times New Roman"/>
        </w:rPr>
        <w:t>-</w:t>
      </w:r>
      <w:r w:rsidRPr="002C3BCE">
        <w:rPr>
          <w:rFonts w:ascii="Times New Roman" w:hAnsi="Times New Roman" w:cs="Times New Roman"/>
        </w:rPr>
        <w:t xml:space="preserve"> С. 26.</w:t>
      </w:r>
    </w:p>
  </w:footnote>
  <w:footnote w:id="18">
    <w:p w:rsidR="00322AD3" w:rsidRDefault="00DE5447">
      <w:pPr>
        <w:pStyle w:val="a6"/>
      </w:pPr>
      <w:r>
        <w:rPr>
          <w:rStyle w:val="a8"/>
        </w:rPr>
        <w:footnoteRef/>
      </w:r>
      <w:r>
        <w:t xml:space="preserve"> </w:t>
      </w:r>
      <w:r w:rsidRPr="009F2755">
        <w:rPr>
          <w:rFonts w:ascii="Times New Roman" w:hAnsi="Times New Roman" w:cs="Times New Roman"/>
        </w:rPr>
        <w:t>Клейн Н. Поставка продукции для го</w:t>
      </w:r>
      <w:r>
        <w:rPr>
          <w:rFonts w:ascii="Times New Roman" w:hAnsi="Times New Roman" w:cs="Times New Roman"/>
        </w:rPr>
        <w:t>сударственных нужд // Закон. -200</w:t>
      </w:r>
      <w:r w:rsidRPr="009F2755">
        <w:rPr>
          <w:rFonts w:ascii="Times New Roman" w:hAnsi="Times New Roman" w:cs="Times New Roman"/>
        </w:rPr>
        <w:t>5. N 6.</w:t>
      </w:r>
      <w:r>
        <w:rPr>
          <w:rFonts w:ascii="Times New Roman" w:hAnsi="Times New Roman" w:cs="Times New Roman"/>
        </w:rPr>
        <w:t>-</w:t>
      </w:r>
      <w:r w:rsidRPr="009F2755">
        <w:rPr>
          <w:rFonts w:ascii="Times New Roman" w:hAnsi="Times New Roman" w:cs="Times New Roman"/>
        </w:rPr>
        <w:t xml:space="preserve"> С. 63.</w:t>
      </w:r>
    </w:p>
  </w:footnote>
  <w:footnote w:id="19">
    <w:p w:rsidR="00322AD3" w:rsidRDefault="00DE5447" w:rsidP="00D215CE">
      <w:pPr>
        <w:spacing w:line="240" w:lineRule="auto"/>
      </w:pPr>
      <w:r w:rsidRPr="00D215CE">
        <w:rPr>
          <w:rStyle w:val="a8"/>
          <w:rFonts w:ascii="Times New Roman" w:hAnsi="Times New Roman"/>
          <w:sz w:val="20"/>
          <w:szCs w:val="20"/>
        </w:rPr>
        <w:footnoteRef/>
      </w:r>
      <w:r w:rsidRPr="00D215CE">
        <w:rPr>
          <w:rFonts w:ascii="Times New Roman" w:hAnsi="Times New Roman" w:cs="Times New Roman"/>
          <w:sz w:val="20"/>
          <w:szCs w:val="20"/>
        </w:rPr>
        <w:t xml:space="preserve"> Макаренко Г.Н. система гражданско-правовых договоров в целях обеспечения государственных нужд//Гражданское право.-2007.-№4.-С23.</w:t>
      </w:r>
    </w:p>
  </w:footnote>
  <w:footnote w:id="20">
    <w:p w:rsidR="00322AD3" w:rsidRDefault="00DE5447">
      <w:pPr>
        <w:pStyle w:val="a6"/>
      </w:pPr>
      <w:r>
        <w:rPr>
          <w:rStyle w:val="a8"/>
        </w:rPr>
        <w:footnoteRef/>
      </w:r>
      <w:r>
        <w:t xml:space="preserve"> </w:t>
      </w:r>
      <w:r w:rsidRPr="003E5694">
        <w:rPr>
          <w:rFonts w:ascii="Times New Roman" w:hAnsi="Times New Roman" w:cs="Times New Roman"/>
        </w:rPr>
        <w:t>Ефимова О.</w:t>
      </w:r>
      <w:r>
        <w:rPr>
          <w:rFonts w:ascii="Times New Roman" w:hAnsi="Times New Roman" w:cs="Times New Roman"/>
        </w:rPr>
        <w:t xml:space="preserve"> Конкурсы на заключение гражданско-правовых договоров//Предпринимательское право.-2007.-№3.-С.12.</w:t>
      </w:r>
    </w:p>
  </w:footnote>
  <w:footnote w:id="21">
    <w:p w:rsidR="00322AD3" w:rsidRDefault="00DE5447">
      <w:pPr>
        <w:pStyle w:val="a6"/>
      </w:pPr>
      <w:r>
        <w:rPr>
          <w:rStyle w:val="a8"/>
        </w:rPr>
        <w:footnoteRef/>
      </w:r>
      <w:r>
        <w:t xml:space="preserve"> </w:t>
      </w:r>
      <w:r w:rsidRPr="00057E74">
        <w:rPr>
          <w:rFonts w:ascii="Times New Roman" w:hAnsi="Times New Roman" w:cs="Times New Roman"/>
        </w:rPr>
        <w:t>Е.А.</w:t>
      </w:r>
      <w:r>
        <w:rPr>
          <w:rFonts w:ascii="Times New Roman" w:hAnsi="Times New Roman" w:cs="Times New Roman"/>
        </w:rPr>
        <w:t xml:space="preserve"> Павлодский Договоры в предпринимательской деятельности.: СПб.:Питер.-2007.-Ст.432.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626A"/>
    <w:multiLevelType w:val="multilevel"/>
    <w:tmpl w:val="9058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6773675"/>
    <w:multiLevelType w:val="multilevel"/>
    <w:tmpl w:val="C95091C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69C86DF2"/>
    <w:multiLevelType w:val="multilevel"/>
    <w:tmpl w:val="6ED0C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81"/>
    <w:rsid w:val="00046120"/>
    <w:rsid w:val="00057E74"/>
    <w:rsid w:val="000A4197"/>
    <w:rsid w:val="000D0981"/>
    <w:rsid w:val="001067DF"/>
    <w:rsid w:val="001874D9"/>
    <w:rsid w:val="001C7B48"/>
    <w:rsid w:val="001E3483"/>
    <w:rsid w:val="002058FA"/>
    <w:rsid w:val="00222208"/>
    <w:rsid w:val="00233AF5"/>
    <w:rsid w:val="00241294"/>
    <w:rsid w:val="00254991"/>
    <w:rsid w:val="00280DE3"/>
    <w:rsid w:val="00284D09"/>
    <w:rsid w:val="002860AE"/>
    <w:rsid w:val="002A3962"/>
    <w:rsid w:val="002C3BCE"/>
    <w:rsid w:val="002E4196"/>
    <w:rsid w:val="002F096B"/>
    <w:rsid w:val="002F1803"/>
    <w:rsid w:val="00301D23"/>
    <w:rsid w:val="00322AD3"/>
    <w:rsid w:val="00322C81"/>
    <w:rsid w:val="003472D9"/>
    <w:rsid w:val="003933D7"/>
    <w:rsid w:val="003C0138"/>
    <w:rsid w:val="003E5694"/>
    <w:rsid w:val="00406067"/>
    <w:rsid w:val="00413D42"/>
    <w:rsid w:val="0041474E"/>
    <w:rsid w:val="004165D1"/>
    <w:rsid w:val="00440272"/>
    <w:rsid w:val="004A3BF9"/>
    <w:rsid w:val="004A610D"/>
    <w:rsid w:val="004E38CD"/>
    <w:rsid w:val="005427C2"/>
    <w:rsid w:val="00555C8A"/>
    <w:rsid w:val="00560E29"/>
    <w:rsid w:val="005B07E5"/>
    <w:rsid w:val="005B0A1C"/>
    <w:rsid w:val="005B38DC"/>
    <w:rsid w:val="005C560B"/>
    <w:rsid w:val="005D6E1D"/>
    <w:rsid w:val="006074D8"/>
    <w:rsid w:val="00672A30"/>
    <w:rsid w:val="00673C61"/>
    <w:rsid w:val="006D5DDC"/>
    <w:rsid w:val="006E3595"/>
    <w:rsid w:val="007A06D9"/>
    <w:rsid w:val="007B3344"/>
    <w:rsid w:val="008422C5"/>
    <w:rsid w:val="0084692D"/>
    <w:rsid w:val="00874CF2"/>
    <w:rsid w:val="00897727"/>
    <w:rsid w:val="008D4B4E"/>
    <w:rsid w:val="00914615"/>
    <w:rsid w:val="00976F0B"/>
    <w:rsid w:val="009C0E7A"/>
    <w:rsid w:val="009C588A"/>
    <w:rsid w:val="009F1EB2"/>
    <w:rsid w:val="009F2755"/>
    <w:rsid w:val="00A3232F"/>
    <w:rsid w:val="00A8635C"/>
    <w:rsid w:val="00A927A0"/>
    <w:rsid w:val="00B212A9"/>
    <w:rsid w:val="00B23736"/>
    <w:rsid w:val="00B55FD8"/>
    <w:rsid w:val="00B67F59"/>
    <w:rsid w:val="00B85344"/>
    <w:rsid w:val="00C5078D"/>
    <w:rsid w:val="00CF166E"/>
    <w:rsid w:val="00D14A08"/>
    <w:rsid w:val="00D215CE"/>
    <w:rsid w:val="00D2622D"/>
    <w:rsid w:val="00D37585"/>
    <w:rsid w:val="00D45864"/>
    <w:rsid w:val="00DC6FAC"/>
    <w:rsid w:val="00DE5447"/>
    <w:rsid w:val="00E2148E"/>
    <w:rsid w:val="00E57DD3"/>
    <w:rsid w:val="00E978F0"/>
    <w:rsid w:val="00EA2FE5"/>
    <w:rsid w:val="00EB00C3"/>
    <w:rsid w:val="00EB58E8"/>
    <w:rsid w:val="00EC2E66"/>
    <w:rsid w:val="00ED5132"/>
    <w:rsid w:val="00EE157D"/>
    <w:rsid w:val="00EF7B0B"/>
    <w:rsid w:val="00F177F3"/>
    <w:rsid w:val="00F40FF2"/>
    <w:rsid w:val="00F4232A"/>
    <w:rsid w:val="00F4700F"/>
    <w:rsid w:val="00F966CD"/>
    <w:rsid w:val="00FB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67D441-2B25-4F92-858B-00F1ED3A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5C"/>
    <w:pPr>
      <w:spacing w:after="200" w:line="276" w:lineRule="auto"/>
    </w:pPr>
    <w:rPr>
      <w:rFonts w:cs="Calibri"/>
      <w:sz w:val="22"/>
      <w:szCs w:val="22"/>
      <w:lang w:eastAsia="en-US"/>
    </w:rPr>
  </w:style>
  <w:style w:type="paragraph" w:styleId="1">
    <w:name w:val="heading 1"/>
    <w:basedOn w:val="a"/>
    <w:link w:val="10"/>
    <w:uiPriority w:val="99"/>
    <w:qFormat/>
    <w:rsid w:val="00406067"/>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9"/>
    <w:qFormat/>
    <w:rsid w:val="009C588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6067"/>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semiHidden/>
    <w:locked/>
    <w:rsid w:val="009C588A"/>
    <w:rPr>
      <w:rFonts w:ascii="Cambria" w:hAnsi="Cambria" w:cs="Cambria"/>
      <w:b/>
      <w:bCs/>
      <w:i/>
      <w:iCs/>
      <w:sz w:val="28"/>
      <w:szCs w:val="28"/>
      <w:lang w:val="x-none" w:eastAsia="en-US"/>
    </w:rPr>
  </w:style>
  <w:style w:type="paragraph" w:styleId="a3">
    <w:name w:val="header"/>
    <w:basedOn w:val="a"/>
    <w:link w:val="a4"/>
    <w:uiPriority w:val="99"/>
    <w:rsid w:val="00EB00C3"/>
    <w:pPr>
      <w:tabs>
        <w:tab w:val="center" w:pos="4677"/>
        <w:tab w:val="right" w:pos="9355"/>
      </w:tabs>
      <w:spacing w:after="0" w:line="240" w:lineRule="auto"/>
    </w:pPr>
  </w:style>
  <w:style w:type="character" w:customStyle="1" w:styleId="a4">
    <w:name w:val="Верхний колонтитул Знак"/>
    <w:link w:val="a3"/>
    <w:uiPriority w:val="99"/>
    <w:locked/>
    <w:rsid w:val="00EB00C3"/>
    <w:rPr>
      <w:rFonts w:cs="Times New Roman"/>
    </w:rPr>
  </w:style>
  <w:style w:type="paragraph" w:styleId="a5">
    <w:name w:val="List Paragraph"/>
    <w:basedOn w:val="a"/>
    <w:uiPriority w:val="99"/>
    <w:qFormat/>
    <w:rsid w:val="00322C81"/>
    <w:pPr>
      <w:ind w:left="720"/>
    </w:pPr>
  </w:style>
  <w:style w:type="paragraph" w:styleId="a6">
    <w:name w:val="footnote text"/>
    <w:basedOn w:val="a"/>
    <w:link w:val="a7"/>
    <w:uiPriority w:val="99"/>
    <w:semiHidden/>
    <w:rsid w:val="003933D7"/>
    <w:pPr>
      <w:spacing w:after="0" w:line="240" w:lineRule="auto"/>
    </w:pPr>
    <w:rPr>
      <w:sz w:val="20"/>
      <w:szCs w:val="20"/>
    </w:rPr>
  </w:style>
  <w:style w:type="character" w:customStyle="1" w:styleId="a7">
    <w:name w:val="Текст сноски Знак"/>
    <w:link w:val="a6"/>
    <w:uiPriority w:val="99"/>
    <w:semiHidden/>
    <w:locked/>
    <w:rsid w:val="003933D7"/>
    <w:rPr>
      <w:rFonts w:cs="Times New Roman"/>
      <w:sz w:val="20"/>
      <w:szCs w:val="20"/>
    </w:rPr>
  </w:style>
  <w:style w:type="character" w:styleId="a8">
    <w:name w:val="footnote reference"/>
    <w:uiPriority w:val="99"/>
    <w:semiHidden/>
    <w:rsid w:val="003933D7"/>
    <w:rPr>
      <w:rFonts w:cs="Times New Roman"/>
      <w:vertAlign w:val="superscript"/>
    </w:rPr>
  </w:style>
  <w:style w:type="character" w:styleId="a9">
    <w:name w:val="Hyperlink"/>
    <w:uiPriority w:val="99"/>
    <w:semiHidden/>
    <w:rsid w:val="00B67F59"/>
    <w:rPr>
      <w:rFonts w:cs="Times New Roman"/>
      <w:color w:val="0000FF"/>
      <w:u w:val="single"/>
    </w:rPr>
  </w:style>
  <w:style w:type="character" w:styleId="aa">
    <w:name w:val="Strong"/>
    <w:uiPriority w:val="99"/>
    <w:qFormat/>
    <w:rsid w:val="00B67F59"/>
    <w:rPr>
      <w:rFonts w:cs="Times New Roman"/>
      <w:b/>
      <w:bCs/>
    </w:rPr>
  </w:style>
  <w:style w:type="paragraph" w:styleId="ab">
    <w:name w:val="Normal (Web)"/>
    <w:basedOn w:val="a"/>
    <w:uiPriority w:val="99"/>
    <w:rsid w:val="00B67F59"/>
    <w:pPr>
      <w:spacing w:before="100" w:beforeAutospacing="1" w:after="100" w:afterAutospacing="1" w:line="240" w:lineRule="auto"/>
    </w:pPr>
    <w:rPr>
      <w:rFonts w:ascii="Times New Roman" w:hAnsi="Times New Roman" w:cs="Times New Roman"/>
      <w:sz w:val="24"/>
      <w:szCs w:val="24"/>
      <w:lang w:eastAsia="ru-RU"/>
    </w:rPr>
  </w:style>
  <w:style w:type="paragraph" w:styleId="ac">
    <w:name w:val="No Spacing"/>
    <w:uiPriority w:val="99"/>
    <w:qFormat/>
    <w:rsid w:val="00E978F0"/>
    <w:rPr>
      <w:rFonts w:cs="Calibri"/>
      <w:sz w:val="22"/>
      <w:szCs w:val="22"/>
      <w:lang w:eastAsia="en-US"/>
    </w:rPr>
  </w:style>
  <w:style w:type="paragraph" w:customStyle="1" w:styleId="ad">
    <w:name w:val="Мой стиль"/>
    <w:basedOn w:val="a"/>
    <w:autoRedefine/>
    <w:uiPriority w:val="99"/>
    <w:rsid w:val="00560E29"/>
    <w:pPr>
      <w:shd w:val="clear" w:color="auto" w:fill="FFFFFF"/>
      <w:autoSpaceDE w:val="0"/>
      <w:autoSpaceDN w:val="0"/>
      <w:adjustRightInd w:val="0"/>
      <w:spacing w:after="0" w:line="360" w:lineRule="auto"/>
      <w:ind w:firstLine="567"/>
      <w:jc w:val="both"/>
    </w:pPr>
    <w:rPr>
      <w:rFonts w:ascii="Times New Roman" w:hAnsi="Times New Roman" w:cs="Times New Roman"/>
      <w:color w:val="000000"/>
      <w:spacing w:val="4"/>
      <w:sz w:val="28"/>
      <w:szCs w:val="28"/>
      <w:lang w:eastAsia="ru-RU"/>
    </w:rPr>
  </w:style>
  <w:style w:type="paragraph" w:customStyle="1" w:styleId="ConsPlusNormal">
    <w:name w:val="ConsPlusNormal"/>
    <w:uiPriority w:val="99"/>
    <w:rsid w:val="004A610D"/>
    <w:pPr>
      <w:widowControl w:val="0"/>
      <w:autoSpaceDE w:val="0"/>
      <w:autoSpaceDN w:val="0"/>
      <w:adjustRightInd w:val="0"/>
      <w:ind w:firstLine="720"/>
    </w:pPr>
    <w:rPr>
      <w:rFonts w:ascii="Arial" w:hAnsi="Arial" w:cs="Arial"/>
    </w:rPr>
  </w:style>
  <w:style w:type="paragraph" w:styleId="ae">
    <w:name w:val="footer"/>
    <w:basedOn w:val="a"/>
    <w:link w:val="af"/>
    <w:uiPriority w:val="99"/>
    <w:semiHidden/>
    <w:rsid w:val="00EB00C3"/>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EB00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28914">
      <w:marLeft w:val="0"/>
      <w:marRight w:val="0"/>
      <w:marTop w:val="0"/>
      <w:marBottom w:val="0"/>
      <w:divBdr>
        <w:top w:val="none" w:sz="0" w:space="0" w:color="auto"/>
        <w:left w:val="none" w:sz="0" w:space="0" w:color="auto"/>
        <w:bottom w:val="none" w:sz="0" w:space="0" w:color="auto"/>
        <w:right w:val="none" w:sz="0" w:space="0" w:color="auto"/>
      </w:divBdr>
    </w:div>
    <w:div w:id="1768428915">
      <w:marLeft w:val="0"/>
      <w:marRight w:val="0"/>
      <w:marTop w:val="0"/>
      <w:marBottom w:val="0"/>
      <w:divBdr>
        <w:top w:val="none" w:sz="0" w:space="0" w:color="auto"/>
        <w:left w:val="none" w:sz="0" w:space="0" w:color="auto"/>
        <w:bottom w:val="none" w:sz="0" w:space="0" w:color="auto"/>
        <w:right w:val="none" w:sz="0" w:space="0" w:color="auto"/>
      </w:divBdr>
    </w:div>
    <w:div w:id="1768428916">
      <w:marLeft w:val="0"/>
      <w:marRight w:val="0"/>
      <w:marTop w:val="0"/>
      <w:marBottom w:val="0"/>
      <w:divBdr>
        <w:top w:val="none" w:sz="0" w:space="0" w:color="auto"/>
        <w:left w:val="none" w:sz="0" w:space="0" w:color="auto"/>
        <w:bottom w:val="none" w:sz="0" w:space="0" w:color="auto"/>
        <w:right w:val="none" w:sz="0" w:space="0" w:color="auto"/>
      </w:divBdr>
    </w:div>
    <w:div w:id="1768428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8159</Words>
  <Characters>46510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Tester</dc:creator>
  <cp:keywords/>
  <dc:description/>
  <cp:lastModifiedBy>admin</cp:lastModifiedBy>
  <cp:revision>2</cp:revision>
  <cp:lastPrinted>2008-10-10T11:00:00Z</cp:lastPrinted>
  <dcterms:created xsi:type="dcterms:W3CDTF">2014-03-06T15:46:00Z</dcterms:created>
  <dcterms:modified xsi:type="dcterms:W3CDTF">2014-03-06T15:46:00Z</dcterms:modified>
</cp:coreProperties>
</file>