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6AB" w:rsidRPr="005B26AB" w:rsidRDefault="005B26AB" w:rsidP="005B26AB">
      <w:pPr>
        <w:spacing w:before="120"/>
        <w:jc w:val="center"/>
        <w:rPr>
          <w:b/>
          <w:bCs/>
          <w:sz w:val="32"/>
          <w:szCs w:val="32"/>
        </w:rPr>
      </w:pPr>
      <w:r w:rsidRPr="005B26AB">
        <w:rPr>
          <w:b/>
          <w:bCs/>
          <w:sz w:val="32"/>
          <w:szCs w:val="32"/>
        </w:rPr>
        <w:t>Особость архетипов женского/девичьего успеха в русской сказке</w:t>
      </w:r>
    </w:p>
    <w:p w:rsidR="005B26AB" w:rsidRPr="005B26AB" w:rsidRDefault="005B26AB" w:rsidP="005B26AB">
      <w:pPr>
        <w:spacing w:before="120"/>
        <w:jc w:val="center"/>
        <w:rPr>
          <w:sz w:val="28"/>
          <w:szCs w:val="28"/>
        </w:rPr>
      </w:pPr>
      <w:r w:rsidRPr="005B26AB">
        <w:rPr>
          <w:sz w:val="28"/>
          <w:szCs w:val="28"/>
        </w:rPr>
        <w:t>Люсин Вадим Николаевич</w:t>
      </w:r>
    </w:p>
    <w:p w:rsidR="005B26AB" w:rsidRPr="005B26AB" w:rsidRDefault="005B26AB" w:rsidP="005B26AB">
      <w:pPr>
        <w:spacing w:before="120"/>
        <w:ind w:firstLine="567"/>
        <w:jc w:val="both"/>
      </w:pPr>
      <w:r w:rsidRPr="005B26AB">
        <w:t xml:space="preserve">Модель опознается как архетип в том случае, когда оказывается никем не замечаемым общим местом. То же и с моделями успеха. Фольклористы знают: мифологическая картина мира, залегая в многослойном «пироге» ментальности гораздо глубже основных механизмов анализа и интерпретации, обыкновенно не идентифицируется как таковая самими ее носителями.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Чем ближе к общим понятиям, фундаментальным различиям, тем ближе к мифу. Не избежала этой опасности и проблема мужского/женского в культуре. Неизбежно возникают допущения или методологические установки, принятые по умолчанию. Не секрет, что многие критические теории «женского» являются мифологиями второго порядка по отношению к разбираемым мифам, что осложняет разговор и затрудняет строгий научный анализ. Некоторые из таких мифов автор статьи надеется выявить; иные по недостатку места вынужден оставить в стороне.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Не свободно от двусмысленности и понятие успеха, карьеры. В самом деле: что считать в этой жизни успехом? Субъективность оценок неизбежна. По счастью, в исследуемой нами области понятие успеха или неудачи героя (героини) задается общими установками фольклористики. Для чистоты эксперимента будем считать успехом и неудачей соответственно достижение и недостижение результата, необходимого и подразумеваемого внутри разбираемого нарратива по правилам фольклорного жанра. </w:t>
      </w:r>
      <w:r>
        <w:t xml:space="preserve">  </w:t>
      </w:r>
    </w:p>
    <w:p w:rsidR="005B26AB" w:rsidRPr="005B26AB" w:rsidRDefault="005B26AB" w:rsidP="005B26AB">
      <w:pPr>
        <w:spacing w:before="120"/>
        <w:jc w:val="center"/>
        <w:rPr>
          <w:b/>
          <w:bCs/>
          <w:sz w:val="28"/>
          <w:szCs w:val="28"/>
        </w:rPr>
      </w:pPr>
      <w:r w:rsidRPr="005B26AB">
        <w:rPr>
          <w:b/>
          <w:bCs/>
          <w:sz w:val="28"/>
          <w:szCs w:val="28"/>
        </w:rPr>
        <w:t xml:space="preserve">Осторожно - сказка! 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Когда сегодня в России говорят об успехе, карьере и умении зарабатывать, сказочные сюжеты цитируют часто. В основном в отрицательном контексте. То и дело слышишь, что работать мы не приучены. И - наготове вечный Емеля на печи или Иван-дурак. «Побеждают не те, кто ждет, когда их печь поедет» (И. Хакамада);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«А пашет пусть золотая рыбка?!» (Л. Жуховицкий). В сказке видят стереотип - и не без оснований.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Глубоко верно, что спонтанное, нерефлектируемое поведение отдельных людей, трансакции между ними в группе и, возможно, целостные ответы стран, народов на «вызовы» подчиняются определенным культурным стереотипам. Их носителями и передатчиками могут быть сказки. Покойный писатель В. Максимов как-то раз просто объяснил, отчего распались отношения сына, адаптировавшегося за границей, с европейской девушкой: «Они разные сказки в детстве читали».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Стереотипы чрезвычайно выносливы и долговечны. Отсюда недалеко до малоутешительной мысли о тщете перемен на Руси: одежда перелицовывается, суть остается. При такой постановке вопроса ясно, отчего мы являемся свидетелями бума интереса к сказкам.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Народная сказка в погоне за ключом к отечественному умострою удобна со многих совершенно взаимоисключающих точек зрения.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Во-первых, о сказках можно говорить не вполне ответственно (фольклорист - птица редкая, ошибок никто не заметит). Знакомство со сказками с детства создает иллюзию хорошего знания сюжетов. Ну, а за интерпретацией дело не станет: сказка столь многомерна, что позволяет вычитывать содержание, однопорядковое с культурным уровнем читающего.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Во-вторых, своей формой сказки, особенно в писательской обработке (вспомним Л. Толстого), прямо-таки провоцируют к этической, морализаторской интерпретации.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Наконец - the last but not least - трансакционные аналитики всерьез и по-своему успешно работают со сказкой, видя в излюбленном сказочном сценарии, бессознательно выбранном личностью в детстве, набор руководящих предписаний, якобы регулирующих поведение и в конечном счете определяющих судьбу: «Подобно древним мифам, множество жизненных драм популяризуется через детские сказки, рассказываемые в книгах, по радио, ТВ или в семейном кругу. Сценарий личности часто отражается в сказках, которые содержат как основные манипуляторские роли, так и сюжет, по которому эти роли исполняются» [1, с. 110].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Как видим, жгучий интерес к древнему жанру вполне оправдан. Но не следует и чрезмерно увлекаться. Спекулятивных построений вокруг сказок - пруд пруди.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Например, в XIX веке фанаты так называемой солярно-метеорологической теории упорно видели в Людмиле - Солнце, в Черноморе - тучу, в Руслане - бурный ветер. Это еще цветочки. С «метеорологами» можно было хотя бы логично полемизировать... Ныне научным интерпретациям фольклора угрожает перспектива утонуть в разливанном море «постмодерна».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Особенно не повезло сказочным персонажам. Иван-дурак сподобился сомнительной чести представлять квинтэссенцию народного характера, будучи по прихоти А. Синявского вписан в традицию православного низового христианства - юродство - и созвучную китайскому даосизму мистику недеяния. Он понимается как своего рода аналог бравого солдата Швейка. Это любопытно с точки зрения анализа советской реальности, но не годится для характеристики архаического мужского персонажа фольклорных повествований, каким является Иван-дурак в русской сказке [2].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Что касается Бабы-Яги, то под пером разных авторов она побывала и индийским йогом (!),и космическим пришельцем на реактивном спускаемом аппарате - ступе... Стала и знаменем воинствующего феминизма.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Взгляд на Бабу-Ягу, какой не без литературного таланта развивает известная радикальная диссидентка Н. Малаховская в своей книге [З], награжденной феминистским сообществом Москвы специальной премией, прост. Данный сказочный персонаж символизирует матриархат (со знаком плюс), тогда как Кощей Бессмертный относится к патриархату (со знаком минус). Гармонию, свободу и демократию предлагается числить по линии Бабы-Яги. А иерархические сообщества мужчин - Церковь, Политбюро ЦК КПСС и тайную полицию - по линии Кощея Бессмертного. Подобная концепция при всем ее остроумии не выдерживает столкновения с фольклорной реальностью. Баба-Яга, как и Кощей, - хтонический персонаж; она ест малых детей; в сказках Баба-Яга с Кощеем не конфликтует, а наоборот, к нему отсылает. К тому же очень трудно доказать, что Баба-Яга первично имеет отношение только к женским ритуалам. По крайней мере она неотъемлемо привязана и к кругу мужской инициации [4].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«Возвращение к Бабе-Яге» стоит в той же позиции к славянскому фольклору, как бестселлер Р. Айслер «Меч и чаша» - к настоящей истории и мифорелигиозным представлениям догреческой микенской цивилизации («Атлантиды»).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Древний мир сказки и ее внутренняя реальность в модернизирующих прочтениях отступают на второй план и приносятся в жертву произвольной, но удобной интерпретации - зачастую вполне безответственной по отношению к фольклору. Но ведь именно древний пласт сказочного нарратива и содержит искомые базовые стереотипы, ради которых затевалось расследование. Посему хочется предостеречь нефольклористов от выстраивания обобщающих концепций на базе народной сказки: вместе с водой в таких случаях обыкновенно выплескивают и ребенка. </w:t>
      </w:r>
      <w:r>
        <w:t xml:space="preserve">  </w:t>
      </w:r>
    </w:p>
    <w:p w:rsidR="005B26AB" w:rsidRPr="005B26AB" w:rsidRDefault="005B26AB" w:rsidP="005B26AB">
      <w:pPr>
        <w:spacing w:before="120"/>
        <w:jc w:val="center"/>
        <w:rPr>
          <w:b/>
          <w:bCs/>
          <w:sz w:val="28"/>
          <w:szCs w:val="28"/>
        </w:rPr>
      </w:pPr>
      <w:r w:rsidRPr="005B26AB">
        <w:rPr>
          <w:b/>
          <w:bCs/>
          <w:sz w:val="28"/>
          <w:szCs w:val="28"/>
        </w:rPr>
        <w:t xml:space="preserve">Модели успеха 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Фольклорные сюжеты всего мира обнаруживают типологическое сходство, которое нельзя объяснить ни влиянием, ни общим источником. Не существует «национальных» сказок в строгом смысле слова, как не существует исключительно только «женских» и «мужских» сюжетов.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Другое дело - словесное оформление, сказовые формулы. Национальность сказки определяется языком, именами персонажей, мотивировкой (для аудитории) их поступков, которые в свою очередь базируются на конкретной исторической и этнографической реальности.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И еще. Следует помнить, что вследствие конкретных условий миграции и бытования сюжетов та или иная национальная традиция может устойчиво выдавать за конечный продукт усеченный вариант какой-нибудь сказки или мифа. Случается, сюжет поддается реконструкции только в случае привлечения сохранившихся вариантов из фольклора «соседей». По мнению крупнейшего знатока сказки В. Проппа, «во многих русских текстах сюжет развернут неполно» (цит. по [5, т. 1, с. 445]).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При желании легко вывести поучительность сказок из того, что при социализации каждому отдельному представителю древнего коллектива, едва он вступал в определенный возраст, предъявлялся жесткий набор требований (включая тест на выживание), а сказка могла готовить к этому, задавая традиционную модель правильного поведения. «Плохой» персонаж наказывается и гибнет, тем самым плохой сценарий поведения подавляется. «Хороший» герой награждается, возводится в высший ранг...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Главная мифологема волшебной сказки - плодородие. Упрощенно говоря, герой и героиня, какие бы силы они ни олицетворяли, находят друг друга, проходят испытания и в конце вступают в священный брак.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Волшебная сказка чаще всего увенчивается свадьбой. Она готовит и подводит к этому. Естественно, она задает мужской и женский (точнее, девичий) сценарии успеха.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Однако здесь только половина правды. Успех в сказке нелинеен и парадоксален (по щучьему велению). Мужской герой, например, научается быть смелым, побеждать врага, проявлять смекалку, не теряться - все это так... Но почему он представлен как дурак, зачем ему приданы завистливые старшие братья, норовящие убить его и отнять плоды подвига? Не лучше ли было насаждать сценарий типа «один за всех, все за одного», укрепляющий кровнородственные связи?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Почему женская героиня сказки - чаще всего падчерица? Почему успех приходит в сказке к тем персонажам, которые помечены печатью изгойства, находятся, так сказать, на периферии «нормального» людского сообщества?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В рамках нашей задачи удобно разбить сказки на три большие группы: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- сказки с заглавным мужским персонажем;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- сказки о состязаниях медиаторов (турниры хитрецов и волшебников);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- сказки с заглавной женской героиней.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Для того чтобы продемонстрировать специфику третьей группы, совершенно необходимо хотя бы конспективно остановиться на двух первых. </w:t>
      </w:r>
      <w:r>
        <w:t xml:space="preserve">  </w:t>
      </w:r>
    </w:p>
    <w:p w:rsidR="005B26AB" w:rsidRPr="005B26AB" w:rsidRDefault="005B26AB" w:rsidP="005B26AB">
      <w:pPr>
        <w:spacing w:before="120"/>
        <w:jc w:val="center"/>
        <w:rPr>
          <w:b/>
          <w:bCs/>
          <w:sz w:val="28"/>
          <w:szCs w:val="28"/>
        </w:rPr>
      </w:pPr>
      <w:r w:rsidRPr="005B26AB">
        <w:rPr>
          <w:b/>
          <w:bCs/>
          <w:sz w:val="28"/>
          <w:szCs w:val="28"/>
        </w:rPr>
        <w:t xml:space="preserve">Мужской сценарий успеха 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Младший сын. Модель опирается на миф о мироустройстве и членении мира. «Было у отца три сына...»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Потомки Крона - старший Аид, средний Посейдон и младший Зевс - некогда поделили космос. Аиду досталась лучшая часть: власть над миром мертвых, Посейдову - нечто промежуточное: морские и подземные глубины; Зевсу - пустое необитаемое небо. Иными словами, младшего оставили в дураках.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Именно поэтому (радикал-структуралист сказал бы - только поэтому!) младший сын в сказках часто носит маркировку Дурака.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Как известно, впоследствии младший из этой троицы - Зевс стал главным богом на Олимпе. По мере развития культуры Небо берет верх и власть над Землей (хотя культ Земли не исчезает, он уступает свое доминирующее положение). Можно предположить, что это случилось не раньше, чем была осознана решающая роль погодных явлений (ветра, солнца, осадков) в плодородии. Так в обход всех правил первородства лучшую долю наследства в сказке получает младший сын.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Геродот приводит аналогичную скифскую легенду. Таргитай происходил от богов, «...а у него было трое сыновей: Липоксаис, Арпоксаис и самый младший - Колаксаис. В их царствование на скифскую землю с неба упали золотые предметы: плуг, ярмо, секира и чаша. Первым увидел эти вещи старший брат. Едва он подошел, чтобы поднять их, как золото запылало. Тогда он отступил и приблизился второй брат, и опять золото было объято пламенем. Так жар пылающего золота отогнал обоих братьев, но когда подошел третий, младший брат, пламя погасло, и он отнес золото к себе в дом. Поэтому старшие братья согласились отдать царство младшему» [6, с. 188].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Младший сын становится царем в силу своей избранности.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Просвечивает вертикальная стратификация космоса древних: Небо-Средний мир Преисподняя. Ей соответствует членение общества у индоевропейцев. По мнению французского исследователя Ж. Дюмезиля, древние общества индоевропейцев были трехфункциональными: Власть-Средние сословия-Простолюдины. В архаике и античности это: Жрецы-Воины-Земледельцы [7, 8, с. 134], причем первый слой - высший.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Отсюда характерное «до трех раз». Три для этой модели мира - число полноты. Герой побеждает потому, что такова «слоистость» или ступенчатость мироздания. Младший, третий сын не может не оказаться победителем: потребность соотнести его с какой-нибудь из трех частей древнего космоса заставляет с самого начала сказа предполагать в нем скрытого, но готового сбросить инкогнито нового молодого царя. «Неумойка-дурачок» (в ряде вариантов он сам мажет себе лицо сажей, чтобы не узнали) чудесным образом преображается в писаного красавца Ивана-царевича. Он - избранник. «И последние станут первыми» </w:t>
      </w:r>
      <w:r w:rsidRPr="005B26AB">
        <w:rPr>
          <w:vertAlign w:val="superscript"/>
        </w:rPr>
        <w:t>1</w:t>
      </w:r>
      <w:r w:rsidRPr="005B26AB">
        <w:t xml:space="preserve"> 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Емеля-удачник. Похожая ситуация и с Емелей, хотя он никуда не спешит и, казалось бы, ничего не предпринимает.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В русском «успех» и «удача» этимологически не равны. Успех связан в лингвистическом поле языка со сроком, временем, ибо происходит от слова «спеть» (ср.: «спелый», «поспевать», «успел») [9, с. 467, 468], что указывает либо на зрелость человека, достижение им определенной возрастной границы, после которой ему «разрешен» успех, либо... на умение быть расторопным, первым при раздаче благ.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А вот везенье - фатум. Можно никуда и не бежать: «На тихого Бог нанесет, резвый сам набежит». Удача либо есть, либо нет (в корне «дать», ср.: «само далось»). «Вудаль» по-болгарски - нрав, характер, по-украински - способность [10, т. IV, с. 148]. По крайней мере особой категории избранников успех ни к чему: у такого уже есть удача, ему не к спеху. Емеля: «Я ленюсь!» [5, т. 1, с. 320]. Как в пословице: «Дурак спит, а счастье в головах лежит» [11, с. 48]. Впору вспомнить другое производное от корня «спеть» - спесь [9, с. 423].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Достаточно прочесть наиболее полный вариант сказки о Емеле [5, т. 1, с. 320-326], чтобы неожиданно убедиться: Емеля-дурак - гордец, но не глупец. Он имеет заветную мечту, и мечта эта - царская: «красный кафтан, красная шапка и красные сапоги». У него хватает мудрости не стремиться ко двору. Подкуп на него не действует. Чужого царства Емеля не захотел. За это по щучьему велению он основывает свое собственное.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К царской мечте - царские качества. Передавил, когда ехал на печи, кучу народа. И как надобно было дураку ехать в лес через город, то и поехал он по оному городу (...)и передавил множество народу... «Я чем виноват! Для чего они не посторонились?». Так во все времена ездит высшая власть. Да и само щучье слово - нечто вроде абсолютной власти, демонстрация силы царского приказа, мгновенного воплощения в жизнь словесного повеления.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Что же касается лени... Посмотрим на сказочный сюжет без шор. Емеля так «ленив», что захотел и поймал свое счастье - щуку </w:t>
      </w:r>
      <w:r w:rsidRPr="005B26AB">
        <w:rPr>
          <w:vertAlign w:val="superscript"/>
        </w:rPr>
        <w:t>2</w:t>
      </w:r>
      <w:r w:rsidRPr="005B26AB">
        <w:t xml:space="preserve"> голыми руками в полынье.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Пора назвать настоящее имя и титул Емели. Кто же он? Такой же царь, как Иванцаревич. Но в отличие от Ивана, Емеля не «зарабатывает» свой статус, а уже имеет его. Этим и объясняется его так называемая «лень»: он скрытый царь, наследник, не обнаруживающий себя до срока.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Налицо два мужских сценария избранничества. Первый - искать себе царство за тридевять земель, добывать жар-птицу, чудо-коней и невесту - дочь чужеземного царя, т. е. стремиться к успеху. Второй - положиться на удачу: царство само найдет избранника </w:t>
      </w:r>
      <w:r w:rsidRPr="005B26AB">
        <w:rPr>
          <w:vertAlign w:val="superscript"/>
        </w:rPr>
        <w:t>3</w:t>
      </w:r>
      <w:r w:rsidRPr="005B26AB">
        <w:t xml:space="preserve"> 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Оба сценария связаны с обретением власти, и тут нужен «талан»: «Не родись красивый, а родись счастливый». В этой большой группе сценариев сфокусировались культовые народные представления о Добром Царе.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Вся пестрота сказочных и былинных сюжетов с мужским героем на поверку сводится к пяти ролям (если не считать травестийных и медиаторных сюжетов):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1) Змееборец и/или путешественник на тот свет; 2) Богатырь; 3) Верный слуга («Федот-стрелец»); 4) Солдат; 5) Разбойник. Перечисленные «мини-эпосы» ложатся в единый стандарт сюжетного развертывания, где обнаруженные Проппом [4, с. 23 49] функции-кубики развертываются в цепочку. </w:t>
      </w:r>
      <w:r>
        <w:t xml:space="preserve">  </w:t>
      </w:r>
    </w:p>
    <w:p w:rsidR="005B26AB" w:rsidRPr="005B26AB" w:rsidRDefault="005B26AB" w:rsidP="005B26AB">
      <w:pPr>
        <w:spacing w:before="120"/>
        <w:jc w:val="center"/>
        <w:rPr>
          <w:b/>
          <w:bCs/>
          <w:sz w:val="28"/>
          <w:szCs w:val="28"/>
        </w:rPr>
      </w:pPr>
      <w:r w:rsidRPr="005B26AB">
        <w:rPr>
          <w:b/>
          <w:bCs/>
          <w:sz w:val="28"/>
          <w:szCs w:val="28"/>
        </w:rPr>
        <w:t xml:space="preserve">Медиаторные сценарии успеха 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Они представляют собой частный случай локальных «игр обмена». В психологическом смысле это - борьба хитрости (в архаике понимаемой как ум, мудрость) с жадностью или глупостью, и приоритет принадлежит наиболее дальновидному трикстеру.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Взглянем под этим углом зрения на классическую модель «Было у царя три сына». Ее можно прочесть еще одним способом. Два сына «фундаментальных» (бинарная оппозиция) - и медиатор между ними. Такой ракурс помогает многое понять в скрытой логике сказки - хотя бы «немотивированную» ненависть двух старших братьев к младшему.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Третий брат появился исторически не сразу. Троичная модель с медиатором более молода. Допотопная двоица (Каин/Авель) продолжает держаться, но после потопа к ней добавляется трехчленная модель мира: у Ноя три сына - Сим, Хам и Иафет. От них происходят все народы. Те же стадии у греков: сперва имелось два брата-близнеца Египт и Данай, от них пошли все люди; спустя века выплывает трехчленная модель: у Эллина было три сына [13, с. 119].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От двух частей мира - к трем. Чрезвычайно схоже с описанным историком Ж. Ле Гоффом «рождением Чистилища», многозначительно совпавшим с появлением в средневековой Европе сословия купцов [15; 16, с. 240-243]. Ада и Рая показалось маловато, требовалось «средостение» между ними.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Сказанное не означает, что медиатор как таковой - молод. Напротив: трикстер (амбивалентный персонаж мифа и фольклора, обладающий мудростью, но склонный к злым шуткам) очень древен. Боги-хитрецы вроде Гермеса отлично известны. Почему бы такому не стать героем сказочного повествования? Младший сын Крона Зевс тоже из хитрецов: как-то раз проглотив свою жену Метис (имя значит «хитрость» и «мудрость»), он вполне овладел прозорливостью, коварством и непредсказуемостью поведения.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Но если трикстер обнаружит себя раньше времени - плохо его дело. Есть ситуации, в которых выказать свое превосходство значит заранее проиграть. Заяви о себе хитрец или умник открытым текстом, с него глаз не будут спускать, манипуляция не состоится.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Термин «трикстер» родствен понятному нам слову «трюк». Рассмотрим несколько сказочных манипуляций и их психологические шаблоны.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Черномор-» кидала». Что общего между басней «Ворона и Лисица» и исповедью говорящей Головы в «Руслане и Людмиле»? Вроде бы ничего. Между тем это варианты одной и той же истории. И хотя первый случай - рассказ о силе невинной лести, а второй - о братоубийстве на почве зависти, имеются веские причины полагать, что оба раза перед нами практически одна и та же нехитрая манипуляция.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Сравним ситуации с точки зрения позиций соперников. Лиса - внизу. Ворона - на дереве. Ее доминирующий статус в начале игры подчеркнут верхней позицией. Трансакции персонажей происходят по оси «низ-верх». Карлик Черномор тоже внизу, он путается в ногах у братца-великана.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Лиса - известный сказочный трикстер. И у Черномора типичная характеристика трикстера: «умен, как бес, и зол ужасно».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Лиса лишена возможности достать Ворону, которая к тому же в любой момент может избавиться от нее - улететь. Полная параллель такому положению - неравенство сил братьев. Наступи великан на Черномора - мокрое место останется от колдуна со всей его магией; тому и думать нечего одолеть богатыря силой.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Лиса моложе Вороны - вороны живут до ста лет и, случается, владеют секретом бессмертия. Хитрец Черномор в согласии с индоевропейской моделью распределения ролей - также младшенький. Голова жалуется: «...когда бы не имел / Соперником меньшого брата!» [17, т. 1, с. 686].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Схожая ситуация: имеются две стороны, находящиеся в тайной распре, и объект вожделения, послуживший причиной или поводом для столкновения. Тайной распря названа не зря - ее наличие и сущность не известны «простодушной» стороне: Ворона считает, что Лисицу пленяет не сыр, а ее голос; великан-богатырь до рокового момента не знает, что брат давно задумал погубить его.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Сперва кажется, что тут играют двое. Выигрыш - владение вожделенным предметом. Борьба идет между двумя сторонами за обладание: в первой фабуле - куском сыра, во второй - мечом...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Не совсем так. А точнее, совсем не так. В басне о Вороне и Лисе сыр вовсе не на кону: Ворона им уже обладает и сильно удивилась бы, узнав, что сражается за него. Далее. Участников на самом деле не двое. Третий, несколько виртуальный персонаж басни Ворона-певица, т. е. другое «я» вороны. Эту другую, подавленную личность Лиса как бы выманивает из-под колпака торможения и самоконтроля Вороны. Приманка, своего рода «духовная пища» - похвалы.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Но кормят ими не ту Ворону, что держит сыр. (Эту последнюю поставлена задача не замечать; стороны в сговоре по данному пункту.) Совершается подмена личности. В конце трансакции происходит конечный обмен, в данном случае - «пищи духовной» л (красивых словес) на вполне материальную.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Гигант-богатырь, оставивший пушкинской сказочной поэме только голову, гибнет не потому, что доверчив, но потому, что возомнил себя хитрецом.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«К земле приникнем ухом оба... / И кто услышит первый звон / Тот и владей мечом до гроба», - предложил Черномор. «Я сдуру также растянулся... / Смекая: обману его!» - признается Голова [17, т. 1, с. 688].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Черномор спровоцировал ситуацию, в которой у старшего брата впервые забрезжила надежда побить его, притом его же оружием - хитростью. Следовательно, зависть братьев была обоюдной? Черномор завидовал росту и силе богатыря, а тот - его уму и хитрости... Чем это кончилось, известно. Произошла знакомая нам манипуляция, у богатыря внезапно обнаружилась вторая, прежде заслоненная братскими чувствами, субличность. Внутри Простодушного вдруг зашевелился «Хитрый»... но шевелился недолго. Для справки: в данной фабуле меч - ложный объект вожделения, подставное яблоко раздора. На кону стоял не меч - Черномор использовал и бросил его. Ставкой была жизнь богатыря.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Суммирую. Обманутых манили крупным выигрышем, провоцировали перестать стесняться и обнаружить другое «я». В момент идентификации жертвы с этой скрытой личностью механизм манипуляции срабатывает. Стороны вступают во взаимоотношения с помощью универсального медиатора - Слова. Им безошибочно владеет только одна сторона. Недаром победитель Черномора Руслан принципиально не вступает с ним в переговоры.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Слово создает ситуацию обещания, особенно заманчивую, лестную для реально проигрывающей стороны. Виртуальный объект желания обменивается на реальный. Проигрывает тот, кто «простодушнее», т. е. не может справиться с силой своих желаний. Та же логика - у облапошенных клиентов «пирамид», не устоявших перед разнообразными «Чарами» и «МММ»: они купились не столько на деньги, сколько на лестный шанс оставить в дураках других.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Кот в сапогах, мастер рекламы. Лиса - злобный трикстер, хотя сказка и любуется ею. Она несколько первобытна, пусть и способна к длинным разменным комбинациям (см. сказку «За лапоток курочку, за курочку - гусочку» [5, т. 1, с. 20]).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С большей симпатией обрисован Кот. Даже М. Булгаков ничего не смог с ним сделать - Бегемот получился обаятельным. В отличие от Лисы, чье призвание - «подставка» ради «подставки», Кот там, где преуспевание и престиж. Немаловажное дополнение: он действует в рамках закона и не делает никому зла (уничтожение людоеда будем считать самозащитой). При всей хитрости Кот в сказках разных народов не обманывает хозяина, хотя мог бы: тот обычно гол, как сокол, и зависит от своего кота. В европейском фольклоре феодальную верность сюзерену Кот сочетает с «предбуржуазной» трудовой этикой. Подобного респектабельного ореола у сказочного русского Кота нет. Европейский фольклор кишит бравыми котами, у нас, как ни странно, настоящий фольклор котами беден. Конечно, западнославянские сказки знают этот мотив («Кот Максим» [18, с. 11]), но он - несомненное заимствование. Кот великорусских сказок - чужак, горемыка. Его безжалостно выгоняют в лес, чуть только постареет (сказка «Кот и Лиса» [5, т. I, с. 53]).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Дальнейшая история показательна. Кот и Лиса, встретившись, вступают в союз. Лиса распускает слухи о необыкновенной свирепости Кота, якобы присланного высшим начальством в качестве нового бурмистра. (Тем же манером по всем канонам сочинения заказных материалов поступает европейский Кот в сапогах: он вовсю «раскручивает» имидж хозяина.) Стратагема срабатывает: в русской сказке звери в ужасе несут Коту дань. Отныне Кот и Лиса будут жить безбедно. В европейском фольклоре - везучий хозяин Кота женится на принцессе. Дутое богатство с помощью медиатора опять оборачивается вполне реальным.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Братец на подмену. Человеческому восприятию свойственны чрезвычайно широкие границы адаптации. Рекламные и торговые трюки часто строятся на том, что цену и силу чего-либо мы умеем выяснять только пропорциональным взвешиванием. Можно серьезно исказить действительность, «надавив на весы», следует лишь отключить противника от объективной шкалы реальных оценок, убедить его в бесполезности ориентации на нее.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Древние уловки не стареют, видимо, потому, что никаких принципиально иных стереотипов действия в сознании не содержится. Аналоги «братца на подмену» при желании можно проследить в практике предвыборной борьбы, в подковерных интригаx при дележе власти и во взаимоотношениях крупных индустриальных империй. Так поступает и Балда, подсунув чертенку зайца для состязаний в беге.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Читатель скорее склонен обратить внимание на фокус с «близнецами»: ведь Балда заготовил победителя заранее. Но главные усилия Балды направлены совсем в другую сторону. Нужно внушить две вещи: что сам он приходится старшим братом зайцу и - главное - что этот факт снимает все вопросы. Если это последнее положение не будет принято без критики - вся стратегия рассыплется как карточный домик. Если да - задается ложный ряд сравнений: Х якобы сравнивалось с У и оказалось меньше. Клиенту внушили, что Z еще больше У. От прямого сравнения Х и Z можно воздержаться, решает клиент... Цель манипулятора достигнута.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Гибель трикстера происходит от избытка хитрости или злобности. Неосторожно оброненное слово тоже опасно. «» На роду мне написано, что будет мне супротивник Иван-Горох, и родится он от горошинки». Змей в шутку сказал, супротивника не ждал. Надеется сильный на силу, а и шутка находит на правду» [5, т. III, с. 229]. То же с Черномором. Он пугал брата слухами о мече и обмолвился, что тем мечом ему самому секут бороду. Черномор не верил собственной байке (иначе не бросил бы меча на месте преступления), но поневоле угадал.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Логика сказок, по-видимому, такова. У беспредельного зла и хитрости нет внешнего ограничителя. Зато имеются ограничители внутренние - зародыши гибели, которые рано или поздно вызреют. Ход мысли схож с парадоксом М. Горького: революции нужны для того, чтобы избавляться от революционеров. Трикстер настолько хитер и зол, что не может остановиться; эта избыточность демонстрируется сказкой в сюжетах типа «смерть от перебора».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Когда впору сидеть тихо. Лиса не к месту устраивает «внутренние разборки», обращая агрессию на своих. Достается в буквальном смысле последнему: хвосту. «» А, ты какой! Так вот же, нате, собаки, ешьте мой хвост!» - и высунула хвост, а собаки схватили за хвост и самое лисицу вытащили и разорвали» [5, т. III, с. 34]. Сценарий успеха медиатора превращается в сценарий саморазрушения из-за неуемного использования собственных сил. </w:t>
      </w:r>
      <w:r>
        <w:t xml:space="preserve">  </w:t>
      </w:r>
    </w:p>
    <w:p w:rsidR="005B26AB" w:rsidRPr="005B26AB" w:rsidRDefault="005B26AB" w:rsidP="005B26AB">
      <w:pPr>
        <w:spacing w:before="120"/>
        <w:jc w:val="center"/>
        <w:rPr>
          <w:b/>
          <w:bCs/>
          <w:sz w:val="28"/>
          <w:szCs w:val="28"/>
        </w:rPr>
      </w:pPr>
      <w:r w:rsidRPr="005B26AB">
        <w:rPr>
          <w:b/>
          <w:bCs/>
          <w:sz w:val="28"/>
          <w:szCs w:val="28"/>
        </w:rPr>
        <w:t xml:space="preserve">Приключения богини в миру 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Ни в какой области не демонстрируют сказочные сюжеты большего сходства. В Японии, Китае, у индейцев, угро-финнов, славян типы сказок с героиней почти идентичны.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Женские сюжеты делятся на две подгруппы: «традиционная женственность» и «амазонка». Каждой соответствуют определенные типы поведения и, видимо, время зарождения. Последнее - повод для дискуссии: одни считают, что сценарий «амазонки» - наследие архаической древности, другим кажется, что игры в «матриархат» - результат позднего сдвига в сознании (эдакий модернизм древних), ничему в реальности не соответствующий, кроме случаев разложения общественной структуры при демографических катастрофах.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Оставим споры в стороне: важно, что так или иначе активному сценарию поведения противостоял пассивный, тоже приносящий свои плоды.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Золушка тире падчерица. Достаточно бесспорно, что с какого-то момента активный сценарий подвергся подавлению, «вытеснению». Сакральность женщины переосмысливается - отныне всякая женщина, отклоняющаяся от «нормы», фигурирует в народных верованиях как ведьма. Ее третируют, преследуют. А по ритуалу языческих игрищ сжигают [19, с. 108-115]. Христианство усилило, однако отнюдь не изобрело данный мотив.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Пассивный сценарий - это так называемая «хорошая женщина»: образец поведения. С гендерной точки зрения для одержимой патриархальными комплексами культуры симптоматичны две вещи.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Во-первых, пассивная героиня сказки - падчерица под прессом: идеальность и добродетель в ее случае другое название неволи ц угнетения. Девушка/женщина, кстати говоря, вообще обставлена в древности большим количеством табу. Не исключено, что это - вкупе с травлей «ведьмы» связано с нуждой заблокировать женскую гомосексуальную ориентацию у нерожавших: для малого архаического коллектива таковая может оказаться (или казаться) опасной.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Во-вторых, инфантилизация женщины. Что в рамках нашей темы означает близость сюжетов народных сказок о послушной падчерице - к таким, где главные герои - дети. Истории о том, как дети, которых похитили «гуси-лебеди», попадают БабеЯге на стол, схожи со сказками, где героиню поедом ест страхолюдная мачеха, требующая отвести падчерицу в лес - волкам и холоду на съедение. В обоих случаях спасение приходит чудом, а чудо - извне: от более сильных сказочных существ. Золушкино счастье - фея-крестная и принц; Спящую Красавицу спасает от снасмерти поцеловавший ее герой; Аленушку и Иванушку выручает заступник-князь; </w:t>
      </w:r>
      <w:r>
        <w:t xml:space="preserve">  </w:t>
      </w:r>
      <w:r w:rsidRPr="005B26AB">
        <w:t xml:space="preserve">сироту-падчерицу в сказке «Морозко» удочеряет или награждает само божество, персонифицирующее зиму и смерть.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Для справки, чтобы больше к этому не возвращаться. Антропология и этнография - науки, не оставляющие никаких иллюзий. Иллюзией как раз являются благополучные концы разбираемых историй. У ученых не вызывает сомнений, что людоедство - и конкретно поедание детей - было широко распространено. А детоубийство, особенно девочек, по экономическим причинам до сих пор практикуется (лидирует Китай).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Если сказка говорит, что Старец-Зима, Морозко забрал «работницу» к себе - это означает, что она ушла в царство смерти: замерзла. Сказка чуть-чуть подправляет действительность - падчерица возвращается домой.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Архетип женщины делится на две неравные части: «плохая женщина» правит, но проигрывает; «хорошая» угнетена, но выигрывает. Полная аналогия с Иваном-дураком. Тот тоже начинал как аутсайдер.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Похоже, женщина отводят роль ребенка, водят на помочах и держат в ежовых рукавицах, - воскликнет феминистка, и будет права. Но тут закавыка: главный враг женской героини в фольклорных повествованиях не деспотичный Царь, не ее безвольный отец, а другая женщина. Злобная властолюбивая мачеха в русских сказках; </w:t>
      </w:r>
      <w:r>
        <w:t xml:space="preserve">  </w:t>
      </w:r>
      <w:r w:rsidRPr="005B26AB">
        <w:t xml:space="preserve">жуткая «финская Баба-Яга» людоедка Сюоятар [20] в финских, карельских; капризная и высокомерная «Госпожа из северных покоев» в японской сказочной повести [21].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Жестокость женщины к женщине в фольклорном мире не знает пределов. Наличие многих женщин, претендовавших на одного мужчину, - черта как архаической «свободы», так и патриархального многоженства - заставляли ее идти на все. Так, первоисточник ненависти мачехи - не падчерица. «Сквозь нее» она видит ее мать и уничтожает ребенка от первой жены. Экономические корни ревности: теперь род мачехи возьмет верх, ее дети от того же отца унаследуют все.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Упрощенно - племя делилось на две половины «мира», совместно выступавшие против общего врага, но жестоко враждовавшие между собой.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Два конца архаической деревни обмениваются женщинами: муж и жена на той стадии, какую отражает сказка, происходят из разных кланов [22]. Может быть, отголоски древнейшего миропонимания составляют часть смысла русской пословицы: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«Жена моя пол-села для меня» [11, с. 552]. В жене муж видит ту половину архаического социума, откуда взял жену. Отсюда выводится вторая причина вражды между мачехой и падчерицей: даже если мать «Золушки» из одного с ней клана, «Золушка» по правилам принадлежит к отцовскому.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Мистика конфликта пронизывает брак. «Муж и жена одна сатана» - пословица поздняя. В сказочные правремена муж и жена две сатаны: каждая из сторон видит «сатану» в ценностях противоположного клана. Отсюда шаблонные олицетворения свадьбы со смертью, жениха - с похитителем и чудовищем [23, с. 213, 214].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Впрочем, любой ритуал перехода, а свадьба как раз из таких, мыслится как умирание прежнего человека и воскресение в новую жизнь в ином статусе. Что отсюда следует? Важный парадокс этики успеха. Если и вправду для девушки в сказке выход замуж является целью и выигрышем (дальше свадебного пира волшебная сказка обычно не идет), то сам выигрыш окрашен для самой героини в противоречивые тона. С одной стороны, выйти замуж все равно, что попасть на тот свет. Велик риск, велик и страх. С другой стороны, влечение к смерти, непременная черта страдательных сказочных персонажей, способно обернуться позитивным импульсом к разрешению своего личного конфликта.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Здесь обнажено ядро сценария успешности для падчерицы. Падчерице нечего терять, «кроме своих цепей»: она не боится замужества.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Сказка плохо относится к приемным родителям. Нет сомнений: ее симпатии на стороне родных по крови. Суровость наказания мачехи и ее дочерей совсем не прихоть жанра, нуждающегося, дескать, в «козле отпущения».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Зато победившие качества - скромность и трудолюбие - требуют специального анализа. Они знак более высокой социальной культуры. Можно предположить три вещи. Либо сказка пытается внушить, что «идеальные женские» качества несмотря ни на что будут вознаграждены, а эгоизм наказан. Что-то вроде наивного утопического оптимизма для утешения. Либо мы отказываемся от поисков морали и видим в коллизии мачеха/падчерица рудименты матрилинейности: всевластия женщин. Плюс конкурентную борьбу кланов. Тогда Золушка, проявляя чудеса трудового героизма, пытается спасти свою жизнь и продлить род. Смерть падчерицы в лесу будем расценивать как память жанра об обычае убиения первого ребенка.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И наконец, можно выдвинуть версию о неравенстве происхождения мачехи и падчерицы (по отцовской или материнской линии). В этом случае перед нами «социальное» разрешение конфликта. Отпрыск высокого рода, чуть не потерявшийся в низкой среде, наконец-то узнан (маленькая ножка!) и возвращается в свой круг. Золушка выходит за ровню! Вспомним фею-крестную, в других вариантах родную тетку. Та - из более свэтлой половины мира (социума), делящегося демаркационной линией как пространственно, так и по времени; понятно, почему ее возможности простирались только до полуночи.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Коли так, «ослиная шкура» прочитывается не как временный знак позора (унижение до скотского состояния или атавистическая память жанра о превращении в животное), а просто-напросто камуфляж. «Замарашка» - распространенная уловка, умение скрыть бриллиант в навозе. Мачеха не в курсе, отец помалкивает. Цель: </w:t>
      </w:r>
      <w:r>
        <w:t xml:space="preserve">  </w:t>
      </w:r>
      <w:r w:rsidRPr="005B26AB">
        <w:t xml:space="preserve">отшить парней «со своего двора». В этом случае смысл сказки почти обратный. Выбрать между вариантами предоставим читателю.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Не имей сто рублей... а женись на лягушке. «У одного царя было три сына. Он оделил их по стрелке и велел стрелять: кто куда стрельнет, тому там и невесту брать» (здесь и далее [5, т. П, с. 263]). Первое впечатление - то ли перед нами древнее гадание, то ли небрежный подход был у наших предков к выбору невест. А может, сыновья так достали венценосного папашу («не хочу учиться, а хочу жениться!»), что он в сердцах поклялся царским словом, что женит их там, где их стрела упадет?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Если серьезно, мы опять сталкиваемся с тройственным членением мира: Вот старший стрельнул, его стрела упала к генералу на двор и подняла ее генералова дочь. Он пошел и стал просить у ней: «Девица, девица! Отдай мою стрелку». Она говорит ему: «Возьми меня замуж!». Другой стрельнул, его стрелка упала к купцу на двор, и подняла ее купцова дочь. (...)Третий стрельнул, и стрелка его упала в болото, и взяла ее лягушка. Он пошел просить: «Лягушка, лягушка! Отдай мою стрелку!». Она говорит: «Возьми меня замуж!» [5, т. II, с. 263].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Разберем кажущуюся несложной фактуру. Во-первых, очевидное. «Слоистость мироздания» налицо. Три стрелы, три сословия. Должны быть - цари, воины, купцы. Треугольная пирамидка общества. Но что-то не сходится. Четвертый угол - женский обычно вне игры. В сказках о женитьбе он как раз активно задействован. В женский угол мира попадает третий сын своей стрелой. Предполагается, что ему «не повезло». Но мы уже знаем цену сказочному аутсайдерству.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Во-вторых, не столь очевидное. Обратите внимание: каждый сын почему-то действует не по заданию отца: хочет забрать стрелу обратно. Девушки, что ли, некрасивые? Не совсем так: надо знать практику древнейшего жениховства. «Пострелять» известное иносказание; стрела играет роль фаллического символа. «Отстрелявшись», парень вовсе не жаждет связать себя навсегда. Инициатива закрепить отношения исходит от женского пола, и сказка это подсмотрела. Так что если принять во внимание грубоватое буквальное толкование, девицы себе на уме: отдавшись царским сыновьям, не отпускают их - надо думать, пока не прибегут свидетели - и тут уж брак неизбежен.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В-третьих, совсем не очевидное. Лягушка символизирует ведьму, волшебницу. Хотя вспомнив, что болото связано с нечистой силой, легче принять логику фольклористов: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Сопоставление ведьма-лягушка - одно из наиболее устойчивых в контексте купальских поверий. Напомним наиболее типичные из них: «Накануне Ивана Купалы ведьмы скидываются лягушками, сороками, кошками, свиньями». Для «узнавания ведьмы» в купальскую ночь старались поймать лягушку (т. е. ведьму, обратившуюся в лягушку) и нанести ей вилами какое-нибудь увечье. «За околицей сжигается троицкая березка, борона. Если вблизи есть чаровник, явится к огню в виде лягушки, мыши и другого животного...» 19, с. 114, 115].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Теперь не удивительно, что у жены третьего сына получалось все: и красавицей оборотиться, и хлеб испечь лучше, и ковер соткать за ночь. И магический танец исполнить: «махнула левой рукой - сделалось озеро, махнула правой - и поплыли по воде белые лебеди» [5, т. II, с. 266]. Подобный танец указывает на магию и пляски русальей недели с особыми птичьими движениями, взмахами длинных рукавов.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Сценарий царевны-лягушки в чем-то схож со сценарием мужского героя, Иванацаревича. Она выдерживает испытания, проявляет сметку и характер, обретает свою пару... а затем начинаются приключения в потустороннем мире («Ищи меня теперь у Кощея Бессмертного!»). Борьба с силами, которым героиня сродни (Кощей, олицетворение зимы, ей родной отец), заканчивается победой, возвращением миру плодородия, что напоминает миф о Персефоне. Недаром героиня зовется еще Настасьей - Анастасия значит «воскрешающая».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В отношении ума героиня выгодно отличается от мужского героя. Стандартный эпитет Василисы - Премудрая - это подчеркивает.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Нехорошие приключения начинаются в мужском сценарии от неразумия героя: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Иван-царевич то на золотую клетку Жар-птицы, то на уздечку чудо-кобылицы позарится. Герой-богатырь поступает против советов знающей матери. Лягушка/Василиса ошибок не делает, глупость совершает ее муж: сжигает до времени лягушачью кожу. Вообще женские фольклорные персонажи у славян маркируются как мудрые чаще мужских (показательно: сестрица Аленушка старше и умней братца Иванушки) </w:t>
      </w:r>
      <w:r w:rsidRPr="005B26AB">
        <w:rPr>
          <w:vertAlign w:val="superscript"/>
        </w:rPr>
        <w:t>4</w:t>
      </w:r>
      <w:r w:rsidRPr="005B26AB">
        <w:t xml:space="preserve"> . В этом видят признак того, что всем в дому заправляла жена (вспомним «женоуправляемых сарматов»), однако столь же легко отыскивается и веберианский компенсаторный механизм: к чему же еще прибегать, как не к хитрости, если противоположный пол делает ставку на силу?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Подытожу. В этой подгруппе сказок успешный сценарий героини, посвященной во все отцовские тайны дочери бога-шамана, сводится к тому, чтобы, во-первых, вовремя попасться на глаза суженому у воды (считается доброй приметой недаром), вовторых, поразить его родню мастерством в земных делах, в-третьих, стоически выдержать неразумие своей мужской половины и разлуку, в-четвертых, и это самое трудное, отбиться от своего клана - разорвать с властью отца (волшебное бегство с превращениями от Кощея Бессмертного, ассоциирующегося с Аидом).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Дальнейшее приложится: жизнь царевны-лягушки за Иваном - царским сыном, видимо, удастся - она будет главной в семье.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Окучивание аленького цветочка. Но есть женские сказки с обратной ситуацией. Добронравная, но ничего не понимающая в магии девица выходит замуж за «неведому зверушку». Учтем: в древнем мире жертвоприношение называлось и считалось браком. Красавиц, приносимых дракону, именовали его невестами.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Такой сценарий можно бы считать частным случаем сказки «Морозко». Если б не мотив «очеловечения» жениха, позаимствованный С. Аксаковым в других волшебных сказках. Расколдовать, окультурить Чудище предстоит в этой сказке женскому полу. Чем больше девица любит «чудо лесное, зверя морского», тем по сценарию больше у того шансов сбросить с себя злое колдовство и предстать в образе писаного красавцацаревича.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Мифологически сюжет является зеркальным отражением сказки о Спящей Красавице с переменой ролей. Психологически же - нет лучшей ловушки. Так высоколобая выпускница элитного колледжа выходит за пролетария и мечтает поднять его до себя. Так отправляются в сельву Амазонки монахини обращать дикарей. Точно так же несчастные женщины устраивают себе «подвиг», десятилетиями нянчась с мужьямиалкоголиками. Если хотите выбрать подобный сценарий, тридцать раз подумайте, пишут трансакционные аналитики. Преображения не будет, разве что временное, вполне обратимое.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Подобные сценарии «спасения» чрезвычайно живучи и сами просятся в мазохистское сознание, шантажируя его возможностью исполнения мечты.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У героини сказки, купеческой дочери - кстати, 12-й из девушек, каких Чудище за последние 30 лет пыталось влюбить в себя [24, с. 267], - были свои резоны: она спасала отца. «Пусть приедет твоя дочь сюда по любви к тебе, своей волею и хотением; а коли дочери твои не поедут... то сам приезжай, и велю казнить тебя смертью лютою», - говорит Чудище купцу, сорвавшему его цветок. Общий приговор домашних: «Пусть та дочь и выручит отца, для кого он доставал аленький цветочек» [24, с. 251, 253].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Рациональное зерно побеждающей морали есть и тут: бесстрашие и умение принять свою судьбу - черты опять-таки более социально высокие по сравнению с истеричностью, меркантильностью, малодушием. У дочки купца проступает еще одно качество, характеризующее, как представляется, «предбуржуазный» этос: умение держать слово, выполнять «контракт».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Напоследок признаемся, что скрытые смыслы, отмеченные нами, совсем не параллельны прозрачной морали, заложенной Аксаковым в обработку «сказки ключницы Пелагеи». Он-то, похоже, стилизовал ее под притчу о любви к России в духе гоголевского тезиса: «Ты полюби нас черненькими, а беленькими нас всякий полюбит!».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«Травести» и умница. Как уже отмечалось, активный женский сценарий угнетен. Но это не значит, что его нет. В сказках он встречается редко, если не считать вариант царевны, воля которой для отца закон. В последнем случае у дочери немало свободы (например, в выборе жениха), но - по сравнению с другими сверстницами. Ведь она, как-никак, дочь царя.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В ряде сюжетов, связанных как с волшебной сказкой, так и с эпосом, активная женская героиня выступает как медиатор-травести. В былине-новелле «Ставр Годинович» Василиса Микулична переодевается богатырем и пускается на выручку своего не великого ума мужа, беря при дворе князя Владимира верх в любых состязаниях и испытаниях, будь то на силу и ловкость (стрельба) или на ум (шашки-шахматы). Князь чуть было не отдал за «богатыря Василия» дочь замуж [14, с. 413 22].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В схожей роли - знаменитая «Авдотья Рязаночка», героиня исторической песни, освободившая своим бесстрашием и умными ответами хану «царю Бахмету турецкому» всю свою родню из плена. Активность героини в самом решении пойти на риск, а также в хитроумии и решительности ответов. Эта песня - шедевр дипломатии: </w:t>
      </w:r>
      <w:r>
        <w:t xml:space="preserve">  </w:t>
      </w:r>
      <w:r w:rsidRPr="005B26AB">
        <w:t xml:space="preserve">древнюю загадку дополнительно обыгрывают исторической мотивировкой. На вопрос, кого же из родственников ей освободить - сына, мужа, брата? - женщина с плачем отвечает, что мужа можно заиметь нового, следовательно, будут снова и дети, а вот брат... Царь Бахмет тоже заливается слезами. Оказывается, ответ не только остроумен, но бьет в больное место: «Когда я разорял вашу сторону (...)у меня убили милого-то братца родимого» [25, с. 80].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«Отвязная богатырка». Амазонка перекочевала в другой, более подходящий для нее жанр: в былины. И тут ей раздолье. В иных, схожих с боевым эпосом, богатыркаполяница становится на мужской путь радикально. Вооруженные единоборства часто кончаются смертью. Таков конец былины «Дунай и Добрыня сватают невесту князю Владимиру» [14, с. 85, 86] и трагической былины «Непра и Дон», сюжет который известен как миф о рождении Днепра [14, с. 4Ю-413]. Богатырь Дон сгоряча убивает свою жену, поляницу (богатырку) Непру, победившую его в стрельбе, губит еще не родившегося сына и в ужасе от содеянного закалывается.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Поучительно бывает сравнить интерпретации мотивов поведения героев.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Реки, на берегах которых много воюют, реки-рубежи рождаются из пролитой крови богатырей, говорит мифологическая модель. Правильность «вневременной» трактовки подтверждается наблюдением: мотив рождения требует участия женского пола. К тому же Непра была беременна.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«Основной конфликт былины обусловлен уже семейным укладом феодального общества: Непра обесчестила Дона, во-первых, тем, что посмела хвастаться умением стрелять, поставив себя в ряд русских богатырей и обойдя при этом своего мужа; во-вторых, на деле доказала свое превосходство над Доном. А это вызов феодально-семейной иерархии», - таково мнение фольклориста Ф. Селиванова [14, с. 547].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Далеко не во всех сюжетах этой группы женщина гибнет. В некоторых вариантах былины «Добрыня и Настасья» побеждает она. Но побежденного не убивает, а берет в мужья [14, с. 63].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А вот в былине «Илья Муромец и дочь его» отношения сперва кончаются миром после поединка, но затем бой насмерть возобновляется. В чем дело? Илья вспомнил, что был в Италии, и там свел близкое знакомство с «честной вдовой колачницей», так что он теперь бьется со своей дочерью [14, с. 183]. Для богатыря предмет конфликта исчезает: ведь они одного клана. Но поляница держит сторону матери - патриархальный переход дочери в клан отца для нее пустой звук.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Женские активные сценарии тяготеют к крайностям. Лесная женщина после расставания с пришлым мужем мстит ему тем, что надвое разрывает их ребенка и кидает одну половину ему, а свою половинку съедает (сказка «Федор Бурмакин и Вавилонское царство») [26, с. 183].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Наконец, противостояние полов и кланов может толкать более слабую сторону к генерализации конфликта в магической плоскости. Если женщина - богиня, то владеет волшебством: колдунья! Именно так обстоит дело в былине «Добрыня и Маринка», где смерть героини от руки влюбленного в нее мужчины (в ряде родственных легенд и быличек - мужа) мотивируется - и прикрывается - борьбой с колдовством [14, с. 69].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Ту же функцию исполняют бесконечные сводни, сватьи бабы Бабарихи и старухи множества сказочных сюжетов. От них уже рукой подать до Бабы-Яги.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Многозначная бабка. Образ Бабы-Яги заслуживает подробного исследования. Она (в этимологии имени - славянский корень «еда»: Баба Ядущая) центр культового мира сказки: со встречи с ней начинается в сказке собственно волшебство. Ее избушка располагается на границе миров - это «блок-пост» того света. Она символизирует крайнюю старость, слепоту, посему почти безграничную мудрость. Фигура Яги соблазняет прочесть себя как прародоначальницу клана эпохи матриархата, о чем уже упоминалось. Тем не менее даже Пропп, то и дело употребляющий термин «матриархат», признает гермафродитизм Яги: он понимает ее как двуполый персонаж, воплощающий смерть [4, с. 167, 168].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У Яги непорядок с ногами - и это верный признак ее хтоничности («костяная нога»;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в ряде вариантов - нога из г...). Что позволяет последователям К. Леви-Строса, заметившего хтоничность Эдипа [22], убедительно сопоставить ее с такими на первый взгляд различными персонажами, как Галай-галай-яма (древняя Индия), черт с копытом (христианская традиция). Пан и сам Эдип (древнегреческая мифология).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Было бы лишним напоминать, что сказка не предполагает внушить модель поведения Яги как воспитательный эталон. Ее черты не предназначены для подражания, ибо суть полубожественной Яги неподражаема. От Бабы-Яги отчетливая нить тянется к классическому архетипу ведьмы (вспомним полеты с помелом); но ведьма, как мы знаем, начиная с эпохи развитого земледелия была не образцом, а жупелом.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Поворот по отношению к ведьмовской модели произошел, если верить историкам школы Ж. Мишле, в европейском средневековье. На эпоху Возрождения приходится пик известных ведьмовских процессов. Многие до сих пор видят в деревенской ведьме проявление особой женской контркультуры: то ли выражение женского протеста, то ли извращенный обломок древнего культа плодородия; другие не согласны с ними. Но здесь начинается уже совсем иная тема, которую нет возможности развивать.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Роль бабки в сказках исключительна. Она самовластна распоряжается браком девиц и их потомством. Возможно, в древности дело обстояло именно так: чем старше женщина - тем больше страх и почет. И значит, тем больше пространство для манипуляций? </w:t>
      </w:r>
      <w:r>
        <w:t xml:space="preserve">  </w:t>
      </w:r>
    </w:p>
    <w:p w:rsidR="005B26AB" w:rsidRDefault="005B26AB" w:rsidP="005B26AB">
      <w:pPr>
        <w:spacing w:before="120"/>
        <w:jc w:val="center"/>
      </w:pPr>
      <w:r w:rsidRPr="005B26AB">
        <w:t xml:space="preserve">* * *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За пределами данной статьи вынужденно остались многие модели успеха; все, что смог предпринять автор этих строк - проанализировать и сравнить некоторые типичные сценарии в различных сказочных повествованиях. Культура сама выбирает, что ей предпочесть на сегодняшний день из широчайшего веера имеющихся в фольклоре сюжетов. Но самый выбор показателен: по спросу на те или иные сюжеты и героев можно судить о состоянии народной души.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Сжатые выводы относительно сценариев таковы. Эмпирической силой обладают в основном медиаторные сюжеты. Они поддаются осовремениванию, универсальной перелицовке и обнаруживают свою зависимость от элементарных манипуляций. Они, в отличие от мужских и женских сценариев, не демонстрируют ни фатализма, ни особой зависимости от везения.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«Героические» сюжеты мужского успеха используются, но ограничения, налагаемые на них культурной моралью, таковы, что оставляют носителям подобных сценариев узкое поле для проявления своих наклонностей: мафия, война, политика. Конфликтность этих сценариев высокая. Что объясняет упорное тяготение некоторой части нашего общества... но не будем продолжать.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Женские сказочные сюжеты морфологически демонстрируют аналогии и сходство как с медиаторными (травестийные сюжеты), так и с мужскими сюжетами. Существенные отличия начинаются там, где женщина понимается как богиня или в согласии с мифологическими представлениями уподобляется Природе («Спящая красавица»).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Психологически сценарии успеха, предписанные сказками женской героине, устарели более всего: в свете современного западного взгляда на женщину они и впрямь никуда не годятся - чрезмерно пассивны. Стоит обратить внимание, что по большей части активность для женщины в фольклорном мире и махровотрадиционном обществе начинается тогда, когда она становится бабушкой. Власть осуществляется через «сценарное управление» и психологические манипуляции внутри своего клана (современный вариант: круга общения) - и только.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Несмотря на свою анахроничность, в современной России пассивные сценарии не отброшены. Причем расставаться с ними не хотят ни общество, ни сами женщины. Вместо того чтобы отказаться от стратегии сервилизма, молодая российская женщина вновь склонна (тире вынуждена) выбирать пассивный сценарий. Это либо сценарий золушки (принц - иностранец из высокоразвитой страны; собственный начальник; «новый русский», выйдя замуж за которого можно не работать). Либо - унылая лямка «падчерицы»: скучная, низкооплачиваемая работа не по душе.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Женские сценарии почти все без исключения являются у нас, как и во всем мире, источником психологических ошибок. В социальной области наметились сдвиги к активной модели, но пока незначительные. Психологическая же сфера гораздо инертнее. По-прежнему наша сестрица Аленушка грустно посматривает на своего мужа (сына, брата) Иванушку, намеревающегося хлебнуть: «Не пей, Иванушка: козленочком станешь!». И готовится отдать себя в жертву Чудищу, надеясь его «спасти». </w:t>
      </w:r>
      <w:r>
        <w:t xml:space="preserve">  </w:t>
      </w:r>
    </w:p>
    <w:p w:rsidR="005B26AB" w:rsidRPr="005B26AB" w:rsidRDefault="005B26AB" w:rsidP="005B26AB">
      <w:pPr>
        <w:spacing w:before="120"/>
        <w:jc w:val="center"/>
        <w:rPr>
          <w:b/>
          <w:bCs/>
          <w:sz w:val="28"/>
          <w:szCs w:val="28"/>
        </w:rPr>
      </w:pPr>
      <w:r w:rsidRPr="005B26AB">
        <w:rPr>
          <w:b/>
          <w:bCs/>
          <w:sz w:val="28"/>
          <w:szCs w:val="28"/>
        </w:rPr>
        <w:t xml:space="preserve">Список литературы 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1. Джеймс М., Джонгвард Д. Рожденные выигрывать. Трансакционный анализ с гештальтупражнениями. М 1995.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2. Синявский А. Иван-дурак. Очерк русской народной веры. Париж, 1991.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3. Малаховская И. Возвращение к Бабе-Яге. СПб., 1993.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4. Пропп В. Морфология сказки. Исторические корни волшебной сказки. М., 1998.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5. Народные русские сказки А. Н. Афанасьева. В 3 т. М., 1985-1986.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6. Геродот. История. В 9 кн. М., 1993.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7. Дюмезиль Ж. Верховные боги индоевропейцев. М., 1986.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8. Дюмезиль Ж. Скифы и Нарты. М., 1990.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9. Шанский И., Иванов В., Шанская Т. Краткий этимологический словарь русского языка. М., 1971.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10. Фасмер М. Этимологический словарь русского языка. В 4 т. М., 1987.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11. Даль В. И. Пословицы и поговорки русского народа. Сб. М., 1987.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12. Буслаев Ф. О литературе. Исследования. Статьи. М., 1990.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13. Библиотека русского фольклора. Былины. М., 1988.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14. Грейвс Р. Мифы Древней Греции. М., 1992.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15. Ле Гофф Ж. Рождение чистилища. Париж, 1981.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16. Ле Гофф Ж. Цивилизация средневекового Запада. М., 1992.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17. Пушкин А. Соч.. В 3 т. М., 1985.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18. Дорогами сказок: Сказки народов СССР. Ташкент, 1987.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19. Виноградова Л. Фольклор как источник для реконструкции древней славянской духовной культуры М., 1989.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20. Сказки Эро Салмалайнена. М., 1991.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21. Повесть о прекрасной Отикубо. Две старинные японские повести. М., 1976.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22. Леви-Строс К. Структурная антропология. М., 1983.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23. Левинтон Г. Мужской и женский текст в свадебном обряде (свадьба как диалог) // Этнические стереотипы мужского и женского поведения. СПб., 1991.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24. Сказки народов мира. В 10 т. М., 1989. Т. VII. </w:t>
      </w:r>
      <w:r>
        <w:t xml:space="preserve"> </w:t>
      </w:r>
    </w:p>
    <w:p w:rsidR="005B26AB" w:rsidRDefault="005B26AB" w:rsidP="005B26AB">
      <w:pPr>
        <w:spacing w:before="120"/>
        <w:ind w:firstLine="567"/>
        <w:jc w:val="both"/>
      </w:pPr>
      <w:r w:rsidRPr="005B26AB">
        <w:t xml:space="preserve">25. Сокровища русского фольклора. Исторические песни. Баллады. М., 1991. </w:t>
      </w:r>
      <w:r>
        <w:t xml:space="preserve"> </w:t>
      </w:r>
    </w:p>
    <w:p w:rsidR="005B26AB" w:rsidRPr="005B26AB" w:rsidRDefault="005B26AB" w:rsidP="005B26AB">
      <w:pPr>
        <w:spacing w:before="120"/>
        <w:ind w:firstLine="567"/>
        <w:jc w:val="both"/>
      </w:pPr>
      <w:r w:rsidRPr="005B26AB">
        <w:t xml:space="preserve">26. Зеленин Д. К. Великорусские сказки Пермской губернии. Сб. М., 1991. </w:t>
      </w:r>
      <w:r>
        <w:t xml:space="preserve"> </w:t>
      </w:r>
      <w:r w:rsidRPr="005B26AB">
        <w:t xml:space="preserve"> </w:t>
      </w:r>
    </w:p>
    <w:p w:rsidR="005B26AB" w:rsidRPr="005B26AB" w:rsidRDefault="005B26AB" w:rsidP="005B26AB">
      <w:pPr>
        <w:spacing w:before="120"/>
        <w:ind w:firstLine="567"/>
        <w:jc w:val="both"/>
      </w:pPr>
    </w:p>
    <w:p w:rsidR="003F3287" w:rsidRPr="005B26AB" w:rsidRDefault="003F3287" w:rsidP="005B26AB">
      <w:pPr>
        <w:spacing w:before="120"/>
        <w:ind w:firstLine="567"/>
        <w:jc w:val="both"/>
      </w:pPr>
      <w:bookmarkStart w:id="0" w:name="_GoBack"/>
      <w:bookmarkEnd w:id="0"/>
    </w:p>
    <w:sectPr w:rsidR="003F3287" w:rsidRPr="005B26AB" w:rsidSect="005B26A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26AB"/>
    <w:rsid w:val="003B07BD"/>
    <w:rsid w:val="003F3287"/>
    <w:rsid w:val="005B26AB"/>
    <w:rsid w:val="00677E3B"/>
    <w:rsid w:val="00BB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F9BB5F2-8098-40D2-85F7-41363EE65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B26AB"/>
    <w:rPr>
      <w:color w:val="auto"/>
      <w:u w:val="none"/>
      <w:effect w:val="none"/>
    </w:rPr>
  </w:style>
  <w:style w:type="paragraph" w:styleId="a4">
    <w:name w:val="Normal (Web)"/>
    <w:basedOn w:val="a"/>
    <w:uiPriority w:val="99"/>
    <w:rsid w:val="005B26AB"/>
    <w:pPr>
      <w:spacing w:before="100" w:beforeAutospacing="1" w:after="100" w:afterAutospacing="1"/>
      <w:jc w:val="both"/>
    </w:pPr>
    <w:rPr>
      <w:rFonts w:ascii="Arial" w:hAnsi="Arial" w:cs="Arial"/>
      <w:color w:val="00000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34070</Words>
  <Characters>19421</Characters>
  <Application>Microsoft Office Word</Application>
  <DocSecurity>0</DocSecurity>
  <Lines>161</Lines>
  <Paragraphs>106</Paragraphs>
  <ScaleCrop>false</ScaleCrop>
  <Company>Home</Company>
  <LinksUpToDate>false</LinksUpToDate>
  <CharactersWithSpaces>53385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Особость архетипов женского/девичьего успеха в русской сказке</dc:title>
  <dc:subject/>
  <dc:creator>User</dc:creator>
  <cp:keywords/>
  <dc:description/>
  <cp:lastModifiedBy>admin</cp:lastModifiedBy>
  <cp:revision>2</cp:revision>
  <dcterms:created xsi:type="dcterms:W3CDTF">2014-01-25T21:00:00Z</dcterms:created>
  <dcterms:modified xsi:type="dcterms:W3CDTF">2014-01-25T21:00:00Z</dcterms:modified>
</cp:coreProperties>
</file>