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36D" w:rsidRPr="00675DAA" w:rsidRDefault="00AF036D" w:rsidP="00675DAA">
      <w:pPr>
        <w:pStyle w:val="aff3"/>
        <w:ind w:firstLine="709"/>
      </w:pPr>
      <w:r w:rsidRPr="00675DAA">
        <w:t>ФЕДЕРАЛЬНОЕ АГЕНТСТВО ПО ОБРАЗОВАНИЮ</w:t>
      </w:r>
    </w:p>
    <w:p w:rsidR="00AF036D" w:rsidRPr="00675DAA" w:rsidRDefault="00AF036D" w:rsidP="00675DAA">
      <w:pPr>
        <w:pStyle w:val="aff3"/>
        <w:ind w:firstLine="709"/>
        <w:rPr>
          <w:caps/>
        </w:rPr>
      </w:pPr>
      <w:r w:rsidRPr="00675DAA">
        <w:rPr>
          <w:caps/>
        </w:rPr>
        <w:t>Государственное образовательное учреждение</w:t>
      </w:r>
    </w:p>
    <w:p w:rsidR="00A2412A" w:rsidRPr="00675DAA" w:rsidRDefault="00AF036D" w:rsidP="00675DAA">
      <w:pPr>
        <w:pStyle w:val="aff3"/>
        <w:ind w:firstLine="709"/>
        <w:rPr>
          <w:caps/>
        </w:rPr>
      </w:pPr>
      <w:r w:rsidRPr="00675DAA">
        <w:rPr>
          <w:caps/>
        </w:rPr>
        <w:t>высшего профессионального образования</w:t>
      </w:r>
    </w:p>
    <w:p w:rsidR="00A2412A" w:rsidRPr="00675DAA" w:rsidRDefault="00704C8A" w:rsidP="00675DAA">
      <w:pPr>
        <w:pStyle w:val="aff3"/>
        <w:ind w:firstLine="709"/>
        <w:rPr>
          <w:caps/>
        </w:rPr>
      </w:pPr>
      <w:r w:rsidRPr="00675DAA">
        <w:rPr>
          <w:caps/>
        </w:rPr>
        <w:t>Московский государственный университет</w:t>
      </w:r>
    </w:p>
    <w:p w:rsidR="00A2412A" w:rsidRPr="00675DAA" w:rsidRDefault="00AF036D" w:rsidP="00675DAA">
      <w:pPr>
        <w:pStyle w:val="aff3"/>
        <w:ind w:firstLine="709"/>
      </w:pPr>
      <w:r w:rsidRPr="00675DAA">
        <w:t>Кафедра бухгалтерского учета</w:t>
      </w:r>
    </w:p>
    <w:p w:rsidR="00BF2654" w:rsidRPr="00675DAA" w:rsidRDefault="00BF2654" w:rsidP="00675DAA">
      <w:pPr>
        <w:pStyle w:val="aff3"/>
        <w:ind w:firstLine="709"/>
        <w:rPr>
          <w:b/>
          <w:bCs/>
        </w:rPr>
      </w:pPr>
    </w:p>
    <w:p w:rsidR="00BF2654" w:rsidRPr="00675DAA" w:rsidRDefault="00BF2654" w:rsidP="00675DAA">
      <w:pPr>
        <w:pStyle w:val="aff3"/>
        <w:ind w:firstLine="709"/>
        <w:rPr>
          <w:b/>
          <w:bCs/>
        </w:rPr>
      </w:pPr>
    </w:p>
    <w:p w:rsidR="00BF2654" w:rsidRPr="00675DAA" w:rsidRDefault="00BF2654" w:rsidP="00675DAA">
      <w:pPr>
        <w:pStyle w:val="aff3"/>
        <w:ind w:firstLine="709"/>
        <w:rPr>
          <w:b/>
          <w:bCs/>
        </w:rPr>
      </w:pPr>
    </w:p>
    <w:p w:rsidR="00BF2654" w:rsidRDefault="00BF2654" w:rsidP="00675DAA">
      <w:pPr>
        <w:pStyle w:val="aff3"/>
        <w:ind w:firstLine="709"/>
        <w:rPr>
          <w:b/>
          <w:bCs/>
        </w:rPr>
      </w:pPr>
    </w:p>
    <w:p w:rsidR="00675DAA" w:rsidRDefault="00675DAA" w:rsidP="00675DAA">
      <w:pPr>
        <w:pStyle w:val="aff3"/>
        <w:ind w:firstLine="709"/>
        <w:rPr>
          <w:b/>
          <w:bCs/>
        </w:rPr>
      </w:pPr>
    </w:p>
    <w:p w:rsidR="00675DAA" w:rsidRPr="00675DAA" w:rsidRDefault="00675DAA" w:rsidP="00675DAA">
      <w:pPr>
        <w:pStyle w:val="aff3"/>
        <w:ind w:firstLine="709"/>
        <w:rPr>
          <w:b/>
          <w:bCs/>
        </w:rPr>
      </w:pPr>
    </w:p>
    <w:p w:rsidR="00BF2654" w:rsidRPr="00675DAA" w:rsidRDefault="00BF2654" w:rsidP="00675DAA">
      <w:pPr>
        <w:pStyle w:val="aff3"/>
        <w:ind w:firstLine="709"/>
        <w:rPr>
          <w:b/>
          <w:bCs/>
        </w:rPr>
      </w:pPr>
    </w:p>
    <w:p w:rsidR="00A2412A" w:rsidRPr="00675DAA" w:rsidRDefault="00AF036D" w:rsidP="00675DAA">
      <w:pPr>
        <w:pStyle w:val="aff3"/>
        <w:ind w:firstLine="709"/>
        <w:rPr>
          <w:b/>
          <w:bCs/>
        </w:rPr>
      </w:pPr>
      <w:r w:rsidRPr="00675DAA">
        <w:rPr>
          <w:b/>
          <w:bCs/>
        </w:rPr>
        <w:t>КУРСОВАЯ РАБОТА</w:t>
      </w:r>
    </w:p>
    <w:p w:rsidR="00A2412A" w:rsidRPr="00675DAA" w:rsidRDefault="00AF036D" w:rsidP="00675DAA">
      <w:pPr>
        <w:pStyle w:val="aff3"/>
        <w:ind w:firstLine="709"/>
        <w:rPr>
          <w:b/>
          <w:bCs/>
        </w:rPr>
      </w:pPr>
      <w:r w:rsidRPr="00675DAA">
        <w:rPr>
          <w:b/>
          <w:bCs/>
        </w:rPr>
        <w:t>по дисциплине</w:t>
      </w:r>
      <w:r w:rsidR="00A2412A" w:rsidRPr="00675DAA">
        <w:rPr>
          <w:b/>
          <w:bCs/>
        </w:rPr>
        <w:t xml:space="preserve"> </w:t>
      </w:r>
      <w:r w:rsidR="00FE0FCE" w:rsidRPr="00675DAA">
        <w:rPr>
          <w:b/>
          <w:bCs/>
        </w:rPr>
        <w:t>«</w:t>
      </w:r>
      <w:r w:rsidRPr="00675DAA">
        <w:rPr>
          <w:b/>
          <w:bCs/>
        </w:rPr>
        <w:t>Бухгалтерская финансовая отчетность</w:t>
      </w:r>
      <w:r w:rsidR="00FE0FCE" w:rsidRPr="00675DAA">
        <w:rPr>
          <w:b/>
          <w:bCs/>
        </w:rPr>
        <w:t>»</w:t>
      </w:r>
    </w:p>
    <w:p w:rsidR="00BF2654" w:rsidRPr="00675DAA" w:rsidRDefault="00E13EA0" w:rsidP="00675DAA">
      <w:pPr>
        <w:pStyle w:val="aff3"/>
        <w:ind w:firstLine="709"/>
        <w:rPr>
          <w:b/>
        </w:rPr>
      </w:pPr>
      <w:r w:rsidRPr="00675DAA">
        <w:rPr>
          <w:b/>
          <w:bCs/>
        </w:rPr>
        <w:t>на тему</w:t>
      </w:r>
      <w:r w:rsidR="00A2412A" w:rsidRPr="00675DAA">
        <w:rPr>
          <w:b/>
          <w:bCs/>
        </w:rPr>
        <w:t xml:space="preserve"> </w:t>
      </w:r>
      <w:r w:rsidR="009C3AC7" w:rsidRPr="00675DAA">
        <w:rPr>
          <w:b/>
          <w:bCs/>
        </w:rPr>
        <w:t>«</w:t>
      </w:r>
      <w:r w:rsidR="00534DAA" w:rsidRPr="00675DAA">
        <w:rPr>
          <w:b/>
          <w:bCs/>
        </w:rPr>
        <w:t>Отчет о прибылях и убытках</w:t>
      </w:r>
      <w:r w:rsidR="009C3AC7" w:rsidRPr="00675DAA">
        <w:rPr>
          <w:b/>
          <w:bCs/>
        </w:rPr>
        <w:t>»</w:t>
      </w:r>
    </w:p>
    <w:p w:rsidR="00BF2654" w:rsidRDefault="00BF2654" w:rsidP="00675DAA">
      <w:pPr>
        <w:pStyle w:val="aff3"/>
        <w:ind w:firstLine="709"/>
      </w:pPr>
    </w:p>
    <w:p w:rsidR="00675DAA" w:rsidRPr="00675DAA" w:rsidRDefault="00675DAA" w:rsidP="00675DAA">
      <w:pPr>
        <w:pStyle w:val="aff3"/>
        <w:ind w:firstLine="709"/>
      </w:pPr>
    </w:p>
    <w:p w:rsidR="00BF2654" w:rsidRPr="00675DAA" w:rsidRDefault="00BF2654" w:rsidP="00675DAA">
      <w:pPr>
        <w:pStyle w:val="aff3"/>
        <w:ind w:firstLine="709"/>
      </w:pPr>
    </w:p>
    <w:p w:rsidR="00BF2508" w:rsidRPr="00675DAA" w:rsidRDefault="00BF2508" w:rsidP="00675DAA">
      <w:pPr>
        <w:pStyle w:val="aff3"/>
        <w:ind w:firstLine="709"/>
      </w:pPr>
    </w:p>
    <w:p w:rsidR="00BF2654" w:rsidRPr="00675DAA" w:rsidRDefault="00BF2654" w:rsidP="00675DAA">
      <w:pPr>
        <w:pStyle w:val="aff3"/>
        <w:ind w:firstLine="709"/>
      </w:pPr>
    </w:p>
    <w:p w:rsidR="00A2412A" w:rsidRPr="00675DAA" w:rsidRDefault="00FE0FCE" w:rsidP="00675DAA">
      <w:pPr>
        <w:pStyle w:val="aff3"/>
        <w:ind w:firstLine="709"/>
        <w:jc w:val="left"/>
      </w:pPr>
      <w:r w:rsidRPr="00675DAA">
        <w:t>группа КЗ07 Б21</w:t>
      </w:r>
    </w:p>
    <w:p w:rsidR="00FE0FCE" w:rsidRPr="00675DAA" w:rsidRDefault="00FE0FCE" w:rsidP="00675DAA">
      <w:pPr>
        <w:pStyle w:val="aff3"/>
        <w:ind w:firstLine="709"/>
        <w:jc w:val="left"/>
      </w:pPr>
      <w:r w:rsidRPr="00675DAA">
        <w:t>студентка 4-го курса Н.С. Хузина</w:t>
      </w:r>
    </w:p>
    <w:p w:rsidR="00FE0FCE" w:rsidRPr="00675DAA" w:rsidRDefault="00FE0FCE" w:rsidP="00675DAA">
      <w:pPr>
        <w:pStyle w:val="aff3"/>
        <w:ind w:firstLine="709"/>
        <w:jc w:val="left"/>
      </w:pPr>
      <w:r w:rsidRPr="00675DAA">
        <w:t xml:space="preserve">руководитель работы Т.Ю. Онокой </w:t>
      </w:r>
    </w:p>
    <w:p w:rsidR="00A2412A" w:rsidRDefault="00A2412A" w:rsidP="00675DAA">
      <w:pPr>
        <w:pStyle w:val="aff3"/>
        <w:ind w:firstLine="709"/>
      </w:pPr>
    </w:p>
    <w:p w:rsidR="00675DAA" w:rsidRDefault="00675DAA" w:rsidP="00675DAA">
      <w:pPr>
        <w:pStyle w:val="aff3"/>
        <w:ind w:firstLine="709"/>
      </w:pPr>
    </w:p>
    <w:p w:rsidR="00BF2654" w:rsidRPr="00675DAA" w:rsidRDefault="00BF2654" w:rsidP="00675DAA">
      <w:pPr>
        <w:pStyle w:val="aff3"/>
        <w:ind w:firstLine="709"/>
      </w:pPr>
    </w:p>
    <w:p w:rsidR="00BF2654" w:rsidRDefault="00BF2654" w:rsidP="00675DAA">
      <w:pPr>
        <w:pStyle w:val="aff3"/>
        <w:ind w:firstLine="709"/>
      </w:pPr>
    </w:p>
    <w:p w:rsidR="006651DA" w:rsidRDefault="006651DA" w:rsidP="00675DAA">
      <w:pPr>
        <w:pStyle w:val="aff3"/>
        <w:ind w:firstLine="709"/>
      </w:pPr>
    </w:p>
    <w:p w:rsidR="006651DA" w:rsidRPr="00675DAA" w:rsidRDefault="006651DA" w:rsidP="00675DAA">
      <w:pPr>
        <w:pStyle w:val="aff3"/>
        <w:ind w:firstLine="709"/>
      </w:pPr>
    </w:p>
    <w:p w:rsidR="00BF2654" w:rsidRPr="00675DAA" w:rsidRDefault="00C63C49" w:rsidP="00675DAA">
      <w:pPr>
        <w:pStyle w:val="aff3"/>
        <w:ind w:firstLine="709"/>
      </w:pPr>
      <w:r w:rsidRPr="00675DAA">
        <w:t>М</w:t>
      </w:r>
      <w:r w:rsidR="00025DCB" w:rsidRPr="00675DAA">
        <w:t>о</w:t>
      </w:r>
      <w:r w:rsidRPr="00675DAA">
        <w:t>сква 2010</w:t>
      </w:r>
    </w:p>
    <w:p w:rsidR="00025DCB" w:rsidRPr="00675DAA" w:rsidRDefault="006651DA" w:rsidP="00675DAA">
      <w:pPr>
        <w:pStyle w:val="afa"/>
      </w:pPr>
      <w:r>
        <w:br w:type="page"/>
      </w:r>
      <w:r w:rsidR="00025DCB" w:rsidRPr="006651DA">
        <w:rPr>
          <w:b/>
        </w:rPr>
        <w:t>Содержание</w:t>
      </w:r>
    </w:p>
    <w:p w:rsidR="00025DCB" w:rsidRPr="00675DAA" w:rsidRDefault="00025DCB" w:rsidP="00675DAA">
      <w:pPr>
        <w:pStyle w:val="afb"/>
        <w:ind w:firstLine="709"/>
        <w:rPr>
          <w:b w:val="0"/>
          <w:i w:val="0"/>
        </w:rPr>
      </w:pPr>
    </w:p>
    <w:p w:rsidR="00025DCB" w:rsidRPr="00675DAA" w:rsidRDefault="00025DCB" w:rsidP="006651DA">
      <w:pPr>
        <w:ind w:firstLine="0"/>
      </w:pPr>
      <w:r w:rsidRPr="00675DAA">
        <w:t xml:space="preserve">Введение </w:t>
      </w:r>
    </w:p>
    <w:p w:rsidR="00834904" w:rsidRPr="00675DAA" w:rsidRDefault="00834904" w:rsidP="006651DA">
      <w:pPr>
        <w:ind w:firstLine="0"/>
      </w:pPr>
      <w:r w:rsidRPr="00675DAA">
        <w:t>1. Задачи и цели Отчета о прибылях и убытках</w:t>
      </w:r>
    </w:p>
    <w:p w:rsidR="00A2412A" w:rsidRPr="00675DAA" w:rsidRDefault="00834904" w:rsidP="006651DA">
      <w:pPr>
        <w:ind w:firstLine="0"/>
      </w:pPr>
      <w:r w:rsidRPr="00675DAA">
        <w:t xml:space="preserve">2. Принципы составления Отчета о прибылях и убытках </w:t>
      </w:r>
    </w:p>
    <w:p w:rsidR="00834904" w:rsidRPr="00675DAA" w:rsidRDefault="00834904" w:rsidP="006651DA">
      <w:pPr>
        <w:ind w:firstLine="0"/>
      </w:pPr>
      <w:r w:rsidRPr="00675DAA">
        <w:t>2.1 Содержание Отчета о прибылях и убытках</w:t>
      </w:r>
    </w:p>
    <w:p w:rsidR="00834904" w:rsidRPr="00675DAA" w:rsidRDefault="00834904" w:rsidP="006651DA">
      <w:pPr>
        <w:ind w:firstLine="0"/>
      </w:pPr>
      <w:r w:rsidRPr="00675DAA">
        <w:t>Заключение</w:t>
      </w:r>
    </w:p>
    <w:p w:rsidR="00834904" w:rsidRPr="00675DAA" w:rsidRDefault="00834904" w:rsidP="006651DA">
      <w:pPr>
        <w:ind w:firstLine="0"/>
      </w:pPr>
      <w:r w:rsidRPr="00675DAA">
        <w:t>Приложение</w:t>
      </w:r>
    </w:p>
    <w:p w:rsidR="00834904" w:rsidRPr="00675DAA" w:rsidRDefault="00834904" w:rsidP="006651DA">
      <w:pPr>
        <w:ind w:firstLine="0"/>
      </w:pPr>
      <w:r w:rsidRPr="00675DAA">
        <w:t>Список литературы</w:t>
      </w:r>
    </w:p>
    <w:p w:rsidR="00A2412A" w:rsidRPr="00675DAA" w:rsidRDefault="006651DA" w:rsidP="00675DAA">
      <w:pPr>
        <w:pStyle w:val="2"/>
        <w:widowControl/>
        <w:autoSpaceDE/>
        <w:autoSpaceDN/>
        <w:adjustRightInd/>
        <w:spacing w:before="0" w:after="0" w:line="360" w:lineRule="auto"/>
        <w:ind w:firstLine="709"/>
        <w:rPr>
          <w:bCs w:val="0"/>
          <w:iCs/>
          <w:smallCaps/>
          <w:sz w:val="28"/>
          <w:szCs w:val="28"/>
        </w:rPr>
      </w:pPr>
      <w:bookmarkStart w:id="0" w:name="_Toc255070783"/>
      <w:r>
        <w:rPr>
          <w:bCs w:val="0"/>
          <w:iCs/>
          <w:smallCaps/>
          <w:sz w:val="28"/>
          <w:szCs w:val="28"/>
        </w:rPr>
        <w:br w:type="page"/>
      </w:r>
      <w:r w:rsidR="00C73603" w:rsidRPr="00675DAA">
        <w:rPr>
          <w:bCs w:val="0"/>
          <w:iCs/>
          <w:smallCaps/>
          <w:sz w:val="28"/>
          <w:szCs w:val="28"/>
        </w:rPr>
        <w:t>Введение</w:t>
      </w:r>
      <w:bookmarkEnd w:id="0"/>
    </w:p>
    <w:p w:rsidR="006651DA" w:rsidRDefault="006651DA" w:rsidP="00675DAA">
      <w:pPr>
        <w:ind w:firstLine="709"/>
      </w:pPr>
    </w:p>
    <w:p w:rsidR="00A2412A" w:rsidRPr="00675DAA" w:rsidRDefault="003D12E7" w:rsidP="00675DAA">
      <w:pPr>
        <w:ind w:firstLine="709"/>
      </w:pPr>
      <w:r w:rsidRPr="00675DAA">
        <w:t>Бухгалтерская отчетность</w:t>
      </w:r>
      <w:r w:rsidR="00A2412A" w:rsidRPr="00675DAA">
        <w:t xml:space="preserve"> - </w:t>
      </w:r>
      <w:r w:rsidRPr="00675DAA">
        <w:t>это единая система данных об имущественном и финансовом положении организации и о результатах ее хозяйственной деятельности</w:t>
      </w:r>
      <w:r w:rsidR="00A2412A" w:rsidRPr="00675DAA">
        <w:t xml:space="preserve">. </w:t>
      </w:r>
      <w:r w:rsidRPr="00675DAA">
        <w:t>Отчетность составляется на основе данных бухгалтерского учета по установленным формам</w:t>
      </w:r>
      <w:r w:rsidR="00A2412A" w:rsidRPr="00675DAA">
        <w:t xml:space="preserve"> (</w:t>
      </w:r>
      <w:r w:rsidRPr="00675DAA">
        <w:t>ст</w:t>
      </w:r>
      <w:r w:rsidR="00A2412A" w:rsidRPr="00675DAA">
        <w:t>.2</w:t>
      </w:r>
      <w:r w:rsidRPr="00675DAA">
        <w:t xml:space="preserve"> Фед</w:t>
      </w:r>
      <w:r w:rsidR="00481280" w:rsidRPr="00675DAA">
        <w:t>ерального закона от 2</w:t>
      </w:r>
      <w:r w:rsidR="00A2412A" w:rsidRPr="00675DAA">
        <w:t>1.11.19</w:t>
      </w:r>
      <w:r w:rsidR="00481280" w:rsidRPr="00675DAA">
        <w:t>96 №</w:t>
      </w:r>
      <w:r w:rsidRPr="00675DAA">
        <w:t xml:space="preserve"> 129-ФЗ</w:t>
      </w:r>
      <w:r w:rsidR="00A2412A" w:rsidRPr="00675DAA">
        <w:t xml:space="preserve"> </w:t>
      </w:r>
      <w:r w:rsidR="004D6747" w:rsidRPr="00675DAA">
        <w:t>«</w:t>
      </w:r>
      <w:r w:rsidRPr="00675DAA">
        <w:t>О бухгалтерском учете</w:t>
      </w:r>
      <w:r w:rsidR="004D6747" w:rsidRPr="00675DAA">
        <w:t>»</w:t>
      </w:r>
      <w:r w:rsidR="00A2412A" w:rsidRPr="00675DAA">
        <w:t xml:space="preserve">, </w:t>
      </w:r>
      <w:r w:rsidRPr="00675DAA">
        <w:t>абз</w:t>
      </w:r>
      <w:r w:rsidR="00A2412A" w:rsidRPr="00675DAA">
        <w:t>.2</w:t>
      </w:r>
      <w:r w:rsidRPr="00675DAA">
        <w:t xml:space="preserve"> п</w:t>
      </w:r>
      <w:r w:rsidR="00A2412A" w:rsidRPr="00675DAA">
        <w:t>.4</w:t>
      </w:r>
      <w:r w:rsidRPr="00675DAA">
        <w:t xml:space="preserve"> Положения по бухгалтерскому учету</w:t>
      </w:r>
      <w:r w:rsidR="00A2412A" w:rsidRPr="00675DAA">
        <w:t xml:space="preserve"> </w:t>
      </w:r>
      <w:r w:rsidR="004D6747" w:rsidRPr="00675DAA">
        <w:t>«</w:t>
      </w:r>
      <w:r w:rsidRPr="00675DAA">
        <w:t>Бухгалтерская отчетность организации</w:t>
      </w:r>
      <w:r w:rsidR="004D6747" w:rsidRPr="00675DAA">
        <w:t>»</w:t>
      </w:r>
      <w:r w:rsidR="00A2412A" w:rsidRPr="00675DAA">
        <w:t xml:space="preserve"> </w:t>
      </w:r>
      <w:r w:rsidRPr="00675DAA">
        <w:t>ПБУ 4/99, утвержденного Приказо</w:t>
      </w:r>
      <w:r w:rsidR="00481280" w:rsidRPr="00675DAA">
        <w:t>м Минфина России от 06</w:t>
      </w:r>
      <w:r w:rsidR="00A2412A" w:rsidRPr="00675DAA">
        <w:t>.07.19</w:t>
      </w:r>
      <w:r w:rsidR="00481280" w:rsidRPr="00675DAA">
        <w:t>99 №</w:t>
      </w:r>
      <w:r w:rsidRPr="00675DAA">
        <w:t xml:space="preserve"> 43н</w:t>
      </w:r>
      <w:r w:rsidR="00A2412A" w:rsidRPr="00675DAA">
        <w:t>).</w:t>
      </w:r>
    </w:p>
    <w:p w:rsidR="00A2412A" w:rsidRPr="00675DAA" w:rsidRDefault="00A955EF" w:rsidP="00675DAA">
      <w:pPr>
        <w:ind w:firstLine="709"/>
      </w:pPr>
      <w:r w:rsidRPr="00675DAA">
        <w:t>С 01</w:t>
      </w:r>
      <w:r w:rsidR="00A2412A" w:rsidRPr="00675DAA">
        <w:t>.01.20</w:t>
      </w:r>
      <w:r w:rsidRPr="00675DAA">
        <w:t>09 вступает в силу новое Положение по бухгалтерскому учету</w:t>
      </w:r>
      <w:r w:rsidR="00A2412A" w:rsidRPr="00675DAA">
        <w:t xml:space="preserve"> </w:t>
      </w:r>
      <w:r w:rsidR="004D6747" w:rsidRPr="00675DAA">
        <w:t>«</w:t>
      </w:r>
      <w:r w:rsidRPr="00675DAA">
        <w:t>Учетная политика организации</w:t>
      </w:r>
      <w:r w:rsidR="004D6747" w:rsidRPr="00675DAA">
        <w:t>»</w:t>
      </w:r>
      <w:r w:rsidR="00A2412A" w:rsidRPr="00675DAA">
        <w:t xml:space="preserve"> </w:t>
      </w:r>
      <w:r w:rsidRPr="00675DAA">
        <w:t>ПБУ 1/2008, утвержденное Приказо</w:t>
      </w:r>
      <w:r w:rsidR="00481280" w:rsidRPr="00675DAA">
        <w:t>м Минфина России от 0</w:t>
      </w:r>
      <w:r w:rsidR="00A2412A" w:rsidRPr="00675DAA">
        <w:t>6.10.20</w:t>
      </w:r>
      <w:r w:rsidR="00481280" w:rsidRPr="00675DAA">
        <w:t>08 №</w:t>
      </w:r>
      <w:r w:rsidRPr="00675DAA">
        <w:t xml:space="preserve"> 106н</w:t>
      </w:r>
      <w:r w:rsidR="00A2412A" w:rsidRPr="00675DAA">
        <w:t xml:space="preserve">. </w:t>
      </w:r>
      <w:r w:rsidRPr="00675DAA">
        <w:t>Но допущения и требования, соблюдение которых организация обязана обеспечить при оценке статей бухгалтерской отчетности, не изменяются</w:t>
      </w:r>
      <w:r w:rsidR="00A2412A" w:rsidRPr="00675DAA">
        <w:t xml:space="preserve"> (</w:t>
      </w:r>
      <w:r w:rsidRPr="00675DAA">
        <w:t>п</w:t>
      </w:r>
      <w:r w:rsidR="00A2412A" w:rsidRPr="00675DAA">
        <w:t xml:space="preserve">. </w:t>
      </w:r>
      <w:r w:rsidRPr="00675DAA">
        <w:t>п</w:t>
      </w:r>
      <w:r w:rsidR="00A2412A" w:rsidRPr="00675DAA">
        <w:t>.5</w:t>
      </w:r>
      <w:r w:rsidRPr="00675DAA">
        <w:t>, 6 ПБУ 1/2008</w:t>
      </w:r>
      <w:r w:rsidR="00A2412A" w:rsidRPr="00675DAA">
        <w:t>).</w:t>
      </w:r>
    </w:p>
    <w:p w:rsidR="00A2412A" w:rsidRPr="00675DAA" w:rsidRDefault="00623E70" w:rsidP="00675DAA">
      <w:pPr>
        <w:ind w:firstLine="709"/>
      </w:pPr>
      <w:r w:rsidRPr="00675DAA">
        <w:t>В соответствии со статьей 13 Закона</w:t>
      </w:r>
      <w:r w:rsidR="00A2412A" w:rsidRPr="00675DAA">
        <w:t xml:space="preserve"> </w:t>
      </w:r>
      <w:r w:rsidR="004D6747" w:rsidRPr="00675DAA">
        <w:t>«</w:t>
      </w:r>
      <w:r w:rsidRPr="00675DAA">
        <w:t>О бухгалтерском учете</w:t>
      </w:r>
      <w:r w:rsidR="004D6747" w:rsidRPr="00675DAA">
        <w:t>»</w:t>
      </w:r>
      <w:r w:rsidR="00A2412A" w:rsidRPr="00675DAA">
        <w:t xml:space="preserve"> </w:t>
      </w:r>
      <w:r w:rsidRPr="00675DAA">
        <w:t>все организации обязаны составлять бухгалтерскую отчетность на основе данных синтетического и аналитического учета</w:t>
      </w:r>
      <w:r w:rsidR="00A2412A" w:rsidRPr="00675DAA">
        <w:t>.</w:t>
      </w:r>
    </w:p>
    <w:p w:rsidR="00234D00" w:rsidRPr="00675DAA" w:rsidRDefault="00234D00" w:rsidP="00675DAA">
      <w:pPr>
        <w:ind w:firstLine="709"/>
      </w:pPr>
      <w:r w:rsidRPr="00675DAA">
        <w:t>При составлении бухгалтерской отчётности необходимо исходить из следующих требований:</w:t>
      </w:r>
    </w:p>
    <w:p w:rsidR="00234D00" w:rsidRPr="00675DAA" w:rsidRDefault="00234D00" w:rsidP="00675DAA">
      <w:pPr>
        <w:ind w:firstLine="709"/>
      </w:pPr>
      <w:r w:rsidRPr="00675DAA">
        <w:t>- соблюдать в течение отчётного года принятую учётную политику отражения хозяйственных операций её оценки имущества и обязательств, исходя из порядка, установленного законодательством;</w:t>
      </w:r>
    </w:p>
    <w:p w:rsidR="00234D00" w:rsidRPr="00675DAA" w:rsidRDefault="00234D00" w:rsidP="00675DAA">
      <w:pPr>
        <w:ind w:firstLine="709"/>
      </w:pPr>
      <w:r w:rsidRPr="00675DAA">
        <w:t>- достоверно и полно представлять информацию об имущественном и финансовом положении организации, а также о финансовых результатах её деятельности;</w:t>
      </w:r>
    </w:p>
    <w:p w:rsidR="00234D00" w:rsidRPr="00675DAA" w:rsidRDefault="00234D00" w:rsidP="00675DAA">
      <w:pPr>
        <w:ind w:firstLine="709"/>
      </w:pPr>
      <w:r w:rsidRPr="00675DAA">
        <w:t>- раскрывать показатели активов и обязательств, доходов и расходов либо в пояснениях к бухгалтерскому балансу, либо отчёту о прибылях и убытках;</w:t>
      </w:r>
    </w:p>
    <w:p w:rsidR="00234D00" w:rsidRPr="00675DAA" w:rsidRDefault="00234D00" w:rsidP="00675DAA">
      <w:pPr>
        <w:ind w:firstLine="709"/>
      </w:pPr>
      <w:r w:rsidRPr="00675DAA">
        <w:t>- обеспечивать нейтральность информации; данное требование является элементом принципа надёжности информации и предусматривает отражение в отчётности только нейтральной, т. е. непредвзятой информации.</w:t>
      </w:r>
    </w:p>
    <w:p w:rsidR="00234D00" w:rsidRPr="00675DAA" w:rsidRDefault="00234D00" w:rsidP="00675DAA">
      <w:pPr>
        <w:ind w:firstLine="709"/>
      </w:pPr>
      <w:r w:rsidRPr="00675DAA">
        <w:t>Отчётность не может быть использована в интересах одних групп пользователей с целью достижения ими выгодных для себя результатов;</w:t>
      </w:r>
    </w:p>
    <w:p w:rsidR="00234D00" w:rsidRPr="00675DAA" w:rsidRDefault="00234D00" w:rsidP="00675DAA">
      <w:pPr>
        <w:ind w:firstLine="709"/>
      </w:pPr>
      <w:r w:rsidRPr="00675DAA">
        <w:t>- включать показатели деятельности филиалов, представительств и иных подразделений, в т. ч. выделенных на отдельные балансы;</w:t>
      </w:r>
    </w:p>
    <w:p w:rsidR="00234D00" w:rsidRPr="00675DAA" w:rsidRDefault="00234D00" w:rsidP="00675DAA">
      <w:pPr>
        <w:ind w:firstLine="709"/>
      </w:pPr>
      <w:r w:rsidRPr="00675DAA">
        <w:t>- исходить из данных унифицированных форм первичной учётной документации синтетического и аналитического учёта;</w:t>
      </w:r>
    </w:p>
    <w:p w:rsidR="00234D00" w:rsidRPr="00675DAA" w:rsidRDefault="00234D00" w:rsidP="00675DAA">
      <w:pPr>
        <w:ind w:firstLine="709"/>
      </w:pPr>
      <w:r w:rsidRPr="00675DAA">
        <w:t>- обеспечивать соответствие данных вступительного баланса показателям утверждённого заключительного баланса за период предшествующий отчётному;</w:t>
      </w:r>
    </w:p>
    <w:p w:rsidR="00234D00" w:rsidRPr="00675DAA" w:rsidRDefault="00234D00" w:rsidP="00675DAA">
      <w:pPr>
        <w:ind w:firstLine="709"/>
      </w:pPr>
      <w:r w:rsidRPr="00675DAA">
        <w:t>- всякое исправление ошибок обязательно подтверждать подписью лиц, их осуществлявших, с указанием даты исправления;</w:t>
      </w:r>
    </w:p>
    <w:p w:rsidR="00234D00" w:rsidRPr="00675DAA" w:rsidRDefault="00234D00" w:rsidP="00675DAA">
      <w:pPr>
        <w:ind w:firstLine="709"/>
      </w:pPr>
      <w:r w:rsidRPr="00675DAA">
        <w:t>- отчётность должна быть составлена на русском языке и в валюте Российской Федерации;</w:t>
      </w:r>
    </w:p>
    <w:p w:rsidR="00234D00" w:rsidRPr="00675DAA" w:rsidRDefault="00234D00" w:rsidP="00675DAA">
      <w:pPr>
        <w:ind w:firstLine="709"/>
      </w:pPr>
      <w:r w:rsidRPr="00675DAA">
        <w:t>- подписываться руководителем и главным бухгалтером организации.</w:t>
      </w:r>
    </w:p>
    <w:p w:rsidR="00234D00" w:rsidRPr="00675DAA" w:rsidRDefault="00234D00" w:rsidP="00675DAA">
      <w:pPr>
        <w:ind w:firstLine="709"/>
      </w:pPr>
      <w:r w:rsidRPr="00675DAA">
        <w:t>Содержание и формы бухгалтерского баланса, отчёта о прибылях и убытках, других отчётов и приложений применяются последовательно от одного отчётного периода к другому.</w:t>
      </w:r>
    </w:p>
    <w:p w:rsidR="00234D00" w:rsidRPr="00675DAA" w:rsidRDefault="00234D00" w:rsidP="00675DAA">
      <w:pPr>
        <w:ind w:firstLine="709"/>
      </w:pPr>
      <w:r w:rsidRPr="00675DAA">
        <w:t>Организации по результатам своей хозяйственной деятельности составляют месячную, квартальную и годовую бухгалтерскую отчётность; месячная и квартальная бухгалтерская отчётность являются промежуточными.</w:t>
      </w:r>
    </w:p>
    <w:p w:rsidR="00234D00" w:rsidRPr="00675DAA" w:rsidRDefault="00234D00" w:rsidP="00675DAA">
      <w:pPr>
        <w:ind w:firstLine="709"/>
      </w:pPr>
      <w:r w:rsidRPr="00675DAA">
        <w:t>Бюджетные организации представляют месячную, квартальную и годовую бухгалтерскую отчётность вышестоящему органу в установленные им сроки.</w:t>
      </w:r>
    </w:p>
    <w:p w:rsidR="00234D00" w:rsidRPr="00675DAA" w:rsidRDefault="00234D00" w:rsidP="00675DAA">
      <w:pPr>
        <w:ind w:firstLine="709"/>
      </w:pPr>
      <w:r w:rsidRPr="00675DAA">
        <w:t>Сводная годовая бухгалтерская отчётность объединения юридических лиц, созданного на добровольных началах представляется в порядке и в сроки, предусмотренные в учредительных документах объединения, если иное не установлено законодательством РФ.</w:t>
      </w:r>
    </w:p>
    <w:p w:rsidR="00234D00" w:rsidRPr="00675DAA" w:rsidRDefault="00234D00" w:rsidP="00675DAA">
      <w:pPr>
        <w:ind w:firstLine="709"/>
      </w:pPr>
      <w:r w:rsidRPr="00675DAA">
        <w:t>Сводная бухгалтерская отчётность подписывается руководителем и главным бухгалтером.</w:t>
      </w:r>
    </w:p>
    <w:p w:rsidR="002F4F5E" w:rsidRPr="00675DAA" w:rsidRDefault="006651DA" w:rsidP="00675DAA">
      <w:pPr>
        <w:pStyle w:val="af9"/>
        <w:spacing w:before="0" w:beforeAutospacing="0" w:after="0" w:afterAutospacing="0"/>
        <w:jc w:val="center"/>
        <w:rPr>
          <w:b/>
        </w:rPr>
      </w:pPr>
      <w:bookmarkStart w:id="1" w:name="_Toc255070784"/>
      <w:r>
        <w:rPr>
          <w:b/>
          <w:lang w:val="ru-RU"/>
        </w:rPr>
        <w:br w:type="page"/>
      </w:r>
      <w:r w:rsidR="003547B4" w:rsidRPr="00675DAA">
        <w:rPr>
          <w:b/>
          <w:lang w:val="ru-RU"/>
        </w:rPr>
        <w:t>1.</w:t>
      </w:r>
      <w:r>
        <w:rPr>
          <w:b/>
          <w:lang w:val="ru-RU"/>
        </w:rPr>
        <w:t xml:space="preserve"> </w:t>
      </w:r>
      <w:r w:rsidR="002F4F5E" w:rsidRPr="00675DAA">
        <w:rPr>
          <w:b/>
        </w:rPr>
        <w:t>Задачи и цели Отчета о прибылях и убытках</w:t>
      </w:r>
    </w:p>
    <w:p w:rsidR="006651DA" w:rsidRDefault="006651DA" w:rsidP="00675DAA">
      <w:pPr>
        <w:pStyle w:val="af9"/>
        <w:spacing w:before="0" w:beforeAutospacing="0" w:after="0" w:afterAutospacing="0"/>
        <w:rPr>
          <w:lang w:val="ru-RU"/>
        </w:rPr>
      </w:pPr>
    </w:p>
    <w:p w:rsidR="004D6747" w:rsidRPr="00675DAA" w:rsidRDefault="004D6747" w:rsidP="00675DAA">
      <w:pPr>
        <w:pStyle w:val="af9"/>
        <w:spacing w:before="0" w:beforeAutospacing="0" w:after="0" w:afterAutospacing="0"/>
      </w:pPr>
      <w:r w:rsidRPr="00675DAA">
        <w:t>Отчет о прибылях и убытках характеризует финансовые результаты деятельности организации за отчетный период. В отчете о прибылях и убытках данные о доходах, расходах и финансовых результатах представляются в сумме нарастающим итогом с начала года до отчетной даты.</w:t>
      </w:r>
    </w:p>
    <w:p w:rsidR="004D6747" w:rsidRPr="00675DAA" w:rsidRDefault="004D6747" w:rsidP="00675DAA">
      <w:pPr>
        <w:pStyle w:val="af9"/>
        <w:spacing w:before="0" w:beforeAutospacing="0" w:after="0" w:afterAutospacing="0"/>
      </w:pPr>
      <w:r w:rsidRPr="00675DAA">
        <w:t>Целью отчета о прибылях и убытках и пояснений к нему является предоставление внешним пользователям информации:</w:t>
      </w:r>
    </w:p>
    <w:p w:rsidR="004D6747" w:rsidRPr="00675DAA" w:rsidRDefault="002F4F5E" w:rsidP="00675DAA">
      <w:pPr>
        <w:ind w:firstLine="709"/>
      </w:pPr>
      <w:r w:rsidRPr="00675DAA">
        <w:t xml:space="preserve">- </w:t>
      </w:r>
      <w:r w:rsidR="004D6747" w:rsidRPr="00675DAA">
        <w:t>о результатах деятельности организации;</w:t>
      </w:r>
    </w:p>
    <w:p w:rsidR="004D6747" w:rsidRPr="00675DAA" w:rsidRDefault="002F4F5E" w:rsidP="00675DAA">
      <w:pPr>
        <w:ind w:firstLine="709"/>
      </w:pPr>
      <w:r w:rsidRPr="00675DAA">
        <w:t xml:space="preserve">- </w:t>
      </w:r>
      <w:r w:rsidR="004D6747" w:rsidRPr="00675DAA">
        <w:t>об источниках получения прибыли (причинах убытка).</w:t>
      </w:r>
    </w:p>
    <w:p w:rsidR="004D6747" w:rsidRPr="00675DAA" w:rsidRDefault="003547B4" w:rsidP="00675DAA">
      <w:pPr>
        <w:pStyle w:val="af9"/>
        <w:spacing w:before="0" w:beforeAutospacing="0" w:after="0" w:afterAutospacing="0"/>
      </w:pPr>
      <w:r w:rsidRPr="00675DAA">
        <w:t>Данные</w:t>
      </w:r>
      <w:r w:rsidR="004D6747" w:rsidRPr="00675DAA">
        <w:t xml:space="preserve"> отчета о прибылях и убытках используются для оценки результатов деятельности организации за период и для прогноза будущей доходности ее деятельности. Прогноз будущих результатов деятельности является важным показателем. Для инвесторов он означает возможность получения дивидендов в будущем, и величина такого дивиденда может иметь решающее значение при принятии решения об инвестировании средств. Для кредитора будущая доходность означает возможность предприятия, прежде всего, уплатить непосредственно сумму долга, и кроме того, проценты за кредит. Если деятельность ожидается убыточной, эта ситуация может быть оценена как угроза невозврата долга и невозможности погашения процентов.</w:t>
      </w:r>
    </w:p>
    <w:p w:rsidR="004D6747" w:rsidRPr="00675DAA" w:rsidRDefault="004D6747" w:rsidP="00675DAA">
      <w:pPr>
        <w:pStyle w:val="af9"/>
        <w:spacing w:before="0" w:beforeAutospacing="0" w:after="0" w:afterAutospacing="0"/>
      </w:pPr>
      <w:r w:rsidRPr="00675DAA">
        <w:t>Для решения задач анализа доходы и расходы организации в зависимости от их характера, условия получения и направлений деятельности организации подразделяются на:</w:t>
      </w:r>
    </w:p>
    <w:p w:rsidR="004D6747" w:rsidRPr="00675DAA" w:rsidRDefault="004D6747" w:rsidP="00675DAA">
      <w:pPr>
        <w:pStyle w:val="af9"/>
        <w:spacing w:before="0" w:beforeAutospacing="0" w:after="0" w:afterAutospacing="0"/>
      </w:pPr>
      <w:r w:rsidRPr="00675DAA">
        <w:t>а) доходы и расходы по обычным видам деятельности. Доходами от обычных видов деятельности является выручка от продажи продукции и товаров, поступления, связанные с выполнением работ, оказанием услуг;</w:t>
      </w:r>
    </w:p>
    <w:p w:rsidR="004D6747" w:rsidRPr="00675DAA" w:rsidRDefault="004D6747" w:rsidP="00675DAA">
      <w:pPr>
        <w:pStyle w:val="af9"/>
        <w:spacing w:before="0" w:beforeAutospacing="0" w:after="0" w:afterAutospacing="0"/>
      </w:pPr>
      <w:r w:rsidRPr="00675DAA">
        <w:t>б) операционные доходы и расходы;</w:t>
      </w:r>
    </w:p>
    <w:p w:rsidR="004D6747" w:rsidRPr="00675DAA" w:rsidRDefault="004D6747" w:rsidP="00675DAA">
      <w:pPr>
        <w:pStyle w:val="af9"/>
        <w:spacing w:before="0" w:beforeAutospacing="0" w:after="0" w:afterAutospacing="0"/>
      </w:pPr>
      <w:r w:rsidRPr="00675DAA">
        <w:t>в) внереализационные доходы и расходы;</w:t>
      </w:r>
    </w:p>
    <w:p w:rsidR="004D6747" w:rsidRPr="00675DAA" w:rsidRDefault="004D6747" w:rsidP="00675DAA">
      <w:pPr>
        <w:pStyle w:val="af9"/>
        <w:spacing w:before="0" w:beforeAutospacing="0" w:after="0" w:afterAutospacing="0"/>
        <w:rPr>
          <w:rStyle w:val="apple-style-span"/>
          <w:lang w:val="ru-RU"/>
        </w:rPr>
      </w:pPr>
      <w:r w:rsidRPr="00675DAA">
        <w:t>г</w:t>
      </w:r>
      <w:r w:rsidR="002F4F5E" w:rsidRPr="00675DAA">
        <w:t>) чрезвычайные доходы и расходы</w:t>
      </w:r>
      <w:r w:rsidR="00BF7B12" w:rsidRPr="00675DAA">
        <w:rPr>
          <w:lang w:val="ru-RU"/>
        </w:rPr>
        <w:t>.</w:t>
      </w:r>
    </w:p>
    <w:p w:rsidR="004D6747" w:rsidRPr="00675DAA" w:rsidRDefault="004D6747" w:rsidP="00675DAA">
      <w:pPr>
        <w:pStyle w:val="af9"/>
        <w:spacing w:before="0" w:beforeAutospacing="0" w:after="0" w:afterAutospacing="0"/>
      </w:pPr>
      <w:r w:rsidRPr="00675DAA">
        <w:t>К обычной деятельности относится деятельность, ради которой организация создавалась.</w:t>
      </w:r>
    </w:p>
    <w:p w:rsidR="004D6747" w:rsidRPr="00675DAA" w:rsidRDefault="004D6747" w:rsidP="00675DAA">
      <w:pPr>
        <w:pStyle w:val="af9"/>
        <w:spacing w:before="0" w:beforeAutospacing="0" w:after="0" w:afterAutospacing="0"/>
      </w:pPr>
      <w:r w:rsidRPr="00675DAA">
        <w:t>К операционным относятся доходы, не связанные с основной деятельностью, например, продажа основных средств, иного имущества, которая не является типичной деятельностью организации.</w:t>
      </w:r>
    </w:p>
    <w:p w:rsidR="004D6747" w:rsidRPr="00675DAA" w:rsidRDefault="004D6747" w:rsidP="00675DAA">
      <w:pPr>
        <w:pStyle w:val="af9"/>
        <w:spacing w:before="0" w:beforeAutospacing="0" w:after="0" w:afterAutospacing="0"/>
      </w:pPr>
      <w:r w:rsidRPr="00675DAA">
        <w:t>Разграничение между обычной деятельностью и операционными доходами и расходами достаточно условно и базируется на сложившейся практике. Для целей бухгалтерского учета организации разрешено самостоятельно признавать поступления доходами от обычных видов деятельности или прочими поступлениями, исходя из характера своей деятельности, вида доходов и условий их получения. Например, промышленное предприятие может продавать излишки сырья, отражая доходы как выручку или как операционные.</w:t>
      </w:r>
    </w:p>
    <w:p w:rsidR="004D6747" w:rsidRPr="00675DAA" w:rsidRDefault="004D6747" w:rsidP="00675DAA">
      <w:pPr>
        <w:pStyle w:val="af9"/>
        <w:spacing w:before="0" w:beforeAutospacing="0" w:after="0" w:afterAutospacing="0"/>
      </w:pPr>
      <w:r w:rsidRPr="00675DAA">
        <w:t>Вырабатываемый практикой подход к разделению этих двух видов доходов обусловлен требованием «чистоты» результата основной деятельности, для обеспечения сопоставимости рентабельности деятельности предприятий одной отрасли. Например, если одно предприятие отражает как обычный вид деятельности только реализацию готовой продукции, а другое включает в обычный вид деятельности еще и продажу излишков сырья, сопоставление рентабельности основной деятельности предприятий не даст правильного вывода.</w:t>
      </w:r>
    </w:p>
    <w:p w:rsidR="004D6747" w:rsidRPr="00675DAA" w:rsidRDefault="004D6747" w:rsidP="00675DAA">
      <w:pPr>
        <w:pStyle w:val="af9"/>
        <w:spacing w:before="0" w:beforeAutospacing="0" w:after="0" w:afterAutospacing="0"/>
      </w:pPr>
      <w:r w:rsidRPr="00675DAA">
        <w:t>Для избежания таких проблем, а также для многопрофильных предприятий, введено требование о раскрытии обычных доходов по видам деятельности, если доля дохода по отдельному виду деятельности составляет пять и более процентов от общей суммы дохода за отчетный период. Такое выделение позволяет сделать отчетность более прозрачной для инвестора и позволяет определить и сравнить рентабельность деятельности организации как со среднеотраслевой, так и с данными других предприятий.</w:t>
      </w:r>
    </w:p>
    <w:p w:rsidR="004D6747" w:rsidRPr="00675DAA" w:rsidRDefault="004D6747" w:rsidP="00675DAA">
      <w:pPr>
        <w:pStyle w:val="af9"/>
        <w:spacing w:before="0" w:beforeAutospacing="0" w:after="0" w:afterAutospacing="0"/>
      </w:pPr>
      <w:r w:rsidRPr="00675DAA">
        <w:t>Построение отчета о прибылях и убытках производится в разрезе различных источников доходов и расходов, которые можно отнести к различным видам деятельности организации (см. табл. 1).</w:t>
      </w:r>
    </w:p>
    <w:p w:rsidR="006651DA" w:rsidRDefault="006651DA" w:rsidP="00675DAA">
      <w:pPr>
        <w:pStyle w:val="af9"/>
        <w:spacing w:before="0" w:beforeAutospacing="0" w:after="0" w:afterAutospacing="0"/>
        <w:rPr>
          <w:lang w:val="ru-RU"/>
        </w:rPr>
      </w:pPr>
    </w:p>
    <w:p w:rsidR="004D6747" w:rsidRPr="00675DAA" w:rsidRDefault="004D6747" w:rsidP="00675DAA">
      <w:pPr>
        <w:pStyle w:val="af9"/>
        <w:spacing w:before="0" w:beforeAutospacing="0" w:after="0" w:afterAutospacing="0"/>
      </w:pPr>
      <w:r w:rsidRPr="00675DAA">
        <w:t xml:space="preserve">Таблица 1. </w:t>
      </w:r>
      <w:r w:rsidR="00827BA9" w:rsidRPr="00675DAA">
        <w:t>Различные виды деятельности организации</w:t>
      </w:r>
      <w:r w:rsidRPr="00675DAA">
        <w:t>.</w:t>
      </w:r>
    </w:p>
    <w:tbl>
      <w:tblPr>
        <w:tblW w:w="7954" w:type="dxa"/>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90"/>
        <w:gridCol w:w="5864"/>
      </w:tblGrid>
      <w:tr w:rsidR="004D6747" w:rsidRPr="006651DA" w:rsidTr="006651DA">
        <w:trPr>
          <w:tblCellSpacing w:w="7" w:type="dxa"/>
          <w:jc w:val="center"/>
        </w:trPr>
        <w:tc>
          <w:tcPr>
            <w:tcW w:w="2069" w:type="dxa"/>
            <w:tcBorders>
              <w:top w:val="outset" w:sz="6" w:space="0" w:color="auto"/>
              <w:bottom w:val="outset" w:sz="6" w:space="0" w:color="auto"/>
              <w:right w:val="outset" w:sz="6" w:space="0" w:color="auto"/>
            </w:tcBorders>
            <w:vAlign w:val="center"/>
          </w:tcPr>
          <w:p w:rsidR="004D6747" w:rsidRPr="006651DA" w:rsidRDefault="004D6747" w:rsidP="006651DA">
            <w:pPr>
              <w:pStyle w:val="af9"/>
              <w:spacing w:before="0" w:beforeAutospacing="0" w:after="0" w:afterAutospacing="0"/>
              <w:ind w:firstLine="0"/>
              <w:jc w:val="center"/>
              <w:rPr>
                <w:sz w:val="20"/>
              </w:rPr>
            </w:pPr>
            <w:r w:rsidRPr="006651DA">
              <w:rPr>
                <w:sz w:val="20"/>
              </w:rPr>
              <w:t>Виды деятельности</w:t>
            </w:r>
          </w:p>
        </w:tc>
        <w:tc>
          <w:tcPr>
            <w:tcW w:w="5843" w:type="dxa"/>
            <w:tcBorders>
              <w:top w:val="outset" w:sz="6" w:space="0" w:color="auto"/>
              <w:left w:val="outset" w:sz="6" w:space="0" w:color="auto"/>
              <w:bottom w:val="outset" w:sz="6" w:space="0" w:color="auto"/>
            </w:tcBorders>
            <w:vAlign w:val="center"/>
          </w:tcPr>
          <w:p w:rsidR="004D6747" w:rsidRPr="006651DA" w:rsidRDefault="004D6747" w:rsidP="006651DA">
            <w:pPr>
              <w:pStyle w:val="af9"/>
              <w:spacing w:before="0" w:beforeAutospacing="0" w:after="0" w:afterAutospacing="0"/>
              <w:ind w:firstLine="0"/>
              <w:jc w:val="center"/>
              <w:rPr>
                <w:sz w:val="20"/>
              </w:rPr>
            </w:pPr>
            <w:r w:rsidRPr="006651DA">
              <w:rPr>
                <w:sz w:val="20"/>
              </w:rPr>
              <w:t>Источники доходов и расходов</w:t>
            </w:r>
          </w:p>
        </w:tc>
      </w:tr>
      <w:tr w:rsidR="004D6747" w:rsidRPr="006651DA" w:rsidTr="006651DA">
        <w:trPr>
          <w:tblCellSpacing w:w="7" w:type="dxa"/>
          <w:jc w:val="center"/>
        </w:trPr>
        <w:tc>
          <w:tcPr>
            <w:tcW w:w="2069" w:type="dxa"/>
            <w:tcBorders>
              <w:top w:val="outset" w:sz="6" w:space="0" w:color="auto"/>
              <w:bottom w:val="outset" w:sz="6" w:space="0" w:color="auto"/>
              <w:right w:val="outset" w:sz="6" w:space="0" w:color="auto"/>
            </w:tcBorders>
            <w:vAlign w:val="center"/>
          </w:tcPr>
          <w:p w:rsidR="004D6747" w:rsidRPr="006651DA" w:rsidRDefault="004D6747" w:rsidP="006651DA">
            <w:pPr>
              <w:ind w:firstLine="0"/>
              <w:jc w:val="center"/>
              <w:rPr>
                <w:sz w:val="20"/>
              </w:rPr>
            </w:pPr>
            <w:r w:rsidRPr="006651DA">
              <w:rPr>
                <w:sz w:val="20"/>
              </w:rPr>
              <w:t>Результат от основной деятельности</w:t>
            </w:r>
          </w:p>
        </w:tc>
        <w:tc>
          <w:tcPr>
            <w:tcW w:w="5843" w:type="dxa"/>
            <w:tcBorders>
              <w:top w:val="outset" w:sz="6" w:space="0" w:color="auto"/>
              <w:left w:val="outset" w:sz="6" w:space="0" w:color="auto"/>
              <w:bottom w:val="outset" w:sz="6" w:space="0" w:color="auto"/>
            </w:tcBorders>
            <w:vAlign w:val="center"/>
          </w:tcPr>
          <w:p w:rsidR="00BF7B12" w:rsidRPr="006651DA" w:rsidRDefault="004D6747" w:rsidP="006651DA">
            <w:pPr>
              <w:ind w:firstLine="0"/>
              <w:jc w:val="center"/>
              <w:rPr>
                <w:sz w:val="20"/>
              </w:rPr>
            </w:pPr>
            <w:r w:rsidRPr="006651DA">
              <w:rPr>
                <w:sz w:val="20"/>
              </w:rPr>
              <w:t>Выручка</w:t>
            </w:r>
          </w:p>
          <w:p w:rsidR="00BF7B12" w:rsidRPr="006651DA" w:rsidRDefault="004D6747" w:rsidP="006651DA">
            <w:pPr>
              <w:ind w:firstLine="0"/>
              <w:jc w:val="center"/>
              <w:rPr>
                <w:sz w:val="20"/>
              </w:rPr>
            </w:pPr>
            <w:r w:rsidRPr="006651DA">
              <w:rPr>
                <w:sz w:val="20"/>
              </w:rPr>
              <w:t>Себестоимость реализованных товаров</w:t>
            </w:r>
          </w:p>
          <w:p w:rsidR="004D6747" w:rsidRPr="006651DA" w:rsidRDefault="004D6747" w:rsidP="006651DA">
            <w:pPr>
              <w:ind w:firstLine="0"/>
              <w:jc w:val="center"/>
              <w:rPr>
                <w:sz w:val="20"/>
              </w:rPr>
            </w:pPr>
            <w:r w:rsidRPr="006651DA">
              <w:rPr>
                <w:sz w:val="20"/>
              </w:rPr>
              <w:t>Прибыль от реализации</w:t>
            </w:r>
          </w:p>
        </w:tc>
      </w:tr>
      <w:tr w:rsidR="004D6747" w:rsidRPr="006651DA" w:rsidTr="006651DA">
        <w:trPr>
          <w:tblCellSpacing w:w="7" w:type="dxa"/>
          <w:jc w:val="center"/>
        </w:trPr>
        <w:tc>
          <w:tcPr>
            <w:tcW w:w="2069" w:type="dxa"/>
            <w:tcBorders>
              <w:top w:val="outset" w:sz="6" w:space="0" w:color="auto"/>
              <w:bottom w:val="outset" w:sz="6" w:space="0" w:color="auto"/>
              <w:right w:val="outset" w:sz="6" w:space="0" w:color="auto"/>
            </w:tcBorders>
            <w:vAlign w:val="center"/>
          </w:tcPr>
          <w:p w:rsidR="004D6747" w:rsidRPr="006651DA" w:rsidRDefault="004D6747" w:rsidP="006651DA">
            <w:pPr>
              <w:ind w:firstLine="0"/>
              <w:jc w:val="center"/>
              <w:rPr>
                <w:sz w:val="20"/>
              </w:rPr>
            </w:pPr>
            <w:r w:rsidRPr="006651DA">
              <w:rPr>
                <w:sz w:val="20"/>
              </w:rPr>
              <w:t>Результат финансовой деятельности</w:t>
            </w:r>
          </w:p>
        </w:tc>
        <w:tc>
          <w:tcPr>
            <w:tcW w:w="5843" w:type="dxa"/>
            <w:tcBorders>
              <w:top w:val="outset" w:sz="6" w:space="0" w:color="auto"/>
              <w:left w:val="outset" w:sz="6" w:space="0" w:color="auto"/>
              <w:bottom w:val="outset" w:sz="6" w:space="0" w:color="auto"/>
            </w:tcBorders>
            <w:vAlign w:val="center"/>
          </w:tcPr>
          <w:p w:rsidR="00BF7B12" w:rsidRPr="006651DA" w:rsidRDefault="004D6747" w:rsidP="006651DA">
            <w:pPr>
              <w:ind w:firstLine="0"/>
              <w:jc w:val="center"/>
              <w:rPr>
                <w:sz w:val="20"/>
              </w:rPr>
            </w:pPr>
            <w:r w:rsidRPr="006651DA">
              <w:rPr>
                <w:sz w:val="20"/>
              </w:rPr>
              <w:t>Проценты к получению</w:t>
            </w:r>
          </w:p>
          <w:p w:rsidR="00BF7B12" w:rsidRPr="006651DA" w:rsidRDefault="004D6747" w:rsidP="006651DA">
            <w:pPr>
              <w:ind w:firstLine="0"/>
              <w:jc w:val="center"/>
              <w:rPr>
                <w:sz w:val="20"/>
              </w:rPr>
            </w:pPr>
            <w:r w:rsidRPr="006651DA">
              <w:rPr>
                <w:sz w:val="20"/>
              </w:rPr>
              <w:t>Проценты к уплате</w:t>
            </w:r>
          </w:p>
          <w:p w:rsidR="004D6747" w:rsidRPr="006651DA" w:rsidRDefault="004D6747" w:rsidP="006651DA">
            <w:pPr>
              <w:ind w:firstLine="0"/>
              <w:jc w:val="center"/>
              <w:rPr>
                <w:sz w:val="20"/>
              </w:rPr>
            </w:pPr>
            <w:r w:rsidRPr="006651DA">
              <w:rPr>
                <w:sz w:val="20"/>
              </w:rPr>
              <w:t>Доходы от долевого участия</w:t>
            </w:r>
          </w:p>
        </w:tc>
      </w:tr>
      <w:tr w:rsidR="004D6747" w:rsidRPr="006651DA" w:rsidTr="006651DA">
        <w:trPr>
          <w:tblCellSpacing w:w="7" w:type="dxa"/>
          <w:jc w:val="center"/>
        </w:trPr>
        <w:tc>
          <w:tcPr>
            <w:tcW w:w="2069" w:type="dxa"/>
            <w:tcBorders>
              <w:top w:val="outset" w:sz="6" w:space="0" w:color="auto"/>
              <w:bottom w:val="outset" w:sz="6" w:space="0" w:color="auto"/>
              <w:right w:val="outset" w:sz="6" w:space="0" w:color="auto"/>
            </w:tcBorders>
            <w:vAlign w:val="center"/>
          </w:tcPr>
          <w:p w:rsidR="004D6747" w:rsidRPr="006651DA" w:rsidRDefault="004D6747" w:rsidP="006651DA">
            <w:pPr>
              <w:ind w:firstLine="0"/>
              <w:jc w:val="center"/>
              <w:rPr>
                <w:sz w:val="20"/>
              </w:rPr>
            </w:pPr>
            <w:r w:rsidRPr="006651DA">
              <w:rPr>
                <w:sz w:val="20"/>
              </w:rPr>
              <w:t>Результат от неосновной деятельности (кроме финансовой)</w:t>
            </w:r>
          </w:p>
        </w:tc>
        <w:tc>
          <w:tcPr>
            <w:tcW w:w="5843" w:type="dxa"/>
            <w:tcBorders>
              <w:top w:val="outset" w:sz="6" w:space="0" w:color="auto"/>
              <w:left w:val="outset" w:sz="6" w:space="0" w:color="auto"/>
              <w:bottom w:val="outset" w:sz="6" w:space="0" w:color="auto"/>
            </w:tcBorders>
            <w:vAlign w:val="center"/>
          </w:tcPr>
          <w:p w:rsidR="00BF7B12" w:rsidRPr="006651DA" w:rsidRDefault="004D6747" w:rsidP="006651DA">
            <w:pPr>
              <w:ind w:firstLine="0"/>
              <w:jc w:val="center"/>
              <w:rPr>
                <w:sz w:val="20"/>
              </w:rPr>
            </w:pPr>
            <w:r w:rsidRPr="006651DA">
              <w:rPr>
                <w:sz w:val="20"/>
              </w:rPr>
              <w:t>Прочие операционные доходы</w:t>
            </w:r>
          </w:p>
          <w:p w:rsidR="00BF7B12" w:rsidRPr="006651DA" w:rsidRDefault="004D6747" w:rsidP="006651DA">
            <w:pPr>
              <w:ind w:firstLine="0"/>
              <w:jc w:val="center"/>
              <w:rPr>
                <w:sz w:val="20"/>
              </w:rPr>
            </w:pPr>
            <w:r w:rsidRPr="006651DA">
              <w:rPr>
                <w:sz w:val="20"/>
              </w:rPr>
              <w:t>Прочие операционные расходы</w:t>
            </w:r>
          </w:p>
          <w:p w:rsidR="00BF7B12" w:rsidRPr="006651DA" w:rsidRDefault="004D6747" w:rsidP="006651DA">
            <w:pPr>
              <w:ind w:firstLine="0"/>
              <w:jc w:val="center"/>
              <w:rPr>
                <w:sz w:val="20"/>
              </w:rPr>
            </w:pPr>
            <w:r w:rsidRPr="006651DA">
              <w:rPr>
                <w:sz w:val="20"/>
              </w:rPr>
              <w:t>Прочие внереализационные доходы</w:t>
            </w:r>
          </w:p>
          <w:p w:rsidR="004D6747" w:rsidRPr="006651DA" w:rsidRDefault="004D6747" w:rsidP="006651DA">
            <w:pPr>
              <w:ind w:firstLine="0"/>
              <w:jc w:val="center"/>
              <w:rPr>
                <w:sz w:val="20"/>
              </w:rPr>
            </w:pPr>
            <w:r w:rsidRPr="006651DA">
              <w:rPr>
                <w:sz w:val="20"/>
              </w:rPr>
              <w:t>Прочие внереализационные расходы</w:t>
            </w:r>
          </w:p>
        </w:tc>
      </w:tr>
      <w:tr w:rsidR="004D6747" w:rsidRPr="006651DA" w:rsidTr="006651DA">
        <w:trPr>
          <w:tblCellSpacing w:w="7" w:type="dxa"/>
          <w:jc w:val="center"/>
        </w:trPr>
        <w:tc>
          <w:tcPr>
            <w:tcW w:w="2069" w:type="dxa"/>
            <w:tcBorders>
              <w:top w:val="outset" w:sz="6" w:space="0" w:color="auto"/>
              <w:bottom w:val="outset" w:sz="6" w:space="0" w:color="auto"/>
              <w:right w:val="outset" w:sz="6" w:space="0" w:color="auto"/>
            </w:tcBorders>
            <w:vAlign w:val="center"/>
          </w:tcPr>
          <w:p w:rsidR="004D6747" w:rsidRPr="006651DA" w:rsidRDefault="004D6747" w:rsidP="006651DA">
            <w:pPr>
              <w:ind w:firstLine="0"/>
              <w:jc w:val="center"/>
              <w:rPr>
                <w:sz w:val="20"/>
              </w:rPr>
            </w:pPr>
            <w:r w:rsidRPr="006651DA">
              <w:rPr>
                <w:sz w:val="20"/>
              </w:rPr>
              <w:t>Расчет прибыли собственников</w:t>
            </w:r>
          </w:p>
        </w:tc>
        <w:tc>
          <w:tcPr>
            <w:tcW w:w="5843" w:type="dxa"/>
            <w:tcBorders>
              <w:top w:val="outset" w:sz="6" w:space="0" w:color="auto"/>
              <w:left w:val="outset" w:sz="6" w:space="0" w:color="auto"/>
              <w:bottom w:val="outset" w:sz="6" w:space="0" w:color="auto"/>
            </w:tcBorders>
            <w:vAlign w:val="center"/>
          </w:tcPr>
          <w:p w:rsidR="00BF7B12" w:rsidRPr="006651DA" w:rsidRDefault="004D6747" w:rsidP="006651DA">
            <w:pPr>
              <w:ind w:firstLine="0"/>
              <w:jc w:val="center"/>
              <w:rPr>
                <w:sz w:val="20"/>
              </w:rPr>
            </w:pPr>
            <w:r w:rsidRPr="006651DA">
              <w:rPr>
                <w:sz w:val="20"/>
              </w:rPr>
              <w:t>Прибыль до налогообложения</w:t>
            </w:r>
          </w:p>
          <w:p w:rsidR="00BF7B12" w:rsidRPr="006651DA" w:rsidRDefault="004D6747" w:rsidP="006651DA">
            <w:pPr>
              <w:ind w:firstLine="0"/>
              <w:jc w:val="center"/>
              <w:rPr>
                <w:sz w:val="20"/>
              </w:rPr>
            </w:pPr>
            <w:r w:rsidRPr="006651DA">
              <w:rPr>
                <w:sz w:val="20"/>
              </w:rPr>
              <w:t>Налог на прибыль</w:t>
            </w:r>
          </w:p>
          <w:p w:rsidR="00BF7B12" w:rsidRPr="006651DA" w:rsidRDefault="004D6747" w:rsidP="006651DA">
            <w:pPr>
              <w:ind w:firstLine="0"/>
              <w:jc w:val="center"/>
              <w:rPr>
                <w:sz w:val="20"/>
              </w:rPr>
            </w:pPr>
            <w:r w:rsidRPr="006651DA">
              <w:rPr>
                <w:sz w:val="20"/>
              </w:rPr>
              <w:t>Нераспределенная прибыль</w:t>
            </w:r>
          </w:p>
          <w:p w:rsidR="004D6747" w:rsidRPr="006651DA" w:rsidRDefault="004D6747" w:rsidP="006651DA">
            <w:pPr>
              <w:ind w:firstLine="0"/>
              <w:jc w:val="center"/>
              <w:rPr>
                <w:sz w:val="20"/>
              </w:rPr>
            </w:pPr>
            <w:r w:rsidRPr="006651DA">
              <w:rPr>
                <w:sz w:val="20"/>
              </w:rPr>
              <w:t>Дивиденд на акцию</w:t>
            </w:r>
          </w:p>
        </w:tc>
      </w:tr>
      <w:tr w:rsidR="004D6747" w:rsidRPr="006651DA" w:rsidTr="006651DA">
        <w:trPr>
          <w:trHeight w:val="999"/>
          <w:tblCellSpacing w:w="7" w:type="dxa"/>
          <w:jc w:val="center"/>
        </w:trPr>
        <w:tc>
          <w:tcPr>
            <w:tcW w:w="2069" w:type="dxa"/>
            <w:tcBorders>
              <w:top w:val="outset" w:sz="6" w:space="0" w:color="auto"/>
              <w:bottom w:val="outset" w:sz="6" w:space="0" w:color="auto"/>
              <w:right w:val="outset" w:sz="6" w:space="0" w:color="auto"/>
            </w:tcBorders>
            <w:vAlign w:val="center"/>
          </w:tcPr>
          <w:p w:rsidR="004D6747" w:rsidRPr="006651DA" w:rsidRDefault="004D6747" w:rsidP="006651DA">
            <w:pPr>
              <w:ind w:firstLine="0"/>
              <w:jc w:val="center"/>
              <w:rPr>
                <w:sz w:val="20"/>
              </w:rPr>
            </w:pPr>
            <w:r w:rsidRPr="006651DA">
              <w:rPr>
                <w:sz w:val="20"/>
              </w:rPr>
              <w:t>Результат экстраординарных событий</w:t>
            </w:r>
          </w:p>
        </w:tc>
        <w:tc>
          <w:tcPr>
            <w:tcW w:w="5843" w:type="dxa"/>
            <w:tcBorders>
              <w:top w:val="outset" w:sz="6" w:space="0" w:color="auto"/>
              <w:left w:val="outset" w:sz="6" w:space="0" w:color="auto"/>
              <w:bottom w:val="outset" w:sz="6" w:space="0" w:color="auto"/>
            </w:tcBorders>
            <w:vAlign w:val="center"/>
          </w:tcPr>
          <w:p w:rsidR="00BF7B12" w:rsidRPr="006651DA" w:rsidRDefault="004D6747" w:rsidP="006651DA">
            <w:pPr>
              <w:ind w:firstLine="0"/>
              <w:jc w:val="center"/>
              <w:rPr>
                <w:rStyle w:val="apple-converted-space"/>
                <w:sz w:val="20"/>
              </w:rPr>
            </w:pPr>
            <w:r w:rsidRPr="006651DA">
              <w:rPr>
                <w:sz w:val="20"/>
              </w:rPr>
              <w:t>Чрезвычайные доходы</w:t>
            </w:r>
            <w:r w:rsidRPr="006651DA">
              <w:rPr>
                <w:rStyle w:val="apple-converted-space"/>
                <w:sz w:val="20"/>
              </w:rPr>
              <w:t> </w:t>
            </w:r>
          </w:p>
          <w:p w:rsidR="004D6747" w:rsidRPr="006651DA" w:rsidRDefault="004D6747" w:rsidP="006651DA">
            <w:pPr>
              <w:ind w:firstLine="0"/>
              <w:jc w:val="center"/>
              <w:rPr>
                <w:sz w:val="20"/>
              </w:rPr>
            </w:pPr>
            <w:r w:rsidRPr="006651DA">
              <w:rPr>
                <w:sz w:val="20"/>
              </w:rPr>
              <w:t>Чрезвычайные расходы</w:t>
            </w:r>
          </w:p>
        </w:tc>
      </w:tr>
    </w:tbl>
    <w:p w:rsidR="00234D00" w:rsidRPr="00675DAA" w:rsidRDefault="00234D00" w:rsidP="00675DAA">
      <w:pPr>
        <w:ind w:firstLine="709"/>
      </w:pPr>
    </w:p>
    <w:p w:rsidR="0097058F" w:rsidRPr="00675DAA" w:rsidRDefault="0073348B" w:rsidP="00675DAA">
      <w:pPr>
        <w:pStyle w:val="af9"/>
        <w:spacing w:before="0" w:beforeAutospacing="0" w:after="0" w:afterAutospacing="0"/>
        <w:rPr>
          <w:lang w:val="ru-RU"/>
        </w:rPr>
      </w:pPr>
      <w:r w:rsidRPr="00675DAA">
        <w:t>Структура отчета о прибылях и убытках позволяет проанализировать результаты деятельности организации в разрезе источников их получения, что учитывается аналитиком при расчете прогноза деятельности предприятия. Для целей оценки результатов деятельности данные представляются не менее чем за два отчетных периода в сопоставимых ценах. Компании, в целях привлечения инвестиций, могут приводить данные за три-пять отчетных периодов. С учетом динамично развивающейся ситуации представление данных за более продолжительный период времени не всегда целесообразно.</w:t>
      </w:r>
    </w:p>
    <w:p w:rsidR="0073348B" w:rsidRPr="00675DAA" w:rsidRDefault="0073348B" w:rsidP="00675DAA">
      <w:pPr>
        <w:pStyle w:val="af9"/>
        <w:spacing w:before="0" w:beforeAutospacing="0" w:after="0" w:afterAutospacing="0"/>
      </w:pPr>
      <w:r w:rsidRPr="00675DAA">
        <w:t>В основу структуры отчета заложена различная степень вероятности повторения доходов и расходов организации в будущем.</w:t>
      </w:r>
    </w:p>
    <w:p w:rsidR="0073348B" w:rsidRPr="00675DAA" w:rsidRDefault="0073348B" w:rsidP="00675DAA">
      <w:pPr>
        <w:pStyle w:val="af9"/>
        <w:spacing w:before="0" w:beforeAutospacing="0" w:after="0" w:afterAutospacing="0"/>
      </w:pPr>
      <w:r w:rsidRPr="00675DAA">
        <w:t>При расчете прогнозного тренда результата основной деятельности аналитик учитывает данные раскрытия информации по сегментам деятельности, перспективы развития рынков сбыта, тенденции деятельности основных покупателей, особенно в случаях, когда покупатель является аффилированным лицом, и т.д. При отсутствии серьезных колебаний изучаемых факторов вероятность сохранения тенденции является достаточно высокой.</w:t>
      </w:r>
    </w:p>
    <w:p w:rsidR="0073348B" w:rsidRPr="00675DAA" w:rsidRDefault="0073348B" w:rsidP="00675DAA">
      <w:pPr>
        <w:pStyle w:val="af9"/>
        <w:spacing w:before="0" w:beforeAutospacing="0" w:after="0" w:afterAutospacing="0"/>
        <w:rPr>
          <w:lang w:val="ru-RU"/>
        </w:rPr>
      </w:pPr>
      <w:r w:rsidRPr="00675DAA">
        <w:t>Вероятность повторения результата финансовой и неосновной деятельности зависит от источника получения таких доходов, поэтому они раскрываются в отчете дополнительно. Как правило, вероятность повторения ниже, чем у событий основной деятельности (например, продажа основных фондов не является постоянно повторяющейся операцией), но достаточно высокая.</w:t>
      </w:r>
    </w:p>
    <w:p w:rsidR="001A3ED4" w:rsidRPr="00675DAA" w:rsidRDefault="001A3ED4" w:rsidP="00675DAA">
      <w:pPr>
        <w:pStyle w:val="af9"/>
        <w:spacing w:before="0" w:beforeAutospacing="0" w:after="0" w:afterAutospacing="0"/>
      </w:pPr>
      <w:r w:rsidRPr="00675DAA">
        <w:t>Вероятность повторения экстраординарных событий является малой величиной. Для определения вероятности повторения оценивается конкретная ситуация.</w:t>
      </w:r>
    </w:p>
    <w:p w:rsidR="001A3ED4" w:rsidRPr="00675DAA" w:rsidRDefault="001A3ED4" w:rsidP="00675DAA">
      <w:pPr>
        <w:pStyle w:val="af9"/>
        <w:spacing w:before="0" w:beforeAutospacing="0" w:after="0" w:afterAutospacing="0"/>
      </w:pPr>
      <w:r w:rsidRPr="00675DAA">
        <w:t>Например, сравним результаты деятельности трех условных компаний (см. табл. 2).</w:t>
      </w:r>
    </w:p>
    <w:p w:rsidR="006651DA" w:rsidRDefault="006651DA" w:rsidP="00675DAA">
      <w:pPr>
        <w:pStyle w:val="af9"/>
        <w:spacing w:before="0" w:beforeAutospacing="0" w:after="0" w:afterAutospacing="0"/>
        <w:rPr>
          <w:lang w:val="ru-RU"/>
        </w:rPr>
      </w:pPr>
    </w:p>
    <w:p w:rsidR="001A3ED4" w:rsidRPr="00675DAA" w:rsidRDefault="001A3ED4" w:rsidP="00675DAA">
      <w:pPr>
        <w:pStyle w:val="af9"/>
        <w:spacing w:before="0" w:beforeAutospacing="0" w:after="0" w:afterAutospacing="0"/>
        <w:rPr>
          <w:lang w:val="ru-RU"/>
        </w:rPr>
      </w:pPr>
      <w:r w:rsidRPr="00675DAA">
        <w:t xml:space="preserve">Таблица 2. </w:t>
      </w:r>
      <w:r w:rsidR="0097058F" w:rsidRPr="00675DAA">
        <w:t>Результаты деятельности трех условных компаний.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1685"/>
        <w:gridCol w:w="1843"/>
        <w:gridCol w:w="1480"/>
      </w:tblGrid>
      <w:tr w:rsidR="00044D35" w:rsidRPr="000834D1" w:rsidTr="000834D1">
        <w:trPr>
          <w:jc w:val="center"/>
        </w:trPr>
        <w:tc>
          <w:tcPr>
            <w:tcW w:w="3295" w:type="dxa"/>
            <w:shd w:val="clear" w:color="auto" w:fill="auto"/>
          </w:tcPr>
          <w:p w:rsidR="00044D35" w:rsidRPr="000834D1" w:rsidRDefault="00044D35" w:rsidP="000834D1">
            <w:pPr>
              <w:pStyle w:val="af9"/>
              <w:spacing w:before="0" w:beforeAutospacing="0" w:after="0" w:afterAutospacing="0"/>
              <w:ind w:firstLine="0"/>
              <w:jc w:val="center"/>
              <w:rPr>
                <w:sz w:val="20"/>
              </w:rPr>
            </w:pPr>
            <w:r w:rsidRPr="000834D1">
              <w:rPr>
                <w:sz w:val="20"/>
              </w:rPr>
              <w:t>Источник дохода</w:t>
            </w:r>
          </w:p>
        </w:tc>
        <w:tc>
          <w:tcPr>
            <w:tcW w:w="1685" w:type="dxa"/>
            <w:shd w:val="clear" w:color="auto" w:fill="auto"/>
          </w:tcPr>
          <w:p w:rsidR="00044D35" w:rsidRPr="000834D1" w:rsidRDefault="00044D35" w:rsidP="000834D1">
            <w:pPr>
              <w:pStyle w:val="af9"/>
              <w:spacing w:before="0" w:beforeAutospacing="0" w:after="0" w:afterAutospacing="0"/>
              <w:ind w:firstLine="0"/>
              <w:jc w:val="center"/>
              <w:rPr>
                <w:sz w:val="20"/>
              </w:rPr>
            </w:pPr>
            <w:r w:rsidRPr="000834D1">
              <w:rPr>
                <w:sz w:val="20"/>
              </w:rPr>
              <w:t>КомпанияА</w:t>
            </w:r>
          </w:p>
        </w:tc>
        <w:tc>
          <w:tcPr>
            <w:tcW w:w="1843" w:type="dxa"/>
            <w:shd w:val="clear" w:color="auto" w:fill="auto"/>
          </w:tcPr>
          <w:p w:rsidR="00044D35" w:rsidRPr="000834D1" w:rsidRDefault="00DD732F" w:rsidP="000834D1">
            <w:pPr>
              <w:pStyle w:val="af9"/>
              <w:spacing w:before="0" w:beforeAutospacing="0" w:after="0" w:afterAutospacing="0"/>
              <w:ind w:firstLine="0"/>
              <w:jc w:val="center"/>
              <w:rPr>
                <w:sz w:val="20"/>
              </w:rPr>
            </w:pPr>
            <w:r w:rsidRPr="000834D1">
              <w:rPr>
                <w:sz w:val="20"/>
              </w:rPr>
              <w:t>Компания Б</w:t>
            </w:r>
          </w:p>
        </w:tc>
        <w:tc>
          <w:tcPr>
            <w:tcW w:w="1480" w:type="dxa"/>
            <w:shd w:val="clear" w:color="auto" w:fill="auto"/>
          </w:tcPr>
          <w:p w:rsidR="00044D35" w:rsidRPr="000834D1" w:rsidRDefault="00DD732F" w:rsidP="000834D1">
            <w:pPr>
              <w:pStyle w:val="af9"/>
              <w:spacing w:before="0" w:beforeAutospacing="0" w:after="0" w:afterAutospacing="0"/>
              <w:ind w:firstLine="0"/>
              <w:jc w:val="center"/>
              <w:rPr>
                <w:sz w:val="20"/>
              </w:rPr>
            </w:pPr>
            <w:r w:rsidRPr="000834D1">
              <w:rPr>
                <w:sz w:val="20"/>
              </w:rPr>
              <w:t>КомпанияВ</w:t>
            </w:r>
          </w:p>
        </w:tc>
      </w:tr>
      <w:tr w:rsidR="00044D35" w:rsidRPr="000834D1" w:rsidTr="000834D1">
        <w:trPr>
          <w:jc w:val="center"/>
        </w:trPr>
        <w:tc>
          <w:tcPr>
            <w:tcW w:w="3295" w:type="dxa"/>
            <w:shd w:val="clear" w:color="auto" w:fill="auto"/>
          </w:tcPr>
          <w:p w:rsidR="00044D35" w:rsidRPr="000834D1" w:rsidRDefault="007D00E8" w:rsidP="000834D1">
            <w:pPr>
              <w:pStyle w:val="af9"/>
              <w:spacing w:before="0" w:beforeAutospacing="0" w:after="0" w:afterAutospacing="0"/>
              <w:ind w:firstLine="0"/>
              <w:jc w:val="center"/>
              <w:rPr>
                <w:sz w:val="20"/>
              </w:rPr>
            </w:pPr>
            <w:r w:rsidRPr="000834D1">
              <w:rPr>
                <w:sz w:val="20"/>
              </w:rPr>
              <w:t>Результат от основной деятельности</w:t>
            </w:r>
          </w:p>
        </w:tc>
        <w:tc>
          <w:tcPr>
            <w:tcW w:w="1685" w:type="dxa"/>
            <w:shd w:val="clear" w:color="auto" w:fill="auto"/>
          </w:tcPr>
          <w:p w:rsidR="00044D35" w:rsidRPr="000834D1" w:rsidRDefault="007D00E8" w:rsidP="000834D1">
            <w:pPr>
              <w:pStyle w:val="af9"/>
              <w:spacing w:before="0" w:beforeAutospacing="0" w:after="0" w:afterAutospacing="0"/>
              <w:ind w:firstLine="0"/>
              <w:jc w:val="center"/>
              <w:rPr>
                <w:sz w:val="20"/>
              </w:rPr>
            </w:pPr>
            <w:r w:rsidRPr="000834D1">
              <w:rPr>
                <w:sz w:val="20"/>
              </w:rPr>
              <w:t>100</w:t>
            </w:r>
          </w:p>
        </w:tc>
        <w:tc>
          <w:tcPr>
            <w:tcW w:w="1843" w:type="dxa"/>
            <w:shd w:val="clear" w:color="auto" w:fill="auto"/>
          </w:tcPr>
          <w:p w:rsidR="00044D35" w:rsidRPr="000834D1" w:rsidRDefault="007D00E8" w:rsidP="000834D1">
            <w:pPr>
              <w:pStyle w:val="af9"/>
              <w:spacing w:before="0" w:beforeAutospacing="0" w:after="0" w:afterAutospacing="0"/>
              <w:ind w:firstLine="0"/>
              <w:jc w:val="center"/>
              <w:rPr>
                <w:sz w:val="20"/>
              </w:rPr>
            </w:pPr>
            <w:r w:rsidRPr="000834D1">
              <w:rPr>
                <w:sz w:val="20"/>
              </w:rPr>
              <w:t>230</w:t>
            </w:r>
          </w:p>
        </w:tc>
        <w:tc>
          <w:tcPr>
            <w:tcW w:w="1480" w:type="dxa"/>
            <w:shd w:val="clear" w:color="auto" w:fill="auto"/>
          </w:tcPr>
          <w:p w:rsidR="00044D35" w:rsidRPr="000834D1" w:rsidRDefault="007D00E8" w:rsidP="000834D1">
            <w:pPr>
              <w:pStyle w:val="af9"/>
              <w:spacing w:before="0" w:beforeAutospacing="0" w:after="0" w:afterAutospacing="0"/>
              <w:ind w:firstLine="0"/>
              <w:jc w:val="center"/>
              <w:rPr>
                <w:sz w:val="20"/>
              </w:rPr>
            </w:pPr>
            <w:r w:rsidRPr="000834D1">
              <w:rPr>
                <w:sz w:val="20"/>
              </w:rPr>
              <w:t>50</w:t>
            </w:r>
          </w:p>
        </w:tc>
      </w:tr>
      <w:tr w:rsidR="00044D35" w:rsidRPr="000834D1" w:rsidTr="000834D1">
        <w:trPr>
          <w:jc w:val="center"/>
        </w:trPr>
        <w:tc>
          <w:tcPr>
            <w:tcW w:w="3295" w:type="dxa"/>
            <w:shd w:val="clear" w:color="auto" w:fill="auto"/>
          </w:tcPr>
          <w:p w:rsidR="00044D35" w:rsidRPr="000834D1" w:rsidRDefault="007D00E8" w:rsidP="000834D1">
            <w:pPr>
              <w:pStyle w:val="af9"/>
              <w:spacing w:before="0" w:beforeAutospacing="0" w:after="0" w:afterAutospacing="0"/>
              <w:ind w:firstLine="0"/>
              <w:jc w:val="center"/>
              <w:rPr>
                <w:sz w:val="20"/>
              </w:rPr>
            </w:pPr>
            <w:r w:rsidRPr="000834D1">
              <w:rPr>
                <w:sz w:val="20"/>
              </w:rPr>
              <w:t>Результат от неосновной деятельности</w:t>
            </w:r>
          </w:p>
        </w:tc>
        <w:tc>
          <w:tcPr>
            <w:tcW w:w="1685" w:type="dxa"/>
            <w:shd w:val="clear" w:color="auto" w:fill="auto"/>
          </w:tcPr>
          <w:p w:rsidR="00044D35" w:rsidRPr="000834D1" w:rsidRDefault="007D00E8" w:rsidP="000834D1">
            <w:pPr>
              <w:pStyle w:val="af9"/>
              <w:spacing w:before="0" w:beforeAutospacing="0" w:after="0" w:afterAutospacing="0"/>
              <w:ind w:firstLine="0"/>
              <w:jc w:val="center"/>
              <w:rPr>
                <w:sz w:val="20"/>
              </w:rPr>
            </w:pPr>
            <w:r w:rsidRPr="000834D1">
              <w:rPr>
                <w:sz w:val="20"/>
              </w:rPr>
              <w:t>100</w:t>
            </w:r>
          </w:p>
        </w:tc>
        <w:tc>
          <w:tcPr>
            <w:tcW w:w="1843" w:type="dxa"/>
            <w:shd w:val="clear" w:color="auto" w:fill="auto"/>
          </w:tcPr>
          <w:p w:rsidR="00044D35" w:rsidRPr="000834D1" w:rsidRDefault="007D00E8" w:rsidP="000834D1">
            <w:pPr>
              <w:pStyle w:val="af9"/>
              <w:spacing w:before="0" w:beforeAutospacing="0" w:after="0" w:afterAutospacing="0"/>
              <w:ind w:firstLine="0"/>
              <w:jc w:val="center"/>
              <w:rPr>
                <w:sz w:val="20"/>
              </w:rPr>
            </w:pPr>
            <w:r w:rsidRPr="000834D1">
              <w:rPr>
                <w:sz w:val="20"/>
              </w:rPr>
              <w:t>20</w:t>
            </w:r>
          </w:p>
        </w:tc>
        <w:tc>
          <w:tcPr>
            <w:tcW w:w="1480" w:type="dxa"/>
            <w:shd w:val="clear" w:color="auto" w:fill="auto"/>
          </w:tcPr>
          <w:p w:rsidR="00044D35" w:rsidRPr="000834D1" w:rsidRDefault="00044D35" w:rsidP="000834D1">
            <w:pPr>
              <w:pStyle w:val="af9"/>
              <w:spacing w:before="0" w:beforeAutospacing="0" w:after="0" w:afterAutospacing="0"/>
              <w:ind w:firstLine="0"/>
              <w:jc w:val="center"/>
              <w:rPr>
                <w:sz w:val="20"/>
              </w:rPr>
            </w:pPr>
          </w:p>
        </w:tc>
      </w:tr>
      <w:tr w:rsidR="00044D35" w:rsidRPr="000834D1" w:rsidTr="000834D1">
        <w:trPr>
          <w:jc w:val="center"/>
        </w:trPr>
        <w:tc>
          <w:tcPr>
            <w:tcW w:w="3295" w:type="dxa"/>
            <w:shd w:val="clear" w:color="auto" w:fill="auto"/>
          </w:tcPr>
          <w:p w:rsidR="00044D35" w:rsidRPr="000834D1" w:rsidRDefault="007D00E8" w:rsidP="000834D1">
            <w:pPr>
              <w:pStyle w:val="af9"/>
              <w:spacing w:before="0" w:beforeAutospacing="0" w:after="0" w:afterAutospacing="0"/>
              <w:ind w:firstLine="0"/>
              <w:jc w:val="center"/>
              <w:rPr>
                <w:sz w:val="20"/>
              </w:rPr>
            </w:pPr>
            <w:r w:rsidRPr="000834D1">
              <w:rPr>
                <w:sz w:val="20"/>
              </w:rPr>
              <w:t xml:space="preserve">Резкльтат экстраординарных </w:t>
            </w:r>
          </w:p>
        </w:tc>
        <w:tc>
          <w:tcPr>
            <w:tcW w:w="1685" w:type="dxa"/>
            <w:shd w:val="clear" w:color="auto" w:fill="auto"/>
          </w:tcPr>
          <w:p w:rsidR="00044D35" w:rsidRPr="000834D1" w:rsidRDefault="00044D35" w:rsidP="000834D1">
            <w:pPr>
              <w:pStyle w:val="af9"/>
              <w:spacing w:before="0" w:beforeAutospacing="0" w:after="0" w:afterAutospacing="0"/>
              <w:ind w:firstLine="0"/>
              <w:jc w:val="center"/>
              <w:rPr>
                <w:sz w:val="20"/>
              </w:rPr>
            </w:pPr>
          </w:p>
        </w:tc>
        <w:tc>
          <w:tcPr>
            <w:tcW w:w="1843" w:type="dxa"/>
            <w:shd w:val="clear" w:color="auto" w:fill="auto"/>
          </w:tcPr>
          <w:p w:rsidR="00044D35" w:rsidRPr="000834D1" w:rsidRDefault="007D00E8" w:rsidP="000834D1">
            <w:pPr>
              <w:pStyle w:val="af9"/>
              <w:spacing w:before="0" w:beforeAutospacing="0" w:after="0" w:afterAutospacing="0"/>
              <w:ind w:firstLine="0"/>
              <w:jc w:val="center"/>
              <w:rPr>
                <w:sz w:val="20"/>
              </w:rPr>
            </w:pPr>
            <w:r w:rsidRPr="000834D1">
              <w:rPr>
                <w:sz w:val="20"/>
              </w:rPr>
              <w:t>(50)</w:t>
            </w:r>
          </w:p>
        </w:tc>
        <w:tc>
          <w:tcPr>
            <w:tcW w:w="1480" w:type="dxa"/>
            <w:shd w:val="clear" w:color="auto" w:fill="auto"/>
          </w:tcPr>
          <w:p w:rsidR="00044D35" w:rsidRPr="000834D1" w:rsidRDefault="007D00E8" w:rsidP="000834D1">
            <w:pPr>
              <w:pStyle w:val="af9"/>
              <w:spacing w:before="0" w:beforeAutospacing="0" w:after="0" w:afterAutospacing="0"/>
              <w:ind w:firstLine="0"/>
              <w:jc w:val="center"/>
              <w:rPr>
                <w:sz w:val="20"/>
              </w:rPr>
            </w:pPr>
            <w:r w:rsidRPr="000834D1">
              <w:rPr>
                <w:sz w:val="20"/>
              </w:rPr>
              <w:t>150</w:t>
            </w:r>
          </w:p>
        </w:tc>
      </w:tr>
      <w:tr w:rsidR="00426E21" w:rsidRPr="000834D1" w:rsidTr="000834D1">
        <w:trPr>
          <w:jc w:val="center"/>
        </w:trPr>
        <w:tc>
          <w:tcPr>
            <w:tcW w:w="3295" w:type="dxa"/>
            <w:shd w:val="clear" w:color="auto" w:fill="auto"/>
          </w:tcPr>
          <w:p w:rsidR="00426E21" w:rsidRPr="000834D1" w:rsidRDefault="00426E21" w:rsidP="000834D1">
            <w:pPr>
              <w:pStyle w:val="af9"/>
              <w:spacing w:before="0" w:beforeAutospacing="0" w:after="0" w:afterAutospacing="0"/>
              <w:ind w:firstLine="0"/>
              <w:jc w:val="center"/>
              <w:rPr>
                <w:sz w:val="20"/>
                <w:lang w:val="ru-RU"/>
              </w:rPr>
            </w:pPr>
            <w:r w:rsidRPr="000834D1">
              <w:rPr>
                <w:sz w:val="20"/>
                <w:lang w:val="ru-RU"/>
              </w:rPr>
              <w:t>Прибыль, всего</w:t>
            </w:r>
          </w:p>
        </w:tc>
        <w:tc>
          <w:tcPr>
            <w:tcW w:w="1685" w:type="dxa"/>
            <w:shd w:val="clear" w:color="auto" w:fill="auto"/>
          </w:tcPr>
          <w:p w:rsidR="00426E21" w:rsidRPr="000834D1" w:rsidRDefault="00426E21" w:rsidP="000834D1">
            <w:pPr>
              <w:pStyle w:val="af9"/>
              <w:spacing w:before="0" w:beforeAutospacing="0" w:after="0" w:afterAutospacing="0"/>
              <w:ind w:firstLine="0"/>
              <w:jc w:val="center"/>
              <w:rPr>
                <w:sz w:val="20"/>
                <w:lang w:val="ru-RU"/>
              </w:rPr>
            </w:pPr>
            <w:r w:rsidRPr="000834D1">
              <w:rPr>
                <w:sz w:val="20"/>
                <w:lang w:val="ru-RU"/>
              </w:rPr>
              <w:t>200</w:t>
            </w:r>
          </w:p>
        </w:tc>
        <w:tc>
          <w:tcPr>
            <w:tcW w:w="1843" w:type="dxa"/>
            <w:shd w:val="clear" w:color="auto" w:fill="auto"/>
          </w:tcPr>
          <w:p w:rsidR="00426E21" w:rsidRPr="000834D1" w:rsidRDefault="00426E21" w:rsidP="000834D1">
            <w:pPr>
              <w:pStyle w:val="af9"/>
              <w:spacing w:before="0" w:beforeAutospacing="0" w:after="0" w:afterAutospacing="0"/>
              <w:ind w:firstLine="0"/>
              <w:jc w:val="center"/>
              <w:rPr>
                <w:sz w:val="20"/>
                <w:lang w:val="ru-RU"/>
              </w:rPr>
            </w:pPr>
            <w:r w:rsidRPr="000834D1">
              <w:rPr>
                <w:sz w:val="20"/>
                <w:lang w:val="ru-RU"/>
              </w:rPr>
              <w:t>200</w:t>
            </w:r>
          </w:p>
        </w:tc>
        <w:tc>
          <w:tcPr>
            <w:tcW w:w="1480" w:type="dxa"/>
            <w:shd w:val="clear" w:color="auto" w:fill="auto"/>
          </w:tcPr>
          <w:p w:rsidR="00426E21" w:rsidRPr="000834D1" w:rsidRDefault="00426E21" w:rsidP="000834D1">
            <w:pPr>
              <w:pStyle w:val="af9"/>
              <w:spacing w:before="0" w:beforeAutospacing="0" w:after="0" w:afterAutospacing="0"/>
              <w:ind w:firstLine="0"/>
              <w:jc w:val="center"/>
              <w:rPr>
                <w:sz w:val="20"/>
                <w:lang w:val="ru-RU"/>
              </w:rPr>
            </w:pPr>
            <w:r w:rsidRPr="000834D1">
              <w:rPr>
                <w:sz w:val="20"/>
                <w:lang w:val="ru-RU"/>
              </w:rPr>
              <w:t>200</w:t>
            </w:r>
          </w:p>
        </w:tc>
      </w:tr>
    </w:tbl>
    <w:p w:rsidR="006651DA" w:rsidRDefault="006651DA" w:rsidP="00675DAA">
      <w:pPr>
        <w:pStyle w:val="af9"/>
        <w:spacing w:before="0" w:beforeAutospacing="0" w:after="0" w:afterAutospacing="0"/>
        <w:rPr>
          <w:lang w:val="ru-RU"/>
        </w:rPr>
      </w:pPr>
    </w:p>
    <w:p w:rsidR="001A3ED4" w:rsidRPr="00675DAA" w:rsidRDefault="001A3ED4" w:rsidP="00675DAA">
      <w:pPr>
        <w:pStyle w:val="af9"/>
        <w:spacing w:before="0" w:beforeAutospacing="0" w:after="0" w:afterAutospacing="0"/>
      </w:pPr>
      <w:r w:rsidRPr="00675DAA">
        <w:t>Как видно, итоговая прибыль всех компаний одинаковая. Однако с точки зрения инвестиционной привлекательности наиболее перспективной выглядит компания «Б», поскольку в будущем повторение результата ее основной деятельности, при малой вероятности повторения экстраординарных событий, даст достаточно высокую общую прибыль.</w:t>
      </w:r>
    </w:p>
    <w:p w:rsidR="001A3ED4" w:rsidRPr="00675DAA" w:rsidRDefault="001A3ED4" w:rsidP="00675DAA">
      <w:pPr>
        <w:pStyle w:val="af9"/>
        <w:spacing w:before="0" w:beforeAutospacing="0" w:after="0" w:afterAutospacing="0"/>
      </w:pPr>
      <w:r w:rsidRPr="00675DAA">
        <w:t>Для правильных выводов необходима сопоставимость данных отчетов. Если данные за аналогичный период предыдущего года несопоставимы с данными за отчетный период, то первые из названных данных подлежат корректировке исходя из изменений учетной политики, законодательных и иных нормативных актов. На соблюдение требования сопоставимости направлено также требование учета влияния цен.</w:t>
      </w:r>
    </w:p>
    <w:p w:rsidR="001A3ED4" w:rsidRPr="00675DAA" w:rsidRDefault="001A3ED4" w:rsidP="00675DAA">
      <w:pPr>
        <w:pStyle w:val="af9"/>
        <w:spacing w:before="0" w:beforeAutospacing="0" w:after="0" w:afterAutospacing="0"/>
      </w:pPr>
      <w:r w:rsidRPr="00675DAA">
        <w:t>Для формирования более точного прогноза будущей доходности в правилах бухгалтерского учета содержится целый ряд требований:</w:t>
      </w:r>
    </w:p>
    <w:p w:rsidR="001A3ED4" w:rsidRPr="00675DAA" w:rsidRDefault="009E6FF1" w:rsidP="00675DAA">
      <w:pPr>
        <w:ind w:firstLine="709"/>
      </w:pPr>
      <w:r w:rsidRPr="00675DAA">
        <w:t xml:space="preserve">- </w:t>
      </w:r>
      <w:r w:rsidR="001A3ED4" w:rsidRPr="00675DAA">
        <w:t>требование о раскрытии информации о прекращенных видах деятельности;</w:t>
      </w:r>
    </w:p>
    <w:p w:rsidR="001A3ED4" w:rsidRPr="00675DAA" w:rsidRDefault="009E6FF1" w:rsidP="00675DAA">
      <w:pPr>
        <w:ind w:firstLine="709"/>
      </w:pPr>
      <w:r w:rsidRPr="00675DAA">
        <w:t xml:space="preserve">- </w:t>
      </w:r>
      <w:r w:rsidR="001A3ED4" w:rsidRPr="00675DAA">
        <w:t>требование о составлении сегментарной отчетности;</w:t>
      </w:r>
    </w:p>
    <w:p w:rsidR="001A3ED4" w:rsidRPr="00675DAA" w:rsidRDefault="009E6FF1" w:rsidP="00675DAA">
      <w:pPr>
        <w:ind w:firstLine="709"/>
      </w:pPr>
      <w:r w:rsidRPr="00675DAA">
        <w:t xml:space="preserve">- </w:t>
      </w:r>
      <w:r w:rsidR="001A3ED4" w:rsidRPr="00675DAA">
        <w:t>требование о раскрытии информации о сделках с аффилированными лицами;</w:t>
      </w:r>
    </w:p>
    <w:p w:rsidR="001A3ED4" w:rsidRPr="00675DAA" w:rsidRDefault="009E6FF1" w:rsidP="00675DAA">
      <w:pPr>
        <w:ind w:firstLine="709"/>
      </w:pPr>
      <w:r w:rsidRPr="00675DAA">
        <w:t xml:space="preserve">- </w:t>
      </w:r>
      <w:r w:rsidR="001A3ED4" w:rsidRPr="00675DAA">
        <w:t>требование об отражении условных фактов;</w:t>
      </w:r>
    </w:p>
    <w:p w:rsidR="00030636" w:rsidRPr="00675DAA" w:rsidRDefault="009E6FF1" w:rsidP="00675DAA">
      <w:pPr>
        <w:ind w:firstLine="709"/>
      </w:pPr>
      <w:r w:rsidRPr="00675DAA">
        <w:t xml:space="preserve">- </w:t>
      </w:r>
      <w:r w:rsidR="001A3ED4" w:rsidRPr="00675DAA">
        <w:t>требование об отражении событий после отчетной даты.</w:t>
      </w:r>
      <w:bookmarkStart w:id="2" w:name="_Toc255070785"/>
      <w:bookmarkEnd w:id="1"/>
    </w:p>
    <w:p w:rsidR="00A2412A" w:rsidRPr="00675DAA" w:rsidRDefault="006651DA" w:rsidP="006651DA">
      <w:pPr>
        <w:ind w:firstLine="709"/>
        <w:jc w:val="center"/>
        <w:rPr>
          <w:b/>
        </w:rPr>
      </w:pPr>
      <w:r>
        <w:rPr>
          <w:b/>
        </w:rPr>
        <w:br w:type="page"/>
      </w:r>
      <w:r w:rsidR="00545DAC" w:rsidRPr="00675DAA">
        <w:rPr>
          <w:b/>
        </w:rPr>
        <w:t>2</w:t>
      </w:r>
      <w:r w:rsidR="00A2412A" w:rsidRPr="00675DAA">
        <w:rPr>
          <w:b/>
        </w:rPr>
        <w:t xml:space="preserve">. </w:t>
      </w:r>
      <w:r w:rsidR="007B21BA" w:rsidRPr="00675DAA">
        <w:rPr>
          <w:b/>
        </w:rPr>
        <w:t xml:space="preserve">Принципы </w:t>
      </w:r>
      <w:r w:rsidR="00545DAC" w:rsidRPr="00675DAA">
        <w:rPr>
          <w:b/>
        </w:rPr>
        <w:t xml:space="preserve">составления </w:t>
      </w:r>
      <w:r w:rsidR="00A257F2" w:rsidRPr="00675DAA">
        <w:rPr>
          <w:b/>
        </w:rPr>
        <w:t>О</w:t>
      </w:r>
      <w:r w:rsidR="00545DAC" w:rsidRPr="00675DAA">
        <w:rPr>
          <w:b/>
        </w:rPr>
        <w:t>тчета о прибылях и убытках</w:t>
      </w:r>
      <w:bookmarkEnd w:id="2"/>
    </w:p>
    <w:p w:rsidR="0030150E" w:rsidRPr="00675DAA" w:rsidRDefault="0030150E" w:rsidP="00675DAA">
      <w:pPr>
        <w:ind w:firstLine="709"/>
      </w:pPr>
    </w:p>
    <w:p w:rsidR="00A2412A" w:rsidRPr="00675DAA" w:rsidRDefault="009175A6" w:rsidP="00675DAA">
      <w:pPr>
        <w:ind w:firstLine="709"/>
      </w:pPr>
      <w:r w:rsidRPr="00675DAA">
        <w:t>Существуют определённые технические правила заполнения отчётности</w:t>
      </w:r>
      <w:r w:rsidR="00A2412A" w:rsidRPr="00675DAA">
        <w:t>:</w:t>
      </w:r>
    </w:p>
    <w:p w:rsidR="00A2412A" w:rsidRPr="00675DAA" w:rsidRDefault="0073348B" w:rsidP="00675DAA">
      <w:pPr>
        <w:ind w:firstLine="709"/>
      </w:pPr>
      <w:r w:rsidRPr="00675DAA">
        <w:t xml:space="preserve">- </w:t>
      </w:r>
      <w:r w:rsidR="009175A6" w:rsidRPr="00675DAA">
        <w:t>в формах не должно быть никаких помарок и исправлений</w:t>
      </w:r>
      <w:r w:rsidR="00A2412A" w:rsidRPr="00675DAA">
        <w:t>;</w:t>
      </w:r>
    </w:p>
    <w:p w:rsidR="003547B4" w:rsidRPr="00675DAA" w:rsidRDefault="0073348B" w:rsidP="00675DAA">
      <w:pPr>
        <w:ind w:firstLine="709"/>
      </w:pPr>
      <w:r w:rsidRPr="00675DAA">
        <w:t xml:space="preserve">- </w:t>
      </w:r>
      <w:r w:rsidR="009175A6" w:rsidRPr="00675DAA">
        <w:t>бухгалтерская отчётность составляется в валюте РФ</w:t>
      </w:r>
      <w:r w:rsidR="00A2412A" w:rsidRPr="00675DAA">
        <w:t xml:space="preserve">. </w:t>
      </w:r>
    </w:p>
    <w:p w:rsidR="00A2412A" w:rsidRPr="00675DAA" w:rsidRDefault="009175A6" w:rsidP="00675DAA">
      <w:pPr>
        <w:ind w:firstLine="709"/>
      </w:pPr>
      <w:r w:rsidRPr="00675DAA">
        <w:t xml:space="preserve">При наличии в организации иностранной валюты и операций, осуществляемых в инвалюте, все данные пересчитываются в рубли по курсу Банка России на день составления отчётности, </w:t>
      </w:r>
      <w:r w:rsidR="00A2412A" w:rsidRPr="00675DAA">
        <w:t xml:space="preserve">т.е. </w:t>
      </w:r>
      <w:r w:rsidRPr="00675DAA">
        <w:t>на 31 декабря отчетного года</w:t>
      </w:r>
      <w:r w:rsidR="00A2412A" w:rsidRPr="00675DAA">
        <w:t>;</w:t>
      </w:r>
    </w:p>
    <w:p w:rsidR="00A2412A" w:rsidRPr="00675DAA" w:rsidRDefault="0073348B" w:rsidP="00675DAA">
      <w:pPr>
        <w:ind w:firstLine="709"/>
      </w:pPr>
      <w:r w:rsidRPr="00675DAA">
        <w:t xml:space="preserve">- </w:t>
      </w:r>
      <w:r w:rsidR="009175A6" w:rsidRPr="00675DAA">
        <w:t>все данные приводятся в тысячах рублей без десятичных знаков</w:t>
      </w:r>
      <w:r w:rsidR="00A2412A" w:rsidRPr="00675DAA">
        <w:t xml:space="preserve">. </w:t>
      </w:r>
      <w:r w:rsidR="009175A6" w:rsidRPr="00675DAA">
        <w:t>И лишь при очень крупных оборотах организация может приводить данные в миллионах рублей без тех же десятичных знаков</w:t>
      </w:r>
      <w:r w:rsidR="00A2412A" w:rsidRPr="00675DAA">
        <w:t>;</w:t>
      </w:r>
    </w:p>
    <w:p w:rsidR="00632F3C" w:rsidRPr="00675DAA" w:rsidRDefault="0073348B" w:rsidP="00675DAA">
      <w:pPr>
        <w:ind w:firstLine="709"/>
      </w:pPr>
      <w:r w:rsidRPr="00675DAA">
        <w:t xml:space="preserve">- </w:t>
      </w:r>
      <w:r w:rsidR="009175A6" w:rsidRPr="00675DAA">
        <w:t>все показатели с отрицательным значением показываются в круглых скобках, а не со знаком</w:t>
      </w:r>
      <w:r w:rsidR="00A2412A" w:rsidRPr="00675DAA">
        <w:t xml:space="preserve"> </w:t>
      </w:r>
      <w:r w:rsidR="003547B4" w:rsidRPr="00675DAA">
        <w:t>«</w:t>
      </w:r>
      <w:r w:rsidR="009175A6" w:rsidRPr="00675DAA">
        <w:t>минус</w:t>
      </w:r>
      <w:r w:rsidR="003547B4" w:rsidRPr="00675DAA">
        <w:t>»</w:t>
      </w:r>
      <w:r w:rsidR="00A2412A" w:rsidRPr="00675DAA">
        <w:t>.</w:t>
      </w:r>
      <w:bookmarkStart w:id="3" w:name="_Toc255070786"/>
    </w:p>
    <w:p w:rsidR="00030636" w:rsidRPr="00675DAA" w:rsidRDefault="00030636" w:rsidP="00675DAA">
      <w:pPr>
        <w:ind w:firstLine="709"/>
        <w:rPr>
          <w:b/>
        </w:rPr>
      </w:pPr>
    </w:p>
    <w:p w:rsidR="00A2412A" w:rsidRPr="00675DAA" w:rsidRDefault="00A2412A" w:rsidP="006651DA">
      <w:pPr>
        <w:ind w:firstLine="709"/>
        <w:jc w:val="center"/>
      </w:pPr>
      <w:r w:rsidRPr="00675DAA">
        <w:rPr>
          <w:b/>
        </w:rPr>
        <w:t xml:space="preserve">2.1 </w:t>
      </w:r>
      <w:r w:rsidR="00A257F2" w:rsidRPr="00675DAA">
        <w:rPr>
          <w:b/>
        </w:rPr>
        <w:t>Содержание Отчета</w:t>
      </w:r>
      <w:r w:rsidRPr="00675DAA">
        <w:rPr>
          <w:b/>
        </w:rPr>
        <w:t xml:space="preserve"> </w:t>
      </w:r>
      <w:r w:rsidR="00276F48" w:rsidRPr="00675DAA">
        <w:rPr>
          <w:b/>
        </w:rPr>
        <w:t>о прибылях и убытках</w:t>
      </w:r>
      <w:bookmarkEnd w:id="3"/>
    </w:p>
    <w:p w:rsidR="0030150E" w:rsidRPr="00675DAA" w:rsidRDefault="0030150E" w:rsidP="00675DAA">
      <w:pPr>
        <w:ind w:firstLine="709"/>
      </w:pPr>
    </w:p>
    <w:p w:rsidR="00A2412A" w:rsidRPr="00675DAA" w:rsidRDefault="008A4ACA" w:rsidP="00675DAA">
      <w:pPr>
        <w:ind w:firstLine="709"/>
      </w:pPr>
      <w:r w:rsidRPr="00675DAA">
        <w:t xml:space="preserve">Составляя </w:t>
      </w:r>
      <w:r w:rsidR="00555F59" w:rsidRPr="00675DAA">
        <w:t>о</w:t>
      </w:r>
      <w:r w:rsidRPr="00675DAA">
        <w:t>тчет о прибылях и убытках, нужно следовать определенным правилам</w:t>
      </w:r>
      <w:r w:rsidR="00A2412A" w:rsidRPr="00675DAA">
        <w:t xml:space="preserve">: </w:t>
      </w:r>
      <w:r w:rsidRPr="00675DAA">
        <w:t>все данные в форме № 2 показываются нарастающим итогом с 1 января по 31 декабря отчетного года</w:t>
      </w:r>
      <w:r w:rsidR="00A2412A" w:rsidRPr="00675DAA">
        <w:t xml:space="preserve">. </w:t>
      </w:r>
      <w:r w:rsidRPr="00675DAA">
        <w:t>При этом в графе 3 приводят данные за отчетный период, а в графе 4</w:t>
      </w:r>
      <w:r w:rsidR="00A2412A" w:rsidRPr="00675DAA">
        <w:t xml:space="preserve"> - </w:t>
      </w:r>
      <w:r w:rsidRPr="00675DAA">
        <w:t>за аналогичный период прошлого года</w:t>
      </w:r>
      <w:r w:rsidR="00A2412A" w:rsidRPr="00675DAA">
        <w:t xml:space="preserve">. </w:t>
      </w:r>
      <w:r w:rsidRPr="00675DAA">
        <w:t>Отрицательные же показатели записываются в круглых скобках</w:t>
      </w:r>
      <w:r w:rsidR="00A2412A" w:rsidRPr="00675DAA">
        <w:t>.</w:t>
      </w:r>
    </w:p>
    <w:p w:rsidR="00A2412A" w:rsidRPr="00675DAA" w:rsidRDefault="008A4ACA" w:rsidP="00675DAA">
      <w:pPr>
        <w:ind w:firstLine="709"/>
      </w:pPr>
      <w:r w:rsidRPr="00675DAA">
        <w:t>Форма № 2 утверждена Приказом Минфина России от 22 июля 2003г</w:t>
      </w:r>
      <w:r w:rsidR="00A2412A" w:rsidRPr="00675DAA">
        <w:t xml:space="preserve">. </w:t>
      </w:r>
      <w:r w:rsidRPr="00675DAA">
        <w:t>№ 67н</w:t>
      </w:r>
      <w:r w:rsidR="00A2412A" w:rsidRPr="00675DAA">
        <w:t xml:space="preserve">. </w:t>
      </w:r>
      <w:r w:rsidRPr="00675DAA">
        <w:t>В этой форме не проставлены коды строк</w:t>
      </w:r>
      <w:r w:rsidR="00A2412A" w:rsidRPr="00675DAA">
        <w:t xml:space="preserve"> - </w:t>
      </w:r>
      <w:r w:rsidRPr="00675DAA">
        <w:t>они утверждены другим Приказом Минфина России, от 14 ноября 2003г</w:t>
      </w:r>
      <w:r w:rsidR="00A2412A" w:rsidRPr="00675DAA">
        <w:t xml:space="preserve">. </w:t>
      </w:r>
      <w:r w:rsidRPr="00675DAA">
        <w:t>№ 102н</w:t>
      </w:r>
      <w:r w:rsidR="00A2412A" w:rsidRPr="00675DAA">
        <w:t>.</w:t>
      </w:r>
    </w:p>
    <w:p w:rsidR="00A2412A" w:rsidRPr="00675DAA" w:rsidRDefault="00276F48" w:rsidP="00675DAA">
      <w:pPr>
        <w:ind w:firstLine="709"/>
      </w:pPr>
      <w:r w:rsidRPr="00675DAA">
        <w:t>В части</w:t>
      </w:r>
      <w:r w:rsidR="00A2412A" w:rsidRPr="00675DAA">
        <w:t xml:space="preserve"> </w:t>
      </w:r>
      <w:r w:rsidR="00A257F2" w:rsidRPr="00675DAA">
        <w:t>«</w:t>
      </w:r>
      <w:r w:rsidRPr="00675DAA">
        <w:t>Доходы и расходы по обычным видам деятельности</w:t>
      </w:r>
      <w:r w:rsidR="00A257F2" w:rsidRPr="00675DAA">
        <w:t>»:</w:t>
      </w:r>
      <w:r w:rsidR="00A2412A" w:rsidRPr="00675DAA">
        <w:t xml:space="preserve"> </w:t>
      </w:r>
      <w:r w:rsidRPr="00675DAA">
        <w:t>отражаются</w:t>
      </w:r>
      <w:r w:rsidR="00A2412A" w:rsidRPr="00675DAA">
        <w:t>:</w:t>
      </w:r>
      <w:r w:rsidR="00A257F2" w:rsidRPr="00675DAA">
        <w:t xml:space="preserve"> </w:t>
      </w:r>
      <w:r w:rsidRPr="00675DAA">
        <w:t>По строке</w:t>
      </w:r>
      <w:r w:rsidR="00A2412A" w:rsidRPr="00675DAA">
        <w:t xml:space="preserve"> </w:t>
      </w:r>
      <w:r w:rsidR="00A257F2" w:rsidRPr="00675DAA">
        <w:t>«</w:t>
      </w:r>
      <w:r w:rsidRPr="00675DAA">
        <w:t>Выручка</w:t>
      </w:r>
      <w:r w:rsidR="00A257F2" w:rsidRPr="00675DAA">
        <w:t>»</w:t>
      </w:r>
      <w:r w:rsidR="00A2412A" w:rsidRPr="00675DAA">
        <w:t xml:space="preserve"> (</w:t>
      </w:r>
      <w:r w:rsidRPr="00675DAA">
        <w:t>нетто</w:t>
      </w:r>
      <w:r w:rsidR="00A2412A" w:rsidRPr="00675DAA">
        <w:t xml:space="preserve">) </w:t>
      </w:r>
      <w:r w:rsidRPr="00675DAA">
        <w:t>от продажи товаров, продукции, работ, услуг</w:t>
      </w:r>
      <w:r w:rsidR="00A2412A" w:rsidRPr="00675DAA">
        <w:t xml:space="preserve"> (</w:t>
      </w:r>
      <w:r w:rsidRPr="00675DAA">
        <w:t>за минусом НДС, акцизов и аналогичных обязательных платежей</w:t>
      </w:r>
      <w:r w:rsidR="00A2412A" w:rsidRPr="00675DAA">
        <w:t xml:space="preserve">) </w:t>
      </w:r>
      <w:r w:rsidRPr="00675DAA">
        <w:t xml:space="preserve">отражаются доходы, полученные фирмой от обычных видов деятельности, за вычетом НДС, акцизов и других платежей, отраженные по кредиту счета 90/1 исходя из временной определенности фактов хозяйственной деятельности, </w:t>
      </w:r>
      <w:r w:rsidR="00A2412A" w:rsidRPr="00675DAA">
        <w:t xml:space="preserve">т.е. </w:t>
      </w:r>
      <w:r w:rsidRPr="00675DAA">
        <w:t>относящиеся к тому периоду, в котором произошли события, независимо от времени оплаты</w:t>
      </w:r>
      <w:r w:rsidR="00426E21" w:rsidRPr="00675DAA">
        <w:t>.</w:t>
      </w:r>
    </w:p>
    <w:p w:rsidR="00A2412A" w:rsidRPr="00675DAA" w:rsidRDefault="00276F48" w:rsidP="00675DAA">
      <w:pPr>
        <w:ind w:firstLine="709"/>
      </w:pPr>
      <w:r w:rsidRPr="00675DAA">
        <w:t>Таким образом, в кредите счета 90/1, а, следовательно, в форме № 2 выручка показывается по условиям договоров в зависимости от их видов</w:t>
      </w:r>
      <w:r w:rsidR="00A2412A" w:rsidRPr="00675DAA">
        <w:t xml:space="preserve">. </w:t>
      </w:r>
      <w:r w:rsidRPr="00675DAA">
        <w:t>Так при договоре купли-продажи выручка показывается в момент перехода права собственности к покупателю на отгруженную продукцию, товары, услуги</w:t>
      </w:r>
      <w:r w:rsidR="00A2412A" w:rsidRPr="00675DAA">
        <w:t xml:space="preserve">. </w:t>
      </w:r>
      <w:r w:rsidRPr="00675DAA">
        <w:t>При договоре мены выручка показывается в момент исполнения обязательств обеими сторонами</w:t>
      </w:r>
      <w:r w:rsidR="00A2412A" w:rsidRPr="00675DAA">
        <w:t xml:space="preserve">. </w:t>
      </w:r>
      <w:r w:rsidRPr="00675DAA">
        <w:t>При договоре комиссии выручка показывается по времени получения извещения от комиссионера или поверенного об отгрузке товара покупателю</w:t>
      </w:r>
      <w:r w:rsidR="00A2412A" w:rsidRPr="00675DAA">
        <w:t>.</w:t>
      </w:r>
    </w:p>
    <w:p w:rsidR="00A2412A" w:rsidRPr="00675DAA" w:rsidRDefault="00276F48" w:rsidP="00675DAA">
      <w:pPr>
        <w:ind w:firstLine="709"/>
      </w:pPr>
      <w:r w:rsidRPr="00675DAA">
        <w:t xml:space="preserve">Помимо выручки от реализации к доходам от обычных видов деятельности могут быть отнесены поступления от сдачи имущества в аренду, от участия в уставных капиталов других организаций и </w:t>
      </w:r>
      <w:r w:rsidR="00A2412A" w:rsidRPr="00675DAA">
        <w:t xml:space="preserve">т.д. </w:t>
      </w:r>
      <w:r w:rsidRPr="00675DAA">
        <w:t>при условии, что подобные поступления должны признаваться предметом деятельности фирмы</w:t>
      </w:r>
      <w:r w:rsidR="00A2412A" w:rsidRPr="00675DAA">
        <w:t xml:space="preserve">. </w:t>
      </w:r>
      <w:r w:rsidRPr="00675DAA">
        <w:t>В противном случае они относятся к прочим доходам</w:t>
      </w:r>
      <w:r w:rsidR="00A2412A" w:rsidRPr="00675DAA">
        <w:t xml:space="preserve">. </w:t>
      </w:r>
      <w:r w:rsidRPr="00675DAA">
        <w:t>Основные виды деятельности предприятия определяются по его уставу</w:t>
      </w:r>
      <w:r w:rsidR="00A2412A" w:rsidRPr="00675DAA">
        <w:t xml:space="preserve">. </w:t>
      </w:r>
      <w:r w:rsidRPr="00675DAA">
        <w:t>При определении предмета деятельности следует руководствоваться правилом существенности</w:t>
      </w:r>
      <w:r w:rsidR="00A2412A" w:rsidRPr="00675DAA">
        <w:t xml:space="preserve">. </w:t>
      </w:r>
      <w:r w:rsidRPr="00675DAA">
        <w:t>Предметом деятельности признаются операции, доходы от которых составляют не менее 5</w:t>
      </w:r>
      <w:r w:rsidR="00A2412A" w:rsidRPr="00675DAA">
        <w:t>%</w:t>
      </w:r>
      <w:r w:rsidRPr="00675DAA">
        <w:t xml:space="preserve"> от общего объема выручки фирмы</w:t>
      </w:r>
      <w:r w:rsidR="00A2412A" w:rsidRPr="00675DAA">
        <w:t>.</w:t>
      </w:r>
    </w:p>
    <w:p w:rsidR="00A2412A" w:rsidRPr="00675DAA" w:rsidRDefault="00276F48" w:rsidP="00675DAA">
      <w:pPr>
        <w:ind w:firstLine="709"/>
      </w:pPr>
      <w:r w:rsidRPr="00675DAA">
        <w:t>Сумма по данной строке рассчитывается как разница между суммами, отраженными бухгалтерскими проводками</w:t>
      </w:r>
      <w:r w:rsidR="00A2412A" w:rsidRPr="00675DAA">
        <w:t>:</w:t>
      </w:r>
    </w:p>
    <w:p w:rsidR="00A2412A" w:rsidRPr="00675DAA" w:rsidRDefault="005E375D" w:rsidP="00675DAA">
      <w:pPr>
        <w:ind w:firstLine="709"/>
      </w:pPr>
      <w:r w:rsidRPr="00675DAA">
        <w:t xml:space="preserve">- </w:t>
      </w:r>
      <w:r w:rsidR="00276F48" w:rsidRPr="00675DAA">
        <w:t>Дт 50,51,62,76</w:t>
      </w:r>
      <w:r w:rsidRPr="00675DAA">
        <w:t>;</w:t>
      </w:r>
    </w:p>
    <w:p w:rsidR="00A2412A" w:rsidRPr="00675DAA" w:rsidRDefault="005E375D" w:rsidP="00675DAA">
      <w:pPr>
        <w:ind w:firstLine="709"/>
      </w:pPr>
      <w:r w:rsidRPr="00675DAA">
        <w:t xml:space="preserve">- </w:t>
      </w:r>
      <w:r w:rsidR="00276F48" w:rsidRPr="00675DAA">
        <w:t>Кт 90/1 на продажную стоимость, включая НДС</w:t>
      </w:r>
      <w:r w:rsidRPr="00675DAA">
        <w:t xml:space="preserve"> </w:t>
      </w:r>
      <w:r w:rsidR="00276F48" w:rsidRPr="00675DAA">
        <w:t>минус Дт 90/3</w:t>
      </w:r>
      <w:r w:rsidRPr="00675DAA">
        <w:t>;</w:t>
      </w:r>
    </w:p>
    <w:p w:rsidR="00276F48" w:rsidRPr="00675DAA" w:rsidRDefault="005E375D" w:rsidP="00675DAA">
      <w:pPr>
        <w:ind w:firstLine="709"/>
      </w:pPr>
      <w:r w:rsidRPr="00675DAA">
        <w:t xml:space="preserve">- </w:t>
      </w:r>
      <w:r w:rsidR="00276F48" w:rsidRPr="00675DAA">
        <w:t>Кт 68,76 на сумму НДС</w:t>
      </w:r>
      <w:r w:rsidRPr="00675DAA">
        <w:t>.</w:t>
      </w:r>
    </w:p>
    <w:p w:rsidR="00A2412A" w:rsidRPr="00675DAA" w:rsidRDefault="00276F48" w:rsidP="00675DAA">
      <w:pPr>
        <w:ind w:firstLine="709"/>
      </w:pPr>
      <w:r w:rsidRPr="00675DAA">
        <w:t>В розничной торговле при работе предприятия по системе</w:t>
      </w:r>
      <w:r w:rsidR="00A2412A" w:rsidRPr="00675DAA">
        <w:t xml:space="preserve"> </w:t>
      </w:r>
      <w:r w:rsidR="00426E21" w:rsidRPr="00675DAA">
        <w:t>«</w:t>
      </w:r>
      <w:r w:rsidRPr="00675DAA">
        <w:t>единого налога</w:t>
      </w:r>
      <w:r w:rsidR="00426E21" w:rsidRPr="00675DAA">
        <w:t>»</w:t>
      </w:r>
      <w:r w:rsidR="00A2412A" w:rsidRPr="00675DAA">
        <w:t xml:space="preserve"> </w:t>
      </w:r>
      <w:r w:rsidRPr="00675DAA">
        <w:t>выручка по строке показывается вместе с НДС, а проводка Дт 90/3</w:t>
      </w:r>
      <w:r w:rsidR="00A2412A" w:rsidRPr="00675DAA">
        <w:t xml:space="preserve"> </w:t>
      </w:r>
      <w:r w:rsidRPr="00675DAA">
        <w:t xml:space="preserve">Кт 68,76 в учете не составляется, </w:t>
      </w:r>
      <w:r w:rsidR="00A2412A" w:rsidRPr="00675DAA">
        <w:t>т</w:t>
      </w:r>
      <w:r w:rsidR="005E375D" w:rsidRPr="00675DAA">
        <w:t>ак ка</w:t>
      </w:r>
      <w:r w:rsidR="00A2412A" w:rsidRPr="00675DAA">
        <w:t xml:space="preserve">к </w:t>
      </w:r>
      <w:r w:rsidRPr="00675DAA">
        <w:t>предприятие не является плательщиком НДС</w:t>
      </w:r>
      <w:r w:rsidR="00A2412A" w:rsidRPr="00675DAA">
        <w:t>.</w:t>
      </w:r>
    </w:p>
    <w:p w:rsidR="00A2412A" w:rsidRPr="00675DAA" w:rsidRDefault="00276F48" w:rsidP="00675DAA">
      <w:pPr>
        <w:ind w:firstLine="709"/>
      </w:pPr>
      <w:r w:rsidRPr="00675DAA">
        <w:t>По строке</w:t>
      </w:r>
      <w:r w:rsidR="00A2412A" w:rsidRPr="00675DAA">
        <w:t xml:space="preserve"> </w:t>
      </w:r>
      <w:r w:rsidR="00426E21" w:rsidRPr="00675DAA">
        <w:t>«</w:t>
      </w:r>
      <w:r w:rsidRPr="00675DAA">
        <w:t>Себестоимость проданных товаров, продукции, работ, услуг</w:t>
      </w:r>
      <w:r w:rsidR="00426E21" w:rsidRPr="00675DAA">
        <w:t>»</w:t>
      </w:r>
      <w:r w:rsidR="00A2412A" w:rsidRPr="00675DAA">
        <w:t xml:space="preserve"> </w:t>
      </w:r>
      <w:r w:rsidRPr="00675DAA">
        <w:t>показываются</w:t>
      </w:r>
      <w:r w:rsidR="00A2412A" w:rsidRPr="00675DAA">
        <w:t xml:space="preserve"> (</w:t>
      </w:r>
      <w:r w:rsidRPr="00675DAA">
        <w:t>ПБУ 10/99</w:t>
      </w:r>
      <w:r w:rsidR="00A2412A" w:rsidRPr="00675DAA">
        <w:t>):</w:t>
      </w:r>
    </w:p>
    <w:p w:rsidR="00A2412A" w:rsidRPr="00675DAA" w:rsidRDefault="00276F48" w:rsidP="00675DAA">
      <w:pPr>
        <w:ind w:firstLine="709"/>
      </w:pPr>
      <w:r w:rsidRPr="00675DAA">
        <w:t>а</w:t>
      </w:r>
      <w:r w:rsidR="00A2412A" w:rsidRPr="00675DAA">
        <w:t xml:space="preserve">) </w:t>
      </w:r>
      <w:r w:rsidRPr="00675DAA">
        <w:t xml:space="preserve">для предприятий промышленности и услуг </w:t>
      </w:r>
      <w:r w:rsidR="00A2412A" w:rsidRPr="00675DAA">
        <w:t>-</w:t>
      </w:r>
      <w:r w:rsidRPr="00675DAA">
        <w:t xml:space="preserve"> затраты, связанные с производством продукции и оказанием услуг, выручка от продажи которых показана по предыдущей строке и отраженные в учете проводкой</w:t>
      </w:r>
      <w:r w:rsidR="00A2412A" w:rsidRPr="00675DAA">
        <w:t>:</w:t>
      </w:r>
    </w:p>
    <w:p w:rsidR="00276F48" w:rsidRPr="00675DAA" w:rsidRDefault="00E0269F" w:rsidP="00675DAA">
      <w:pPr>
        <w:ind w:firstLine="709"/>
      </w:pPr>
      <w:r w:rsidRPr="00675DAA">
        <w:t xml:space="preserve">- </w:t>
      </w:r>
      <w:r w:rsidR="00276F48" w:rsidRPr="00675DAA">
        <w:t>Дт 90/2</w:t>
      </w:r>
      <w:r w:rsidR="00A2412A" w:rsidRPr="00675DAA">
        <w:t xml:space="preserve"> </w:t>
      </w:r>
      <w:r w:rsidR="00276F48" w:rsidRPr="00675DAA">
        <w:t>Кт</w:t>
      </w:r>
      <w:r w:rsidR="00A2412A" w:rsidRPr="00675DAA">
        <w:t xml:space="preserve"> </w:t>
      </w:r>
      <w:r w:rsidR="00276F48" w:rsidRPr="00675DAA">
        <w:t>43</w:t>
      </w:r>
    </w:p>
    <w:p w:rsidR="00A2412A" w:rsidRPr="00675DAA" w:rsidRDefault="00276F48" w:rsidP="00675DAA">
      <w:pPr>
        <w:ind w:firstLine="709"/>
      </w:pPr>
      <w:r w:rsidRPr="00675DAA">
        <w:t>б</w:t>
      </w:r>
      <w:r w:rsidR="00A2412A" w:rsidRPr="00675DAA">
        <w:t xml:space="preserve">) </w:t>
      </w:r>
      <w:r w:rsidRPr="00675DAA">
        <w:t xml:space="preserve">для торговых предприятий и общепита </w:t>
      </w:r>
      <w:r w:rsidR="00A2412A" w:rsidRPr="00675DAA">
        <w:t>-</w:t>
      </w:r>
      <w:r w:rsidRPr="00675DAA">
        <w:t xml:space="preserve"> себестоимость</w:t>
      </w:r>
      <w:r w:rsidR="00A2412A" w:rsidRPr="00675DAA">
        <w:t xml:space="preserve"> (</w:t>
      </w:r>
      <w:r w:rsidRPr="00675DAA">
        <w:t>покупная стоимость</w:t>
      </w:r>
      <w:r w:rsidR="00A2412A" w:rsidRPr="00675DAA">
        <w:t xml:space="preserve">) </w:t>
      </w:r>
      <w:r w:rsidRPr="00675DAA">
        <w:t>реализованных товаров, выручка по которым показана по предыдущей строке, отраженная в учете проводками</w:t>
      </w:r>
      <w:r w:rsidR="00A2412A" w:rsidRPr="00675DAA">
        <w:t>:</w:t>
      </w:r>
    </w:p>
    <w:p w:rsidR="00276F48" w:rsidRPr="00675DAA" w:rsidRDefault="00276F48" w:rsidP="00675DAA">
      <w:pPr>
        <w:ind w:firstLine="709"/>
      </w:pPr>
      <w:r w:rsidRPr="00675DAA">
        <w:t>1</w:t>
      </w:r>
      <w:r w:rsidR="00A2412A" w:rsidRPr="00675DAA">
        <w:t xml:space="preserve">) </w:t>
      </w:r>
      <w:r w:rsidRPr="00675DAA">
        <w:t>в оптовой торговле</w:t>
      </w:r>
      <w:r w:rsidR="00A2412A" w:rsidRPr="00675DAA">
        <w:t xml:space="preserve"> </w:t>
      </w:r>
      <w:r w:rsidRPr="00675DAA">
        <w:t>Дт 90/2</w:t>
      </w:r>
      <w:r w:rsidR="00A2412A" w:rsidRPr="00675DAA">
        <w:t xml:space="preserve"> </w:t>
      </w:r>
      <w:r w:rsidRPr="00675DAA">
        <w:t>Кт 41/1,45 на покупную стоимость</w:t>
      </w:r>
      <w:r w:rsidR="00E0269F" w:rsidRPr="00675DAA">
        <w:t>;</w:t>
      </w:r>
    </w:p>
    <w:p w:rsidR="00A2412A" w:rsidRPr="00675DAA" w:rsidRDefault="00276F48" w:rsidP="00675DAA">
      <w:pPr>
        <w:ind w:firstLine="709"/>
      </w:pPr>
      <w:r w:rsidRPr="00675DAA">
        <w:t>2</w:t>
      </w:r>
      <w:r w:rsidR="00A2412A" w:rsidRPr="00675DAA">
        <w:t xml:space="preserve">) </w:t>
      </w:r>
      <w:r w:rsidRPr="00675DAA">
        <w:t>в розничной торговле</w:t>
      </w:r>
      <w:r w:rsidR="00A2412A" w:rsidRPr="00675DAA">
        <w:t>:</w:t>
      </w:r>
    </w:p>
    <w:p w:rsidR="00A2412A" w:rsidRPr="00675DAA" w:rsidRDefault="00E0269F" w:rsidP="00675DAA">
      <w:pPr>
        <w:ind w:firstLine="709"/>
      </w:pPr>
      <w:r w:rsidRPr="00675DAA">
        <w:t xml:space="preserve">- </w:t>
      </w:r>
      <w:r w:rsidR="00276F48" w:rsidRPr="00675DAA">
        <w:t>Дт 90/2</w:t>
      </w:r>
      <w:r w:rsidR="00A2412A" w:rsidRPr="00675DAA">
        <w:t xml:space="preserve"> </w:t>
      </w:r>
      <w:r w:rsidR="00276F48" w:rsidRPr="00675DAA">
        <w:t>Кт 41/2 на покупную стоимость, если в учете товары учитываются по покупной стоимости</w:t>
      </w:r>
      <w:r w:rsidR="00A2412A" w:rsidRPr="00675DAA">
        <w:t>;</w:t>
      </w:r>
    </w:p>
    <w:p w:rsidR="00276F48" w:rsidRPr="00675DAA" w:rsidRDefault="00E0269F" w:rsidP="00675DAA">
      <w:pPr>
        <w:ind w:firstLine="709"/>
      </w:pPr>
      <w:r w:rsidRPr="00675DAA">
        <w:t xml:space="preserve">- </w:t>
      </w:r>
      <w:r w:rsidR="00276F48" w:rsidRPr="00675DAA">
        <w:t>Дт 90/2</w:t>
      </w:r>
      <w:r w:rsidR="00A2412A" w:rsidRPr="00675DAA">
        <w:t xml:space="preserve"> </w:t>
      </w:r>
      <w:r w:rsidR="00276F48" w:rsidRPr="00675DAA">
        <w:t>Кт</w:t>
      </w:r>
      <w:r w:rsidR="00A2412A" w:rsidRPr="00675DAA">
        <w:t xml:space="preserve"> </w:t>
      </w:r>
      <w:r w:rsidR="00276F48" w:rsidRPr="00675DAA">
        <w:t>41/2 на продажную стоимость</w:t>
      </w:r>
      <w:r w:rsidRPr="00675DAA">
        <w:t xml:space="preserve"> </w:t>
      </w:r>
      <w:r w:rsidR="00A2412A" w:rsidRPr="00675DAA">
        <w:t>(</w:t>
      </w:r>
      <w:r w:rsidR="00276F48" w:rsidRPr="00675DAA">
        <w:t>минус</w:t>
      </w:r>
      <w:r w:rsidR="00A2412A" w:rsidRPr="00675DAA">
        <w:t xml:space="preserve">) </w:t>
      </w:r>
      <w:r w:rsidR="00276F48" w:rsidRPr="00675DAA">
        <w:t>Дт 90/2</w:t>
      </w:r>
      <w:r w:rsidR="00A2412A" w:rsidRPr="00675DAA">
        <w:t xml:space="preserve"> </w:t>
      </w:r>
      <w:r w:rsidR="00276F48" w:rsidRPr="00675DAA">
        <w:t>Кт 42 на сумму реализованной торговой наценки, если товары учитываются по продажным ценам</w:t>
      </w:r>
      <w:r w:rsidRPr="00675DAA">
        <w:t>;</w:t>
      </w:r>
    </w:p>
    <w:p w:rsidR="00276F48" w:rsidRPr="00675DAA" w:rsidRDefault="00276F48" w:rsidP="00675DAA">
      <w:pPr>
        <w:ind w:firstLine="709"/>
      </w:pPr>
      <w:r w:rsidRPr="00675DAA">
        <w:t>3</w:t>
      </w:r>
      <w:r w:rsidR="00A2412A" w:rsidRPr="00675DAA">
        <w:t xml:space="preserve">) </w:t>
      </w:r>
      <w:r w:rsidRPr="00675DAA">
        <w:t>для общепита</w:t>
      </w:r>
      <w:r w:rsidR="00A2412A" w:rsidRPr="00675DAA">
        <w:t xml:space="preserve">: </w:t>
      </w:r>
      <w:r w:rsidRPr="00675DAA">
        <w:t>Дт 90/2</w:t>
      </w:r>
      <w:r w:rsidR="00A2412A" w:rsidRPr="00675DAA">
        <w:t xml:space="preserve"> </w:t>
      </w:r>
      <w:r w:rsidRPr="00675DAA">
        <w:t>Кт</w:t>
      </w:r>
      <w:r w:rsidR="00A2412A" w:rsidRPr="00675DAA">
        <w:t xml:space="preserve"> </w:t>
      </w:r>
      <w:r w:rsidRPr="00675DAA">
        <w:t>20 на продажную стоимость</w:t>
      </w:r>
      <w:r w:rsidR="0030150E" w:rsidRPr="00675DAA">
        <w:t xml:space="preserve"> </w:t>
      </w:r>
      <w:r w:rsidR="00A2412A" w:rsidRPr="00675DAA">
        <w:t>(</w:t>
      </w:r>
      <w:r w:rsidRPr="00675DAA">
        <w:t>минус</w:t>
      </w:r>
      <w:r w:rsidR="00A2412A" w:rsidRPr="00675DAA">
        <w:t xml:space="preserve">) </w:t>
      </w:r>
      <w:r w:rsidRPr="00675DAA">
        <w:t>Дт 90/2</w:t>
      </w:r>
      <w:r w:rsidR="00A2412A" w:rsidRPr="00675DAA">
        <w:t xml:space="preserve"> </w:t>
      </w:r>
      <w:r w:rsidRPr="00675DAA">
        <w:t>Кт 42 на сумму реализованной торговой наценки</w:t>
      </w:r>
      <w:r w:rsidR="00E0269F" w:rsidRPr="00675DAA">
        <w:t>.</w:t>
      </w:r>
    </w:p>
    <w:p w:rsidR="00A2412A" w:rsidRPr="00675DAA" w:rsidRDefault="00276F48" w:rsidP="00675DAA">
      <w:pPr>
        <w:ind w:firstLine="709"/>
      </w:pPr>
      <w:r w:rsidRPr="00675DAA">
        <w:t xml:space="preserve">По </w:t>
      </w:r>
      <w:r w:rsidRPr="00675DAA">
        <w:rPr>
          <w:iCs/>
        </w:rPr>
        <w:t>строке</w:t>
      </w:r>
      <w:r w:rsidR="00A2412A" w:rsidRPr="00675DAA">
        <w:rPr>
          <w:iCs/>
        </w:rPr>
        <w:t xml:space="preserve"> </w:t>
      </w:r>
      <w:r w:rsidR="00426E21" w:rsidRPr="00675DAA">
        <w:rPr>
          <w:iCs/>
        </w:rPr>
        <w:t>«</w:t>
      </w:r>
      <w:r w:rsidRPr="00675DAA">
        <w:rPr>
          <w:iCs/>
        </w:rPr>
        <w:t>Валовая прибыль</w:t>
      </w:r>
      <w:r w:rsidR="00426E21" w:rsidRPr="00675DAA">
        <w:rPr>
          <w:iCs/>
        </w:rPr>
        <w:t>»</w:t>
      </w:r>
      <w:r w:rsidR="00A2412A" w:rsidRPr="00675DAA">
        <w:rPr>
          <w:iCs/>
        </w:rPr>
        <w:t xml:space="preserve"> </w:t>
      </w:r>
      <w:r w:rsidRPr="00675DAA">
        <w:t>показывается разница между показателями, отраженными в двух первых строках отчета</w:t>
      </w:r>
      <w:r w:rsidR="00A2412A" w:rsidRPr="00675DAA">
        <w:t xml:space="preserve">. </w:t>
      </w:r>
      <w:r w:rsidRPr="00675DAA">
        <w:t>Если получен отрицательный результат</w:t>
      </w:r>
      <w:r w:rsidR="00A2412A" w:rsidRPr="00675DAA">
        <w:t xml:space="preserve"> (</w:t>
      </w:r>
      <w:r w:rsidRPr="00675DAA">
        <w:t>убыток</w:t>
      </w:r>
      <w:r w:rsidR="00A2412A" w:rsidRPr="00675DAA">
        <w:t>),</w:t>
      </w:r>
      <w:r w:rsidRPr="00675DAA">
        <w:t xml:space="preserve"> то его надо указывать в круглых скобках</w:t>
      </w:r>
      <w:r w:rsidR="00A2412A" w:rsidRPr="00675DAA">
        <w:t>.</w:t>
      </w:r>
    </w:p>
    <w:p w:rsidR="00A2412A" w:rsidRPr="00675DAA" w:rsidRDefault="00276F48" w:rsidP="00675DAA">
      <w:pPr>
        <w:ind w:firstLine="709"/>
      </w:pPr>
      <w:r w:rsidRPr="00675DAA">
        <w:t>По строке</w:t>
      </w:r>
      <w:r w:rsidR="00A2412A" w:rsidRPr="00675DAA">
        <w:t xml:space="preserve"> </w:t>
      </w:r>
      <w:r w:rsidR="00426E21" w:rsidRPr="00675DAA">
        <w:t>«</w:t>
      </w:r>
      <w:r w:rsidRPr="00675DAA">
        <w:t>Коммерческие расходы</w:t>
      </w:r>
      <w:r w:rsidR="00426E21" w:rsidRPr="00675DAA">
        <w:t>»</w:t>
      </w:r>
      <w:r w:rsidR="00A2412A" w:rsidRPr="00675DAA">
        <w:t xml:space="preserve"> </w:t>
      </w:r>
      <w:r w:rsidRPr="00675DAA">
        <w:t>показываются</w:t>
      </w:r>
      <w:r w:rsidR="00A2412A" w:rsidRPr="00675DAA">
        <w:t>:</w:t>
      </w:r>
    </w:p>
    <w:p w:rsidR="00A2412A" w:rsidRPr="00675DAA" w:rsidRDefault="00E0269F" w:rsidP="00675DAA">
      <w:pPr>
        <w:ind w:firstLine="709"/>
      </w:pPr>
      <w:r w:rsidRPr="00675DAA">
        <w:t xml:space="preserve">- </w:t>
      </w:r>
      <w:r w:rsidR="00276F48" w:rsidRPr="00675DAA">
        <w:t xml:space="preserve">в промышленности </w:t>
      </w:r>
      <w:r w:rsidR="00A2412A" w:rsidRPr="00675DAA">
        <w:t>-</w:t>
      </w:r>
      <w:r w:rsidR="00276F48" w:rsidRPr="00675DAA">
        <w:t xml:space="preserve"> затраты по сбыту, относящиеся к реализованной продукции, отраженные в учете проводкой</w:t>
      </w:r>
      <w:r w:rsidR="00A2412A" w:rsidRPr="00675DAA">
        <w:t xml:space="preserve"> </w:t>
      </w:r>
      <w:r w:rsidR="00276F48" w:rsidRPr="00675DAA">
        <w:t>Дт 90/2</w:t>
      </w:r>
      <w:r w:rsidR="00A2412A" w:rsidRPr="00675DAA">
        <w:t xml:space="preserve"> </w:t>
      </w:r>
      <w:r w:rsidR="00276F48" w:rsidRPr="00675DAA">
        <w:t>Кт</w:t>
      </w:r>
      <w:r w:rsidR="00A2412A" w:rsidRPr="00675DAA">
        <w:t xml:space="preserve"> </w:t>
      </w:r>
      <w:r w:rsidR="00276F48" w:rsidRPr="00675DAA">
        <w:t>44</w:t>
      </w:r>
      <w:r w:rsidR="00426E21" w:rsidRPr="00675DAA">
        <w:t>;</w:t>
      </w:r>
    </w:p>
    <w:p w:rsidR="00276F48" w:rsidRPr="00675DAA" w:rsidRDefault="00E0269F" w:rsidP="00675DAA">
      <w:pPr>
        <w:ind w:firstLine="709"/>
        <w:rPr>
          <w:iCs/>
        </w:rPr>
      </w:pPr>
      <w:r w:rsidRPr="00675DAA">
        <w:t xml:space="preserve">- </w:t>
      </w:r>
      <w:r w:rsidR="00276F48" w:rsidRPr="00675DAA">
        <w:t xml:space="preserve">в торговле </w:t>
      </w:r>
      <w:r w:rsidR="00A2412A" w:rsidRPr="00675DAA">
        <w:t>-</w:t>
      </w:r>
      <w:r w:rsidR="00276F48" w:rsidRPr="00675DAA">
        <w:t xml:space="preserve"> издержки обращения, относящиеся к реализованным товарам, отраженные в учете</w:t>
      </w:r>
      <w:r w:rsidR="00A2412A" w:rsidRPr="00675DAA">
        <w:t xml:space="preserve"> </w:t>
      </w:r>
      <w:r w:rsidR="00276F48" w:rsidRPr="00675DAA">
        <w:t>Дт 90/2</w:t>
      </w:r>
      <w:r w:rsidR="00A2412A" w:rsidRPr="00675DAA">
        <w:t xml:space="preserve"> </w:t>
      </w:r>
      <w:r w:rsidR="00276F48" w:rsidRPr="00675DAA">
        <w:t>Кт 44</w:t>
      </w:r>
      <w:r w:rsidR="00426E21" w:rsidRPr="00675DAA">
        <w:t>.</w:t>
      </w:r>
    </w:p>
    <w:p w:rsidR="00A2412A" w:rsidRPr="00675DAA" w:rsidRDefault="00276F48" w:rsidP="00675DAA">
      <w:pPr>
        <w:ind w:firstLine="709"/>
      </w:pPr>
      <w:r w:rsidRPr="00675DAA">
        <w:t xml:space="preserve">По </w:t>
      </w:r>
      <w:r w:rsidRPr="00675DAA">
        <w:rPr>
          <w:iCs/>
        </w:rPr>
        <w:t>строке</w:t>
      </w:r>
      <w:r w:rsidR="00A2412A" w:rsidRPr="00675DAA">
        <w:rPr>
          <w:iCs/>
        </w:rPr>
        <w:t xml:space="preserve"> </w:t>
      </w:r>
      <w:r w:rsidR="00426E21" w:rsidRPr="00675DAA">
        <w:rPr>
          <w:iCs/>
        </w:rPr>
        <w:t>«</w:t>
      </w:r>
      <w:r w:rsidRPr="00675DAA">
        <w:rPr>
          <w:iCs/>
        </w:rPr>
        <w:t>Управленческие расходы</w:t>
      </w:r>
      <w:r w:rsidR="00426E21" w:rsidRPr="00675DAA">
        <w:rPr>
          <w:iCs/>
        </w:rPr>
        <w:t>»</w:t>
      </w:r>
      <w:r w:rsidR="00A2412A" w:rsidRPr="00675DAA">
        <w:rPr>
          <w:iCs/>
        </w:rPr>
        <w:t xml:space="preserve"> </w:t>
      </w:r>
      <w:r w:rsidRPr="00675DAA">
        <w:t>показываются в промышленных предприятиях общехозяйственные расходы, учтенные на счете 26, при условии, что по учетной политике они закрываются счетом</w:t>
      </w:r>
      <w:r w:rsidR="00A2412A" w:rsidRPr="00675DAA">
        <w:t xml:space="preserve"> </w:t>
      </w:r>
      <w:r w:rsidRPr="00675DAA">
        <w:t xml:space="preserve">90, </w:t>
      </w:r>
      <w:r w:rsidR="00A2412A" w:rsidRPr="00675DAA">
        <w:t xml:space="preserve">т.е. </w:t>
      </w:r>
      <w:r w:rsidRPr="00675DAA">
        <w:t>отражаются проводкой Дт 90/2</w:t>
      </w:r>
      <w:r w:rsidR="00A2412A" w:rsidRPr="00675DAA">
        <w:t xml:space="preserve"> </w:t>
      </w:r>
      <w:r w:rsidRPr="00675DAA">
        <w:t>Кт 26</w:t>
      </w:r>
      <w:r w:rsidR="00A2412A" w:rsidRPr="00675DAA">
        <w:t xml:space="preserve">. </w:t>
      </w:r>
      <w:r w:rsidRPr="00675DAA">
        <w:t>Если в организации счет 26 закрывается счетом 20, то данная строка не заполняется</w:t>
      </w:r>
      <w:r w:rsidR="00A2412A" w:rsidRPr="00675DAA">
        <w:t xml:space="preserve">. </w:t>
      </w:r>
      <w:r w:rsidRPr="00675DAA">
        <w:t>В торговых предприятиях и общественном питании данная строка не используется</w:t>
      </w:r>
      <w:r w:rsidR="00A2412A" w:rsidRPr="00675DAA">
        <w:t>.</w:t>
      </w:r>
    </w:p>
    <w:p w:rsidR="00A2412A" w:rsidRPr="00675DAA" w:rsidRDefault="00276F48" w:rsidP="00675DAA">
      <w:pPr>
        <w:ind w:firstLine="709"/>
      </w:pPr>
      <w:r w:rsidRPr="00675DAA">
        <w:t xml:space="preserve">По </w:t>
      </w:r>
      <w:r w:rsidRPr="00675DAA">
        <w:rPr>
          <w:iCs/>
        </w:rPr>
        <w:t>строке</w:t>
      </w:r>
      <w:r w:rsidR="00A2412A" w:rsidRPr="00675DAA">
        <w:rPr>
          <w:iCs/>
        </w:rPr>
        <w:t xml:space="preserve"> </w:t>
      </w:r>
      <w:r w:rsidR="00426E21" w:rsidRPr="00675DAA">
        <w:rPr>
          <w:iCs/>
        </w:rPr>
        <w:t>«</w:t>
      </w:r>
      <w:r w:rsidRPr="00675DAA">
        <w:rPr>
          <w:iCs/>
        </w:rPr>
        <w:t>Прибыль</w:t>
      </w:r>
      <w:r w:rsidR="00A2412A" w:rsidRPr="00675DAA">
        <w:rPr>
          <w:iCs/>
        </w:rPr>
        <w:t xml:space="preserve"> (</w:t>
      </w:r>
      <w:r w:rsidRPr="00675DAA">
        <w:rPr>
          <w:iCs/>
        </w:rPr>
        <w:t>убыток</w:t>
      </w:r>
      <w:r w:rsidR="00A2412A" w:rsidRPr="00675DAA">
        <w:rPr>
          <w:iCs/>
        </w:rPr>
        <w:t xml:space="preserve">) </w:t>
      </w:r>
      <w:r w:rsidRPr="00675DAA">
        <w:rPr>
          <w:iCs/>
        </w:rPr>
        <w:t>от продаж</w:t>
      </w:r>
      <w:r w:rsidR="00426E21" w:rsidRPr="00675DAA">
        <w:rPr>
          <w:iCs/>
        </w:rPr>
        <w:t>»</w:t>
      </w:r>
      <w:r w:rsidR="00A2412A" w:rsidRPr="00675DAA">
        <w:rPr>
          <w:iCs/>
        </w:rPr>
        <w:t xml:space="preserve"> </w:t>
      </w:r>
      <w:r w:rsidRPr="00675DAA">
        <w:t>приводится разница между валовой прибылью</w:t>
      </w:r>
      <w:r w:rsidR="00A2412A" w:rsidRPr="00675DAA">
        <w:t xml:space="preserve"> (</w:t>
      </w:r>
      <w:r w:rsidRPr="00675DAA">
        <w:t>убытком</w:t>
      </w:r>
      <w:r w:rsidR="00A2412A" w:rsidRPr="00675DAA">
        <w:t xml:space="preserve">) </w:t>
      </w:r>
      <w:r w:rsidRPr="00675DAA">
        <w:t>и суммой коммерческих и управленческих расходов</w:t>
      </w:r>
      <w:r w:rsidR="00A2412A" w:rsidRPr="00675DAA">
        <w:t xml:space="preserve">. </w:t>
      </w:r>
      <w:r w:rsidRPr="00675DAA">
        <w:t>При этом отрицательная разница показывается в круглых скобках</w:t>
      </w:r>
      <w:r w:rsidR="00A2412A" w:rsidRPr="00675DAA">
        <w:t xml:space="preserve">. </w:t>
      </w:r>
      <w:r w:rsidRPr="00675DAA">
        <w:t>В течение года прибыль или убыток от обычных видов деятельности организации отражают на счете 99 в корреспонденции со счетом 90/9</w:t>
      </w:r>
      <w:r w:rsidR="00A2412A" w:rsidRPr="00675DAA">
        <w:t xml:space="preserve">. </w:t>
      </w:r>
      <w:r w:rsidRPr="00675DAA">
        <w:t>Обороты между этими счетами за отчетный период соответствуют показателю по данной строке формы № 2</w:t>
      </w:r>
      <w:r w:rsidR="00A2412A" w:rsidRPr="00675DAA">
        <w:t>.</w:t>
      </w:r>
    </w:p>
    <w:p w:rsidR="00A2412A" w:rsidRPr="00675DAA" w:rsidRDefault="00276F48" w:rsidP="00675DAA">
      <w:pPr>
        <w:ind w:firstLine="709"/>
      </w:pPr>
      <w:r w:rsidRPr="00675DAA">
        <w:t>К прочим доходам и расходам относятся</w:t>
      </w:r>
      <w:r w:rsidR="00A2412A" w:rsidRPr="00675DAA">
        <w:t xml:space="preserve"> (</w:t>
      </w:r>
      <w:r w:rsidRPr="00675DAA">
        <w:t>по ПБУ 9/99 и 10/99</w:t>
      </w:r>
      <w:r w:rsidR="00A2412A" w:rsidRPr="00675DAA">
        <w:t>):</w:t>
      </w:r>
    </w:p>
    <w:p w:rsidR="00A2412A" w:rsidRPr="00675DAA" w:rsidRDefault="00276F48" w:rsidP="00675DAA">
      <w:pPr>
        <w:ind w:firstLine="709"/>
      </w:pPr>
      <w:r w:rsidRPr="00675DAA">
        <w:t xml:space="preserve">По </w:t>
      </w:r>
      <w:r w:rsidRPr="00675DAA">
        <w:rPr>
          <w:iCs/>
        </w:rPr>
        <w:t>строке</w:t>
      </w:r>
      <w:r w:rsidR="00A2412A" w:rsidRPr="00675DAA">
        <w:rPr>
          <w:iCs/>
        </w:rPr>
        <w:t xml:space="preserve"> </w:t>
      </w:r>
      <w:r w:rsidR="00E0269F" w:rsidRPr="00675DAA">
        <w:rPr>
          <w:iCs/>
        </w:rPr>
        <w:t>«</w:t>
      </w:r>
      <w:r w:rsidRPr="00675DAA">
        <w:rPr>
          <w:iCs/>
        </w:rPr>
        <w:t>Проценты к получению</w:t>
      </w:r>
      <w:r w:rsidR="00E0269F" w:rsidRPr="00675DAA">
        <w:rPr>
          <w:iCs/>
        </w:rPr>
        <w:t>»</w:t>
      </w:r>
      <w:r w:rsidR="00A2412A" w:rsidRPr="00675DAA">
        <w:rPr>
          <w:iCs/>
        </w:rPr>
        <w:t xml:space="preserve"> </w:t>
      </w:r>
      <w:r w:rsidRPr="00675DAA">
        <w:t>отражаются доходы в сумме причитающихся к получению процентов по облигациям, депозитам, государственным ценным бумагам</w:t>
      </w:r>
      <w:r w:rsidR="00A2412A" w:rsidRPr="00675DAA">
        <w:t xml:space="preserve"> (</w:t>
      </w:r>
      <w:r w:rsidRPr="00675DAA">
        <w:t>Дт 76</w:t>
      </w:r>
      <w:r w:rsidR="00A2412A" w:rsidRPr="00675DAA">
        <w:t xml:space="preserve"> </w:t>
      </w:r>
      <w:r w:rsidRPr="00675DAA">
        <w:t>Кт 91/1</w:t>
      </w:r>
      <w:r w:rsidR="00A2412A" w:rsidRPr="00675DAA">
        <w:t>),</w:t>
      </w:r>
      <w:r w:rsidRPr="00675DAA">
        <w:t xml:space="preserve"> проценты за предоставление займов другим организациям</w:t>
      </w:r>
      <w:r w:rsidR="00A2412A" w:rsidRPr="00675DAA">
        <w:t xml:space="preserve"> (</w:t>
      </w:r>
      <w:r w:rsidRPr="00675DAA">
        <w:t>Дт 76</w:t>
      </w:r>
      <w:r w:rsidR="00A2412A" w:rsidRPr="00675DAA">
        <w:t xml:space="preserve"> </w:t>
      </w:r>
      <w:r w:rsidRPr="00675DAA">
        <w:t>Кт 91/1</w:t>
      </w:r>
      <w:r w:rsidR="00A2412A" w:rsidRPr="00675DAA">
        <w:t>),</w:t>
      </w:r>
      <w:r w:rsidRPr="00675DAA">
        <w:t xml:space="preserve"> проценты за использование денежных средств банками при хранении их на расчетных счетах организаций</w:t>
      </w:r>
      <w:r w:rsidR="00A2412A" w:rsidRPr="00675DAA">
        <w:t xml:space="preserve"> (</w:t>
      </w:r>
      <w:r w:rsidRPr="00675DAA">
        <w:t>Дт 51,52</w:t>
      </w:r>
      <w:r w:rsidR="00A2412A" w:rsidRPr="00675DAA">
        <w:t xml:space="preserve"> </w:t>
      </w:r>
      <w:r w:rsidRPr="00675DAA">
        <w:t>Кт 91/1</w:t>
      </w:r>
      <w:r w:rsidR="00A2412A" w:rsidRPr="00675DAA">
        <w:t>).</w:t>
      </w:r>
    </w:p>
    <w:p w:rsidR="00A2412A" w:rsidRPr="00675DAA" w:rsidRDefault="00276F48" w:rsidP="00675DAA">
      <w:pPr>
        <w:ind w:firstLine="709"/>
      </w:pPr>
      <w:r w:rsidRPr="00675DAA">
        <w:t xml:space="preserve">По </w:t>
      </w:r>
      <w:r w:rsidRPr="00675DAA">
        <w:rPr>
          <w:iCs/>
        </w:rPr>
        <w:t>строке</w:t>
      </w:r>
      <w:r w:rsidR="00A2412A" w:rsidRPr="00675DAA">
        <w:rPr>
          <w:iCs/>
        </w:rPr>
        <w:t xml:space="preserve"> </w:t>
      </w:r>
      <w:r w:rsidR="00E0269F" w:rsidRPr="00675DAA">
        <w:rPr>
          <w:iCs/>
        </w:rPr>
        <w:t>«</w:t>
      </w:r>
      <w:r w:rsidRPr="00675DAA">
        <w:rPr>
          <w:iCs/>
        </w:rPr>
        <w:t>Проценты к уплате</w:t>
      </w:r>
      <w:r w:rsidR="00E0269F" w:rsidRPr="00675DAA">
        <w:rPr>
          <w:iCs/>
        </w:rPr>
        <w:t>»</w:t>
      </w:r>
      <w:r w:rsidR="00A2412A" w:rsidRPr="00675DAA">
        <w:rPr>
          <w:iCs/>
        </w:rPr>
        <w:t xml:space="preserve"> </w:t>
      </w:r>
      <w:r w:rsidRPr="00675DAA">
        <w:t>отражаются проценты</w:t>
      </w:r>
      <w:r w:rsidR="00A2412A" w:rsidRPr="00675DAA">
        <w:t xml:space="preserve"> </w:t>
      </w:r>
      <w:r w:rsidRPr="00675DAA">
        <w:t>к уплате по облигациям, акциям</w:t>
      </w:r>
      <w:r w:rsidR="00A2412A" w:rsidRPr="00675DAA">
        <w:t xml:space="preserve"> (</w:t>
      </w:r>
      <w:r w:rsidRPr="00675DAA">
        <w:t>Дт 91/2</w:t>
      </w:r>
      <w:r w:rsidR="00A2412A" w:rsidRPr="00675DAA">
        <w:t xml:space="preserve"> </w:t>
      </w:r>
      <w:r w:rsidRPr="00675DAA">
        <w:t>Кт 76</w:t>
      </w:r>
      <w:r w:rsidR="00A2412A" w:rsidRPr="00675DAA">
        <w:t>),</w:t>
      </w:r>
      <w:r w:rsidRPr="00675DAA">
        <w:t xml:space="preserve"> проценты, причитающиеся другим предприятиям за предоставление организации в пользование денежных средств, займов, кредитов</w:t>
      </w:r>
      <w:r w:rsidR="00A2412A" w:rsidRPr="00675DAA">
        <w:t xml:space="preserve"> (</w:t>
      </w:r>
      <w:r w:rsidRPr="00675DAA">
        <w:t>Дт 91/2</w:t>
      </w:r>
      <w:r w:rsidR="00A2412A" w:rsidRPr="00675DAA">
        <w:t xml:space="preserve"> </w:t>
      </w:r>
      <w:r w:rsidRPr="00675DAA">
        <w:t>Кт</w:t>
      </w:r>
      <w:r w:rsidR="00A2412A" w:rsidRPr="00675DAA">
        <w:t xml:space="preserve"> </w:t>
      </w:r>
      <w:r w:rsidRPr="00675DAA">
        <w:t>76,66,67</w:t>
      </w:r>
      <w:r w:rsidR="00A2412A" w:rsidRPr="00675DAA">
        <w:t>),</w:t>
      </w:r>
      <w:r w:rsidRPr="00675DAA">
        <w:t xml:space="preserve"> проценты, уплаченные банку за хранение денежных средств на счетах</w:t>
      </w:r>
      <w:r w:rsidR="00A2412A" w:rsidRPr="00675DAA">
        <w:t xml:space="preserve"> (</w:t>
      </w:r>
      <w:r w:rsidRPr="00675DAA">
        <w:t>Дт 91/2</w:t>
      </w:r>
      <w:r w:rsidR="00A2412A" w:rsidRPr="00675DAA">
        <w:t xml:space="preserve"> </w:t>
      </w:r>
      <w:r w:rsidRPr="00675DAA">
        <w:t>Кт 51,52</w:t>
      </w:r>
      <w:r w:rsidR="00A2412A" w:rsidRPr="00675DAA">
        <w:t>).</w:t>
      </w:r>
    </w:p>
    <w:p w:rsidR="00A2412A" w:rsidRPr="00675DAA" w:rsidRDefault="00276F48" w:rsidP="00675DAA">
      <w:pPr>
        <w:ind w:firstLine="709"/>
      </w:pPr>
      <w:r w:rsidRPr="00675DAA">
        <w:t xml:space="preserve">По </w:t>
      </w:r>
      <w:r w:rsidRPr="00675DAA">
        <w:rPr>
          <w:iCs/>
        </w:rPr>
        <w:t>строке</w:t>
      </w:r>
      <w:r w:rsidR="00A2412A" w:rsidRPr="00675DAA">
        <w:rPr>
          <w:iCs/>
        </w:rPr>
        <w:t xml:space="preserve"> </w:t>
      </w:r>
      <w:r w:rsidR="00E0269F" w:rsidRPr="00675DAA">
        <w:rPr>
          <w:iCs/>
        </w:rPr>
        <w:t>«</w:t>
      </w:r>
      <w:r w:rsidRPr="00675DAA">
        <w:rPr>
          <w:iCs/>
        </w:rPr>
        <w:t>Доходы от участия в других организациях</w:t>
      </w:r>
      <w:r w:rsidR="00E0269F" w:rsidRPr="00675DAA">
        <w:rPr>
          <w:iCs/>
        </w:rPr>
        <w:t>»</w:t>
      </w:r>
      <w:r w:rsidR="00A2412A" w:rsidRPr="00675DAA">
        <w:rPr>
          <w:iCs/>
        </w:rPr>
        <w:t xml:space="preserve"> </w:t>
      </w:r>
      <w:r w:rsidRPr="00675DAA">
        <w:t>показываются поступления от долевого участия в уставных капиталах других фирм, доходы по акциям и доходы от совместной деятельности</w:t>
      </w:r>
      <w:r w:rsidR="00A2412A" w:rsidRPr="00675DAA">
        <w:t xml:space="preserve"> (</w:t>
      </w:r>
      <w:r w:rsidRPr="00675DAA">
        <w:t>Дт 51,76</w:t>
      </w:r>
      <w:r w:rsidR="00A2412A" w:rsidRPr="00675DAA">
        <w:t xml:space="preserve"> </w:t>
      </w:r>
      <w:r w:rsidRPr="00675DAA">
        <w:t>Кт 91/1</w:t>
      </w:r>
      <w:r w:rsidR="00A2412A" w:rsidRPr="00675DAA">
        <w:t>)</w:t>
      </w:r>
    </w:p>
    <w:p w:rsidR="00A2412A" w:rsidRPr="00675DAA" w:rsidRDefault="00276F48" w:rsidP="00675DAA">
      <w:pPr>
        <w:ind w:firstLine="709"/>
      </w:pPr>
      <w:r w:rsidRPr="00675DAA">
        <w:t>По строке</w:t>
      </w:r>
      <w:r w:rsidR="00A2412A" w:rsidRPr="00675DAA">
        <w:t xml:space="preserve"> </w:t>
      </w:r>
      <w:r w:rsidR="00E0269F" w:rsidRPr="00675DAA">
        <w:t>«</w:t>
      </w:r>
      <w:r w:rsidRPr="00675DAA">
        <w:t>Прочие доходы</w:t>
      </w:r>
      <w:r w:rsidR="00E0269F" w:rsidRPr="00675DAA">
        <w:t>»</w:t>
      </w:r>
      <w:r w:rsidR="00A2412A" w:rsidRPr="00675DAA">
        <w:t xml:space="preserve"> </w:t>
      </w:r>
      <w:r w:rsidRPr="00675DAA">
        <w:t>показывают</w:t>
      </w:r>
      <w:r w:rsidR="00A2412A" w:rsidRPr="00675DAA">
        <w:t>:</w:t>
      </w:r>
    </w:p>
    <w:p w:rsidR="00A2412A" w:rsidRPr="00675DAA" w:rsidRDefault="00E0269F" w:rsidP="00675DAA">
      <w:pPr>
        <w:ind w:firstLine="709"/>
      </w:pPr>
      <w:r w:rsidRPr="00675DAA">
        <w:t xml:space="preserve">- </w:t>
      </w:r>
      <w:r w:rsidR="00276F48" w:rsidRPr="00675DAA">
        <w:t>доходы от сдачи имущества, прав пользования интеллектуальной собственности в аренду, если это не является основным видом деятельности организации</w:t>
      </w:r>
      <w:r w:rsidR="00A2412A" w:rsidRPr="00675DAA">
        <w:t xml:space="preserve"> (</w:t>
      </w:r>
      <w:r w:rsidR="00276F48" w:rsidRPr="00675DAA">
        <w:t>Дт 62,76</w:t>
      </w:r>
      <w:r w:rsidR="00A2412A" w:rsidRPr="00675DAA">
        <w:t xml:space="preserve"> </w:t>
      </w:r>
      <w:r w:rsidR="00276F48" w:rsidRPr="00675DAA">
        <w:t>Кт 91/1 на сумму дохода, включая НДС</w:t>
      </w:r>
      <w:r w:rsidRPr="00675DAA">
        <w:t>);</w:t>
      </w:r>
    </w:p>
    <w:p w:rsidR="00A2412A" w:rsidRPr="00675DAA" w:rsidRDefault="00E0269F" w:rsidP="00675DAA">
      <w:pPr>
        <w:ind w:firstLine="709"/>
      </w:pPr>
      <w:r w:rsidRPr="00675DAA">
        <w:t xml:space="preserve">- </w:t>
      </w:r>
      <w:r w:rsidR="00276F48" w:rsidRPr="00675DAA">
        <w:t>доходы от продажи основных средств, материалов, нематериальных активов</w:t>
      </w:r>
      <w:r w:rsidR="00A2412A" w:rsidRPr="00675DAA">
        <w:t xml:space="preserve"> (</w:t>
      </w:r>
      <w:r w:rsidR="00276F48" w:rsidRPr="00675DAA">
        <w:t>Дт 62,76</w:t>
      </w:r>
      <w:r w:rsidR="00A2412A" w:rsidRPr="00675DAA">
        <w:t xml:space="preserve"> </w:t>
      </w:r>
      <w:r w:rsidR="00276F48" w:rsidRPr="00675DAA">
        <w:t>Кт 91/1 на сумму продажной стоимости, включая НДС</w:t>
      </w:r>
      <w:r w:rsidRPr="00675DAA">
        <w:t xml:space="preserve">); </w:t>
      </w:r>
      <w:r w:rsidR="00276F48" w:rsidRPr="00675DAA">
        <w:t>истекшая кредиторская и депонентская задолженность</w:t>
      </w:r>
      <w:r w:rsidR="00A2412A" w:rsidRPr="00675DAA">
        <w:t xml:space="preserve"> (</w:t>
      </w:r>
      <w:r w:rsidR="00276F48" w:rsidRPr="00675DAA">
        <w:t>Дт 60,76</w:t>
      </w:r>
      <w:r w:rsidR="00A2412A" w:rsidRPr="00675DAA">
        <w:t xml:space="preserve"> </w:t>
      </w:r>
      <w:r w:rsidR="00276F48" w:rsidRPr="00675DAA">
        <w:t>Кт 91/1</w:t>
      </w:r>
      <w:r w:rsidR="00A2412A" w:rsidRPr="00675DAA">
        <w:t>),</w:t>
      </w:r>
    </w:p>
    <w:p w:rsidR="00A2412A" w:rsidRPr="00675DAA" w:rsidRDefault="00E0269F" w:rsidP="00675DAA">
      <w:pPr>
        <w:ind w:firstLine="709"/>
      </w:pPr>
      <w:r w:rsidRPr="00675DAA">
        <w:t xml:space="preserve">- </w:t>
      </w:r>
      <w:r w:rsidR="00276F48" w:rsidRPr="00675DAA">
        <w:t>прибыль прошлых лет, обнаруженная в отчетном году</w:t>
      </w:r>
      <w:r w:rsidR="00A2412A" w:rsidRPr="00675DAA">
        <w:t xml:space="preserve"> (</w:t>
      </w:r>
      <w:r w:rsidR="00276F48" w:rsidRPr="00675DAA">
        <w:t>Дт 60,62,76</w:t>
      </w:r>
      <w:r w:rsidR="00A2412A" w:rsidRPr="00675DAA">
        <w:t xml:space="preserve"> </w:t>
      </w:r>
      <w:r w:rsidR="00276F48" w:rsidRPr="00675DAA">
        <w:t>Кт 91/1</w:t>
      </w:r>
      <w:r w:rsidRPr="00675DAA">
        <w:t>);</w:t>
      </w:r>
    </w:p>
    <w:p w:rsidR="00A2412A" w:rsidRPr="00675DAA" w:rsidRDefault="00E0269F" w:rsidP="00675DAA">
      <w:pPr>
        <w:ind w:firstLine="709"/>
      </w:pPr>
      <w:r w:rsidRPr="00675DAA">
        <w:t xml:space="preserve">- </w:t>
      </w:r>
      <w:r w:rsidR="00276F48" w:rsidRPr="00675DAA">
        <w:t>штрафы, пени, неустойки, полученные по хозяйственным договорам</w:t>
      </w:r>
    </w:p>
    <w:p w:rsidR="00A2412A" w:rsidRPr="00675DAA" w:rsidRDefault="00A2412A" w:rsidP="00675DAA">
      <w:pPr>
        <w:ind w:firstLine="709"/>
      </w:pPr>
      <w:r w:rsidRPr="00675DAA">
        <w:t>(</w:t>
      </w:r>
      <w:r w:rsidR="00276F48" w:rsidRPr="00675DAA">
        <w:t>Дт 76,51 Кт 91/1</w:t>
      </w:r>
      <w:r w:rsidR="00E0269F" w:rsidRPr="00675DAA">
        <w:t>);</w:t>
      </w:r>
    </w:p>
    <w:p w:rsidR="00A2412A" w:rsidRPr="00675DAA" w:rsidRDefault="00E0269F" w:rsidP="00675DAA">
      <w:pPr>
        <w:ind w:firstLine="709"/>
      </w:pPr>
      <w:r w:rsidRPr="00675DAA">
        <w:t xml:space="preserve">- </w:t>
      </w:r>
      <w:r w:rsidR="00276F48" w:rsidRPr="00675DAA">
        <w:t>излишки имущества</w:t>
      </w:r>
      <w:r w:rsidR="00A2412A" w:rsidRPr="00675DAA">
        <w:t xml:space="preserve"> (</w:t>
      </w:r>
      <w:r w:rsidR="00276F48" w:rsidRPr="00675DAA">
        <w:t>Дт 01,04,10,50</w:t>
      </w:r>
      <w:r w:rsidR="00A2412A" w:rsidRPr="00675DAA">
        <w:t xml:space="preserve"> </w:t>
      </w:r>
      <w:r w:rsidR="00276F48" w:rsidRPr="00675DAA">
        <w:t>Кт 91/1</w:t>
      </w:r>
      <w:r w:rsidRPr="00675DAA">
        <w:t>);</w:t>
      </w:r>
    </w:p>
    <w:p w:rsidR="00A2412A" w:rsidRPr="00675DAA" w:rsidRDefault="00E0269F" w:rsidP="00675DAA">
      <w:pPr>
        <w:ind w:firstLine="709"/>
      </w:pPr>
      <w:r w:rsidRPr="00675DAA">
        <w:t xml:space="preserve">- </w:t>
      </w:r>
      <w:r w:rsidR="00276F48" w:rsidRPr="00675DAA">
        <w:t>положительные курсовые разницы</w:t>
      </w:r>
      <w:r w:rsidR="00A2412A" w:rsidRPr="00675DAA">
        <w:t xml:space="preserve"> (</w:t>
      </w:r>
      <w:r w:rsidR="00276F48" w:rsidRPr="00675DAA">
        <w:t>Дт 50,52,60,62,76</w:t>
      </w:r>
      <w:r w:rsidR="00A2412A" w:rsidRPr="00675DAA">
        <w:t xml:space="preserve"> </w:t>
      </w:r>
      <w:r w:rsidR="00276F48" w:rsidRPr="00675DAA">
        <w:t>Кт 91/1</w:t>
      </w:r>
      <w:r w:rsidRPr="00675DAA">
        <w:t>);</w:t>
      </w:r>
    </w:p>
    <w:p w:rsidR="00A2412A" w:rsidRPr="00675DAA" w:rsidRDefault="00E0269F" w:rsidP="00675DAA">
      <w:pPr>
        <w:ind w:firstLine="709"/>
      </w:pPr>
      <w:r w:rsidRPr="00675DAA">
        <w:t xml:space="preserve">- </w:t>
      </w:r>
      <w:r w:rsidR="00276F48" w:rsidRPr="00675DAA">
        <w:t>активы полученные безвозмездно</w:t>
      </w:r>
      <w:r w:rsidR="00A2412A" w:rsidRPr="00675DAA">
        <w:t xml:space="preserve"> (</w:t>
      </w:r>
      <w:r w:rsidR="00276F48" w:rsidRPr="00675DAA">
        <w:t>Дт 98/2</w:t>
      </w:r>
      <w:r w:rsidR="00A2412A" w:rsidRPr="00675DAA">
        <w:t xml:space="preserve"> </w:t>
      </w:r>
      <w:r w:rsidR="00276F48" w:rsidRPr="00675DAA">
        <w:t>Кт 91/1</w:t>
      </w:r>
      <w:r w:rsidRPr="00675DAA">
        <w:t>);</w:t>
      </w:r>
    </w:p>
    <w:p w:rsidR="00A2412A" w:rsidRPr="00675DAA" w:rsidRDefault="00E0269F" w:rsidP="00675DAA">
      <w:pPr>
        <w:ind w:firstLine="709"/>
      </w:pPr>
      <w:r w:rsidRPr="00675DAA">
        <w:t>-</w:t>
      </w:r>
      <w:r w:rsidR="00276F48" w:rsidRPr="00675DAA">
        <w:t>чрезвычайные доходы</w:t>
      </w:r>
      <w:r w:rsidR="00A2412A" w:rsidRPr="00675DAA">
        <w:t xml:space="preserve"> (</w:t>
      </w:r>
      <w:r w:rsidR="00276F48" w:rsidRPr="00675DAA">
        <w:t>стоимость материальных ценностей, оприходованных после списания непригодного к восстановлению имущества Дт 10</w:t>
      </w:r>
      <w:r w:rsidR="00A2412A" w:rsidRPr="00675DAA">
        <w:t xml:space="preserve"> </w:t>
      </w:r>
      <w:r w:rsidR="00276F48" w:rsidRPr="00675DAA">
        <w:t>Кт 91/1</w:t>
      </w:r>
      <w:r w:rsidR="00A2412A" w:rsidRPr="00675DAA">
        <w:t>,</w:t>
      </w:r>
      <w:r w:rsidR="00276F48" w:rsidRPr="00675DAA">
        <w:t xml:space="preserve"> страховое возмещение убытков, понесенных в результате чрезвычайных обстоятельств Дт 51,76</w:t>
      </w:r>
      <w:r w:rsidR="00A2412A" w:rsidRPr="00675DAA">
        <w:t xml:space="preserve"> </w:t>
      </w:r>
      <w:r w:rsidR="00276F48" w:rsidRPr="00675DAA">
        <w:t>Кт 91/1</w:t>
      </w:r>
      <w:r w:rsidR="00A2412A" w:rsidRPr="00675DAA">
        <w:t>).</w:t>
      </w:r>
    </w:p>
    <w:p w:rsidR="00A2412A" w:rsidRPr="00675DAA" w:rsidRDefault="00276F48" w:rsidP="00675DAA">
      <w:pPr>
        <w:ind w:firstLine="709"/>
      </w:pPr>
      <w:r w:rsidRPr="00675DAA">
        <w:t>По строке</w:t>
      </w:r>
      <w:r w:rsidR="00A2412A" w:rsidRPr="00675DAA">
        <w:t xml:space="preserve"> </w:t>
      </w:r>
      <w:r w:rsidR="00072C51" w:rsidRPr="00675DAA">
        <w:t>«</w:t>
      </w:r>
      <w:r w:rsidRPr="00675DAA">
        <w:t>Прочие расходы</w:t>
      </w:r>
      <w:r w:rsidR="00072C51" w:rsidRPr="00675DAA">
        <w:t>»</w:t>
      </w:r>
      <w:r w:rsidR="00A2412A" w:rsidRPr="00675DAA">
        <w:t xml:space="preserve"> </w:t>
      </w:r>
      <w:r w:rsidRPr="00675DAA">
        <w:t>показывают</w:t>
      </w:r>
      <w:r w:rsidR="00A2412A" w:rsidRPr="00675DAA">
        <w:t>:</w:t>
      </w:r>
    </w:p>
    <w:p w:rsidR="00A2412A" w:rsidRPr="00675DAA" w:rsidRDefault="00072C51" w:rsidP="00675DAA">
      <w:pPr>
        <w:ind w:firstLine="709"/>
      </w:pPr>
      <w:r w:rsidRPr="00675DAA">
        <w:t xml:space="preserve">- </w:t>
      </w:r>
      <w:r w:rsidR="00276F48" w:rsidRPr="00675DAA">
        <w:t>расходы от сдачи имущества, прав пользования интеллектуальной собственности в аренду, если это не является основным видом деятельности организации</w:t>
      </w:r>
      <w:r w:rsidR="00A2412A" w:rsidRPr="00675DAA">
        <w:t xml:space="preserve"> (</w:t>
      </w:r>
      <w:r w:rsidR="00276F48" w:rsidRPr="00675DAA">
        <w:t>Дт 91/2</w:t>
      </w:r>
      <w:r w:rsidR="00A2412A" w:rsidRPr="00675DAA">
        <w:t xml:space="preserve"> </w:t>
      </w:r>
      <w:r w:rsidR="00276F48" w:rsidRPr="00675DAA">
        <w:t>Кт 68 на сумму НДС, Дт 91/2 Кт 02,05 на сумму амортизации, Дт 91/2</w:t>
      </w:r>
      <w:r w:rsidR="00A2412A" w:rsidRPr="00675DAA">
        <w:t xml:space="preserve"> </w:t>
      </w:r>
      <w:r w:rsidR="00276F48" w:rsidRPr="00675DAA">
        <w:t>Кт 76 на сумму прочих расходов по аренде</w:t>
      </w:r>
      <w:r w:rsidRPr="00675DAA">
        <w:t>);</w:t>
      </w:r>
    </w:p>
    <w:p w:rsidR="00A2412A" w:rsidRPr="00675DAA" w:rsidRDefault="00072C51" w:rsidP="00675DAA">
      <w:pPr>
        <w:ind w:firstLine="709"/>
      </w:pPr>
      <w:r w:rsidRPr="00675DAA">
        <w:t xml:space="preserve">- </w:t>
      </w:r>
      <w:r w:rsidR="00276F48" w:rsidRPr="00675DAA">
        <w:t>расходы от продажи основных средств, материалов, нематериальных активов</w:t>
      </w:r>
      <w:r w:rsidR="00A2412A" w:rsidRPr="00675DAA">
        <w:t xml:space="preserve"> (</w:t>
      </w:r>
      <w:r w:rsidR="00276F48" w:rsidRPr="00675DAA">
        <w:t>Дт 91/2</w:t>
      </w:r>
      <w:r w:rsidR="00A2412A" w:rsidRPr="00675DAA">
        <w:t xml:space="preserve"> </w:t>
      </w:r>
      <w:r w:rsidR="00276F48" w:rsidRPr="00675DAA">
        <w:t>Кт 68 на сумму НДС, Дт 91/2</w:t>
      </w:r>
      <w:r w:rsidR="00A2412A" w:rsidRPr="00675DAA">
        <w:t xml:space="preserve"> </w:t>
      </w:r>
      <w:r w:rsidR="00276F48" w:rsidRPr="00675DAA">
        <w:t>Кт 01,04,10 на остаточную стоимость основных средств и нематериальных активов и учетную стоимость материалов, Дт 91/2</w:t>
      </w:r>
      <w:r w:rsidR="00A2412A" w:rsidRPr="00675DAA">
        <w:t xml:space="preserve"> </w:t>
      </w:r>
      <w:r w:rsidR="00276F48" w:rsidRPr="00675DAA">
        <w:t>Кт 76 на сумму прочих расходов по продаже имущества</w:t>
      </w:r>
      <w:r w:rsidRPr="00675DAA">
        <w:t>);</w:t>
      </w:r>
    </w:p>
    <w:p w:rsidR="00A2412A" w:rsidRPr="00675DAA" w:rsidRDefault="00072C51" w:rsidP="00675DAA">
      <w:pPr>
        <w:ind w:firstLine="709"/>
      </w:pPr>
      <w:r w:rsidRPr="00675DAA">
        <w:t xml:space="preserve">- </w:t>
      </w:r>
      <w:r w:rsidR="00276F48" w:rsidRPr="00675DAA">
        <w:t>расходы на содержание законсервированных объектов</w:t>
      </w:r>
      <w:r w:rsidRPr="00675DAA">
        <w:t xml:space="preserve"> </w:t>
      </w:r>
      <w:r w:rsidR="00A2412A" w:rsidRPr="00675DAA">
        <w:t>(</w:t>
      </w:r>
      <w:r w:rsidR="00276F48" w:rsidRPr="00675DAA">
        <w:t>Дт 91/2</w:t>
      </w:r>
      <w:r w:rsidR="00A2412A" w:rsidRPr="00675DAA">
        <w:t xml:space="preserve"> </w:t>
      </w:r>
      <w:r w:rsidR="00276F48" w:rsidRPr="00675DAA">
        <w:t>Кт 76,10,70,69…</w:t>
      </w:r>
      <w:r w:rsidRPr="00675DAA">
        <w:t>);</w:t>
      </w:r>
    </w:p>
    <w:p w:rsidR="00A2412A" w:rsidRPr="00675DAA" w:rsidRDefault="00072C51" w:rsidP="00675DAA">
      <w:pPr>
        <w:ind w:firstLine="709"/>
      </w:pPr>
      <w:r w:rsidRPr="00675DAA">
        <w:t xml:space="preserve">- </w:t>
      </w:r>
      <w:r w:rsidR="00276F48" w:rsidRPr="00675DAA">
        <w:t>расходы по производству, не давшему продукцию и расходы по аннулированным заказам</w:t>
      </w:r>
      <w:r w:rsidR="00A2412A" w:rsidRPr="00675DAA">
        <w:t xml:space="preserve"> (</w:t>
      </w:r>
      <w:r w:rsidR="00276F48" w:rsidRPr="00675DAA">
        <w:t>Дт 91/2</w:t>
      </w:r>
      <w:r w:rsidR="00A2412A" w:rsidRPr="00675DAA">
        <w:t xml:space="preserve"> </w:t>
      </w:r>
      <w:r w:rsidR="00276F48" w:rsidRPr="00675DAA">
        <w:t>Кт 20</w:t>
      </w:r>
      <w:r w:rsidRPr="00675DAA">
        <w:t>);</w:t>
      </w:r>
    </w:p>
    <w:p w:rsidR="00A2412A" w:rsidRPr="00675DAA" w:rsidRDefault="00072C51" w:rsidP="00675DAA">
      <w:pPr>
        <w:ind w:firstLine="709"/>
      </w:pPr>
      <w:r w:rsidRPr="00675DAA">
        <w:t xml:space="preserve">- </w:t>
      </w:r>
      <w:r w:rsidR="00276F48" w:rsidRPr="00675DAA">
        <w:t>налоги, относимые на финансовые результаты</w:t>
      </w:r>
      <w:r w:rsidR="00A2412A" w:rsidRPr="00675DAA">
        <w:t xml:space="preserve"> (</w:t>
      </w:r>
      <w:r w:rsidR="00276F48" w:rsidRPr="00675DAA">
        <w:t>Дт 91/2</w:t>
      </w:r>
      <w:r w:rsidR="00A2412A" w:rsidRPr="00675DAA">
        <w:t xml:space="preserve"> </w:t>
      </w:r>
      <w:r w:rsidR="00276F48" w:rsidRPr="00675DAA">
        <w:t>Кт 68</w:t>
      </w:r>
      <w:r w:rsidRPr="00675DAA">
        <w:t>);</w:t>
      </w:r>
    </w:p>
    <w:p w:rsidR="00A2412A" w:rsidRPr="00675DAA" w:rsidRDefault="00072C51" w:rsidP="00675DAA">
      <w:pPr>
        <w:ind w:firstLine="709"/>
      </w:pPr>
      <w:r w:rsidRPr="00675DAA">
        <w:t xml:space="preserve">- </w:t>
      </w:r>
      <w:r w:rsidR="00276F48" w:rsidRPr="00675DAA">
        <w:t>отчисления в резервы по сомнительным долгам</w:t>
      </w:r>
      <w:r w:rsidR="00A2412A" w:rsidRPr="00675DAA">
        <w:t xml:space="preserve"> (</w:t>
      </w:r>
      <w:r w:rsidR="00276F48" w:rsidRPr="00675DAA">
        <w:t>Дт 91/2</w:t>
      </w:r>
      <w:r w:rsidR="00A2412A" w:rsidRPr="00675DAA">
        <w:t xml:space="preserve"> </w:t>
      </w:r>
      <w:r w:rsidR="00276F48" w:rsidRPr="00675DAA">
        <w:t>Кт</w:t>
      </w:r>
      <w:r w:rsidR="00A2412A" w:rsidRPr="00675DAA">
        <w:t xml:space="preserve"> </w:t>
      </w:r>
      <w:r w:rsidR="00276F48" w:rsidRPr="00675DAA">
        <w:t>63,59</w:t>
      </w:r>
      <w:r w:rsidRPr="00675DAA">
        <w:t>);</w:t>
      </w:r>
    </w:p>
    <w:p w:rsidR="00A2412A" w:rsidRPr="00675DAA" w:rsidRDefault="00072C51" w:rsidP="00675DAA">
      <w:pPr>
        <w:ind w:firstLine="709"/>
      </w:pPr>
      <w:r w:rsidRPr="00675DAA">
        <w:t xml:space="preserve">- </w:t>
      </w:r>
      <w:r w:rsidR="00276F48" w:rsidRPr="00675DAA">
        <w:t>убытки от списания дебиторской задолженности по истечении срока исковой давности</w:t>
      </w:r>
      <w:r w:rsidR="00A2412A" w:rsidRPr="00675DAA">
        <w:t xml:space="preserve"> (</w:t>
      </w:r>
      <w:r w:rsidR="00276F48" w:rsidRPr="00675DAA">
        <w:t>Дт 91/2</w:t>
      </w:r>
      <w:r w:rsidR="00A2412A" w:rsidRPr="00675DAA">
        <w:t xml:space="preserve"> </w:t>
      </w:r>
      <w:r w:rsidR="00276F48" w:rsidRPr="00675DAA">
        <w:t>Кт 76,62…</w:t>
      </w:r>
      <w:r w:rsidRPr="00675DAA">
        <w:t>);</w:t>
      </w:r>
    </w:p>
    <w:p w:rsidR="00A2412A" w:rsidRPr="00675DAA" w:rsidRDefault="00072C51" w:rsidP="00675DAA">
      <w:pPr>
        <w:ind w:firstLine="709"/>
      </w:pPr>
      <w:r w:rsidRPr="00675DAA">
        <w:t>-</w:t>
      </w:r>
      <w:r w:rsidR="00276F48" w:rsidRPr="00675DAA">
        <w:t>убытки прошлых лет, обнаруженные в отчетном году</w:t>
      </w:r>
      <w:r w:rsidRPr="00675DAA">
        <w:t xml:space="preserve"> </w:t>
      </w:r>
      <w:r w:rsidR="00A2412A" w:rsidRPr="00675DAA">
        <w:t>(</w:t>
      </w:r>
      <w:r w:rsidR="00276F48" w:rsidRPr="00675DAA">
        <w:t>Дт 91/2</w:t>
      </w:r>
      <w:r w:rsidR="00A2412A" w:rsidRPr="00675DAA">
        <w:t xml:space="preserve"> </w:t>
      </w:r>
      <w:r w:rsidR="00276F48" w:rsidRPr="00675DAA">
        <w:t>Кт 60,76,10…</w:t>
      </w:r>
      <w:r w:rsidRPr="00675DAA">
        <w:t>);</w:t>
      </w:r>
    </w:p>
    <w:p w:rsidR="00A2412A" w:rsidRPr="00675DAA" w:rsidRDefault="00072C51" w:rsidP="00675DAA">
      <w:pPr>
        <w:ind w:firstLine="709"/>
      </w:pPr>
      <w:r w:rsidRPr="00675DAA">
        <w:t xml:space="preserve">- </w:t>
      </w:r>
      <w:r w:rsidR="00276F48" w:rsidRPr="00675DAA">
        <w:t>штрафы, пени, неустойки, уплаченные по хозяйственным договорам</w:t>
      </w:r>
    </w:p>
    <w:p w:rsidR="00A2412A" w:rsidRPr="00675DAA" w:rsidRDefault="00A2412A" w:rsidP="00675DAA">
      <w:pPr>
        <w:ind w:firstLine="709"/>
      </w:pPr>
      <w:r w:rsidRPr="00675DAA">
        <w:t>(</w:t>
      </w:r>
      <w:r w:rsidR="00276F48" w:rsidRPr="00675DAA">
        <w:t>Дт 91/2 Кт 51,76</w:t>
      </w:r>
      <w:r w:rsidRPr="00675DAA">
        <w:t>),</w:t>
      </w:r>
    </w:p>
    <w:p w:rsidR="00A2412A" w:rsidRPr="00675DAA" w:rsidRDefault="00072C51" w:rsidP="00675DAA">
      <w:pPr>
        <w:ind w:firstLine="709"/>
      </w:pPr>
      <w:r w:rsidRPr="00675DAA">
        <w:t xml:space="preserve">- </w:t>
      </w:r>
      <w:r w:rsidR="00276F48" w:rsidRPr="00675DAA">
        <w:t>убытки от недоамортизации объектов основных средств, нематериальных активов при их списании раньше срока полезного использования, утрате, переданных безвозмездно</w:t>
      </w:r>
      <w:r w:rsidR="00A2412A" w:rsidRPr="00675DAA">
        <w:t xml:space="preserve"> (</w:t>
      </w:r>
      <w:r w:rsidR="00276F48" w:rsidRPr="00675DAA">
        <w:t>Дт 91/2</w:t>
      </w:r>
      <w:r w:rsidR="00A2412A" w:rsidRPr="00675DAA">
        <w:t xml:space="preserve"> </w:t>
      </w:r>
      <w:r w:rsidR="00276F48" w:rsidRPr="00675DAA">
        <w:t>Кт 01,04</w:t>
      </w:r>
      <w:r w:rsidRPr="00675DAA">
        <w:t>);</w:t>
      </w:r>
    </w:p>
    <w:p w:rsidR="00A2412A" w:rsidRPr="00675DAA" w:rsidRDefault="00072C51" w:rsidP="00675DAA">
      <w:pPr>
        <w:ind w:firstLine="709"/>
      </w:pPr>
      <w:r w:rsidRPr="00675DAA">
        <w:t xml:space="preserve">- </w:t>
      </w:r>
      <w:r w:rsidR="00276F48" w:rsidRPr="00675DAA">
        <w:t>отрицательные курсовые разницы</w:t>
      </w:r>
      <w:r w:rsidR="00A2412A" w:rsidRPr="00675DAA">
        <w:t xml:space="preserve"> (</w:t>
      </w:r>
      <w:r w:rsidR="00276F48" w:rsidRPr="00675DAA">
        <w:t>Дт 91/2</w:t>
      </w:r>
      <w:r w:rsidR="00A2412A" w:rsidRPr="00675DAA">
        <w:t xml:space="preserve"> </w:t>
      </w:r>
      <w:r w:rsidR="00276F48" w:rsidRPr="00675DAA">
        <w:t>Кт 50,52,60,62,76</w:t>
      </w:r>
      <w:r w:rsidRPr="00675DAA">
        <w:t>);</w:t>
      </w:r>
    </w:p>
    <w:p w:rsidR="00A2412A" w:rsidRPr="00675DAA" w:rsidRDefault="00072C51" w:rsidP="00675DAA">
      <w:pPr>
        <w:ind w:firstLine="709"/>
      </w:pPr>
      <w:r w:rsidRPr="00675DAA">
        <w:t xml:space="preserve">- </w:t>
      </w:r>
      <w:r w:rsidR="00276F48" w:rsidRPr="00675DAA">
        <w:t xml:space="preserve">затраты на проведение спортивных мероприятий, отдыха, </w:t>
      </w:r>
      <w:r w:rsidR="00C0427B" w:rsidRPr="00675DAA">
        <w:t xml:space="preserve">развлечений культурно </w:t>
      </w:r>
      <w:r w:rsidR="00276F48" w:rsidRPr="00675DAA">
        <w:t>просветительского характера, благотворительная помощь</w:t>
      </w:r>
      <w:r w:rsidRPr="00675DAA">
        <w:t xml:space="preserve"> </w:t>
      </w:r>
      <w:r w:rsidR="00A2412A" w:rsidRPr="00675DAA">
        <w:t>(</w:t>
      </w:r>
      <w:r w:rsidR="00276F48" w:rsidRPr="00675DAA">
        <w:t>Дт 91/2</w:t>
      </w:r>
      <w:r w:rsidR="00A2412A" w:rsidRPr="00675DAA">
        <w:t xml:space="preserve"> </w:t>
      </w:r>
      <w:r w:rsidR="00276F48" w:rsidRPr="00675DAA">
        <w:t>Кт 76,71,51,50…</w:t>
      </w:r>
      <w:r w:rsidRPr="00675DAA">
        <w:t>);</w:t>
      </w:r>
    </w:p>
    <w:p w:rsidR="00A2412A" w:rsidRPr="00675DAA" w:rsidRDefault="00072C51" w:rsidP="00675DAA">
      <w:pPr>
        <w:ind w:firstLine="709"/>
      </w:pPr>
      <w:r w:rsidRPr="00675DAA">
        <w:t xml:space="preserve">- </w:t>
      </w:r>
      <w:r w:rsidR="00276F48" w:rsidRPr="00675DAA">
        <w:t>чрезвычайные расходы</w:t>
      </w:r>
      <w:r w:rsidR="00A2412A" w:rsidRPr="00675DAA">
        <w:t xml:space="preserve"> (</w:t>
      </w:r>
      <w:r w:rsidR="00276F48" w:rsidRPr="00675DAA">
        <w:t>стоимость имущества, утраченного в результате катастрофы</w:t>
      </w:r>
      <w:r w:rsidR="00A2412A" w:rsidRPr="00675DAA">
        <w:t xml:space="preserve"> (</w:t>
      </w:r>
      <w:r w:rsidR="00276F48" w:rsidRPr="00675DAA">
        <w:t>Дт 91/2</w:t>
      </w:r>
      <w:r w:rsidR="00A2412A" w:rsidRPr="00675DAA">
        <w:t xml:space="preserve"> </w:t>
      </w:r>
      <w:r w:rsidR="00276F48" w:rsidRPr="00675DAA">
        <w:t>Кт 01,04,10,41,50…</w:t>
      </w:r>
      <w:r w:rsidR="00A2412A" w:rsidRPr="00675DAA">
        <w:t>),</w:t>
      </w:r>
      <w:r w:rsidR="00276F48" w:rsidRPr="00675DAA">
        <w:t xml:space="preserve"> затраты, связанные с ликвидаций последствий чрезвычайных обстоятельств</w:t>
      </w:r>
      <w:r w:rsidR="00A2412A" w:rsidRPr="00675DAA">
        <w:t xml:space="preserve"> (</w:t>
      </w:r>
      <w:r w:rsidR="00276F48" w:rsidRPr="00675DAA">
        <w:t>Дт 91/2</w:t>
      </w:r>
      <w:r w:rsidR="00A2412A" w:rsidRPr="00675DAA">
        <w:t xml:space="preserve"> </w:t>
      </w:r>
      <w:r w:rsidR="00276F48" w:rsidRPr="00675DAA">
        <w:t>Кт 51,76…</w:t>
      </w:r>
      <w:r w:rsidR="00A2412A" w:rsidRPr="00675DAA">
        <w:t>).</w:t>
      </w:r>
    </w:p>
    <w:p w:rsidR="00A2412A" w:rsidRPr="00675DAA" w:rsidRDefault="00276F48" w:rsidP="00675DAA">
      <w:pPr>
        <w:ind w:firstLine="709"/>
      </w:pPr>
      <w:r w:rsidRPr="00675DAA">
        <w:t>По строке</w:t>
      </w:r>
      <w:r w:rsidR="00A2412A" w:rsidRPr="00675DAA">
        <w:t xml:space="preserve"> </w:t>
      </w:r>
      <w:r w:rsidR="005C124B" w:rsidRPr="00675DAA">
        <w:t>«</w:t>
      </w:r>
      <w:r w:rsidRPr="00675DAA">
        <w:t>Прибыль</w:t>
      </w:r>
      <w:r w:rsidR="00A2412A" w:rsidRPr="00675DAA">
        <w:t xml:space="preserve"> (</w:t>
      </w:r>
      <w:r w:rsidRPr="00675DAA">
        <w:t>убыток</w:t>
      </w:r>
      <w:r w:rsidR="00A2412A" w:rsidRPr="00675DAA">
        <w:t xml:space="preserve">) </w:t>
      </w:r>
      <w:r w:rsidRPr="00675DAA">
        <w:t>до налогообложения</w:t>
      </w:r>
      <w:r w:rsidR="005C124B" w:rsidRPr="00675DAA">
        <w:t>»</w:t>
      </w:r>
      <w:r w:rsidR="00A2412A" w:rsidRPr="00675DAA">
        <w:t xml:space="preserve"> </w:t>
      </w:r>
      <w:r w:rsidR="00C0427B" w:rsidRPr="00675DAA">
        <w:t>показывается</w:t>
      </w:r>
      <w:r w:rsidR="005C124B" w:rsidRPr="00675DAA">
        <w:t xml:space="preserve"> </w:t>
      </w:r>
      <w:r w:rsidRPr="00675DAA">
        <w:t>финансовый результат от деятельности предприятия в отчетном периоде</w:t>
      </w:r>
      <w:r w:rsidR="00A2412A" w:rsidRPr="00675DAA">
        <w:t xml:space="preserve">. </w:t>
      </w:r>
      <w:r w:rsidRPr="00675DAA">
        <w:t>Он равен сумме прибыли</w:t>
      </w:r>
      <w:r w:rsidR="00A2412A" w:rsidRPr="00675DAA">
        <w:t xml:space="preserve"> (</w:t>
      </w:r>
      <w:r w:rsidRPr="00675DAA">
        <w:t>убытка</w:t>
      </w:r>
      <w:r w:rsidR="00A2412A" w:rsidRPr="00675DAA">
        <w:t xml:space="preserve">) </w:t>
      </w:r>
      <w:r w:rsidRPr="00675DAA">
        <w:t>от продаж и прочих доходов за минусом прочих расходов</w:t>
      </w:r>
      <w:r w:rsidR="00A2412A" w:rsidRPr="00675DAA">
        <w:t xml:space="preserve">. </w:t>
      </w:r>
      <w:r w:rsidRPr="00675DAA">
        <w:t>Сумма убытка показывается в круглых скобках</w:t>
      </w:r>
      <w:r w:rsidR="00A2412A" w:rsidRPr="00675DAA">
        <w:t xml:space="preserve">. </w:t>
      </w:r>
      <w:r w:rsidRPr="00675DAA">
        <w:t>Сальдо прочих доходов и расходов в течение года списывается на счет 99 со счета 91/9</w:t>
      </w:r>
      <w:r w:rsidR="00A2412A" w:rsidRPr="00675DAA">
        <w:t>.</w:t>
      </w:r>
    </w:p>
    <w:p w:rsidR="00A2412A" w:rsidRPr="00675DAA" w:rsidRDefault="00276F48" w:rsidP="00675DAA">
      <w:pPr>
        <w:ind w:firstLine="709"/>
      </w:pPr>
      <w:r w:rsidRPr="00675DAA">
        <w:rPr>
          <w:iCs/>
        </w:rPr>
        <w:t>Строка</w:t>
      </w:r>
      <w:r w:rsidR="00A2412A" w:rsidRPr="00675DAA">
        <w:rPr>
          <w:iCs/>
        </w:rPr>
        <w:t xml:space="preserve"> </w:t>
      </w:r>
      <w:r w:rsidR="005C124B" w:rsidRPr="00675DAA">
        <w:rPr>
          <w:iCs/>
        </w:rPr>
        <w:t>«</w:t>
      </w:r>
      <w:r w:rsidRPr="00675DAA">
        <w:rPr>
          <w:iCs/>
        </w:rPr>
        <w:t>Отложенные налоговые активы</w:t>
      </w:r>
      <w:r w:rsidR="005C124B" w:rsidRPr="00675DAA">
        <w:rPr>
          <w:iCs/>
        </w:rPr>
        <w:t>»</w:t>
      </w:r>
      <w:r w:rsidR="00A2412A" w:rsidRPr="00675DAA">
        <w:rPr>
          <w:iCs/>
        </w:rPr>
        <w:t xml:space="preserve"> </w:t>
      </w:r>
      <w:r w:rsidRPr="00675DAA">
        <w:t>заполняется на основании данных, отраженных бухгалтерской проводкой</w:t>
      </w:r>
      <w:r w:rsidR="00A2412A" w:rsidRPr="00675DAA">
        <w:t xml:space="preserve"> </w:t>
      </w:r>
      <w:r w:rsidRPr="00675DAA">
        <w:t>Дт 99 Кт 09 и показываются в круглых скобках</w:t>
      </w:r>
      <w:r w:rsidR="00A2412A" w:rsidRPr="00675DAA">
        <w:t>.</w:t>
      </w:r>
    </w:p>
    <w:p w:rsidR="00A2412A" w:rsidRPr="00675DAA" w:rsidRDefault="00276F48" w:rsidP="00675DAA">
      <w:pPr>
        <w:ind w:firstLine="709"/>
      </w:pPr>
      <w:r w:rsidRPr="00675DAA">
        <w:rPr>
          <w:iCs/>
        </w:rPr>
        <w:t>Строка</w:t>
      </w:r>
      <w:r w:rsidR="00A2412A" w:rsidRPr="00675DAA">
        <w:rPr>
          <w:iCs/>
        </w:rPr>
        <w:t xml:space="preserve"> </w:t>
      </w:r>
      <w:r w:rsidR="005C124B" w:rsidRPr="00675DAA">
        <w:rPr>
          <w:iCs/>
        </w:rPr>
        <w:t>«</w:t>
      </w:r>
      <w:r w:rsidRPr="00675DAA">
        <w:rPr>
          <w:iCs/>
        </w:rPr>
        <w:t>Отложенные налоговые обязательства</w:t>
      </w:r>
      <w:r w:rsidR="005C124B" w:rsidRPr="00675DAA">
        <w:rPr>
          <w:iCs/>
        </w:rPr>
        <w:t>»</w:t>
      </w:r>
      <w:r w:rsidR="00A2412A" w:rsidRPr="00675DAA">
        <w:rPr>
          <w:iCs/>
        </w:rPr>
        <w:t xml:space="preserve"> </w:t>
      </w:r>
      <w:r w:rsidR="00C0427B" w:rsidRPr="00675DAA">
        <w:t xml:space="preserve">заполняется на основании </w:t>
      </w:r>
      <w:r w:rsidRPr="00675DAA">
        <w:t>данных, отраженных бухгалтерской проводкой</w:t>
      </w:r>
      <w:r w:rsidR="00A2412A" w:rsidRPr="00675DAA">
        <w:t xml:space="preserve"> </w:t>
      </w:r>
      <w:r w:rsidRPr="00675DAA">
        <w:t>Дт 77 Кт 99</w:t>
      </w:r>
      <w:r w:rsidR="00A2412A" w:rsidRPr="00675DAA">
        <w:t>.</w:t>
      </w:r>
    </w:p>
    <w:p w:rsidR="00A2412A" w:rsidRPr="00675DAA" w:rsidRDefault="00276F48" w:rsidP="00675DAA">
      <w:pPr>
        <w:ind w:firstLine="709"/>
      </w:pPr>
      <w:r w:rsidRPr="00675DAA">
        <w:rPr>
          <w:iCs/>
        </w:rPr>
        <w:t>Строка</w:t>
      </w:r>
      <w:r w:rsidR="00A2412A" w:rsidRPr="00675DAA">
        <w:rPr>
          <w:iCs/>
        </w:rPr>
        <w:t xml:space="preserve"> </w:t>
      </w:r>
      <w:r w:rsidR="005C124B" w:rsidRPr="00675DAA">
        <w:rPr>
          <w:iCs/>
        </w:rPr>
        <w:t>«</w:t>
      </w:r>
      <w:r w:rsidRPr="00675DAA">
        <w:rPr>
          <w:iCs/>
        </w:rPr>
        <w:t>Текущий налог на прибыль</w:t>
      </w:r>
      <w:r w:rsidR="005C124B" w:rsidRPr="00675DAA">
        <w:rPr>
          <w:iCs/>
        </w:rPr>
        <w:t>»</w:t>
      </w:r>
      <w:r w:rsidR="00A2412A" w:rsidRPr="00675DAA">
        <w:rPr>
          <w:iCs/>
        </w:rPr>
        <w:t xml:space="preserve"> </w:t>
      </w:r>
      <w:r w:rsidRPr="00675DAA">
        <w:t>заполняется по данным налогового учета</w:t>
      </w:r>
      <w:r w:rsidR="00A2412A" w:rsidRPr="00675DAA">
        <w:t xml:space="preserve">. </w:t>
      </w:r>
      <w:r w:rsidRPr="00675DAA">
        <w:t>По данной строке указывается оборот по субсчету</w:t>
      </w:r>
      <w:r w:rsidR="00A2412A" w:rsidRPr="00675DAA">
        <w:t xml:space="preserve"> </w:t>
      </w:r>
      <w:r w:rsidR="005C124B" w:rsidRPr="00675DAA">
        <w:t>«</w:t>
      </w:r>
      <w:r w:rsidRPr="00675DAA">
        <w:t>Налог на прибыль</w:t>
      </w:r>
      <w:r w:rsidR="005C124B" w:rsidRPr="00675DAA">
        <w:t>»</w:t>
      </w:r>
      <w:r w:rsidR="00A2412A" w:rsidRPr="00675DAA">
        <w:t xml:space="preserve"> </w:t>
      </w:r>
      <w:r w:rsidRPr="00675DAA">
        <w:t>счета 99 в корреспонденции с субсчетом</w:t>
      </w:r>
      <w:r w:rsidR="00A2412A" w:rsidRPr="00675DAA">
        <w:t xml:space="preserve"> </w:t>
      </w:r>
      <w:r w:rsidR="005C124B" w:rsidRPr="00675DAA">
        <w:t>«</w:t>
      </w:r>
      <w:r w:rsidRPr="00675DAA">
        <w:t>Расчеты по налогу на прибыль</w:t>
      </w:r>
      <w:r w:rsidR="005C124B" w:rsidRPr="00675DAA">
        <w:t>»</w:t>
      </w:r>
      <w:r w:rsidR="00A2412A" w:rsidRPr="00675DAA">
        <w:t xml:space="preserve"> </w:t>
      </w:r>
      <w:r w:rsidRPr="00675DAA">
        <w:t>счета 68</w:t>
      </w:r>
      <w:r w:rsidR="00A2412A" w:rsidRPr="00675DAA">
        <w:t xml:space="preserve">. </w:t>
      </w:r>
      <w:r w:rsidRPr="00675DAA">
        <w:t>Рассмотрим, из чего складывается этот оборот согласно ПБУ 18/2002</w:t>
      </w:r>
      <w:r w:rsidR="00A2412A" w:rsidRPr="00675DAA">
        <w:t>.</w:t>
      </w:r>
    </w:p>
    <w:p w:rsidR="00276F48" w:rsidRPr="00675DAA" w:rsidRDefault="00276F48" w:rsidP="00675DAA">
      <w:pPr>
        <w:ind w:firstLine="709"/>
      </w:pPr>
      <w:r w:rsidRPr="00675DAA">
        <w:t>Текущим налогом на прибыль</w:t>
      </w:r>
      <w:r w:rsidR="00A2412A" w:rsidRPr="00675DAA">
        <w:t xml:space="preserve"> (</w:t>
      </w:r>
      <w:r w:rsidRPr="00675DAA">
        <w:t>текущим налоговым убытком</w:t>
      </w:r>
      <w:r w:rsidR="00A2412A" w:rsidRPr="00675DAA">
        <w:t xml:space="preserve">) </w:t>
      </w:r>
      <w:r w:rsidRPr="00675DAA">
        <w:t>признается налог на прибыль для целей налогообложения</w:t>
      </w:r>
      <w:r w:rsidR="00A2412A" w:rsidRPr="00675DAA">
        <w:t xml:space="preserve">. </w:t>
      </w:r>
      <w:r w:rsidRPr="00675DAA">
        <w:t>Он определяется исходя из величины условного расхода</w:t>
      </w:r>
      <w:r w:rsidR="00A2412A" w:rsidRPr="00675DAA">
        <w:t xml:space="preserve"> (</w:t>
      </w:r>
      <w:r w:rsidRPr="00675DAA">
        <w:t>условного дохода</w:t>
      </w:r>
      <w:r w:rsidR="00A2412A" w:rsidRPr="00675DAA">
        <w:t>),</w:t>
      </w:r>
      <w:r w:rsidRPr="00675DAA">
        <w:t xml:space="preserve"> скорректированной на суммы постоянных налоговых обязательств и активов, отложенных налоговых активов и обязательств</w:t>
      </w:r>
      <w:r w:rsidR="00A2412A" w:rsidRPr="00675DAA">
        <w:t xml:space="preserve">. </w:t>
      </w:r>
      <w:r w:rsidRPr="00675DAA">
        <w:t xml:space="preserve">Умножив показатель прибыли до налогообложения по данным бухгалтерского учета на 24%, получим величину </w:t>
      </w:r>
      <w:r w:rsidRPr="00675DAA">
        <w:rPr>
          <w:iCs/>
        </w:rPr>
        <w:t>условного расхода по налогу на прибыль</w:t>
      </w:r>
      <w:r w:rsidR="00A2412A" w:rsidRPr="00675DAA">
        <w:t xml:space="preserve">. </w:t>
      </w:r>
      <w:r w:rsidRPr="00675DAA">
        <w:t>Она отражается в бухгалтерском учете проводкой</w:t>
      </w:r>
      <w:r w:rsidR="00A2412A" w:rsidRPr="00675DAA">
        <w:t xml:space="preserve">: </w:t>
      </w:r>
      <w:r w:rsidRPr="00675DAA">
        <w:t>Дт 99</w:t>
      </w:r>
      <w:r w:rsidR="00A2412A" w:rsidRPr="00675DAA">
        <w:t xml:space="preserve"> </w:t>
      </w:r>
      <w:r w:rsidRPr="00675DAA">
        <w:t>Кт 68</w:t>
      </w:r>
      <w:r w:rsidR="005C124B" w:rsidRPr="00675DAA">
        <w:t>.</w:t>
      </w:r>
    </w:p>
    <w:p w:rsidR="00276F48" w:rsidRPr="00675DAA" w:rsidRDefault="00276F48" w:rsidP="00675DAA">
      <w:pPr>
        <w:ind w:firstLine="709"/>
      </w:pPr>
      <w:r w:rsidRPr="00675DAA">
        <w:t xml:space="preserve">Когда по данным бухгалтерского учета получен убыток, умножив его на 24%, получим сумму </w:t>
      </w:r>
      <w:r w:rsidRPr="00675DAA">
        <w:rPr>
          <w:iCs/>
        </w:rPr>
        <w:t>условного дохода по налогу на прибыль</w:t>
      </w:r>
      <w:r w:rsidR="00A2412A" w:rsidRPr="00675DAA">
        <w:t xml:space="preserve">. </w:t>
      </w:r>
      <w:r w:rsidRPr="00675DAA">
        <w:t>Его сумма отражается обратной проводкой</w:t>
      </w:r>
      <w:r w:rsidR="00A2412A" w:rsidRPr="00675DAA">
        <w:t>:</w:t>
      </w:r>
      <w:r w:rsidR="003D1DEC" w:rsidRPr="00675DAA">
        <w:t xml:space="preserve"> </w:t>
      </w:r>
      <w:r w:rsidRPr="00675DAA">
        <w:t>Дт 68</w:t>
      </w:r>
      <w:r w:rsidR="00A2412A" w:rsidRPr="00675DAA">
        <w:t xml:space="preserve"> </w:t>
      </w:r>
      <w:r w:rsidRPr="00675DAA">
        <w:t>Кт 99</w:t>
      </w:r>
      <w:r w:rsidR="005C124B" w:rsidRPr="00675DAA">
        <w:t>.</w:t>
      </w:r>
    </w:p>
    <w:p w:rsidR="00A2412A" w:rsidRPr="00675DAA" w:rsidRDefault="00276F48" w:rsidP="00675DAA">
      <w:pPr>
        <w:ind w:firstLine="709"/>
      </w:pPr>
      <w:r w:rsidRPr="00675DAA">
        <w:t>Далее корректируем величину условного расхода</w:t>
      </w:r>
      <w:r w:rsidR="00A2412A" w:rsidRPr="00675DAA">
        <w:t xml:space="preserve"> (</w:t>
      </w:r>
      <w:r w:rsidRPr="00675DAA">
        <w:t>условного дохода</w:t>
      </w:r>
      <w:r w:rsidR="00A2412A" w:rsidRPr="00675DAA">
        <w:t xml:space="preserve">). </w:t>
      </w:r>
      <w:r w:rsidRPr="00675DAA">
        <w:t>Если расходы, учитываемые в целях бухгалтерского учета, не могут быть учтены при расчете налогооблагаемой прибыли, то возникают постоянные разницы</w:t>
      </w:r>
      <w:r w:rsidR="00A2412A" w:rsidRPr="00675DAA">
        <w:t xml:space="preserve">. </w:t>
      </w:r>
      <w:r w:rsidRPr="00675DAA">
        <w:t>Например, постоянные разницы возникают в сумме сверхнормативных представительских расходов, сверхнормативных суточных</w:t>
      </w:r>
      <w:r w:rsidR="00A2412A" w:rsidRPr="00675DAA">
        <w:t xml:space="preserve">. </w:t>
      </w:r>
      <w:r w:rsidRPr="00675DAA">
        <w:t>Постоянные разницы служат основанием для отражения в бухгалтерском учете постоянного налогового обязательства</w:t>
      </w:r>
      <w:r w:rsidR="00A2412A" w:rsidRPr="00675DAA">
        <w:t xml:space="preserve"> (</w:t>
      </w:r>
      <w:r w:rsidRPr="00675DAA">
        <w:t>ПНО</w:t>
      </w:r>
      <w:r w:rsidR="00A2412A" w:rsidRPr="00675DAA">
        <w:t xml:space="preserve">). </w:t>
      </w:r>
      <w:r w:rsidRPr="00675DAA">
        <w:t>Так как ПНО увеличивает платежи по налогу на прибыль в отчетном периоде, то его отражают в бухгалтерском учете проводкой Дт 99 Кт 68</w:t>
      </w:r>
      <w:r w:rsidR="00A2412A" w:rsidRPr="00675DAA">
        <w:t xml:space="preserve">. </w:t>
      </w:r>
      <w:r w:rsidRPr="00675DAA">
        <w:t>Возможны случаи, когда доходы, признанные в бухгалтерском учете, не учитываются при расчете налога на прибыль</w:t>
      </w:r>
      <w:r w:rsidR="00A2412A" w:rsidRPr="00675DAA">
        <w:t xml:space="preserve">. </w:t>
      </w:r>
      <w:r w:rsidRPr="00675DAA">
        <w:t>Например, не облагается налогом на прибыль стоимость безвозмездно полученного имущества, если уставный капитал получающей стороны состоит более чем на 50% из вклада передающей стороны</w:t>
      </w:r>
      <w:r w:rsidR="00A2412A" w:rsidRPr="00675DAA">
        <w:t xml:space="preserve">. </w:t>
      </w:r>
      <w:r w:rsidRPr="00675DAA">
        <w:t>В этом случае бухгалтерская прибыль превышает прибыль по данным налогового учета</w:t>
      </w:r>
      <w:r w:rsidR="00A2412A" w:rsidRPr="00675DAA">
        <w:t xml:space="preserve">. </w:t>
      </w:r>
      <w:r w:rsidRPr="00675DAA">
        <w:t>Это приводит к появлению постоянных разниц, которые служат основанием для отражения в бухгалтерском учете постоянного налогового актива</w:t>
      </w:r>
      <w:r w:rsidR="00A2412A" w:rsidRPr="00675DAA">
        <w:t xml:space="preserve"> (</w:t>
      </w:r>
      <w:r w:rsidRPr="00675DAA">
        <w:t>ПНА</w:t>
      </w:r>
      <w:r w:rsidR="00A2412A" w:rsidRPr="00675DAA">
        <w:t xml:space="preserve">). </w:t>
      </w:r>
      <w:r w:rsidRPr="00675DAA">
        <w:t>Для удобства их еще называют отрицательными постоянными разницами</w:t>
      </w:r>
      <w:r w:rsidR="00A2412A" w:rsidRPr="00675DAA">
        <w:t xml:space="preserve">. </w:t>
      </w:r>
      <w:r w:rsidRPr="00675DAA">
        <w:t>В ПБУ 18/2002 такого определения, как ПНА нет, однако в форме № 2 этот показатель упоминается</w:t>
      </w:r>
      <w:r w:rsidR="00A2412A" w:rsidRPr="00675DAA">
        <w:t xml:space="preserve">. </w:t>
      </w:r>
      <w:r w:rsidRPr="00675DAA">
        <w:t>Так как ПНА уменьшает сумму налога на прибыль, подлежащую уплате в бюджет за отчетный период, то в бухгалтерском учете ПНА отражается проводкой</w:t>
      </w:r>
      <w:r w:rsidR="00A2412A" w:rsidRPr="00675DAA">
        <w:t>:</w:t>
      </w:r>
      <w:r w:rsidR="003D1DEC" w:rsidRPr="00675DAA">
        <w:t xml:space="preserve"> </w:t>
      </w:r>
      <w:r w:rsidRPr="00675DAA">
        <w:t>Дт 68</w:t>
      </w:r>
      <w:r w:rsidR="00A2412A" w:rsidRPr="00675DAA">
        <w:t xml:space="preserve"> </w:t>
      </w:r>
      <w:r w:rsidRPr="00675DAA">
        <w:t>Кт 99</w:t>
      </w:r>
      <w:r w:rsidR="00A2412A" w:rsidRPr="00675DAA">
        <w:t>.</w:t>
      </w:r>
    </w:p>
    <w:p w:rsidR="00A2412A" w:rsidRPr="00675DAA" w:rsidRDefault="00276F48" w:rsidP="00675DAA">
      <w:pPr>
        <w:ind w:firstLine="709"/>
      </w:pPr>
      <w:r w:rsidRPr="00675DAA">
        <w:t>Таким образом, для заполнения строки</w:t>
      </w:r>
      <w:r w:rsidR="00A2412A" w:rsidRPr="00675DAA">
        <w:t xml:space="preserve"> </w:t>
      </w:r>
      <w:r w:rsidR="005C124B" w:rsidRPr="00675DAA">
        <w:t>«</w:t>
      </w:r>
      <w:r w:rsidRPr="00675DAA">
        <w:t>Текущий налог на прибыль</w:t>
      </w:r>
      <w:r w:rsidR="005C124B" w:rsidRPr="00675DAA">
        <w:t>»</w:t>
      </w:r>
      <w:r w:rsidR="00A2412A" w:rsidRPr="00675DAA">
        <w:t xml:space="preserve"> </w:t>
      </w:r>
      <w:r w:rsidRPr="00675DAA">
        <w:t>прежде всего, нужно учесть величину условного расхода или дохода за отчетный период и сумму постоянного налогового обязательства или актива</w:t>
      </w:r>
      <w:r w:rsidR="00A2412A" w:rsidRPr="00675DAA">
        <w:t xml:space="preserve">. </w:t>
      </w:r>
      <w:r w:rsidRPr="00675DAA">
        <w:t>Если у фирмы отсутствуют постоянные налоговые обязательства или активы, то абсолютная разница между налогом, исчисленным с бухгалтерской прибыли, и реальным налогом на прибыль, будет равна абсолютной разнице между отложенными налоговыми активами и отложенными налоговыми обязательствами</w:t>
      </w:r>
      <w:r w:rsidR="00A2412A" w:rsidRPr="00675DAA">
        <w:t xml:space="preserve">. </w:t>
      </w:r>
      <w:r w:rsidRPr="00675DAA">
        <w:t>В противном случае это соотношение выполняться не будет</w:t>
      </w:r>
      <w:r w:rsidR="00A2412A" w:rsidRPr="00675DAA">
        <w:t>.</w:t>
      </w:r>
    </w:p>
    <w:p w:rsidR="00A2412A" w:rsidRPr="00675DAA" w:rsidRDefault="00276F48" w:rsidP="00675DAA">
      <w:pPr>
        <w:ind w:firstLine="709"/>
      </w:pPr>
      <w:r w:rsidRPr="00675DAA">
        <w:t>В Плане счетов предусмотрен отдельный субсчет для отражения постоянных налоговых обязательств или активов на счете 99, соответственно, постоянные налоговые обязательства и активы учитываются в течение года и сальдо не имеют, и их сумма в форме № 2 показывается справочно</w:t>
      </w:r>
      <w:r w:rsidR="00A2412A" w:rsidRPr="00675DAA">
        <w:t xml:space="preserve">. </w:t>
      </w:r>
      <w:r w:rsidRPr="00675DAA">
        <w:t>Если сумму по строке</w:t>
      </w:r>
      <w:r w:rsidR="00A2412A" w:rsidRPr="00675DAA">
        <w:t xml:space="preserve"> </w:t>
      </w:r>
      <w:r w:rsidR="005C124B" w:rsidRPr="00675DAA">
        <w:t>«</w:t>
      </w:r>
      <w:r w:rsidRPr="00675DAA">
        <w:t>Прибыль</w:t>
      </w:r>
      <w:r w:rsidR="00A2412A" w:rsidRPr="00675DAA">
        <w:t xml:space="preserve"> (</w:t>
      </w:r>
      <w:r w:rsidRPr="00675DAA">
        <w:t>убыток</w:t>
      </w:r>
      <w:r w:rsidR="00A2412A" w:rsidRPr="00675DAA">
        <w:t xml:space="preserve">) </w:t>
      </w:r>
      <w:r w:rsidRPr="00675DAA">
        <w:t>до налогообложения</w:t>
      </w:r>
      <w:r w:rsidR="005C124B" w:rsidRPr="00675DAA">
        <w:t xml:space="preserve">» </w:t>
      </w:r>
      <w:r w:rsidRPr="00675DAA">
        <w:t>на 24%, затем прибавить или отнять сальдо ПНО и ПНА, то получиться показатель</w:t>
      </w:r>
      <w:r w:rsidR="00A2412A" w:rsidRPr="00675DAA">
        <w:t xml:space="preserve"> </w:t>
      </w:r>
      <w:r w:rsidRPr="00675DAA">
        <w:t>по строке</w:t>
      </w:r>
      <w:r w:rsidR="00A2412A" w:rsidRPr="00675DAA">
        <w:t xml:space="preserve"> </w:t>
      </w:r>
      <w:r w:rsidR="005C124B" w:rsidRPr="00675DAA">
        <w:t>«</w:t>
      </w:r>
      <w:r w:rsidRPr="00675DAA">
        <w:t>Текущий налог на прибыль</w:t>
      </w:r>
      <w:r w:rsidR="005C124B" w:rsidRPr="00675DAA">
        <w:t>»</w:t>
      </w:r>
      <w:r w:rsidR="00A2412A" w:rsidRPr="00675DAA">
        <w:t>.</w:t>
      </w:r>
    </w:p>
    <w:p w:rsidR="005C124B" w:rsidRPr="00675DAA" w:rsidRDefault="00276F48" w:rsidP="00675DAA">
      <w:pPr>
        <w:ind w:firstLine="709"/>
        <w:rPr>
          <w:iCs/>
        </w:rPr>
      </w:pPr>
      <w:r w:rsidRPr="00675DAA">
        <w:rPr>
          <w:iCs/>
        </w:rPr>
        <w:t>Пример</w:t>
      </w:r>
      <w:r w:rsidR="005C124B" w:rsidRPr="00675DAA">
        <w:rPr>
          <w:iCs/>
        </w:rPr>
        <w:t>:</w:t>
      </w:r>
      <w:r w:rsidR="00A2412A" w:rsidRPr="00675DAA">
        <w:rPr>
          <w:iCs/>
        </w:rPr>
        <w:t xml:space="preserve"> </w:t>
      </w:r>
    </w:p>
    <w:p w:rsidR="00A2412A" w:rsidRPr="00675DAA" w:rsidRDefault="00276F48" w:rsidP="00675DAA">
      <w:pPr>
        <w:ind w:firstLine="709"/>
      </w:pPr>
      <w:r w:rsidRPr="00675DAA">
        <w:t>В 3 квартале 200</w:t>
      </w:r>
      <w:r w:rsidR="005C124B" w:rsidRPr="00675DAA">
        <w:t>8</w:t>
      </w:r>
      <w:r w:rsidRPr="00675DAA">
        <w:t>г</w:t>
      </w:r>
      <w:r w:rsidR="00A2412A" w:rsidRPr="00675DAA">
        <w:t xml:space="preserve">. </w:t>
      </w:r>
      <w:r w:rsidRPr="00675DAA">
        <w:t>фирма затратила на представительские расходы 11600 руб</w:t>
      </w:r>
      <w:r w:rsidR="00A2412A" w:rsidRPr="00675DAA">
        <w:t xml:space="preserve">. </w:t>
      </w:r>
      <w:r w:rsidRPr="00675DAA">
        <w:t>Расходы на оплату труда за этот период составили 193300 руб</w:t>
      </w:r>
      <w:r w:rsidR="00A2412A" w:rsidRPr="00675DAA">
        <w:t>.</w:t>
      </w:r>
    </w:p>
    <w:p w:rsidR="00A2412A" w:rsidRPr="00675DAA" w:rsidRDefault="00276F48" w:rsidP="00675DAA">
      <w:pPr>
        <w:ind w:firstLine="709"/>
      </w:pPr>
      <w:r w:rsidRPr="00675DAA">
        <w:t xml:space="preserve">При налогообложении прибыли представительские расходы учитываются в размере, не превышающем 4% от расходов на оплату труда, </w:t>
      </w:r>
      <w:r w:rsidR="00A2412A" w:rsidRPr="00675DAA">
        <w:t>т.е. 19</w:t>
      </w:r>
      <w:r w:rsidRPr="00675DAA">
        <w:t>3300*4%=7732 руб</w:t>
      </w:r>
      <w:r w:rsidR="00A2412A" w:rsidRPr="00675DAA">
        <w:t xml:space="preserve">. </w:t>
      </w:r>
      <w:r w:rsidRPr="00675DAA">
        <w:t>При определении бухгалтерской прибыли представительские расходы учитываются полностью</w:t>
      </w:r>
      <w:r w:rsidR="00A2412A" w:rsidRPr="00675DAA">
        <w:t>.</w:t>
      </w:r>
    </w:p>
    <w:p w:rsidR="00A2412A" w:rsidRPr="00675DAA" w:rsidRDefault="00276F48" w:rsidP="00675DAA">
      <w:pPr>
        <w:ind w:firstLine="709"/>
      </w:pPr>
      <w:r w:rsidRPr="00675DAA">
        <w:t>Постоянная разница равна 11600-7732=3868 руб</w:t>
      </w:r>
      <w:r w:rsidR="00A2412A" w:rsidRPr="00675DAA">
        <w:t>.</w:t>
      </w:r>
    </w:p>
    <w:p w:rsidR="00A2412A" w:rsidRPr="00675DAA" w:rsidRDefault="00276F48" w:rsidP="00675DAA">
      <w:pPr>
        <w:ind w:firstLine="709"/>
      </w:pPr>
      <w:r w:rsidRPr="00675DAA">
        <w:t>В бухгалтерском учете будут сделаны проводки</w:t>
      </w:r>
      <w:r w:rsidR="00A2412A" w:rsidRPr="00675DAA">
        <w:t>:</w:t>
      </w:r>
    </w:p>
    <w:p w:rsidR="00276F48" w:rsidRPr="00675DAA" w:rsidRDefault="005C124B" w:rsidP="00675DAA">
      <w:pPr>
        <w:ind w:firstLine="709"/>
      </w:pPr>
      <w:r w:rsidRPr="00675DAA">
        <w:t xml:space="preserve">- </w:t>
      </w:r>
      <w:r w:rsidR="00276F48" w:rsidRPr="00675DAA">
        <w:t>Дт 44 Кт 60</w:t>
      </w:r>
      <w:r w:rsidR="00A2412A" w:rsidRPr="00675DAA">
        <w:t xml:space="preserve"> </w:t>
      </w:r>
      <w:r w:rsidR="00276F48" w:rsidRPr="00675DAA">
        <w:t>7732 руб</w:t>
      </w:r>
      <w:r w:rsidR="00A2412A" w:rsidRPr="00675DAA">
        <w:t>. -</w:t>
      </w:r>
      <w:r w:rsidR="00276F48" w:rsidRPr="00675DAA">
        <w:t xml:space="preserve"> расходы в пределах норм</w:t>
      </w:r>
      <w:r w:rsidRPr="00675DAA">
        <w:t>;</w:t>
      </w:r>
    </w:p>
    <w:p w:rsidR="00276F48" w:rsidRPr="00675DAA" w:rsidRDefault="005C124B" w:rsidP="00675DAA">
      <w:pPr>
        <w:ind w:firstLine="709"/>
      </w:pPr>
      <w:r w:rsidRPr="00675DAA">
        <w:t xml:space="preserve">- </w:t>
      </w:r>
      <w:r w:rsidR="00276F48" w:rsidRPr="00675DAA">
        <w:t>Дт 44 субсчет</w:t>
      </w:r>
      <w:r w:rsidR="00A2412A" w:rsidRPr="00675DAA">
        <w:t xml:space="preserve"> </w:t>
      </w:r>
      <w:r w:rsidRPr="00675DAA">
        <w:t>«</w:t>
      </w:r>
      <w:r w:rsidR="00276F48" w:rsidRPr="00675DAA">
        <w:t>Постоянная разница</w:t>
      </w:r>
      <w:r w:rsidRPr="00675DAA">
        <w:t>»</w:t>
      </w:r>
      <w:r w:rsidR="00A2412A" w:rsidRPr="00675DAA">
        <w:t xml:space="preserve"> </w:t>
      </w:r>
      <w:r w:rsidR="00276F48" w:rsidRPr="00675DAA">
        <w:t>Кт 60</w:t>
      </w:r>
      <w:r w:rsidR="00A2412A" w:rsidRPr="00675DAA">
        <w:t xml:space="preserve"> </w:t>
      </w:r>
      <w:r w:rsidR="00276F48" w:rsidRPr="00675DAA">
        <w:t>3868 руб</w:t>
      </w:r>
      <w:r w:rsidR="00A2412A" w:rsidRPr="00675DAA">
        <w:t>. -</w:t>
      </w:r>
      <w:r w:rsidR="00276F48" w:rsidRPr="00675DAA">
        <w:t xml:space="preserve"> расходы сверх норм</w:t>
      </w:r>
      <w:r w:rsidRPr="00675DAA">
        <w:t>.</w:t>
      </w:r>
    </w:p>
    <w:p w:rsidR="00A2412A" w:rsidRPr="00675DAA" w:rsidRDefault="00276F48" w:rsidP="00675DAA">
      <w:pPr>
        <w:ind w:firstLine="709"/>
      </w:pPr>
      <w:r w:rsidRPr="00675DAA">
        <w:t>Постоянное налоговое обязательство равно 3868*24%=928 руб</w:t>
      </w:r>
      <w:r w:rsidR="00A2412A" w:rsidRPr="00675DAA">
        <w:t>.</w:t>
      </w:r>
    </w:p>
    <w:p w:rsidR="00A2412A" w:rsidRPr="00675DAA" w:rsidRDefault="00276F48" w:rsidP="00675DAA">
      <w:pPr>
        <w:ind w:firstLine="709"/>
      </w:pPr>
      <w:r w:rsidRPr="00675DAA">
        <w:t>В бухгалтерском учете будет сделана проводка</w:t>
      </w:r>
      <w:r w:rsidR="005C124B" w:rsidRPr="00675DAA">
        <w:t>:</w:t>
      </w:r>
    </w:p>
    <w:p w:rsidR="005C124B" w:rsidRPr="00675DAA" w:rsidRDefault="005C124B" w:rsidP="00675DAA">
      <w:pPr>
        <w:ind w:firstLine="709"/>
      </w:pPr>
      <w:r w:rsidRPr="00675DAA">
        <w:t xml:space="preserve">- </w:t>
      </w:r>
      <w:r w:rsidR="00276F48" w:rsidRPr="00675DAA">
        <w:t>Дт 99 субсчет</w:t>
      </w:r>
      <w:r w:rsidR="00A2412A" w:rsidRPr="00675DAA">
        <w:t xml:space="preserve"> </w:t>
      </w:r>
      <w:r w:rsidRPr="00675DAA">
        <w:t>«</w:t>
      </w:r>
      <w:r w:rsidR="00276F48" w:rsidRPr="00675DAA">
        <w:t>Постоянное налоговое обязательство</w:t>
      </w:r>
      <w:r w:rsidRPr="00675DAA">
        <w:t>»</w:t>
      </w:r>
      <w:r w:rsidR="00A2412A" w:rsidRPr="00675DAA">
        <w:t xml:space="preserve"> </w:t>
      </w:r>
      <w:r w:rsidR="00276F48" w:rsidRPr="00675DAA">
        <w:t>Кт 68 субсчет</w:t>
      </w:r>
      <w:r w:rsidR="00A2412A" w:rsidRPr="00675DAA">
        <w:t xml:space="preserve"> </w:t>
      </w:r>
      <w:r w:rsidRPr="00675DAA">
        <w:t>«</w:t>
      </w:r>
      <w:r w:rsidR="00276F48" w:rsidRPr="00675DAA">
        <w:t>Расчеты по налогу на прибыль</w:t>
      </w:r>
      <w:r w:rsidRPr="00675DAA">
        <w:t>»</w:t>
      </w:r>
      <w:r w:rsidR="00A2412A" w:rsidRPr="00675DAA">
        <w:t xml:space="preserve"> </w:t>
      </w:r>
      <w:r w:rsidR="00276F48" w:rsidRPr="00675DAA">
        <w:t>928 руб</w:t>
      </w:r>
      <w:r w:rsidR="00A2412A" w:rsidRPr="00675DAA">
        <w:t>. -</w:t>
      </w:r>
      <w:r w:rsidR="00276F48" w:rsidRPr="00675DAA">
        <w:t xml:space="preserve"> отражена сумма налога на прибыль с постоянной разницы</w:t>
      </w:r>
      <w:r w:rsidR="00A2412A" w:rsidRPr="00675DAA">
        <w:t>.</w:t>
      </w:r>
    </w:p>
    <w:p w:rsidR="00A2412A" w:rsidRPr="00675DAA" w:rsidRDefault="00276F48" w:rsidP="00675DAA">
      <w:pPr>
        <w:ind w:firstLine="709"/>
      </w:pPr>
      <w:r w:rsidRPr="00675DAA">
        <w:t>Помимо постоянных разниц в бухгалтерском учете могут возникать вычитаемые временные разницы</w:t>
      </w:r>
      <w:r w:rsidR="00A2412A" w:rsidRPr="00675DAA">
        <w:t xml:space="preserve"> (</w:t>
      </w:r>
      <w:r w:rsidRPr="00675DAA">
        <w:t>ВВР</w:t>
      </w:r>
      <w:r w:rsidR="00A2412A" w:rsidRPr="00675DAA">
        <w:t xml:space="preserve">) </w:t>
      </w:r>
      <w:r w:rsidRPr="00675DAA">
        <w:t>и налогооблагаемые временные разницы</w:t>
      </w:r>
      <w:r w:rsidR="00A2412A" w:rsidRPr="00675DAA">
        <w:t xml:space="preserve"> (</w:t>
      </w:r>
      <w:r w:rsidRPr="00675DAA">
        <w:t>НВР</w:t>
      </w:r>
      <w:r w:rsidR="00A2412A" w:rsidRPr="00675DAA">
        <w:t xml:space="preserve">). </w:t>
      </w:r>
      <w:r w:rsidRPr="00675DAA">
        <w:t>Первые приводят к образованию отложенного налогового актива</w:t>
      </w:r>
      <w:r w:rsidR="00A2412A" w:rsidRPr="00675DAA">
        <w:t xml:space="preserve"> (</w:t>
      </w:r>
      <w:r w:rsidRPr="00675DAA">
        <w:t>ОНА</w:t>
      </w:r>
      <w:r w:rsidR="00A2412A" w:rsidRPr="00675DAA">
        <w:t>),</w:t>
      </w:r>
      <w:r w:rsidRPr="00675DAA">
        <w:t xml:space="preserve"> увеличивающего сумму текущего налога на прибыль в отчетном периоде, а вторые </w:t>
      </w:r>
      <w:r w:rsidR="00A2412A" w:rsidRPr="00675DAA">
        <w:t>-</w:t>
      </w:r>
      <w:r w:rsidRPr="00675DAA">
        <w:t xml:space="preserve"> отложенного налогового обязательства</w:t>
      </w:r>
      <w:r w:rsidR="00A2412A" w:rsidRPr="00675DAA">
        <w:t xml:space="preserve"> (</w:t>
      </w:r>
      <w:r w:rsidRPr="00675DAA">
        <w:t>ОНО</w:t>
      </w:r>
      <w:r w:rsidR="00A2412A" w:rsidRPr="00675DAA">
        <w:t>),</w:t>
      </w:r>
      <w:r w:rsidRPr="00675DAA">
        <w:t xml:space="preserve"> уменьшающего сумму текущего налога на прибыль в отчетном периоде</w:t>
      </w:r>
      <w:r w:rsidR="00A2412A" w:rsidRPr="00675DAA">
        <w:t xml:space="preserve">. </w:t>
      </w:r>
      <w:r w:rsidRPr="00675DAA">
        <w:t>ОНА отражают в бухгалтерском учете проводкой Дт 09</w:t>
      </w:r>
      <w:r w:rsidR="00A2412A" w:rsidRPr="00675DAA">
        <w:t xml:space="preserve"> </w:t>
      </w:r>
      <w:r w:rsidRPr="00675DAA">
        <w:t>Кт 68</w:t>
      </w:r>
      <w:r w:rsidR="00A2412A" w:rsidRPr="00675DAA">
        <w:t xml:space="preserve">. </w:t>
      </w:r>
      <w:r w:rsidRPr="00675DAA">
        <w:t>ОНО начисляют проводкой</w:t>
      </w:r>
      <w:r w:rsidR="00A2412A" w:rsidRPr="00675DAA">
        <w:t xml:space="preserve"> </w:t>
      </w:r>
      <w:r w:rsidRPr="00675DAA">
        <w:t>Дт 68</w:t>
      </w:r>
      <w:r w:rsidR="00A2412A" w:rsidRPr="00675DAA">
        <w:t xml:space="preserve"> </w:t>
      </w:r>
      <w:r w:rsidRPr="00675DAA">
        <w:t>Кт 77</w:t>
      </w:r>
      <w:r w:rsidR="00A2412A" w:rsidRPr="00675DAA">
        <w:t xml:space="preserve">. </w:t>
      </w:r>
      <w:r w:rsidRPr="00675DAA">
        <w:t>При уменьшении величины вычитаемой</w:t>
      </w:r>
      <w:r w:rsidR="00A2412A" w:rsidRPr="00675DAA">
        <w:t xml:space="preserve"> </w:t>
      </w:r>
      <w:r w:rsidRPr="00675DAA">
        <w:t>или налогооблагаемой временной разницы в бухгалтерском учете делаются обратные проводки</w:t>
      </w:r>
      <w:r w:rsidR="00A2412A" w:rsidRPr="00675DAA">
        <w:t>.</w:t>
      </w:r>
    </w:p>
    <w:p w:rsidR="00A2412A" w:rsidRPr="00675DAA" w:rsidRDefault="00276F48" w:rsidP="00675DAA">
      <w:pPr>
        <w:ind w:firstLine="709"/>
      </w:pPr>
      <w:r w:rsidRPr="00675DAA">
        <w:t>В результате этих проводок сумма налога на прибыль, подлежащая уплате в бюджет, увеличивается или уменьшается, а величина прибыли</w:t>
      </w:r>
      <w:r w:rsidR="00A2412A" w:rsidRPr="00675DAA">
        <w:t xml:space="preserve"> (</w:t>
      </w:r>
      <w:r w:rsidRPr="00675DAA">
        <w:t>убытка</w:t>
      </w:r>
      <w:r w:rsidR="00A2412A" w:rsidRPr="00675DAA">
        <w:t xml:space="preserve">) </w:t>
      </w:r>
      <w:r w:rsidRPr="00675DAA">
        <w:t>организации, учитываемая на счете 99, не изменяется</w:t>
      </w:r>
      <w:r w:rsidR="00A2412A" w:rsidRPr="00675DAA">
        <w:t>.</w:t>
      </w:r>
      <w:r w:rsidR="0030150E" w:rsidRPr="00675DAA">
        <w:t xml:space="preserve"> </w:t>
      </w:r>
      <w:r w:rsidR="00A2412A" w:rsidRPr="00675DAA">
        <w:t>Т.</w:t>
      </w:r>
      <w:r w:rsidRPr="00675DAA">
        <w:t>е</w:t>
      </w:r>
      <w:r w:rsidR="00A2412A" w:rsidRPr="00675DAA">
        <w:t xml:space="preserve">. </w:t>
      </w:r>
      <w:r w:rsidRPr="00675DAA">
        <w:t>начисление и списание ОНА и ОНО никак не влияют на сумму чистой прибыли</w:t>
      </w:r>
      <w:r w:rsidR="00A2412A" w:rsidRPr="00675DAA">
        <w:t xml:space="preserve"> (</w:t>
      </w:r>
      <w:r w:rsidRPr="00675DAA">
        <w:t>убытка</w:t>
      </w:r>
      <w:r w:rsidR="00A2412A" w:rsidRPr="00675DAA">
        <w:t xml:space="preserve">) </w:t>
      </w:r>
      <w:r w:rsidRPr="00675DAA">
        <w:t>организации</w:t>
      </w:r>
      <w:r w:rsidR="00A2412A" w:rsidRPr="00675DAA">
        <w:t xml:space="preserve">. </w:t>
      </w:r>
      <w:r w:rsidRPr="00675DAA">
        <w:t>Поэтому суммы начисленных и списанных ОНА и ОНО в форме № 2 не отражаются</w:t>
      </w:r>
      <w:r w:rsidR="00A2412A" w:rsidRPr="00675DAA">
        <w:t>.</w:t>
      </w:r>
    </w:p>
    <w:p w:rsidR="00A2412A" w:rsidRPr="00675DAA" w:rsidRDefault="00276F48" w:rsidP="00675DAA">
      <w:pPr>
        <w:ind w:firstLine="709"/>
      </w:pPr>
      <w:r w:rsidRPr="00675DAA">
        <w:t>В форме № 2 по строкам</w:t>
      </w:r>
      <w:r w:rsidR="00A2412A" w:rsidRPr="00675DAA">
        <w:t xml:space="preserve"> </w:t>
      </w:r>
      <w:r w:rsidR="00641776" w:rsidRPr="00675DAA">
        <w:t>«</w:t>
      </w:r>
      <w:r w:rsidRPr="00675DAA">
        <w:t>ОНА</w:t>
      </w:r>
      <w:r w:rsidR="00641776" w:rsidRPr="00675DAA">
        <w:t>»</w:t>
      </w:r>
      <w:r w:rsidR="00A2412A" w:rsidRPr="00675DAA">
        <w:t xml:space="preserve"> </w:t>
      </w:r>
      <w:r w:rsidRPr="00675DAA">
        <w:t>и</w:t>
      </w:r>
      <w:r w:rsidR="00A2412A" w:rsidRPr="00675DAA">
        <w:t xml:space="preserve"> </w:t>
      </w:r>
      <w:r w:rsidR="00641776" w:rsidRPr="00675DAA">
        <w:t>«</w:t>
      </w:r>
      <w:r w:rsidRPr="00675DAA">
        <w:t>ОНО</w:t>
      </w:r>
      <w:r w:rsidR="00641776" w:rsidRPr="00675DAA">
        <w:t>»</w:t>
      </w:r>
      <w:r w:rsidR="00A2412A" w:rsidRPr="00675DAA">
        <w:t xml:space="preserve"> </w:t>
      </w:r>
      <w:r w:rsidRPr="00675DAA">
        <w:t>показывается следующее</w:t>
      </w:r>
      <w:r w:rsidR="00A2412A" w:rsidRPr="00675DAA">
        <w:t xml:space="preserve">. </w:t>
      </w:r>
      <w:r w:rsidRPr="00675DAA">
        <w:t>В случае выбытия объекта, по которому в бухгалтерском учете числились временные вычитаемые разницы, сумму ОНА необходимо списывать на счет прибылей и убытков</w:t>
      </w:r>
      <w:r w:rsidR="00A2412A" w:rsidRPr="00675DAA">
        <w:t xml:space="preserve">. </w:t>
      </w:r>
      <w:r w:rsidRPr="00675DAA">
        <w:t>При этом в бухгалтерском учете делается запись Дт 99</w:t>
      </w:r>
      <w:r w:rsidR="00A2412A" w:rsidRPr="00675DAA">
        <w:t xml:space="preserve"> </w:t>
      </w:r>
      <w:r w:rsidRPr="00675DAA">
        <w:t>Кт 09</w:t>
      </w:r>
      <w:r w:rsidR="00A2412A" w:rsidRPr="00675DAA">
        <w:t xml:space="preserve">. </w:t>
      </w:r>
      <w:r w:rsidRPr="00675DAA">
        <w:t>Данная сумма уменьшает чистую прибыль организации и показывается по строке</w:t>
      </w:r>
      <w:r w:rsidR="00A2412A" w:rsidRPr="00675DAA">
        <w:t xml:space="preserve"> </w:t>
      </w:r>
      <w:r w:rsidR="00641776" w:rsidRPr="00675DAA">
        <w:t>«</w:t>
      </w:r>
      <w:r w:rsidRPr="00675DAA">
        <w:t>ОНА</w:t>
      </w:r>
      <w:r w:rsidR="00641776" w:rsidRPr="00675DAA">
        <w:t>»</w:t>
      </w:r>
      <w:r w:rsidR="00A2412A" w:rsidRPr="00675DAA">
        <w:t xml:space="preserve"> </w:t>
      </w:r>
      <w:r w:rsidRPr="00675DAA">
        <w:t>формы № 2 в круглых скобках</w:t>
      </w:r>
      <w:r w:rsidR="00A2412A" w:rsidRPr="00675DAA">
        <w:t xml:space="preserve">. </w:t>
      </w:r>
      <w:r w:rsidRPr="00675DAA">
        <w:t>В случае выбытия объекта, по которому в бухгалтерском учете числились налогооблагаемые временные разницы, сумму ОНО также списывают на счет прибыли и убытки проводкой Дт 77</w:t>
      </w:r>
      <w:r w:rsidR="00A2412A" w:rsidRPr="00675DAA">
        <w:t xml:space="preserve"> </w:t>
      </w:r>
      <w:r w:rsidRPr="00675DAA">
        <w:t>Кт 99</w:t>
      </w:r>
      <w:r w:rsidR="00A2412A" w:rsidRPr="00675DAA">
        <w:t xml:space="preserve">. </w:t>
      </w:r>
      <w:r w:rsidRPr="00675DAA">
        <w:t>Данная сумма увеличивает чистую прибыль организации и показывается по строке</w:t>
      </w:r>
      <w:r w:rsidR="00A2412A" w:rsidRPr="00675DAA">
        <w:t xml:space="preserve"> </w:t>
      </w:r>
      <w:r w:rsidR="00641776" w:rsidRPr="00675DAA">
        <w:t>«</w:t>
      </w:r>
      <w:r w:rsidRPr="00675DAA">
        <w:t>ОНО</w:t>
      </w:r>
      <w:r w:rsidR="00641776" w:rsidRPr="00675DAA">
        <w:t xml:space="preserve">» </w:t>
      </w:r>
      <w:r w:rsidRPr="00675DAA">
        <w:t>формы № 2</w:t>
      </w:r>
      <w:r w:rsidR="00A2412A" w:rsidRPr="00675DAA">
        <w:t>.</w:t>
      </w:r>
    </w:p>
    <w:p w:rsidR="00A2412A" w:rsidRPr="00675DAA" w:rsidRDefault="00276F48" w:rsidP="00675DAA">
      <w:pPr>
        <w:ind w:firstLine="709"/>
      </w:pPr>
      <w:r w:rsidRPr="00675DAA">
        <w:t xml:space="preserve">В </w:t>
      </w:r>
      <w:r w:rsidRPr="00675DAA">
        <w:rPr>
          <w:iCs/>
        </w:rPr>
        <w:t>строке</w:t>
      </w:r>
      <w:r w:rsidR="00A2412A" w:rsidRPr="00675DAA">
        <w:rPr>
          <w:iCs/>
        </w:rPr>
        <w:t xml:space="preserve"> </w:t>
      </w:r>
      <w:r w:rsidR="00641776" w:rsidRPr="00675DAA">
        <w:rPr>
          <w:iCs/>
        </w:rPr>
        <w:t>«</w:t>
      </w:r>
      <w:r w:rsidRPr="00675DAA">
        <w:rPr>
          <w:iCs/>
        </w:rPr>
        <w:t>Чистая прибыль</w:t>
      </w:r>
      <w:r w:rsidR="00A2412A" w:rsidRPr="00675DAA">
        <w:rPr>
          <w:iCs/>
        </w:rPr>
        <w:t xml:space="preserve"> (</w:t>
      </w:r>
      <w:r w:rsidRPr="00675DAA">
        <w:rPr>
          <w:iCs/>
        </w:rPr>
        <w:t>убыток</w:t>
      </w:r>
      <w:r w:rsidR="00A2412A" w:rsidRPr="00675DAA">
        <w:rPr>
          <w:iCs/>
        </w:rPr>
        <w:t xml:space="preserve">) </w:t>
      </w:r>
      <w:r w:rsidRPr="00675DAA">
        <w:rPr>
          <w:iCs/>
        </w:rPr>
        <w:t>отчетного периода</w:t>
      </w:r>
      <w:r w:rsidR="00641776" w:rsidRPr="00675DAA">
        <w:rPr>
          <w:iCs/>
        </w:rPr>
        <w:t>»</w:t>
      </w:r>
      <w:r w:rsidR="00A2412A" w:rsidRPr="00675DAA">
        <w:rPr>
          <w:iCs/>
        </w:rPr>
        <w:t xml:space="preserve"> </w:t>
      </w:r>
      <w:r w:rsidRPr="00675DAA">
        <w:t>отражается прибыль</w:t>
      </w:r>
      <w:r w:rsidR="00A2412A" w:rsidRPr="00675DAA">
        <w:t xml:space="preserve"> (</w:t>
      </w:r>
      <w:r w:rsidRPr="00675DAA">
        <w:t>убыток</w:t>
      </w:r>
      <w:r w:rsidR="00A2412A" w:rsidRPr="00675DAA">
        <w:t xml:space="preserve">) </w:t>
      </w:r>
      <w:r w:rsidRPr="00675DAA">
        <w:t>до налогообложения, уменьшенная на сумму</w:t>
      </w:r>
      <w:r w:rsidR="00A2412A" w:rsidRPr="00675DAA">
        <w:t xml:space="preserve"> </w:t>
      </w:r>
      <w:r w:rsidRPr="00675DAA">
        <w:t>отложенных налоговых активов, текущего налога на прибыль и увеличенная на сумму отложенных налоговых обязательств</w:t>
      </w:r>
      <w:r w:rsidR="00A2412A" w:rsidRPr="00675DAA">
        <w:t xml:space="preserve">. </w:t>
      </w:r>
      <w:r w:rsidRPr="00675DAA">
        <w:t>Сумма убытка показывается в круглых скобках</w:t>
      </w:r>
      <w:r w:rsidR="00A2412A" w:rsidRPr="00675DAA">
        <w:t>.</w:t>
      </w:r>
    </w:p>
    <w:p w:rsidR="00A2412A" w:rsidRPr="00675DAA" w:rsidRDefault="00276F48" w:rsidP="00675DAA">
      <w:pPr>
        <w:ind w:firstLine="709"/>
      </w:pPr>
      <w:r w:rsidRPr="00675DAA">
        <w:t xml:space="preserve">Справочно в Форме № 2 приводится </w:t>
      </w:r>
      <w:r w:rsidRPr="00675DAA">
        <w:rPr>
          <w:iCs/>
        </w:rPr>
        <w:t>базовая прибыль</w:t>
      </w:r>
      <w:r w:rsidR="00A2412A" w:rsidRPr="00675DAA">
        <w:rPr>
          <w:iCs/>
        </w:rPr>
        <w:t xml:space="preserve"> (</w:t>
      </w:r>
      <w:r w:rsidRPr="00675DAA">
        <w:rPr>
          <w:iCs/>
        </w:rPr>
        <w:t>убыток</w:t>
      </w:r>
      <w:r w:rsidR="00A2412A" w:rsidRPr="00675DAA">
        <w:rPr>
          <w:iCs/>
        </w:rPr>
        <w:t xml:space="preserve">) </w:t>
      </w:r>
      <w:r w:rsidRPr="00675DAA">
        <w:rPr>
          <w:iCs/>
        </w:rPr>
        <w:t>на акц</w:t>
      </w:r>
      <w:r w:rsidRPr="00675DAA">
        <w:t xml:space="preserve">ию и </w:t>
      </w:r>
      <w:r w:rsidRPr="00675DAA">
        <w:rPr>
          <w:iCs/>
        </w:rPr>
        <w:t>разводненная прибыль</w:t>
      </w:r>
      <w:r w:rsidR="00A2412A" w:rsidRPr="00675DAA">
        <w:rPr>
          <w:iCs/>
        </w:rPr>
        <w:t xml:space="preserve"> (</w:t>
      </w:r>
      <w:r w:rsidRPr="00675DAA">
        <w:rPr>
          <w:iCs/>
        </w:rPr>
        <w:t>убыток</w:t>
      </w:r>
      <w:r w:rsidR="00A2412A" w:rsidRPr="00675DAA">
        <w:rPr>
          <w:iCs/>
        </w:rPr>
        <w:t xml:space="preserve">) </w:t>
      </w:r>
      <w:r w:rsidRPr="00675DAA">
        <w:rPr>
          <w:iCs/>
        </w:rPr>
        <w:t>на акцию</w:t>
      </w:r>
      <w:r w:rsidRPr="00675DAA">
        <w:t>, которые рассчитываются по обыкновенным и привилегированным акциям на основании методических рекомендаций по раскрытию информации о прибыли, приходящейся на одну акцию, утвержденных Приказом Минфина РФ от 21</w:t>
      </w:r>
      <w:r w:rsidR="00A2412A" w:rsidRPr="00675DAA">
        <w:t>.03.20</w:t>
      </w:r>
      <w:r w:rsidRPr="00675DAA">
        <w:t>00г</w:t>
      </w:r>
      <w:r w:rsidR="00A2412A" w:rsidRPr="00675DAA">
        <w:t xml:space="preserve">. </w:t>
      </w:r>
      <w:r w:rsidRPr="00675DAA">
        <w:t>№ 29н</w:t>
      </w:r>
      <w:r w:rsidR="00A2412A" w:rsidRPr="00675DAA">
        <w:t>.</w:t>
      </w:r>
    </w:p>
    <w:p w:rsidR="00537A9F" w:rsidRPr="00675DAA" w:rsidRDefault="00537A9F" w:rsidP="00675DAA">
      <w:pPr>
        <w:ind w:firstLine="709"/>
      </w:pPr>
    </w:p>
    <w:p w:rsidR="00A2412A" w:rsidRPr="00675DAA" w:rsidRDefault="009175A6" w:rsidP="00675DAA">
      <w:pPr>
        <w:ind w:firstLine="709"/>
      </w:pPr>
      <w:r w:rsidRPr="00675DAA">
        <w:t>Раздел</w:t>
      </w:r>
      <w:r w:rsidR="00A2412A" w:rsidRPr="00675DAA">
        <w:t xml:space="preserve"> </w:t>
      </w:r>
      <w:r w:rsidR="00641776" w:rsidRPr="00675DAA">
        <w:t>«</w:t>
      </w:r>
      <w:r w:rsidRPr="00675DAA">
        <w:t>СПРАВОЧНО</w:t>
      </w:r>
      <w:r w:rsidR="00641776" w:rsidRPr="00675DAA">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4593"/>
      </w:tblGrid>
      <w:tr w:rsidR="009175A6" w:rsidRPr="000834D1" w:rsidTr="000834D1">
        <w:trPr>
          <w:jc w:val="center"/>
        </w:trPr>
        <w:tc>
          <w:tcPr>
            <w:tcW w:w="3420" w:type="dxa"/>
            <w:shd w:val="clear" w:color="auto" w:fill="auto"/>
          </w:tcPr>
          <w:p w:rsidR="009175A6" w:rsidRPr="000834D1" w:rsidRDefault="009175A6" w:rsidP="000834D1">
            <w:pPr>
              <w:pStyle w:val="afc"/>
              <w:jc w:val="center"/>
              <w:rPr>
                <w:szCs w:val="28"/>
              </w:rPr>
            </w:pPr>
            <w:r w:rsidRPr="000834D1">
              <w:rPr>
                <w:szCs w:val="28"/>
              </w:rPr>
              <w:t>Постоянные налоговые обязательства</w:t>
            </w:r>
            <w:r w:rsidR="00A2412A" w:rsidRPr="000834D1">
              <w:rPr>
                <w:szCs w:val="28"/>
              </w:rPr>
              <w:t xml:space="preserve"> (</w:t>
            </w:r>
            <w:r w:rsidRPr="000834D1">
              <w:rPr>
                <w:szCs w:val="28"/>
              </w:rPr>
              <w:t>активы</w:t>
            </w:r>
            <w:r w:rsidR="00A2412A" w:rsidRPr="000834D1">
              <w:rPr>
                <w:szCs w:val="28"/>
              </w:rPr>
              <w:t xml:space="preserve">) </w:t>
            </w:r>
          </w:p>
        </w:tc>
        <w:tc>
          <w:tcPr>
            <w:tcW w:w="4593" w:type="dxa"/>
            <w:shd w:val="clear" w:color="auto" w:fill="auto"/>
          </w:tcPr>
          <w:p w:rsidR="009175A6" w:rsidRPr="000834D1" w:rsidRDefault="009175A6" w:rsidP="000834D1">
            <w:pPr>
              <w:pStyle w:val="afc"/>
              <w:jc w:val="center"/>
              <w:rPr>
                <w:szCs w:val="28"/>
              </w:rPr>
            </w:pPr>
            <w:r w:rsidRPr="000834D1">
              <w:rPr>
                <w:szCs w:val="28"/>
              </w:rPr>
              <w:t>Разница между доходами и расходами, формирующими бухгалтерскую прибыль, но не учитываемые при расчете налога на прибыль</w:t>
            </w:r>
          </w:p>
        </w:tc>
      </w:tr>
      <w:tr w:rsidR="009175A6" w:rsidRPr="000834D1" w:rsidTr="000834D1">
        <w:trPr>
          <w:jc w:val="center"/>
        </w:trPr>
        <w:tc>
          <w:tcPr>
            <w:tcW w:w="3420" w:type="dxa"/>
            <w:shd w:val="clear" w:color="auto" w:fill="auto"/>
          </w:tcPr>
          <w:p w:rsidR="009175A6" w:rsidRPr="000834D1" w:rsidRDefault="009175A6" w:rsidP="000834D1">
            <w:pPr>
              <w:pStyle w:val="afc"/>
              <w:jc w:val="center"/>
              <w:rPr>
                <w:szCs w:val="28"/>
              </w:rPr>
            </w:pPr>
            <w:r w:rsidRPr="000834D1">
              <w:rPr>
                <w:szCs w:val="28"/>
              </w:rPr>
              <w:t>Базовая прибыль</w:t>
            </w:r>
            <w:r w:rsidR="00A2412A" w:rsidRPr="000834D1">
              <w:rPr>
                <w:szCs w:val="28"/>
              </w:rPr>
              <w:t xml:space="preserve"> (</w:t>
            </w:r>
            <w:r w:rsidRPr="000834D1">
              <w:rPr>
                <w:szCs w:val="28"/>
              </w:rPr>
              <w:t>убыток</w:t>
            </w:r>
            <w:r w:rsidR="00A2412A" w:rsidRPr="000834D1">
              <w:rPr>
                <w:szCs w:val="28"/>
              </w:rPr>
              <w:t xml:space="preserve">) </w:t>
            </w:r>
            <w:r w:rsidRPr="000834D1">
              <w:rPr>
                <w:szCs w:val="28"/>
              </w:rPr>
              <w:t>на акцию</w:t>
            </w:r>
          </w:p>
        </w:tc>
        <w:tc>
          <w:tcPr>
            <w:tcW w:w="4593" w:type="dxa"/>
            <w:shd w:val="clear" w:color="auto" w:fill="auto"/>
          </w:tcPr>
          <w:p w:rsidR="009175A6" w:rsidRPr="000834D1" w:rsidRDefault="009175A6" w:rsidP="000834D1">
            <w:pPr>
              <w:pStyle w:val="afc"/>
              <w:jc w:val="center"/>
              <w:rPr>
                <w:szCs w:val="28"/>
              </w:rPr>
            </w:pPr>
            <w:r w:rsidRPr="000834D1">
              <w:rPr>
                <w:szCs w:val="28"/>
              </w:rPr>
              <w:t>Заполняется только акционерными обществами</w:t>
            </w:r>
          </w:p>
        </w:tc>
      </w:tr>
      <w:tr w:rsidR="009175A6" w:rsidRPr="000834D1" w:rsidTr="000834D1">
        <w:trPr>
          <w:jc w:val="center"/>
        </w:trPr>
        <w:tc>
          <w:tcPr>
            <w:tcW w:w="3420" w:type="dxa"/>
            <w:shd w:val="clear" w:color="auto" w:fill="auto"/>
          </w:tcPr>
          <w:p w:rsidR="009175A6" w:rsidRPr="000834D1" w:rsidRDefault="009175A6" w:rsidP="000834D1">
            <w:pPr>
              <w:pStyle w:val="afc"/>
              <w:jc w:val="center"/>
              <w:rPr>
                <w:szCs w:val="28"/>
              </w:rPr>
            </w:pPr>
            <w:r w:rsidRPr="000834D1">
              <w:rPr>
                <w:szCs w:val="28"/>
              </w:rPr>
              <w:t>Разводненная прибыль</w:t>
            </w:r>
            <w:r w:rsidR="00A2412A" w:rsidRPr="000834D1">
              <w:rPr>
                <w:szCs w:val="28"/>
              </w:rPr>
              <w:t xml:space="preserve"> (</w:t>
            </w:r>
            <w:r w:rsidRPr="000834D1">
              <w:rPr>
                <w:szCs w:val="28"/>
              </w:rPr>
              <w:t>убыток</w:t>
            </w:r>
            <w:r w:rsidR="00A2412A" w:rsidRPr="000834D1">
              <w:rPr>
                <w:szCs w:val="28"/>
              </w:rPr>
              <w:t xml:space="preserve">) </w:t>
            </w:r>
            <w:r w:rsidRPr="000834D1">
              <w:rPr>
                <w:szCs w:val="28"/>
              </w:rPr>
              <w:t>на акцию</w:t>
            </w:r>
          </w:p>
        </w:tc>
        <w:tc>
          <w:tcPr>
            <w:tcW w:w="4593" w:type="dxa"/>
            <w:shd w:val="clear" w:color="auto" w:fill="auto"/>
          </w:tcPr>
          <w:p w:rsidR="009175A6" w:rsidRPr="000834D1" w:rsidRDefault="009175A6" w:rsidP="000834D1">
            <w:pPr>
              <w:pStyle w:val="afc"/>
              <w:jc w:val="center"/>
              <w:rPr>
                <w:szCs w:val="28"/>
              </w:rPr>
            </w:pPr>
            <w:r w:rsidRPr="000834D1">
              <w:rPr>
                <w:szCs w:val="28"/>
              </w:rPr>
              <w:t>Заполняется только акционерными обществами</w:t>
            </w:r>
          </w:p>
        </w:tc>
      </w:tr>
    </w:tbl>
    <w:p w:rsidR="009175A6" w:rsidRPr="00675DAA" w:rsidRDefault="009175A6" w:rsidP="00675DAA">
      <w:pPr>
        <w:ind w:firstLine="709"/>
      </w:pPr>
    </w:p>
    <w:p w:rsidR="00AD0762" w:rsidRPr="00675DAA" w:rsidRDefault="00276F48" w:rsidP="00675DAA">
      <w:pPr>
        <w:ind w:firstLine="709"/>
      </w:pPr>
      <w:r w:rsidRPr="00675DAA">
        <w:t xml:space="preserve">Дополнительно в форме № 2 приводиться </w:t>
      </w:r>
      <w:r w:rsidRPr="00675DAA">
        <w:rPr>
          <w:iCs/>
        </w:rPr>
        <w:t>расшифровка отдельных прибылей и убытков</w:t>
      </w:r>
      <w:r w:rsidR="00A2412A" w:rsidRPr="00675DAA">
        <w:t xml:space="preserve">: </w:t>
      </w:r>
      <w:r w:rsidRPr="00675DAA">
        <w:t>штрафы, пени и неустойки, признанные или по которым получены решения суда об их взыскании, прибыль</w:t>
      </w:r>
      <w:r w:rsidR="00A2412A" w:rsidRPr="00675DAA">
        <w:t xml:space="preserve"> (</w:t>
      </w:r>
      <w:r w:rsidRPr="00675DAA">
        <w:t>убыток</w:t>
      </w:r>
      <w:r w:rsidR="00A2412A" w:rsidRPr="00675DAA">
        <w:t xml:space="preserve">) </w:t>
      </w:r>
      <w:r w:rsidRPr="00675DAA">
        <w:t>прошлых лет, возмещение убытков, причиненных неисполнением или ненадлежащим исполнением обязательств, курсовые разницы по операциям в иностранной валюте, отчисления в оценочные резервы, списание дебиторских и кредиторских задолженностей, по которым истек срок исковой давности</w:t>
      </w:r>
      <w:r w:rsidR="00A2412A" w:rsidRPr="00675DAA">
        <w:t>.</w:t>
      </w:r>
      <w:bookmarkStart w:id="4" w:name="_Toc255070787"/>
    </w:p>
    <w:p w:rsidR="00A2412A" w:rsidRPr="00675DAA" w:rsidRDefault="006651DA" w:rsidP="00675DAA">
      <w:pPr>
        <w:ind w:firstLine="709"/>
        <w:jc w:val="center"/>
      </w:pPr>
      <w:r>
        <w:br w:type="page"/>
      </w:r>
      <w:r w:rsidR="008E6AAE" w:rsidRPr="006651DA">
        <w:rPr>
          <w:b/>
        </w:rPr>
        <w:t>Заключение</w:t>
      </w:r>
      <w:bookmarkEnd w:id="4"/>
    </w:p>
    <w:p w:rsidR="0030150E" w:rsidRPr="00675DAA" w:rsidRDefault="0030150E" w:rsidP="00675DAA">
      <w:pPr>
        <w:ind w:firstLine="709"/>
      </w:pPr>
    </w:p>
    <w:p w:rsidR="00A2412A" w:rsidRPr="00675DAA" w:rsidRDefault="004B53A5" w:rsidP="00675DAA">
      <w:pPr>
        <w:ind w:firstLine="709"/>
      </w:pPr>
      <w:r w:rsidRPr="00675DAA">
        <w:t>Бухгалтерская отчетность является</w:t>
      </w:r>
      <w:r w:rsidR="00A2412A" w:rsidRPr="00675DAA">
        <w:t xml:space="preserve"> </w:t>
      </w:r>
      <w:r w:rsidR="003316B8" w:rsidRPr="00675DAA">
        <w:t>«</w:t>
      </w:r>
      <w:r w:rsidRPr="00675DAA">
        <w:t>зеркалом</w:t>
      </w:r>
      <w:r w:rsidR="003316B8" w:rsidRPr="00675DAA">
        <w:t>»</w:t>
      </w:r>
      <w:r w:rsidR="00A2412A" w:rsidRPr="00675DAA">
        <w:t xml:space="preserve"> </w:t>
      </w:r>
      <w:r w:rsidRPr="00675DAA">
        <w:t>любой организации, по ней можно судить об изменениях, происходящих с активами и обязательствами, доходами и расходами организации</w:t>
      </w:r>
      <w:r w:rsidR="00A2412A" w:rsidRPr="00675DAA">
        <w:t>.</w:t>
      </w:r>
    </w:p>
    <w:p w:rsidR="00A2412A" w:rsidRPr="00675DAA" w:rsidRDefault="00D445DD" w:rsidP="00675DAA">
      <w:pPr>
        <w:ind w:firstLine="709"/>
      </w:pPr>
      <w:r w:rsidRPr="00675DAA">
        <w:t>Бухгалтерская отчётность должна давать достоверное и полное представление о финансовом положении организации, финансовых результатах её деятельности и изменениях в финансовом положении</w:t>
      </w:r>
      <w:r w:rsidR="00A2412A" w:rsidRPr="00675DAA">
        <w:t xml:space="preserve">. </w:t>
      </w:r>
      <w:r w:rsidRPr="00675DAA">
        <w:t>При недостаточности данных для формирования достоверного и полного представления о финансовом положении и результатах деятельности организации, сформированных исходя из правил ПБУ 4/99, она вправе включить самостоятельно дополнительные показатели и пояснения</w:t>
      </w:r>
      <w:r w:rsidR="00A2412A" w:rsidRPr="00675DAA">
        <w:t xml:space="preserve">. </w:t>
      </w:r>
      <w:r w:rsidRPr="00675DAA">
        <w:t>Таковыми могут быть расшифровки отдельных статей бухгалтерского баланса и отчёта о прибылях и убытках</w:t>
      </w:r>
      <w:r w:rsidR="00A2412A" w:rsidRPr="00675DAA">
        <w:t>.</w:t>
      </w:r>
    </w:p>
    <w:p w:rsidR="00A2412A" w:rsidRPr="00675DAA" w:rsidRDefault="00B56738" w:rsidP="00675DAA">
      <w:pPr>
        <w:ind w:firstLine="709"/>
      </w:pPr>
      <w:r w:rsidRPr="00675DAA">
        <w:t>По каждому числовому показателю бухгалтерской отчётности должны быть приведены данные минимум за два года</w:t>
      </w:r>
      <w:r w:rsidR="00A2412A" w:rsidRPr="00675DAA">
        <w:t xml:space="preserve"> - </w:t>
      </w:r>
      <w:r w:rsidRPr="00675DAA">
        <w:t>отчётный и предшествующий отчётному</w:t>
      </w:r>
      <w:r w:rsidR="00075475" w:rsidRPr="00675DAA">
        <w:t xml:space="preserve"> (Приложение №1).</w:t>
      </w:r>
      <w:r w:rsidR="00A2412A" w:rsidRPr="00675DAA">
        <w:t xml:space="preserve"> </w:t>
      </w:r>
      <w:r w:rsidRPr="00675DAA">
        <w:t>Исключением является отчёт, составляемый за первый отчётный период</w:t>
      </w:r>
      <w:r w:rsidR="00A2412A" w:rsidRPr="00675DAA">
        <w:t xml:space="preserve">. </w:t>
      </w:r>
      <w:r w:rsidRPr="00675DAA">
        <w:t>В нём приводятся данные лишь за отчётный период</w:t>
      </w:r>
      <w:r w:rsidR="00A2412A" w:rsidRPr="00675DAA">
        <w:t xml:space="preserve">. </w:t>
      </w:r>
      <w:r w:rsidRPr="00675DAA">
        <w:t>Организация вправе принять решение сопоставлять данные и за более продолжительный период времени</w:t>
      </w:r>
      <w:r w:rsidR="00A2412A" w:rsidRPr="00675DAA">
        <w:t xml:space="preserve"> - </w:t>
      </w:r>
      <w:r w:rsidRPr="00675DAA">
        <w:t xml:space="preserve">три года, четыре и </w:t>
      </w:r>
      <w:r w:rsidR="00A2412A" w:rsidRPr="00675DAA">
        <w:t xml:space="preserve">т.д. </w:t>
      </w:r>
      <w:r w:rsidRPr="00675DAA">
        <w:t>Для отражения этих данных в используемые формы бухгалтерской отчётности включаются дополнительные графы и строки</w:t>
      </w:r>
      <w:r w:rsidR="00A2412A" w:rsidRPr="00675DAA">
        <w:t>.</w:t>
      </w:r>
    </w:p>
    <w:p w:rsidR="00A2412A" w:rsidRPr="00675DAA" w:rsidRDefault="00B56738" w:rsidP="00675DAA">
      <w:pPr>
        <w:ind w:firstLine="709"/>
      </w:pPr>
      <w:r w:rsidRPr="00675DAA">
        <w:t>При несопоставимости данных за отчётный и предшествующий периоды вторые подлежат корректировке по правилам, установленным нормативными актами по бухгалтерскому учёту</w:t>
      </w:r>
      <w:r w:rsidR="00A2412A" w:rsidRPr="00675DAA">
        <w:t xml:space="preserve">. </w:t>
      </w:r>
      <w:r w:rsidRPr="00675DAA">
        <w:t>Каждая существенная корректировка подлежит раскрытию в пояснениях с указанием причин, вызвавших её</w:t>
      </w:r>
      <w:r w:rsidR="00A2412A" w:rsidRPr="00675DAA">
        <w:t>.</w:t>
      </w:r>
    </w:p>
    <w:p w:rsidR="0030150E" w:rsidRPr="00675DAA" w:rsidRDefault="00B56738" w:rsidP="00675DAA">
      <w:pPr>
        <w:ind w:firstLine="709"/>
      </w:pPr>
      <w:r w:rsidRPr="00675DAA">
        <w:t xml:space="preserve">Составление бухгалтерской отчетности </w:t>
      </w:r>
      <w:r w:rsidR="00A2412A" w:rsidRPr="00675DAA">
        <w:t>-</w:t>
      </w:r>
      <w:r w:rsidRPr="00675DAA">
        <w:t xml:space="preserve"> очень ответственная работа, которая под силу не каждому бухгалтеру</w:t>
      </w:r>
      <w:r w:rsidR="00A2412A" w:rsidRPr="00675DAA">
        <w:t xml:space="preserve">. </w:t>
      </w:r>
      <w:r w:rsidRPr="00675DAA">
        <w:t>Нужно быть хорошим специалистом, иметь соответствующее образование и практический опыт, быть в курсе происходящих изменений, касающихся бухгалтерского учета, чтобы справиться с этой задачей</w:t>
      </w:r>
      <w:r w:rsidR="00A2412A" w:rsidRPr="00675DAA">
        <w:t>.</w:t>
      </w:r>
    </w:p>
    <w:p w:rsidR="00DF1CE8" w:rsidRPr="00675DAA" w:rsidRDefault="006651DA" w:rsidP="006651DA">
      <w:pPr>
        <w:ind w:firstLine="709"/>
        <w:jc w:val="center"/>
      </w:pPr>
      <w:r>
        <w:br w:type="page"/>
      </w:r>
      <w:r w:rsidR="00DF1CE8" w:rsidRPr="006651DA">
        <w:rPr>
          <w:b/>
        </w:rPr>
        <w:t>Приложение</w:t>
      </w:r>
      <w:r w:rsidR="00DF1CE8" w:rsidRPr="00675DAA">
        <w:t xml:space="preserve"> 1.</w:t>
      </w:r>
    </w:p>
    <w:p w:rsidR="00DF1CE8" w:rsidRPr="00675DAA" w:rsidRDefault="00DF1CE8" w:rsidP="00675DAA">
      <w:pPr>
        <w:pStyle w:val="2"/>
        <w:spacing w:before="0" w:after="0" w:line="360" w:lineRule="auto"/>
        <w:ind w:firstLine="709"/>
        <w:rPr>
          <w:sz w:val="28"/>
          <w:szCs w:val="16"/>
        </w:rPr>
      </w:pPr>
    </w:p>
    <w:p w:rsidR="00DF1CE8" w:rsidRPr="00675DAA" w:rsidRDefault="00DF1CE8" w:rsidP="006651DA">
      <w:pPr>
        <w:pStyle w:val="2"/>
        <w:spacing w:before="0" w:after="0" w:line="360" w:lineRule="auto"/>
        <w:ind w:firstLine="709"/>
        <w:rPr>
          <w:b w:val="0"/>
          <w:bCs w:val="0"/>
          <w:sz w:val="28"/>
        </w:rPr>
      </w:pPr>
      <w:r w:rsidRPr="00675DAA">
        <w:rPr>
          <w:sz w:val="28"/>
          <w:szCs w:val="16"/>
        </w:rPr>
        <w:t>ОТЧЕТ О ПРИБЫЛЯХ И УБЫТКАХ - 2009</w:t>
      </w:r>
      <w:r w:rsidRPr="00675DAA">
        <w:rPr>
          <w:sz w:val="28"/>
        </w:rPr>
        <w:t xml:space="preserve"> ФОРМА № 2 по ОКУД</w:t>
      </w:r>
    </w:p>
    <w:tbl>
      <w:tblPr>
        <w:tblW w:w="8628" w:type="dxa"/>
        <w:jc w:val="center"/>
        <w:tblLayout w:type="fixed"/>
        <w:tblLook w:val="00A0" w:firstRow="1" w:lastRow="0" w:firstColumn="1" w:lastColumn="0" w:noHBand="0" w:noVBand="0"/>
      </w:tblPr>
      <w:tblGrid>
        <w:gridCol w:w="5068"/>
        <w:gridCol w:w="1220"/>
        <w:gridCol w:w="1134"/>
        <w:gridCol w:w="1206"/>
      </w:tblGrid>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shd w:val="clear" w:color="auto" w:fill="EAF1DD"/>
          </w:tcPr>
          <w:p w:rsidR="00DF1CE8" w:rsidRPr="006651DA" w:rsidRDefault="00DF1CE8" w:rsidP="006651DA">
            <w:pPr>
              <w:autoSpaceDE w:val="0"/>
              <w:autoSpaceDN w:val="0"/>
              <w:adjustRightInd w:val="0"/>
              <w:ind w:firstLine="0"/>
              <w:jc w:val="center"/>
              <w:rPr>
                <w:sz w:val="20"/>
                <w:szCs w:val="12"/>
              </w:rPr>
            </w:pPr>
            <w:r w:rsidRPr="006651DA">
              <w:rPr>
                <w:sz w:val="20"/>
                <w:szCs w:val="12"/>
              </w:rPr>
              <w:t>наименование показателя</w:t>
            </w:r>
          </w:p>
        </w:tc>
        <w:tc>
          <w:tcPr>
            <w:tcW w:w="1220" w:type="dxa"/>
            <w:tcBorders>
              <w:top w:val="single" w:sz="6" w:space="0" w:color="auto"/>
              <w:left w:val="single" w:sz="6" w:space="0" w:color="auto"/>
              <w:bottom w:val="single" w:sz="6" w:space="0" w:color="auto"/>
              <w:right w:val="single" w:sz="6" w:space="0" w:color="auto"/>
            </w:tcBorders>
            <w:shd w:val="clear" w:color="auto" w:fill="EAF1DD"/>
          </w:tcPr>
          <w:p w:rsidR="00DF1CE8" w:rsidRPr="006651DA" w:rsidRDefault="00DF1CE8" w:rsidP="006651DA">
            <w:pPr>
              <w:ind w:firstLine="0"/>
              <w:jc w:val="center"/>
              <w:rPr>
                <w:sz w:val="20"/>
                <w:szCs w:val="12"/>
              </w:rPr>
            </w:pPr>
            <w:r w:rsidRPr="006651DA">
              <w:rPr>
                <w:sz w:val="20"/>
                <w:szCs w:val="12"/>
              </w:rPr>
              <w:t>код</w:t>
            </w:r>
          </w:p>
          <w:p w:rsidR="00DF1CE8" w:rsidRPr="006651DA" w:rsidRDefault="00DF1CE8" w:rsidP="006651DA">
            <w:pPr>
              <w:autoSpaceDE w:val="0"/>
              <w:autoSpaceDN w:val="0"/>
              <w:adjustRightInd w:val="0"/>
              <w:ind w:firstLine="0"/>
              <w:jc w:val="center"/>
              <w:rPr>
                <w:sz w:val="20"/>
                <w:szCs w:val="12"/>
              </w:rPr>
            </w:pPr>
            <w:r w:rsidRPr="006651DA">
              <w:rPr>
                <w:sz w:val="20"/>
                <w:szCs w:val="12"/>
              </w:rPr>
              <w:t>показателя</w:t>
            </w:r>
          </w:p>
        </w:tc>
        <w:tc>
          <w:tcPr>
            <w:tcW w:w="1134" w:type="dxa"/>
            <w:tcBorders>
              <w:top w:val="single" w:sz="6" w:space="0" w:color="auto"/>
              <w:left w:val="single" w:sz="6" w:space="0" w:color="auto"/>
              <w:bottom w:val="single" w:sz="6" w:space="0" w:color="auto"/>
              <w:right w:val="single" w:sz="6" w:space="0" w:color="auto"/>
            </w:tcBorders>
            <w:shd w:val="clear" w:color="auto" w:fill="EAF1DD"/>
          </w:tcPr>
          <w:p w:rsidR="00DF1CE8" w:rsidRPr="006651DA" w:rsidRDefault="00DF1CE8" w:rsidP="006651DA">
            <w:pPr>
              <w:autoSpaceDE w:val="0"/>
              <w:autoSpaceDN w:val="0"/>
              <w:adjustRightInd w:val="0"/>
              <w:ind w:firstLine="0"/>
              <w:jc w:val="center"/>
              <w:rPr>
                <w:sz w:val="20"/>
                <w:szCs w:val="12"/>
              </w:rPr>
            </w:pPr>
            <w:r w:rsidRPr="006651DA">
              <w:rPr>
                <w:sz w:val="20"/>
                <w:szCs w:val="12"/>
              </w:rPr>
              <w:t>за отчетный пер</w:t>
            </w:r>
            <w:r w:rsidRPr="006651DA">
              <w:rPr>
                <w:sz w:val="20"/>
                <w:szCs w:val="12"/>
                <w:shd w:val="clear" w:color="auto" w:fill="FDE9D9"/>
              </w:rPr>
              <w:t>и</w:t>
            </w:r>
            <w:r w:rsidRPr="006651DA">
              <w:rPr>
                <w:sz w:val="20"/>
                <w:szCs w:val="12"/>
              </w:rPr>
              <w:t>од</w:t>
            </w:r>
          </w:p>
        </w:tc>
        <w:tc>
          <w:tcPr>
            <w:tcW w:w="1206" w:type="dxa"/>
            <w:tcBorders>
              <w:top w:val="single" w:sz="6" w:space="0" w:color="auto"/>
              <w:left w:val="single" w:sz="6" w:space="0" w:color="auto"/>
              <w:bottom w:val="single" w:sz="6" w:space="0" w:color="auto"/>
              <w:right w:val="single" w:sz="6" w:space="0" w:color="auto"/>
            </w:tcBorders>
            <w:shd w:val="clear" w:color="auto" w:fill="EAF1DD"/>
          </w:tcPr>
          <w:p w:rsidR="00DF1CE8" w:rsidRPr="006651DA" w:rsidRDefault="00DF1CE8" w:rsidP="006651DA">
            <w:pPr>
              <w:ind w:firstLine="0"/>
              <w:jc w:val="center"/>
              <w:rPr>
                <w:sz w:val="20"/>
                <w:szCs w:val="12"/>
              </w:rPr>
            </w:pPr>
            <w:r w:rsidRPr="006651DA">
              <w:rPr>
                <w:sz w:val="20"/>
                <w:szCs w:val="12"/>
              </w:rPr>
              <w:t>за аналогичный период</w:t>
            </w:r>
          </w:p>
          <w:p w:rsidR="00DF1CE8" w:rsidRPr="006651DA" w:rsidRDefault="00DF1CE8" w:rsidP="006651DA">
            <w:pPr>
              <w:autoSpaceDE w:val="0"/>
              <w:autoSpaceDN w:val="0"/>
              <w:adjustRightInd w:val="0"/>
              <w:ind w:firstLine="0"/>
              <w:jc w:val="center"/>
              <w:rPr>
                <w:sz w:val="20"/>
                <w:szCs w:val="12"/>
              </w:rPr>
            </w:pPr>
            <w:r w:rsidRPr="006651DA">
              <w:rPr>
                <w:sz w:val="20"/>
                <w:szCs w:val="12"/>
              </w:rPr>
              <w:t>прошлого года</w:t>
            </w: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2"/>
              </w:rPr>
            </w:pPr>
            <w:r w:rsidRPr="006651DA">
              <w:rPr>
                <w:sz w:val="20"/>
                <w:szCs w:val="12"/>
              </w:rPr>
              <w:t>1</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2"/>
              </w:rPr>
            </w:pPr>
            <w:r w:rsidRPr="006651DA">
              <w:rPr>
                <w:sz w:val="20"/>
                <w:szCs w:val="12"/>
              </w:rPr>
              <w:t>2</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2"/>
              </w:rPr>
            </w:pPr>
            <w:r w:rsidRPr="006651DA">
              <w:rPr>
                <w:sz w:val="20"/>
                <w:szCs w:val="12"/>
              </w:rPr>
              <w:t>3</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2"/>
              </w:rPr>
            </w:pPr>
            <w:r w:rsidRPr="006651DA">
              <w:rPr>
                <w:sz w:val="20"/>
                <w:szCs w:val="12"/>
              </w:rPr>
              <w:t>4</w:t>
            </w: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b/>
                <w:bCs w:val="0"/>
                <w:sz w:val="20"/>
                <w:szCs w:val="16"/>
              </w:rPr>
            </w:pPr>
            <w:r w:rsidRPr="006651DA">
              <w:rPr>
                <w:b/>
                <w:bCs w:val="0"/>
                <w:sz w:val="20"/>
                <w:szCs w:val="16"/>
              </w:rPr>
              <w:t xml:space="preserve"> Доходы и расходы по обычным видам деятельности</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ind w:firstLine="0"/>
              <w:jc w:val="center"/>
              <w:rPr>
                <w:sz w:val="20"/>
                <w:szCs w:val="16"/>
              </w:rPr>
            </w:pPr>
          </w:p>
          <w:p w:rsidR="00DF1CE8" w:rsidRPr="006651DA" w:rsidRDefault="00DF1CE8" w:rsidP="006651DA">
            <w:pPr>
              <w:autoSpaceDE w:val="0"/>
              <w:autoSpaceDN w:val="0"/>
              <w:adjustRightInd w:val="0"/>
              <w:ind w:firstLine="0"/>
              <w:jc w:val="center"/>
              <w:rPr>
                <w:sz w:val="20"/>
                <w:szCs w:val="16"/>
              </w:rPr>
            </w:pPr>
            <w:r w:rsidRPr="006651DA">
              <w:rPr>
                <w:sz w:val="20"/>
                <w:szCs w:val="16"/>
              </w:rPr>
              <w:t>010</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ind w:firstLine="0"/>
              <w:jc w:val="center"/>
              <w:rPr>
                <w:sz w:val="20"/>
                <w:szCs w:val="16"/>
              </w:rPr>
            </w:pPr>
          </w:p>
          <w:p w:rsidR="00DF1CE8" w:rsidRPr="006651DA" w:rsidRDefault="00DF1CE8" w:rsidP="006651DA">
            <w:pPr>
              <w:autoSpaceDE w:val="0"/>
              <w:autoSpaceDN w:val="0"/>
              <w:adjustRightInd w:val="0"/>
              <w:ind w:firstLine="0"/>
              <w:jc w:val="center"/>
              <w:rPr>
                <w:sz w:val="20"/>
                <w:szCs w:val="16"/>
              </w:rPr>
            </w:pPr>
            <w:r w:rsidRPr="006651DA">
              <w:rPr>
                <w:sz w:val="20"/>
                <w:szCs w:val="16"/>
              </w:rPr>
              <w:t>126904</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ind w:firstLine="0"/>
              <w:jc w:val="center"/>
              <w:rPr>
                <w:sz w:val="20"/>
                <w:szCs w:val="16"/>
              </w:rPr>
            </w:pPr>
          </w:p>
          <w:p w:rsidR="00DF1CE8" w:rsidRPr="006651DA" w:rsidRDefault="00DF1CE8" w:rsidP="006651DA">
            <w:pPr>
              <w:autoSpaceDE w:val="0"/>
              <w:autoSpaceDN w:val="0"/>
              <w:adjustRightInd w:val="0"/>
              <w:ind w:firstLine="0"/>
              <w:jc w:val="center"/>
              <w:rPr>
                <w:sz w:val="20"/>
                <w:szCs w:val="16"/>
              </w:rPr>
            </w:pPr>
            <w:r w:rsidRPr="006651DA">
              <w:rPr>
                <w:sz w:val="20"/>
                <w:szCs w:val="16"/>
              </w:rPr>
              <w:t>64218</w:t>
            </w: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Себестоимость проданных товаров, продукции, работ, услуг</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020</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(119831)</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(61858)</w:t>
            </w: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Валовая прибыль</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029</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7073</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2360</w:t>
            </w: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Прибыль (убыток) от продаж</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050</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7073</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2360</w:t>
            </w:r>
          </w:p>
        </w:tc>
      </w:tr>
      <w:tr w:rsidR="00DF1CE8" w:rsidRPr="006651DA" w:rsidTr="006651DA">
        <w:trPr>
          <w:trHeight w:val="186"/>
          <w:jc w:val="center"/>
        </w:trPr>
        <w:tc>
          <w:tcPr>
            <w:tcW w:w="5068"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b/>
                <w:bCs w:val="0"/>
                <w:sz w:val="20"/>
                <w:szCs w:val="16"/>
              </w:rPr>
            </w:pPr>
            <w:r w:rsidRPr="006651DA">
              <w:rPr>
                <w:b/>
                <w:bCs w:val="0"/>
                <w:sz w:val="20"/>
                <w:szCs w:val="16"/>
              </w:rPr>
              <w:t>Прочие доходы и расходы</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Проценты к получению</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060</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w:t>
            </w: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Проценты к уплате</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070</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(309)</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(481)</w:t>
            </w: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Доходы от участия в других организациях</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080</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w:t>
            </w: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Прочие доходы</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090</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2140</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w:t>
            </w: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Прочие расходы</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100</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(2794)</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(827)</w:t>
            </w: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pStyle w:val="2"/>
              <w:widowControl/>
              <w:autoSpaceDE/>
              <w:autoSpaceDN/>
              <w:adjustRightInd/>
              <w:spacing w:before="0" w:after="0" w:line="360" w:lineRule="auto"/>
              <w:rPr>
                <w:bCs w:val="0"/>
                <w:iCs/>
                <w:smallCaps/>
                <w:sz w:val="20"/>
                <w:szCs w:val="28"/>
              </w:rPr>
            </w:pPr>
            <w:r w:rsidRPr="006651DA">
              <w:rPr>
                <w:bCs w:val="0"/>
                <w:iCs/>
                <w:smallCaps/>
                <w:sz w:val="20"/>
                <w:szCs w:val="28"/>
              </w:rPr>
              <w:t>Прибыль (убыток) до налогообложения</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140</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6110</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1052</w:t>
            </w:r>
          </w:p>
        </w:tc>
      </w:tr>
      <w:tr w:rsidR="00075AEE"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vAlign w:val="bottom"/>
          </w:tcPr>
          <w:p w:rsidR="00075AEE" w:rsidRPr="006651DA" w:rsidRDefault="00075AEE" w:rsidP="006651DA">
            <w:pPr>
              <w:ind w:firstLine="0"/>
              <w:jc w:val="center"/>
              <w:rPr>
                <w:sz w:val="20"/>
                <w:szCs w:val="24"/>
              </w:rPr>
            </w:pPr>
            <w:r w:rsidRPr="006651DA">
              <w:rPr>
                <w:sz w:val="20"/>
                <w:szCs w:val="24"/>
              </w:rPr>
              <w:t>Отложенные налоговые активы</w:t>
            </w:r>
          </w:p>
        </w:tc>
        <w:tc>
          <w:tcPr>
            <w:tcW w:w="1220" w:type="dxa"/>
            <w:tcBorders>
              <w:top w:val="single" w:sz="6" w:space="0" w:color="auto"/>
              <w:left w:val="single" w:sz="6" w:space="0" w:color="auto"/>
              <w:bottom w:val="single" w:sz="6" w:space="0" w:color="auto"/>
              <w:right w:val="single" w:sz="6" w:space="0" w:color="auto"/>
            </w:tcBorders>
          </w:tcPr>
          <w:p w:rsidR="00075AEE" w:rsidRPr="006651DA" w:rsidRDefault="00075AEE" w:rsidP="006651DA">
            <w:pPr>
              <w:autoSpaceDE w:val="0"/>
              <w:autoSpaceDN w:val="0"/>
              <w:adjustRightInd w:val="0"/>
              <w:ind w:firstLine="0"/>
              <w:jc w:val="center"/>
              <w:rPr>
                <w:sz w:val="20"/>
                <w:szCs w:val="16"/>
              </w:rPr>
            </w:pPr>
          </w:p>
        </w:tc>
        <w:tc>
          <w:tcPr>
            <w:tcW w:w="1134" w:type="dxa"/>
            <w:tcBorders>
              <w:top w:val="single" w:sz="6" w:space="0" w:color="auto"/>
              <w:left w:val="single" w:sz="6" w:space="0" w:color="auto"/>
              <w:bottom w:val="single" w:sz="6" w:space="0" w:color="auto"/>
              <w:right w:val="single" w:sz="6" w:space="0" w:color="auto"/>
            </w:tcBorders>
          </w:tcPr>
          <w:p w:rsidR="00075AEE" w:rsidRPr="006651DA" w:rsidRDefault="00075AEE" w:rsidP="006651DA">
            <w:pPr>
              <w:autoSpaceDE w:val="0"/>
              <w:autoSpaceDN w:val="0"/>
              <w:adjustRightInd w:val="0"/>
              <w:ind w:firstLine="0"/>
              <w:jc w:val="center"/>
              <w:rPr>
                <w:sz w:val="20"/>
                <w:szCs w:val="16"/>
              </w:rPr>
            </w:pPr>
          </w:p>
        </w:tc>
        <w:tc>
          <w:tcPr>
            <w:tcW w:w="1206" w:type="dxa"/>
            <w:tcBorders>
              <w:top w:val="single" w:sz="6" w:space="0" w:color="auto"/>
              <w:left w:val="single" w:sz="6" w:space="0" w:color="auto"/>
              <w:bottom w:val="single" w:sz="6" w:space="0" w:color="auto"/>
              <w:right w:val="single" w:sz="6" w:space="0" w:color="auto"/>
            </w:tcBorders>
          </w:tcPr>
          <w:p w:rsidR="00075AEE" w:rsidRPr="006651DA" w:rsidRDefault="00075AEE" w:rsidP="006651DA">
            <w:pPr>
              <w:autoSpaceDE w:val="0"/>
              <w:autoSpaceDN w:val="0"/>
              <w:adjustRightInd w:val="0"/>
              <w:ind w:firstLine="0"/>
              <w:jc w:val="center"/>
              <w:rPr>
                <w:sz w:val="20"/>
                <w:szCs w:val="16"/>
              </w:rPr>
            </w:pP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vAlign w:val="bottom"/>
          </w:tcPr>
          <w:p w:rsidR="00DF1CE8" w:rsidRPr="006651DA" w:rsidRDefault="00DF1CE8" w:rsidP="006651DA">
            <w:pPr>
              <w:ind w:firstLine="0"/>
              <w:jc w:val="center"/>
              <w:rPr>
                <w:sz w:val="20"/>
                <w:szCs w:val="24"/>
              </w:rPr>
            </w:pPr>
            <w:r w:rsidRPr="006651DA">
              <w:rPr>
                <w:sz w:val="20"/>
                <w:szCs w:val="24"/>
              </w:rPr>
              <w:t>Отложенные налоговые активы</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141</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16</w:t>
            </w: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vAlign w:val="bottom"/>
          </w:tcPr>
          <w:p w:rsidR="00DF1CE8" w:rsidRPr="006651DA" w:rsidRDefault="00DF1CE8" w:rsidP="006651DA">
            <w:pPr>
              <w:ind w:firstLine="0"/>
              <w:jc w:val="center"/>
              <w:rPr>
                <w:sz w:val="20"/>
                <w:szCs w:val="24"/>
              </w:rPr>
            </w:pPr>
            <w:r w:rsidRPr="006651DA">
              <w:rPr>
                <w:sz w:val="20"/>
                <w:szCs w:val="24"/>
              </w:rPr>
              <w:t>Отложенные налоговые обязательства</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142</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138</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w:t>
            </w: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vAlign w:val="bottom"/>
          </w:tcPr>
          <w:p w:rsidR="00DF1CE8" w:rsidRPr="006651DA" w:rsidRDefault="00DF1CE8" w:rsidP="006651DA">
            <w:pPr>
              <w:ind w:firstLine="0"/>
              <w:jc w:val="center"/>
              <w:rPr>
                <w:sz w:val="20"/>
                <w:szCs w:val="24"/>
              </w:rPr>
            </w:pPr>
            <w:r w:rsidRPr="006651DA">
              <w:rPr>
                <w:sz w:val="20"/>
                <w:szCs w:val="24"/>
              </w:rPr>
              <w:t>Текущий налог на прибыль</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150</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(1473)</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(407)</w:t>
            </w: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vAlign w:val="bottom"/>
          </w:tcPr>
          <w:p w:rsidR="00DF1CE8" w:rsidRPr="006651DA" w:rsidRDefault="00DF1CE8" w:rsidP="006651DA">
            <w:pPr>
              <w:ind w:firstLine="0"/>
              <w:jc w:val="center"/>
              <w:rPr>
                <w:sz w:val="20"/>
                <w:szCs w:val="24"/>
              </w:rPr>
            </w:pPr>
            <w:r w:rsidRPr="006651DA">
              <w:rPr>
                <w:sz w:val="20"/>
                <w:szCs w:val="24"/>
              </w:rPr>
              <w:t>Штрафы, пени</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151</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(83)</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w:t>
            </w: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ind w:firstLine="0"/>
              <w:jc w:val="center"/>
              <w:rPr>
                <w:b/>
                <w:sz w:val="20"/>
                <w:szCs w:val="24"/>
              </w:rPr>
            </w:pPr>
            <w:r w:rsidRPr="006651DA">
              <w:rPr>
                <w:b/>
                <w:sz w:val="20"/>
                <w:szCs w:val="24"/>
              </w:rPr>
              <w:t>Чистая прибыль (убыток) отчетного периода</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190</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4416</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629</w:t>
            </w: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tcPr>
          <w:p w:rsidR="00DF1CE8" w:rsidRPr="006651DA" w:rsidRDefault="00B852DA" w:rsidP="006651DA">
            <w:pPr>
              <w:ind w:firstLine="0"/>
              <w:jc w:val="center"/>
              <w:rPr>
                <w:sz w:val="20"/>
                <w:szCs w:val="16"/>
              </w:rPr>
            </w:pPr>
            <w:r w:rsidRPr="006651DA">
              <w:rPr>
                <w:sz w:val="20"/>
                <w:szCs w:val="16"/>
              </w:rPr>
              <w:t>СПРАВОЧНО</w:t>
            </w:r>
          </w:p>
          <w:p w:rsidR="00DF1CE8" w:rsidRPr="006651DA" w:rsidRDefault="00B852DA" w:rsidP="006651DA">
            <w:pPr>
              <w:autoSpaceDE w:val="0"/>
              <w:autoSpaceDN w:val="0"/>
              <w:adjustRightInd w:val="0"/>
              <w:ind w:firstLine="0"/>
              <w:jc w:val="center"/>
              <w:rPr>
                <w:sz w:val="20"/>
                <w:szCs w:val="16"/>
              </w:rPr>
            </w:pPr>
            <w:r w:rsidRPr="006651DA">
              <w:rPr>
                <w:sz w:val="20"/>
                <w:szCs w:val="16"/>
              </w:rPr>
              <w:t>П</w:t>
            </w:r>
            <w:r w:rsidR="00DF1CE8" w:rsidRPr="006651DA">
              <w:rPr>
                <w:sz w:val="20"/>
                <w:szCs w:val="16"/>
              </w:rPr>
              <w:t>остоянные налоговые обязательства (активы)</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200</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145</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ind w:firstLine="0"/>
              <w:jc w:val="center"/>
              <w:rPr>
                <w:sz w:val="20"/>
                <w:szCs w:val="16"/>
              </w:rPr>
            </w:pPr>
          </w:p>
          <w:p w:rsidR="00DF1CE8" w:rsidRPr="006651DA" w:rsidRDefault="00DF1CE8" w:rsidP="006651DA">
            <w:pPr>
              <w:autoSpaceDE w:val="0"/>
              <w:autoSpaceDN w:val="0"/>
              <w:adjustRightInd w:val="0"/>
              <w:ind w:firstLine="0"/>
              <w:jc w:val="center"/>
              <w:rPr>
                <w:sz w:val="20"/>
                <w:szCs w:val="16"/>
              </w:rPr>
            </w:pPr>
            <w:r w:rsidRPr="006651DA">
              <w:rPr>
                <w:sz w:val="20"/>
                <w:szCs w:val="16"/>
              </w:rPr>
              <w:t>-</w:t>
            </w: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Базовая прибыль (убыток) на акцию</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w:t>
            </w:r>
          </w:p>
        </w:tc>
      </w:tr>
      <w:tr w:rsidR="00DF1CE8" w:rsidRPr="006651DA" w:rsidTr="006651DA">
        <w:trPr>
          <w:jc w:val="center"/>
        </w:trPr>
        <w:tc>
          <w:tcPr>
            <w:tcW w:w="5068"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Разводненная прибыль (убыток) на акцию</w:t>
            </w:r>
          </w:p>
        </w:tc>
        <w:tc>
          <w:tcPr>
            <w:tcW w:w="1220"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220</w:t>
            </w:r>
          </w:p>
        </w:tc>
        <w:tc>
          <w:tcPr>
            <w:tcW w:w="1134"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w:t>
            </w:r>
          </w:p>
        </w:tc>
        <w:tc>
          <w:tcPr>
            <w:tcW w:w="1206" w:type="dxa"/>
            <w:tcBorders>
              <w:top w:val="single" w:sz="6" w:space="0" w:color="auto"/>
              <w:left w:val="single" w:sz="6" w:space="0" w:color="auto"/>
              <w:bottom w:val="single" w:sz="6" w:space="0" w:color="auto"/>
              <w:right w:val="single" w:sz="6" w:space="0" w:color="auto"/>
            </w:tcBorders>
          </w:tcPr>
          <w:p w:rsidR="00DF1CE8" w:rsidRPr="006651DA" w:rsidRDefault="00DF1CE8" w:rsidP="006651DA">
            <w:pPr>
              <w:autoSpaceDE w:val="0"/>
              <w:autoSpaceDN w:val="0"/>
              <w:adjustRightInd w:val="0"/>
              <w:ind w:firstLine="0"/>
              <w:jc w:val="center"/>
              <w:rPr>
                <w:sz w:val="20"/>
                <w:szCs w:val="16"/>
              </w:rPr>
            </w:pPr>
            <w:r w:rsidRPr="006651DA">
              <w:rPr>
                <w:sz w:val="20"/>
                <w:szCs w:val="16"/>
              </w:rPr>
              <w:t>-</w:t>
            </w:r>
          </w:p>
        </w:tc>
      </w:tr>
    </w:tbl>
    <w:p w:rsidR="00DF1CE8" w:rsidRPr="00675DAA" w:rsidRDefault="00DF1CE8" w:rsidP="00675DAA">
      <w:pPr>
        <w:pStyle w:val="3"/>
        <w:spacing w:before="0" w:after="0" w:line="360" w:lineRule="auto"/>
        <w:ind w:firstLine="709"/>
        <w:jc w:val="center"/>
        <w:rPr>
          <w:color w:val="000000"/>
          <w:sz w:val="28"/>
          <w:szCs w:val="16"/>
        </w:rPr>
      </w:pPr>
    </w:p>
    <w:p w:rsidR="00DF1CE8" w:rsidRPr="00675DAA" w:rsidRDefault="006651DA" w:rsidP="00675DAA">
      <w:pPr>
        <w:pStyle w:val="3"/>
        <w:spacing w:before="0" w:after="0" w:line="360" w:lineRule="auto"/>
        <w:ind w:firstLine="709"/>
        <w:jc w:val="center"/>
        <w:rPr>
          <w:color w:val="000000"/>
          <w:sz w:val="28"/>
          <w:szCs w:val="16"/>
        </w:rPr>
      </w:pPr>
      <w:r>
        <w:rPr>
          <w:color w:val="000000"/>
          <w:sz w:val="28"/>
          <w:szCs w:val="16"/>
        </w:rPr>
        <w:br w:type="page"/>
      </w:r>
      <w:r w:rsidR="00DF1CE8" w:rsidRPr="00675DAA">
        <w:rPr>
          <w:color w:val="000000"/>
          <w:sz w:val="28"/>
          <w:szCs w:val="16"/>
        </w:rPr>
        <w:t>РАСШИФРОВКА ОТДЕЛЬНЫХ ПРИБЫЛЕЙ И УБЫТКОВ</w:t>
      </w: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17"/>
        <w:gridCol w:w="876"/>
        <w:gridCol w:w="1080"/>
        <w:gridCol w:w="851"/>
        <w:gridCol w:w="973"/>
        <w:gridCol w:w="900"/>
      </w:tblGrid>
      <w:tr w:rsidR="00DF1CE8" w:rsidRPr="006651DA" w:rsidTr="006651DA">
        <w:trPr>
          <w:cantSplit/>
          <w:jc w:val="center"/>
        </w:trPr>
        <w:tc>
          <w:tcPr>
            <w:tcW w:w="3717" w:type="dxa"/>
            <w:vMerge w:val="restart"/>
            <w:shd w:val="clear" w:color="auto" w:fill="EAF1DD"/>
          </w:tcPr>
          <w:p w:rsidR="00DF1CE8" w:rsidRPr="006651DA" w:rsidRDefault="00DF1CE8" w:rsidP="006651DA">
            <w:pPr>
              <w:pStyle w:val="3"/>
              <w:widowControl/>
              <w:spacing w:before="0" w:after="0" w:line="360" w:lineRule="auto"/>
              <w:jc w:val="center"/>
              <w:rPr>
                <w:b w:val="0"/>
                <w:bCs w:val="0"/>
                <w:color w:val="000000"/>
                <w:sz w:val="20"/>
                <w:szCs w:val="12"/>
              </w:rPr>
            </w:pPr>
          </w:p>
          <w:p w:rsidR="00DF1CE8" w:rsidRPr="006651DA" w:rsidRDefault="00DF1CE8" w:rsidP="006651DA">
            <w:pPr>
              <w:pStyle w:val="3"/>
              <w:widowControl/>
              <w:spacing w:before="0" w:after="0" w:line="360" w:lineRule="auto"/>
              <w:jc w:val="center"/>
              <w:rPr>
                <w:b w:val="0"/>
                <w:bCs w:val="0"/>
                <w:color w:val="000000"/>
                <w:sz w:val="20"/>
                <w:szCs w:val="12"/>
              </w:rPr>
            </w:pPr>
            <w:r w:rsidRPr="006651DA">
              <w:rPr>
                <w:b w:val="0"/>
                <w:bCs w:val="0"/>
                <w:color w:val="000000"/>
                <w:sz w:val="20"/>
                <w:szCs w:val="12"/>
              </w:rPr>
              <w:t>наименование показателя</w:t>
            </w:r>
          </w:p>
        </w:tc>
        <w:tc>
          <w:tcPr>
            <w:tcW w:w="876" w:type="dxa"/>
            <w:vMerge w:val="restart"/>
            <w:shd w:val="clear" w:color="auto" w:fill="EAF1DD"/>
          </w:tcPr>
          <w:p w:rsidR="00DF1CE8" w:rsidRPr="006651DA" w:rsidRDefault="00DF1CE8" w:rsidP="006651DA">
            <w:pPr>
              <w:pStyle w:val="3"/>
              <w:widowControl/>
              <w:spacing w:before="0" w:after="0" w:line="360" w:lineRule="auto"/>
              <w:jc w:val="center"/>
              <w:rPr>
                <w:b w:val="0"/>
                <w:bCs w:val="0"/>
                <w:color w:val="000000"/>
                <w:sz w:val="20"/>
                <w:szCs w:val="12"/>
              </w:rPr>
            </w:pPr>
            <w:r w:rsidRPr="006651DA">
              <w:rPr>
                <w:b w:val="0"/>
                <w:bCs w:val="0"/>
                <w:color w:val="000000"/>
                <w:sz w:val="20"/>
                <w:szCs w:val="12"/>
              </w:rPr>
              <w:t>код</w:t>
            </w:r>
          </w:p>
          <w:p w:rsidR="00DF1CE8" w:rsidRPr="006651DA" w:rsidRDefault="00DF1CE8" w:rsidP="006651DA">
            <w:pPr>
              <w:pStyle w:val="3"/>
              <w:widowControl/>
              <w:spacing w:before="0" w:after="0" w:line="360" w:lineRule="auto"/>
              <w:jc w:val="center"/>
              <w:rPr>
                <w:b w:val="0"/>
                <w:bCs w:val="0"/>
                <w:color w:val="000000"/>
                <w:sz w:val="20"/>
                <w:szCs w:val="12"/>
              </w:rPr>
            </w:pPr>
            <w:r w:rsidRPr="006651DA">
              <w:rPr>
                <w:b w:val="0"/>
                <w:bCs w:val="0"/>
                <w:color w:val="000000"/>
                <w:sz w:val="20"/>
                <w:szCs w:val="12"/>
              </w:rPr>
              <w:t>показателя</w:t>
            </w:r>
          </w:p>
          <w:p w:rsidR="00DF1CE8" w:rsidRPr="006651DA" w:rsidRDefault="00DF1CE8" w:rsidP="006651DA">
            <w:pPr>
              <w:pStyle w:val="3"/>
              <w:widowControl/>
              <w:spacing w:before="0" w:after="0" w:line="360" w:lineRule="auto"/>
              <w:jc w:val="center"/>
              <w:rPr>
                <w:b w:val="0"/>
                <w:bCs w:val="0"/>
                <w:color w:val="000000"/>
                <w:sz w:val="20"/>
                <w:szCs w:val="12"/>
              </w:rPr>
            </w:pPr>
          </w:p>
        </w:tc>
        <w:tc>
          <w:tcPr>
            <w:tcW w:w="1931" w:type="dxa"/>
            <w:gridSpan w:val="2"/>
            <w:shd w:val="clear" w:color="auto" w:fill="EAF1DD"/>
          </w:tcPr>
          <w:p w:rsidR="00DF1CE8" w:rsidRPr="006651DA" w:rsidRDefault="00DF1CE8" w:rsidP="006651DA">
            <w:pPr>
              <w:pStyle w:val="3"/>
              <w:widowControl/>
              <w:spacing w:before="0" w:after="0" w:line="360" w:lineRule="auto"/>
              <w:jc w:val="center"/>
              <w:rPr>
                <w:b w:val="0"/>
                <w:bCs w:val="0"/>
                <w:color w:val="000000"/>
                <w:sz w:val="20"/>
                <w:szCs w:val="12"/>
              </w:rPr>
            </w:pPr>
            <w:r w:rsidRPr="006651DA">
              <w:rPr>
                <w:b w:val="0"/>
                <w:bCs w:val="0"/>
                <w:color w:val="000000"/>
                <w:sz w:val="20"/>
                <w:szCs w:val="12"/>
              </w:rPr>
              <w:t>за отчетный</w:t>
            </w:r>
          </w:p>
          <w:p w:rsidR="00DF1CE8" w:rsidRPr="006651DA" w:rsidRDefault="00DF1CE8" w:rsidP="006651DA">
            <w:pPr>
              <w:pStyle w:val="3"/>
              <w:widowControl/>
              <w:spacing w:before="0" w:after="0" w:line="360" w:lineRule="auto"/>
              <w:jc w:val="center"/>
              <w:rPr>
                <w:b w:val="0"/>
                <w:bCs w:val="0"/>
                <w:color w:val="000000"/>
                <w:sz w:val="20"/>
                <w:szCs w:val="12"/>
              </w:rPr>
            </w:pPr>
            <w:r w:rsidRPr="006651DA">
              <w:rPr>
                <w:b w:val="0"/>
                <w:bCs w:val="0"/>
                <w:color w:val="000000"/>
                <w:sz w:val="20"/>
                <w:szCs w:val="12"/>
              </w:rPr>
              <w:t>год</w:t>
            </w:r>
          </w:p>
        </w:tc>
        <w:tc>
          <w:tcPr>
            <w:tcW w:w="1873" w:type="dxa"/>
            <w:gridSpan w:val="2"/>
            <w:shd w:val="clear" w:color="auto" w:fill="EAF1DD"/>
          </w:tcPr>
          <w:p w:rsidR="00DF1CE8" w:rsidRPr="006651DA" w:rsidRDefault="00DF1CE8" w:rsidP="006651DA">
            <w:pPr>
              <w:pStyle w:val="3"/>
              <w:widowControl/>
              <w:spacing w:before="0" w:after="0" w:line="360" w:lineRule="auto"/>
              <w:jc w:val="center"/>
              <w:rPr>
                <w:b w:val="0"/>
                <w:bCs w:val="0"/>
                <w:color w:val="000000"/>
                <w:sz w:val="20"/>
                <w:szCs w:val="12"/>
              </w:rPr>
            </w:pPr>
            <w:r w:rsidRPr="006651DA">
              <w:rPr>
                <w:b w:val="0"/>
                <w:bCs w:val="0"/>
                <w:color w:val="000000"/>
                <w:sz w:val="20"/>
                <w:szCs w:val="12"/>
              </w:rPr>
              <w:t>за аналогичный период предыдущего года</w:t>
            </w:r>
          </w:p>
        </w:tc>
      </w:tr>
      <w:tr w:rsidR="00DF1CE8" w:rsidRPr="006651DA" w:rsidTr="006651DA">
        <w:trPr>
          <w:cantSplit/>
          <w:jc w:val="center"/>
        </w:trPr>
        <w:tc>
          <w:tcPr>
            <w:tcW w:w="3717" w:type="dxa"/>
            <w:vMerge/>
            <w:shd w:val="clear" w:color="auto" w:fill="EAF1DD"/>
            <w:vAlign w:val="center"/>
          </w:tcPr>
          <w:p w:rsidR="00DF1CE8" w:rsidRPr="006651DA" w:rsidRDefault="00DF1CE8" w:rsidP="006651DA">
            <w:pPr>
              <w:ind w:firstLine="0"/>
              <w:jc w:val="center"/>
              <w:rPr>
                <w:color w:val="000000"/>
                <w:sz w:val="20"/>
                <w:szCs w:val="12"/>
              </w:rPr>
            </w:pPr>
          </w:p>
        </w:tc>
        <w:tc>
          <w:tcPr>
            <w:tcW w:w="876" w:type="dxa"/>
            <w:vMerge/>
            <w:shd w:val="clear" w:color="auto" w:fill="EAF1DD"/>
            <w:vAlign w:val="center"/>
          </w:tcPr>
          <w:p w:rsidR="00DF1CE8" w:rsidRPr="006651DA" w:rsidRDefault="00DF1CE8" w:rsidP="006651DA">
            <w:pPr>
              <w:ind w:firstLine="0"/>
              <w:jc w:val="center"/>
              <w:rPr>
                <w:color w:val="000000"/>
                <w:sz w:val="20"/>
                <w:szCs w:val="12"/>
              </w:rPr>
            </w:pPr>
          </w:p>
        </w:tc>
        <w:tc>
          <w:tcPr>
            <w:tcW w:w="1080" w:type="dxa"/>
            <w:shd w:val="clear" w:color="auto" w:fill="EAF1DD"/>
          </w:tcPr>
          <w:p w:rsidR="00DF1CE8" w:rsidRPr="006651DA" w:rsidRDefault="00DF1CE8" w:rsidP="006651DA">
            <w:pPr>
              <w:pStyle w:val="3"/>
              <w:widowControl/>
              <w:spacing w:before="0" w:after="0" w:line="360" w:lineRule="auto"/>
              <w:jc w:val="center"/>
              <w:rPr>
                <w:b w:val="0"/>
                <w:bCs w:val="0"/>
                <w:color w:val="000000"/>
                <w:sz w:val="20"/>
                <w:szCs w:val="12"/>
              </w:rPr>
            </w:pPr>
            <w:r w:rsidRPr="006651DA">
              <w:rPr>
                <w:b w:val="0"/>
                <w:bCs w:val="0"/>
                <w:color w:val="000000"/>
                <w:sz w:val="20"/>
                <w:szCs w:val="12"/>
              </w:rPr>
              <w:t>прибыль</w:t>
            </w:r>
          </w:p>
        </w:tc>
        <w:tc>
          <w:tcPr>
            <w:tcW w:w="851" w:type="dxa"/>
            <w:shd w:val="clear" w:color="auto" w:fill="EAF1DD"/>
          </w:tcPr>
          <w:p w:rsidR="00DF1CE8" w:rsidRPr="006651DA" w:rsidRDefault="00DF1CE8" w:rsidP="006651DA">
            <w:pPr>
              <w:pStyle w:val="3"/>
              <w:widowControl/>
              <w:spacing w:before="0" w:after="0" w:line="360" w:lineRule="auto"/>
              <w:jc w:val="center"/>
              <w:rPr>
                <w:b w:val="0"/>
                <w:bCs w:val="0"/>
                <w:color w:val="000000"/>
                <w:sz w:val="20"/>
                <w:szCs w:val="12"/>
              </w:rPr>
            </w:pPr>
            <w:r w:rsidRPr="006651DA">
              <w:rPr>
                <w:b w:val="0"/>
                <w:bCs w:val="0"/>
                <w:color w:val="000000"/>
                <w:sz w:val="20"/>
                <w:szCs w:val="12"/>
              </w:rPr>
              <w:t>убыток</w:t>
            </w:r>
          </w:p>
        </w:tc>
        <w:tc>
          <w:tcPr>
            <w:tcW w:w="973" w:type="dxa"/>
            <w:shd w:val="clear" w:color="auto" w:fill="EAF1DD"/>
          </w:tcPr>
          <w:p w:rsidR="00DF1CE8" w:rsidRPr="006651DA" w:rsidRDefault="00DF1CE8" w:rsidP="006651DA">
            <w:pPr>
              <w:pStyle w:val="3"/>
              <w:widowControl/>
              <w:spacing w:before="0" w:after="0" w:line="360" w:lineRule="auto"/>
              <w:jc w:val="center"/>
              <w:rPr>
                <w:b w:val="0"/>
                <w:bCs w:val="0"/>
                <w:color w:val="000000"/>
                <w:sz w:val="20"/>
                <w:szCs w:val="12"/>
              </w:rPr>
            </w:pPr>
            <w:r w:rsidRPr="006651DA">
              <w:rPr>
                <w:b w:val="0"/>
                <w:bCs w:val="0"/>
                <w:color w:val="000000"/>
                <w:sz w:val="20"/>
                <w:szCs w:val="12"/>
              </w:rPr>
              <w:t>прибыль</w:t>
            </w:r>
          </w:p>
        </w:tc>
        <w:tc>
          <w:tcPr>
            <w:tcW w:w="900" w:type="dxa"/>
            <w:shd w:val="clear" w:color="auto" w:fill="EAF1DD"/>
          </w:tcPr>
          <w:p w:rsidR="00DF1CE8" w:rsidRPr="006651DA" w:rsidRDefault="00DF1CE8" w:rsidP="006651DA">
            <w:pPr>
              <w:pStyle w:val="3"/>
              <w:widowControl/>
              <w:spacing w:before="0" w:after="0" w:line="360" w:lineRule="auto"/>
              <w:jc w:val="center"/>
              <w:rPr>
                <w:b w:val="0"/>
                <w:bCs w:val="0"/>
                <w:color w:val="000000"/>
                <w:sz w:val="20"/>
                <w:szCs w:val="12"/>
              </w:rPr>
            </w:pPr>
            <w:r w:rsidRPr="006651DA">
              <w:rPr>
                <w:b w:val="0"/>
                <w:bCs w:val="0"/>
                <w:color w:val="000000"/>
                <w:sz w:val="20"/>
                <w:szCs w:val="12"/>
              </w:rPr>
              <w:t>убыток</w:t>
            </w:r>
          </w:p>
        </w:tc>
      </w:tr>
      <w:tr w:rsidR="00DF1CE8" w:rsidRPr="006651DA" w:rsidTr="006651DA">
        <w:trPr>
          <w:jc w:val="center"/>
        </w:trPr>
        <w:tc>
          <w:tcPr>
            <w:tcW w:w="3717" w:type="dxa"/>
          </w:tcPr>
          <w:p w:rsidR="00DF1CE8" w:rsidRPr="006651DA" w:rsidRDefault="00DF1CE8" w:rsidP="006651DA">
            <w:pPr>
              <w:pStyle w:val="3"/>
              <w:widowControl/>
              <w:spacing w:before="0" w:after="0" w:line="360" w:lineRule="auto"/>
              <w:jc w:val="center"/>
              <w:rPr>
                <w:b w:val="0"/>
                <w:bCs w:val="0"/>
                <w:color w:val="000000"/>
                <w:sz w:val="20"/>
                <w:szCs w:val="12"/>
              </w:rPr>
            </w:pPr>
            <w:r w:rsidRPr="006651DA">
              <w:rPr>
                <w:b w:val="0"/>
                <w:bCs w:val="0"/>
                <w:color w:val="000000"/>
                <w:sz w:val="20"/>
                <w:szCs w:val="12"/>
              </w:rPr>
              <w:t>1</w:t>
            </w:r>
          </w:p>
        </w:tc>
        <w:tc>
          <w:tcPr>
            <w:tcW w:w="876" w:type="dxa"/>
          </w:tcPr>
          <w:p w:rsidR="00DF1CE8" w:rsidRPr="006651DA" w:rsidRDefault="00DF1CE8" w:rsidP="006651DA">
            <w:pPr>
              <w:pStyle w:val="3"/>
              <w:widowControl/>
              <w:spacing w:before="0" w:after="0" w:line="360" w:lineRule="auto"/>
              <w:jc w:val="center"/>
              <w:rPr>
                <w:b w:val="0"/>
                <w:bCs w:val="0"/>
                <w:color w:val="000000"/>
                <w:sz w:val="20"/>
                <w:szCs w:val="12"/>
              </w:rPr>
            </w:pPr>
            <w:r w:rsidRPr="006651DA">
              <w:rPr>
                <w:b w:val="0"/>
                <w:bCs w:val="0"/>
                <w:color w:val="000000"/>
                <w:sz w:val="20"/>
                <w:szCs w:val="12"/>
              </w:rPr>
              <w:t>2</w:t>
            </w:r>
          </w:p>
        </w:tc>
        <w:tc>
          <w:tcPr>
            <w:tcW w:w="1080" w:type="dxa"/>
          </w:tcPr>
          <w:p w:rsidR="00DF1CE8" w:rsidRPr="006651DA" w:rsidRDefault="00DF1CE8" w:rsidP="006651DA">
            <w:pPr>
              <w:pStyle w:val="3"/>
              <w:widowControl/>
              <w:spacing w:before="0" w:after="0" w:line="360" w:lineRule="auto"/>
              <w:jc w:val="center"/>
              <w:rPr>
                <w:b w:val="0"/>
                <w:bCs w:val="0"/>
                <w:color w:val="000000"/>
                <w:sz w:val="20"/>
                <w:szCs w:val="12"/>
              </w:rPr>
            </w:pPr>
            <w:r w:rsidRPr="006651DA">
              <w:rPr>
                <w:b w:val="0"/>
                <w:bCs w:val="0"/>
                <w:color w:val="000000"/>
                <w:sz w:val="20"/>
                <w:szCs w:val="12"/>
              </w:rPr>
              <w:t>3</w:t>
            </w:r>
          </w:p>
        </w:tc>
        <w:tc>
          <w:tcPr>
            <w:tcW w:w="851" w:type="dxa"/>
          </w:tcPr>
          <w:p w:rsidR="00DF1CE8" w:rsidRPr="006651DA" w:rsidRDefault="00DF1CE8" w:rsidP="006651DA">
            <w:pPr>
              <w:pStyle w:val="3"/>
              <w:widowControl/>
              <w:spacing w:before="0" w:after="0" w:line="360" w:lineRule="auto"/>
              <w:jc w:val="center"/>
              <w:rPr>
                <w:b w:val="0"/>
                <w:bCs w:val="0"/>
                <w:color w:val="000000"/>
                <w:sz w:val="20"/>
                <w:szCs w:val="12"/>
              </w:rPr>
            </w:pPr>
            <w:r w:rsidRPr="006651DA">
              <w:rPr>
                <w:b w:val="0"/>
                <w:bCs w:val="0"/>
                <w:color w:val="000000"/>
                <w:sz w:val="20"/>
                <w:szCs w:val="12"/>
              </w:rPr>
              <w:t>4</w:t>
            </w:r>
          </w:p>
        </w:tc>
        <w:tc>
          <w:tcPr>
            <w:tcW w:w="973" w:type="dxa"/>
          </w:tcPr>
          <w:p w:rsidR="00DF1CE8" w:rsidRPr="006651DA" w:rsidRDefault="00DF1CE8" w:rsidP="006651DA">
            <w:pPr>
              <w:pStyle w:val="3"/>
              <w:widowControl/>
              <w:spacing w:before="0" w:after="0" w:line="360" w:lineRule="auto"/>
              <w:jc w:val="center"/>
              <w:rPr>
                <w:b w:val="0"/>
                <w:bCs w:val="0"/>
                <w:color w:val="000000"/>
                <w:sz w:val="20"/>
                <w:szCs w:val="12"/>
              </w:rPr>
            </w:pPr>
            <w:r w:rsidRPr="006651DA">
              <w:rPr>
                <w:b w:val="0"/>
                <w:bCs w:val="0"/>
                <w:color w:val="000000"/>
                <w:sz w:val="20"/>
                <w:szCs w:val="12"/>
              </w:rPr>
              <w:t>5</w:t>
            </w:r>
          </w:p>
        </w:tc>
        <w:tc>
          <w:tcPr>
            <w:tcW w:w="900" w:type="dxa"/>
          </w:tcPr>
          <w:p w:rsidR="00DF1CE8" w:rsidRPr="006651DA" w:rsidRDefault="00DF1CE8" w:rsidP="006651DA">
            <w:pPr>
              <w:pStyle w:val="3"/>
              <w:widowControl/>
              <w:spacing w:before="0" w:after="0" w:line="360" w:lineRule="auto"/>
              <w:jc w:val="center"/>
              <w:rPr>
                <w:b w:val="0"/>
                <w:bCs w:val="0"/>
                <w:color w:val="000000"/>
                <w:sz w:val="20"/>
                <w:szCs w:val="12"/>
              </w:rPr>
            </w:pPr>
            <w:r w:rsidRPr="006651DA">
              <w:rPr>
                <w:b w:val="0"/>
                <w:bCs w:val="0"/>
                <w:color w:val="000000"/>
                <w:sz w:val="20"/>
                <w:szCs w:val="12"/>
              </w:rPr>
              <w:t>6</w:t>
            </w:r>
          </w:p>
        </w:tc>
      </w:tr>
      <w:tr w:rsidR="00DF1CE8" w:rsidRPr="006651DA" w:rsidTr="006651DA">
        <w:trPr>
          <w:jc w:val="center"/>
        </w:trPr>
        <w:tc>
          <w:tcPr>
            <w:tcW w:w="3717" w:type="dxa"/>
          </w:tcPr>
          <w:p w:rsidR="00DF1CE8" w:rsidRPr="006651DA" w:rsidRDefault="00DF1CE8" w:rsidP="006651DA">
            <w:pPr>
              <w:pStyle w:val="3"/>
              <w:widowControl/>
              <w:spacing w:before="0" w:after="0" w:line="360" w:lineRule="auto"/>
              <w:jc w:val="center"/>
              <w:rPr>
                <w:b w:val="0"/>
                <w:bCs w:val="0"/>
                <w:color w:val="000000"/>
                <w:sz w:val="20"/>
                <w:szCs w:val="16"/>
              </w:rPr>
            </w:pPr>
            <w:r w:rsidRPr="006651DA">
              <w:rPr>
                <w:b w:val="0"/>
                <w:bCs w:val="0"/>
                <w:color w:val="000000"/>
                <w:sz w:val="20"/>
                <w:szCs w:val="16"/>
              </w:rPr>
              <w:t>Штрафы, пени и неустойки, признанные или по которым получены решения суда (арбитражного суда) об их взыскании</w:t>
            </w:r>
          </w:p>
        </w:tc>
        <w:tc>
          <w:tcPr>
            <w:tcW w:w="876" w:type="dxa"/>
          </w:tcPr>
          <w:p w:rsidR="00DF1CE8" w:rsidRPr="006651DA" w:rsidRDefault="00DF1CE8" w:rsidP="006651DA">
            <w:pPr>
              <w:pStyle w:val="3"/>
              <w:widowControl/>
              <w:spacing w:before="0" w:after="0" w:line="360" w:lineRule="auto"/>
              <w:jc w:val="center"/>
              <w:rPr>
                <w:b w:val="0"/>
                <w:bCs w:val="0"/>
                <w:color w:val="000000"/>
                <w:sz w:val="20"/>
                <w:szCs w:val="16"/>
              </w:rPr>
            </w:pPr>
          </w:p>
        </w:tc>
        <w:tc>
          <w:tcPr>
            <w:tcW w:w="1080" w:type="dxa"/>
          </w:tcPr>
          <w:p w:rsidR="00DF1CE8" w:rsidRPr="006651DA" w:rsidRDefault="00DF1CE8" w:rsidP="006651DA">
            <w:pPr>
              <w:pStyle w:val="3"/>
              <w:widowControl/>
              <w:spacing w:before="0" w:after="0" w:line="360" w:lineRule="auto"/>
              <w:jc w:val="center"/>
              <w:rPr>
                <w:b w:val="0"/>
                <w:bCs w:val="0"/>
                <w:color w:val="000000"/>
                <w:sz w:val="20"/>
                <w:szCs w:val="16"/>
              </w:rPr>
            </w:pPr>
            <w:r w:rsidRPr="006651DA">
              <w:rPr>
                <w:b w:val="0"/>
                <w:bCs w:val="0"/>
                <w:color w:val="000000"/>
                <w:sz w:val="20"/>
                <w:szCs w:val="16"/>
              </w:rPr>
              <w:t>83</w:t>
            </w:r>
          </w:p>
        </w:tc>
        <w:tc>
          <w:tcPr>
            <w:tcW w:w="851" w:type="dxa"/>
          </w:tcPr>
          <w:p w:rsidR="00DF1CE8" w:rsidRPr="006651DA" w:rsidRDefault="00DF1CE8" w:rsidP="006651DA">
            <w:pPr>
              <w:pStyle w:val="3"/>
              <w:widowControl/>
              <w:spacing w:before="0" w:after="0" w:line="360" w:lineRule="auto"/>
              <w:jc w:val="center"/>
              <w:rPr>
                <w:b w:val="0"/>
                <w:bCs w:val="0"/>
                <w:color w:val="000000"/>
                <w:sz w:val="20"/>
                <w:szCs w:val="16"/>
              </w:rPr>
            </w:pPr>
            <w:r w:rsidRPr="006651DA">
              <w:rPr>
                <w:b w:val="0"/>
                <w:bCs w:val="0"/>
                <w:color w:val="000000"/>
                <w:sz w:val="20"/>
                <w:szCs w:val="16"/>
              </w:rPr>
              <w:t>-</w:t>
            </w:r>
          </w:p>
        </w:tc>
        <w:tc>
          <w:tcPr>
            <w:tcW w:w="973" w:type="dxa"/>
          </w:tcPr>
          <w:p w:rsidR="00DF1CE8" w:rsidRPr="006651DA" w:rsidRDefault="00DF1CE8" w:rsidP="006651DA">
            <w:pPr>
              <w:pStyle w:val="3"/>
              <w:widowControl/>
              <w:spacing w:before="0" w:after="0" w:line="360" w:lineRule="auto"/>
              <w:jc w:val="center"/>
              <w:rPr>
                <w:b w:val="0"/>
                <w:bCs w:val="0"/>
                <w:color w:val="000000"/>
                <w:sz w:val="20"/>
                <w:szCs w:val="16"/>
              </w:rPr>
            </w:pPr>
            <w:r w:rsidRPr="006651DA">
              <w:rPr>
                <w:b w:val="0"/>
                <w:bCs w:val="0"/>
                <w:color w:val="000000"/>
                <w:sz w:val="20"/>
                <w:szCs w:val="16"/>
              </w:rPr>
              <w:t>-</w:t>
            </w:r>
          </w:p>
        </w:tc>
        <w:tc>
          <w:tcPr>
            <w:tcW w:w="900" w:type="dxa"/>
          </w:tcPr>
          <w:p w:rsidR="00DF1CE8" w:rsidRPr="006651DA" w:rsidRDefault="00DF1CE8" w:rsidP="006651DA">
            <w:pPr>
              <w:pStyle w:val="3"/>
              <w:widowControl/>
              <w:spacing w:before="0" w:after="0" w:line="360" w:lineRule="auto"/>
              <w:jc w:val="center"/>
              <w:rPr>
                <w:b w:val="0"/>
                <w:bCs w:val="0"/>
                <w:color w:val="000000"/>
                <w:sz w:val="20"/>
                <w:szCs w:val="16"/>
              </w:rPr>
            </w:pPr>
            <w:r w:rsidRPr="006651DA">
              <w:rPr>
                <w:b w:val="0"/>
                <w:bCs w:val="0"/>
                <w:color w:val="000000"/>
                <w:sz w:val="20"/>
                <w:szCs w:val="16"/>
              </w:rPr>
              <w:t>-</w:t>
            </w:r>
          </w:p>
        </w:tc>
      </w:tr>
      <w:tr w:rsidR="00DF1CE8" w:rsidRPr="006651DA" w:rsidTr="006651DA">
        <w:trPr>
          <w:jc w:val="center"/>
        </w:trPr>
        <w:tc>
          <w:tcPr>
            <w:tcW w:w="3717" w:type="dxa"/>
          </w:tcPr>
          <w:p w:rsidR="00DF1CE8" w:rsidRPr="006651DA" w:rsidRDefault="00DF1CE8" w:rsidP="006651DA">
            <w:pPr>
              <w:pStyle w:val="3"/>
              <w:widowControl/>
              <w:spacing w:before="0" w:after="0" w:line="360" w:lineRule="auto"/>
              <w:jc w:val="center"/>
              <w:rPr>
                <w:b w:val="0"/>
                <w:bCs w:val="0"/>
                <w:color w:val="000000"/>
                <w:sz w:val="20"/>
                <w:szCs w:val="16"/>
              </w:rPr>
            </w:pPr>
            <w:r w:rsidRPr="006651DA">
              <w:rPr>
                <w:b w:val="0"/>
                <w:bCs w:val="0"/>
                <w:color w:val="000000"/>
                <w:sz w:val="20"/>
                <w:szCs w:val="16"/>
              </w:rPr>
              <w:t>Списание дебиторских и кредиторских задолженностей, по которым истек срок исковой давности</w:t>
            </w:r>
          </w:p>
        </w:tc>
        <w:tc>
          <w:tcPr>
            <w:tcW w:w="876" w:type="dxa"/>
          </w:tcPr>
          <w:p w:rsidR="00DF1CE8" w:rsidRPr="006651DA" w:rsidRDefault="00DF1CE8" w:rsidP="006651DA">
            <w:pPr>
              <w:pStyle w:val="3"/>
              <w:widowControl/>
              <w:spacing w:before="0" w:after="0" w:line="360" w:lineRule="auto"/>
              <w:jc w:val="center"/>
              <w:rPr>
                <w:b w:val="0"/>
                <w:bCs w:val="0"/>
                <w:color w:val="000000"/>
                <w:sz w:val="20"/>
                <w:szCs w:val="16"/>
              </w:rPr>
            </w:pPr>
          </w:p>
          <w:p w:rsidR="00DF1CE8" w:rsidRPr="006651DA" w:rsidRDefault="00DF1CE8" w:rsidP="006651DA">
            <w:pPr>
              <w:pStyle w:val="3"/>
              <w:widowControl/>
              <w:spacing w:before="0" w:after="0" w:line="360" w:lineRule="auto"/>
              <w:jc w:val="center"/>
              <w:rPr>
                <w:b w:val="0"/>
                <w:bCs w:val="0"/>
                <w:color w:val="000000"/>
                <w:sz w:val="20"/>
                <w:szCs w:val="16"/>
              </w:rPr>
            </w:pPr>
          </w:p>
        </w:tc>
        <w:tc>
          <w:tcPr>
            <w:tcW w:w="1080" w:type="dxa"/>
          </w:tcPr>
          <w:p w:rsidR="00DF1CE8" w:rsidRPr="006651DA" w:rsidRDefault="00DF1CE8" w:rsidP="006651DA">
            <w:pPr>
              <w:pStyle w:val="3"/>
              <w:widowControl/>
              <w:spacing w:before="0" w:after="0" w:line="360" w:lineRule="auto"/>
              <w:jc w:val="center"/>
              <w:rPr>
                <w:b w:val="0"/>
                <w:bCs w:val="0"/>
                <w:color w:val="000000"/>
                <w:sz w:val="20"/>
                <w:szCs w:val="16"/>
              </w:rPr>
            </w:pPr>
            <w:r w:rsidRPr="006651DA">
              <w:rPr>
                <w:b w:val="0"/>
                <w:bCs w:val="0"/>
                <w:color w:val="000000"/>
                <w:sz w:val="20"/>
                <w:szCs w:val="16"/>
              </w:rPr>
              <w:t>35</w:t>
            </w:r>
          </w:p>
        </w:tc>
        <w:tc>
          <w:tcPr>
            <w:tcW w:w="851" w:type="dxa"/>
          </w:tcPr>
          <w:p w:rsidR="00DF1CE8" w:rsidRPr="006651DA" w:rsidRDefault="00DF1CE8" w:rsidP="006651DA">
            <w:pPr>
              <w:pStyle w:val="3"/>
              <w:widowControl/>
              <w:spacing w:before="0" w:after="0" w:line="360" w:lineRule="auto"/>
              <w:jc w:val="center"/>
              <w:rPr>
                <w:b w:val="0"/>
                <w:bCs w:val="0"/>
                <w:color w:val="000000"/>
                <w:sz w:val="20"/>
                <w:szCs w:val="16"/>
              </w:rPr>
            </w:pPr>
            <w:r w:rsidRPr="006651DA">
              <w:rPr>
                <w:b w:val="0"/>
                <w:bCs w:val="0"/>
                <w:color w:val="000000"/>
                <w:sz w:val="20"/>
                <w:szCs w:val="16"/>
              </w:rPr>
              <w:t>-</w:t>
            </w:r>
          </w:p>
        </w:tc>
        <w:tc>
          <w:tcPr>
            <w:tcW w:w="973" w:type="dxa"/>
          </w:tcPr>
          <w:p w:rsidR="00DF1CE8" w:rsidRPr="006651DA" w:rsidRDefault="00DF1CE8" w:rsidP="006651DA">
            <w:pPr>
              <w:pStyle w:val="3"/>
              <w:widowControl/>
              <w:spacing w:before="0" w:after="0" w:line="360" w:lineRule="auto"/>
              <w:jc w:val="center"/>
              <w:rPr>
                <w:b w:val="0"/>
                <w:bCs w:val="0"/>
                <w:color w:val="000000"/>
                <w:sz w:val="20"/>
                <w:szCs w:val="16"/>
              </w:rPr>
            </w:pPr>
            <w:r w:rsidRPr="006651DA">
              <w:rPr>
                <w:b w:val="0"/>
                <w:bCs w:val="0"/>
                <w:color w:val="000000"/>
                <w:sz w:val="20"/>
                <w:szCs w:val="16"/>
              </w:rPr>
              <w:t>29</w:t>
            </w:r>
          </w:p>
        </w:tc>
        <w:tc>
          <w:tcPr>
            <w:tcW w:w="900" w:type="dxa"/>
          </w:tcPr>
          <w:p w:rsidR="00DF1CE8" w:rsidRPr="006651DA" w:rsidRDefault="00DF1CE8" w:rsidP="006651DA">
            <w:pPr>
              <w:pStyle w:val="3"/>
              <w:widowControl/>
              <w:spacing w:before="0" w:after="0" w:line="360" w:lineRule="auto"/>
              <w:jc w:val="center"/>
              <w:rPr>
                <w:b w:val="0"/>
                <w:bCs w:val="0"/>
                <w:color w:val="000000"/>
                <w:sz w:val="20"/>
                <w:szCs w:val="16"/>
              </w:rPr>
            </w:pPr>
            <w:r w:rsidRPr="006651DA">
              <w:rPr>
                <w:b w:val="0"/>
                <w:bCs w:val="0"/>
                <w:color w:val="000000"/>
                <w:sz w:val="20"/>
                <w:szCs w:val="16"/>
              </w:rPr>
              <w:t>-</w:t>
            </w:r>
          </w:p>
        </w:tc>
      </w:tr>
    </w:tbl>
    <w:p w:rsidR="004A09C0" w:rsidRPr="00675DAA" w:rsidRDefault="004A09C0" w:rsidP="00675DAA">
      <w:pPr>
        <w:ind w:firstLine="709"/>
      </w:pPr>
    </w:p>
    <w:p w:rsidR="00A2412A" w:rsidRDefault="006651DA" w:rsidP="00675DAA">
      <w:pPr>
        <w:pStyle w:val="2"/>
        <w:widowControl/>
        <w:autoSpaceDE/>
        <w:autoSpaceDN/>
        <w:adjustRightInd/>
        <w:spacing w:before="0" w:after="0" w:line="360" w:lineRule="auto"/>
        <w:ind w:firstLine="709"/>
        <w:rPr>
          <w:bCs w:val="0"/>
          <w:iCs/>
          <w:smallCaps/>
          <w:sz w:val="28"/>
          <w:szCs w:val="28"/>
        </w:rPr>
      </w:pPr>
      <w:r>
        <w:rPr>
          <w:bCs w:val="0"/>
          <w:iCs/>
          <w:smallCaps/>
          <w:sz w:val="28"/>
          <w:szCs w:val="28"/>
        </w:rPr>
        <w:br w:type="page"/>
      </w:r>
      <w:r w:rsidR="00887511" w:rsidRPr="00675DAA">
        <w:rPr>
          <w:bCs w:val="0"/>
          <w:iCs/>
          <w:smallCaps/>
          <w:sz w:val="28"/>
          <w:szCs w:val="28"/>
        </w:rPr>
        <w:t>Список литературы</w:t>
      </w:r>
    </w:p>
    <w:p w:rsidR="006651DA" w:rsidRPr="00675DAA" w:rsidRDefault="006651DA" w:rsidP="00675DAA">
      <w:pPr>
        <w:pStyle w:val="2"/>
        <w:widowControl/>
        <w:autoSpaceDE/>
        <w:autoSpaceDN/>
        <w:adjustRightInd/>
        <w:spacing w:before="0" w:after="0" w:line="360" w:lineRule="auto"/>
        <w:ind w:firstLine="709"/>
        <w:rPr>
          <w:bCs w:val="0"/>
          <w:iCs/>
          <w:smallCaps/>
          <w:sz w:val="28"/>
          <w:szCs w:val="28"/>
        </w:rPr>
      </w:pPr>
    </w:p>
    <w:p w:rsidR="00A2412A" w:rsidRPr="00675DAA" w:rsidRDefault="0049732F" w:rsidP="006651DA">
      <w:pPr>
        <w:pStyle w:val="a1"/>
        <w:ind w:firstLine="0"/>
      </w:pPr>
      <w:r w:rsidRPr="00675DAA">
        <w:t xml:space="preserve">Федеральным закон от 21 ноября </w:t>
      </w:r>
      <w:smartTag w:uri="urn:schemas-microsoft-com:office:smarttags" w:element="metricconverter">
        <w:smartTagPr>
          <w:attr w:name="ProductID" w:val="1996 г"/>
        </w:smartTagPr>
        <w:r w:rsidRPr="00675DAA">
          <w:t>1996 г</w:t>
        </w:r>
      </w:smartTag>
      <w:r w:rsidR="00A2412A" w:rsidRPr="00675DAA">
        <w:t xml:space="preserve">. </w:t>
      </w:r>
      <w:r w:rsidRPr="00675DAA">
        <w:t>№ 129-ФЗ</w:t>
      </w:r>
      <w:r w:rsidR="00A2412A" w:rsidRPr="00675DAA">
        <w:t xml:space="preserve"> </w:t>
      </w:r>
      <w:r w:rsidR="00217E20" w:rsidRPr="00675DAA">
        <w:t>«</w:t>
      </w:r>
      <w:r w:rsidRPr="00675DAA">
        <w:t>О бухгалтерском учете</w:t>
      </w:r>
      <w:r w:rsidR="00217E20" w:rsidRPr="00675DAA">
        <w:t>» с изменениями от 23.07.1998г., 28.03.2002г.)</w:t>
      </w:r>
    </w:p>
    <w:p w:rsidR="00A2412A" w:rsidRPr="00675DAA" w:rsidRDefault="0049732F" w:rsidP="006651DA">
      <w:pPr>
        <w:pStyle w:val="a1"/>
        <w:ind w:firstLine="0"/>
      </w:pPr>
      <w:r w:rsidRPr="00675DAA">
        <w:t xml:space="preserve">Положение по </w:t>
      </w:r>
      <w:r w:rsidR="00116997" w:rsidRPr="00675DAA">
        <w:t xml:space="preserve">ведению </w:t>
      </w:r>
      <w:r w:rsidRPr="00675DAA">
        <w:t>бухгалтерско</w:t>
      </w:r>
      <w:r w:rsidR="00116997" w:rsidRPr="00675DAA">
        <w:t>го учета</w:t>
      </w:r>
      <w:r w:rsidR="00A2412A" w:rsidRPr="00675DAA">
        <w:t xml:space="preserve"> </w:t>
      </w:r>
      <w:r w:rsidR="00116997" w:rsidRPr="00675DAA">
        <w:t>б</w:t>
      </w:r>
      <w:r w:rsidRPr="00675DAA">
        <w:t>ухгалтерск</w:t>
      </w:r>
      <w:r w:rsidR="00116997" w:rsidRPr="00675DAA">
        <w:t>ой</w:t>
      </w:r>
      <w:r w:rsidRPr="00675DAA">
        <w:t xml:space="preserve"> отчетност</w:t>
      </w:r>
      <w:r w:rsidR="00116997" w:rsidRPr="00675DAA">
        <w:t>и в Российской Федерации</w:t>
      </w:r>
      <w:r w:rsidRPr="00675DAA">
        <w:t>, утвержденно</w:t>
      </w:r>
      <w:r w:rsidR="00116997" w:rsidRPr="00675DAA">
        <w:t>й</w:t>
      </w:r>
      <w:r w:rsidRPr="00675DAA">
        <w:t xml:space="preserve"> приказом </w:t>
      </w:r>
      <w:r w:rsidR="00116997" w:rsidRPr="00675DAA">
        <w:t xml:space="preserve">Минфина </w:t>
      </w:r>
      <w:r w:rsidRPr="00675DAA">
        <w:t xml:space="preserve">от </w:t>
      </w:r>
      <w:r w:rsidR="00116997" w:rsidRPr="00675DAA">
        <w:t>29.07.1998</w:t>
      </w:r>
      <w:r w:rsidRPr="00675DAA">
        <w:t>г</w:t>
      </w:r>
      <w:r w:rsidR="00A2412A" w:rsidRPr="00675DAA">
        <w:t xml:space="preserve">. </w:t>
      </w:r>
      <w:r w:rsidRPr="00675DAA">
        <w:t xml:space="preserve">№ </w:t>
      </w:r>
      <w:r w:rsidR="00116997" w:rsidRPr="00675DAA">
        <w:t>34</w:t>
      </w:r>
      <w:r w:rsidRPr="00675DAA">
        <w:t>н</w:t>
      </w:r>
      <w:r w:rsidR="00A2412A" w:rsidRPr="00675DAA">
        <w:t>.</w:t>
      </w:r>
      <w:r w:rsidR="00116997" w:rsidRPr="00675DAA">
        <w:t xml:space="preserve"> (в ред. От 26.03.2007г. №26н).</w:t>
      </w:r>
    </w:p>
    <w:p w:rsidR="00A2412A" w:rsidRPr="00675DAA" w:rsidRDefault="0049732F" w:rsidP="006651DA">
      <w:pPr>
        <w:pStyle w:val="a1"/>
        <w:ind w:firstLine="0"/>
      </w:pPr>
      <w:r w:rsidRPr="00675DAA">
        <w:t>Приказ Министерства Финансов РФ от 22 июля 2003г</w:t>
      </w:r>
      <w:r w:rsidR="00A2412A" w:rsidRPr="00675DAA">
        <w:t xml:space="preserve">. </w:t>
      </w:r>
      <w:r w:rsidRPr="00675DAA">
        <w:t xml:space="preserve">№ 67н </w:t>
      </w:r>
      <w:r w:rsidR="00116997" w:rsidRPr="00675DAA">
        <w:t>«О формах бухгалтерской отчетности организации».</w:t>
      </w:r>
    </w:p>
    <w:p w:rsidR="0054018B" w:rsidRPr="00675DAA" w:rsidRDefault="0054018B" w:rsidP="006651DA">
      <w:pPr>
        <w:pStyle w:val="a1"/>
        <w:ind w:firstLine="0"/>
      </w:pPr>
      <w:r w:rsidRPr="00675DAA">
        <w:t>Положение по бухгалтерскому учету «Бухгалтерская отчетность организации» ПБУ 4/99 ( в редакции Приказа Минфина от 06.07.199г. №43н)</w:t>
      </w:r>
    </w:p>
    <w:p w:rsidR="0054018B" w:rsidRPr="00675DAA" w:rsidRDefault="0054018B" w:rsidP="006651DA">
      <w:pPr>
        <w:pStyle w:val="a1"/>
        <w:ind w:firstLine="0"/>
      </w:pPr>
      <w:r w:rsidRPr="00675DAA">
        <w:t xml:space="preserve">Положение по бухгалтерскому учету «Учетная политика организации» ПБУ 1/98, утвержденное приказом Минфина РФ от 9.06.2001г. №44н (в ред. От 27.11.2006г.) </w:t>
      </w:r>
    </w:p>
    <w:p w:rsidR="00A2412A" w:rsidRPr="00675DAA" w:rsidRDefault="00EA0C0F" w:rsidP="006651DA">
      <w:pPr>
        <w:pStyle w:val="a1"/>
        <w:ind w:firstLine="0"/>
      </w:pPr>
      <w:r w:rsidRPr="00675DAA">
        <w:t>Международные стандарты учета и финансовой отчетности</w:t>
      </w:r>
      <w:r w:rsidR="00A2412A" w:rsidRPr="00675DAA">
        <w:t xml:space="preserve">: </w:t>
      </w:r>
      <w:r w:rsidRPr="00675DAA">
        <w:t>Учеб</w:t>
      </w:r>
      <w:r w:rsidR="00A2412A" w:rsidRPr="00675DAA">
        <w:t xml:space="preserve">. </w:t>
      </w:r>
      <w:r w:rsidRPr="00675DAA">
        <w:t>пособие / Под ред</w:t>
      </w:r>
      <w:r w:rsidR="00A2412A" w:rsidRPr="00675DAA">
        <w:t xml:space="preserve">. </w:t>
      </w:r>
      <w:r w:rsidRPr="00675DAA">
        <w:t>М</w:t>
      </w:r>
      <w:r w:rsidR="00A2412A" w:rsidRPr="00675DAA">
        <w:t xml:space="preserve">.А. </w:t>
      </w:r>
      <w:r w:rsidRPr="00675DAA">
        <w:t>Вахрушиной</w:t>
      </w:r>
      <w:r w:rsidR="00A2412A" w:rsidRPr="00675DAA">
        <w:t xml:space="preserve">. - </w:t>
      </w:r>
      <w:r w:rsidRPr="00675DAA">
        <w:t>М</w:t>
      </w:r>
      <w:r w:rsidR="00A2412A" w:rsidRPr="00675DAA">
        <w:t xml:space="preserve">.: </w:t>
      </w:r>
      <w:r w:rsidRPr="00675DAA">
        <w:t>Вузовский учебник, 2005</w:t>
      </w:r>
      <w:r w:rsidR="00A2412A" w:rsidRPr="00675DAA">
        <w:t xml:space="preserve">. - </w:t>
      </w:r>
      <w:r w:rsidRPr="00675DAA">
        <w:t>320 с</w:t>
      </w:r>
      <w:r w:rsidR="00A2412A" w:rsidRPr="00675DAA">
        <w:t>.</w:t>
      </w:r>
    </w:p>
    <w:p w:rsidR="00A2412A" w:rsidRPr="00675DAA" w:rsidRDefault="00FC2DFA" w:rsidP="006651DA">
      <w:pPr>
        <w:pStyle w:val="a1"/>
        <w:ind w:firstLine="0"/>
      </w:pPr>
      <w:r w:rsidRPr="00675DAA">
        <w:t>Бухгалтерская</w:t>
      </w:r>
      <w:r w:rsidR="00A2412A" w:rsidRPr="00675DAA">
        <w:t xml:space="preserve"> (</w:t>
      </w:r>
      <w:r w:rsidRPr="00675DAA">
        <w:t>финансовая</w:t>
      </w:r>
      <w:r w:rsidR="00A2412A" w:rsidRPr="00675DAA">
        <w:t xml:space="preserve">) </w:t>
      </w:r>
      <w:r w:rsidRPr="00675DAA">
        <w:t>отчетность</w:t>
      </w:r>
      <w:r w:rsidR="00A2412A" w:rsidRPr="00675DAA">
        <w:t xml:space="preserve">: </w:t>
      </w:r>
      <w:r w:rsidRPr="00675DAA">
        <w:t>Методические указания и задания по выполнению курсовой работы</w:t>
      </w:r>
      <w:r w:rsidR="00A2412A" w:rsidRPr="00675DAA">
        <w:t>. -</w:t>
      </w:r>
      <w:r w:rsidRPr="00675DAA">
        <w:t>М</w:t>
      </w:r>
      <w:r w:rsidR="00A2412A" w:rsidRPr="00675DAA">
        <w:t xml:space="preserve">: </w:t>
      </w:r>
      <w:r w:rsidRPr="00675DAA">
        <w:t>Вузовский учебник, 2004</w:t>
      </w:r>
      <w:r w:rsidR="00A2412A" w:rsidRPr="00675DAA">
        <w:t>. -</w:t>
      </w:r>
      <w:r w:rsidRPr="00675DAA">
        <w:t xml:space="preserve"> 68с</w:t>
      </w:r>
      <w:r w:rsidR="00A2412A" w:rsidRPr="00675DAA">
        <w:t>.</w:t>
      </w:r>
    </w:p>
    <w:p w:rsidR="00A2412A" w:rsidRPr="00675DAA" w:rsidRDefault="007A207A" w:rsidP="006651DA">
      <w:pPr>
        <w:pStyle w:val="a1"/>
        <w:ind w:firstLine="0"/>
      </w:pPr>
      <w:r w:rsidRPr="00675DAA">
        <w:t>Вакуленко Т</w:t>
      </w:r>
      <w:r w:rsidR="00A2412A" w:rsidRPr="00675DAA">
        <w:t xml:space="preserve">.Г., </w:t>
      </w:r>
      <w:r w:rsidRPr="00675DAA">
        <w:t>Фомина Л</w:t>
      </w:r>
      <w:r w:rsidR="00A2412A" w:rsidRPr="00675DAA">
        <w:t xml:space="preserve">.Ф. </w:t>
      </w:r>
      <w:r w:rsidRPr="00675DAA">
        <w:t>Анализ бухгалтерской</w:t>
      </w:r>
      <w:r w:rsidR="00A2412A" w:rsidRPr="00675DAA">
        <w:t xml:space="preserve"> (</w:t>
      </w:r>
      <w:r w:rsidRPr="00675DAA">
        <w:t>финансовой</w:t>
      </w:r>
      <w:r w:rsidR="00A2412A" w:rsidRPr="00675DAA">
        <w:t xml:space="preserve">) </w:t>
      </w:r>
      <w:r w:rsidRPr="00675DAA">
        <w:t>отчетности для принятия управленческих решений</w:t>
      </w:r>
      <w:r w:rsidR="00A2412A" w:rsidRPr="00675DAA">
        <w:t xml:space="preserve">. </w:t>
      </w:r>
      <w:r w:rsidRPr="00675DAA">
        <w:t>СПб</w:t>
      </w:r>
      <w:r w:rsidR="00A2412A" w:rsidRPr="00675DAA">
        <w:t xml:space="preserve">.: </w:t>
      </w:r>
      <w:r w:rsidR="0054018B" w:rsidRPr="00675DAA">
        <w:t>«</w:t>
      </w:r>
      <w:r w:rsidRPr="00675DAA">
        <w:t>Издательский дом</w:t>
      </w:r>
      <w:r w:rsidR="00A2412A" w:rsidRPr="00675DAA">
        <w:t xml:space="preserve"> </w:t>
      </w:r>
      <w:r w:rsidR="0054018B" w:rsidRPr="00675DAA">
        <w:t>«</w:t>
      </w:r>
      <w:r w:rsidRPr="00675DAA">
        <w:t>Герда</w:t>
      </w:r>
      <w:r w:rsidR="0054018B" w:rsidRPr="00675DAA">
        <w:t>»</w:t>
      </w:r>
      <w:r w:rsidR="00A2412A" w:rsidRPr="00675DAA">
        <w:t xml:space="preserve">, </w:t>
      </w:r>
      <w:r w:rsidRPr="00675DAA">
        <w:t>2003</w:t>
      </w:r>
      <w:r w:rsidR="00A2412A" w:rsidRPr="00675DAA">
        <w:t>.</w:t>
      </w:r>
    </w:p>
    <w:p w:rsidR="007A207A" w:rsidRPr="00675DAA" w:rsidRDefault="00A2412A" w:rsidP="006651DA">
      <w:pPr>
        <w:pStyle w:val="a1"/>
        <w:ind w:firstLine="0"/>
      </w:pPr>
      <w:r w:rsidRPr="00675DAA">
        <w:t xml:space="preserve">Л.Ж. </w:t>
      </w:r>
      <w:r w:rsidR="004B23A1" w:rsidRPr="00675DAA">
        <w:t xml:space="preserve">Бдайциева </w:t>
      </w:r>
      <w:r w:rsidR="0054018B" w:rsidRPr="00675DAA">
        <w:t>–</w:t>
      </w:r>
      <w:r w:rsidRPr="00675DAA">
        <w:t xml:space="preserve"> </w:t>
      </w:r>
      <w:r w:rsidR="0054018B" w:rsidRPr="00675DAA">
        <w:t>«</w:t>
      </w:r>
      <w:r w:rsidR="004B23A1" w:rsidRPr="00675DAA">
        <w:t>Бухгалтерский учет</w:t>
      </w:r>
      <w:r w:rsidR="0054018B" w:rsidRPr="00675DAA">
        <w:t>»</w:t>
      </w:r>
      <w:r w:rsidRPr="00675DAA">
        <w:t xml:space="preserve"> </w:t>
      </w:r>
      <w:r w:rsidR="007A207A" w:rsidRPr="00675DAA">
        <w:t>2006г</w:t>
      </w:r>
      <w:r w:rsidR="0054018B" w:rsidRPr="00675DAA">
        <w:t>.</w:t>
      </w:r>
    </w:p>
    <w:p w:rsidR="007A207A" w:rsidRPr="00675DAA" w:rsidRDefault="00A2412A" w:rsidP="006651DA">
      <w:pPr>
        <w:pStyle w:val="a1"/>
        <w:ind w:firstLine="0"/>
      </w:pPr>
      <w:r w:rsidRPr="00675DAA">
        <w:t xml:space="preserve">А.Н. </w:t>
      </w:r>
      <w:r w:rsidR="004B23A1" w:rsidRPr="00675DAA">
        <w:t>Азрилиян, Е</w:t>
      </w:r>
      <w:r w:rsidRPr="00675DAA">
        <w:t xml:space="preserve">.В. </w:t>
      </w:r>
      <w:r w:rsidR="004B23A1" w:rsidRPr="00675DAA">
        <w:t xml:space="preserve">Калашникова </w:t>
      </w:r>
      <w:r w:rsidR="0054018B" w:rsidRPr="00675DAA">
        <w:t>–</w:t>
      </w:r>
      <w:r w:rsidRPr="00675DAA">
        <w:t xml:space="preserve"> </w:t>
      </w:r>
      <w:r w:rsidR="0054018B" w:rsidRPr="00675DAA">
        <w:t>«</w:t>
      </w:r>
      <w:r w:rsidR="007A207A" w:rsidRPr="00675DAA">
        <w:t>Экономический и юридический словарь</w:t>
      </w:r>
      <w:r w:rsidR="0054018B" w:rsidRPr="00675DAA">
        <w:t>»</w:t>
      </w:r>
      <w:r w:rsidRPr="00675DAA">
        <w:t xml:space="preserve"> </w:t>
      </w:r>
      <w:r w:rsidR="007A207A" w:rsidRPr="00675DAA">
        <w:t>2007г</w:t>
      </w:r>
    </w:p>
    <w:p w:rsidR="00A2412A" w:rsidRPr="00675DAA" w:rsidRDefault="007A207A" w:rsidP="006651DA">
      <w:pPr>
        <w:pStyle w:val="a1"/>
        <w:ind w:firstLine="0"/>
      </w:pPr>
      <w:r w:rsidRPr="00675DAA">
        <w:t>Кондраков Н</w:t>
      </w:r>
      <w:r w:rsidR="00A2412A" w:rsidRPr="00675DAA">
        <w:t xml:space="preserve">.П. </w:t>
      </w:r>
      <w:r w:rsidRPr="00675DAA">
        <w:t>Бухгалтерский учет</w:t>
      </w:r>
      <w:r w:rsidR="00A2412A" w:rsidRPr="00675DAA">
        <w:t xml:space="preserve">. </w:t>
      </w:r>
      <w:r w:rsidRPr="00675DAA">
        <w:t>Учебник М</w:t>
      </w:r>
      <w:r w:rsidR="00A2412A" w:rsidRPr="00675DAA">
        <w:t xml:space="preserve">.: </w:t>
      </w:r>
      <w:r w:rsidRPr="00675DAA">
        <w:t>ИНФРА-М</w:t>
      </w:r>
      <w:r w:rsidR="00A2412A" w:rsidRPr="00675DAA">
        <w:t>., 20</w:t>
      </w:r>
      <w:r w:rsidRPr="00675DAA">
        <w:t>04</w:t>
      </w:r>
      <w:r w:rsidR="00A2412A" w:rsidRPr="00675DAA">
        <w:t>.</w:t>
      </w:r>
    </w:p>
    <w:p w:rsidR="00A2412A" w:rsidRPr="00675DAA" w:rsidRDefault="004B23A1" w:rsidP="006651DA">
      <w:pPr>
        <w:pStyle w:val="a1"/>
        <w:ind w:firstLine="0"/>
      </w:pPr>
      <w:r w:rsidRPr="00675DAA">
        <w:t>Журнал</w:t>
      </w:r>
      <w:r w:rsidR="00A2412A" w:rsidRPr="00675DAA">
        <w:t xml:space="preserve"> </w:t>
      </w:r>
      <w:r w:rsidR="00EF03C0" w:rsidRPr="00675DAA">
        <w:t>«</w:t>
      </w:r>
      <w:r w:rsidRPr="00675DAA">
        <w:t>Главбух</w:t>
      </w:r>
      <w:r w:rsidR="00EF03C0" w:rsidRPr="00675DAA">
        <w:t>»</w:t>
      </w:r>
      <w:r w:rsidR="00A2412A" w:rsidRPr="00675DAA">
        <w:t xml:space="preserve"> </w:t>
      </w:r>
      <w:r w:rsidRPr="00675DAA">
        <w:t>№1, №7, №19 за 2008г</w:t>
      </w:r>
      <w:r w:rsidR="00A2412A" w:rsidRPr="00675DAA">
        <w:t>.</w:t>
      </w:r>
    </w:p>
    <w:p w:rsidR="00A2412A" w:rsidRPr="00675DAA" w:rsidRDefault="00FC2DFA" w:rsidP="006651DA">
      <w:pPr>
        <w:pStyle w:val="a1"/>
        <w:ind w:firstLine="0"/>
      </w:pPr>
      <w:r w:rsidRPr="00675DAA">
        <w:t>Информационно-техническое сопровождение</w:t>
      </w:r>
      <w:r w:rsidR="00A2412A" w:rsidRPr="00675DAA">
        <w:t xml:space="preserve"> "</w:t>
      </w:r>
      <w:r w:rsidRPr="00675DAA">
        <w:t>ГАРАНТ</w:t>
      </w:r>
      <w:r w:rsidR="00A2412A" w:rsidRPr="00675DAA">
        <w:t>", "</w:t>
      </w:r>
      <w:r w:rsidRPr="00675DAA">
        <w:t>КОНСУЛЬТАНТ ПЛЮС</w:t>
      </w:r>
      <w:r w:rsidR="00A2412A" w:rsidRPr="00675DAA">
        <w:t>".</w:t>
      </w:r>
    </w:p>
    <w:p w:rsidR="0054018B" w:rsidRPr="00675DAA" w:rsidRDefault="0054018B" w:rsidP="006651DA">
      <w:pPr>
        <w:pStyle w:val="a1"/>
        <w:ind w:firstLine="0"/>
      </w:pPr>
      <w:r w:rsidRPr="00675DAA">
        <w:t xml:space="preserve">Бухгалтерская (финансовая) отчетность: Учебник / Под ред.В.Д. Новодворского; Всероссийский финансово-экономический институт (ВЗФЭИ). - М.: ЗАО </w:t>
      </w:r>
      <w:r w:rsidR="00EF03C0" w:rsidRPr="00675DAA">
        <w:t>«</w:t>
      </w:r>
      <w:r w:rsidRPr="00675DAA">
        <w:t>Финстатинформ</w:t>
      </w:r>
      <w:r w:rsidR="00EF03C0" w:rsidRPr="00675DAA">
        <w:t>»</w:t>
      </w:r>
      <w:r w:rsidRPr="00675DAA">
        <w:t>, 2002. - 488с.</w:t>
      </w:r>
      <w:bookmarkStart w:id="5" w:name="_GoBack"/>
      <w:bookmarkEnd w:id="5"/>
    </w:p>
    <w:sectPr w:rsidR="0054018B" w:rsidRPr="00675DAA" w:rsidSect="00675DAA">
      <w:headerReference w:type="even" r:id="rId7"/>
      <w:footerReference w:type="even" r:id="rId8"/>
      <w:pgSz w:w="11906" w:h="16838" w:code="9"/>
      <w:pgMar w:top="1134" w:right="851" w:bottom="1134" w:left="1701" w:header="624" w:footer="62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4D1" w:rsidRDefault="000834D1" w:rsidP="00426E21">
      <w:r>
        <w:separator/>
      </w:r>
    </w:p>
    <w:p w:rsidR="000834D1" w:rsidRDefault="000834D1" w:rsidP="00426E21"/>
    <w:p w:rsidR="000834D1" w:rsidRDefault="000834D1"/>
    <w:p w:rsidR="000834D1" w:rsidRDefault="000834D1" w:rsidP="007046C9"/>
    <w:p w:rsidR="000834D1" w:rsidRDefault="000834D1" w:rsidP="007046C9"/>
    <w:p w:rsidR="000834D1" w:rsidRDefault="000834D1"/>
    <w:p w:rsidR="000834D1" w:rsidRDefault="000834D1" w:rsidP="006651DA"/>
    <w:p w:rsidR="000834D1" w:rsidRDefault="000834D1" w:rsidP="006651DA"/>
  </w:endnote>
  <w:endnote w:type="continuationSeparator" w:id="0">
    <w:p w:rsidR="000834D1" w:rsidRDefault="000834D1" w:rsidP="00426E21">
      <w:r>
        <w:continuationSeparator/>
      </w:r>
    </w:p>
    <w:p w:rsidR="000834D1" w:rsidRDefault="000834D1" w:rsidP="00426E21"/>
    <w:p w:rsidR="000834D1" w:rsidRDefault="000834D1"/>
    <w:p w:rsidR="000834D1" w:rsidRDefault="000834D1" w:rsidP="007046C9"/>
    <w:p w:rsidR="000834D1" w:rsidRDefault="000834D1" w:rsidP="007046C9"/>
    <w:p w:rsidR="000834D1" w:rsidRDefault="000834D1"/>
    <w:p w:rsidR="000834D1" w:rsidRDefault="000834D1" w:rsidP="006651DA"/>
    <w:p w:rsidR="000834D1" w:rsidRDefault="000834D1" w:rsidP="00665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636" w:rsidRDefault="00030636" w:rsidP="00CB30E3">
    <w:pPr>
      <w:pStyle w:val="ad"/>
      <w:framePr w:wrap="around" w:vAnchor="text" w:hAnchor="margin" w:xAlign="right" w:y="1"/>
      <w:rPr>
        <w:rStyle w:val="ac"/>
      </w:rPr>
    </w:pPr>
  </w:p>
  <w:p w:rsidR="00030636" w:rsidRDefault="00030636" w:rsidP="00030636">
    <w:pPr>
      <w:pStyle w:val="ad"/>
      <w:ind w:right="360"/>
    </w:pPr>
  </w:p>
  <w:p w:rsidR="00287776" w:rsidRDefault="00287776"/>
  <w:p w:rsidR="00287776" w:rsidRDefault="00287776" w:rsidP="007046C9"/>
  <w:p w:rsidR="00287776" w:rsidRDefault="00287776" w:rsidP="007046C9"/>
  <w:p w:rsidR="006C34FF" w:rsidRDefault="006C34FF"/>
  <w:p w:rsidR="006C34FF" w:rsidRDefault="006C34FF" w:rsidP="006651DA"/>
  <w:p w:rsidR="006C34FF" w:rsidRDefault="006C34FF" w:rsidP="006651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4D1" w:rsidRDefault="000834D1" w:rsidP="00426E21">
      <w:r>
        <w:separator/>
      </w:r>
    </w:p>
    <w:p w:rsidR="000834D1" w:rsidRDefault="000834D1" w:rsidP="00426E21"/>
    <w:p w:rsidR="000834D1" w:rsidRDefault="000834D1"/>
    <w:p w:rsidR="000834D1" w:rsidRDefault="000834D1" w:rsidP="007046C9"/>
    <w:p w:rsidR="000834D1" w:rsidRDefault="000834D1" w:rsidP="007046C9"/>
    <w:p w:rsidR="000834D1" w:rsidRDefault="000834D1"/>
    <w:p w:rsidR="000834D1" w:rsidRDefault="000834D1" w:rsidP="006651DA"/>
    <w:p w:rsidR="000834D1" w:rsidRDefault="000834D1" w:rsidP="006651DA"/>
  </w:footnote>
  <w:footnote w:type="continuationSeparator" w:id="0">
    <w:p w:rsidR="000834D1" w:rsidRDefault="000834D1" w:rsidP="00426E21">
      <w:r>
        <w:continuationSeparator/>
      </w:r>
    </w:p>
    <w:p w:rsidR="000834D1" w:rsidRDefault="000834D1" w:rsidP="00426E21"/>
    <w:p w:rsidR="000834D1" w:rsidRDefault="000834D1"/>
    <w:p w:rsidR="000834D1" w:rsidRDefault="000834D1" w:rsidP="007046C9"/>
    <w:p w:rsidR="000834D1" w:rsidRDefault="000834D1" w:rsidP="007046C9"/>
    <w:p w:rsidR="000834D1" w:rsidRDefault="000834D1"/>
    <w:p w:rsidR="000834D1" w:rsidRDefault="000834D1" w:rsidP="006651DA"/>
    <w:p w:rsidR="000834D1" w:rsidRDefault="000834D1" w:rsidP="006651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24B" w:rsidRDefault="005C124B" w:rsidP="00426E21"/>
  <w:p w:rsidR="00287776" w:rsidRDefault="00287776"/>
  <w:p w:rsidR="00287776" w:rsidRDefault="00287776" w:rsidP="007046C9"/>
  <w:p w:rsidR="00287776" w:rsidRDefault="00287776" w:rsidP="007046C9"/>
  <w:p w:rsidR="006C34FF" w:rsidRDefault="006C34FF"/>
  <w:p w:rsidR="006C34FF" w:rsidRDefault="006C34FF" w:rsidP="006651DA"/>
  <w:p w:rsidR="006C34FF" w:rsidRDefault="006C34FF" w:rsidP="006651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0695"/>
    <w:multiLevelType w:val="hybridMultilevel"/>
    <w:tmpl w:val="AF6EBC3A"/>
    <w:lvl w:ilvl="0" w:tplc="FFFFFFFF">
      <w:start w:val="1"/>
      <w:numFmt w:val="bullet"/>
      <w:lvlText w:val="o"/>
      <w:lvlJc w:val="left"/>
      <w:pPr>
        <w:tabs>
          <w:tab w:val="num" w:pos="1260"/>
        </w:tabs>
        <w:ind w:left="1260" w:hanging="360"/>
      </w:pPr>
      <w:rPr>
        <w:rFonts w:ascii="Courier New" w:hAnsi="Courier New"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0403290B"/>
    <w:multiLevelType w:val="hybridMultilevel"/>
    <w:tmpl w:val="431E67E6"/>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4A842CB"/>
    <w:multiLevelType w:val="hybridMultilevel"/>
    <w:tmpl w:val="3FB20416"/>
    <w:lvl w:ilvl="0" w:tplc="FFFFFFFF">
      <w:start w:val="1"/>
      <w:numFmt w:val="bullet"/>
      <w:lvlText w:val=""/>
      <w:lvlJc w:val="left"/>
      <w:pPr>
        <w:tabs>
          <w:tab w:val="num" w:pos="1695"/>
        </w:tabs>
        <w:ind w:left="1695" w:hanging="360"/>
      </w:pPr>
      <w:rPr>
        <w:rFonts w:ascii="Wingdings" w:hAnsi="Wingdings" w:hint="default"/>
        <w:sz w:val="16"/>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nsid w:val="04F84590"/>
    <w:multiLevelType w:val="hybridMultilevel"/>
    <w:tmpl w:val="AF6EBC3A"/>
    <w:lvl w:ilvl="0" w:tplc="FFFFFFFF">
      <w:start w:val="1"/>
      <w:numFmt w:val="bullet"/>
      <w:lvlText w:val=""/>
      <w:lvlJc w:val="left"/>
      <w:pPr>
        <w:tabs>
          <w:tab w:val="num" w:pos="1260"/>
        </w:tabs>
        <w:ind w:left="1260" w:hanging="360"/>
      </w:pPr>
      <w:rPr>
        <w:rFonts w:ascii="Symbol" w:hAnsi="Symbol" w:hint="default"/>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72943A5"/>
    <w:multiLevelType w:val="hybridMultilevel"/>
    <w:tmpl w:val="5A48DD58"/>
    <w:lvl w:ilvl="0" w:tplc="620AA8BA">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6">
    <w:nsid w:val="18646FF3"/>
    <w:multiLevelType w:val="hybridMultilevel"/>
    <w:tmpl w:val="AF6EBC3A"/>
    <w:lvl w:ilvl="0" w:tplc="FFFFFFFF">
      <w:start w:val="1"/>
      <w:numFmt w:val="bullet"/>
      <w:lvlText w:val="o"/>
      <w:lvlJc w:val="left"/>
      <w:pPr>
        <w:tabs>
          <w:tab w:val="num" w:pos="1260"/>
        </w:tabs>
        <w:ind w:left="1260" w:hanging="360"/>
      </w:pPr>
      <w:rPr>
        <w:rFonts w:ascii="Courier New" w:hAnsi="Courier New"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1B984DB5"/>
    <w:multiLevelType w:val="hybridMultilevel"/>
    <w:tmpl w:val="F566D4A6"/>
    <w:lvl w:ilvl="0" w:tplc="FFFFFFFF">
      <w:start w:val="1"/>
      <w:numFmt w:val="bullet"/>
      <w:lvlText w:val=""/>
      <w:lvlJc w:val="left"/>
      <w:pPr>
        <w:tabs>
          <w:tab w:val="num" w:pos="1695"/>
        </w:tabs>
        <w:ind w:left="1695"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1CA8017D"/>
    <w:multiLevelType w:val="hybridMultilevel"/>
    <w:tmpl w:val="3FB20416"/>
    <w:lvl w:ilvl="0" w:tplc="FFFFFFFF">
      <w:start w:val="1"/>
      <w:numFmt w:val="bullet"/>
      <w:lvlText w:val=""/>
      <w:lvlJc w:val="left"/>
      <w:pPr>
        <w:tabs>
          <w:tab w:val="num" w:pos="1695"/>
        </w:tabs>
        <w:ind w:left="1695" w:hanging="360"/>
      </w:pPr>
      <w:rPr>
        <w:rFonts w:ascii="Wingdings" w:hAnsi="Wingdings" w:hint="default"/>
        <w:sz w:val="16"/>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206E641E"/>
    <w:multiLevelType w:val="multilevel"/>
    <w:tmpl w:val="5176B3CC"/>
    <w:lvl w:ilvl="0">
      <w:start w:val="2"/>
      <w:numFmt w:val="decimal"/>
      <w:lvlText w:val="%1"/>
      <w:lvlJc w:val="left"/>
      <w:pPr>
        <w:tabs>
          <w:tab w:val="num" w:pos="360"/>
        </w:tabs>
        <w:ind w:left="360" w:hanging="360"/>
      </w:pPr>
      <w:rPr>
        <w:rFonts w:cs="Times New Roman"/>
      </w:rPr>
    </w:lvl>
    <w:lvl w:ilvl="1">
      <w:start w:val="7"/>
      <w:numFmt w:val="decimal"/>
      <w:lvlText w:val="%1.%2"/>
      <w:lvlJc w:val="left"/>
      <w:pPr>
        <w:tabs>
          <w:tab w:val="num" w:pos="360"/>
        </w:tabs>
        <w:ind w:left="36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10">
    <w:nsid w:val="246B4E14"/>
    <w:multiLevelType w:val="hybridMultilevel"/>
    <w:tmpl w:val="BB647D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B00696D"/>
    <w:multiLevelType w:val="hybridMultilevel"/>
    <w:tmpl w:val="F566D4A6"/>
    <w:lvl w:ilvl="0" w:tplc="FFFFFFFF">
      <w:start w:val="1"/>
      <w:numFmt w:val="bullet"/>
      <w:lvlText w:val=""/>
      <w:lvlJc w:val="left"/>
      <w:pPr>
        <w:tabs>
          <w:tab w:val="num" w:pos="1695"/>
        </w:tabs>
        <w:ind w:left="1695" w:hanging="360"/>
      </w:pPr>
      <w:rPr>
        <w:rFonts w:ascii="Wingdings" w:hAnsi="Wingdings" w:hint="default"/>
        <w:sz w:val="16"/>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2B4535C0"/>
    <w:multiLevelType w:val="hybridMultilevel"/>
    <w:tmpl w:val="3328D752"/>
    <w:lvl w:ilvl="0" w:tplc="FFFFFFFF">
      <w:start w:val="1"/>
      <w:numFmt w:val="bullet"/>
      <w:lvlText w:val=""/>
      <w:lvlJc w:val="left"/>
      <w:pPr>
        <w:tabs>
          <w:tab w:val="num" w:pos="1068"/>
        </w:tabs>
        <w:ind w:left="1068" w:hanging="360"/>
      </w:pPr>
      <w:rPr>
        <w:rFonts w:ascii="Wingdings" w:hAnsi="Wingdings" w:hint="default"/>
        <w:sz w:val="16"/>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nsid w:val="2F5E7099"/>
    <w:multiLevelType w:val="hybridMultilevel"/>
    <w:tmpl w:val="AF6EBC3A"/>
    <w:lvl w:ilvl="0" w:tplc="FFFFFFFF">
      <w:start w:val="1"/>
      <w:numFmt w:val="bullet"/>
      <w:lvlText w:val="o"/>
      <w:lvlJc w:val="left"/>
      <w:pPr>
        <w:tabs>
          <w:tab w:val="num" w:pos="1260"/>
        </w:tabs>
        <w:ind w:left="1260" w:hanging="360"/>
      </w:pPr>
      <w:rPr>
        <w:rFonts w:ascii="Courier New" w:hAnsi="Courier New"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nsid w:val="33644B80"/>
    <w:multiLevelType w:val="hybridMultilevel"/>
    <w:tmpl w:val="888E4D86"/>
    <w:lvl w:ilvl="0" w:tplc="7E482D4A">
      <w:start w:val="1"/>
      <w:numFmt w:val="decimal"/>
      <w:lvlText w:val="%1."/>
      <w:lvlJc w:val="left"/>
      <w:pPr>
        <w:tabs>
          <w:tab w:val="num" w:pos="825"/>
        </w:tabs>
        <w:ind w:left="825" w:hanging="465"/>
      </w:pPr>
      <w:rPr>
        <w:rFonts w:cs="Times New Roman"/>
      </w:rPr>
    </w:lvl>
    <w:lvl w:ilvl="1" w:tplc="EC565064">
      <w:numFmt w:val="none"/>
      <w:lvlText w:val=""/>
      <w:lvlJc w:val="left"/>
      <w:pPr>
        <w:tabs>
          <w:tab w:val="num" w:pos="360"/>
        </w:tabs>
      </w:pPr>
      <w:rPr>
        <w:rFonts w:cs="Times New Roman"/>
      </w:rPr>
    </w:lvl>
    <w:lvl w:ilvl="2" w:tplc="86169CA2">
      <w:numFmt w:val="none"/>
      <w:lvlText w:val=""/>
      <w:lvlJc w:val="left"/>
      <w:pPr>
        <w:tabs>
          <w:tab w:val="num" w:pos="360"/>
        </w:tabs>
      </w:pPr>
      <w:rPr>
        <w:rFonts w:cs="Times New Roman"/>
      </w:rPr>
    </w:lvl>
    <w:lvl w:ilvl="3" w:tplc="8CD0897E">
      <w:numFmt w:val="none"/>
      <w:lvlText w:val=""/>
      <w:lvlJc w:val="left"/>
      <w:pPr>
        <w:tabs>
          <w:tab w:val="num" w:pos="360"/>
        </w:tabs>
      </w:pPr>
      <w:rPr>
        <w:rFonts w:cs="Times New Roman"/>
      </w:rPr>
    </w:lvl>
    <w:lvl w:ilvl="4" w:tplc="3B9C3382">
      <w:numFmt w:val="none"/>
      <w:lvlText w:val=""/>
      <w:lvlJc w:val="left"/>
      <w:pPr>
        <w:tabs>
          <w:tab w:val="num" w:pos="360"/>
        </w:tabs>
      </w:pPr>
      <w:rPr>
        <w:rFonts w:cs="Times New Roman"/>
      </w:rPr>
    </w:lvl>
    <w:lvl w:ilvl="5" w:tplc="7E809882">
      <w:numFmt w:val="none"/>
      <w:lvlText w:val=""/>
      <w:lvlJc w:val="left"/>
      <w:pPr>
        <w:tabs>
          <w:tab w:val="num" w:pos="360"/>
        </w:tabs>
      </w:pPr>
      <w:rPr>
        <w:rFonts w:cs="Times New Roman"/>
      </w:rPr>
    </w:lvl>
    <w:lvl w:ilvl="6" w:tplc="22E85F28">
      <w:numFmt w:val="none"/>
      <w:lvlText w:val=""/>
      <w:lvlJc w:val="left"/>
      <w:pPr>
        <w:tabs>
          <w:tab w:val="num" w:pos="360"/>
        </w:tabs>
      </w:pPr>
      <w:rPr>
        <w:rFonts w:cs="Times New Roman"/>
      </w:rPr>
    </w:lvl>
    <w:lvl w:ilvl="7" w:tplc="07081E86">
      <w:numFmt w:val="none"/>
      <w:lvlText w:val=""/>
      <w:lvlJc w:val="left"/>
      <w:pPr>
        <w:tabs>
          <w:tab w:val="num" w:pos="360"/>
        </w:tabs>
      </w:pPr>
      <w:rPr>
        <w:rFonts w:cs="Times New Roman"/>
      </w:rPr>
    </w:lvl>
    <w:lvl w:ilvl="8" w:tplc="4CDC02C4">
      <w:numFmt w:val="none"/>
      <w:lvlText w:val=""/>
      <w:lvlJc w:val="left"/>
      <w:pPr>
        <w:tabs>
          <w:tab w:val="num" w:pos="360"/>
        </w:tabs>
      </w:pPr>
      <w:rPr>
        <w:rFonts w:cs="Times New Roman"/>
      </w:rPr>
    </w:lvl>
  </w:abstractNum>
  <w:abstractNum w:abstractNumId="15">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4B24118"/>
    <w:multiLevelType w:val="multilevel"/>
    <w:tmpl w:val="D4F4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761E4F"/>
    <w:multiLevelType w:val="hybridMultilevel"/>
    <w:tmpl w:val="D5466B2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6C3126F"/>
    <w:multiLevelType w:val="hybridMultilevel"/>
    <w:tmpl w:val="3FB20416"/>
    <w:lvl w:ilvl="0" w:tplc="FFFFFFFF">
      <w:start w:val="1"/>
      <w:numFmt w:val="bullet"/>
      <w:lvlText w:val=""/>
      <w:lvlJc w:val="left"/>
      <w:pPr>
        <w:tabs>
          <w:tab w:val="num" w:pos="1695"/>
        </w:tabs>
        <w:ind w:left="1695" w:hanging="360"/>
      </w:pPr>
      <w:rPr>
        <w:rFonts w:ascii="Wingdings" w:hAnsi="Wingdings" w:hint="default"/>
        <w:sz w:val="16"/>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39E70596"/>
    <w:multiLevelType w:val="hybridMultilevel"/>
    <w:tmpl w:val="017403FC"/>
    <w:lvl w:ilvl="0" w:tplc="FFFFFFFF">
      <w:start w:val="1"/>
      <w:numFmt w:val="bullet"/>
      <w:lvlText w:val="•"/>
      <w:lvlJc w:val="left"/>
      <w:pPr>
        <w:tabs>
          <w:tab w:val="num" w:pos="1471"/>
        </w:tabs>
        <w:ind w:left="1080" w:firstLine="31"/>
      </w:pPr>
      <w:rPr>
        <w:rFonts w:ascii="Times New Roman" w:hAnsi="Times New Roman" w:hint="default"/>
      </w:rPr>
    </w:lvl>
    <w:lvl w:ilvl="1" w:tplc="FFFFFFFF">
      <w:start w:val="1"/>
      <w:numFmt w:val="bullet"/>
      <w:lvlText w:val=""/>
      <w:lvlJc w:val="left"/>
      <w:pPr>
        <w:tabs>
          <w:tab w:val="num" w:pos="1980"/>
        </w:tabs>
        <w:ind w:left="1980" w:hanging="360"/>
      </w:pPr>
      <w:rPr>
        <w:rFonts w:ascii="Wingdings" w:hAnsi="Wingdings" w:hint="default"/>
        <w:sz w:val="16"/>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nsid w:val="3CB06A2E"/>
    <w:multiLevelType w:val="hybridMultilevel"/>
    <w:tmpl w:val="661C9536"/>
    <w:lvl w:ilvl="0" w:tplc="FFFFFFFF">
      <w:start w:val="1"/>
      <w:numFmt w:val="bullet"/>
      <w:lvlText w:val="•"/>
      <w:lvlJc w:val="left"/>
      <w:pPr>
        <w:tabs>
          <w:tab w:val="num" w:pos="931"/>
        </w:tabs>
        <w:ind w:left="540" w:firstLine="31"/>
      </w:pPr>
      <w:rPr>
        <w:rFonts w:ascii="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nsid w:val="3F224DEE"/>
    <w:multiLevelType w:val="hybridMultilevel"/>
    <w:tmpl w:val="F566D4A6"/>
    <w:lvl w:ilvl="0" w:tplc="FFFFFFFF">
      <w:start w:val="1"/>
      <w:numFmt w:val="bullet"/>
      <w:lvlText w:val=""/>
      <w:lvlJc w:val="left"/>
      <w:pPr>
        <w:tabs>
          <w:tab w:val="num" w:pos="1695"/>
        </w:tabs>
        <w:ind w:left="1304" w:firstLine="31"/>
      </w:pPr>
      <w:rPr>
        <w:rFonts w:ascii="Symbol" w:hAnsi="Symbol" w:hint="default"/>
        <w:color w:val="auto"/>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nsid w:val="429D4AE9"/>
    <w:multiLevelType w:val="hybridMultilevel"/>
    <w:tmpl w:val="B05672F2"/>
    <w:lvl w:ilvl="0" w:tplc="3C7CD7E4">
      <w:start w:val="1"/>
      <w:numFmt w:val="decimal"/>
      <w:lvlText w:val="%1."/>
      <w:lvlJc w:val="left"/>
      <w:pPr>
        <w:tabs>
          <w:tab w:val="num" w:pos="360"/>
        </w:tabs>
        <w:ind w:left="340" w:hanging="34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3583B84"/>
    <w:multiLevelType w:val="multilevel"/>
    <w:tmpl w:val="EC6CAA7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3F12983"/>
    <w:multiLevelType w:val="hybridMultilevel"/>
    <w:tmpl w:val="733C5E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7166A77"/>
    <w:multiLevelType w:val="hybridMultilevel"/>
    <w:tmpl w:val="2E3052A2"/>
    <w:lvl w:ilvl="0" w:tplc="FFFFFFFF">
      <w:start w:val="1"/>
      <w:numFmt w:val="bullet"/>
      <w:lvlText w:val="o"/>
      <w:lvlJc w:val="left"/>
      <w:pPr>
        <w:tabs>
          <w:tab w:val="num" w:pos="1260"/>
        </w:tabs>
        <w:ind w:left="1260" w:hanging="360"/>
      </w:pPr>
      <w:rPr>
        <w:rFonts w:ascii="Courier New" w:hAnsi="Courier New" w:hint="default"/>
      </w:rPr>
    </w:lvl>
    <w:lvl w:ilvl="1" w:tplc="FFFFFFFF">
      <w:numFmt w:val="bullet"/>
      <w:lvlText w:val="-"/>
      <w:lvlJc w:val="left"/>
      <w:pPr>
        <w:tabs>
          <w:tab w:val="num" w:pos="2310"/>
        </w:tabs>
        <w:ind w:left="2310" w:hanging="690"/>
      </w:pPr>
      <w:rPr>
        <w:rFonts w:ascii="Times New Roman" w:eastAsia="Times New Roman" w:hAnsi="Times New Roman" w:hint="default"/>
        <w:b/>
        <w:i/>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471A0270"/>
    <w:multiLevelType w:val="multilevel"/>
    <w:tmpl w:val="8780DB4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7">
    <w:nsid w:val="48176FDD"/>
    <w:multiLevelType w:val="hybridMultilevel"/>
    <w:tmpl w:val="7B947A04"/>
    <w:lvl w:ilvl="0" w:tplc="FFFFFFFF">
      <w:start w:val="1"/>
      <w:numFmt w:val="bullet"/>
      <w:lvlText w:val="•"/>
      <w:lvlJc w:val="left"/>
      <w:pPr>
        <w:tabs>
          <w:tab w:val="num" w:pos="931"/>
        </w:tabs>
        <w:ind w:left="540" w:firstLine="31"/>
      </w:pPr>
      <w:rPr>
        <w:rFonts w:ascii="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4B1F32D4"/>
    <w:multiLevelType w:val="hybridMultilevel"/>
    <w:tmpl w:val="6628705A"/>
    <w:lvl w:ilvl="0" w:tplc="0419000F">
      <w:start w:val="1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4DDC2393"/>
    <w:multiLevelType w:val="multilevel"/>
    <w:tmpl w:val="0ABE5E6A"/>
    <w:lvl w:ilvl="0">
      <w:start w:val="4"/>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5244435E"/>
    <w:multiLevelType w:val="multilevel"/>
    <w:tmpl w:val="649882E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nsid w:val="532C17C9"/>
    <w:multiLevelType w:val="hybridMultilevel"/>
    <w:tmpl w:val="3FB20416"/>
    <w:lvl w:ilvl="0" w:tplc="FFFFFFFF">
      <w:start w:val="1"/>
      <w:numFmt w:val="bullet"/>
      <w:lvlText w:val=""/>
      <w:lvlJc w:val="left"/>
      <w:pPr>
        <w:tabs>
          <w:tab w:val="num" w:pos="1695"/>
        </w:tabs>
        <w:ind w:left="1695" w:hanging="360"/>
      </w:pPr>
      <w:rPr>
        <w:rFonts w:ascii="Wingdings" w:hAnsi="Wingdings" w:hint="default"/>
        <w:sz w:val="16"/>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nsid w:val="55DE6AFB"/>
    <w:multiLevelType w:val="hybridMultilevel"/>
    <w:tmpl w:val="F566D4A6"/>
    <w:lvl w:ilvl="0" w:tplc="FFFFFFFF">
      <w:start w:val="1"/>
      <w:numFmt w:val="bullet"/>
      <w:lvlText w:val=""/>
      <w:lvlJc w:val="left"/>
      <w:pPr>
        <w:tabs>
          <w:tab w:val="num" w:pos="1695"/>
        </w:tabs>
        <w:ind w:left="1695" w:hanging="360"/>
      </w:pPr>
      <w:rPr>
        <w:rFonts w:ascii="Wingdings" w:hAnsi="Wingdings" w:hint="default"/>
        <w:sz w:val="16"/>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nsid w:val="56193A18"/>
    <w:multiLevelType w:val="multilevel"/>
    <w:tmpl w:val="810ABAF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34">
    <w:nsid w:val="574D6705"/>
    <w:multiLevelType w:val="hybridMultilevel"/>
    <w:tmpl w:val="746A9742"/>
    <w:lvl w:ilvl="0" w:tplc="FFFFFFFF">
      <w:start w:val="1"/>
      <w:numFmt w:val="bullet"/>
      <w:lvlText w:val="o"/>
      <w:lvlJc w:val="left"/>
      <w:pPr>
        <w:tabs>
          <w:tab w:val="num" w:pos="1260"/>
        </w:tabs>
        <w:ind w:left="1260" w:hanging="360"/>
      </w:pPr>
      <w:rPr>
        <w:rFonts w:ascii="Courier New" w:hAnsi="Courier New" w:hint="default"/>
      </w:rPr>
    </w:lvl>
    <w:lvl w:ilvl="1" w:tplc="FFFFFFFF">
      <w:numFmt w:val="bullet"/>
      <w:lvlText w:val="-"/>
      <w:lvlJc w:val="left"/>
      <w:pPr>
        <w:tabs>
          <w:tab w:val="num" w:pos="2340"/>
        </w:tabs>
        <w:ind w:left="2340" w:hanging="720"/>
      </w:pPr>
      <w:rPr>
        <w:rFonts w:ascii="Arial" w:eastAsia="Times New Roman" w:hAnsi="Arial" w:hint="default"/>
        <w:sz w:val="2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5">
    <w:nsid w:val="575F2D52"/>
    <w:multiLevelType w:val="hybridMultilevel"/>
    <w:tmpl w:val="6F1E55F8"/>
    <w:lvl w:ilvl="0" w:tplc="FFFFFFFF">
      <w:numFmt w:val="bullet"/>
      <w:lvlText w:val=""/>
      <w:lvlJc w:val="left"/>
      <w:pPr>
        <w:tabs>
          <w:tab w:val="num" w:pos="540"/>
        </w:tabs>
        <w:ind w:left="540"/>
      </w:pPr>
      <w:rPr>
        <w:rFonts w:ascii="Wingdings" w:hAnsi="Wingdings"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nsid w:val="5A054418"/>
    <w:multiLevelType w:val="multilevel"/>
    <w:tmpl w:val="0278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74312F"/>
    <w:multiLevelType w:val="hybridMultilevel"/>
    <w:tmpl w:val="F566D4A6"/>
    <w:lvl w:ilvl="0" w:tplc="FFFFFFFF">
      <w:start w:val="1"/>
      <w:numFmt w:val="bullet"/>
      <w:lvlText w:val=""/>
      <w:lvlJc w:val="left"/>
      <w:pPr>
        <w:tabs>
          <w:tab w:val="num" w:pos="1695"/>
        </w:tabs>
        <w:ind w:left="1695"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8">
    <w:nsid w:val="603F1FF5"/>
    <w:multiLevelType w:val="hybridMultilevel"/>
    <w:tmpl w:val="AFF2812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39">
    <w:nsid w:val="68CD5DE6"/>
    <w:multiLevelType w:val="hybridMultilevel"/>
    <w:tmpl w:val="F566D4A6"/>
    <w:lvl w:ilvl="0" w:tplc="FFFFFFFF">
      <w:start w:val="1"/>
      <w:numFmt w:val="bullet"/>
      <w:lvlText w:val="o"/>
      <w:lvlJc w:val="left"/>
      <w:pPr>
        <w:tabs>
          <w:tab w:val="num" w:pos="1695"/>
        </w:tabs>
        <w:ind w:left="1695" w:hanging="360"/>
      </w:pPr>
      <w:rPr>
        <w:rFonts w:ascii="Courier New" w:hAnsi="Courier New"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nsid w:val="68F83D47"/>
    <w:multiLevelType w:val="multilevel"/>
    <w:tmpl w:val="29E0D26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1">
    <w:nsid w:val="69203EAF"/>
    <w:multiLevelType w:val="hybridMultilevel"/>
    <w:tmpl w:val="F566D4A6"/>
    <w:lvl w:ilvl="0" w:tplc="FFFFFFFF">
      <w:start w:val="1"/>
      <w:numFmt w:val="bullet"/>
      <w:lvlText w:val=""/>
      <w:lvlJc w:val="left"/>
      <w:pPr>
        <w:tabs>
          <w:tab w:val="num" w:pos="1695"/>
        </w:tabs>
        <w:ind w:left="1695" w:hanging="360"/>
      </w:pPr>
      <w:rPr>
        <w:rFonts w:ascii="Wingdings" w:hAnsi="Wingdings" w:hint="default"/>
        <w:sz w:val="16"/>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2">
    <w:nsid w:val="6A6D37BA"/>
    <w:multiLevelType w:val="hybridMultilevel"/>
    <w:tmpl w:val="13FCFCC8"/>
    <w:lvl w:ilvl="0" w:tplc="23028682">
      <w:start w:val="1"/>
      <w:numFmt w:val="decimal"/>
      <w:lvlText w:val="%1."/>
      <w:lvlJc w:val="left"/>
      <w:pPr>
        <w:tabs>
          <w:tab w:val="num" w:pos="397"/>
        </w:tabs>
        <w:ind w:left="624" w:hanging="340"/>
      </w:pPr>
      <w:rPr>
        <w:rFonts w:cs="Times New Roman"/>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C7E691C"/>
    <w:multiLevelType w:val="hybridMultilevel"/>
    <w:tmpl w:val="259A10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abstractNum w:abstractNumId="45">
    <w:nsid w:val="7DD5233E"/>
    <w:multiLevelType w:val="hybridMultilevel"/>
    <w:tmpl w:val="836083B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260"/>
        </w:tabs>
        <w:ind w:left="126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decimal"/>
      <w:lvlText w:val="%5."/>
      <w:lvlJc w:val="left"/>
      <w:pPr>
        <w:tabs>
          <w:tab w:val="num" w:pos="3420"/>
        </w:tabs>
        <w:ind w:left="3420" w:hanging="360"/>
      </w:pPr>
      <w:rPr>
        <w:rFonts w:cs="Times New Roman"/>
      </w:rPr>
    </w:lvl>
    <w:lvl w:ilvl="5" w:tplc="FFFFFFFF">
      <w:start w:val="1"/>
      <w:numFmt w:val="decimal"/>
      <w:lvlText w:val="%6."/>
      <w:lvlJc w:val="left"/>
      <w:pPr>
        <w:tabs>
          <w:tab w:val="num" w:pos="4140"/>
        </w:tabs>
        <w:ind w:left="4140" w:hanging="36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decimal"/>
      <w:lvlText w:val="%8."/>
      <w:lvlJc w:val="left"/>
      <w:pPr>
        <w:tabs>
          <w:tab w:val="num" w:pos="5580"/>
        </w:tabs>
        <w:ind w:left="5580" w:hanging="360"/>
      </w:pPr>
      <w:rPr>
        <w:rFonts w:cs="Times New Roman"/>
      </w:rPr>
    </w:lvl>
    <w:lvl w:ilvl="8" w:tplc="FFFFFFFF">
      <w:start w:val="1"/>
      <w:numFmt w:val="decimal"/>
      <w:lvlText w:val="%9."/>
      <w:lvlJc w:val="left"/>
      <w:pPr>
        <w:tabs>
          <w:tab w:val="num" w:pos="6300"/>
        </w:tabs>
        <w:ind w:left="6300" w:hanging="360"/>
      </w:pPr>
      <w:rPr>
        <w:rFonts w:cs="Times New Roman"/>
      </w:rPr>
    </w:lvl>
  </w:abstractNum>
  <w:abstractNum w:abstractNumId="46">
    <w:nsid w:val="7FF2357C"/>
    <w:multiLevelType w:val="hybridMultilevel"/>
    <w:tmpl w:val="3BC42684"/>
    <w:lvl w:ilvl="0" w:tplc="FFFFFFFF">
      <w:numFmt w:val="bullet"/>
      <w:lvlText w:val=""/>
      <w:lvlJc w:val="left"/>
      <w:pPr>
        <w:tabs>
          <w:tab w:val="num" w:pos="720"/>
        </w:tabs>
        <w:ind w:left="72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4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6"/>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2"/>
  </w:num>
  <w:num w:numId="38">
    <w:abstractNumId w:val="38"/>
  </w:num>
  <w:num w:numId="39">
    <w:abstractNumId w:val="43"/>
  </w:num>
  <w:num w:numId="40">
    <w:abstractNumId w:val="24"/>
  </w:num>
  <w:num w:numId="41">
    <w:abstractNumId w:val="10"/>
  </w:num>
  <w:num w:numId="42">
    <w:abstractNumId w:val="15"/>
  </w:num>
  <w:num w:numId="43">
    <w:abstractNumId w:val="4"/>
  </w:num>
  <w:num w:numId="44">
    <w:abstractNumId w:val="44"/>
  </w:num>
  <w:num w:numId="45">
    <w:abstractNumId w:val="15"/>
  </w:num>
  <w:num w:numId="46">
    <w:abstractNumId w:val="4"/>
  </w:num>
  <w:num w:numId="47">
    <w:abstractNumId w:val="44"/>
  </w:num>
  <w:num w:numId="48">
    <w:abstractNumId w:val="16"/>
  </w:num>
  <w:num w:numId="49">
    <w:abstractNumId w:val="5"/>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36D"/>
    <w:rsid w:val="00002F24"/>
    <w:rsid w:val="000115D7"/>
    <w:rsid w:val="000248A6"/>
    <w:rsid w:val="00025DCB"/>
    <w:rsid w:val="00030636"/>
    <w:rsid w:val="00040822"/>
    <w:rsid w:val="00042BFA"/>
    <w:rsid w:val="00044D35"/>
    <w:rsid w:val="0004540B"/>
    <w:rsid w:val="00065C21"/>
    <w:rsid w:val="00072C51"/>
    <w:rsid w:val="00075475"/>
    <w:rsid w:val="00075AEE"/>
    <w:rsid w:val="000834D1"/>
    <w:rsid w:val="000B2004"/>
    <w:rsid w:val="000B2992"/>
    <w:rsid w:val="00100BF8"/>
    <w:rsid w:val="001159DE"/>
    <w:rsid w:val="00116997"/>
    <w:rsid w:val="00144C57"/>
    <w:rsid w:val="0016403A"/>
    <w:rsid w:val="00180957"/>
    <w:rsid w:val="00183A6E"/>
    <w:rsid w:val="00185C4A"/>
    <w:rsid w:val="0019074D"/>
    <w:rsid w:val="001A3ED4"/>
    <w:rsid w:val="001B790B"/>
    <w:rsid w:val="001D0CB2"/>
    <w:rsid w:val="001E0F34"/>
    <w:rsid w:val="001E4724"/>
    <w:rsid w:val="001F4565"/>
    <w:rsid w:val="001F7713"/>
    <w:rsid w:val="00217E20"/>
    <w:rsid w:val="00226659"/>
    <w:rsid w:val="00231686"/>
    <w:rsid w:val="00234D00"/>
    <w:rsid w:val="00241D15"/>
    <w:rsid w:val="00245990"/>
    <w:rsid w:val="00251697"/>
    <w:rsid w:val="00255989"/>
    <w:rsid w:val="002762DB"/>
    <w:rsid w:val="00276F48"/>
    <w:rsid w:val="00280A1D"/>
    <w:rsid w:val="00282292"/>
    <w:rsid w:val="00287776"/>
    <w:rsid w:val="00297ABE"/>
    <w:rsid w:val="002A7DD5"/>
    <w:rsid w:val="002D0910"/>
    <w:rsid w:val="002D5ED4"/>
    <w:rsid w:val="002F4F5E"/>
    <w:rsid w:val="0030150E"/>
    <w:rsid w:val="003112D1"/>
    <w:rsid w:val="003159E3"/>
    <w:rsid w:val="003316B8"/>
    <w:rsid w:val="003547B4"/>
    <w:rsid w:val="003603EA"/>
    <w:rsid w:val="0037624C"/>
    <w:rsid w:val="00380BA5"/>
    <w:rsid w:val="003A2D40"/>
    <w:rsid w:val="003C04D9"/>
    <w:rsid w:val="003C2A16"/>
    <w:rsid w:val="003D12E7"/>
    <w:rsid w:val="003D1DEC"/>
    <w:rsid w:val="00416242"/>
    <w:rsid w:val="00426E21"/>
    <w:rsid w:val="004530C1"/>
    <w:rsid w:val="00454EF8"/>
    <w:rsid w:val="00481280"/>
    <w:rsid w:val="00484F3E"/>
    <w:rsid w:val="0049201F"/>
    <w:rsid w:val="00493984"/>
    <w:rsid w:val="0049732F"/>
    <w:rsid w:val="004A09C0"/>
    <w:rsid w:val="004B23A1"/>
    <w:rsid w:val="004B53A5"/>
    <w:rsid w:val="004B7BC7"/>
    <w:rsid w:val="004D6747"/>
    <w:rsid w:val="004E1DD7"/>
    <w:rsid w:val="004F1204"/>
    <w:rsid w:val="00507642"/>
    <w:rsid w:val="005132D8"/>
    <w:rsid w:val="00521D35"/>
    <w:rsid w:val="00523FE0"/>
    <w:rsid w:val="00530E11"/>
    <w:rsid w:val="00534DAA"/>
    <w:rsid w:val="00537A9F"/>
    <w:rsid w:val="0054018B"/>
    <w:rsid w:val="00545968"/>
    <w:rsid w:val="00545DAC"/>
    <w:rsid w:val="0055209A"/>
    <w:rsid w:val="00555F59"/>
    <w:rsid w:val="0056391D"/>
    <w:rsid w:val="00574AC6"/>
    <w:rsid w:val="00592FD8"/>
    <w:rsid w:val="00594C36"/>
    <w:rsid w:val="005B0987"/>
    <w:rsid w:val="005B15AF"/>
    <w:rsid w:val="005B45DF"/>
    <w:rsid w:val="005C11B2"/>
    <w:rsid w:val="005C124B"/>
    <w:rsid w:val="005C2FE7"/>
    <w:rsid w:val="005C6293"/>
    <w:rsid w:val="005E375D"/>
    <w:rsid w:val="006202F6"/>
    <w:rsid w:val="00623E70"/>
    <w:rsid w:val="00631F81"/>
    <w:rsid w:val="00632F3C"/>
    <w:rsid w:val="00641245"/>
    <w:rsid w:val="00641776"/>
    <w:rsid w:val="0066382F"/>
    <w:rsid w:val="006651DA"/>
    <w:rsid w:val="00675DAA"/>
    <w:rsid w:val="00676AB4"/>
    <w:rsid w:val="006778A1"/>
    <w:rsid w:val="00683BCA"/>
    <w:rsid w:val="00686985"/>
    <w:rsid w:val="006A45D2"/>
    <w:rsid w:val="006B297C"/>
    <w:rsid w:val="006C34FF"/>
    <w:rsid w:val="007046C9"/>
    <w:rsid w:val="00704C8A"/>
    <w:rsid w:val="007109B5"/>
    <w:rsid w:val="007124A9"/>
    <w:rsid w:val="00724A99"/>
    <w:rsid w:val="0073348B"/>
    <w:rsid w:val="00733CF7"/>
    <w:rsid w:val="00745349"/>
    <w:rsid w:val="007572FC"/>
    <w:rsid w:val="00771ED9"/>
    <w:rsid w:val="0079447F"/>
    <w:rsid w:val="007A207A"/>
    <w:rsid w:val="007B21BA"/>
    <w:rsid w:val="007C3442"/>
    <w:rsid w:val="007D00E8"/>
    <w:rsid w:val="007D06DA"/>
    <w:rsid w:val="007E67AE"/>
    <w:rsid w:val="00827BA9"/>
    <w:rsid w:val="00834904"/>
    <w:rsid w:val="00843560"/>
    <w:rsid w:val="00843747"/>
    <w:rsid w:val="00854794"/>
    <w:rsid w:val="008611F4"/>
    <w:rsid w:val="00864CFB"/>
    <w:rsid w:val="00887511"/>
    <w:rsid w:val="00893C33"/>
    <w:rsid w:val="0089589C"/>
    <w:rsid w:val="0089634F"/>
    <w:rsid w:val="008A4ACA"/>
    <w:rsid w:val="008D237F"/>
    <w:rsid w:val="008E6AAE"/>
    <w:rsid w:val="009112B3"/>
    <w:rsid w:val="009175A6"/>
    <w:rsid w:val="00922147"/>
    <w:rsid w:val="0092345F"/>
    <w:rsid w:val="0092511A"/>
    <w:rsid w:val="00931956"/>
    <w:rsid w:val="00947A64"/>
    <w:rsid w:val="00962D2C"/>
    <w:rsid w:val="0097058F"/>
    <w:rsid w:val="00997243"/>
    <w:rsid w:val="009972B3"/>
    <w:rsid w:val="009A6C95"/>
    <w:rsid w:val="009C3AC7"/>
    <w:rsid w:val="009E6FF1"/>
    <w:rsid w:val="009F42A5"/>
    <w:rsid w:val="009F7DF4"/>
    <w:rsid w:val="00A0115A"/>
    <w:rsid w:val="00A024C6"/>
    <w:rsid w:val="00A16EC6"/>
    <w:rsid w:val="00A20F8B"/>
    <w:rsid w:val="00A2412A"/>
    <w:rsid w:val="00A257F2"/>
    <w:rsid w:val="00A53733"/>
    <w:rsid w:val="00A73BEC"/>
    <w:rsid w:val="00A81BFF"/>
    <w:rsid w:val="00A955EF"/>
    <w:rsid w:val="00AB4A3E"/>
    <w:rsid w:val="00AC34A9"/>
    <w:rsid w:val="00AD0762"/>
    <w:rsid w:val="00AF036D"/>
    <w:rsid w:val="00B061D3"/>
    <w:rsid w:val="00B13198"/>
    <w:rsid w:val="00B2449E"/>
    <w:rsid w:val="00B3782B"/>
    <w:rsid w:val="00B43F56"/>
    <w:rsid w:val="00B4658F"/>
    <w:rsid w:val="00B56738"/>
    <w:rsid w:val="00B852DA"/>
    <w:rsid w:val="00B944DB"/>
    <w:rsid w:val="00BB0D8F"/>
    <w:rsid w:val="00BC3237"/>
    <w:rsid w:val="00BD43B0"/>
    <w:rsid w:val="00BE25D3"/>
    <w:rsid w:val="00BF2508"/>
    <w:rsid w:val="00BF2654"/>
    <w:rsid w:val="00BF55AE"/>
    <w:rsid w:val="00BF7B12"/>
    <w:rsid w:val="00C0427B"/>
    <w:rsid w:val="00C05572"/>
    <w:rsid w:val="00C10A2D"/>
    <w:rsid w:val="00C35621"/>
    <w:rsid w:val="00C36212"/>
    <w:rsid w:val="00C4615E"/>
    <w:rsid w:val="00C51056"/>
    <w:rsid w:val="00C51342"/>
    <w:rsid w:val="00C63C49"/>
    <w:rsid w:val="00C73603"/>
    <w:rsid w:val="00C77184"/>
    <w:rsid w:val="00CA00E6"/>
    <w:rsid w:val="00CB30E3"/>
    <w:rsid w:val="00D117E2"/>
    <w:rsid w:val="00D327FE"/>
    <w:rsid w:val="00D346C4"/>
    <w:rsid w:val="00D445DD"/>
    <w:rsid w:val="00D449F8"/>
    <w:rsid w:val="00D469A7"/>
    <w:rsid w:val="00D665F2"/>
    <w:rsid w:val="00D74E76"/>
    <w:rsid w:val="00D87F9D"/>
    <w:rsid w:val="00D94EB9"/>
    <w:rsid w:val="00DB34DA"/>
    <w:rsid w:val="00DD732F"/>
    <w:rsid w:val="00DE7A89"/>
    <w:rsid w:val="00DF1CE8"/>
    <w:rsid w:val="00DF2EBB"/>
    <w:rsid w:val="00DF48C1"/>
    <w:rsid w:val="00E0269F"/>
    <w:rsid w:val="00E13EA0"/>
    <w:rsid w:val="00E339C3"/>
    <w:rsid w:val="00E4153B"/>
    <w:rsid w:val="00E43A7C"/>
    <w:rsid w:val="00E50236"/>
    <w:rsid w:val="00E730B3"/>
    <w:rsid w:val="00E74006"/>
    <w:rsid w:val="00E8079A"/>
    <w:rsid w:val="00E81149"/>
    <w:rsid w:val="00EA0C0F"/>
    <w:rsid w:val="00EA5367"/>
    <w:rsid w:val="00EB77E9"/>
    <w:rsid w:val="00ED3F44"/>
    <w:rsid w:val="00ED5FCE"/>
    <w:rsid w:val="00EE2B66"/>
    <w:rsid w:val="00EE4E0F"/>
    <w:rsid w:val="00EF03C0"/>
    <w:rsid w:val="00F020CC"/>
    <w:rsid w:val="00F0405D"/>
    <w:rsid w:val="00F1156B"/>
    <w:rsid w:val="00F42EDA"/>
    <w:rsid w:val="00F4447D"/>
    <w:rsid w:val="00F614C4"/>
    <w:rsid w:val="00F715AA"/>
    <w:rsid w:val="00F73679"/>
    <w:rsid w:val="00F94494"/>
    <w:rsid w:val="00FB4C64"/>
    <w:rsid w:val="00FC2DFA"/>
    <w:rsid w:val="00FC2F63"/>
    <w:rsid w:val="00FC771B"/>
    <w:rsid w:val="00FE0FCE"/>
    <w:rsid w:val="00FF1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6D0D78-22CF-4624-AD26-AB5F5426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26E21"/>
    <w:pPr>
      <w:spacing w:line="360" w:lineRule="auto"/>
      <w:ind w:firstLine="708"/>
      <w:jc w:val="both"/>
    </w:pPr>
    <w:rPr>
      <w:bCs/>
      <w:sz w:val="28"/>
      <w:szCs w:val="28"/>
    </w:rPr>
  </w:style>
  <w:style w:type="paragraph" w:styleId="1">
    <w:name w:val="heading 1"/>
    <w:basedOn w:val="a2"/>
    <w:next w:val="a2"/>
    <w:link w:val="10"/>
    <w:uiPriority w:val="99"/>
    <w:qFormat/>
    <w:rsid w:val="00A2412A"/>
    <w:pPr>
      <w:keepNext/>
      <w:ind w:firstLine="0"/>
      <w:jc w:val="center"/>
      <w:outlineLvl w:val="0"/>
    </w:pPr>
    <w:rPr>
      <w:b/>
      <w:bCs w:val="0"/>
      <w:caps/>
      <w:noProof/>
      <w:kern w:val="16"/>
    </w:rPr>
  </w:style>
  <w:style w:type="paragraph" w:styleId="2">
    <w:name w:val="heading 2"/>
    <w:basedOn w:val="a2"/>
    <w:link w:val="20"/>
    <w:uiPriority w:val="99"/>
    <w:qFormat/>
    <w:rsid w:val="00DF1CE8"/>
    <w:pPr>
      <w:widowControl w:val="0"/>
      <w:autoSpaceDE w:val="0"/>
      <w:autoSpaceDN w:val="0"/>
      <w:adjustRightInd w:val="0"/>
      <w:spacing w:before="240" w:after="120" w:line="240" w:lineRule="auto"/>
      <w:ind w:firstLine="0"/>
      <w:jc w:val="center"/>
      <w:outlineLvl w:val="1"/>
    </w:pPr>
    <w:rPr>
      <w:b/>
      <w:sz w:val="24"/>
      <w:szCs w:val="24"/>
    </w:rPr>
  </w:style>
  <w:style w:type="paragraph" w:styleId="3">
    <w:name w:val="heading 3"/>
    <w:basedOn w:val="a2"/>
    <w:link w:val="30"/>
    <w:uiPriority w:val="99"/>
    <w:qFormat/>
    <w:rsid w:val="00DF1CE8"/>
    <w:pPr>
      <w:widowControl w:val="0"/>
      <w:autoSpaceDE w:val="0"/>
      <w:autoSpaceDN w:val="0"/>
      <w:adjustRightInd w:val="0"/>
      <w:spacing w:before="240" w:after="40" w:line="240" w:lineRule="auto"/>
      <w:ind w:firstLine="0"/>
      <w:jc w:val="left"/>
      <w:outlineLvl w:val="2"/>
    </w:pPr>
    <w:rPr>
      <w:b/>
      <w:sz w:val="22"/>
      <w:szCs w:val="22"/>
    </w:rPr>
  </w:style>
  <w:style w:type="paragraph" w:styleId="4">
    <w:name w:val="heading 4"/>
    <w:basedOn w:val="a2"/>
    <w:next w:val="a2"/>
    <w:link w:val="40"/>
    <w:uiPriority w:val="99"/>
    <w:qFormat/>
    <w:rsid w:val="00A2412A"/>
    <w:pPr>
      <w:keepNext/>
      <w:ind w:firstLine="0"/>
      <w:jc w:val="center"/>
      <w:outlineLvl w:val="3"/>
    </w:pPr>
    <w:rPr>
      <w:i/>
      <w:iCs/>
      <w:noProof/>
    </w:rPr>
  </w:style>
  <w:style w:type="paragraph" w:styleId="5">
    <w:name w:val="heading 5"/>
    <w:basedOn w:val="a2"/>
    <w:next w:val="a2"/>
    <w:link w:val="50"/>
    <w:uiPriority w:val="99"/>
    <w:qFormat/>
    <w:rsid w:val="00A2412A"/>
    <w:pPr>
      <w:keepNext/>
      <w:ind w:left="737" w:firstLine="0"/>
      <w:jc w:val="left"/>
      <w:outlineLvl w:val="4"/>
    </w:pPr>
  </w:style>
  <w:style w:type="paragraph" w:styleId="6">
    <w:name w:val="heading 6"/>
    <w:basedOn w:val="a2"/>
    <w:next w:val="a2"/>
    <w:link w:val="60"/>
    <w:uiPriority w:val="99"/>
    <w:qFormat/>
    <w:rsid w:val="00A2412A"/>
    <w:pPr>
      <w:keepNext/>
      <w:ind w:firstLine="709"/>
      <w:jc w:val="center"/>
      <w:outlineLvl w:val="5"/>
    </w:pPr>
    <w:rPr>
      <w:b/>
      <w:bCs w:val="0"/>
      <w:sz w:val="30"/>
      <w:szCs w:val="30"/>
    </w:rPr>
  </w:style>
  <w:style w:type="paragraph" w:styleId="7">
    <w:name w:val="heading 7"/>
    <w:basedOn w:val="a2"/>
    <w:next w:val="a2"/>
    <w:link w:val="70"/>
    <w:uiPriority w:val="99"/>
    <w:qFormat/>
    <w:rsid w:val="00A2412A"/>
    <w:pPr>
      <w:keepNext/>
      <w:ind w:firstLine="709"/>
      <w:outlineLvl w:val="6"/>
    </w:pPr>
    <w:rPr>
      <w:sz w:val="24"/>
      <w:szCs w:val="24"/>
    </w:rPr>
  </w:style>
  <w:style w:type="paragraph" w:styleId="8">
    <w:name w:val="heading 8"/>
    <w:basedOn w:val="a2"/>
    <w:next w:val="a2"/>
    <w:link w:val="80"/>
    <w:uiPriority w:val="99"/>
    <w:qFormat/>
    <w:rsid w:val="00A2412A"/>
    <w:pPr>
      <w:keepNext/>
      <w:ind w:firstLine="709"/>
      <w:outlineLvl w:val="7"/>
    </w:pPr>
    <w:rPr>
      <w:rFonts w:ascii="Arial" w:hAnsi="Arial" w:cs="Arial"/>
      <w:b/>
      <w:bCs w:val="0"/>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rPr>
  </w:style>
  <w:style w:type="character" w:customStyle="1" w:styleId="70">
    <w:name w:val="Заголовок 7 Знак"/>
    <w:link w:val="7"/>
    <w:uiPriority w:val="9"/>
    <w:semiHidden/>
    <w:locked/>
    <w:rPr>
      <w:rFonts w:ascii="Calibri" w:eastAsia="Times New Roman" w:hAnsi="Calibri" w:cs="Times New Roman"/>
      <w:bCs/>
      <w:sz w:val="24"/>
      <w:szCs w:val="24"/>
    </w:rPr>
  </w:style>
  <w:style w:type="character" w:customStyle="1" w:styleId="80">
    <w:name w:val="Заголовок 8 Знак"/>
    <w:link w:val="8"/>
    <w:uiPriority w:val="9"/>
    <w:semiHidden/>
    <w:locked/>
    <w:rPr>
      <w:rFonts w:ascii="Calibri" w:eastAsia="Times New Roman" w:hAnsi="Calibri" w:cs="Times New Roman"/>
      <w:bCs/>
      <w:i/>
      <w:iCs/>
      <w:sz w:val="24"/>
      <w:szCs w:val="24"/>
    </w:rPr>
  </w:style>
  <w:style w:type="paragraph" w:customStyle="1" w:styleId="ConsPlusNormal">
    <w:name w:val="ConsPlusNormal"/>
    <w:uiPriority w:val="99"/>
    <w:rsid w:val="003D12E7"/>
    <w:pPr>
      <w:widowControl w:val="0"/>
      <w:autoSpaceDE w:val="0"/>
      <w:autoSpaceDN w:val="0"/>
      <w:adjustRightInd w:val="0"/>
      <w:ind w:firstLine="720"/>
    </w:pPr>
    <w:rPr>
      <w:rFonts w:ascii="Arial" w:hAnsi="Arial" w:cs="Arial"/>
    </w:rPr>
  </w:style>
  <w:style w:type="character" w:styleId="a6">
    <w:name w:val="Hyperlink"/>
    <w:uiPriority w:val="99"/>
    <w:rsid w:val="00A2412A"/>
    <w:rPr>
      <w:rFonts w:cs="Times New Roman"/>
      <w:color w:val="auto"/>
      <w:sz w:val="28"/>
      <w:szCs w:val="28"/>
      <w:u w:val="single"/>
      <w:vertAlign w:val="baseline"/>
    </w:rPr>
  </w:style>
  <w:style w:type="paragraph" w:styleId="a7">
    <w:name w:val="Body Text"/>
    <w:basedOn w:val="a2"/>
    <w:link w:val="a8"/>
    <w:uiPriority w:val="99"/>
    <w:rsid w:val="00A2412A"/>
    <w:pPr>
      <w:ind w:firstLine="0"/>
    </w:pPr>
  </w:style>
  <w:style w:type="character" w:customStyle="1" w:styleId="a8">
    <w:name w:val="Основной текст Знак"/>
    <w:link w:val="a7"/>
    <w:uiPriority w:val="99"/>
    <w:semiHidden/>
    <w:locked/>
    <w:rPr>
      <w:rFonts w:cs="Times New Roman"/>
      <w:bCs/>
      <w:sz w:val="28"/>
      <w:szCs w:val="28"/>
    </w:rPr>
  </w:style>
  <w:style w:type="paragraph" w:styleId="a9">
    <w:name w:val="header"/>
    <w:basedOn w:val="a2"/>
    <w:next w:val="a7"/>
    <w:link w:val="aa"/>
    <w:uiPriority w:val="99"/>
    <w:rsid w:val="00A2412A"/>
    <w:pPr>
      <w:tabs>
        <w:tab w:val="center" w:pos="4677"/>
        <w:tab w:val="right" w:pos="9355"/>
      </w:tabs>
      <w:spacing w:line="240" w:lineRule="auto"/>
      <w:ind w:firstLine="0"/>
      <w:jc w:val="right"/>
    </w:pPr>
    <w:rPr>
      <w:noProof/>
      <w:kern w:val="16"/>
    </w:rPr>
  </w:style>
  <w:style w:type="character" w:customStyle="1" w:styleId="aa">
    <w:name w:val="Верхний колонтитул Знак"/>
    <w:link w:val="a9"/>
    <w:uiPriority w:val="99"/>
    <w:semiHidden/>
    <w:locked/>
    <w:rsid w:val="00A2412A"/>
    <w:rPr>
      <w:rFonts w:cs="Times New Roman"/>
      <w:noProof/>
      <w:kern w:val="16"/>
      <w:sz w:val="28"/>
      <w:szCs w:val="28"/>
      <w:lang w:val="ru-RU" w:eastAsia="ru-RU"/>
    </w:rPr>
  </w:style>
  <w:style w:type="character" w:styleId="ab">
    <w:name w:val="endnote reference"/>
    <w:uiPriority w:val="99"/>
    <w:semiHidden/>
    <w:rsid w:val="00A2412A"/>
    <w:rPr>
      <w:rFonts w:cs="Times New Roman"/>
      <w:vertAlign w:val="superscript"/>
    </w:rPr>
  </w:style>
  <w:style w:type="character" w:styleId="ac">
    <w:name w:val="page number"/>
    <w:uiPriority w:val="99"/>
    <w:rsid w:val="00A2412A"/>
    <w:rPr>
      <w:rFonts w:cs="Times New Roman"/>
    </w:rPr>
  </w:style>
  <w:style w:type="paragraph" w:styleId="ad">
    <w:name w:val="footer"/>
    <w:basedOn w:val="a2"/>
    <w:link w:val="ae"/>
    <w:uiPriority w:val="99"/>
    <w:semiHidden/>
    <w:rsid w:val="00A2412A"/>
    <w:pPr>
      <w:tabs>
        <w:tab w:val="center" w:pos="4819"/>
        <w:tab w:val="right" w:pos="9639"/>
      </w:tabs>
      <w:ind w:firstLine="709"/>
    </w:pPr>
  </w:style>
  <w:style w:type="character" w:customStyle="1" w:styleId="ae">
    <w:name w:val="Нижний колонтитул Знак"/>
    <w:link w:val="ad"/>
    <w:uiPriority w:val="99"/>
    <w:semiHidden/>
    <w:locked/>
    <w:rsid w:val="00A2412A"/>
    <w:rPr>
      <w:rFonts w:cs="Times New Roman"/>
      <w:sz w:val="28"/>
      <w:szCs w:val="28"/>
      <w:lang w:val="ru-RU" w:eastAsia="ru-RU"/>
    </w:rPr>
  </w:style>
  <w:style w:type="paragraph" w:styleId="af">
    <w:name w:val="Block Text"/>
    <w:basedOn w:val="a2"/>
    <w:uiPriority w:val="99"/>
    <w:rsid w:val="00843560"/>
    <w:pPr>
      <w:ind w:left="360" w:right="97" w:firstLine="709"/>
    </w:pPr>
    <w:rPr>
      <w:b/>
      <w:bCs w:val="0"/>
      <w:i/>
      <w:iCs/>
    </w:rPr>
  </w:style>
  <w:style w:type="paragraph" w:customStyle="1" w:styleId="ConsNormal">
    <w:name w:val="ConsNormal"/>
    <w:uiPriority w:val="99"/>
    <w:rsid w:val="00843560"/>
    <w:pPr>
      <w:widowControl w:val="0"/>
      <w:snapToGrid w:val="0"/>
      <w:ind w:right="19772" w:firstLine="720"/>
    </w:pPr>
    <w:rPr>
      <w:rFonts w:ascii="Arial" w:hAnsi="Arial" w:cs="Arial"/>
    </w:rPr>
  </w:style>
  <w:style w:type="paragraph" w:customStyle="1" w:styleId="ConsNonformat">
    <w:name w:val="ConsNonformat"/>
    <w:uiPriority w:val="99"/>
    <w:rsid w:val="00843560"/>
    <w:pPr>
      <w:widowControl w:val="0"/>
      <w:snapToGrid w:val="0"/>
      <w:ind w:right="19772"/>
    </w:pPr>
    <w:rPr>
      <w:rFonts w:ascii="Courier New" w:hAnsi="Courier New" w:cs="Courier New"/>
    </w:rPr>
  </w:style>
  <w:style w:type="paragraph" w:customStyle="1" w:styleId="ConsCell">
    <w:name w:val="ConsCell"/>
    <w:uiPriority w:val="99"/>
    <w:rsid w:val="00843560"/>
    <w:pPr>
      <w:widowControl w:val="0"/>
      <w:snapToGrid w:val="0"/>
      <w:ind w:right="19772"/>
    </w:pPr>
    <w:rPr>
      <w:rFonts w:ascii="Arial" w:hAnsi="Arial" w:cs="Arial"/>
    </w:rPr>
  </w:style>
  <w:style w:type="paragraph" w:customStyle="1" w:styleId="Web">
    <w:name w:val="Обычный (Web)"/>
    <w:basedOn w:val="a2"/>
    <w:uiPriority w:val="99"/>
    <w:rsid w:val="00AC34A9"/>
    <w:pPr>
      <w:spacing w:before="100" w:beforeAutospacing="1" w:after="100" w:afterAutospacing="1"/>
      <w:ind w:firstLine="709"/>
    </w:pPr>
  </w:style>
  <w:style w:type="paragraph" w:customStyle="1" w:styleId="af0">
    <w:name w:val="Стиль"/>
    <w:uiPriority w:val="99"/>
    <w:rsid w:val="00255989"/>
    <w:pPr>
      <w:widowControl w:val="0"/>
      <w:autoSpaceDE w:val="0"/>
      <w:autoSpaceDN w:val="0"/>
      <w:adjustRightInd w:val="0"/>
    </w:pPr>
    <w:rPr>
      <w:sz w:val="24"/>
      <w:szCs w:val="24"/>
    </w:rPr>
  </w:style>
  <w:style w:type="paragraph" w:styleId="31">
    <w:name w:val="Body Text Indent 3"/>
    <w:basedOn w:val="a2"/>
    <w:link w:val="32"/>
    <w:uiPriority w:val="99"/>
    <w:rsid w:val="00A2412A"/>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locked/>
    <w:rPr>
      <w:rFonts w:cs="Times New Roman"/>
      <w:bCs/>
      <w:sz w:val="16"/>
      <w:szCs w:val="16"/>
    </w:rPr>
  </w:style>
  <w:style w:type="table" w:styleId="af1">
    <w:name w:val="Table Grid"/>
    <w:basedOn w:val="a4"/>
    <w:uiPriority w:val="99"/>
    <w:rsid w:val="00A2412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A2412A"/>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f2">
    <w:name w:val="выделение"/>
    <w:uiPriority w:val="99"/>
    <w:rsid w:val="00A2412A"/>
    <w:pPr>
      <w:spacing w:line="360" w:lineRule="auto"/>
      <w:ind w:firstLine="709"/>
      <w:jc w:val="both"/>
    </w:pPr>
    <w:rPr>
      <w:b/>
      <w:bCs/>
      <w:i/>
      <w:iCs/>
      <w:noProof/>
      <w:sz w:val="28"/>
      <w:szCs w:val="28"/>
    </w:rPr>
  </w:style>
  <w:style w:type="paragraph" w:customStyle="1" w:styleId="21">
    <w:name w:val="Заголовок 2 дипл"/>
    <w:basedOn w:val="a2"/>
    <w:next w:val="af3"/>
    <w:uiPriority w:val="99"/>
    <w:rsid w:val="00A2412A"/>
    <w:pPr>
      <w:widowControl w:val="0"/>
      <w:autoSpaceDE w:val="0"/>
      <w:autoSpaceDN w:val="0"/>
      <w:adjustRightInd w:val="0"/>
      <w:ind w:firstLine="709"/>
    </w:pPr>
    <w:rPr>
      <w:lang w:val="en-US" w:eastAsia="en-US"/>
    </w:rPr>
  </w:style>
  <w:style w:type="paragraph" w:styleId="af3">
    <w:name w:val="Body Text Indent"/>
    <w:basedOn w:val="a2"/>
    <w:link w:val="af4"/>
    <w:uiPriority w:val="99"/>
    <w:rsid w:val="00A2412A"/>
    <w:pPr>
      <w:shd w:val="clear" w:color="auto" w:fill="FFFFFF"/>
      <w:spacing w:before="192"/>
      <w:ind w:right="-5" w:firstLine="360"/>
    </w:pPr>
  </w:style>
  <w:style w:type="character" w:customStyle="1" w:styleId="af4">
    <w:name w:val="Основной текст с отступом Знак"/>
    <w:link w:val="af3"/>
    <w:uiPriority w:val="99"/>
    <w:semiHidden/>
    <w:locked/>
    <w:rPr>
      <w:rFonts w:cs="Times New Roman"/>
      <w:bCs/>
      <w:sz w:val="28"/>
      <w:szCs w:val="28"/>
    </w:rPr>
  </w:style>
  <w:style w:type="character" w:customStyle="1" w:styleId="11">
    <w:name w:val="Текст Знак1"/>
    <w:link w:val="af5"/>
    <w:uiPriority w:val="99"/>
    <w:locked/>
    <w:rsid w:val="00A2412A"/>
    <w:rPr>
      <w:rFonts w:ascii="Consolas" w:hAnsi="Consolas" w:cs="Consolas"/>
      <w:sz w:val="21"/>
      <w:szCs w:val="21"/>
      <w:lang w:val="uk-UA" w:eastAsia="en-US"/>
    </w:rPr>
  </w:style>
  <w:style w:type="paragraph" w:styleId="af5">
    <w:name w:val="Plain Text"/>
    <w:basedOn w:val="a2"/>
    <w:link w:val="11"/>
    <w:uiPriority w:val="99"/>
    <w:rsid w:val="00A2412A"/>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bCs/>
      <w:sz w:val="20"/>
      <w:szCs w:val="20"/>
    </w:rPr>
  </w:style>
  <w:style w:type="character" w:customStyle="1" w:styleId="22">
    <w:name w:val="Текст Знак2"/>
    <w:uiPriority w:val="99"/>
    <w:semiHidden/>
    <w:rPr>
      <w:rFonts w:ascii="Courier New" w:hAnsi="Courier New" w:cs="Courier New"/>
      <w:bCs/>
      <w:sz w:val="20"/>
      <w:szCs w:val="20"/>
    </w:rPr>
  </w:style>
  <w:style w:type="character" w:styleId="af7">
    <w:name w:val="footnote reference"/>
    <w:uiPriority w:val="99"/>
    <w:semiHidden/>
    <w:rsid w:val="00A2412A"/>
    <w:rPr>
      <w:rFonts w:cs="Times New Roman"/>
      <w:sz w:val="28"/>
      <w:szCs w:val="28"/>
      <w:vertAlign w:val="superscript"/>
    </w:rPr>
  </w:style>
  <w:style w:type="paragraph" w:customStyle="1" w:styleId="a0">
    <w:name w:val="лит"/>
    <w:autoRedefine/>
    <w:uiPriority w:val="99"/>
    <w:rsid w:val="00A2412A"/>
    <w:pPr>
      <w:numPr>
        <w:numId w:val="45"/>
      </w:numPr>
      <w:spacing w:line="360" w:lineRule="auto"/>
      <w:jc w:val="both"/>
    </w:pPr>
    <w:rPr>
      <w:sz w:val="28"/>
      <w:szCs w:val="28"/>
    </w:rPr>
  </w:style>
  <w:style w:type="character" w:customStyle="1" w:styleId="af8">
    <w:name w:val="номер страницы"/>
    <w:uiPriority w:val="99"/>
    <w:rsid w:val="00A2412A"/>
    <w:rPr>
      <w:rFonts w:cs="Times New Roman"/>
      <w:sz w:val="28"/>
      <w:szCs w:val="28"/>
    </w:rPr>
  </w:style>
  <w:style w:type="paragraph" w:styleId="af9">
    <w:name w:val="Normal (Web)"/>
    <w:basedOn w:val="a2"/>
    <w:uiPriority w:val="99"/>
    <w:rsid w:val="00A2412A"/>
    <w:pPr>
      <w:spacing w:before="100" w:beforeAutospacing="1" w:after="100" w:afterAutospacing="1"/>
      <w:ind w:firstLine="709"/>
    </w:pPr>
    <w:rPr>
      <w:lang w:val="uk-UA" w:eastAsia="uk-UA"/>
    </w:rPr>
  </w:style>
  <w:style w:type="paragraph" w:customStyle="1" w:styleId="afa">
    <w:name w:val="Обычный +"/>
    <w:basedOn w:val="a2"/>
    <w:autoRedefine/>
    <w:uiPriority w:val="99"/>
    <w:rsid w:val="00025DCB"/>
    <w:pPr>
      <w:ind w:firstLine="709"/>
      <w:jc w:val="center"/>
    </w:pPr>
  </w:style>
  <w:style w:type="paragraph" w:styleId="12">
    <w:name w:val="toc 1"/>
    <w:basedOn w:val="a2"/>
    <w:next w:val="a2"/>
    <w:autoRedefine/>
    <w:uiPriority w:val="99"/>
    <w:semiHidden/>
    <w:rsid w:val="00A2412A"/>
    <w:pPr>
      <w:tabs>
        <w:tab w:val="right" w:leader="dot" w:pos="1400"/>
      </w:tabs>
      <w:ind w:firstLine="0"/>
    </w:pPr>
  </w:style>
  <w:style w:type="paragraph" w:styleId="23">
    <w:name w:val="toc 2"/>
    <w:basedOn w:val="a2"/>
    <w:next w:val="a2"/>
    <w:autoRedefine/>
    <w:uiPriority w:val="99"/>
    <w:semiHidden/>
    <w:rsid w:val="00A2412A"/>
    <w:pPr>
      <w:tabs>
        <w:tab w:val="left" w:leader="dot" w:pos="3500"/>
      </w:tabs>
      <w:ind w:firstLine="0"/>
      <w:jc w:val="left"/>
    </w:pPr>
    <w:rPr>
      <w:smallCaps/>
    </w:rPr>
  </w:style>
  <w:style w:type="paragraph" w:styleId="33">
    <w:name w:val="toc 3"/>
    <w:basedOn w:val="a2"/>
    <w:next w:val="a2"/>
    <w:autoRedefine/>
    <w:uiPriority w:val="99"/>
    <w:semiHidden/>
    <w:rsid w:val="00A2412A"/>
    <w:pPr>
      <w:ind w:firstLine="0"/>
      <w:jc w:val="left"/>
    </w:pPr>
  </w:style>
  <w:style w:type="paragraph" w:styleId="41">
    <w:name w:val="toc 4"/>
    <w:basedOn w:val="a2"/>
    <w:next w:val="a2"/>
    <w:autoRedefine/>
    <w:uiPriority w:val="99"/>
    <w:semiHidden/>
    <w:rsid w:val="00A2412A"/>
    <w:pPr>
      <w:tabs>
        <w:tab w:val="right" w:leader="dot" w:pos="9345"/>
      </w:tabs>
      <w:ind w:firstLine="0"/>
    </w:pPr>
    <w:rPr>
      <w:noProof/>
    </w:rPr>
  </w:style>
  <w:style w:type="paragraph" w:styleId="51">
    <w:name w:val="toc 5"/>
    <w:basedOn w:val="a2"/>
    <w:next w:val="a2"/>
    <w:autoRedefine/>
    <w:uiPriority w:val="99"/>
    <w:semiHidden/>
    <w:rsid w:val="00A2412A"/>
    <w:pPr>
      <w:ind w:left="958" w:firstLine="709"/>
    </w:pPr>
  </w:style>
  <w:style w:type="paragraph" w:styleId="24">
    <w:name w:val="Body Text Indent 2"/>
    <w:basedOn w:val="a2"/>
    <w:link w:val="25"/>
    <w:uiPriority w:val="99"/>
    <w:rsid w:val="00A2412A"/>
    <w:pPr>
      <w:shd w:val="clear" w:color="auto" w:fill="FFFFFF"/>
      <w:tabs>
        <w:tab w:val="left" w:pos="163"/>
      </w:tabs>
      <w:ind w:firstLine="360"/>
    </w:pPr>
  </w:style>
  <w:style w:type="character" w:customStyle="1" w:styleId="25">
    <w:name w:val="Основной текст с отступом 2 Знак"/>
    <w:link w:val="24"/>
    <w:uiPriority w:val="99"/>
    <w:semiHidden/>
    <w:locked/>
    <w:rPr>
      <w:rFonts w:cs="Times New Roman"/>
      <w:bCs/>
      <w:sz w:val="28"/>
      <w:szCs w:val="28"/>
    </w:rPr>
  </w:style>
  <w:style w:type="paragraph" w:customStyle="1" w:styleId="afb">
    <w:name w:val="содержание"/>
    <w:uiPriority w:val="99"/>
    <w:rsid w:val="00A2412A"/>
    <w:pPr>
      <w:spacing w:line="360" w:lineRule="auto"/>
      <w:jc w:val="center"/>
    </w:pPr>
    <w:rPr>
      <w:b/>
      <w:bCs/>
      <w:i/>
      <w:iCs/>
      <w:smallCaps/>
      <w:noProof/>
      <w:sz w:val="28"/>
      <w:szCs w:val="28"/>
    </w:rPr>
  </w:style>
  <w:style w:type="paragraph" w:customStyle="1" w:styleId="a">
    <w:name w:val="список ненумерованный"/>
    <w:autoRedefine/>
    <w:uiPriority w:val="99"/>
    <w:rsid w:val="00A2412A"/>
    <w:pPr>
      <w:numPr>
        <w:numId w:val="46"/>
      </w:numPr>
      <w:spacing w:line="360" w:lineRule="auto"/>
      <w:jc w:val="both"/>
    </w:pPr>
    <w:rPr>
      <w:noProof/>
      <w:sz w:val="28"/>
      <w:szCs w:val="28"/>
      <w:lang w:val="uk-UA"/>
    </w:rPr>
  </w:style>
  <w:style w:type="paragraph" w:customStyle="1" w:styleId="a1">
    <w:name w:val="список нумерованный"/>
    <w:autoRedefine/>
    <w:uiPriority w:val="99"/>
    <w:rsid w:val="00A2412A"/>
    <w:pPr>
      <w:numPr>
        <w:numId w:val="47"/>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A2412A"/>
    <w:rPr>
      <w:b/>
      <w:bCs w:val="0"/>
    </w:rPr>
  </w:style>
  <w:style w:type="paragraph" w:customStyle="1" w:styleId="101">
    <w:name w:val="Стиль Оглавление 1 + Первая строка:  0 см1"/>
    <w:basedOn w:val="12"/>
    <w:autoRedefine/>
    <w:uiPriority w:val="99"/>
    <w:rsid w:val="00A2412A"/>
    <w:rPr>
      <w:b/>
      <w:bCs w:val="0"/>
    </w:rPr>
  </w:style>
  <w:style w:type="paragraph" w:customStyle="1" w:styleId="200">
    <w:name w:val="Стиль Оглавление 2 + Слева:  0 см Первая строка:  0 см"/>
    <w:basedOn w:val="23"/>
    <w:autoRedefine/>
    <w:uiPriority w:val="99"/>
    <w:rsid w:val="00A2412A"/>
  </w:style>
  <w:style w:type="paragraph" w:customStyle="1" w:styleId="31250">
    <w:name w:val="Стиль Оглавление 3 + Слева:  125 см Первая строка:  0 см"/>
    <w:basedOn w:val="33"/>
    <w:autoRedefine/>
    <w:uiPriority w:val="99"/>
    <w:rsid w:val="00A2412A"/>
    <w:rPr>
      <w:i/>
      <w:iCs/>
    </w:rPr>
  </w:style>
  <w:style w:type="paragraph" w:customStyle="1" w:styleId="afc">
    <w:name w:val="ТАБЛИЦА"/>
    <w:next w:val="a2"/>
    <w:autoRedefine/>
    <w:uiPriority w:val="99"/>
    <w:rsid w:val="0030150E"/>
    <w:pPr>
      <w:spacing w:line="360" w:lineRule="auto"/>
    </w:pPr>
    <w:rPr>
      <w:color w:val="000000"/>
    </w:rPr>
  </w:style>
  <w:style w:type="paragraph" w:customStyle="1" w:styleId="afd">
    <w:name w:val="Стиль ТАБЛИЦА + Междустр.интервал:  полуторный"/>
    <w:basedOn w:val="afc"/>
    <w:uiPriority w:val="99"/>
    <w:rsid w:val="00A2412A"/>
  </w:style>
  <w:style w:type="paragraph" w:customStyle="1" w:styleId="13">
    <w:name w:val="Стиль ТАБЛИЦА + Междустр.интервал:  полуторный1"/>
    <w:basedOn w:val="afc"/>
    <w:autoRedefine/>
    <w:uiPriority w:val="99"/>
    <w:rsid w:val="00A2412A"/>
  </w:style>
  <w:style w:type="table" w:customStyle="1" w:styleId="14">
    <w:name w:val="Стиль таблицы1"/>
    <w:uiPriority w:val="99"/>
    <w:rsid w:val="00A2412A"/>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uiPriority w:val="99"/>
    <w:rsid w:val="00A2412A"/>
    <w:pPr>
      <w:spacing w:line="240" w:lineRule="auto"/>
      <w:ind w:firstLine="0"/>
      <w:jc w:val="center"/>
    </w:pPr>
    <w:rPr>
      <w:sz w:val="20"/>
      <w:szCs w:val="20"/>
    </w:rPr>
  </w:style>
  <w:style w:type="paragraph" w:styleId="aff">
    <w:name w:val="endnote text"/>
    <w:basedOn w:val="a2"/>
    <w:link w:val="aff0"/>
    <w:uiPriority w:val="99"/>
    <w:semiHidden/>
    <w:rsid w:val="00A2412A"/>
    <w:pPr>
      <w:ind w:firstLine="709"/>
    </w:pPr>
    <w:rPr>
      <w:sz w:val="20"/>
      <w:szCs w:val="20"/>
    </w:rPr>
  </w:style>
  <w:style w:type="character" w:customStyle="1" w:styleId="aff0">
    <w:name w:val="Текст концевой сноски Знак"/>
    <w:link w:val="aff"/>
    <w:uiPriority w:val="99"/>
    <w:semiHidden/>
    <w:locked/>
    <w:rPr>
      <w:rFonts w:cs="Times New Roman"/>
      <w:bCs/>
      <w:sz w:val="20"/>
      <w:szCs w:val="20"/>
    </w:rPr>
  </w:style>
  <w:style w:type="paragraph" w:styleId="aff1">
    <w:name w:val="footnote text"/>
    <w:basedOn w:val="a2"/>
    <w:link w:val="aff2"/>
    <w:autoRedefine/>
    <w:uiPriority w:val="99"/>
    <w:semiHidden/>
    <w:rsid w:val="00A2412A"/>
    <w:pPr>
      <w:ind w:firstLine="709"/>
    </w:pPr>
    <w:rPr>
      <w:color w:val="000000"/>
      <w:sz w:val="20"/>
      <w:szCs w:val="20"/>
    </w:rPr>
  </w:style>
  <w:style w:type="character" w:customStyle="1" w:styleId="aff2">
    <w:name w:val="Текст сноски Знак"/>
    <w:link w:val="aff1"/>
    <w:uiPriority w:val="99"/>
    <w:locked/>
    <w:rsid w:val="00A2412A"/>
    <w:rPr>
      <w:rFonts w:cs="Times New Roman"/>
      <w:color w:val="000000"/>
      <w:lang w:val="ru-RU" w:eastAsia="ru-RU"/>
    </w:rPr>
  </w:style>
  <w:style w:type="paragraph" w:customStyle="1" w:styleId="aff3">
    <w:name w:val="титут"/>
    <w:autoRedefine/>
    <w:uiPriority w:val="99"/>
    <w:rsid w:val="00A2412A"/>
    <w:pPr>
      <w:spacing w:line="360" w:lineRule="auto"/>
      <w:jc w:val="center"/>
    </w:pPr>
    <w:rPr>
      <w:noProof/>
      <w:sz w:val="28"/>
      <w:szCs w:val="28"/>
    </w:rPr>
  </w:style>
  <w:style w:type="character" w:customStyle="1" w:styleId="apple-style-span">
    <w:name w:val="apple-style-span"/>
    <w:uiPriority w:val="99"/>
    <w:rsid w:val="004D6747"/>
    <w:rPr>
      <w:rFonts w:cs="Times New Roman"/>
    </w:rPr>
  </w:style>
  <w:style w:type="character" w:customStyle="1" w:styleId="apple-converted-space">
    <w:name w:val="apple-converted-space"/>
    <w:uiPriority w:val="99"/>
    <w:rsid w:val="004D67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997673">
      <w:marLeft w:val="0"/>
      <w:marRight w:val="0"/>
      <w:marTop w:val="0"/>
      <w:marBottom w:val="0"/>
      <w:divBdr>
        <w:top w:val="none" w:sz="0" w:space="0" w:color="auto"/>
        <w:left w:val="none" w:sz="0" w:space="0" w:color="auto"/>
        <w:bottom w:val="none" w:sz="0" w:space="0" w:color="auto"/>
        <w:right w:val="none" w:sz="0" w:space="0" w:color="auto"/>
      </w:divBdr>
    </w:div>
    <w:div w:id="278997674">
      <w:marLeft w:val="0"/>
      <w:marRight w:val="0"/>
      <w:marTop w:val="0"/>
      <w:marBottom w:val="0"/>
      <w:divBdr>
        <w:top w:val="none" w:sz="0" w:space="0" w:color="auto"/>
        <w:left w:val="none" w:sz="0" w:space="0" w:color="auto"/>
        <w:bottom w:val="none" w:sz="0" w:space="0" w:color="auto"/>
        <w:right w:val="none" w:sz="0" w:space="0" w:color="auto"/>
      </w:divBdr>
    </w:div>
    <w:div w:id="278997675">
      <w:marLeft w:val="0"/>
      <w:marRight w:val="0"/>
      <w:marTop w:val="0"/>
      <w:marBottom w:val="0"/>
      <w:divBdr>
        <w:top w:val="none" w:sz="0" w:space="0" w:color="auto"/>
        <w:left w:val="none" w:sz="0" w:space="0" w:color="auto"/>
        <w:bottom w:val="none" w:sz="0" w:space="0" w:color="auto"/>
        <w:right w:val="none" w:sz="0" w:space="0" w:color="auto"/>
      </w:divBdr>
    </w:div>
    <w:div w:id="278997676">
      <w:marLeft w:val="0"/>
      <w:marRight w:val="0"/>
      <w:marTop w:val="0"/>
      <w:marBottom w:val="0"/>
      <w:divBdr>
        <w:top w:val="none" w:sz="0" w:space="0" w:color="auto"/>
        <w:left w:val="none" w:sz="0" w:space="0" w:color="auto"/>
        <w:bottom w:val="none" w:sz="0" w:space="0" w:color="auto"/>
        <w:right w:val="none" w:sz="0" w:space="0" w:color="auto"/>
      </w:divBdr>
    </w:div>
    <w:div w:id="278997677">
      <w:marLeft w:val="0"/>
      <w:marRight w:val="0"/>
      <w:marTop w:val="0"/>
      <w:marBottom w:val="0"/>
      <w:divBdr>
        <w:top w:val="none" w:sz="0" w:space="0" w:color="auto"/>
        <w:left w:val="none" w:sz="0" w:space="0" w:color="auto"/>
        <w:bottom w:val="none" w:sz="0" w:space="0" w:color="auto"/>
        <w:right w:val="none" w:sz="0" w:space="0" w:color="auto"/>
      </w:divBdr>
    </w:div>
    <w:div w:id="278997678">
      <w:marLeft w:val="0"/>
      <w:marRight w:val="0"/>
      <w:marTop w:val="0"/>
      <w:marBottom w:val="0"/>
      <w:divBdr>
        <w:top w:val="none" w:sz="0" w:space="0" w:color="auto"/>
        <w:left w:val="none" w:sz="0" w:space="0" w:color="auto"/>
        <w:bottom w:val="none" w:sz="0" w:space="0" w:color="auto"/>
        <w:right w:val="none" w:sz="0" w:space="0" w:color="auto"/>
      </w:divBdr>
    </w:div>
    <w:div w:id="278997679">
      <w:marLeft w:val="0"/>
      <w:marRight w:val="0"/>
      <w:marTop w:val="0"/>
      <w:marBottom w:val="0"/>
      <w:divBdr>
        <w:top w:val="none" w:sz="0" w:space="0" w:color="auto"/>
        <w:left w:val="none" w:sz="0" w:space="0" w:color="auto"/>
        <w:bottom w:val="none" w:sz="0" w:space="0" w:color="auto"/>
        <w:right w:val="none" w:sz="0" w:space="0" w:color="auto"/>
      </w:divBdr>
    </w:div>
    <w:div w:id="278997680">
      <w:marLeft w:val="0"/>
      <w:marRight w:val="0"/>
      <w:marTop w:val="0"/>
      <w:marBottom w:val="0"/>
      <w:divBdr>
        <w:top w:val="none" w:sz="0" w:space="0" w:color="auto"/>
        <w:left w:val="none" w:sz="0" w:space="0" w:color="auto"/>
        <w:bottom w:val="none" w:sz="0" w:space="0" w:color="auto"/>
        <w:right w:val="none" w:sz="0" w:space="0" w:color="auto"/>
      </w:divBdr>
    </w:div>
    <w:div w:id="278997681">
      <w:marLeft w:val="0"/>
      <w:marRight w:val="0"/>
      <w:marTop w:val="0"/>
      <w:marBottom w:val="0"/>
      <w:divBdr>
        <w:top w:val="none" w:sz="0" w:space="0" w:color="auto"/>
        <w:left w:val="none" w:sz="0" w:space="0" w:color="auto"/>
        <w:bottom w:val="none" w:sz="0" w:space="0" w:color="auto"/>
        <w:right w:val="none" w:sz="0" w:space="0" w:color="auto"/>
      </w:divBdr>
    </w:div>
    <w:div w:id="278997682">
      <w:marLeft w:val="0"/>
      <w:marRight w:val="0"/>
      <w:marTop w:val="0"/>
      <w:marBottom w:val="0"/>
      <w:divBdr>
        <w:top w:val="none" w:sz="0" w:space="0" w:color="auto"/>
        <w:left w:val="none" w:sz="0" w:space="0" w:color="auto"/>
        <w:bottom w:val="none" w:sz="0" w:space="0" w:color="auto"/>
        <w:right w:val="none" w:sz="0" w:space="0" w:color="auto"/>
      </w:divBdr>
    </w:div>
    <w:div w:id="278997683">
      <w:marLeft w:val="0"/>
      <w:marRight w:val="0"/>
      <w:marTop w:val="0"/>
      <w:marBottom w:val="0"/>
      <w:divBdr>
        <w:top w:val="none" w:sz="0" w:space="0" w:color="auto"/>
        <w:left w:val="none" w:sz="0" w:space="0" w:color="auto"/>
        <w:bottom w:val="none" w:sz="0" w:space="0" w:color="auto"/>
        <w:right w:val="none" w:sz="0" w:space="0" w:color="auto"/>
      </w:divBdr>
    </w:div>
    <w:div w:id="278997684">
      <w:marLeft w:val="0"/>
      <w:marRight w:val="0"/>
      <w:marTop w:val="0"/>
      <w:marBottom w:val="0"/>
      <w:divBdr>
        <w:top w:val="none" w:sz="0" w:space="0" w:color="auto"/>
        <w:left w:val="none" w:sz="0" w:space="0" w:color="auto"/>
        <w:bottom w:val="none" w:sz="0" w:space="0" w:color="auto"/>
        <w:right w:val="none" w:sz="0" w:space="0" w:color="auto"/>
      </w:divBdr>
    </w:div>
    <w:div w:id="278997685">
      <w:marLeft w:val="0"/>
      <w:marRight w:val="0"/>
      <w:marTop w:val="0"/>
      <w:marBottom w:val="0"/>
      <w:divBdr>
        <w:top w:val="none" w:sz="0" w:space="0" w:color="auto"/>
        <w:left w:val="none" w:sz="0" w:space="0" w:color="auto"/>
        <w:bottom w:val="none" w:sz="0" w:space="0" w:color="auto"/>
        <w:right w:val="none" w:sz="0" w:space="0" w:color="auto"/>
      </w:divBdr>
    </w:div>
    <w:div w:id="278997686">
      <w:marLeft w:val="0"/>
      <w:marRight w:val="0"/>
      <w:marTop w:val="0"/>
      <w:marBottom w:val="0"/>
      <w:divBdr>
        <w:top w:val="none" w:sz="0" w:space="0" w:color="auto"/>
        <w:left w:val="none" w:sz="0" w:space="0" w:color="auto"/>
        <w:bottom w:val="none" w:sz="0" w:space="0" w:color="auto"/>
        <w:right w:val="none" w:sz="0" w:space="0" w:color="auto"/>
      </w:divBdr>
    </w:div>
    <w:div w:id="278997687">
      <w:marLeft w:val="0"/>
      <w:marRight w:val="0"/>
      <w:marTop w:val="0"/>
      <w:marBottom w:val="0"/>
      <w:divBdr>
        <w:top w:val="none" w:sz="0" w:space="0" w:color="auto"/>
        <w:left w:val="none" w:sz="0" w:space="0" w:color="auto"/>
        <w:bottom w:val="none" w:sz="0" w:space="0" w:color="auto"/>
        <w:right w:val="none" w:sz="0" w:space="0" w:color="auto"/>
      </w:divBdr>
    </w:div>
    <w:div w:id="278997688">
      <w:marLeft w:val="0"/>
      <w:marRight w:val="0"/>
      <w:marTop w:val="0"/>
      <w:marBottom w:val="0"/>
      <w:divBdr>
        <w:top w:val="none" w:sz="0" w:space="0" w:color="auto"/>
        <w:left w:val="none" w:sz="0" w:space="0" w:color="auto"/>
        <w:bottom w:val="none" w:sz="0" w:space="0" w:color="auto"/>
        <w:right w:val="none" w:sz="0" w:space="0" w:color="auto"/>
      </w:divBdr>
    </w:div>
    <w:div w:id="278997689">
      <w:marLeft w:val="0"/>
      <w:marRight w:val="0"/>
      <w:marTop w:val="0"/>
      <w:marBottom w:val="0"/>
      <w:divBdr>
        <w:top w:val="none" w:sz="0" w:space="0" w:color="auto"/>
        <w:left w:val="none" w:sz="0" w:space="0" w:color="auto"/>
        <w:bottom w:val="none" w:sz="0" w:space="0" w:color="auto"/>
        <w:right w:val="none" w:sz="0" w:space="0" w:color="auto"/>
      </w:divBdr>
    </w:div>
    <w:div w:id="278997690">
      <w:marLeft w:val="0"/>
      <w:marRight w:val="0"/>
      <w:marTop w:val="0"/>
      <w:marBottom w:val="0"/>
      <w:divBdr>
        <w:top w:val="none" w:sz="0" w:space="0" w:color="auto"/>
        <w:left w:val="none" w:sz="0" w:space="0" w:color="auto"/>
        <w:bottom w:val="none" w:sz="0" w:space="0" w:color="auto"/>
        <w:right w:val="none" w:sz="0" w:space="0" w:color="auto"/>
      </w:divBdr>
    </w:div>
    <w:div w:id="278997691">
      <w:marLeft w:val="0"/>
      <w:marRight w:val="0"/>
      <w:marTop w:val="0"/>
      <w:marBottom w:val="0"/>
      <w:divBdr>
        <w:top w:val="none" w:sz="0" w:space="0" w:color="auto"/>
        <w:left w:val="none" w:sz="0" w:space="0" w:color="auto"/>
        <w:bottom w:val="none" w:sz="0" w:space="0" w:color="auto"/>
        <w:right w:val="none" w:sz="0" w:space="0" w:color="auto"/>
      </w:divBdr>
    </w:div>
    <w:div w:id="278997692">
      <w:marLeft w:val="0"/>
      <w:marRight w:val="0"/>
      <w:marTop w:val="0"/>
      <w:marBottom w:val="0"/>
      <w:divBdr>
        <w:top w:val="none" w:sz="0" w:space="0" w:color="auto"/>
        <w:left w:val="none" w:sz="0" w:space="0" w:color="auto"/>
        <w:bottom w:val="none" w:sz="0" w:space="0" w:color="auto"/>
        <w:right w:val="none" w:sz="0" w:space="0" w:color="auto"/>
      </w:divBdr>
    </w:div>
    <w:div w:id="278997693">
      <w:marLeft w:val="0"/>
      <w:marRight w:val="0"/>
      <w:marTop w:val="0"/>
      <w:marBottom w:val="0"/>
      <w:divBdr>
        <w:top w:val="none" w:sz="0" w:space="0" w:color="auto"/>
        <w:left w:val="none" w:sz="0" w:space="0" w:color="auto"/>
        <w:bottom w:val="none" w:sz="0" w:space="0" w:color="auto"/>
        <w:right w:val="none" w:sz="0" w:space="0" w:color="auto"/>
      </w:divBdr>
    </w:div>
    <w:div w:id="278997694">
      <w:marLeft w:val="0"/>
      <w:marRight w:val="0"/>
      <w:marTop w:val="0"/>
      <w:marBottom w:val="0"/>
      <w:divBdr>
        <w:top w:val="none" w:sz="0" w:space="0" w:color="auto"/>
        <w:left w:val="none" w:sz="0" w:space="0" w:color="auto"/>
        <w:bottom w:val="none" w:sz="0" w:space="0" w:color="auto"/>
        <w:right w:val="none" w:sz="0" w:space="0" w:color="auto"/>
      </w:divBdr>
    </w:div>
    <w:div w:id="278997695">
      <w:marLeft w:val="0"/>
      <w:marRight w:val="0"/>
      <w:marTop w:val="0"/>
      <w:marBottom w:val="0"/>
      <w:divBdr>
        <w:top w:val="none" w:sz="0" w:space="0" w:color="auto"/>
        <w:left w:val="none" w:sz="0" w:space="0" w:color="auto"/>
        <w:bottom w:val="none" w:sz="0" w:space="0" w:color="auto"/>
        <w:right w:val="none" w:sz="0" w:space="0" w:color="auto"/>
      </w:divBdr>
    </w:div>
    <w:div w:id="278997696">
      <w:marLeft w:val="0"/>
      <w:marRight w:val="0"/>
      <w:marTop w:val="0"/>
      <w:marBottom w:val="0"/>
      <w:divBdr>
        <w:top w:val="none" w:sz="0" w:space="0" w:color="auto"/>
        <w:left w:val="none" w:sz="0" w:space="0" w:color="auto"/>
        <w:bottom w:val="none" w:sz="0" w:space="0" w:color="auto"/>
        <w:right w:val="none" w:sz="0" w:space="0" w:color="auto"/>
      </w:divBdr>
    </w:div>
    <w:div w:id="278997697">
      <w:marLeft w:val="0"/>
      <w:marRight w:val="0"/>
      <w:marTop w:val="0"/>
      <w:marBottom w:val="0"/>
      <w:divBdr>
        <w:top w:val="none" w:sz="0" w:space="0" w:color="auto"/>
        <w:left w:val="none" w:sz="0" w:space="0" w:color="auto"/>
        <w:bottom w:val="none" w:sz="0" w:space="0" w:color="auto"/>
        <w:right w:val="none" w:sz="0" w:space="0" w:color="auto"/>
      </w:divBdr>
    </w:div>
    <w:div w:id="278997698">
      <w:marLeft w:val="0"/>
      <w:marRight w:val="0"/>
      <w:marTop w:val="0"/>
      <w:marBottom w:val="0"/>
      <w:divBdr>
        <w:top w:val="none" w:sz="0" w:space="0" w:color="auto"/>
        <w:left w:val="none" w:sz="0" w:space="0" w:color="auto"/>
        <w:bottom w:val="none" w:sz="0" w:space="0" w:color="auto"/>
        <w:right w:val="none" w:sz="0" w:space="0" w:color="auto"/>
      </w:divBdr>
    </w:div>
    <w:div w:id="278997699">
      <w:marLeft w:val="0"/>
      <w:marRight w:val="0"/>
      <w:marTop w:val="0"/>
      <w:marBottom w:val="0"/>
      <w:divBdr>
        <w:top w:val="none" w:sz="0" w:space="0" w:color="auto"/>
        <w:left w:val="none" w:sz="0" w:space="0" w:color="auto"/>
        <w:bottom w:val="none" w:sz="0" w:space="0" w:color="auto"/>
        <w:right w:val="none" w:sz="0" w:space="0" w:color="auto"/>
      </w:divBdr>
    </w:div>
    <w:div w:id="278997700">
      <w:marLeft w:val="0"/>
      <w:marRight w:val="0"/>
      <w:marTop w:val="0"/>
      <w:marBottom w:val="0"/>
      <w:divBdr>
        <w:top w:val="none" w:sz="0" w:space="0" w:color="auto"/>
        <w:left w:val="none" w:sz="0" w:space="0" w:color="auto"/>
        <w:bottom w:val="none" w:sz="0" w:space="0" w:color="auto"/>
        <w:right w:val="none" w:sz="0" w:space="0" w:color="auto"/>
      </w:divBdr>
    </w:div>
    <w:div w:id="278997701">
      <w:marLeft w:val="0"/>
      <w:marRight w:val="0"/>
      <w:marTop w:val="0"/>
      <w:marBottom w:val="0"/>
      <w:divBdr>
        <w:top w:val="none" w:sz="0" w:space="0" w:color="auto"/>
        <w:left w:val="none" w:sz="0" w:space="0" w:color="auto"/>
        <w:bottom w:val="none" w:sz="0" w:space="0" w:color="auto"/>
        <w:right w:val="none" w:sz="0" w:space="0" w:color="auto"/>
      </w:divBdr>
    </w:div>
    <w:div w:id="278997702">
      <w:marLeft w:val="0"/>
      <w:marRight w:val="0"/>
      <w:marTop w:val="0"/>
      <w:marBottom w:val="0"/>
      <w:divBdr>
        <w:top w:val="none" w:sz="0" w:space="0" w:color="auto"/>
        <w:left w:val="none" w:sz="0" w:space="0" w:color="auto"/>
        <w:bottom w:val="none" w:sz="0" w:space="0" w:color="auto"/>
        <w:right w:val="none" w:sz="0" w:space="0" w:color="auto"/>
      </w:divBdr>
    </w:div>
    <w:div w:id="278997703">
      <w:marLeft w:val="0"/>
      <w:marRight w:val="0"/>
      <w:marTop w:val="0"/>
      <w:marBottom w:val="0"/>
      <w:divBdr>
        <w:top w:val="none" w:sz="0" w:space="0" w:color="auto"/>
        <w:left w:val="none" w:sz="0" w:space="0" w:color="auto"/>
        <w:bottom w:val="none" w:sz="0" w:space="0" w:color="auto"/>
        <w:right w:val="none" w:sz="0" w:space="0" w:color="auto"/>
      </w:divBdr>
    </w:div>
    <w:div w:id="278997704">
      <w:marLeft w:val="0"/>
      <w:marRight w:val="0"/>
      <w:marTop w:val="0"/>
      <w:marBottom w:val="0"/>
      <w:divBdr>
        <w:top w:val="none" w:sz="0" w:space="0" w:color="auto"/>
        <w:left w:val="none" w:sz="0" w:space="0" w:color="auto"/>
        <w:bottom w:val="none" w:sz="0" w:space="0" w:color="auto"/>
        <w:right w:val="none" w:sz="0" w:space="0" w:color="auto"/>
      </w:divBdr>
    </w:div>
    <w:div w:id="278997705">
      <w:marLeft w:val="0"/>
      <w:marRight w:val="0"/>
      <w:marTop w:val="0"/>
      <w:marBottom w:val="0"/>
      <w:divBdr>
        <w:top w:val="none" w:sz="0" w:space="0" w:color="auto"/>
        <w:left w:val="none" w:sz="0" w:space="0" w:color="auto"/>
        <w:bottom w:val="none" w:sz="0" w:space="0" w:color="auto"/>
        <w:right w:val="none" w:sz="0" w:space="0" w:color="auto"/>
      </w:divBdr>
    </w:div>
    <w:div w:id="278997706">
      <w:marLeft w:val="0"/>
      <w:marRight w:val="0"/>
      <w:marTop w:val="0"/>
      <w:marBottom w:val="0"/>
      <w:divBdr>
        <w:top w:val="none" w:sz="0" w:space="0" w:color="auto"/>
        <w:left w:val="none" w:sz="0" w:space="0" w:color="auto"/>
        <w:bottom w:val="none" w:sz="0" w:space="0" w:color="auto"/>
        <w:right w:val="none" w:sz="0" w:space="0" w:color="auto"/>
      </w:divBdr>
    </w:div>
    <w:div w:id="278997707">
      <w:marLeft w:val="0"/>
      <w:marRight w:val="0"/>
      <w:marTop w:val="0"/>
      <w:marBottom w:val="0"/>
      <w:divBdr>
        <w:top w:val="none" w:sz="0" w:space="0" w:color="auto"/>
        <w:left w:val="none" w:sz="0" w:space="0" w:color="auto"/>
        <w:bottom w:val="none" w:sz="0" w:space="0" w:color="auto"/>
        <w:right w:val="none" w:sz="0" w:space="0" w:color="auto"/>
      </w:divBdr>
    </w:div>
    <w:div w:id="278997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5008</Words>
  <Characters>28549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2010-12-08T08:50:00Z</cp:lastPrinted>
  <dcterms:created xsi:type="dcterms:W3CDTF">2014-03-15T15:37:00Z</dcterms:created>
  <dcterms:modified xsi:type="dcterms:W3CDTF">2014-03-15T15:37:00Z</dcterms:modified>
</cp:coreProperties>
</file>