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F46" w:rsidRDefault="00421F46">
      <w:pPr>
        <w:pStyle w:val="33"/>
        <w:ind w:firstLine="567"/>
      </w:pPr>
      <w:r>
        <w:t>МОСКОВСКИЙ ГОСУДАРСТВЕННЫЙ УНИВЕРСИТЕТ</w:t>
      </w:r>
      <w:r>
        <w:br/>
        <w:t>им. М.В. ЛОМОНОСОВА</w:t>
      </w:r>
    </w:p>
    <w:p w:rsidR="00421F46" w:rsidRDefault="00421F46">
      <w:pPr>
        <w:spacing w:line="360" w:lineRule="auto"/>
        <w:ind w:right="-1" w:firstLine="567"/>
        <w:jc w:val="center"/>
        <w:rPr>
          <w:sz w:val="28"/>
          <w:szCs w:val="28"/>
        </w:rPr>
      </w:pPr>
      <w:r>
        <w:rPr>
          <w:sz w:val="28"/>
          <w:szCs w:val="28"/>
        </w:rPr>
        <w:br/>
        <w:t>ЮРИДИЧЕСКИЙ ФАКУЛЬТЕТ</w:t>
      </w:r>
    </w:p>
    <w:p w:rsidR="00421F46" w:rsidRDefault="00421F46">
      <w:pPr>
        <w:spacing w:line="360" w:lineRule="auto"/>
        <w:ind w:right="-1" w:firstLine="567"/>
        <w:jc w:val="center"/>
        <w:rPr>
          <w:sz w:val="28"/>
          <w:szCs w:val="28"/>
        </w:rPr>
      </w:pPr>
      <w:r>
        <w:rPr>
          <w:sz w:val="28"/>
          <w:szCs w:val="28"/>
        </w:rPr>
        <w:t>КАФЕДРА ТЕОРИИ ГОСУДАРСТВА И ПРАВА</w:t>
      </w:r>
      <w:r>
        <w:rPr>
          <w:sz w:val="28"/>
          <w:szCs w:val="28"/>
        </w:rPr>
        <w:br/>
        <w:t>И ПОЛИТОЛОГИИ</w:t>
      </w:r>
    </w:p>
    <w:p w:rsidR="00421F46" w:rsidRDefault="00421F46">
      <w:pPr>
        <w:spacing w:line="360" w:lineRule="auto"/>
        <w:ind w:right="-1" w:firstLine="567"/>
        <w:jc w:val="center"/>
        <w:rPr>
          <w:b/>
          <w:bCs/>
          <w:sz w:val="28"/>
          <w:szCs w:val="28"/>
        </w:rPr>
      </w:pPr>
      <w:r>
        <w:rPr>
          <w:sz w:val="28"/>
          <w:szCs w:val="28"/>
        </w:rPr>
        <w:br/>
      </w:r>
      <w:r>
        <w:rPr>
          <w:b/>
          <w:bCs/>
          <w:sz w:val="28"/>
          <w:szCs w:val="28"/>
        </w:rPr>
        <w:br/>
        <w:t>ОТРАЖЕНИЕ НОРМ МОРАЛИ В НОРМАТИВНО-ПРАВОВЫХ АКТАХ ВЫСШИХ ОРГАНОВ ГОСУДАРСТВЕННОЙ ВЛАСТИ</w:t>
      </w:r>
      <w:r>
        <w:rPr>
          <w:b/>
          <w:bCs/>
          <w:sz w:val="28"/>
          <w:szCs w:val="28"/>
        </w:rPr>
        <w:br/>
        <w:t>РОССИЙСКОЙ ФЕДЕРАЦИИ</w:t>
      </w:r>
    </w:p>
    <w:p w:rsidR="00421F46" w:rsidRDefault="00421F46">
      <w:pPr>
        <w:spacing w:line="360" w:lineRule="auto"/>
        <w:ind w:right="-1" w:firstLine="567"/>
        <w:jc w:val="right"/>
        <w:rPr>
          <w:sz w:val="28"/>
          <w:szCs w:val="28"/>
          <w:lang w:val="en-US"/>
        </w:rPr>
      </w:pPr>
    </w:p>
    <w:p w:rsidR="00421F46" w:rsidRDefault="00421F46">
      <w:pPr>
        <w:spacing w:line="360" w:lineRule="auto"/>
        <w:ind w:right="-1" w:firstLine="567"/>
        <w:jc w:val="right"/>
        <w:rPr>
          <w:sz w:val="28"/>
          <w:szCs w:val="28"/>
          <w:lang w:val="en-US"/>
        </w:rPr>
      </w:pPr>
    </w:p>
    <w:p w:rsidR="00421F46" w:rsidRDefault="00421F46">
      <w:pPr>
        <w:spacing w:line="360" w:lineRule="auto"/>
        <w:ind w:right="-1" w:firstLine="567"/>
        <w:jc w:val="right"/>
        <w:rPr>
          <w:sz w:val="28"/>
          <w:szCs w:val="28"/>
          <w:lang w:val="en-US"/>
        </w:rPr>
      </w:pPr>
    </w:p>
    <w:p w:rsidR="00421F46" w:rsidRDefault="00421F46">
      <w:pPr>
        <w:spacing w:line="360" w:lineRule="auto"/>
        <w:ind w:right="-1" w:firstLine="567"/>
        <w:jc w:val="right"/>
        <w:rPr>
          <w:sz w:val="28"/>
          <w:szCs w:val="28"/>
          <w:lang w:val="en-US"/>
        </w:rPr>
      </w:pPr>
    </w:p>
    <w:p w:rsidR="00421F46" w:rsidRDefault="00421F46">
      <w:pPr>
        <w:spacing w:line="360" w:lineRule="auto"/>
        <w:ind w:right="-1" w:firstLine="567"/>
        <w:jc w:val="right"/>
        <w:rPr>
          <w:sz w:val="28"/>
          <w:szCs w:val="28"/>
        </w:rPr>
      </w:pPr>
      <w:r>
        <w:rPr>
          <w:sz w:val="28"/>
          <w:szCs w:val="28"/>
        </w:rPr>
        <w:t>Курсовая работа</w:t>
      </w:r>
      <w:r>
        <w:rPr>
          <w:sz w:val="28"/>
          <w:szCs w:val="28"/>
        </w:rPr>
        <w:br/>
        <w:t>студента IV курса</w:t>
      </w:r>
      <w:r>
        <w:rPr>
          <w:sz w:val="28"/>
          <w:szCs w:val="28"/>
        </w:rPr>
        <w:br/>
        <w:t>дневного отделения</w:t>
      </w:r>
      <w:r>
        <w:rPr>
          <w:sz w:val="28"/>
          <w:szCs w:val="28"/>
        </w:rPr>
        <w:br/>
        <w:t>Доброчинского Д.П.</w:t>
      </w:r>
    </w:p>
    <w:p w:rsidR="00421F46" w:rsidRDefault="00421F46">
      <w:pPr>
        <w:spacing w:line="360" w:lineRule="auto"/>
        <w:ind w:right="-1" w:firstLine="567"/>
        <w:jc w:val="right"/>
        <w:rPr>
          <w:b/>
          <w:bCs/>
          <w:sz w:val="28"/>
          <w:szCs w:val="28"/>
        </w:rPr>
      </w:pPr>
      <w:r>
        <w:rPr>
          <w:sz w:val="28"/>
          <w:szCs w:val="28"/>
        </w:rPr>
        <w:br/>
        <w:t>Научный руководитель</w:t>
      </w:r>
      <w:r>
        <w:rPr>
          <w:sz w:val="28"/>
          <w:szCs w:val="28"/>
        </w:rPr>
        <w:br/>
        <w:t>кандидат юридических наук</w:t>
      </w:r>
      <w:r>
        <w:rPr>
          <w:sz w:val="28"/>
          <w:szCs w:val="28"/>
        </w:rPr>
        <w:br/>
        <w:t>Орехова Т.Р.</w:t>
      </w:r>
    </w:p>
    <w:p w:rsidR="00421F46" w:rsidRDefault="00421F46">
      <w:pPr>
        <w:spacing w:line="360" w:lineRule="auto"/>
        <w:ind w:right="-1" w:firstLine="567"/>
        <w:jc w:val="center"/>
        <w:rPr>
          <w:b/>
          <w:bCs/>
          <w:sz w:val="28"/>
          <w:szCs w:val="28"/>
          <w:lang w:val="en-US"/>
        </w:rPr>
      </w:pPr>
      <w:r>
        <w:rPr>
          <w:b/>
          <w:bCs/>
          <w:sz w:val="28"/>
          <w:szCs w:val="28"/>
        </w:rPr>
        <w:br/>
      </w:r>
    </w:p>
    <w:p w:rsidR="00421F46" w:rsidRDefault="00421F46">
      <w:pPr>
        <w:spacing w:line="360" w:lineRule="auto"/>
        <w:ind w:right="-1" w:firstLine="567"/>
        <w:jc w:val="center"/>
        <w:rPr>
          <w:b/>
          <w:bCs/>
          <w:sz w:val="28"/>
          <w:szCs w:val="28"/>
          <w:lang w:val="en-US"/>
        </w:rPr>
      </w:pPr>
    </w:p>
    <w:p w:rsidR="00421F46" w:rsidRDefault="00421F46">
      <w:pPr>
        <w:spacing w:line="360" w:lineRule="auto"/>
        <w:ind w:right="-1" w:firstLine="567"/>
        <w:jc w:val="center"/>
        <w:rPr>
          <w:sz w:val="28"/>
          <w:szCs w:val="28"/>
        </w:rPr>
      </w:pPr>
      <w:r>
        <w:rPr>
          <w:sz w:val="28"/>
          <w:szCs w:val="28"/>
        </w:rPr>
        <w:t>Москва</w:t>
      </w:r>
    </w:p>
    <w:p w:rsidR="00421F46" w:rsidRDefault="00421F46">
      <w:pPr>
        <w:spacing w:line="360" w:lineRule="auto"/>
        <w:ind w:right="-1" w:firstLine="567"/>
        <w:jc w:val="center"/>
        <w:rPr>
          <w:sz w:val="32"/>
          <w:szCs w:val="32"/>
        </w:rPr>
      </w:pPr>
      <w:r>
        <w:rPr>
          <w:sz w:val="28"/>
          <w:szCs w:val="28"/>
        </w:rPr>
        <w:t>2000</w:t>
      </w:r>
    </w:p>
    <w:p w:rsidR="00421F46" w:rsidRDefault="00421F46">
      <w:pPr>
        <w:spacing w:line="360" w:lineRule="auto"/>
        <w:ind w:firstLine="567"/>
        <w:jc w:val="center"/>
        <w:outlineLvl w:val="0"/>
        <w:rPr>
          <w:b/>
          <w:bCs/>
          <w:sz w:val="28"/>
          <w:szCs w:val="28"/>
        </w:rPr>
      </w:pPr>
      <w:r>
        <w:br w:type="page"/>
      </w:r>
      <w:r>
        <w:rPr>
          <w:b/>
          <w:bCs/>
          <w:sz w:val="28"/>
          <w:szCs w:val="28"/>
        </w:rPr>
        <w:t>План работы:</w:t>
      </w:r>
    </w:p>
    <w:p w:rsidR="00421F46" w:rsidRDefault="00421F46">
      <w:pPr>
        <w:pStyle w:val="a6"/>
        <w:ind w:firstLine="567"/>
      </w:pPr>
    </w:p>
    <w:p w:rsidR="00421F46" w:rsidRDefault="00421F46">
      <w:pPr>
        <w:pStyle w:val="a6"/>
        <w:ind w:firstLine="567"/>
      </w:pPr>
      <w:r>
        <w:t>Введение</w:t>
      </w:r>
    </w:p>
    <w:p w:rsidR="00421F46" w:rsidRDefault="00421F46">
      <w:pPr>
        <w:pStyle w:val="a6"/>
        <w:ind w:firstLine="567"/>
      </w:pPr>
      <w:r>
        <w:t>§ 1. Общие вопросы отражения норм морали в нормативно-правовых актах высших органов государственной власти Российской Федерации</w:t>
      </w:r>
    </w:p>
    <w:p w:rsidR="00421F46" w:rsidRDefault="00421F46">
      <w:pPr>
        <w:pStyle w:val="a6"/>
        <w:ind w:firstLine="567"/>
      </w:pPr>
      <w:r>
        <w:t>§ 2. Отражение норм морали в нормативно-правовых актах Парламента Российской Федерации</w:t>
      </w:r>
    </w:p>
    <w:p w:rsidR="00421F46" w:rsidRDefault="00421F46">
      <w:pPr>
        <w:pStyle w:val="a6"/>
        <w:ind w:firstLine="567"/>
      </w:pPr>
      <w:r>
        <w:t>§ 3. Отражение норм морали в нормативно-правовых актах Президента Российской Федерации и Правительства Российской Федерации</w:t>
      </w:r>
    </w:p>
    <w:p w:rsidR="00421F46" w:rsidRDefault="00421F46">
      <w:pPr>
        <w:pStyle w:val="a6"/>
        <w:ind w:firstLine="567"/>
      </w:pPr>
      <w:r>
        <w:t>Заключение</w:t>
      </w:r>
    </w:p>
    <w:p w:rsidR="00421F46" w:rsidRDefault="00421F46">
      <w:pPr>
        <w:pStyle w:val="a6"/>
        <w:ind w:firstLine="567"/>
      </w:pPr>
      <w:r>
        <w:t>Список используемых источников и литературы</w:t>
      </w:r>
    </w:p>
    <w:p w:rsidR="00421F46" w:rsidRDefault="00421F46">
      <w:pPr>
        <w:pStyle w:val="1"/>
        <w:spacing w:line="360" w:lineRule="auto"/>
        <w:ind w:firstLine="567"/>
        <w:jc w:val="center"/>
        <w:rPr>
          <w:sz w:val="28"/>
          <w:szCs w:val="28"/>
          <w:lang w:val="en-US"/>
        </w:rPr>
      </w:pPr>
    </w:p>
    <w:p w:rsidR="00421F46" w:rsidRDefault="00421F46">
      <w:pPr>
        <w:pStyle w:val="1"/>
        <w:spacing w:line="360" w:lineRule="auto"/>
        <w:ind w:firstLine="567"/>
        <w:jc w:val="center"/>
        <w:rPr>
          <w:sz w:val="28"/>
          <w:szCs w:val="28"/>
        </w:rPr>
      </w:pPr>
      <w:r>
        <w:rPr>
          <w:sz w:val="28"/>
          <w:szCs w:val="28"/>
        </w:rPr>
        <w:t>Введение</w:t>
      </w:r>
    </w:p>
    <w:p w:rsidR="00421F46" w:rsidRDefault="00421F46">
      <w:pPr>
        <w:pStyle w:val="a6"/>
        <w:ind w:firstLine="567"/>
      </w:pPr>
    </w:p>
    <w:p w:rsidR="00421F46" w:rsidRDefault="00421F46">
      <w:pPr>
        <w:pStyle w:val="a6"/>
        <w:ind w:firstLine="567"/>
      </w:pPr>
      <w:r>
        <w:t>Тема взаимоотношения права и морали – одна из классических в мировой философско-правовой мысли. Исследовательский интерес к этой теме не угасает с античных времён до наших дней. Во многих томах фундаментальных научных трудов рассматриваются вопросы общности происхождения, эволюции, ценностной основы морали и права, смысла их взаимодействия.</w:t>
      </w:r>
    </w:p>
    <w:p w:rsidR="00421F46" w:rsidRDefault="00421F46">
      <w:pPr>
        <w:pStyle w:val="a6"/>
        <w:ind w:firstLine="567"/>
      </w:pPr>
      <w:r>
        <w:t>В то же время в отечественной юридической науке проблема отражения норм морали в правовых актах рассматривается не так активно. Такие научные труды можно “пересчитать по пальцам”. К тому же они были посвящены отражению моральных норм в какой-то отдельной отрасли российского права. Отсутствие литературных источников было одной из проблем, с которыми столкнулся автор данной работы.</w:t>
      </w:r>
    </w:p>
    <w:p w:rsidR="00421F46" w:rsidRDefault="00421F46">
      <w:pPr>
        <w:pStyle w:val="a6"/>
        <w:ind w:firstLine="567"/>
      </w:pPr>
      <w:r>
        <w:t>Предметом исследования данной курсовой работы является рассмотрение проблемы отражения норм морали в нормативно-правовых актах высших органов государственной власти Российской Федерации. Автор ставит задачу доказать, что нормы морали пронизывают всю систему права, находят отражение в различных нормативных актах.</w:t>
      </w:r>
    </w:p>
    <w:p w:rsidR="00421F46" w:rsidRDefault="00421F46">
      <w:pPr>
        <w:pStyle w:val="a6"/>
        <w:ind w:firstLine="567"/>
      </w:pPr>
      <w:r>
        <w:t>Целью проведённой работы не являлось исследование всех аспектов отражения норм морали в нормативно-правовых актах. Это не представляется возможным сделать, во-первых, из-за установленных рамок курсовой работы, а во-вторых, из-за большого количества самих нормативно-правовых актов, число которых постоянно растёт. Именно поэтому автор ограничил область исследования лишь нормативно-правовыми актами, принятыми Федеральным Собранием Российской Федерации, Президентом Российской Федерации и Правительством Российской Федерации.</w:t>
      </w:r>
    </w:p>
    <w:p w:rsidR="00421F46" w:rsidRDefault="00421F46">
      <w:pPr>
        <w:pStyle w:val="a6"/>
        <w:ind w:firstLine="567"/>
        <w:rPr>
          <w:sz w:val="16"/>
          <w:szCs w:val="16"/>
        </w:rPr>
      </w:pPr>
      <w:r>
        <w:t>Полагаю, что представленные в курсовой работе примеры и сформулированные выводы дадут определённые возможности для дальнейшего исследования темы отражения норм морали в российском праве.</w:t>
      </w:r>
    </w:p>
    <w:p w:rsidR="00421F46" w:rsidRDefault="00421F46">
      <w:pPr>
        <w:pStyle w:val="a6"/>
        <w:ind w:firstLine="567"/>
      </w:pPr>
    </w:p>
    <w:p w:rsidR="00421F46" w:rsidRDefault="00421F46">
      <w:pPr>
        <w:pStyle w:val="1"/>
        <w:spacing w:line="360" w:lineRule="auto"/>
        <w:ind w:firstLine="567"/>
        <w:jc w:val="center"/>
        <w:rPr>
          <w:sz w:val="28"/>
          <w:szCs w:val="28"/>
        </w:rPr>
      </w:pPr>
      <w:r>
        <w:rPr>
          <w:sz w:val="28"/>
          <w:szCs w:val="28"/>
        </w:rPr>
        <w:t>§ 1. Общие вопросы отражения норм морали в нормативно-правовых актах высших органов государственной власти</w:t>
      </w:r>
      <w:r>
        <w:rPr>
          <w:sz w:val="28"/>
          <w:szCs w:val="28"/>
        </w:rPr>
        <w:br/>
        <w:t>Российской Федерации</w:t>
      </w:r>
    </w:p>
    <w:p w:rsidR="00421F46" w:rsidRDefault="00421F46">
      <w:pPr>
        <w:pStyle w:val="a6"/>
        <w:ind w:firstLine="567"/>
      </w:pPr>
    </w:p>
    <w:p w:rsidR="00421F46" w:rsidRDefault="00421F46">
      <w:pPr>
        <w:pStyle w:val="a6"/>
        <w:ind w:firstLine="567"/>
      </w:pPr>
      <w:r>
        <w:t>Прежде чем приступить  к рассмотрению конкретных примеров отражения норм морали в нормативно-правовых актах необходимо, как представляется, дать определение самого понятия “мораль”, а также в общем виде представить характер взаимоотношений морали с правом.</w:t>
      </w:r>
    </w:p>
    <w:p w:rsidR="00421F46" w:rsidRDefault="00421F46">
      <w:pPr>
        <w:pStyle w:val="a6"/>
        <w:ind w:firstLine="567"/>
      </w:pPr>
      <w:r>
        <w:t>Термин “мораль” по содержанию – латинский аналог древнегреческого ethos (этика). В латинском языке есть слово “mos” (множественное число – “mores”), обозначающее нрав, обычай, моду, устойчивый порядок. На его базе Цицерон с целью обогащения языка образовал прилагательное “моральный” (moralis) для обозначения этики, назвав её philosophia moralis. Уже позднее, предположительно в IV веке, появляется слово “мораль” (moralitas), в качестве собирательной характеристики моральных проявлений</w:t>
      </w:r>
      <w:r>
        <w:rPr>
          <w:rStyle w:val="ac"/>
          <w:sz w:val="20"/>
          <w:szCs w:val="20"/>
        </w:rPr>
        <w:footnoteReference w:id="1"/>
      </w:r>
      <w:r>
        <w:t>.</w:t>
      </w:r>
    </w:p>
    <w:p w:rsidR="00421F46" w:rsidRDefault="00421F46">
      <w:pPr>
        <w:pStyle w:val="a6"/>
        <w:ind w:firstLine="567"/>
      </w:pPr>
      <w:r>
        <w:t>В словаре русского языка мораль определяется как “правила нравственности и сама нравственность”, а  нравственность в свою очередь как “правила, определяющие поведение; духовные и душевные качества, необходимые человеку в обществе, а также выполнение этих правил, поведение”</w:t>
      </w:r>
      <w:r>
        <w:rPr>
          <w:rStyle w:val="ac"/>
          <w:sz w:val="20"/>
          <w:szCs w:val="20"/>
        </w:rPr>
        <w:footnoteReference w:id="2"/>
      </w:r>
      <w:r>
        <w:t>.</w:t>
      </w:r>
    </w:p>
    <w:p w:rsidR="00421F46" w:rsidRDefault="00421F46">
      <w:pPr>
        <w:pStyle w:val="a6"/>
        <w:ind w:firstLine="567"/>
      </w:pPr>
      <w:r>
        <w:t>В философском словаре сказано, что “мораль, нравственность – способ самоосуществления личности, её самоуправления и упорядочения отношений между людьми на основе обобщённых представлений о нормах, принципах и идеалах, возводящих к “ценности добра” ”</w:t>
      </w:r>
      <w:r>
        <w:rPr>
          <w:rStyle w:val="ac"/>
        </w:rPr>
        <w:footnoteReference w:id="3"/>
      </w:r>
      <w:r>
        <w:t>.</w:t>
      </w:r>
    </w:p>
    <w:p w:rsidR="00421F46" w:rsidRDefault="00421F46">
      <w:pPr>
        <w:pStyle w:val="a6"/>
        <w:ind w:firstLine="567"/>
      </w:pPr>
      <w:r>
        <w:t>Другое определение морали даёт С.А. Комаров: “Мораль (нравственность) - это взгляды, представления и правила, возникающие как непосредственное отражение условий общественной жизни в сознании людей в виде категорий справедливости и несправедливости, добра и зла, похвального и постыдного, поощряемого и порицаемого обществом, чести, совести, долга, достоинства и т.д.”</w:t>
      </w:r>
      <w:r>
        <w:rPr>
          <w:rStyle w:val="ac"/>
        </w:rPr>
        <w:footnoteReference w:id="4"/>
      </w:r>
    </w:p>
    <w:p w:rsidR="00421F46" w:rsidRDefault="00421F46">
      <w:pPr>
        <w:pStyle w:val="a6"/>
        <w:ind w:firstLine="567"/>
      </w:pPr>
      <w:r>
        <w:t>Мораль и право в процессе осуществления своих функций “поддерживают друг друга в упорядочении общественных отношений, формирования у граждан должной юридической и нравственной культуры, правосознания”</w:t>
      </w:r>
      <w:r>
        <w:rPr>
          <w:rStyle w:val="ac"/>
          <w:sz w:val="28"/>
          <w:szCs w:val="28"/>
        </w:rPr>
        <w:footnoteReference w:id="5"/>
      </w:r>
      <w:r>
        <w:t>.</w:t>
      </w:r>
    </w:p>
    <w:p w:rsidR="00421F46" w:rsidRDefault="00421F46">
      <w:pPr>
        <w:pStyle w:val="a6"/>
        <w:ind w:firstLine="567"/>
      </w:pPr>
      <w:r>
        <w:t xml:space="preserve">Воздействие морали на право реализуется в процессе формирования приоритетов правовой системы при помощи моральных ценностей. Именно с точки зрения морали формируются ценностные критерии правовой деятельности, право оценивается как справедливое и несправедливое, складывается представление о праве как о гуманистической ценности. От степени восприимчивости правом моральных принципов во многом зависит эффективность его действия. Большинство правовых норм представляют собой, в конечном итоге, законодательное </w:t>
      </w:r>
      <w:r>
        <w:rPr>
          <w:rStyle w:val="a5"/>
          <w:sz w:val="24"/>
          <w:szCs w:val="24"/>
        </w:rPr>
        <w:t>закрепление</w:t>
      </w:r>
      <w:r>
        <w:t xml:space="preserve"> позитивных и негативных норм поведения, имеющих выраженную морально-нравственную оценку со стороны общества.</w:t>
      </w:r>
    </w:p>
    <w:p w:rsidR="00421F46" w:rsidRDefault="00421F46">
      <w:pPr>
        <w:pStyle w:val="a6"/>
        <w:ind w:firstLine="567"/>
      </w:pPr>
      <w:r>
        <w:t xml:space="preserve">Исторически можно проследить, как нравственное начало уважения и любви к ближнему, влияя на законодательство, постепенно видоизменяло действующее право. Требуя, чтобы правами наделялись все члены общества, чтобы личность уважалась всегда и во всем, оно содействовало ниспровержению рабства и крепостничества, гуманизации карательной системы, установлению правосудия, равного для всех. Под влиянием альтруистических начал эгоизм немногих, первоначально пользовавшихся всеми правами, постепенно ограничивается. </w:t>
      </w:r>
    </w:p>
    <w:p w:rsidR="00421F46" w:rsidRDefault="00421F46">
      <w:pPr>
        <w:pStyle w:val="a6"/>
        <w:ind w:firstLine="567"/>
      </w:pPr>
      <w:r>
        <w:t>Воздействие морали на право сказывается, наконец, и на самом применении права на практике. Как бы ни была совершенна известная правовая система, она все же требует известного смягчения в своем приложении к жизни. По своему характеру, требуя однообразного и неукоснительного исполнения, право в своих общих требованиях не может принимать во внимание индивидуальных особенностей отдельных случаев, а между тем индивидуальная сторона отношения часто препятствует применению закона во всей его силе и строгости. Вот почему не только в требованиях отдельных лиц, но и в судебных решениях отвлеченная правда закона смягчается действием милости по отношению к конкретным случаям.</w:t>
      </w:r>
    </w:p>
    <w:p w:rsidR="00421F46" w:rsidRDefault="00421F46">
      <w:pPr>
        <w:pStyle w:val="a6"/>
        <w:ind w:firstLine="567"/>
      </w:pPr>
      <w:r>
        <w:t>Право, в свою очередь, также влияет на мораль. Справедливо организованный правопорядок, обеспечивающий формальное равенство создаёт условия для нормальной жизнедеятельности общества, является условием реализации моральной свободы.</w:t>
      </w:r>
    </w:p>
    <w:p w:rsidR="00421F46" w:rsidRDefault="00421F46">
      <w:pPr>
        <w:pStyle w:val="a6"/>
        <w:ind w:firstLine="567"/>
      </w:pPr>
      <w:r>
        <w:t xml:space="preserve">Право вносит в общественные отношения твердость и устойчивость. Одних внутренних мотивов для людей недостаточно, чтобы устранить возможность общественных столкновений. Необходима твердая правовая организация, которая могла бы присоединить к внутренним мотивам сдерживающую силу внешнего закона и охранительный надзор власти. </w:t>
      </w:r>
    </w:p>
    <w:p w:rsidR="00421F46" w:rsidRDefault="00421F46">
      <w:pPr>
        <w:pStyle w:val="a6"/>
        <w:ind w:firstLine="567"/>
      </w:pPr>
      <w:r>
        <w:t>По мнению В.Д. Попкова, с помощью права государство добивается утверждения в сознании граждан, всего населения прогрессивных норм морали, борется с несправедливостью, злом и пороками</w:t>
      </w:r>
      <w:r>
        <w:rPr>
          <w:rStyle w:val="ac"/>
        </w:rPr>
        <w:footnoteReference w:id="6"/>
      </w:r>
      <w:r>
        <w:t>.</w:t>
      </w:r>
    </w:p>
    <w:p w:rsidR="00421F46" w:rsidRDefault="00421F46">
      <w:pPr>
        <w:pStyle w:val="a6"/>
        <w:ind w:firstLine="567"/>
      </w:pPr>
      <w:r>
        <w:t>Право, активно воздействуя на мораль, “способствует более глубокому её укоренению в обществе, в то же время оно само под влиянием морального фактора постоянно обогащается: расширяется его нравственная основа, повышается авторитет, возрастает его роль как социального регулятора общественных отношений. Таким образом, воздействию права на мораль сопутствует процесс обратного влияния морали на право”</w:t>
      </w:r>
      <w:r>
        <w:rPr>
          <w:rStyle w:val="ac"/>
        </w:rPr>
        <w:footnoteReference w:id="7"/>
      </w:r>
      <w:r>
        <w:t>.</w:t>
      </w:r>
    </w:p>
    <w:p w:rsidR="00421F46" w:rsidRDefault="00421F46">
      <w:pPr>
        <w:pStyle w:val="a6"/>
        <w:ind w:firstLine="567"/>
      </w:pPr>
      <w:r>
        <w:t>Исследуя вопрос о взаимодействии права и морали, большинство правоведов отмечают, что все, регулируемое правом, так или иначе, регулируется моралью, т.е. подлежит моральной оценке. Иную позицию занимает П.Е. Недбайло, который считает, что “имеются такие области общественных отношений, регулирование которых является безразличным в нравственном отношении в силу того, что они не требуют нравственной оценки, где достаточным является лишь правовое воздействие. К ним относится, например, порядок осмотра места происшествия, правила ведения судебных протоколов, нотариальное засвидетельствование документов, процессуальные сроки, многие действия по управлению и пр.”</w:t>
      </w:r>
      <w:r>
        <w:rPr>
          <w:rStyle w:val="ac"/>
          <w:sz w:val="28"/>
          <w:szCs w:val="28"/>
        </w:rPr>
        <w:footnoteReference w:id="8"/>
      </w:r>
    </w:p>
    <w:p w:rsidR="00421F46" w:rsidRDefault="00421F46">
      <w:pPr>
        <w:pStyle w:val="a6"/>
        <w:ind w:firstLine="567"/>
      </w:pPr>
      <w:r>
        <w:t>Наиболее характерной чертой взаимодействия права и морали является их сближение, взаимопроникновение, усиление их согласованного воздействия на общество. В процессе совместного регулирования общественных отношений возникает качественно новое явление – морально-правовое воздействие. Право и мораль как составные части этого явления, в совокупности образуют реально существующую социальную ценность.</w:t>
      </w:r>
    </w:p>
    <w:p w:rsidR="00421F46" w:rsidRDefault="00421F46">
      <w:pPr>
        <w:pStyle w:val="a6"/>
        <w:ind w:firstLine="567"/>
      </w:pPr>
      <w:r>
        <w:t>Отражение норм морали в нормативно-правовых актах является многоплановым и может рассматриваться на различных уровнях. В данной работе рассматриваются проблемы отражения норм морали только в нормативно-правовых актах высших органов государственной власти Российской Федерации.</w:t>
      </w:r>
    </w:p>
    <w:p w:rsidR="00421F46" w:rsidRDefault="00421F46">
      <w:pPr>
        <w:pStyle w:val="a6"/>
        <w:ind w:firstLine="567"/>
      </w:pPr>
      <w:r>
        <w:t>В научной и справочной литературе государственные органы понимаются неодинаково.</w:t>
      </w:r>
    </w:p>
    <w:p w:rsidR="00421F46" w:rsidRDefault="00421F46">
      <w:pPr>
        <w:pStyle w:val="a6"/>
        <w:ind w:firstLine="567"/>
      </w:pPr>
      <w:r>
        <w:t>Например, в одних случаях под государственным органом понимается “учре</w:t>
      </w:r>
      <w:r>
        <w:softHyphen/>
        <w:t>ждение, выполняющее определенные задачи в той или иной облас</w:t>
      </w:r>
      <w:r>
        <w:softHyphen/>
        <w:t>ти общественной жизни (здравоохранения, образования и др.)”. В других случаях государственный орган рассматривается как “со</w:t>
      </w:r>
      <w:r>
        <w:softHyphen/>
        <w:t>ставная часть механизма государства, имеющая в соответствии с законом собственную структуру, строго определенные полномочия по управлению конкретной сферой общественной жизни и органи</w:t>
      </w:r>
      <w:r>
        <w:softHyphen/>
        <w:t>чески взаимодействующая с другими частями государственного механизма, образующими единое целое”. В третьих же случаях государственный орган трактуется как “определенным образом ор</w:t>
      </w:r>
      <w:r>
        <w:softHyphen/>
        <w:t>ганизованная группа людей, действующая в соответствующей сфе</w:t>
      </w:r>
      <w:r>
        <w:softHyphen/>
        <w:t>ре, в рамках своей компетенции и участвующая в реализации оп</w:t>
      </w:r>
      <w:r>
        <w:softHyphen/>
        <w:t>ределенных государственных функций”</w:t>
      </w:r>
      <w:r>
        <w:rPr>
          <w:rStyle w:val="ac"/>
          <w:sz w:val="28"/>
          <w:szCs w:val="28"/>
        </w:rPr>
        <w:footnoteReference w:id="9"/>
      </w:r>
      <w:r>
        <w:t>.</w:t>
      </w:r>
    </w:p>
    <w:p w:rsidR="00421F46" w:rsidRDefault="00421F46">
      <w:pPr>
        <w:pStyle w:val="a6"/>
        <w:ind w:firstLine="567"/>
      </w:pPr>
      <w:r>
        <w:t>Систему органов государства можно рассматривать по-разному.</w:t>
      </w:r>
    </w:p>
    <w:p w:rsidR="00421F46" w:rsidRDefault="00421F46">
      <w:pPr>
        <w:pStyle w:val="a6"/>
        <w:ind w:firstLine="567"/>
      </w:pPr>
      <w:r>
        <w:t>Так теория социалистического народовластия исходит из единства власти и разнообразия форм её осуществления, т.е. форм деятельности государства. В соответствии с этими формами деятельности государства имеется пять видов органов государства: органы государственной власти, органы государственного управления, органы правосудия, органы прокуратуры, органы конституционного суда.</w:t>
      </w:r>
      <w:r>
        <w:rPr>
          <w:rStyle w:val="ac"/>
          <w:sz w:val="28"/>
          <w:szCs w:val="28"/>
        </w:rPr>
        <w:footnoteReference w:id="10"/>
      </w:r>
      <w:r>
        <w:t xml:space="preserve"> При этом органы государственной власти отличаются от всех других видов государственных органов тем, что избираются всем народом, осуществляют государственную власть, широко применяя нормотворческую деятельность, создают другие государственные органы, а также тем, что перед ними, как правило, несут ответственность и им подотчётны другие государственные органы. Органы государственной власти подразделяются на высшие и местные. К высшим органам государственной власти относятся парламент и в некоторых странах создаваемые парламентом и подчинённые ему высшие коллегиальные органы государственной власти</w:t>
      </w:r>
      <w:r>
        <w:rPr>
          <w:rStyle w:val="ac"/>
          <w:sz w:val="28"/>
          <w:szCs w:val="28"/>
        </w:rPr>
        <w:footnoteReference w:id="11"/>
      </w:r>
      <w:r>
        <w:t>.</w:t>
      </w:r>
    </w:p>
    <w:p w:rsidR="00421F46" w:rsidRDefault="00421F46">
      <w:pPr>
        <w:pStyle w:val="a6"/>
        <w:ind w:firstLine="567"/>
      </w:pPr>
      <w:r>
        <w:t>Другая теория – теория разделения властей исходит из того, что для обеспечения процесса нормального функционирования государства, в нём должны существовать относительно независимые друг от друга власти: законодательная, исполнительная и судебная. Законодательная власть должна принадлежать парламенту, исполнительная – правительству, судебная – суду, чтобы не допустить сосредоточения власти в руках одного лица или небольшой группы лиц.</w:t>
      </w:r>
      <w:r>
        <w:rPr>
          <w:rStyle w:val="ac"/>
          <w:sz w:val="28"/>
          <w:szCs w:val="28"/>
        </w:rPr>
        <w:footnoteReference w:id="12"/>
      </w:r>
    </w:p>
    <w:p w:rsidR="00421F46" w:rsidRDefault="00421F46">
      <w:pPr>
        <w:pStyle w:val="a6"/>
        <w:ind w:firstLine="567"/>
      </w:pPr>
      <w:r>
        <w:t>Теория (или принцип) разделения властей был воплощён в Конституции Российской Федерации</w:t>
      </w:r>
      <w:r>
        <w:rPr>
          <w:rStyle w:val="ac"/>
          <w:sz w:val="28"/>
          <w:szCs w:val="28"/>
        </w:rPr>
        <w:footnoteReference w:id="13"/>
      </w:r>
      <w:r>
        <w:t xml:space="preserve"> (далее – Конституции РФ) и получил закрепление в качестве основы конституционного строя, согласно которой “государственная власть в Российской Федерации осуществляется на основе разде</w:t>
      </w:r>
      <w:r>
        <w:softHyphen/>
        <w:t>ления на законодательную, исполнительную и судебную. Органы законодательной, ис</w:t>
      </w:r>
      <w:r>
        <w:softHyphen/>
        <w:t>полнительной и судебной власти самостоятельны” (ст.10 Конституции РФ).</w:t>
      </w:r>
    </w:p>
    <w:p w:rsidR="00421F46" w:rsidRDefault="00421F46">
      <w:pPr>
        <w:pStyle w:val="a6"/>
        <w:ind w:firstLine="567"/>
      </w:pPr>
      <w:r>
        <w:t>В Российской Федерации органы государственной власти подразделяются на федеральные органы государственной власти и органы государственной власти субъектов Российской Федерации. В соответствии со ст. 12 Конституции РФ, “органы местного самоуправления не входят в систему органов государственной власти”.</w:t>
      </w:r>
    </w:p>
    <w:p w:rsidR="00421F46" w:rsidRDefault="00421F46">
      <w:pPr>
        <w:pStyle w:val="a6"/>
        <w:ind w:firstLine="567"/>
      </w:pPr>
      <w:r>
        <w:t>В ч. 1 ст. 11 Конституции РФ содержится перечень федеральных органов государственной власти: “государственную власть в Российской Федерации осуществляют Президент Рос</w:t>
      </w:r>
      <w:r>
        <w:softHyphen/>
        <w:t>сийской Федерации, Федеральное Собрание (Совет Федерации и Государственная Дума), Правительство Российской Федерации, суды Российской Федерации”. В упомянутой статье Конституции РФ Прокуратура Российской Федерации, Центральный банк Российской Федерации и другие федеральные органы не названы в качестве федеральных органов государственной власти. Их полномочия как федеральных органов государственной власти вытекают из соответствующих Федеральных законов. Поэтому автор данной курсовой работы считает, что приведённые в ч. 1 ст. 11 Конституции РФ органы государственной власти можно считать высшими органами государственной власти.</w:t>
      </w:r>
    </w:p>
    <w:p w:rsidR="00421F46" w:rsidRDefault="00421F46">
      <w:pPr>
        <w:pStyle w:val="a6"/>
        <w:ind w:firstLine="567"/>
      </w:pPr>
      <w:r>
        <w:t>Далее следует отметить, что не все высшие органы государственной власти Российской Федерации вправе издавать нормативные правовые акты. Нормативный акт – наиболее важная разновидность юридического акта. Нормативный акт это официальный письменный документ, выражающий волеизъявление полномочного органа государственной власти по установлению, изменению или отмене норм права – общеобязательных правил, рассчитанных на многократное применение.</w:t>
      </w:r>
    </w:p>
    <w:p w:rsidR="00421F46" w:rsidRDefault="00421F46">
      <w:pPr>
        <w:pStyle w:val="a6"/>
        <w:ind w:firstLine="567"/>
      </w:pPr>
      <w:r>
        <w:t>Система нормативных актов в Российской Федерации включает в себя акты общефедеральных органов, акты органов субъектов Российской Федерации, акты органов местного самоуправления, а также акты прямого народного волеизъявления. В зависимости от юридической силы различаются конституция (основной закон), иные законы (конституционные и обыкновенные), принимаемые органом законодательной власти или непосредственно путём референдума, а также подзаконные акты.</w:t>
      </w:r>
    </w:p>
    <w:p w:rsidR="00421F46" w:rsidRDefault="00421F46">
      <w:pPr>
        <w:pStyle w:val="a6"/>
        <w:ind w:firstLine="567"/>
      </w:pPr>
      <w:r>
        <w:t>В соответствии с частью 1 статьи 90 Конституции РФ Президент Российской Федерации издаёт указы и распоряжения. Нормативными актами Президента Российской Федерации можно считать только нормативные указы.</w:t>
      </w:r>
    </w:p>
    <w:p w:rsidR="00421F46" w:rsidRDefault="00421F46">
      <w:pPr>
        <w:pStyle w:val="a6"/>
        <w:ind w:firstLine="567"/>
      </w:pPr>
      <w:r>
        <w:t>В соответствии со статьями 101, 102, 103, 105, 108 Конституции РФ юридическими актами Федерального Собрания являются (в порядке их упоминания в Конституции): регламенты палат Федерального Собрания, постановления палат Федерального Собрания, федеральные законы, федеральные конституционные законы. Нормативными актами Федерального Собрания можно считать федеральные конституционные законы, федеральные законы, регламенты палат Федерального Собрания (утверждаются постановлениями палат).</w:t>
      </w:r>
    </w:p>
    <w:p w:rsidR="00421F46" w:rsidRDefault="00421F46">
      <w:pPr>
        <w:pStyle w:val="a6"/>
        <w:ind w:firstLine="567"/>
      </w:pPr>
      <w:r>
        <w:t>В соответствии со статьёй 115 Конституции РФ Правительство Российской Федерации издаёт постановления и распоряжения. Нормативными актами Правительства Российской Федерации можно считать только постановления.</w:t>
      </w:r>
    </w:p>
    <w:p w:rsidR="00421F46" w:rsidRDefault="00421F46">
      <w:pPr>
        <w:pStyle w:val="a6"/>
        <w:ind w:firstLine="567"/>
      </w:pPr>
      <w:r>
        <w:t>Большинство учёных считает, что акты судов Российской Федерации не являются нормативными актами. Но ряд исследователей все же признаёт решения Конституционного Суда Российской Федерации нормативными актами. Рассмотрение этого вопроса не входит в рамки настоящей курсовой работы, и автор опирается на общепринятую точку зрения.</w:t>
      </w:r>
    </w:p>
    <w:p w:rsidR="00421F46" w:rsidRDefault="00421F46">
      <w:pPr>
        <w:pStyle w:val="a6"/>
        <w:ind w:firstLine="567"/>
      </w:pPr>
      <w:r>
        <w:t>Так как основной нормативный акт Федерального Собрания – федеральный закон имеет большую юридическую силу, чем подзаконные нормативные акты Президента Российской Федерации и Правительства Российской Федерации, то сначала в данном научном труде будет рассматривается  отражение норм морали в нормативных правовых актах Парламента Российской Федерации, а затем в нормативных правовых актах Президента и Правительства Российской Федерации.</w:t>
      </w:r>
    </w:p>
    <w:p w:rsidR="00421F46" w:rsidRDefault="00421F46">
      <w:pPr>
        <w:pStyle w:val="a6"/>
        <w:ind w:firstLine="567"/>
      </w:pPr>
      <w:r>
        <w:t>Изложив ряд общих положений об отражении норм морали в нормативно-правовых актах высших органов государственной власти Российской Федерации, теперь следует перейти к конкретным примерам отражения норм морали.</w:t>
      </w:r>
    </w:p>
    <w:p w:rsidR="00421F46" w:rsidRDefault="00421F46">
      <w:pPr>
        <w:pStyle w:val="a6"/>
        <w:ind w:firstLine="567"/>
      </w:pPr>
    </w:p>
    <w:p w:rsidR="00421F46" w:rsidRDefault="00421F46">
      <w:pPr>
        <w:pStyle w:val="23"/>
        <w:spacing w:line="360" w:lineRule="auto"/>
        <w:ind w:firstLine="567"/>
        <w:rPr>
          <w:sz w:val="28"/>
          <w:szCs w:val="28"/>
        </w:rPr>
      </w:pPr>
    </w:p>
    <w:p w:rsidR="00421F46" w:rsidRDefault="00421F46">
      <w:pPr>
        <w:pStyle w:val="1"/>
        <w:spacing w:line="360" w:lineRule="auto"/>
        <w:ind w:firstLine="567"/>
        <w:jc w:val="center"/>
        <w:rPr>
          <w:b w:val="0"/>
          <w:bCs w:val="0"/>
          <w:sz w:val="28"/>
          <w:szCs w:val="28"/>
        </w:rPr>
      </w:pPr>
      <w:r>
        <w:t>§ 2. Отражение норм морали в нормативно-правовых актах Парламента Российской Федерации</w:t>
      </w:r>
    </w:p>
    <w:p w:rsidR="00421F46" w:rsidRDefault="00421F46">
      <w:pPr>
        <w:pStyle w:val="a6"/>
        <w:ind w:firstLine="567"/>
      </w:pPr>
    </w:p>
    <w:p w:rsidR="00421F46" w:rsidRDefault="00421F46">
      <w:pPr>
        <w:pStyle w:val="a6"/>
        <w:ind w:firstLine="567"/>
      </w:pPr>
      <w:r>
        <w:t>Рассмотрение вопроса отражения норм морали в нормативных актах Федерального Собрания – парламента Российской Федерации является, на мой взгляд, наиболее важным. В России закон занимает ведущее место среди других источников права. Он наделён большей юридической силой по сравнению с другими нормативными актами, которые поэтому и называются подзаконными. Соответственно и нормы морали, закреплённые в законах, имеют особое значение.</w:t>
      </w:r>
    </w:p>
    <w:p w:rsidR="00421F46" w:rsidRDefault="00421F46">
      <w:pPr>
        <w:pStyle w:val="a6"/>
        <w:ind w:firstLine="567"/>
      </w:pPr>
      <w:r>
        <w:t>Нормы морали находят своё выражение в каждой отрасли права. Идеально было бы рассмотреть данные нормы в каждой отрасли права по порядку. Однако многие указанные ниже правовые акты нельзя было отнести только к одной отрасли и вычленить из других. В данной работе нормы материального права переплетаются с нормами процессуального права, что ещё раз говорит о комплексности российского права.</w:t>
      </w:r>
    </w:p>
    <w:p w:rsidR="00421F46" w:rsidRDefault="00421F46">
      <w:pPr>
        <w:pStyle w:val="a6"/>
        <w:ind w:firstLine="567"/>
      </w:pPr>
      <w:r>
        <w:t>Проблема соотношения права и морали имеет особое значение в связи с растущим признанием основных прав человека, ценности и достоинства человеческой личности.</w:t>
      </w:r>
      <w:r>
        <w:rPr>
          <w:rStyle w:val="ac"/>
        </w:rPr>
        <w:footnoteReference w:id="14"/>
      </w:r>
      <w:r>
        <w:t>Соответствующие современные требования в этом плане нашли своё надлежащее выражение в статье 2 и главе 2 Конституции РФ. В свою очередь конституционные нормы дублируются в российском законодательстве.</w:t>
      </w:r>
    </w:p>
    <w:p w:rsidR="00421F46" w:rsidRDefault="00421F46">
      <w:pPr>
        <w:pStyle w:val="a6"/>
        <w:ind w:firstLine="567"/>
      </w:pPr>
      <w:r>
        <w:t>В соответствии со статьёй 7 федерального конституционного закона “О судебной системе Российской Федерации”</w:t>
      </w:r>
      <w:r>
        <w:rPr>
          <w:rStyle w:val="ac"/>
        </w:rPr>
        <w:footnoteReference w:id="15"/>
      </w:r>
      <w:r>
        <w:t>, все равны перед законом и судом. Суды не отдают предпочтения каким-либо органам, лицам, участвующим в процессе сторонам по признакам их государственной, социальной, половой, расовой, национальной, языковой или политической принадлежности либо в зависимости от их происхождения, имущественного и должностного положения, места жительства, места рождения, отношения к религии, убеждений, принадлежности к общественным объединениям, а равно и по другим основаниям. Закреплённый в данной статье принцип равноправия касается всех сфер жизни. Он означает одинаковый подход, равную мерку при решении вопроса о правах и свободах, обязанности и ответственности всех людей, относящихся к той или иной категории, указанной в законе.</w:t>
      </w:r>
    </w:p>
    <w:p w:rsidR="00421F46" w:rsidRDefault="00421F46">
      <w:pPr>
        <w:pStyle w:val="a6"/>
        <w:ind w:firstLine="567"/>
      </w:pPr>
      <w:r>
        <w:t>Принцип равноправия может распространяться  и на объединения людей, например, в соответствии со статьёй 15 федерального закона “Об общественных объединениях”</w:t>
      </w:r>
      <w:r>
        <w:rPr>
          <w:rStyle w:val="ac"/>
        </w:rPr>
        <w:footnoteReference w:id="16"/>
      </w:r>
      <w:r>
        <w:t>, общественные объединения независимо от их организационно-правовых форм равны перед законом.</w:t>
      </w:r>
    </w:p>
    <w:p w:rsidR="00421F46" w:rsidRDefault="00421F46">
      <w:pPr>
        <w:pStyle w:val="a6"/>
        <w:ind w:firstLine="567"/>
      </w:pPr>
      <w:r>
        <w:t>Конституционный принцип равенства всех перед законом и судом закреплён и конкретизирован в процессуальном законодательстве. В частности это статья 14 Уголовно-процессуального кодекс РСФСР</w:t>
      </w:r>
      <w:r>
        <w:rPr>
          <w:rStyle w:val="ac"/>
        </w:rPr>
        <w:footnoteReference w:id="17"/>
      </w:r>
      <w:r>
        <w:t xml:space="preserve"> (далее – УПК РСФСР) “Осуществление правосудия на началах равенства граждан перед законом и судом”, статья 5 Гражданского процессуального кодекса РСФСР</w:t>
      </w:r>
      <w:r>
        <w:rPr>
          <w:rStyle w:val="ac"/>
        </w:rPr>
        <w:footnoteReference w:id="18"/>
      </w:r>
      <w:r>
        <w:t xml:space="preserve"> (далее – ГПК РСФСР) “Осуществление правосудия только судом и на началах равенства граждан перед законом и судом”, статья 6 Арбитражного процессуального кодекса Российской Федерации</w:t>
      </w:r>
      <w:r>
        <w:rPr>
          <w:rStyle w:val="ac"/>
        </w:rPr>
        <w:footnoteReference w:id="19"/>
      </w:r>
      <w:r>
        <w:t xml:space="preserve"> (далее АПК РФ) “Равенство перед законом и судом”, а также статья 228 Кодекса РСФСР об административных правонарушениях</w:t>
      </w:r>
      <w:r>
        <w:rPr>
          <w:rStyle w:val="ac"/>
        </w:rPr>
        <w:footnoteReference w:id="20"/>
      </w:r>
      <w:r>
        <w:t xml:space="preserve"> (далее – КоАП) “Рассмотрение дела об административном правонарушении на началах равенства граждан”.</w:t>
      </w:r>
    </w:p>
    <w:p w:rsidR="00421F46" w:rsidRDefault="00421F46">
      <w:pPr>
        <w:pStyle w:val="a6"/>
        <w:ind w:firstLine="567"/>
      </w:pPr>
      <w:r>
        <w:t>Закреплённое в Конституции РФ</w:t>
      </w:r>
      <w:r>
        <w:rPr>
          <w:rStyle w:val="ac"/>
        </w:rPr>
        <w:footnoteReference w:id="21"/>
      </w:r>
      <w:r>
        <w:t xml:space="preserve"> право на жизнь обеспечивается комплексом правовых средств, установленных в отраслевом законодательстве. Например, это нормы, определяющие границы применения опасных для жизни и здоровья людей препаратов, орудий, механизмов, физической силы.</w:t>
      </w:r>
    </w:p>
    <w:p w:rsidR="00421F46" w:rsidRDefault="00421F46">
      <w:pPr>
        <w:pStyle w:val="a6"/>
        <w:ind w:firstLine="567"/>
      </w:pPr>
      <w:r>
        <w:t>В соответствии со статьями 12-15 закона РФ “О милиции”</w:t>
      </w:r>
      <w:r>
        <w:rPr>
          <w:rStyle w:val="ac"/>
        </w:rPr>
        <w:footnoteReference w:id="22"/>
      </w:r>
      <w:r>
        <w:t>, при применении физической силы, специальных средств или огнестрельного оружия сотрудник милиции обязан: предупредить о намерении их использовать; … стремиться к тому, чтобы любой ущерб, причиняемый при этом, был минимальным; обеспечить лицам, получившим телесные повреждения, предоставление доврачебной помощи и уведомление в возможно короткий срок их родственников; уведомить прокурора обо всех случаях смерти или ранения. Запрещается применять огнестрельное оружие в отношении женщин, лиц с явными признаками инвалидности и несовершеннолетних, когда возраст очевиден или известен сотруднику милиции, кроме случаев оказания ими вооруженного сопротивления, совершения вооруженного либо группового нападения, угрожающего жизни людей, а также при значительном скоплении людей, когда от этого могут пострадать посторонние лица.</w:t>
      </w:r>
    </w:p>
    <w:p w:rsidR="00421F46" w:rsidRDefault="00421F46">
      <w:pPr>
        <w:pStyle w:val="a6"/>
        <w:ind w:firstLine="567"/>
      </w:pPr>
      <w:r>
        <w:t>Допускается возможность лишения жизни человека в связи с исполнением наказания в виде смертной казни. В соответствии со статьёй 59 Уголовного кодекса Российской Федерации</w:t>
      </w:r>
      <w:r>
        <w:rPr>
          <w:rStyle w:val="ac"/>
        </w:rPr>
        <w:footnoteReference w:id="23"/>
      </w:r>
      <w:r>
        <w:t xml:space="preserve"> (далее – УК РФ), смертная казнь как исключительная мера наказания может быть установлена только за особо тяжкие преступления, посягающие на жизнь.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w:t>
      </w:r>
    </w:p>
    <w:p w:rsidR="00421F46" w:rsidRDefault="00421F46">
      <w:pPr>
        <w:pStyle w:val="a6"/>
        <w:ind w:firstLine="567"/>
      </w:pPr>
      <w:r>
        <w:t>Нормы уголовно-исполнительного кодекса Российской Федерации</w:t>
      </w:r>
      <w:r>
        <w:rPr>
          <w:rStyle w:val="ac"/>
        </w:rPr>
        <w:footnoteReference w:id="24"/>
      </w:r>
      <w:r>
        <w:t xml:space="preserve"> (далее – УИК РФ) (статьи 185 и 186) предусматривают, что осужденный к смертной казни вправе: в предусмотренном законом порядке оформить необходимые гражданско-правовые и брачно-семейные отношения; получать необходимую медицинскую помощь; … получать и отправлять письма без ограничения; иметь ежемесячно одно краткосрочное свидание с близкими родственниками; иметь свидания со священнослужителем; …  пользоваться ежедневно прогулкой продолжительностью 30 минут… Смертная казнь исполняется непублично путем расстрела. Исполнение смертной казни в отношении нескольких осужденных производится отдельно в отношении каждого и в отсутствии остальных… Администрация учреждения, в котором исполнена смертная казнь, обязана поставить в известность об исполнении наказания суд, вынесший приговор, а также одного из близких родственников осужденного.</w:t>
      </w:r>
    </w:p>
    <w:p w:rsidR="00421F46" w:rsidRDefault="00421F46">
      <w:pPr>
        <w:pStyle w:val="a6"/>
        <w:ind w:firstLine="567"/>
      </w:pPr>
      <w:r>
        <w:t>Наличие у человека права на жизнь не означает, что у него есть и юридическое право на смерть. История свидетельствует о том, что желание человека уйти из жизни, как правило, встречало осуждение со стороны общественного мнения, церкви и даже государства. Можно сказать, что на таких же позициях остаётся и действующее российское законодательство. Так статья 45 Основ законодательства Российской Федерации об охране здоровья граждан</w:t>
      </w:r>
      <w:r>
        <w:rPr>
          <w:rStyle w:val="ac"/>
        </w:rPr>
        <w:footnoteReference w:id="25"/>
      </w:r>
      <w:r>
        <w:t xml:space="preserve"> (далее – Основы) запрещает медицинскому персоналу осуществление эвтаназии - удовлетворение просьбы больного об ускорении его смерти какими-либо действиями или средствами, в том числе прекращением искусственных мер по поддержанию жизни.</w:t>
      </w:r>
    </w:p>
    <w:p w:rsidR="00421F46" w:rsidRDefault="00421F46">
      <w:pPr>
        <w:pStyle w:val="a6"/>
        <w:ind w:firstLine="567"/>
        <w:rPr>
          <w:color w:val="000000"/>
        </w:rPr>
      </w:pPr>
      <w:r>
        <w:t>Статья 21 Конституции РФ предусматривает охрану государством достоинства личности.</w:t>
      </w:r>
      <w:r>
        <w:rPr>
          <w:rFonts w:ascii="a_FuturaOrto" w:hAnsi="a_FuturaOrto" w:cs="a_FuturaOrto"/>
        </w:rPr>
        <w:t xml:space="preserve"> </w:t>
      </w:r>
      <w:r>
        <w:t xml:space="preserve">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 Эта норма дублируется в статье 7 УК РФ. В части 2 статьи 12 УИК РФ сказано, что </w:t>
      </w:r>
      <w:r>
        <w:rPr>
          <w:color w:val="000000"/>
        </w:rPr>
        <w:t>осужденные имеют право на вежливое обращение со стороны персонала учреждения, исполняющего наказания. Они не должны подвергаться жестокому или унижающему человеческое достоинство обращению.</w:t>
      </w:r>
    </w:p>
    <w:p w:rsidR="00421F46" w:rsidRDefault="00421F46">
      <w:pPr>
        <w:pStyle w:val="a6"/>
        <w:ind w:firstLine="567"/>
      </w:pPr>
      <w:r>
        <w:t>Человек тем более не может быть умалён в своём достоинстве до того момента, как он будет признан виновным в совершении преступления, что нашло отражение в целом ряде положений УПК РСФСР. Так, статья 20 запрещает домогаться показаний обвиняемого и других участвующих в деле лиц путем насилия и угроз, статьи 181 и 183 не допускают при освидетельствовании или проведении эксперимента действий, унижающих достоинство или опасных для здоровья освидетельствуемого и иных лиц, статьи 172 и 181 требуют проводить соответственно личный обыск и освидетельствование в присутствии понятых одного пола с обыскиваемым (освидетельствуемым).</w:t>
      </w:r>
    </w:p>
    <w:p w:rsidR="00421F46" w:rsidRDefault="00421F46">
      <w:pPr>
        <w:pStyle w:val="a6"/>
        <w:ind w:firstLine="567"/>
      </w:pPr>
      <w:r>
        <w:t>Ряд правовых норм, обеспечивающих достоинство человека, закреплен в законодательстве о здравоохранении. При обращении за медицинской помощью и ее получении пациент, согласно статье 30 Основ, имеет право, в частности, на: уважительное и внимательное отношение; обследование, лечение и содержание в условиях, соответствующих санитарно-гигиеническим требованиям; облегчение боли, связанной с заболеванием и (или) медицинским вмешательством, благодаря чему, даже находясь в тяжелом состоянии, он может сохранять достоинство. Уважительное и гуманное отношение, исключающее унижение человеческого достоинства, должно обеспечиваться всем лицам, страдающим психическими расстройствами, при оказании им психиатрической помощи (часть 2 статьи 5 Закона Российской Федерации “О психиатрической помощи и гарантиях прав граждан при ее оказании”</w:t>
      </w:r>
      <w:r>
        <w:rPr>
          <w:rStyle w:val="ac"/>
        </w:rPr>
        <w:footnoteReference w:id="26"/>
      </w:r>
      <w:r>
        <w:t>).</w:t>
      </w:r>
    </w:p>
    <w:p w:rsidR="00421F46" w:rsidRDefault="00421F46">
      <w:pPr>
        <w:pStyle w:val="a6"/>
        <w:ind w:firstLine="567"/>
      </w:pPr>
      <w:r>
        <w:t xml:space="preserve">В законодательстве предусмотрены определённые механизмы защиты человека от проведения </w:t>
      </w:r>
      <w:r>
        <w:rPr>
          <w:color w:val="000000"/>
        </w:rPr>
        <w:t xml:space="preserve">пыток, жестокого, бесчеловечного или унижающему его достоинство обращению и наказанию. </w:t>
      </w:r>
      <w:r>
        <w:t>Законодатель, в частности, записал в статье 30 Основ, что пациент имеет право на информированное добровольное согласие на медицинское вмешательство и на отказ от медицинского вмешательства. Этим же законом ограничивается (как по кругу медицинских учреждений, так и по основаниям и условиям) применение методов диагностики, лечения и лекарственных средств, не разрешенных к применению, а также биомедицинские исследования (статья 43).</w:t>
      </w:r>
    </w:p>
    <w:p w:rsidR="00421F46" w:rsidRDefault="00421F46">
      <w:pPr>
        <w:pStyle w:val="a6"/>
        <w:ind w:firstLine="567"/>
      </w:pPr>
      <w:r>
        <w:t>В законе “О психиатрической помощи и гарантиях прав граждан при ее оказании” в отношении лиц, страдающих психическими расстройствами, сказано, что они имеют право на предварительное согласие и отказ на любой стадии от использования в качестве объекта испытаний медицинских средств и методов, научных исследований или учебного процесса, от фото-, видео- или киносъемки (часть 2 статьи 5).</w:t>
      </w:r>
    </w:p>
    <w:p w:rsidR="00421F46" w:rsidRDefault="00421F46">
      <w:pPr>
        <w:pStyle w:val="a6"/>
        <w:ind w:firstLine="567"/>
      </w:pPr>
      <w:r>
        <w:t>Основы (часть 8 статьи 43), а также Закон Российской Федерации “О средствах массовой информации”</w:t>
      </w:r>
      <w:r>
        <w:rPr>
          <w:rStyle w:val="ac"/>
        </w:rPr>
        <w:footnoteReference w:id="27"/>
      </w:r>
      <w:r>
        <w:t xml:space="preserve"> (часть 2 статьи 4) запрещают пропаганду методов профилактики, диагностики, лечения и лекарственных средств, не прошедших проверочных испытаний в установленном порядке, а также использование в теле-, видео- и кинопрограммах, в информационных компьютерных файлах и программах обработки информационных текстов скрытых вставок, воздействующих на подсознание людей и (или) оказывающих вредное влияние на их здоровье.</w:t>
      </w:r>
    </w:p>
    <w:p w:rsidR="00421F46" w:rsidRDefault="00421F46">
      <w:pPr>
        <w:pStyle w:val="a6"/>
        <w:ind w:firstLine="567"/>
      </w:pPr>
      <w:r>
        <w:t>В законодательстве находит своё закрепление норма статьи 21 Конституции РФ, говорящая о том, что никто не может быть без добровольного согласия подвергнут медицинским, научным или иным опытам.</w:t>
      </w:r>
    </w:p>
    <w:p w:rsidR="00421F46" w:rsidRDefault="00421F46">
      <w:pPr>
        <w:pStyle w:val="a6"/>
        <w:ind w:firstLine="567"/>
      </w:pPr>
      <w:r>
        <w:t>Основы устанавливают, что любое медицинское вмешательство допускается только с согласия пациента или его законных представителей (если речь идет о несовершеннолетних, не достигших 15 лет, или недееспособных гражданах). Без согласия пациента медицинская помощь может оказываться лишь в случаях, когда его состояние не позволяет ему выразить свою волю (статья 32 Основ).</w:t>
      </w:r>
    </w:p>
    <w:p w:rsidR="00421F46" w:rsidRDefault="00421F46">
      <w:pPr>
        <w:pStyle w:val="a6"/>
        <w:ind w:firstLine="567"/>
      </w:pPr>
      <w:r>
        <w:t>Сходное правило закреплено и в статье 11 Закона “О психиатрической помощи и гарантиях прав граждан при ее оказании”, в соответствии с которой, лечение без согласия лица, страдающего психическим расстройством, или без согласия его законного представителя может проводиться лишь в случаях, предусмотренных УК, или когда, как сказано в статье 29, психическое расстройство обусловливает: опасность лица для себя или окружающих; его беспомощность или существенный вред его здоровью вследствие ухудшения состояния.</w:t>
      </w:r>
    </w:p>
    <w:p w:rsidR="00421F46" w:rsidRDefault="00421F46">
      <w:pPr>
        <w:pStyle w:val="a6"/>
        <w:ind w:firstLine="567"/>
      </w:pPr>
      <w:r>
        <w:t>Трансплантация органов или тканей человека согласно статье 1 Закона Российской Федерации “О трансплантации органов и (или) тканей человека”</w:t>
      </w:r>
      <w:r>
        <w:rPr>
          <w:rStyle w:val="ac"/>
        </w:rPr>
        <w:footnoteReference w:id="28"/>
      </w:r>
      <w:r>
        <w:t>, допускается лишь при наличии согласия на то донора и только при условии, что его здоровью не будет причинен значительный вред.</w:t>
      </w:r>
    </w:p>
    <w:p w:rsidR="00421F46" w:rsidRDefault="00421F46">
      <w:pPr>
        <w:pStyle w:val="a6"/>
        <w:ind w:firstLine="567"/>
      </w:pPr>
      <w:r>
        <w:t>Федеральный закон “О предупреждении распространения в Российской Федерации заболевания, вызываемого вирусом иммунодефицита человека (ВИЧ-инфекции)”</w:t>
      </w:r>
      <w:r>
        <w:rPr>
          <w:rStyle w:val="ac"/>
        </w:rPr>
        <w:footnoteReference w:id="29"/>
      </w:r>
      <w:r>
        <w:t>, вводя комплекс мер, обеспечивающих профилактику и лечение этого заболевания, предусматривает, что медицинское освидетельствование граждан с целью выявления ВИЧ-инфекции проводится только добровольно (статья 7), за исключением случаев обязательного освидетельствования отдельных категорий лиц (доноры, работники медицинских учреждений, учреждений общественного питания и т.п., осужденные, отбывающие наказание в местах лишения свободы).</w:t>
      </w:r>
    </w:p>
    <w:p w:rsidR="00421F46" w:rsidRDefault="00421F46">
      <w:pPr>
        <w:pStyle w:val="a6"/>
        <w:ind w:firstLine="567"/>
      </w:pPr>
      <w:r>
        <w:t>Нормы морали нашли своё отражение в нормативных актах, посвященных регламентированию деятельности правоохранительных структур. В частности в Федеральном законе “Об органах федеральной службы безопасности в Российской Федерации”</w:t>
      </w:r>
      <w:r>
        <w:rPr>
          <w:rStyle w:val="ac"/>
          <w:color w:val="000000"/>
        </w:rPr>
        <w:footnoteReference w:id="30"/>
      </w:r>
      <w:r>
        <w:t xml:space="preserve"> среди принципов деятельности данных органов в статье 5 названы: принцип уважения прав и свобод человека и гражданина, принцип гуманизма. Государство гарантирует соблюдение прав и свобод человека и гражданина при осуществлении органами федеральной службы безопасности своей деятельности. Полученные в процессе деятельности органов федеральной службы безопасности сведения о частной жизни, затрагивающие честь и достоинство гражданина или способные повредить его законным интересам, не могут сообщаться кому бы то ни было без добровольного согласия гражданина (статья 6).</w:t>
      </w:r>
    </w:p>
    <w:p w:rsidR="00421F46" w:rsidRDefault="00421F46">
      <w:pPr>
        <w:pStyle w:val="a6"/>
        <w:ind w:firstLine="567"/>
      </w:pPr>
      <w:r>
        <w:t>Запреты для лиц, которым конфиденциально были доверены сведения, касающиеся частной жизни, предавать эти сведения огласке содержатся также в других нормативных актах. В частности, согласно статье 61 Основ не допускается разглашение составляющей врачебную тайну информации о факте обращения за медицинской помощью, состоянии здоровья гражданина, диагнозе его заболевания и иных сведений, полученных при его обследовании и лечении. Требование о необходимости хранить в тайне сведения, которые стали известны нотариусу в связи с осуществлением им его профессиональной деятельности, содержится в статье 16 Основ законодательства Российской Федерации “О нотариате”</w:t>
      </w:r>
      <w:r>
        <w:rPr>
          <w:rStyle w:val="ac"/>
        </w:rPr>
        <w:footnoteReference w:id="31"/>
      </w:r>
      <w:r>
        <w:t>. Сходные положения, предусматривающие необходимость хранения чужой тайны, ставшей известной лицу в связи с выполнением профессиональных обязанностей, содержатся также в статье 9 Закона Российской Федерации “О психиатрической помощи и гарантиях прав граждан при ее оказании”, статьях 5 и 72 УПК РСФСР и ряде других законов.</w:t>
      </w:r>
    </w:p>
    <w:p w:rsidR="00421F46" w:rsidRDefault="00421F46">
      <w:pPr>
        <w:pStyle w:val="a6"/>
        <w:ind w:firstLine="567"/>
      </w:pPr>
      <w:r>
        <w:t>В Федеральном законе “О почтовой связи”</w:t>
      </w:r>
      <w:r>
        <w:rPr>
          <w:rStyle w:val="ac"/>
        </w:rPr>
        <w:footnoteReference w:id="32"/>
      </w:r>
      <w:r>
        <w:t xml:space="preserve"> конкретизируются нормы Конституции РФ о праве на тайну переписки. В статье 15 сказано, что тайна переписки, почтовых, телеграфных и иных сообщений, входящих в сферу деятельности операторов почтовой связи, гарантируется государством. Осмотр и вскрытие почтовых отправлений, осмотр их вложений, а также иные ограничения тайны связи допускаются только на основании судебного решения. Все операторы почтовой связи обязаны обеспечивать соблюдение тайны связи.</w:t>
      </w:r>
    </w:p>
    <w:p w:rsidR="00421F46" w:rsidRDefault="00421F46">
      <w:pPr>
        <w:pStyle w:val="a6"/>
        <w:ind w:firstLine="567"/>
      </w:pPr>
      <w:r>
        <w:t>В Федеральном законе “Об информации, информатизации и защите информации”</w:t>
      </w:r>
      <w:r>
        <w:rPr>
          <w:rStyle w:val="ac"/>
        </w:rPr>
        <w:footnoteReference w:id="33"/>
      </w:r>
      <w:r>
        <w:t xml:space="preserve"> раскрываются положения Конституции РФ о недопустимости сбора, хранения, использования и распространения информации о частной жизни лица без его согласия. Информация о гражданах (персональные данные), т.е. сведения о фактах, событиях и обстоятельствах жизни гражданина, позволяющие идентифицировать его личность, относится к категории конфиденциальной (статья 2).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(статья 11).</w:t>
      </w:r>
    </w:p>
    <w:p w:rsidR="00421F46" w:rsidRDefault="00421F46">
      <w:pPr>
        <w:pStyle w:val="a6"/>
        <w:ind w:firstLine="567"/>
      </w:pPr>
      <w:r>
        <w:t xml:space="preserve">Похожая норма содержится в статье 41 Закона Российской Федерации “О средствах массовой информации”: редакция не вправе разглашать в распространяемых сообщениях сведения, предоставляемые гражданином с условием сохранения их в тайне. В данном законе также содержится моральная норма о </w:t>
      </w:r>
      <w:r>
        <w:rPr>
          <w:color w:val="000000"/>
        </w:rPr>
        <w:t>недопустимости злоупотребления свободой массовой информации (часть 1 статьи 4).</w:t>
      </w:r>
      <w:r>
        <w:t xml:space="preserve"> </w:t>
      </w:r>
      <w:r>
        <w:rPr>
          <w:color w:val="000000"/>
        </w:rPr>
        <w:t>Не допускается использование средств массовой информации… для распространения передач, пропагандирующих порнографию, культ насилия и жестокости.</w:t>
      </w:r>
    </w:p>
    <w:p w:rsidR="00421F46" w:rsidRDefault="00421F46">
      <w:pPr>
        <w:pStyle w:val="a6"/>
        <w:ind w:firstLine="567"/>
      </w:pPr>
      <w:r>
        <w:t>Важно отметить наличие норм морали в Федеральном законе “О свободе совести и о религиозных объединениях”</w:t>
      </w:r>
      <w:r>
        <w:rPr>
          <w:rStyle w:val="ac"/>
        </w:rPr>
        <w:footnoteReference w:id="34"/>
      </w:r>
      <w:r>
        <w:t xml:space="preserve">. В статье 3 сказано, что </w:t>
      </w:r>
      <w:r>
        <w:rPr>
          <w:color w:val="000000"/>
        </w:rPr>
        <w:t xml:space="preserve">в Российской Федерации гарантируются свобода совести и свобода вероисповедания, в том числе право исповедовать индивидуально или совместно с другими любую религию или не исповедовать никакой, свободно выбирать и менять, иметь и распространять религиозные и иные убеждения </w:t>
      </w:r>
      <w:r>
        <w:t>и действовать в соответствии с ними… Никто не обязан сообщать о своем отношении к религии и не может подвергаться принуждению при определении своего отношения к религии, к исповеданию или отказу от исповедания религии, к участию или неучастию в богослужениях, других религиозных обрядах и церемониях, в деятельности религиозных объединений, в обучении религии. Запрещается вовлечение малолетних в религиозные объединения, а также обучение малолетних религии вопреки их воле и без согласия их родителей или лиц, их заменяющих… Тайна исповеди охраняется законом… Священнослужитель не может быть привлечен к ответственности за отказ от дачи показаний по обстоятельствам, которые стали известны ему из исповеди.</w:t>
      </w:r>
    </w:p>
    <w:p w:rsidR="00421F46" w:rsidRDefault="00421F46">
      <w:pPr>
        <w:pStyle w:val="a6"/>
        <w:ind w:firstLine="567"/>
      </w:pPr>
      <w:r>
        <w:t>Необходимо отметить, что в УИК РФ также существует норма, согласно которой тяжело больным осужденным, а также осужденным к смертной казни перед исполнением приговора по их просьбе обеспечивается возможность совершить все необходимые религиозные обряды с приглашением священнослужителей (часть 6 статьи 14).</w:t>
      </w:r>
    </w:p>
    <w:p w:rsidR="00421F46" w:rsidRDefault="00421F46">
      <w:pPr>
        <w:pStyle w:val="a6"/>
        <w:ind w:firstLine="567"/>
      </w:pPr>
      <w:r>
        <w:t>Моральные нормы нашли отражение в требованиях, предъявляемых к государственным служащим.</w:t>
      </w:r>
    </w:p>
    <w:p w:rsidR="00421F46" w:rsidRDefault="00421F46">
      <w:pPr>
        <w:pStyle w:val="a6"/>
        <w:ind w:firstLine="567"/>
      </w:pPr>
      <w:r>
        <w:t>В статье 9 Федерального закона “О статусе члена Совета Федерации и статусе депутата Государственной Думы Федерального Собрания Российской Федерации”</w:t>
      </w:r>
      <w:r>
        <w:rPr>
          <w:rStyle w:val="ac"/>
        </w:rPr>
        <w:footnoteReference w:id="35"/>
      </w:r>
      <w:r>
        <w:t xml:space="preserve"> предусмотрено, что члены Совета Федерации, депутаты Государственной Думы обязаны соблюдать этические нормы. Ответственность за нарушение членом Совета Федерации, депутатом Государственной Думы указанных норм устанавливается регламентами палат Федерального Собрания Российской Федерации. Статья 45 Регламента Государственной Думы Федерального Собрания Российской Федерации</w:t>
      </w:r>
      <w:r>
        <w:rPr>
          <w:rStyle w:val="ac"/>
        </w:rPr>
        <w:footnoteReference w:id="36"/>
      </w:r>
      <w:r>
        <w:t xml:space="preserve"> конкретизирует положения закона: выступающий в Государственной Думе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Государственной Думы и других лиц, допускать необоснованные обвинения в чей-либо адрес, использовать заведомо ложную информацию, призывать к незаконным действиям. В случае нарушения указанных правил председательствующий предупреждает выступающего, а в случае повторного нарушения лишает его права выступления в течение всего дня заседания. В случае нарушения указанных правил депутат может быть также лишен права выступления на срок до одного месяца решением палаты, принимаемым большинством от общего числа депутатов.</w:t>
      </w:r>
    </w:p>
    <w:p w:rsidR="00421F46" w:rsidRDefault="00421F46">
      <w:pPr>
        <w:pStyle w:val="a6"/>
        <w:ind w:firstLine="567"/>
      </w:pPr>
      <w:r>
        <w:t>В Федеральном законе “О прокуратуре Российской Федерации”</w:t>
      </w:r>
      <w:r>
        <w:rPr>
          <w:rStyle w:val="ac"/>
        </w:rPr>
        <w:footnoteReference w:id="37"/>
      </w:r>
      <w:r>
        <w:t xml:space="preserve"> содержатся требования, предъявляемые к лицам, назначаемым на должности прокуроров и следователей: </w:t>
      </w:r>
      <w:r>
        <w:rPr>
          <w:color w:val="000000"/>
        </w:rPr>
        <w:t>прокурорами и следователями могут быть граждане Российской Федерации, имеющие высшее юридическое образование, полученное в образовательном учреждении высшего профессионального образования, имеющем государственную аккредитацию, и обладающие необходимыми профессиональными и моральными качествами, способные по состоянию здоровья исполнять возлагаемые на них служебные обязанности (статья 40.1). Присягая, прокурор или следователь торжественно клянётся… постоянно совершенствовать свое мастерство, дорожить своей профессиональной честью, быть образцом неподкупности, моральной чистоты, скромности, свято беречь и приумножать лучшие традиции прокуратуры… (статья 40.4). Одним из оснований для наложения дисциплинарных взысканий на прокурорского работника, является совершение проступков, порочащих честь прокурорского работника (статья 41.7).</w:t>
      </w:r>
    </w:p>
    <w:p w:rsidR="00421F46" w:rsidRDefault="00421F46">
      <w:pPr>
        <w:pStyle w:val="a6"/>
        <w:ind w:firstLine="567"/>
      </w:pPr>
      <w:r>
        <w:t>Далее будут рассмотрены, различные уровни отражения морально-правовых норм в российском уголовном законодательстве. Именно уголовно-правовая регламентация людских поступков и уголовное преследование наиболее тесно связаны с моралью.</w:t>
      </w:r>
    </w:p>
    <w:p w:rsidR="00421F46" w:rsidRDefault="00421F46">
      <w:pPr>
        <w:pStyle w:val="a6"/>
        <w:ind w:firstLine="567"/>
      </w:pPr>
      <w:r>
        <w:t xml:space="preserve">Прежде всего, видимо, следует отметить, что само построение российского уголовного права, построено на законодательной фиксации как преступлений тех деяний, которые одновременно оцениваются обществом как однозначно негативные, противоречащие морали и нравственности. </w:t>
      </w:r>
    </w:p>
    <w:p w:rsidR="00421F46" w:rsidRDefault="00421F46">
      <w:pPr>
        <w:pStyle w:val="a6"/>
        <w:ind w:firstLine="567"/>
      </w:pPr>
      <w:r>
        <w:t>Так, достаточно перечислить некоторые из положений правовых норм раздела VII УК РФ, рассматривающего преступления против личности, и включающего убийство, убийство матерью новорожденного ребенка, доведение до самоубийства, умышленное причинение тяжкого вреда здоровью, побои, истязание, угрозу убийством или причинением тяжкого вреда здоровью, принуждение к изъятию органов или тканей человека для трансплантации, другие деяния, чтобы отметить, что каждое из этих деяний воспринимается обществом как противоречащее морали и нравственности.</w:t>
      </w:r>
    </w:p>
    <w:p w:rsidR="00421F46" w:rsidRDefault="00421F46">
      <w:pPr>
        <w:pStyle w:val="a6"/>
        <w:ind w:firstLine="567"/>
      </w:pPr>
      <w:r>
        <w:t xml:space="preserve">Таким образом, уже само содержание правовых норм российского законодательства может восприниматься как преломление моральных и нравственных воззрений законодателей (которые, в свою очередь, должны выполнять волю избирателей, отражая их морально-нравственные нормы), а потому целиком восприниматься как отражение норм морали и нравственности. </w:t>
      </w:r>
    </w:p>
    <w:p w:rsidR="00421F46" w:rsidRDefault="00421F46">
      <w:pPr>
        <w:pStyle w:val="a6"/>
        <w:ind w:firstLine="567"/>
      </w:pPr>
      <w:r>
        <w:t xml:space="preserve">С другой стороны, многие общие принципы, лежащие в основе уголовного законодательства Российской Федерации, являются отражением явлений морального плана. </w:t>
      </w:r>
    </w:p>
    <w:p w:rsidR="00421F46" w:rsidRDefault="00421F46">
      <w:pPr>
        <w:pStyle w:val="a6"/>
        <w:ind w:firstLine="567"/>
      </w:pPr>
      <w:r>
        <w:t>Ответственность в форме наказания в правовой практике нашла свое отражение в части 2 статьи 43 УК РФ, где говорится, что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421F46" w:rsidRDefault="00421F46">
      <w:pPr>
        <w:pStyle w:val="a6"/>
        <w:ind w:firstLine="567"/>
      </w:pPr>
      <w:r>
        <w:t xml:space="preserve">Необходимо сказать, что чёткого понятия справедливости (и тем более понятия справедливости, зафиксированного юридически) в отечественном праве не существует, поэтому при рассмотрении восстановления социальной справедливости, как одной из выраженных целей наказания, приходится руководствоваться достаточно расплывчатыми формулировками, описывающими понятие справедливости, как этическую категорию, характеризующую соотношение определенных явлений с точки зрения распределения добра и зла между людьми, соотношение между деянием и его следствиями для совершившего его лица (частным случаем такого соотношения и является соотношение между преступлением и наказанием). </w:t>
      </w:r>
    </w:p>
    <w:p w:rsidR="00421F46" w:rsidRDefault="00421F46">
      <w:pPr>
        <w:pStyle w:val="a6"/>
        <w:ind w:firstLine="567"/>
      </w:pPr>
      <w:r>
        <w:t xml:space="preserve">В то же время, следует отметить, что справедливость в правовой области может быть описана, как определенный уровень соотношений прав и обязанностей человека, что позволяет считать любое нарушение права нарушением справедливости. </w:t>
      </w:r>
    </w:p>
    <w:p w:rsidR="00421F46" w:rsidRDefault="00421F46">
      <w:pPr>
        <w:pStyle w:val="a6"/>
        <w:ind w:firstLine="567"/>
      </w:pPr>
      <w:r>
        <w:t xml:space="preserve">Восстановление социальной справедливости путем наказания осужденного производится, как в приложении к обществу в целом, так и в приложении к конкретному потерпевшему, пострадавшему в результате совершения осужденным преступления. При этом механизм восстановления социальной справедливости в обществе включает в себя не только экономические аспекты (например, частичного возмещения государством ущерба за счет штрафа, конфискации имущества, исправительных работ и т. д.), но и за счет социально-психологических аспектов, проявляющихся в том, что граждане убеждаются в способности государственных органов осуществить наказание преступника, причем наказание осуществляется на основе принципов законности. </w:t>
      </w:r>
    </w:p>
    <w:p w:rsidR="00421F46" w:rsidRDefault="00421F46">
      <w:pPr>
        <w:pStyle w:val="a6"/>
        <w:ind w:firstLine="567"/>
      </w:pPr>
      <w:r>
        <w:t>Тем не менее, необходимо заметить, что вопрос о том, является ли в данном случае карательное содержание наказания лишь средством достижения цели восстановления справедливости, или может быть расценена и как одна из самостоятельных целей при определении кары, как незафиксированной в действующем УК РФ, но подразумевающейся с моральной точки зрения цели наказания – можно все же считать не до конца закрытым, поскольку в юридической литературе встречаются различные взгляды на эту тему (например, А.В. Наумов и И.И. Карпец высказывали по этому поводу прямо противоположные точки зрения)</w:t>
      </w:r>
      <w:r>
        <w:rPr>
          <w:rStyle w:val="ac"/>
        </w:rPr>
        <w:footnoteReference w:id="38"/>
      </w:r>
      <w:r>
        <w:t>.</w:t>
      </w:r>
    </w:p>
    <w:p w:rsidR="00421F46" w:rsidRDefault="00421F46">
      <w:pPr>
        <w:pStyle w:val="a6"/>
        <w:ind w:firstLine="567"/>
      </w:pPr>
      <w:r>
        <w:t xml:space="preserve">При этом, наказание, применяемое к лицу, осужденному за преступление, для соответствия его указанным в части 2 статьи 43 УК РФ целям, должно воздействовать в морально-психологическом плане и на иных лиц, выполняя в данном случае помимо функции восстановления социальной справедливости и функцию устрашения. </w:t>
      </w:r>
    </w:p>
    <w:p w:rsidR="00421F46" w:rsidRDefault="00421F46">
      <w:pPr>
        <w:pStyle w:val="a6"/>
        <w:ind w:firstLine="567"/>
      </w:pPr>
      <w:r>
        <w:t xml:space="preserve">Крайне интересным примером отражения влияния морально-нравственных норм в нормах законодательства является отделение преступных деяний от не преступных по моральным основаниям в условиях, когда сама физическая составляющая деяния совершенно одинакова. </w:t>
      </w:r>
    </w:p>
    <w:p w:rsidR="00421F46" w:rsidRDefault="00421F46">
      <w:pPr>
        <w:pStyle w:val="a6"/>
        <w:ind w:firstLine="567"/>
      </w:pPr>
      <w:r>
        <w:t xml:space="preserve">В некоторых случаях деяние, хотя и имеющее некоторые формальные черты преступности (например, подобное деяние в иных обстоятельствах может быть запрещено уголовным законом под угрозой наказания), не может являться преступлением в силу того, что обстоятельства, при которых оно совершено, предусмотрены уголовным законодательством, как исключающие преступность деяния. В то же время причины, по которым такие деяния, хотя и сходные с преступлениями, вынесены за рамки преступлений, являются, по сути, причинами морального характера. </w:t>
      </w:r>
    </w:p>
    <w:p w:rsidR="00421F46" w:rsidRDefault="00421F46">
      <w:pPr>
        <w:pStyle w:val="a6"/>
        <w:ind w:firstLine="567"/>
      </w:pPr>
      <w:r>
        <w:t>В действующем в настоящее время УК РФ, обстоятельства, исключающие преступность деяния, перечислены в главе 8, где дается шесть различных видов подобных обстоятельств. Прежде всего, обстоятельством, исключающим преступность деяния, является, согласно статье 37 УК РФ, необходимая оборона: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421F46" w:rsidRDefault="00421F46">
      <w:pPr>
        <w:pStyle w:val="a6"/>
        <w:ind w:firstLine="567"/>
      </w:pPr>
      <w:r>
        <w:t>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w:t>
      </w:r>
    </w:p>
    <w:p w:rsidR="00421F46" w:rsidRDefault="00421F46">
      <w:pPr>
        <w:pStyle w:val="a6"/>
        <w:ind w:firstLine="567"/>
      </w:pPr>
      <w:r>
        <w:t>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w:t>
      </w:r>
    </w:p>
    <w:p w:rsidR="00421F46" w:rsidRDefault="00421F46">
      <w:pPr>
        <w:pStyle w:val="a6"/>
        <w:ind w:firstLine="567"/>
      </w:pPr>
      <w:r>
        <w:t>Определение обстоятельства крайней необходимости приведено в статье 39: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421F46" w:rsidRDefault="00421F46">
      <w:pPr>
        <w:pStyle w:val="a6"/>
        <w:ind w:firstLine="567"/>
      </w:pPr>
      <w:r>
        <w:t>Еще одним обстоятельством, исключающим преступность деяния, рассмотренным УК РФ, является обоснованный риск, развернутое и сравнительно подробное определение которого приведено в статье 41: не является преступлением причинение вреда охраняемым уголовным законом интересам при обоснованном риске для достижения общественно полезной цели.</w:t>
      </w:r>
    </w:p>
    <w:p w:rsidR="00421F46" w:rsidRDefault="00421F46">
      <w:pPr>
        <w:pStyle w:val="a6"/>
        <w:ind w:firstLine="567"/>
      </w:pPr>
      <w:r>
        <w:t>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w:t>
      </w:r>
    </w:p>
    <w:p w:rsidR="00421F46" w:rsidRDefault="00421F46">
      <w:pPr>
        <w:pStyle w:val="a6"/>
        <w:ind w:firstLine="567"/>
      </w:pPr>
      <w:r>
        <w:t>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w:t>
      </w:r>
    </w:p>
    <w:p w:rsidR="00421F46" w:rsidRDefault="00421F46">
      <w:pPr>
        <w:pStyle w:val="a6"/>
        <w:ind w:firstLine="567"/>
      </w:pPr>
      <w:r>
        <w:t>Следует отметить, что в силу своей социально-правовой природы данные обстоятельства превращают соответствующее деяние, даже обладающее формальными внешними чертами преступления, в общественно полезное, поскольку причинение определенного вреда компенсируется полезными последствиями для личности, общества и государства, вытекающими из факта совершения данного деяния, а, следовательно, – являются с точки зрения общества моральными.</w:t>
      </w:r>
    </w:p>
    <w:p w:rsidR="00421F46" w:rsidRDefault="00421F46">
      <w:pPr>
        <w:pStyle w:val="a6"/>
        <w:ind w:firstLine="567"/>
      </w:pPr>
      <w:r>
        <w:t xml:space="preserve">Таким образом, деяния, удовлетворяющие моральным стандартам, принятым в обществе, даже при условии, что они внешне сходны с преступлениями, могут фиксироваться, как правомерные. </w:t>
      </w:r>
    </w:p>
    <w:p w:rsidR="00421F46" w:rsidRDefault="00421F46">
      <w:pPr>
        <w:pStyle w:val="a6"/>
        <w:ind w:firstLine="567"/>
      </w:pPr>
      <w:r>
        <w:t>Еще одним уровнем отражения моральных норм в российском уголовном законодательстве, является внесение в правовые нормы установлений, отражающих позитивные моральные стандарты общества, например такие, как проявление снисхождения к отдельным категориям людей в силу их незащищенности, особой жизненной ситуации. Примером такого положения может, в частности, служить статья 81 УК РФ, согласно которой лицо может быть освобождено от наказания в связи с болезнью: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w:t>
      </w:r>
    </w:p>
    <w:p w:rsidR="00421F46" w:rsidRDefault="00421F46">
      <w:pPr>
        <w:pStyle w:val="a6"/>
        <w:ind w:firstLine="567"/>
      </w:pPr>
      <w:r>
        <w:t xml:space="preserve">Поскольку очевидно, что факт тяжелой болезни не изменяет самого факта совершения противоправного действия и не служит основание снятия ответственности, освобождение от отбывания наказания производится, видимо, по соображениям морального характера, поскольку противоречит принципам гуманности, воспринимаемым сейчас как одна из основ всей системы морали и нравственности. </w:t>
      </w:r>
    </w:p>
    <w:p w:rsidR="00421F46" w:rsidRDefault="00421F46">
      <w:pPr>
        <w:pStyle w:val="a6"/>
        <w:ind w:firstLine="567"/>
      </w:pPr>
      <w:r>
        <w:t xml:space="preserve">Наконец, еще одним уровнем отражения норм морали в российском уголовном законодательстве, являются правовые нормы, непосредственно отражающие господствующие представления в области нравственности и морали. </w:t>
      </w:r>
    </w:p>
    <w:p w:rsidR="00421F46" w:rsidRDefault="00421F46">
      <w:pPr>
        <w:pStyle w:val="a6"/>
        <w:ind w:firstLine="567"/>
      </w:pPr>
      <w:r>
        <w:t xml:space="preserve">В УК РФ к таким нормам можно отнести нормы, содержащиеся в главе 25 УК РФ “Преступления против здоровья населения и общественной нравственности”. </w:t>
      </w:r>
    </w:p>
    <w:p w:rsidR="00421F46" w:rsidRDefault="00421F46">
      <w:pPr>
        <w:pStyle w:val="a6"/>
        <w:ind w:firstLine="567"/>
      </w:pPr>
      <w:r>
        <w:t xml:space="preserve">Сравнительно типичными примерами таких правовых норм, служащих отражением именно моральных воззрений общества по данному предмету, являются, например, статья 242 “Незаконное распространение порнографических материалов или предметов”: незаконные изготовление в целях распространения или рекламирования, распространение, рекламирование порнографических материалов или предметов, а равно незаконная торговля печатными изданиями, кино- или видеоматериалами, изображениями или иными предметами порнографического характера – наказываются…; а также статья 244 “Надругательство над телами умерших и местами их захоронения”: надругательство над телами умерших либо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наказываются... </w:t>
      </w:r>
    </w:p>
    <w:p w:rsidR="00421F46" w:rsidRDefault="00421F46">
      <w:pPr>
        <w:pStyle w:val="a6"/>
        <w:ind w:firstLine="567"/>
      </w:pPr>
      <w:r>
        <w:t>В данном случае правовые нормы прямо посвящены защите именно морально нравственных аспектов жизни общества, что означает признание обществом возможной реальной опасности для своего существования в результате серьезного нарушения норм морали. Вряд ли надругательство над телами умерших способно причинить какой-либо вред кроме морального, однако такое деяние зафиксировано в УК РФ, как преступление, то есть общественно опасное деяние, запрещенное под угрозой наказания. Как представляется, такая ситуация служит хорошей дополнительной иллюстрацией особой роли именно морально-нравственных норм в формировании правовой системы, содержания правовых установлений.</w:t>
      </w:r>
    </w:p>
    <w:p w:rsidR="00421F46" w:rsidRDefault="00421F46">
      <w:pPr>
        <w:pStyle w:val="a6"/>
        <w:ind w:firstLine="567"/>
      </w:pPr>
      <w:r>
        <w:t>Нормы морали содержатся в гражданском законодательстве. В первую очередь они нашли отражение  в ряде принципов (основных началах) гражданского законодательства, закрепленных в 1 статье Гражданского кодекса Российской Федерации</w:t>
      </w:r>
      <w:r>
        <w:rPr>
          <w:rStyle w:val="ac"/>
        </w:rPr>
        <w:footnoteReference w:id="39"/>
      </w:r>
      <w:r>
        <w:t xml:space="preserve"> (далее – ГК РФ):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421F46" w:rsidRDefault="00421F46">
      <w:pPr>
        <w:pStyle w:val="a6"/>
        <w:ind w:firstLine="567"/>
      </w:pPr>
      <w:r>
        <w:t>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421F46" w:rsidRDefault="00421F46">
      <w:pPr>
        <w:pStyle w:val="a6"/>
        <w:ind w:firstLine="567"/>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21F46" w:rsidRDefault="00421F46">
      <w:pPr>
        <w:pStyle w:val="a6"/>
        <w:ind w:firstLine="567"/>
      </w:pPr>
      <w:r>
        <w:t>Товары, услуги и финансовые средства свободно перемещаются на всей территории Российской Федерации.</w:t>
      </w:r>
    </w:p>
    <w:p w:rsidR="00421F46" w:rsidRDefault="00421F46">
      <w:pPr>
        <w:pStyle w:val="a6"/>
        <w:ind w:firstLine="567"/>
      </w:pPr>
      <w:r>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421F46" w:rsidRDefault="00421F46">
      <w:pPr>
        <w:pStyle w:val="a6"/>
        <w:ind w:firstLine="567"/>
      </w:pPr>
      <w:r>
        <w:t>Содержащиеся в гражданском законодательстве нормы права сформулированы на базе общего правила: “разрешено всё то, что не запрещено законом”. Действующее законодательство устанавливает соответствующие пределы осуществления гражданских прав. В соответствии со статьёй 10 ГК РФ,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Несоблюдение моральных норм, выраженных в использовании права в противоречии с его назначением, может повлечь за собой отказ в защите права именно потому, что такого рода последствия указаны в законе</w:t>
      </w:r>
      <w:r>
        <w:rPr>
          <w:rStyle w:val="ac"/>
        </w:rPr>
        <w:footnoteReference w:id="40"/>
      </w:r>
      <w:r>
        <w:t>.</w:t>
      </w:r>
    </w:p>
    <w:p w:rsidR="00421F46" w:rsidRDefault="00421F46">
      <w:pPr>
        <w:pStyle w:val="a6"/>
        <w:ind w:firstLine="567"/>
      </w:pPr>
      <w:r>
        <w:t>В правовой литературе можно отметить различное отношение к самому понятию “злоупотребление правом”. В буквальном понимании термин “злоупотребление правом” означает употребление права во зло. По мнению М.М. Агаркова и М.В. Самойловой, поскольку лицо в своём поведении вышло за пределы предоставленного ему субъективного права, постольку его нельзя считать лицом, осуществляющим своё право</w:t>
      </w:r>
      <w:r>
        <w:rPr>
          <w:rStyle w:val="ac"/>
        </w:rPr>
        <w:footnoteReference w:id="41"/>
      </w:r>
      <w:r>
        <w:t>. С этой позиции термин “злоупотребление правом” выглядит противоречивым и едва ли приемлемым. С точки зрения В.П. Грибанова, понятие злоупотребления правом можно и нужно ис</w:t>
      </w:r>
      <w:r>
        <w:softHyphen/>
        <w:t>пользовать в науке гражданского права для характеристи</w:t>
      </w:r>
      <w:r>
        <w:softHyphen/>
        <w:t>ки определенного типа гражданского правонарушения. Злоупотребление правом есть особый тип гражданского правонарушения, совершаемого управомоченным лицом при осуществлении им принадлежащего ему права, связанный с использованием недозволенных конкретных форм в рам</w:t>
      </w:r>
      <w:r>
        <w:softHyphen/>
        <w:t>ках дозволенного ему законом общего типа поведения</w:t>
      </w:r>
      <w:r>
        <w:rPr>
          <w:rStyle w:val="ac"/>
        </w:rPr>
        <w:footnoteReference w:id="42"/>
      </w:r>
      <w:r>
        <w:t>.</w:t>
      </w:r>
    </w:p>
    <w:p w:rsidR="00421F46" w:rsidRDefault="00421F46">
      <w:pPr>
        <w:pStyle w:val="a6"/>
        <w:ind w:firstLine="567"/>
      </w:pPr>
      <w:r>
        <w:t>В соответствии со статьёй 30 ГК РФ, гражданин, который вследствие злоупотребления спиртными напитками или наркотическими средствами ставит свою семью в тяжелое материальное положение, может быть ограничен судом в дееспособности в порядке, установ</w:t>
      </w:r>
      <w:r>
        <w:softHyphen/>
        <w:t>ленном гражданским процессуальным законодательством. Над ним устанавли</w:t>
      </w:r>
      <w:r>
        <w:softHyphen/>
        <w:t>вается попечительство. Соответственно, если гражданин проживает один, не имеет семьи, он не может быть ограничен в дееспособности.</w:t>
      </w:r>
    </w:p>
    <w:p w:rsidR="00421F46" w:rsidRDefault="00421F46">
      <w:pPr>
        <w:pStyle w:val="a6"/>
        <w:ind w:firstLine="567"/>
      </w:pPr>
      <w:r>
        <w:t>В части 4 статьи 26 закреплено, что при наличии достаточных оснований суд по ходатайству родителей, усыновителей или попечителя либо органа опеки и попечительства может огра</w:t>
      </w:r>
      <w:r>
        <w:softHyphen/>
        <w:t>ничить или лишить несовершеннолетнего в возрасте от четырнадцати до восем</w:t>
      </w:r>
      <w:r>
        <w:softHyphen/>
        <w:t>надцати лет права самостоятельно распоряжаться своими заработком, стипен</w:t>
      </w:r>
      <w:r>
        <w:softHyphen/>
        <w:t>дией или иными доходами… Необходимость такого рода ограничений может быть вызвана различными причинами: неразумная трата средств, расточительство, увлечение азартными играми.</w:t>
      </w:r>
    </w:p>
    <w:p w:rsidR="00421F46" w:rsidRDefault="00421F46">
      <w:pPr>
        <w:pStyle w:val="a6"/>
        <w:ind w:firstLine="567"/>
      </w:pPr>
      <w:r>
        <w:t>Нормы морали нашли отражение  в части 1 статьи 29 ГК РФ. Гражданин, который вследствие психического расстройства не может понимать значения своих действий или руководить ими, может быть признан судом недееспособным в порядке, установленном гражданским процессуальным законодательством. Над ним устанавливается опека.</w:t>
      </w:r>
    </w:p>
    <w:p w:rsidR="00421F46" w:rsidRDefault="00421F46">
      <w:pPr>
        <w:pStyle w:val="a6"/>
        <w:ind w:firstLine="567"/>
      </w:pPr>
      <w:r>
        <w:t>Опека устанавливается над недееспособным для защиты их прав и законных интересов. Опекуны обязаны заботиться о содержании свих подопечных, об обеспечении их уходом и лечением, защищать их права и интересы (часть 3 статьи 36 ГК РФ).</w:t>
      </w:r>
    </w:p>
    <w:p w:rsidR="00421F46" w:rsidRDefault="00421F46">
      <w:pPr>
        <w:pStyle w:val="a6"/>
        <w:ind w:firstLine="567"/>
      </w:pPr>
      <w:r>
        <w:t>Одним из основополагающих принципов гражданского права, является принцип неприкосновенности собственности. Принудительное изъятие у собственника имущества не допускается, кроме случаев, предусмотренных законом. Например, 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(статья 241 ГК РФ).</w:t>
      </w:r>
    </w:p>
    <w:p w:rsidR="00421F46" w:rsidRDefault="00421F46">
      <w:pPr>
        <w:pStyle w:val="a6"/>
        <w:ind w:firstLine="567"/>
      </w:pPr>
      <w:r>
        <w:t>Ещё одним важным положением ГК РФ, является вопрос о недействительности сделки. В соответствии со статьёй 169, “сделка, совершенная с целью, заведомо противной основам правопорядка или нравственности, ничтожна”.</w:t>
      </w:r>
    </w:p>
    <w:p w:rsidR="00421F46" w:rsidRDefault="00421F46">
      <w:pPr>
        <w:pStyle w:val="a6"/>
        <w:ind w:firstLine="567"/>
      </w:pPr>
      <w:r>
        <w:t>В статьях 151, 1099-1101 ГК РФ содержатся положения о компенсации морального вреда. Если гражданину причинен моральный вред (физические или нравственные страдания) действиями, нарушающими его личные неимущественные права ли</w:t>
      </w:r>
      <w:r>
        <w:softHyphen/>
        <w:t>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w:t>
      </w:r>
      <w:r>
        <w:softHyphen/>
        <w:t>стоятельства. Суд должен также учитывать степень физических и нравственных страданий, связанных с индивидуальными особенностями лица, которому при</w:t>
      </w:r>
      <w:r>
        <w:softHyphen/>
        <w:t>чинен вред.</w:t>
      </w:r>
    </w:p>
    <w:p w:rsidR="00421F46" w:rsidRDefault="00421F46">
      <w:pPr>
        <w:pStyle w:val="a6"/>
        <w:ind w:firstLine="567"/>
      </w:pPr>
      <w:r>
        <w:t>Статья 152 ГК РФ посвящена защите чести, достоинства и деловой репутации. Понятия «честь», «достоинство», «репутация» определяют близкие ме</w:t>
      </w:r>
      <w:r>
        <w:softHyphen/>
        <w:t>жду собой нравственные категории. Различия между ними лишь в субъективном или объективном подходе при оценке этих качеств: если имеется в виду объек</w:t>
      </w:r>
      <w:r>
        <w:softHyphen/>
        <w:t>тивная оценка человека - речь идет о чести, а если субъективная - о достоин</w:t>
      </w:r>
      <w:r>
        <w:softHyphen/>
        <w:t>стве. Репутация представляет собой сложившееся о человеке мнение, основан</w:t>
      </w:r>
      <w:r>
        <w:softHyphen/>
        <w:t>ное на оценке его общественно значимых качеств. Деловая репутация - это оценка его профессиональных качеств.</w:t>
      </w:r>
    </w:p>
    <w:p w:rsidR="00421F46" w:rsidRDefault="00421F46">
      <w:pPr>
        <w:pStyle w:val="a6"/>
        <w:ind w:firstLine="567"/>
      </w:pPr>
      <w:r>
        <w:t>Для защиты чести, достоинства и деловой репутации гражданина установ</w:t>
      </w:r>
      <w:r>
        <w:softHyphen/>
        <w:t>лен особый гражданско-правовой способ защиты: опровержение распростра</w:t>
      </w:r>
      <w:r>
        <w:softHyphen/>
        <w:t>ненных не соответствующих действительности сведений, порочащих честь, дос</w:t>
      </w:r>
      <w:r>
        <w:softHyphen/>
        <w:t>тоинство и деловую репутацию.</w:t>
      </w:r>
    </w:p>
    <w:p w:rsidR="00421F46" w:rsidRDefault="00421F46">
      <w:pPr>
        <w:pStyle w:val="a6"/>
        <w:ind w:firstLine="567"/>
      </w:pPr>
      <w:r>
        <w:t>Наконец важно отметить положения ГК РФ о возмещении вреда, причинённому жизни или здоровью гражданина (статьи 1084-1094). При причинении гражданину увечья или ином повреждении его здоровья возмещению подлежит утраченный потерпевшим заработок (доход), который он имел либо определенно мог иметь, а также допол</w:t>
      </w:r>
      <w:r>
        <w:softHyphen/>
        <w:t>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w:t>
      </w:r>
      <w:r>
        <w:softHyphen/>
        <w:t>ку к другой профессии, если установлено, что потерпевший нуждается в этих видах помощи и ухода и не имеет права на их бесплатное полу</w:t>
      </w:r>
      <w:r>
        <w:softHyphen/>
        <w:t>чение…</w:t>
      </w:r>
    </w:p>
    <w:p w:rsidR="00421F46" w:rsidRDefault="00421F46">
      <w:pPr>
        <w:pStyle w:val="a6"/>
        <w:ind w:firstLine="567"/>
      </w:pPr>
      <w:r>
        <w:t>Тесную связь с общепринятыми, сложившимися веками нормами морали имеют нормы семейного права.</w:t>
      </w:r>
    </w:p>
    <w:p w:rsidR="00421F46" w:rsidRDefault="00421F46">
      <w:pPr>
        <w:pStyle w:val="a6"/>
        <w:ind w:firstLine="567"/>
      </w:pPr>
      <w:r>
        <w:t>Какой бы сложностью не отличалось их содержание, в любом случае они включают в себя представление о добре и зле, справедливости и несправедливости, честности и бесчестности, что имеет прямое отношение к существу норм именно семейного права. Так, беречь семью, выполнять свой долг по воспитанию детей, заботиться о несовершеннолетних и нуждающихся в помощи нетрудоспособных членах семьи – значит быть честным семьянином</w:t>
      </w:r>
      <w:r>
        <w:rPr>
          <w:rStyle w:val="ac"/>
        </w:rPr>
        <w:footnoteReference w:id="43"/>
      </w:r>
      <w:r>
        <w:t>. При этом семейное право влияет на поведение человека – участника семейных отношений с помощью своего арсенала средств, а нормы морали имеют свои методы воздействия. Но если нормы морали способны проникать во все уголки семейных отношений, то сфера действия норм семейного права четко очерчена статьёй 2 Семейного кодекса Российской Федерации</w:t>
      </w:r>
      <w:r>
        <w:rPr>
          <w:rStyle w:val="ac"/>
        </w:rPr>
        <w:footnoteReference w:id="44"/>
      </w:r>
      <w:r>
        <w:t xml:space="preserve"> (далее – СК РФ).</w:t>
      </w:r>
    </w:p>
    <w:p w:rsidR="00421F46" w:rsidRDefault="00421F46">
      <w:pPr>
        <w:pStyle w:val="a6"/>
        <w:ind w:firstLine="567"/>
      </w:pPr>
      <w:r>
        <w:t>К основным началам семейного законодательства СК РФ относит: необходимость укрепления семьи, построения семейных отношений на чувствах взаимной любви и уважения, взаимопомощи и ответственности перед семьей всех ее членов, недопустимость произвольного вмешательства кого-либо в дела семьи. Осуществление членами семьи своих прав и исполнение ими своих обязанностей не должно влечь за собой нарушение прав, свобод и законных интересов других членов семьи и иных граждан (пункт 1 статьи 7 СК РФ). В противном случае будет иметь место явная несправедливость. Предоставляемая пунктом 1 статьи 11 СК РФ возможность заключения брака в день подачи заявления при наличии особых обстоятельств (беременности женщины, рождения ребенка и т.п.) служит примером гуманного отношения к чувствам тех, кто решил создать семью. То же можно сказать относительно правил о снижении брачного возраста (пункт 2 статьи 13 СК РФ). Оберегает беременную женщину и ее ребенка статья 17 СК РФ, запрещающая мужу без согласия жены возбуждать дело о расторжении брака во время беременности жены и в течение года после рождения ребенка.</w:t>
      </w:r>
    </w:p>
    <w:p w:rsidR="00421F46" w:rsidRDefault="00421F46">
      <w:pPr>
        <w:pStyle w:val="a6"/>
        <w:ind w:firstLine="567"/>
      </w:pPr>
      <w:r>
        <w:t>Отвечает требованиям справедливости и дифференцированный подход к порядку расторжения брака в зависимости от желания (нежелания) прекратить семейные отношения, наличия или отсутствия совместных несовершеннолетних детей, различного рода разногласий, связанных с прекращением брака, и т.п. (статьи 19 – 23 СК РФ). Признание брака недействительным, его правовые последствия, предусмотренные статьёй 30 СК РФ, есть реакция государства на обман. Однако справедливости ради СК РФ выделяет добросовестного супруга, который не должен нести все тяготы преднамеренного нарушения одной из сторон требований семейного права, касающихся условий заключения брака (пункты 4 и 5 статьи 30 СК РФ).</w:t>
      </w:r>
    </w:p>
    <w:p w:rsidR="00421F46" w:rsidRDefault="00421F46">
      <w:pPr>
        <w:pStyle w:val="a6"/>
        <w:ind w:firstLine="567"/>
      </w:pPr>
      <w:r>
        <w:t>К числу справедливых относятся и семейно-правовые нормы, наделяющие правом на общее имущество супругов того из них, кто в период брака вел домашнее хозяйство, ухаживал за детьми или по другим уважительным причинам не имел самостоятельного дохода (пункт 3 статьи 34 СК РФ). Владение, пользование и распоряжение общим имуществом супругов осуществляется по их обоюдному согласию (пункт 1 статьи 35 СК РФ), определение принципов и условий раздела общего имущества супругов как принадлежащего им на паритетных началах (статьи 38 и 39 СК РФ), возможность заключения брачного договора, определяющего имущественные права и обязанности супругов в браке или в случае его расторжения (статья 40 СК РФ).</w:t>
      </w:r>
    </w:p>
    <w:p w:rsidR="00421F46" w:rsidRDefault="00421F46">
      <w:pPr>
        <w:pStyle w:val="a6"/>
        <w:ind w:firstLine="567"/>
      </w:pPr>
      <w:r>
        <w:t>В области семейных отношений, касающейся несовершеннолетних детей налицо правовое оформление норм сугубо нравственного порядка, идет ли речь о праве ребенка жить и воспитываться в семье, знать своих родителей либо о праве на уважение его человеческого достоинства, праве на общение не только с родителями, но и с другими родственниками, а также о праве на защиту своих прав и интересов (пункт 2 статьи 54, пункт 2 статьи 56 СК РФ).</w:t>
      </w:r>
    </w:p>
    <w:p w:rsidR="00421F46" w:rsidRDefault="00421F46">
      <w:pPr>
        <w:pStyle w:val="a6"/>
        <w:ind w:firstLine="567"/>
      </w:pPr>
      <w:r>
        <w:t>Содержать своих несовершеннолетних детей, а также нуждающихся в помощи нетрудоспособных членов семьи – это не только правовая обязанность родителей и других членов семьи. Налицо одна из разновидностей обязанностей нравственного свойства, правовая интерпретация которых находит свое отражение в правилах, посвященных алиментным обязательствам родителей, супругов, бывших супругов, других членов семьи</w:t>
      </w:r>
      <w:r>
        <w:rPr>
          <w:rStyle w:val="ac"/>
        </w:rPr>
        <w:footnoteReference w:id="45"/>
      </w:r>
      <w:r>
        <w:t>.</w:t>
      </w:r>
    </w:p>
    <w:p w:rsidR="00421F46" w:rsidRDefault="00421F46">
      <w:pPr>
        <w:pStyle w:val="a6"/>
        <w:ind w:firstLine="567"/>
      </w:pPr>
      <w:r>
        <w:t>Права и обязанности родителей, затрагивают ли они семейное воспитание, защиту прав ребенка или ответственность за его духовное, нравственное развитие, своими корнями уходят в область нравственности. Чем прочнее моральный фундамент бережного отношения родителей к своим несовершеннолетним детям, тем больше оснований считать, что с выполнением как родительских прав, так и родительских обязанностей дело обстоит благополучно. Вместе с тем зафиксированные в СК РФ правила относительно осуществления родительских прав основываются также на заповеди “не сотвори зла” – особенно ребёнку</w:t>
      </w:r>
      <w:r>
        <w:rPr>
          <w:rStyle w:val="ac"/>
        </w:rPr>
        <w:footnoteReference w:id="46"/>
      </w:r>
      <w:r>
        <w:t>.</w:t>
      </w:r>
    </w:p>
    <w:p w:rsidR="00421F46" w:rsidRDefault="00421F46">
      <w:pPr>
        <w:pStyle w:val="a6"/>
        <w:ind w:firstLine="567"/>
      </w:pPr>
      <w:r>
        <w:t>Нормы морали нашли своё отражение и в трудовом праве.</w:t>
      </w:r>
    </w:p>
    <w:p w:rsidR="00421F46" w:rsidRDefault="00421F46">
      <w:pPr>
        <w:pStyle w:val="a6"/>
        <w:ind w:firstLine="567"/>
      </w:pPr>
      <w:r>
        <w:tab/>
        <w:t>Кодекс законов о труде РСФСР</w:t>
      </w:r>
      <w:r>
        <w:rPr>
          <w:rStyle w:val="ac"/>
        </w:rPr>
        <w:footnoteReference w:id="47"/>
      </w:r>
      <w:r>
        <w:t xml:space="preserve"> (далее – КЗоТ) в статье 2 провозглашает право каждого на труд, который он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 Запрещается принудительный труд.</w:t>
      </w:r>
    </w:p>
    <w:p w:rsidR="00421F46" w:rsidRDefault="00421F46">
      <w:pPr>
        <w:pStyle w:val="a6"/>
        <w:ind w:firstLine="567"/>
      </w:pPr>
      <w:r>
        <w:t>В главе III КЗоТ также содержатся нормы о свободе труда, свободе трудового договора. Запрещено требовать от работника выполнения работы, не обусловленной трудовым договором (контрактом). Глава X КЗоТ посвящена праву работников на здоровые и безопасные условия труда. Весьма важным является закрепление права на отдых, как одного из основных прав человека (глава V КЗоТ). Работники нуждаются в предоставлении им свободного от работы времени отдыха для восстановления затраченных сил, повышения культурного и образовательного уровня и обеспечения, таким образом, всестороннего развития личности.</w:t>
      </w:r>
    </w:p>
    <w:p w:rsidR="00421F46" w:rsidRDefault="00421F46">
      <w:pPr>
        <w:pStyle w:val="a6"/>
        <w:ind w:firstLine="567"/>
      </w:pPr>
      <w:r>
        <w:t>Особое значение имеют нормы об охране труда женщин, несовершеннолетних и лиц с пониженной трудоспособностью.</w:t>
      </w:r>
    </w:p>
    <w:p w:rsidR="00421F46" w:rsidRDefault="00421F46">
      <w:pPr>
        <w:pStyle w:val="a6"/>
        <w:ind w:firstLine="567"/>
      </w:pPr>
      <w:r>
        <w:t>В целях фактического обеспечения равноправия женщин КЗоТ в главе XI устанавливает дополнительные специальные нормы для работающих женщин, учитывающие физические и физиологические особенности женского организма, социальную роль женщины в семье и особую охрану труда в связи с материнством</w:t>
      </w:r>
      <w:r>
        <w:rPr>
          <w:rStyle w:val="ac"/>
        </w:rPr>
        <w:footnoteReference w:id="48"/>
      </w:r>
      <w:r>
        <w:t>.</w:t>
      </w:r>
    </w:p>
    <w:p w:rsidR="00421F46" w:rsidRDefault="00421F46">
      <w:pPr>
        <w:pStyle w:val="a6"/>
        <w:ind w:firstLine="567"/>
      </w:pPr>
      <w:r>
        <w:t>В соответствии со статьёй 160 КЗоТ, запрещается применение труда женщин на тяжелых работах и на работах с вредными условиями труда, запрещается переноска и передвижение женщинами тяжестей, превышающих установленные для них предельные нормы. Привлечение женщин к работам в ночное время не допускается, за исключением тех отраслей хозяйства, где это вызывается особой необходимостью и разрешается в качестве временной меры (статья 161).</w:t>
      </w:r>
    </w:p>
    <w:p w:rsidR="00421F46" w:rsidRDefault="00421F46">
      <w:pPr>
        <w:pStyle w:val="a6"/>
        <w:ind w:firstLine="567"/>
      </w:pPr>
      <w:r>
        <w:t>Нормы об охране труда женщин в связи с материнством направлены на установление облегченных условий труда, дополнительных льгот и повышенных гарантий при приеме на работу и увольнении. Облегченные условия труда выражаются в запрещении привлекать женщин к работе в ночное время, к сверхурочным работам (со дня установления беременности), работам в выходные дни, направлять в командировки беременных женщин и женщин, имеющих детей в возрасте до трех лет (статья 162 КЗоТ), а женщин, имеющих детей в возрасте от трех до 14 лет (детей инвалидов – до 16 лет) нельзя привлекать к сверхурочным работам или направлять в командировки без их согласия (статья 163 КЗоТ).</w:t>
      </w:r>
    </w:p>
    <w:p w:rsidR="00421F46" w:rsidRDefault="00421F46">
      <w:pPr>
        <w:pStyle w:val="a6"/>
        <w:ind w:firstLine="567"/>
      </w:pPr>
      <w:r>
        <w:t>Повышенные гарантии установлены при приеме на работу и увольнении беременных женщин и женщин, имеющих ребенка в возрасте до трех лет, а одинокой матери – ребенка в возрасте до 14 лет (ребенка-инвалида – до 16 лет). Увольнение таких женщин по инициативе администрации не допускается.</w:t>
      </w:r>
    </w:p>
    <w:p w:rsidR="00421F46" w:rsidRDefault="00421F46">
      <w:pPr>
        <w:pStyle w:val="a6"/>
        <w:ind w:firstLine="567"/>
      </w:pPr>
      <w:r>
        <w:t>Моральные нормы содержатся и в положениях, касающихся труда несовершеннолетних. В интересах охраны труда несовершеннолетних запрещается применение их труда на работах с вредными или опасными условиями труда, на подземных работах, а также на работах, выполнение которых может причинить вред их нравственному развитию (в игорном бизнесе, ночных кабаре и клубах, в производстве, перевозке и торговле спиртными напитками, табачными изделиями, наркотическими и токсическими препаратами) (статья 175 КЗоТ). Кроме того, несовершеннолетние не могут привлекаться к работам, выполняемым вахтовым методом и по совместительству.</w:t>
      </w:r>
    </w:p>
    <w:p w:rsidR="00421F46" w:rsidRDefault="00421F46">
      <w:pPr>
        <w:pStyle w:val="a6"/>
        <w:ind w:firstLine="567"/>
      </w:pPr>
      <w:r>
        <w:t>Рассмотрев, таким образом, отражение норм морали в некоторых, наиболее известных нормативных актах парламента России, можно сделать вывод, что большинство моральных норм законодательных актов развивают и конкретизируют нормы Российской Конституции. Право возводит в закон нормы морали и утверждает их как нормы права.</w:t>
      </w:r>
    </w:p>
    <w:p w:rsidR="00421F46" w:rsidRDefault="00421F46">
      <w:pPr>
        <w:pStyle w:val="a6"/>
        <w:ind w:firstLine="567"/>
      </w:pPr>
    </w:p>
    <w:p w:rsidR="00421F46" w:rsidRDefault="00421F46">
      <w:pPr>
        <w:pStyle w:val="a6"/>
        <w:ind w:firstLine="567"/>
      </w:pPr>
    </w:p>
    <w:p w:rsidR="00421F46" w:rsidRDefault="00421F46">
      <w:pPr>
        <w:pStyle w:val="1"/>
        <w:ind w:firstLine="567"/>
        <w:jc w:val="center"/>
        <w:rPr>
          <w:sz w:val="28"/>
          <w:szCs w:val="28"/>
        </w:rPr>
      </w:pPr>
      <w:r>
        <w:rPr>
          <w:sz w:val="28"/>
          <w:szCs w:val="28"/>
        </w:rPr>
        <w:t>§ 3. Отражение норм морали в нормативно-правовых актах Президента Российской Федерации и Правительства Российской Федерации</w:t>
      </w:r>
    </w:p>
    <w:p w:rsidR="00421F46" w:rsidRDefault="00421F46">
      <w:pPr>
        <w:pStyle w:val="a6"/>
        <w:ind w:firstLine="567"/>
      </w:pPr>
    </w:p>
    <w:p w:rsidR="00421F46" w:rsidRDefault="00421F46">
      <w:pPr>
        <w:pStyle w:val="a6"/>
        <w:ind w:firstLine="567"/>
      </w:pPr>
      <w:r>
        <w:t>Рассмотрение вопроса об отражении норм морали в нормативных актах Президента и Правительства Российской Федерации является наиболее сложным. Это объясняется как отсутствием научных публикаций на эту тему, так и значительным объёмом нормативной базы. Автор данной работы остановился лишь на наиболее интересных с его точки зрения указах Президента и постановлениях Правительства, в которых содержатся нормы морали.</w:t>
      </w:r>
    </w:p>
    <w:p w:rsidR="00421F46" w:rsidRDefault="00421F46">
      <w:pPr>
        <w:pStyle w:val="a6"/>
        <w:ind w:firstLine="567"/>
        <w:rPr>
          <w:color w:val="000000"/>
        </w:rPr>
      </w:pPr>
      <w:r>
        <w:t>Конституция РФ в части 2 статьи 20 устанавливает, что смертная казнь в России применяется временно, “впредь до её отмены”. В связи со вступлением в феврале 1996 г. в Совет Европы Россия приняла на себя обязательство в течении трёх лет отменить смертную казнь, а до принятия такого законодательного решения воздерживаться от исполнения вынесённых смертных приговоров. Президент Российской Федерации 16 мая 1996 издал указ “О поэтапном сокращении применения смертной казни в связи с вхождением России в Совет Европы”</w:t>
      </w:r>
      <w:r>
        <w:rPr>
          <w:rStyle w:val="ac"/>
          <w:color w:val="000000"/>
        </w:rPr>
        <w:footnoteReference w:id="49"/>
      </w:r>
      <w:r>
        <w:t xml:space="preserve"> В соответствии с данным указом, палатам Федерального Собрания Российской Федерации рекомендовалось ускорить принятие Уголовного кодекса Российской Федерации, Уголовно-процессуального кодекса Российской Федерации и Уголовно-исполнительного кодекса Российской Федерации, а также </w:t>
      </w:r>
      <w:r>
        <w:rPr>
          <w:color w:val="000000"/>
        </w:rPr>
        <w:t>обсудить при рассмотрении проекта Уголовного кодекса Российской Федерации вопрос о сокращении составов преступлений, за совершение которых может быть назначена смертная казнь.</w:t>
      </w:r>
    </w:p>
    <w:p w:rsidR="00421F46" w:rsidRDefault="00421F46">
      <w:pPr>
        <w:pStyle w:val="a6"/>
        <w:ind w:firstLine="567"/>
      </w:pPr>
      <w:r>
        <w:t>Обеспечивая исполнение статьи 24 Конституции РФ, Президент 31 декабря 1996 г. издал указ “О дополнительных гарантиях прав граждан на информацию.”</w:t>
      </w:r>
      <w:r>
        <w:rPr>
          <w:rStyle w:val="ac"/>
        </w:rPr>
        <w:footnoteReference w:id="50"/>
      </w:r>
      <w:r>
        <w:t xml:space="preserve"> В нём говорилось, что деятельность государственных органов, организаций и предприятий, общественных объединений, должностных лиц осуществляется на принципах информационной открытости, что выражается: в доступности для граждан информации, представляющей общественный интерес или затрагивающей личные интересы граждан; в систематическом информировании граждан о предполагаемых или принятых решениях…; в создании условий для обеспечения граждан Российской Федерации зарубежными информационными продуктами и оказания им информационных услуг, имеющих зарубежное происхождение.</w:t>
      </w:r>
    </w:p>
    <w:p w:rsidR="00421F46" w:rsidRDefault="00421F46">
      <w:pPr>
        <w:pStyle w:val="a6"/>
        <w:ind w:firstLine="567"/>
      </w:pPr>
      <w:r>
        <w:t>Важно отметить также указ от 23 марта 1995 г.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w:t>
      </w:r>
      <w:r>
        <w:rPr>
          <w:rStyle w:val="ac"/>
        </w:rPr>
        <w:footnoteReference w:id="51"/>
      </w:r>
      <w:r>
        <w:t>. В нём говорилось, что в Российской Федерации участились случаи разжигания социальной, расовой, национальной и религиозной розни, распространения идей фашизма… Деятельность политических экстремистов, многие из которых открыто заявляют об идейном родстве с национал-социализмом, используют фашистские или схожие с ними лозунги, атрибутику и символику, глубоко оскорбляет хранимую россиянами память о жертвах Великой Отечественной войны и чувства ветеранов. В год 50-летия Победы над гитлеровской Германией подобные действия являются особенно вызывающими. Президент поручил задерживать и привлекать к установленной действующим законодательством ответственности лиц, распространяющих печатную продукцию, кино-, фото-, аудио- и видеоматериалы, направленные на пропаганду фашизма, возбуждение социальной, расовой, национальной или религиозной розни, принимать меры к изъятию такой печатной продукции и материалов.</w:t>
      </w:r>
    </w:p>
    <w:p w:rsidR="00421F46" w:rsidRDefault="00421F46">
      <w:pPr>
        <w:pStyle w:val="a6"/>
        <w:ind w:firstLine="567"/>
      </w:pPr>
      <w:r>
        <w:t>В Указе Президента от 14 мая 1996 г. “Об Основных направлениях государственной семейной политики”</w:t>
      </w:r>
      <w:r>
        <w:rPr>
          <w:rStyle w:val="ac"/>
          <w:color w:val="000000"/>
        </w:rPr>
        <w:footnoteReference w:id="52"/>
      </w:r>
      <w:r>
        <w:t xml:space="preserve"> было сказано, что основные направления государственной семейной политики разработаны исходя из: непреходящей ценности семьи для жизни и развития человека; понимания важности семьи в жизни общества, ее роли в воспитании новых поколений, обеспечении общественной стабильности и прогресса; признания необходимости учета интересов семьи и детей, а также принятия специальных мер их социальной поддержки в период социально-экономической трансформации общества; учета потребности в определении идеологии, основной цели и первоочередных мер государственной семейной политики в современных условиях.</w:t>
      </w:r>
    </w:p>
    <w:p w:rsidR="00421F46" w:rsidRDefault="00421F46">
      <w:pPr>
        <w:pStyle w:val="a6"/>
        <w:ind w:firstLine="567"/>
      </w:pPr>
      <w:r>
        <w:t>Далее в указе говорилось, что объектом государственной семейной политики является семья. Преобладающим типом российской семьи является простая семья, состоящая из супругов с детьми или без них, - 67 процентов семей. Еще 12 процентов супружеских пар живут с одним из родителей супругов или с другими родственниками. Сложных семей, включающих две или более супружеские пары, в семейной структуре всего 3,4 процента. Все возрастающую долю семей составляют неполные семьи -13 процентов. В подавляющем большинстве случаев это семьи одиноких матерей, разведенных женщин и вдов с детьми, в которых один, реже два ребенка…</w:t>
      </w:r>
    </w:p>
    <w:p w:rsidR="00421F46" w:rsidRDefault="00421F46">
      <w:pPr>
        <w:pStyle w:val="a6"/>
        <w:ind w:firstLine="567"/>
      </w:pPr>
      <w:r>
        <w:t>Наконец в указе были предложены меры по: обеспечению условий для преодоления негативных тенденций и стабилизации материального положения семей, уменьшение бедности и увеличение помощи малоимущим семьям; кардинальному улучшению охраны здоровья семьи.</w:t>
      </w:r>
    </w:p>
    <w:p w:rsidR="00421F46" w:rsidRDefault="00421F46">
      <w:pPr>
        <w:pStyle w:val="a6"/>
        <w:ind w:firstLine="567"/>
      </w:pPr>
      <w:r>
        <w:t>Особое место в свете отражения моральных норм занимают указы Президента по социальному обеспечению, восполняющие пробелы федерального законодательства: “О неотлож</w:t>
      </w:r>
      <w:r>
        <w:softHyphen/>
        <w:t>ных мерах по улучшению пенсионного обеспечения граждан РФ”</w:t>
      </w:r>
      <w:r>
        <w:rPr>
          <w:rStyle w:val="ac"/>
        </w:rPr>
        <w:footnoteReference w:id="53"/>
      </w:r>
      <w:r>
        <w:t>, “О компенсационной выплате малообеспеченным катего</w:t>
      </w:r>
      <w:r>
        <w:softHyphen/>
        <w:t>риям пенсионеров”</w:t>
      </w:r>
      <w:r>
        <w:rPr>
          <w:rStyle w:val="ac"/>
        </w:rPr>
        <w:footnoteReference w:id="54"/>
      </w:r>
      <w:r>
        <w:t>, “Об утверждении Положения о федеральной государственной службе”</w:t>
      </w:r>
      <w:r>
        <w:rPr>
          <w:rStyle w:val="ac"/>
        </w:rPr>
        <w:footnoteReference w:id="55"/>
      </w:r>
      <w:r>
        <w:t>, “О некоторых социальных гаран</w:t>
      </w:r>
      <w:r>
        <w:softHyphen/>
        <w:t>тиях лицам, замещавшим государственные должности Российской Федерации и государственные должности федеральной государственной службы”</w:t>
      </w:r>
      <w:r>
        <w:rPr>
          <w:rStyle w:val="ac"/>
        </w:rPr>
        <w:footnoteReference w:id="56"/>
      </w:r>
      <w:r>
        <w:t xml:space="preserve"> и др. В данных указах речь идёт о размере пенсий, специальных ежемесячных доплатах к пенсиям по старости, по инвалидности и за выслугу лет. Как я уже отметил, данные указы по сути играют роль федеральных законов, имеют большой объём, поэтому рассмотреть их подробнее в курсовой работе не представляется возможным.</w:t>
      </w:r>
    </w:p>
    <w:p w:rsidR="00421F46" w:rsidRDefault="00421F46">
      <w:pPr>
        <w:pStyle w:val="a6"/>
        <w:ind w:firstLine="567"/>
      </w:pPr>
      <w:r>
        <w:t>Анализируя отражение норм морали в постановлениях Правительства, следовало бы остановиться на Постановлении Правительства РФ “О концепции улучшения положения женщин в Российской Федерации”</w:t>
      </w:r>
      <w:r>
        <w:rPr>
          <w:rStyle w:val="ac"/>
          <w:color w:val="000000"/>
        </w:rPr>
        <w:footnoteReference w:id="57"/>
      </w:r>
      <w:r>
        <w:t xml:space="preserve">. В вводной части Концепции сказано, что права женщин являются неотъемлемой частью общих прав человека. Полное и равноправное участие женщин в политической, экономической, социальной и культурной жизни на федеральном, региональном и международном уровнях должно стать главной целью государственной политики в области улучшения положения женщин в Российской Федерации… Невостребованность в политике, дискриминация в сфере труда, ухудшение здоровья и рост насилия в отношении женщин вызывают наибольшее беспокойство общественности в условиях кардинальных реформ, происходящих в России в настоящее время… Эти положения раскрываются в дальнейшем в </w:t>
      </w:r>
      <w:r>
        <w:rPr>
          <w:lang w:val="en-US"/>
        </w:rPr>
        <w:t>I</w:t>
      </w:r>
      <w:r>
        <w:t xml:space="preserve"> разделе Концепции.</w:t>
      </w:r>
    </w:p>
    <w:p w:rsidR="00421F46" w:rsidRDefault="00421F46">
      <w:pPr>
        <w:pStyle w:val="a6"/>
        <w:ind w:firstLine="567"/>
      </w:pPr>
      <w:r>
        <w:t xml:space="preserve">Затем изложены статегические цели и основные подходы к их реализации, в частности предлагается организовать в средствах массовой информации широкую информационную, пропагандистскую работу, ориентированную на активизацию участия женщин в социально-экономических преобразованиях, увеличение их числа в органах власти; добиваться участия женщин в принятии решений на всех уровнях, </w:t>
      </w:r>
      <w:r>
        <w:rPr>
          <w:b/>
          <w:bCs/>
        </w:rPr>
        <w:t xml:space="preserve">формирования новых нравственных норм </w:t>
      </w:r>
      <w:r>
        <w:t>(</w:t>
      </w:r>
      <w:r>
        <w:rPr>
          <w:i/>
          <w:iCs/>
        </w:rPr>
        <w:t>выделено мной – Д.Д.</w:t>
      </w:r>
      <w:r>
        <w:t>), направленных на широкое вовлечение женщин в общественные движения, на участие женщин в составе представительных и исполнительных органов власти всех уровней… и др.</w:t>
      </w:r>
    </w:p>
    <w:p w:rsidR="00421F46" w:rsidRDefault="00421F46">
      <w:pPr>
        <w:pStyle w:val="a6"/>
        <w:ind w:firstLine="567"/>
      </w:pPr>
      <w:r>
        <w:t>Постановлением Првительства РФ от 3 июня 1995 г.</w:t>
      </w:r>
      <w:r>
        <w:rPr>
          <w:rStyle w:val="ac"/>
        </w:rPr>
        <w:footnoteReference w:id="58"/>
      </w:r>
      <w:r>
        <w:t xml:space="preserve"> была утверждена </w:t>
      </w:r>
      <w:r>
        <w:rPr>
          <w:color w:val="000000"/>
        </w:rPr>
        <w:t xml:space="preserve"> Федеральная целевая программа “Комплексные меры противодействия злоупотреблению наркотиками и их незаконному обороту”. В постановлении сказано, что </w:t>
      </w:r>
      <w:r>
        <w:t>н</w:t>
      </w:r>
      <w:r>
        <w:rPr>
          <w:color w:val="000000"/>
        </w:rPr>
        <w:t xml:space="preserve">аркомания и связанная с ней преступность в Российской Федерации приобретают все более значительные масштабы и самым существенным образом сказываются на морально-психологической атмосфере в обществе, отрицательно влияют на экономику, политику и правопорядок. Стабильно увеличивается количество лиц, допускающих немедицинское потребление наркотиков. Социологические исследования показывают, что их число в настоящее время составляет более 1,5 млн. человек, причем к 2000 году прогнозируется двукратное увеличение количества таких лиц. Особую обеспокоенность вызывает распространенность наркомании среди молодежи. Почти две трети потребителей наркотиков - лица в возрасте до 30 лет, расширяется детская и подростковая наркомания. </w:t>
      </w:r>
    </w:p>
    <w:p w:rsidR="00421F46" w:rsidRDefault="00421F46">
      <w:pPr>
        <w:pStyle w:val="a6"/>
        <w:ind w:firstLine="567"/>
        <w:rPr>
          <w:color w:val="000000"/>
        </w:rPr>
      </w:pPr>
      <w:r>
        <w:rPr>
          <w:color w:val="000000"/>
        </w:rPr>
        <w:t>Главной целью Программы является приостановление роста незаконного потребления и оборота наркотиков, а в последующем - поэтапное сокращение наркомании и связанных с ней правонарушений до уровня минимальной опасности для общества.</w:t>
      </w:r>
    </w:p>
    <w:p w:rsidR="00421F46" w:rsidRDefault="00421F46">
      <w:pPr>
        <w:pStyle w:val="a6"/>
        <w:ind w:firstLine="567"/>
      </w:pPr>
      <w:r>
        <w:t>Выполнение Программы строится на основе объединения усилий заинтересованных государственных органов, общественных формирований, неправительственных организаций и граждан. При этом данная Программа предлагает развитие на ее базе программ на уровне субъектов Российской Федерации, а также ведомственных целевых программ. Приоритетное внимание уделяется совершенствованию деятельности и наращиванию усилий общества в борьбе с распространением наркотиков, профилактике наркомании и связанных с ней правонарушений.</w:t>
      </w:r>
    </w:p>
    <w:p w:rsidR="00421F46" w:rsidRDefault="00421F46">
      <w:pPr>
        <w:pStyle w:val="a6"/>
        <w:ind w:firstLine="567"/>
      </w:pPr>
      <w:r>
        <w:t>Постановление Правительства РФ от 1 июля 1995 г.</w:t>
      </w:r>
      <w:r>
        <w:rPr>
          <w:rStyle w:val="ac"/>
        </w:rPr>
        <w:footnoteReference w:id="59"/>
      </w:r>
      <w:r>
        <w:t xml:space="preserve"> утверждило Типовое положение об образовательном учреждении для детей-сирот и детей, оставшихся без попечения родителей. Среди основных задач таких учереждений в постановлении указаны: </w:t>
      </w:r>
      <w:r>
        <w:rPr>
          <w:color w:val="000000"/>
        </w:rPr>
        <w:t>создание благоприятных условий, приближенных к домашним, способствующих умственному, эмоциональному и физическому развитию личности;</w:t>
      </w:r>
      <w:r>
        <w:t xml:space="preserve"> </w:t>
      </w:r>
      <w:r>
        <w:rPr>
          <w:color w:val="000000"/>
        </w:rPr>
        <w:t>обеспечение социальной защиты, медико-психолого-педагогической реабилитации и социальной адаптации воспитанников;</w:t>
      </w:r>
      <w:r>
        <w:t xml:space="preserve"> </w:t>
      </w:r>
      <w:r>
        <w:rPr>
          <w:color w:val="000000"/>
        </w:rPr>
        <w:t>освоение образовательных программ, обучение и воспитание в интересах личности, общества и государства;</w:t>
      </w:r>
      <w:r>
        <w:t xml:space="preserve"> </w:t>
      </w:r>
      <w:r>
        <w:rPr>
          <w:color w:val="000000"/>
        </w:rPr>
        <w:t>обеспечение охраны и укрепление здоровья воспитанников;</w:t>
      </w:r>
      <w:r>
        <w:t xml:space="preserve"> </w:t>
      </w:r>
      <w:r>
        <w:rPr>
          <w:color w:val="000000"/>
        </w:rPr>
        <w:t>охрана прав и интересов воспитанников.</w:t>
      </w:r>
    </w:p>
    <w:p w:rsidR="00421F46" w:rsidRDefault="00421F46">
      <w:pPr>
        <w:pStyle w:val="a6"/>
        <w:ind w:firstLine="567"/>
      </w:pPr>
      <w:r>
        <w:t>Можно отметить, что нормы морали находят отражение в указах Президента и постановлениях Правительства не только путём отражения в какой-то определённой правовой норме, регулирующей общественные отношения, но и довольно часто упоминаясь декларативно.</w:t>
      </w:r>
    </w:p>
    <w:p w:rsidR="00421F46" w:rsidRDefault="00421F46">
      <w:pPr>
        <w:spacing w:line="360" w:lineRule="auto"/>
        <w:ind w:firstLine="567"/>
      </w:pPr>
    </w:p>
    <w:p w:rsidR="00421F46" w:rsidRDefault="00421F46">
      <w:pPr>
        <w:spacing w:line="360" w:lineRule="auto"/>
        <w:ind w:firstLine="567"/>
      </w:pPr>
    </w:p>
    <w:p w:rsidR="00421F46" w:rsidRDefault="00421F46">
      <w:pPr>
        <w:pStyle w:val="1"/>
        <w:spacing w:line="360" w:lineRule="auto"/>
        <w:ind w:firstLine="567"/>
        <w:jc w:val="center"/>
        <w:rPr>
          <w:sz w:val="28"/>
          <w:szCs w:val="28"/>
        </w:rPr>
      </w:pPr>
      <w:r>
        <w:rPr>
          <w:sz w:val="28"/>
          <w:szCs w:val="28"/>
        </w:rPr>
        <w:t>Заключение</w:t>
      </w:r>
    </w:p>
    <w:p w:rsidR="00421F46" w:rsidRDefault="00421F46">
      <w:pPr>
        <w:ind w:firstLine="567"/>
      </w:pPr>
    </w:p>
    <w:p w:rsidR="00421F46" w:rsidRDefault="00421F46">
      <w:pPr>
        <w:spacing w:line="360" w:lineRule="auto"/>
        <w:ind w:firstLine="567"/>
        <w:jc w:val="both"/>
      </w:pPr>
      <w:r>
        <w:t xml:space="preserve">Подводя итог данному исследованию, видимо, дополнительно следует отметить основные моменты, отражённые в данной работе. </w:t>
      </w:r>
    </w:p>
    <w:p w:rsidR="00421F46" w:rsidRDefault="00421F46">
      <w:pPr>
        <w:pStyle w:val="a6"/>
        <w:ind w:firstLine="567"/>
      </w:pPr>
      <w:r>
        <w:t>В российском праве моральные и нравственные нормы, помимо непосредственного отражения их в специальных правовых актах, отражены уже в самом общем содержании правовых норм российского законодательства, которое может восприниматься, как преломление моральных и нравственных воззрений законодателей.</w:t>
      </w:r>
    </w:p>
    <w:p w:rsidR="00421F46" w:rsidRDefault="00421F46">
      <w:pPr>
        <w:pStyle w:val="a6"/>
        <w:ind w:firstLine="567"/>
      </w:pPr>
      <w:r>
        <w:t>Отражение норм морали в нормативно-правовых актах является многоплановым и может рассматриваться на различных уровнях. В данной работе рассмотрено отражение норм морали в законах и подзаконных актах.</w:t>
      </w:r>
    </w:p>
    <w:p w:rsidR="00421F46" w:rsidRDefault="00421F46">
      <w:pPr>
        <w:pStyle w:val="a6"/>
        <w:ind w:firstLine="567"/>
      </w:pPr>
      <w:r>
        <w:t>Рассмотрение вопроса отражения норм морали в нормативных актах Федерального Собрания – парламента Российской Федерации является наиболее важным. В России закон занимает ведущее место среди других источников права. Он наделён большей юридической силой по сравнению с другими нормативными актами. Соответственно и нормы морали, закреплённые в законах, имеют особое значение.</w:t>
      </w:r>
    </w:p>
    <w:p w:rsidR="00421F46" w:rsidRDefault="00421F46">
      <w:pPr>
        <w:pStyle w:val="a6"/>
        <w:ind w:firstLine="567"/>
      </w:pPr>
      <w:r>
        <w:t>Нормы морали находят своё выражение в каждой отрасли права. В данной работе рассмотрение норм материального права переплетается с рассмотрением норм процессуального права, что ещё раз говорит о комплексности российского права.</w:t>
      </w:r>
    </w:p>
    <w:p w:rsidR="00421F46" w:rsidRDefault="00421F46">
      <w:pPr>
        <w:pStyle w:val="a6"/>
        <w:ind w:firstLine="567"/>
      </w:pPr>
      <w:r>
        <w:t>Рассмотрев, отражение норм морали в некоторых, наиболее известных нормативных актах парламента России, можно сделать вывод, что большинство моральных норм законодательных актов развивают и конкретизируют нормы Российской Конституции. Право возводит в закон нормы морали и утверждает их как нормы права.</w:t>
      </w:r>
    </w:p>
    <w:p w:rsidR="00421F46" w:rsidRDefault="00421F46">
      <w:pPr>
        <w:pStyle w:val="a6"/>
        <w:ind w:firstLine="567"/>
      </w:pPr>
      <w:r>
        <w:t>Нормы морали находя отражение в указах Президента и постановлениях Правительства в определённой правовой норме, регулирующей общественные отношения, довольно часто упоминаются декларативно.</w:t>
      </w:r>
    </w:p>
    <w:p w:rsidR="00421F46" w:rsidRDefault="00421F46">
      <w:pPr>
        <w:pStyle w:val="a6"/>
        <w:ind w:firstLine="567"/>
      </w:pPr>
      <w:r>
        <w:t>Автор полагает, что представленные в курсовой работе примеры дадут определённые возможности для дальнейшего исследования проблемы отражения норм морали в российском праве.</w:t>
      </w:r>
    </w:p>
    <w:p w:rsidR="00421F46" w:rsidRDefault="00421F46">
      <w:pPr>
        <w:pStyle w:val="a6"/>
        <w:ind w:firstLine="567"/>
      </w:pPr>
    </w:p>
    <w:p w:rsidR="00421F46" w:rsidRDefault="00421F46">
      <w:pPr>
        <w:pStyle w:val="a6"/>
        <w:ind w:firstLine="567"/>
      </w:pPr>
    </w:p>
    <w:p w:rsidR="00421F46" w:rsidRDefault="00421F46">
      <w:pPr>
        <w:pStyle w:val="1"/>
        <w:ind w:firstLine="567"/>
        <w:jc w:val="center"/>
        <w:rPr>
          <w:sz w:val="28"/>
          <w:szCs w:val="28"/>
        </w:rPr>
      </w:pPr>
      <w:r>
        <w:rPr>
          <w:sz w:val="28"/>
          <w:szCs w:val="28"/>
        </w:rPr>
        <w:t>Список используемых источников и литературы</w:t>
      </w:r>
    </w:p>
    <w:p w:rsidR="00421F46" w:rsidRDefault="00421F46">
      <w:pPr>
        <w:spacing w:line="360" w:lineRule="auto"/>
        <w:ind w:firstLine="567"/>
      </w:pPr>
    </w:p>
    <w:p w:rsidR="00421F46" w:rsidRDefault="00421F46">
      <w:pPr>
        <w:pStyle w:val="a3"/>
        <w:tabs>
          <w:tab w:val="clear" w:pos="4153"/>
          <w:tab w:val="clear" w:pos="8306"/>
        </w:tabs>
        <w:spacing w:line="360" w:lineRule="auto"/>
        <w:ind w:firstLine="567"/>
        <w:jc w:val="center"/>
        <w:rPr>
          <w:b/>
          <w:bCs/>
        </w:rPr>
      </w:pPr>
      <w:r>
        <w:rPr>
          <w:b/>
          <w:bCs/>
        </w:rPr>
        <w:t>Нормативные правовые акты:</w:t>
      </w:r>
    </w:p>
    <w:p w:rsidR="00421F46" w:rsidRDefault="00421F46">
      <w:pPr>
        <w:pStyle w:val="a3"/>
        <w:tabs>
          <w:tab w:val="clear" w:pos="4153"/>
          <w:tab w:val="clear" w:pos="8306"/>
        </w:tabs>
        <w:spacing w:line="360" w:lineRule="auto"/>
        <w:ind w:firstLine="567"/>
        <w:jc w:val="both"/>
      </w:pPr>
    </w:p>
    <w:p w:rsidR="00421F46" w:rsidRDefault="00421F46">
      <w:pPr>
        <w:pStyle w:val="ad"/>
        <w:numPr>
          <w:ilvl w:val="0"/>
          <w:numId w:val="5"/>
        </w:numPr>
        <w:spacing w:line="360" w:lineRule="auto"/>
        <w:ind w:firstLine="567"/>
        <w:jc w:val="both"/>
        <w:rPr>
          <w:sz w:val="24"/>
          <w:szCs w:val="24"/>
        </w:rPr>
      </w:pPr>
      <w:r>
        <w:rPr>
          <w:sz w:val="24"/>
          <w:szCs w:val="24"/>
        </w:rPr>
        <w:t>Конституция Российской Федерации, принятая всенародным голосованием 12 декабря 1993 г. // Российская газета. 25 декабря 1993 г.</w:t>
      </w:r>
    </w:p>
    <w:p w:rsidR="00421F46" w:rsidRDefault="00421F46">
      <w:pPr>
        <w:pStyle w:val="ad"/>
        <w:numPr>
          <w:ilvl w:val="0"/>
          <w:numId w:val="5"/>
        </w:numPr>
        <w:spacing w:line="360" w:lineRule="auto"/>
        <w:ind w:firstLine="567"/>
        <w:jc w:val="both"/>
        <w:rPr>
          <w:sz w:val="24"/>
          <w:szCs w:val="24"/>
        </w:rPr>
      </w:pPr>
      <w:r>
        <w:rPr>
          <w:sz w:val="24"/>
          <w:szCs w:val="24"/>
        </w:rPr>
        <w:t xml:space="preserve">Федеральный конституционный закон от 31 декабря 1996 г. № 1-ФКЗ “О судебной системе Российской Федерации”  // </w:t>
      </w:r>
      <w:r>
        <w:rPr>
          <w:color w:val="000000"/>
          <w:sz w:val="24"/>
          <w:szCs w:val="24"/>
        </w:rPr>
        <w:t>Российская газета.  6 января 1997 г.</w:t>
      </w:r>
    </w:p>
    <w:p w:rsidR="00421F46" w:rsidRDefault="00421F46">
      <w:pPr>
        <w:pStyle w:val="ad"/>
        <w:numPr>
          <w:ilvl w:val="0"/>
          <w:numId w:val="5"/>
        </w:numPr>
        <w:spacing w:line="360" w:lineRule="auto"/>
        <w:ind w:firstLine="567"/>
        <w:jc w:val="both"/>
        <w:rPr>
          <w:snapToGrid w:val="0"/>
          <w:sz w:val="24"/>
          <w:szCs w:val="24"/>
        </w:rPr>
      </w:pPr>
      <w:r>
        <w:rPr>
          <w:snapToGrid w:val="0"/>
          <w:sz w:val="24"/>
          <w:szCs w:val="24"/>
        </w:rPr>
        <w:t>Уголовно-процессуальный кодекс РСФСР от 27 октября 1960 г. // Ведомости Верховного Совета РСФСР. 1960. № 40. Ст. 592.</w:t>
      </w:r>
    </w:p>
    <w:p w:rsidR="00421F46" w:rsidRDefault="00421F46">
      <w:pPr>
        <w:numPr>
          <w:ilvl w:val="0"/>
          <w:numId w:val="5"/>
        </w:numPr>
        <w:spacing w:line="360" w:lineRule="auto"/>
        <w:ind w:firstLine="567"/>
        <w:jc w:val="both"/>
      </w:pPr>
      <w:r>
        <w:rPr>
          <w:snapToGrid w:val="0"/>
          <w:color w:val="000000"/>
        </w:rPr>
        <w:t>Гражданский процессуальный кодекс РСФСР от 11 июня 1964 г.</w:t>
      </w:r>
      <w:r>
        <w:rPr>
          <w:snapToGrid w:val="0"/>
        </w:rPr>
        <w:t xml:space="preserve"> // Ведомости Верховного Совета РСФСР. 1964. № 24. Ст. 407.</w:t>
      </w:r>
    </w:p>
    <w:p w:rsidR="00421F46" w:rsidRDefault="00421F46">
      <w:pPr>
        <w:numPr>
          <w:ilvl w:val="0"/>
          <w:numId w:val="5"/>
        </w:numPr>
        <w:spacing w:line="360" w:lineRule="auto"/>
        <w:ind w:firstLine="567"/>
        <w:jc w:val="both"/>
      </w:pPr>
      <w:r>
        <w:rPr>
          <w:snapToGrid w:val="0"/>
        </w:rPr>
        <w:t xml:space="preserve">Кодекс законов о труде РСФСР от 9 декабря 1971 г. // </w:t>
      </w:r>
      <w:r>
        <w:rPr>
          <w:snapToGrid w:val="0"/>
          <w:color w:val="000000"/>
        </w:rPr>
        <w:t>Ведомости Верховного Совета РСФСР. 1971. № 50. Ст. 1007.</w:t>
      </w:r>
    </w:p>
    <w:p w:rsidR="00421F46" w:rsidRDefault="00421F46">
      <w:pPr>
        <w:numPr>
          <w:ilvl w:val="0"/>
          <w:numId w:val="5"/>
        </w:numPr>
        <w:spacing w:line="360" w:lineRule="auto"/>
        <w:ind w:firstLine="567"/>
        <w:jc w:val="both"/>
      </w:pPr>
      <w:r>
        <w:rPr>
          <w:snapToGrid w:val="0"/>
        </w:rPr>
        <w:t xml:space="preserve">Кодекс РСФСР об административных правонарушениях от 20 июня 1984 г. // </w:t>
      </w:r>
      <w:r>
        <w:rPr>
          <w:snapToGrid w:val="0"/>
          <w:color w:val="000000"/>
        </w:rPr>
        <w:t>Ведомости Верховного Совета РСФСР. 5 июля 1984 г. № 27. Ст. 909.</w:t>
      </w:r>
    </w:p>
    <w:p w:rsidR="00421F46" w:rsidRDefault="00421F46">
      <w:pPr>
        <w:pStyle w:val="ad"/>
        <w:numPr>
          <w:ilvl w:val="0"/>
          <w:numId w:val="5"/>
        </w:numPr>
        <w:spacing w:line="360" w:lineRule="auto"/>
        <w:ind w:firstLine="567"/>
        <w:jc w:val="both"/>
        <w:rPr>
          <w:sz w:val="24"/>
          <w:szCs w:val="24"/>
        </w:rPr>
      </w:pPr>
      <w:r>
        <w:rPr>
          <w:snapToGrid w:val="0"/>
          <w:sz w:val="24"/>
          <w:szCs w:val="24"/>
        </w:rPr>
        <w:t xml:space="preserve">Закон Российской Федерации от 18 апреля 1991 г. № 1026-I “О милиции” // </w:t>
      </w:r>
      <w:r>
        <w:rPr>
          <w:snapToGrid w:val="0"/>
          <w:color w:val="000000"/>
          <w:sz w:val="24"/>
          <w:szCs w:val="24"/>
        </w:rPr>
        <w:t>Ведомости Съезда народных депутатов РСФСР и Верховного Совета РСФСР от 22 апреля 1991 г. № 16. Ст. 503.</w:t>
      </w:r>
    </w:p>
    <w:p w:rsidR="00421F46" w:rsidRDefault="00421F46">
      <w:pPr>
        <w:pStyle w:val="ad"/>
        <w:numPr>
          <w:ilvl w:val="0"/>
          <w:numId w:val="5"/>
        </w:numPr>
        <w:spacing w:line="360" w:lineRule="auto"/>
        <w:ind w:firstLine="567"/>
        <w:jc w:val="both"/>
        <w:rPr>
          <w:sz w:val="24"/>
          <w:szCs w:val="24"/>
        </w:rPr>
      </w:pPr>
      <w:r>
        <w:rPr>
          <w:snapToGrid w:val="0"/>
          <w:sz w:val="24"/>
          <w:szCs w:val="24"/>
        </w:rPr>
        <w:t>Закон Российской Федерации от 27 декабря 1991 г. № 2124-1 “О средствах массовой информации” // Российская  газета</w:t>
      </w:r>
      <w:r>
        <w:rPr>
          <w:snapToGrid w:val="0"/>
          <w:color w:val="000000"/>
          <w:sz w:val="24"/>
          <w:szCs w:val="24"/>
        </w:rPr>
        <w:t>. 8 февраля 1992 г.</w:t>
      </w:r>
    </w:p>
    <w:p w:rsidR="00421F46" w:rsidRDefault="00421F46">
      <w:pPr>
        <w:pStyle w:val="ad"/>
        <w:numPr>
          <w:ilvl w:val="0"/>
          <w:numId w:val="5"/>
        </w:numPr>
        <w:spacing w:line="360" w:lineRule="auto"/>
        <w:ind w:firstLine="567"/>
        <w:jc w:val="both"/>
        <w:rPr>
          <w:sz w:val="24"/>
          <w:szCs w:val="24"/>
        </w:rPr>
      </w:pPr>
      <w:r>
        <w:rPr>
          <w:snapToGrid w:val="0"/>
          <w:sz w:val="24"/>
          <w:szCs w:val="24"/>
        </w:rPr>
        <w:t xml:space="preserve">Закон Российской Федерации от 2 июля 1992 г. № 3185-I “О психиатрической помощи и гарантиях прав граждан при ее оказании” // </w:t>
      </w:r>
      <w:r>
        <w:rPr>
          <w:snapToGrid w:val="0"/>
          <w:color w:val="000000"/>
          <w:sz w:val="24"/>
          <w:szCs w:val="24"/>
        </w:rPr>
        <w:t>Ведомости Съезда народных депутатов Российской Федерации и Верховного Совета Российской Федерации. 20 августа 1992 г. № 33. Ст. 1913.</w:t>
      </w:r>
    </w:p>
    <w:p w:rsidR="00421F46" w:rsidRDefault="00421F46">
      <w:pPr>
        <w:numPr>
          <w:ilvl w:val="0"/>
          <w:numId w:val="5"/>
        </w:numPr>
        <w:spacing w:line="360" w:lineRule="auto"/>
        <w:ind w:firstLine="567"/>
        <w:jc w:val="both"/>
      </w:pPr>
      <w:r>
        <w:rPr>
          <w:snapToGrid w:val="0"/>
        </w:rPr>
        <w:t xml:space="preserve">Закон Российской Федерации от 22 декабря 1992 г. № 4180-I “О трансплантации органов и (или) тканей человека” // </w:t>
      </w:r>
      <w:r>
        <w:rPr>
          <w:snapToGrid w:val="0"/>
          <w:color w:val="000000"/>
        </w:rPr>
        <w:t>Ведомости Съезда народных депутатов Российской Федерации и Верховного Совета Российской Федерации. 14 января 1993 г. № 2. Ст. 62.</w:t>
      </w:r>
    </w:p>
    <w:p w:rsidR="00421F46" w:rsidRDefault="00421F46">
      <w:pPr>
        <w:pStyle w:val="ad"/>
        <w:numPr>
          <w:ilvl w:val="0"/>
          <w:numId w:val="5"/>
        </w:numPr>
        <w:spacing w:line="360" w:lineRule="auto"/>
        <w:ind w:firstLine="567"/>
        <w:jc w:val="both"/>
        <w:rPr>
          <w:sz w:val="24"/>
          <w:szCs w:val="24"/>
        </w:rPr>
      </w:pPr>
      <w:r>
        <w:rPr>
          <w:snapToGrid w:val="0"/>
          <w:sz w:val="24"/>
          <w:szCs w:val="24"/>
        </w:rPr>
        <w:t xml:space="preserve">Основы законодательства Российской Федерации о нотариате от 11 февраля 1993 г. № 4462-1 // </w:t>
      </w:r>
      <w:r>
        <w:rPr>
          <w:snapToGrid w:val="0"/>
          <w:color w:val="000000"/>
          <w:sz w:val="24"/>
          <w:szCs w:val="24"/>
        </w:rPr>
        <w:t>Российская газета. 13 марта 1993 г.</w:t>
      </w:r>
    </w:p>
    <w:p w:rsidR="00421F46" w:rsidRDefault="00421F46">
      <w:pPr>
        <w:numPr>
          <w:ilvl w:val="0"/>
          <w:numId w:val="5"/>
        </w:numPr>
        <w:spacing w:line="360" w:lineRule="auto"/>
        <w:ind w:firstLine="567"/>
        <w:jc w:val="both"/>
      </w:pPr>
      <w:r>
        <w:rPr>
          <w:snapToGrid w:val="0"/>
        </w:rPr>
        <w:t xml:space="preserve">Основы законодательства Российской Федерации об охране здоровья граждан от 22 июля 1993 года № 5487-I // </w:t>
      </w:r>
      <w:r>
        <w:rPr>
          <w:snapToGrid w:val="0"/>
          <w:color w:val="000000"/>
        </w:rPr>
        <w:t>Ведомости Съезда народных депутатов Российской Федерации и Верховного Совета Российской Федерации. 19 августа 1993 г. № 33. Ст. 1318.</w:t>
      </w:r>
    </w:p>
    <w:p w:rsidR="00421F46" w:rsidRDefault="00421F46">
      <w:pPr>
        <w:pStyle w:val="ad"/>
        <w:numPr>
          <w:ilvl w:val="0"/>
          <w:numId w:val="5"/>
        </w:numPr>
        <w:spacing w:line="360" w:lineRule="auto"/>
        <w:ind w:firstLine="567"/>
        <w:jc w:val="both"/>
        <w:rPr>
          <w:sz w:val="24"/>
          <w:szCs w:val="24"/>
        </w:rPr>
      </w:pPr>
      <w:r>
        <w:rPr>
          <w:snapToGrid w:val="0"/>
          <w:sz w:val="24"/>
          <w:szCs w:val="24"/>
        </w:rPr>
        <w:t xml:space="preserve">Часть первая Гражданского кодекса Российской Федерации от 21 октября 1994 г. № 51-ФЗ // </w:t>
      </w:r>
      <w:r>
        <w:rPr>
          <w:snapToGrid w:val="0"/>
          <w:color w:val="000000"/>
          <w:sz w:val="24"/>
          <w:szCs w:val="24"/>
        </w:rPr>
        <w:t>Российская газета. 8 декабря 1994 г.</w:t>
      </w:r>
    </w:p>
    <w:p w:rsidR="00421F46" w:rsidRDefault="00421F46">
      <w:pPr>
        <w:pStyle w:val="ad"/>
        <w:numPr>
          <w:ilvl w:val="0"/>
          <w:numId w:val="5"/>
        </w:numPr>
        <w:spacing w:line="360" w:lineRule="auto"/>
        <w:ind w:firstLine="567"/>
        <w:jc w:val="both"/>
        <w:rPr>
          <w:sz w:val="24"/>
          <w:szCs w:val="24"/>
        </w:rPr>
      </w:pPr>
      <w:r>
        <w:rPr>
          <w:snapToGrid w:val="0"/>
          <w:sz w:val="24"/>
          <w:szCs w:val="24"/>
        </w:rPr>
        <w:t xml:space="preserve">Федеральный закон от 20 февраля 1995 г. № 24-ФЗ “Об информации, информатизации и защите информации” // </w:t>
      </w:r>
      <w:r>
        <w:rPr>
          <w:snapToGrid w:val="0"/>
          <w:color w:val="000000"/>
          <w:sz w:val="24"/>
          <w:szCs w:val="24"/>
        </w:rPr>
        <w:t>Российской газета. 22 февраля 1995 г.</w:t>
      </w:r>
    </w:p>
    <w:p w:rsidR="00421F46" w:rsidRDefault="00421F46">
      <w:pPr>
        <w:pStyle w:val="ad"/>
        <w:numPr>
          <w:ilvl w:val="0"/>
          <w:numId w:val="5"/>
        </w:numPr>
        <w:spacing w:line="360" w:lineRule="auto"/>
        <w:ind w:firstLine="567"/>
        <w:jc w:val="both"/>
        <w:rPr>
          <w:sz w:val="24"/>
          <w:szCs w:val="24"/>
        </w:rPr>
      </w:pPr>
      <w:r>
        <w:rPr>
          <w:snapToGrid w:val="0"/>
          <w:sz w:val="24"/>
          <w:szCs w:val="24"/>
        </w:rPr>
        <w:t xml:space="preserve">Федеральный закон от 30 марта 1995 г. № 38-ФЗ “О предупреждении распространения в Российской Федерации заболевания, вызываемого вирусом иммунодефицита человека (ВИЧ-инфекции)” // </w:t>
      </w:r>
      <w:r>
        <w:rPr>
          <w:snapToGrid w:val="0"/>
          <w:color w:val="000000"/>
          <w:sz w:val="24"/>
          <w:szCs w:val="24"/>
        </w:rPr>
        <w:t>Российская газета. 12 апреля 1995 г.</w:t>
      </w:r>
    </w:p>
    <w:p w:rsidR="00421F46" w:rsidRDefault="00421F46">
      <w:pPr>
        <w:numPr>
          <w:ilvl w:val="0"/>
          <w:numId w:val="5"/>
        </w:numPr>
        <w:spacing w:line="360" w:lineRule="auto"/>
        <w:ind w:firstLine="567"/>
        <w:jc w:val="both"/>
      </w:pPr>
      <w:r>
        <w:rPr>
          <w:snapToGrid w:val="0"/>
        </w:rPr>
        <w:t xml:space="preserve">Федеральный закон от 3 апреля 1995 г. № 40-ФЗ “Об органах федеральной службы безопасности в Российской Федерации” // </w:t>
      </w:r>
      <w:r>
        <w:rPr>
          <w:snapToGrid w:val="0"/>
          <w:color w:val="000000"/>
        </w:rPr>
        <w:t>Российская газета. 12 апреля 1995 г.</w:t>
      </w:r>
    </w:p>
    <w:p w:rsidR="00421F46" w:rsidRDefault="00421F46">
      <w:pPr>
        <w:numPr>
          <w:ilvl w:val="0"/>
          <w:numId w:val="5"/>
        </w:numPr>
        <w:spacing w:line="360" w:lineRule="auto"/>
        <w:ind w:firstLine="567"/>
        <w:jc w:val="both"/>
      </w:pPr>
      <w:r>
        <w:rPr>
          <w:snapToGrid w:val="0"/>
        </w:rPr>
        <w:t xml:space="preserve">Арбитражный процессуальный кодекс Российской Федерации от 5 мая 1995 г. № 70-Ф3 // </w:t>
      </w:r>
      <w:r>
        <w:rPr>
          <w:snapToGrid w:val="0"/>
          <w:color w:val="000000"/>
        </w:rPr>
        <w:t>Российская газета. 16 мая 1995 г.</w:t>
      </w:r>
    </w:p>
    <w:p w:rsidR="00421F46" w:rsidRDefault="00421F46">
      <w:pPr>
        <w:pStyle w:val="ad"/>
        <w:numPr>
          <w:ilvl w:val="0"/>
          <w:numId w:val="5"/>
        </w:numPr>
        <w:spacing w:line="360" w:lineRule="auto"/>
        <w:ind w:firstLine="567"/>
        <w:jc w:val="both"/>
        <w:rPr>
          <w:sz w:val="24"/>
          <w:szCs w:val="24"/>
        </w:rPr>
      </w:pPr>
      <w:r>
        <w:rPr>
          <w:snapToGrid w:val="0"/>
          <w:sz w:val="24"/>
          <w:szCs w:val="24"/>
        </w:rPr>
        <w:t xml:space="preserve">Федеральный закон от 19 мая 1995 г. № 82-ФЗ “Об общественных объединениях” // </w:t>
      </w:r>
      <w:r>
        <w:rPr>
          <w:snapToGrid w:val="0"/>
          <w:color w:val="000000"/>
          <w:sz w:val="24"/>
          <w:szCs w:val="24"/>
        </w:rPr>
        <w:t>Российская  газета.  25 мая 1995 г.</w:t>
      </w:r>
    </w:p>
    <w:p w:rsidR="00421F46" w:rsidRDefault="00421F46">
      <w:pPr>
        <w:numPr>
          <w:ilvl w:val="0"/>
          <w:numId w:val="5"/>
        </w:numPr>
        <w:spacing w:line="360" w:lineRule="auto"/>
        <w:ind w:firstLine="567"/>
        <w:jc w:val="both"/>
      </w:pPr>
      <w:r>
        <w:rPr>
          <w:snapToGrid w:val="0"/>
        </w:rPr>
        <w:t xml:space="preserve">Федеральный закон от 17 ноября 1995 г. № 168-ФЗ “О внесении изменений и дополнений в Закон Российской Федерации “О прокуратуре Российской Федерации” ” // </w:t>
      </w:r>
      <w:r>
        <w:rPr>
          <w:snapToGrid w:val="0"/>
          <w:color w:val="000000"/>
        </w:rPr>
        <w:t>Российская газета. 25 ноября 1995 г.</w:t>
      </w:r>
    </w:p>
    <w:p w:rsidR="00421F46" w:rsidRDefault="00421F46">
      <w:pPr>
        <w:numPr>
          <w:ilvl w:val="0"/>
          <w:numId w:val="5"/>
        </w:numPr>
        <w:spacing w:line="360" w:lineRule="auto"/>
        <w:ind w:firstLine="567"/>
        <w:jc w:val="both"/>
      </w:pPr>
      <w:r>
        <w:rPr>
          <w:snapToGrid w:val="0"/>
          <w:color w:val="000000"/>
        </w:rPr>
        <w:t>Часть вторая Гражданского кодекса Российской Федерации от 22 декабря 1995 г. № 14-ФЗ // Российская газета. 6, 7, 8 февраля 1996 г.</w:t>
      </w:r>
    </w:p>
    <w:p w:rsidR="00421F46" w:rsidRDefault="00421F46">
      <w:pPr>
        <w:numPr>
          <w:ilvl w:val="0"/>
          <w:numId w:val="5"/>
        </w:numPr>
        <w:spacing w:line="360" w:lineRule="auto"/>
        <w:ind w:firstLine="567"/>
        <w:jc w:val="both"/>
      </w:pPr>
      <w:r>
        <w:rPr>
          <w:snapToGrid w:val="0"/>
        </w:rPr>
        <w:t xml:space="preserve">Семейный кодекс Российской Федерации от 29 декабря 1995 г. № 223-ФЗ // </w:t>
      </w:r>
      <w:r>
        <w:rPr>
          <w:snapToGrid w:val="0"/>
          <w:color w:val="000000"/>
        </w:rPr>
        <w:t>Российская газета. 27 января 1996 г.</w:t>
      </w:r>
    </w:p>
    <w:p w:rsidR="00421F46" w:rsidRDefault="00421F46">
      <w:pPr>
        <w:numPr>
          <w:ilvl w:val="0"/>
          <w:numId w:val="5"/>
        </w:numPr>
        <w:spacing w:line="360" w:lineRule="auto"/>
        <w:ind w:firstLine="567"/>
        <w:jc w:val="both"/>
      </w:pPr>
      <w:r>
        <w:rPr>
          <w:snapToGrid w:val="0"/>
        </w:rPr>
        <w:t>Уголовный кодекс Российской Федерации от 13 июня 1996 г. № 63-ФЗ // Собрание законодательства Российской Федерации. 17 июня 1996 г. № 25. Ст. 2954.</w:t>
      </w:r>
    </w:p>
    <w:p w:rsidR="00421F46" w:rsidRDefault="00421F46">
      <w:pPr>
        <w:numPr>
          <w:ilvl w:val="0"/>
          <w:numId w:val="5"/>
        </w:numPr>
        <w:spacing w:line="360" w:lineRule="auto"/>
        <w:ind w:firstLine="567"/>
        <w:jc w:val="both"/>
      </w:pPr>
      <w:r>
        <w:rPr>
          <w:snapToGrid w:val="0"/>
        </w:rPr>
        <w:t xml:space="preserve">Уголовно-исполнительный кодекс Российской Федерации от 8 января 1997 г. № 1-ФЗ // </w:t>
      </w:r>
      <w:r>
        <w:rPr>
          <w:snapToGrid w:val="0"/>
          <w:color w:val="000000"/>
        </w:rPr>
        <w:t>Российская газета. 16 января 1997 г.</w:t>
      </w:r>
    </w:p>
    <w:p w:rsidR="00421F46" w:rsidRDefault="00421F46">
      <w:pPr>
        <w:pStyle w:val="21"/>
        <w:numPr>
          <w:ilvl w:val="0"/>
          <w:numId w:val="5"/>
        </w:num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Федеральный закон от 26 сентября 1997 г. № 125-ФЗ “О свободе совести и о религиозных объединениях” // Российская газета. 1 октября 1997 г.</w:t>
      </w:r>
    </w:p>
    <w:p w:rsidR="00421F46" w:rsidRDefault="00421F46">
      <w:pPr>
        <w:numPr>
          <w:ilvl w:val="0"/>
          <w:numId w:val="5"/>
        </w:numPr>
        <w:spacing w:line="360" w:lineRule="auto"/>
        <w:ind w:firstLine="567"/>
        <w:jc w:val="both"/>
      </w:pPr>
      <w:r>
        <w:rPr>
          <w:snapToGrid w:val="0"/>
        </w:rPr>
        <w:t xml:space="preserve">Федеральный закон от 5 июля 1999 г. № 133-ФЗ “О внесении изменений и дополнений в Федеральный закон “О статусе депутата Совета Федерации и статусе депутата Государственной Думы Федерального Собрания Российской Федерации” ” // </w:t>
      </w:r>
      <w:r>
        <w:rPr>
          <w:snapToGrid w:val="0"/>
          <w:color w:val="000000"/>
        </w:rPr>
        <w:t>Российская газета. 8 июля 1999 г.</w:t>
      </w:r>
    </w:p>
    <w:p w:rsidR="00421F46" w:rsidRDefault="00421F46">
      <w:pPr>
        <w:numPr>
          <w:ilvl w:val="0"/>
          <w:numId w:val="5"/>
        </w:numPr>
        <w:spacing w:line="360" w:lineRule="auto"/>
        <w:ind w:firstLine="567"/>
        <w:jc w:val="both"/>
      </w:pPr>
      <w:r>
        <w:rPr>
          <w:snapToGrid w:val="0"/>
        </w:rPr>
        <w:t xml:space="preserve">Федеральный закон от 17 июля 1999 г. № 176-ФЗ “О почтовой связи” // </w:t>
      </w:r>
      <w:r>
        <w:rPr>
          <w:snapToGrid w:val="0"/>
          <w:color w:val="000000"/>
        </w:rPr>
        <w:t>Российская газета. 22 июля 1999 г.</w:t>
      </w:r>
    </w:p>
    <w:p w:rsidR="00421F46" w:rsidRDefault="00421F46">
      <w:pPr>
        <w:numPr>
          <w:ilvl w:val="0"/>
          <w:numId w:val="5"/>
        </w:numPr>
        <w:spacing w:line="360" w:lineRule="auto"/>
        <w:ind w:firstLine="567"/>
        <w:jc w:val="both"/>
      </w:pPr>
      <w:r>
        <w:rPr>
          <w:snapToGrid w:val="0"/>
        </w:rPr>
        <w:t xml:space="preserve">Постановление Государственной Думы Федерального Собрания РФ от 22 января 1998 г. № 2134-II ГД “О Регламенте Государственной Думы Федерального Собрания Российской Федерации” // </w:t>
      </w:r>
      <w:r>
        <w:rPr>
          <w:snapToGrid w:val="0"/>
          <w:color w:val="000000"/>
        </w:rPr>
        <w:t>Собрание законодательства Российской Федерации. 16 февраля 1998 г. № 7. Ст. 801.</w:t>
      </w:r>
    </w:p>
    <w:p w:rsidR="00421F46" w:rsidRDefault="00421F46">
      <w:pPr>
        <w:numPr>
          <w:ilvl w:val="0"/>
          <w:numId w:val="5"/>
        </w:numPr>
        <w:spacing w:line="360" w:lineRule="auto"/>
        <w:ind w:firstLine="567"/>
        <w:jc w:val="both"/>
      </w:pPr>
      <w:r>
        <w:rPr>
          <w:snapToGrid w:val="0"/>
        </w:rPr>
        <w:t xml:space="preserve">Указ Президента </w:t>
      </w:r>
      <w:r>
        <w:rPr>
          <w:snapToGrid w:val="0"/>
          <w:color w:val="000000"/>
        </w:rPr>
        <w:t>РФ</w:t>
      </w:r>
      <w:r>
        <w:rPr>
          <w:snapToGrid w:val="0"/>
        </w:rPr>
        <w:t xml:space="preserve"> от 22 декабря 1993 г. № 2267 “Об утверждении Положения о федеральной государственной службе” // </w:t>
      </w:r>
      <w:r>
        <w:rPr>
          <w:snapToGrid w:val="0"/>
          <w:color w:val="000000"/>
        </w:rPr>
        <w:t>Российская газета. 24 декабря 1993 г.</w:t>
      </w:r>
    </w:p>
    <w:p w:rsidR="00421F46" w:rsidRDefault="00421F46">
      <w:pPr>
        <w:numPr>
          <w:ilvl w:val="0"/>
          <w:numId w:val="5"/>
        </w:numPr>
        <w:spacing w:line="360" w:lineRule="auto"/>
        <w:ind w:firstLine="567"/>
        <w:jc w:val="both"/>
      </w:pPr>
      <w:r>
        <w:rPr>
          <w:snapToGrid w:val="0"/>
        </w:rPr>
        <w:t xml:space="preserve">Указ Президента РФ от 31 декабря 1993 г. № 2334 “О дополнительных гарантиях прав граждан на информацию” // </w:t>
      </w:r>
      <w:r>
        <w:rPr>
          <w:snapToGrid w:val="0"/>
          <w:color w:val="000000"/>
        </w:rPr>
        <w:t>Российская газета. 10 января 1994 г.</w:t>
      </w:r>
    </w:p>
    <w:p w:rsidR="00421F46" w:rsidRDefault="00421F46">
      <w:pPr>
        <w:numPr>
          <w:ilvl w:val="0"/>
          <w:numId w:val="5"/>
        </w:numPr>
        <w:spacing w:line="360" w:lineRule="auto"/>
        <w:ind w:firstLine="567"/>
        <w:jc w:val="both"/>
      </w:pPr>
      <w:r>
        <w:rPr>
          <w:snapToGrid w:val="0"/>
        </w:rPr>
        <w:t xml:space="preserve">Указ Президента РФ от 23 марта 1995 г.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 </w:t>
      </w:r>
      <w:r>
        <w:rPr>
          <w:snapToGrid w:val="0"/>
          <w:color w:val="000000"/>
        </w:rPr>
        <w:t>Российская газета. 25 марта 1995 г.</w:t>
      </w:r>
    </w:p>
    <w:p w:rsidR="00421F46" w:rsidRDefault="00421F46">
      <w:pPr>
        <w:numPr>
          <w:ilvl w:val="0"/>
          <w:numId w:val="5"/>
        </w:numPr>
        <w:spacing w:line="360" w:lineRule="auto"/>
        <w:ind w:firstLine="567"/>
        <w:jc w:val="both"/>
      </w:pPr>
      <w:r>
        <w:rPr>
          <w:snapToGrid w:val="0"/>
        </w:rPr>
        <w:t xml:space="preserve">Указ Президента </w:t>
      </w:r>
      <w:r>
        <w:rPr>
          <w:snapToGrid w:val="0"/>
          <w:color w:val="000000"/>
        </w:rPr>
        <w:t>РФ</w:t>
      </w:r>
      <w:r>
        <w:rPr>
          <w:snapToGrid w:val="0"/>
        </w:rPr>
        <w:t xml:space="preserve"> от 16 августа 1995 г. № 854 “О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 // Российская газета. 24 августа 1995 г.</w:t>
      </w:r>
    </w:p>
    <w:p w:rsidR="00421F46" w:rsidRDefault="00421F46">
      <w:pPr>
        <w:numPr>
          <w:ilvl w:val="0"/>
          <w:numId w:val="5"/>
        </w:numPr>
        <w:spacing w:line="360" w:lineRule="auto"/>
        <w:ind w:firstLine="567"/>
        <w:jc w:val="both"/>
      </w:pPr>
      <w:r>
        <w:rPr>
          <w:snapToGrid w:val="0"/>
        </w:rPr>
        <w:t>Указ Президента РФ от 15 апреля 1996 г. № 550 “О неотложных мерах по улучшению пенсионного обеспечения граждан Российской Федерации” // Российская газета. 17 апреля 1996 г.</w:t>
      </w:r>
    </w:p>
    <w:p w:rsidR="00421F46" w:rsidRDefault="00421F46">
      <w:pPr>
        <w:numPr>
          <w:ilvl w:val="0"/>
          <w:numId w:val="5"/>
        </w:numPr>
        <w:spacing w:line="360" w:lineRule="auto"/>
        <w:ind w:firstLine="567"/>
        <w:jc w:val="both"/>
      </w:pPr>
      <w:r>
        <w:rPr>
          <w:snapToGrid w:val="0"/>
        </w:rPr>
        <w:t>Указ Президента РФ от 14 мая 1996 г. № 712 “Об Основных направлениях государственной семейной политики” // Собрание законодательства Российской Федерации. 20 мая 1996 г. № 21. Ст. 2460.</w:t>
      </w:r>
    </w:p>
    <w:p w:rsidR="00421F46" w:rsidRDefault="00421F46">
      <w:pPr>
        <w:pStyle w:val="ad"/>
        <w:numPr>
          <w:ilvl w:val="0"/>
          <w:numId w:val="5"/>
        </w:numPr>
        <w:spacing w:line="360" w:lineRule="auto"/>
        <w:ind w:firstLine="567"/>
        <w:jc w:val="both"/>
        <w:rPr>
          <w:sz w:val="24"/>
          <w:szCs w:val="24"/>
        </w:rPr>
      </w:pPr>
      <w:r>
        <w:rPr>
          <w:sz w:val="24"/>
          <w:szCs w:val="24"/>
        </w:rPr>
        <w:t>Указ Президента РФ от 16 мая 1996 г. № 724 “О поэтапном сокращении применения смертной казни в связи с вхождением России в Совет Европы” // Российская газета. 21 мая 1996 г.</w:t>
      </w:r>
    </w:p>
    <w:p w:rsidR="00421F46" w:rsidRDefault="00421F46">
      <w:pPr>
        <w:numPr>
          <w:ilvl w:val="0"/>
          <w:numId w:val="5"/>
        </w:numPr>
        <w:spacing w:line="360" w:lineRule="auto"/>
        <w:ind w:firstLine="567"/>
        <w:jc w:val="both"/>
      </w:pPr>
      <w:r>
        <w:rPr>
          <w:snapToGrid w:val="0"/>
        </w:rPr>
        <w:t xml:space="preserve">Указ Президента </w:t>
      </w:r>
      <w:r>
        <w:rPr>
          <w:snapToGrid w:val="0"/>
          <w:color w:val="000000"/>
        </w:rPr>
        <w:t>РФ</w:t>
      </w:r>
      <w:r>
        <w:rPr>
          <w:snapToGrid w:val="0"/>
        </w:rPr>
        <w:t xml:space="preserve"> от 8 октября 1999 г. № 1410 “О компенсационной выплате малообеспеченным категориям пенсионеров” // Российская газета. 26 октября 1999 г.</w:t>
      </w:r>
    </w:p>
    <w:p w:rsidR="00421F46" w:rsidRDefault="00421F46">
      <w:pPr>
        <w:numPr>
          <w:ilvl w:val="0"/>
          <w:numId w:val="5"/>
        </w:numPr>
        <w:spacing w:line="360" w:lineRule="auto"/>
        <w:ind w:firstLine="567"/>
        <w:jc w:val="both"/>
      </w:pPr>
      <w:r>
        <w:rPr>
          <w:snapToGrid w:val="0"/>
        </w:rPr>
        <w:t xml:space="preserve">Постановление Правительства РФ от 3 июня 1995 г. № 542 “О федеральной целевой программе “Комплексные меры противодействия злоупотреблению наркотиками и их незаконному обороту” ” // </w:t>
      </w:r>
      <w:r>
        <w:rPr>
          <w:snapToGrid w:val="0"/>
          <w:color w:val="000000"/>
        </w:rPr>
        <w:t>Собрание законодательства Российской Федерации. 12 июня 1995 г. № 24. Ст. 2277.</w:t>
      </w:r>
    </w:p>
    <w:p w:rsidR="00421F46" w:rsidRDefault="00421F46">
      <w:pPr>
        <w:numPr>
          <w:ilvl w:val="0"/>
          <w:numId w:val="5"/>
        </w:numPr>
        <w:spacing w:line="360" w:lineRule="auto"/>
        <w:ind w:firstLine="567"/>
        <w:jc w:val="both"/>
      </w:pPr>
      <w:r>
        <w:t xml:space="preserve">Постановление Правительства РФ от 1 июля 1995 г. № 676 “Об утверждении Типового положения об образовательном учреждении для детей-сирот и детей, оставшихся без попечения родителей” // </w:t>
      </w:r>
      <w:r>
        <w:rPr>
          <w:snapToGrid w:val="0"/>
          <w:color w:val="000000"/>
        </w:rPr>
        <w:t>Собрание законодательства Российской Федерации. 10 июля 1995 г. № 28. Ст. 2693.</w:t>
      </w:r>
    </w:p>
    <w:p w:rsidR="00421F46" w:rsidRDefault="00421F46">
      <w:pPr>
        <w:numPr>
          <w:ilvl w:val="0"/>
          <w:numId w:val="5"/>
        </w:numPr>
        <w:spacing w:line="360" w:lineRule="auto"/>
        <w:ind w:firstLine="567"/>
        <w:jc w:val="both"/>
      </w:pPr>
      <w:r>
        <w:rPr>
          <w:snapToGrid w:val="0"/>
        </w:rPr>
        <w:t xml:space="preserve">Постановление Правительства РФ от 8 января 1996 г. № 6 “О концепции улучшения положения женщин в Российской Федерации” // </w:t>
      </w:r>
      <w:r>
        <w:rPr>
          <w:snapToGrid w:val="0"/>
          <w:color w:val="000000"/>
        </w:rPr>
        <w:t>Собрание законодательства Российской Федерации. 15 января 1996 г. № 3. Ст. 185.</w:t>
      </w:r>
    </w:p>
    <w:p w:rsidR="00421F46" w:rsidRDefault="00421F46">
      <w:pPr>
        <w:pStyle w:val="a3"/>
        <w:tabs>
          <w:tab w:val="clear" w:pos="4153"/>
          <w:tab w:val="clear" w:pos="8306"/>
        </w:tabs>
        <w:spacing w:line="360" w:lineRule="auto"/>
        <w:ind w:firstLine="567"/>
        <w:jc w:val="both"/>
      </w:pPr>
    </w:p>
    <w:p w:rsidR="00421F46" w:rsidRDefault="00421F46">
      <w:pPr>
        <w:pStyle w:val="a3"/>
        <w:tabs>
          <w:tab w:val="clear" w:pos="4153"/>
          <w:tab w:val="clear" w:pos="8306"/>
        </w:tabs>
        <w:spacing w:line="360" w:lineRule="auto"/>
        <w:ind w:firstLine="567"/>
        <w:jc w:val="center"/>
        <w:rPr>
          <w:b/>
          <w:bCs/>
        </w:rPr>
      </w:pPr>
      <w:r>
        <w:rPr>
          <w:b/>
          <w:bCs/>
        </w:rPr>
        <w:t>Литература:</w:t>
      </w:r>
    </w:p>
    <w:p w:rsidR="00421F46" w:rsidRDefault="00421F46">
      <w:pPr>
        <w:pStyle w:val="a3"/>
        <w:tabs>
          <w:tab w:val="clear" w:pos="4153"/>
          <w:tab w:val="clear" w:pos="8306"/>
        </w:tabs>
        <w:spacing w:line="360" w:lineRule="auto"/>
        <w:ind w:firstLine="567"/>
        <w:jc w:val="both"/>
        <w:rPr>
          <w:b/>
          <w:bCs/>
        </w:rPr>
      </w:pPr>
    </w:p>
    <w:p w:rsidR="00421F46" w:rsidRDefault="00421F46">
      <w:pPr>
        <w:pStyle w:val="ad"/>
        <w:numPr>
          <w:ilvl w:val="0"/>
          <w:numId w:val="4"/>
        </w:numPr>
        <w:spacing w:line="360" w:lineRule="auto"/>
        <w:ind w:firstLine="567"/>
        <w:jc w:val="both"/>
        <w:rPr>
          <w:sz w:val="24"/>
          <w:szCs w:val="24"/>
        </w:rPr>
      </w:pPr>
      <w:r>
        <w:rPr>
          <w:i/>
          <w:iCs/>
          <w:sz w:val="24"/>
          <w:szCs w:val="24"/>
        </w:rPr>
        <w:t>Агешин Ю.А.</w:t>
      </w:r>
      <w:r>
        <w:rPr>
          <w:sz w:val="24"/>
          <w:szCs w:val="24"/>
        </w:rPr>
        <w:t xml:space="preserve"> Политика, мораль, право. М., 1982.</w:t>
      </w:r>
    </w:p>
    <w:p w:rsidR="00421F46" w:rsidRDefault="00421F46">
      <w:pPr>
        <w:pStyle w:val="ad"/>
        <w:numPr>
          <w:ilvl w:val="0"/>
          <w:numId w:val="4"/>
        </w:numPr>
        <w:spacing w:line="360" w:lineRule="auto"/>
        <w:ind w:firstLine="567"/>
        <w:jc w:val="both"/>
        <w:rPr>
          <w:sz w:val="24"/>
          <w:szCs w:val="24"/>
        </w:rPr>
      </w:pPr>
      <w:r>
        <w:rPr>
          <w:i/>
          <w:iCs/>
          <w:sz w:val="24"/>
          <w:szCs w:val="24"/>
        </w:rPr>
        <w:t>Алексеев С.С.</w:t>
      </w:r>
      <w:r>
        <w:rPr>
          <w:sz w:val="24"/>
          <w:szCs w:val="24"/>
        </w:rPr>
        <w:t xml:space="preserve"> Общая теория права. М.,1981. Т. 1.</w:t>
      </w:r>
    </w:p>
    <w:p w:rsidR="00421F46" w:rsidRDefault="00421F46">
      <w:pPr>
        <w:pStyle w:val="ad"/>
        <w:numPr>
          <w:ilvl w:val="0"/>
          <w:numId w:val="4"/>
        </w:numPr>
        <w:spacing w:line="360" w:lineRule="auto"/>
        <w:ind w:firstLine="567"/>
        <w:jc w:val="both"/>
        <w:rPr>
          <w:sz w:val="24"/>
          <w:szCs w:val="24"/>
        </w:rPr>
      </w:pPr>
      <w:r>
        <w:rPr>
          <w:i/>
          <w:iCs/>
          <w:sz w:val="24"/>
          <w:szCs w:val="24"/>
        </w:rPr>
        <w:t>Букреев В.И., Римская И.Н.</w:t>
      </w:r>
      <w:r>
        <w:rPr>
          <w:sz w:val="24"/>
          <w:szCs w:val="24"/>
        </w:rPr>
        <w:t xml:space="preserve"> Этика права. М., 1998.</w:t>
      </w:r>
    </w:p>
    <w:p w:rsidR="00421F46" w:rsidRDefault="00421F46">
      <w:pPr>
        <w:pStyle w:val="ad"/>
        <w:numPr>
          <w:ilvl w:val="0"/>
          <w:numId w:val="4"/>
        </w:numPr>
        <w:spacing w:line="360" w:lineRule="auto"/>
        <w:ind w:firstLine="567"/>
        <w:jc w:val="both"/>
        <w:rPr>
          <w:sz w:val="24"/>
          <w:szCs w:val="24"/>
        </w:rPr>
      </w:pPr>
      <w:r>
        <w:rPr>
          <w:i/>
          <w:iCs/>
          <w:sz w:val="24"/>
          <w:szCs w:val="24"/>
        </w:rPr>
        <w:t>Грибанов В.П.</w:t>
      </w:r>
      <w:r>
        <w:rPr>
          <w:sz w:val="24"/>
          <w:szCs w:val="24"/>
        </w:rPr>
        <w:t xml:space="preserve"> Пределы осуществления и защиты гражданских прав. М., 1992.</w:t>
      </w:r>
    </w:p>
    <w:p w:rsidR="00421F46" w:rsidRDefault="00421F46">
      <w:pPr>
        <w:pStyle w:val="ad"/>
        <w:numPr>
          <w:ilvl w:val="0"/>
          <w:numId w:val="4"/>
        </w:numPr>
        <w:spacing w:line="360" w:lineRule="auto"/>
        <w:ind w:firstLine="567"/>
        <w:jc w:val="both"/>
        <w:rPr>
          <w:sz w:val="24"/>
          <w:szCs w:val="24"/>
        </w:rPr>
      </w:pPr>
      <w:r>
        <w:rPr>
          <w:i/>
          <w:iCs/>
          <w:sz w:val="24"/>
          <w:szCs w:val="24"/>
        </w:rPr>
        <w:t>Златопольский Д.Л.</w:t>
      </w:r>
      <w:r>
        <w:rPr>
          <w:sz w:val="24"/>
          <w:szCs w:val="24"/>
        </w:rPr>
        <w:t xml:space="preserve"> Государственное право зарубежных стран. М., 1999.</w:t>
      </w:r>
    </w:p>
    <w:p w:rsidR="00421F46" w:rsidRDefault="00421F46">
      <w:pPr>
        <w:pStyle w:val="ad"/>
        <w:numPr>
          <w:ilvl w:val="0"/>
          <w:numId w:val="4"/>
        </w:numPr>
        <w:spacing w:line="360" w:lineRule="auto"/>
        <w:ind w:firstLine="567"/>
        <w:jc w:val="both"/>
        <w:rPr>
          <w:sz w:val="24"/>
          <w:szCs w:val="24"/>
        </w:rPr>
      </w:pPr>
      <w:r>
        <w:rPr>
          <w:i/>
          <w:iCs/>
          <w:sz w:val="24"/>
          <w:szCs w:val="24"/>
        </w:rPr>
        <w:t>Комаров С.А.</w:t>
      </w:r>
      <w:r>
        <w:rPr>
          <w:sz w:val="24"/>
          <w:szCs w:val="24"/>
        </w:rPr>
        <w:t xml:space="preserve"> Общая теория государства и права.  М., 1997.</w:t>
      </w:r>
    </w:p>
    <w:p w:rsidR="00421F46" w:rsidRDefault="00421F46">
      <w:pPr>
        <w:pStyle w:val="ad"/>
        <w:numPr>
          <w:ilvl w:val="0"/>
          <w:numId w:val="4"/>
        </w:numPr>
        <w:spacing w:line="360" w:lineRule="auto"/>
        <w:ind w:firstLine="567"/>
        <w:jc w:val="both"/>
        <w:rPr>
          <w:sz w:val="24"/>
          <w:szCs w:val="24"/>
        </w:rPr>
      </w:pPr>
      <w:r>
        <w:rPr>
          <w:sz w:val="24"/>
          <w:szCs w:val="24"/>
        </w:rPr>
        <w:t xml:space="preserve">Комментарий к Конституции Российской Федерации / Под общ. ред. </w:t>
      </w:r>
      <w:r>
        <w:rPr>
          <w:i/>
          <w:iCs/>
          <w:sz w:val="24"/>
          <w:szCs w:val="24"/>
        </w:rPr>
        <w:t>Ю.В. Кудрявцева</w:t>
      </w:r>
      <w:r>
        <w:rPr>
          <w:sz w:val="24"/>
          <w:szCs w:val="24"/>
        </w:rPr>
        <w:t>. М., 1996.</w:t>
      </w:r>
    </w:p>
    <w:p w:rsidR="00421F46" w:rsidRDefault="00421F46">
      <w:pPr>
        <w:pStyle w:val="ad"/>
        <w:numPr>
          <w:ilvl w:val="0"/>
          <w:numId w:val="4"/>
        </w:numPr>
        <w:spacing w:line="360" w:lineRule="auto"/>
        <w:ind w:firstLine="567"/>
        <w:jc w:val="both"/>
        <w:rPr>
          <w:sz w:val="24"/>
          <w:szCs w:val="24"/>
        </w:rPr>
      </w:pPr>
      <w:r>
        <w:rPr>
          <w:sz w:val="24"/>
          <w:szCs w:val="24"/>
        </w:rPr>
        <w:t xml:space="preserve">Краткий философский словарь / Под ред.  </w:t>
      </w:r>
      <w:r>
        <w:rPr>
          <w:i/>
          <w:iCs/>
          <w:sz w:val="24"/>
          <w:szCs w:val="24"/>
        </w:rPr>
        <w:t>А.П. Алексеева</w:t>
      </w:r>
      <w:r>
        <w:rPr>
          <w:sz w:val="24"/>
          <w:szCs w:val="24"/>
        </w:rPr>
        <w:t>. М., 1997.</w:t>
      </w:r>
    </w:p>
    <w:p w:rsidR="00421F46" w:rsidRDefault="00421F46">
      <w:pPr>
        <w:pStyle w:val="ad"/>
        <w:numPr>
          <w:ilvl w:val="0"/>
          <w:numId w:val="4"/>
        </w:numPr>
        <w:spacing w:line="360" w:lineRule="auto"/>
        <w:ind w:firstLine="567"/>
        <w:jc w:val="both"/>
        <w:rPr>
          <w:sz w:val="24"/>
          <w:szCs w:val="24"/>
        </w:rPr>
      </w:pPr>
      <w:r>
        <w:rPr>
          <w:i/>
          <w:iCs/>
          <w:sz w:val="24"/>
          <w:szCs w:val="24"/>
        </w:rPr>
        <w:t>Недбайло П.Е.</w:t>
      </w:r>
      <w:r>
        <w:rPr>
          <w:sz w:val="24"/>
          <w:szCs w:val="24"/>
        </w:rPr>
        <w:t xml:space="preserve"> Применение советских правовых норм. М., 1960.</w:t>
      </w:r>
    </w:p>
    <w:p w:rsidR="00421F46" w:rsidRDefault="00421F46">
      <w:pPr>
        <w:pStyle w:val="ad"/>
        <w:numPr>
          <w:ilvl w:val="0"/>
          <w:numId w:val="4"/>
        </w:numPr>
        <w:spacing w:line="360" w:lineRule="auto"/>
        <w:ind w:firstLine="567"/>
        <w:jc w:val="both"/>
        <w:rPr>
          <w:sz w:val="24"/>
          <w:szCs w:val="24"/>
        </w:rPr>
      </w:pPr>
      <w:r>
        <w:rPr>
          <w:i/>
          <w:iCs/>
          <w:sz w:val="24"/>
          <w:szCs w:val="24"/>
        </w:rPr>
        <w:t xml:space="preserve">Нечаева А.М. </w:t>
      </w:r>
      <w:r>
        <w:rPr>
          <w:sz w:val="24"/>
          <w:szCs w:val="24"/>
        </w:rPr>
        <w:t>Семейное право. Курс лекций. М., 1998.</w:t>
      </w:r>
    </w:p>
    <w:p w:rsidR="00421F46" w:rsidRDefault="00421F46">
      <w:pPr>
        <w:pStyle w:val="ad"/>
        <w:numPr>
          <w:ilvl w:val="0"/>
          <w:numId w:val="4"/>
        </w:numPr>
        <w:spacing w:line="360" w:lineRule="auto"/>
        <w:ind w:firstLine="567"/>
        <w:jc w:val="both"/>
        <w:rPr>
          <w:sz w:val="24"/>
          <w:szCs w:val="24"/>
        </w:rPr>
      </w:pPr>
      <w:r>
        <w:rPr>
          <w:sz w:val="24"/>
          <w:szCs w:val="24"/>
        </w:rPr>
        <w:t xml:space="preserve">Общая теория государства и права. Академический курс / Под ред. </w:t>
      </w:r>
      <w:r>
        <w:rPr>
          <w:i/>
          <w:iCs/>
          <w:sz w:val="24"/>
          <w:szCs w:val="24"/>
        </w:rPr>
        <w:t>М.Н. Марченко.</w:t>
      </w:r>
      <w:r>
        <w:rPr>
          <w:sz w:val="24"/>
          <w:szCs w:val="24"/>
        </w:rPr>
        <w:t xml:space="preserve"> М., 1998. Т.1 и 2.</w:t>
      </w:r>
    </w:p>
    <w:p w:rsidR="00421F46" w:rsidRDefault="00421F46">
      <w:pPr>
        <w:pStyle w:val="ad"/>
        <w:numPr>
          <w:ilvl w:val="0"/>
          <w:numId w:val="4"/>
        </w:numPr>
        <w:spacing w:line="360" w:lineRule="auto"/>
        <w:ind w:firstLine="567"/>
        <w:jc w:val="both"/>
        <w:rPr>
          <w:sz w:val="24"/>
          <w:szCs w:val="24"/>
        </w:rPr>
      </w:pPr>
      <w:r>
        <w:rPr>
          <w:sz w:val="24"/>
          <w:szCs w:val="24"/>
        </w:rPr>
        <w:t xml:space="preserve">Общая теория права / Под ред. </w:t>
      </w:r>
      <w:r>
        <w:rPr>
          <w:i/>
          <w:iCs/>
          <w:sz w:val="24"/>
          <w:szCs w:val="24"/>
        </w:rPr>
        <w:t xml:space="preserve">А.С. Пиголкина. </w:t>
      </w:r>
      <w:r>
        <w:rPr>
          <w:sz w:val="24"/>
          <w:szCs w:val="24"/>
        </w:rPr>
        <w:t>М., 1996.</w:t>
      </w:r>
    </w:p>
    <w:p w:rsidR="00421F46" w:rsidRDefault="00421F46">
      <w:pPr>
        <w:pStyle w:val="ad"/>
        <w:numPr>
          <w:ilvl w:val="0"/>
          <w:numId w:val="4"/>
        </w:numPr>
        <w:spacing w:line="360" w:lineRule="auto"/>
        <w:ind w:firstLine="567"/>
        <w:jc w:val="both"/>
        <w:rPr>
          <w:sz w:val="24"/>
          <w:szCs w:val="24"/>
        </w:rPr>
      </w:pPr>
      <w:r>
        <w:rPr>
          <w:i/>
          <w:iCs/>
          <w:sz w:val="24"/>
          <w:szCs w:val="24"/>
        </w:rPr>
        <w:t>Ожегов С.И.</w:t>
      </w:r>
      <w:r>
        <w:rPr>
          <w:sz w:val="24"/>
          <w:szCs w:val="24"/>
        </w:rPr>
        <w:t xml:space="preserve"> Словарь русского языка. М., 1987.</w:t>
      </w:r>
    </w:p>
    <w:p w:rsidR="00421F46" w:rsidRDefault="00421F46">
      <w:pPr>
        <w:pStyle w:val="ad"/>
        <w:numPr>
          <w:ilvl w:val="0"/>
          <w:numId w:val="4"/>
        </w:numPr>
        <w:spacing w:line="360" w:lineRule="auto"/>
        <w:ind w:firstLine="567"/>
        <w:jc w:val="both"/>
        <w:rPr>
          <w:sz w:val="24"/>
          <w:szCs w:val="24"/>
        </w:rPr>
      </w:pPr>
      <w:r>
        <w:rPr>
          <w:sz w:val="24"/>
          <w:szCs w:val="24"/>
        </w:rPr>
        <w:t xml:space="preserve">Российское трудовое право / Под ред. </w:t>
      </w:r>
      <w:r>
        <w:rPr>
          <w:i/>
          <w:iCs/>
          <w:sz w:val="24"/>
          <w:szCs w:val="24"/>
        </w:rPr>
        <w:t>А.Д. Зайкина</w:t>
      </w:r>
      <w:r>
        <w:rPr>
          <w:sz w:val="24"/>
          <w:szCs w:val="24"/>
        </w:rPr>
        <w:t>. М., 1997.</w:t>
      </w:r>
    </w:p>
    <w:p w:rsidR="00421F46" w:rsidRDefault="00421F46">
      <w:pPr>
        <w:pStyle w:val="ad"/>
        <w:numPr>
          <w:ilvl w:val="0"/>
          <w:numId w:val="4"/>
        </w:numPr>
        <w:spacing w:line="360" w:lineRule="auto"/>
        <w:ind w:firstLine="567"/>
        <w:jc w:val="both"/>
        <w:rPr>
          <w:sz w:val="24"/>
          <w:szCs w:val="24"/>
        </w:rPr>
      </w:pPr>
      <w:r>
        <w:rPr>
          <w:sz w:val="24"/>
          <w:szCs w:val="24"/>
        </w:rPr>
        <w:t xml:space="preserve">Российское уголовное право. Общая часть / Под ред. </w:t>
      </w:r>
      <w:r>
        <w:rPr>
          <w:i/>
          <w:iCs/>
          <w:sz w:val="24"/>
          <w:szCs w:val="24"/>
        </w:rPr>
        <w:t xml:space="preserve">В.Н. Кудрявцева </w:t>
      </w:r>
      <w:r>
        <w:rPr>
          <w:sz w:val="24"/>
          <w:szCs w:val="24"/>
        </w:rPr>
        <w:t>и</w:t>
      </w:r>
      <w:r>
        <w:rPr>
          <w:i/>
          <w:iCs/>
          <w:sz w:val="24"/>
          <w:szCs w:val="24"/>
        </w:rPr>
        <w:t xml:space="preserve"> А.В. Наумова</w:t>
      </w:r>
      <w:r>
        <w:rPr>
          <w:sz w:val="24"/>
          <w:szCs w:val="24"/>
        </w:rPr>
        <w:t>. М., 1997.</w:t>
      </w:r>
    </w:p>
    <w:p w:rsidR="00421F46" w:rsidRDefault="00421F46">
      <w:pPr>
        <w:numPr>
          <w:ilvl w:val="0"/>
          <w:numId w:val="4"/>
        </w:numPr>
        <w:spacing w:line="360" w:lineRule="auto"/>
        <w:ind w:firstLine="567"/>
        <w:jc w:val="both"/>
        <w:rPr>
          <w:sz w:val="20"/>
          <w:szCs w:val="20"/>
        </w:rPr>
      </w:pPr>
      <w:r>
        <w:t>Теория государства и права. Курс лекций / Под ред</w:t>
      </w:r>
      <w:r>
        <w:rPr>
          <w:i/>
          <w:iCs/>
        </w:rPr>
        <w:t xml:space="preserve">. Н.И. Матузова </w:t>
      </w:r>
      <w:r>
        <w:t>и</w:t>
      </w:r>
      <w:r>
        <w:rPr>
          <w:i/>
          <w:iCs/>
        </w:rPr>
        <w:t xml:space="preserve"> А.В. Малько. </w:t>
      </w:r>
      <w:r>
        <w:t>М., 1997.</w:t>
      </w:r>
      <w:bookmarkStart w:id="0" w:name="_GoBack"/>
      <w:bookmarkEnd w:id="0"/>
    </w:p>
    <w:sectPr w:rsidR="00421F46">
      <w:head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F46" w:rsidRDefault="00421F46">
      <w:r>
        <w:separator/>
      </w:r>
    </w:p>
  </w:endnote>
  <w:endnote w:type="continuationSeparator" w:id="0">
    <w:p w:rsidR="00421F46" w:rsidRDefault="0042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_FuturaOrto">
    <w:panose1 w:val="00000000000000000000"/>
    <w:charset w:val="CC"/>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F46" w:rsidRDefault="00421F46">
      <w:r>
        <w:separator/>
      </w:r>
    </w:p>
  </w:footnote>
  <w:footnote w:type="continuationSeparator" w:id="0">
    <w:p w:rsidR="00421F46" w:rsidRDefault="00421F46">
      <w:r>
        <w:continuationSeparator/>
      </w:r>
    </w:p>
  </w:footnote>
  <w:footnote w:id="1">
    <w:p w:rsidR="00421F46" w:rsidRDefault="00421F46">
      <w:pPr>
        <w:pStyle w:val="aa"/>
      </w:pPr>
      <w:r>
        <w:rPr>
          <w:rStyle w:val="ac"/>
        </w:rPr>
        <w:footnoteRef/>
      </w:r>
      <w:r>
        <w:t xml:space="preserve"> </w:t>
      </w:r>
      <w:r>
        <w:rPr>
          <w:i/>
          <w:iCs/>
        </w:rPr>
        <w:t>Букреев В.И., Римская И.Н.</w:t>
      </w:r>
      <w:r>
        <w:t xml:space="preserve"> Этика права. М., 1998. С. 307.</w:t>
      </w:r>
    </w:p>
  </w:footnote>
  <w:footnote w:id="2">
    <w:p w:rsidR="00421F46" w:rsidRDefault="00421F46">
      <w:pPr>
        <w:pStyle w:val="aa"/>
      </w:pPr>
      <w:r>
        <w:rPr>
          <w:rStyle w:val="ac"/>
        </w:rPr>
        <w:footnoteRef/>
      </w:r>
      <w:r>
        <w:t xml:space="preserve"> </w:t>
      </w:r>
      <w:r>
        <w:rPr>
          <w:i/>
          <w:iCs/>
        </w:rPr>
        <w:t>Ожегов С.И.</w:t>
      </w:r>
      <w:r>
        <w:t xml:space="preserve"> Словарь русского языка. М., 1987. С. 291, 339.</w:t>
      </w:r>
    </w:p>
  </w:footnote>
  <w:footnote w:id="3">
    <w:p w:rsidR="00421F46" w:rsidRDefault="00421F46">
      <w:pPr>
        <w:pStyle w:val="aa"/>
      </w:pPr>
      <w:r>
        <w:rPr>
          <w:rStyle w:val="ac"/>
        </w:rPr>
        <w:footnoteRef/>
      </w:r>
      <w:r>
        <w:t xml:space="preserve"> Краткий философский словарь / Под ред.  </w:t>
      </w:r>
      <w:r>
        <w:rPr>
          <w:i/>
          <w:iCs/>
        </w:rPr>
        <w:t>А.П. Алексеева</w:t>
      </w:r>
      <w:r>
        <w:t>. М., 1997. С. 189.</w:t>
      </w:r>
    </w:p>
  </w:footnote>
  <w:footnote w:id="4">
    <w:p w:rsidR="00421F46" w:rsidRDefault="00421F46">
      <w:pPr>
        <w:pStyle w:val="aa"/>
      </w:pPr>
      <w:r>
        <w:rPr>
          <w:rStyle w:val="ac"/>
        </w:rPr>
        <w:footnoteRef/>
      </w:r>
      <w:r>
        <w:t xml:space="preserve"> </w:t>
      </w:r>
      <w:r>
        <w:rPr>
          <w:i/>
          <w:iCs/>
        </w:rPr>
        <w:t>Комаров С.А.</w:t>
      </w:r>
      <w:r>
        <w:t xml:space="preserve"> Общая теория государства и права.  М., 1997. С. 213.</w:t>
      </w:r>
    </w:p>
  </w:footnote>
  <w:footnote w:id="5">
    <w:p w:rsidR="00421F46" w:rsidRDefault="00421F46">
      <w:pPr>
        <w:pStyle w:val="aa"/>
      </w:pPr>
      <w:r>
        <w:rPr>
          <w:rStyle w:val="ac"/>
        </w:rPr>
        <w:footnoteRef/>
      </w:r>
      <w:r>
        <w:t xml:space="preserve"> Теория государства и права. Курс лекций / Под ред</w:t>
      </w:r>
      <w:r>
        <w:rPr>
          <w:i/>
          <w:iCs/>
        </w:rPr>
        <w:t xml:space="preserve">. Н.И. Матузова </w:t>
      </w:r>
      <w:r>
        <w:t>и</w:t>
      </w:r>
      <w:r>
        <w:rPr>
          <w:i/>
          <w:iCs/>
        </w:rPr>
        <w:t xml:space="preserve"> А.В. Малько. </w:t>
      </w:r>
      <w:r>
        <w:t>М., 1997.</w:t>
      </w:r>
    </w:p>
  </w:footnote>
  <w:footnote w:id="6">
    <w:p w:rsidR="00421F46" w:rsidRDefault="00421F46">
      <w:pPr>
        <w:pStyle w:val="aa"/>
      </w:pPr>
      <w:r>
        <w:rPr>
          <w:rStyle w:val="ac"/>
        </w:rPr>
        <w:footnoteRef/>
      </w:r>
      <w:r>
        <w:t xml:space="preserve"> Общая теория государства и права. Академический курс / Под ред. </w:t>
      </w:r>
      <w:r>
        <w:rPr>
          <w:i/>
          <w:iCs/>
        </w:rPr>
        <w:t>М.Н. Марченко.</w:t>
      </w:r>
      <w:r>
        <w:t xml:space="preserve"> М., 1998. Т. 2. С. 78</w:t>
      </w:r>
    </w:p>
  </w:footnote>
  <w:footnote w:id="7">
    <w:p w:rsidR="00421F46" w:rsidRDefault="00421F46">
      <w:pPr>
        <w:pStyle w:val="aa"/>
      </w:pPr>
      <w:r>
        <w:rPr>
          <w:rStyle w:val="ac"/>
        </w:rPr>
        <w:footnoteRef/>
      </w:r>
      <w:r>
        <w:t xml:space="preserve"> </w:t>
      </w:r>
      <w:r>
        <w:rPr>
          <w:i/>
          <w:iCs/>
        </w:rPr>
        <w:t>Агешин Ю.А.</w:t>
      </w:r>
      <w:r>
        <w:t xml:space="preserve"> Политика, мораль, право. М., 1982. С. 52.</w:t>
      </w:r>
    </w:p>
  </w:footnote>
  <w:footnote w:id="8">
    <w:p w:rsidR="00421F46" w:rsidRDefault="00421F46">
      <w:pPr>
        <w:pStyle w:val="aa"/>
      </w:pPr>
      <w:r>
        <w:rPr>
          <w:rStyle w:val="ac"/>
        </w:rPr>
        <w:footnoteRef/>
      </w:r>
      <w:r>
        <w:t xml:space="preserve"> </w:t>
      </w:r>
      <w:r>
        <w:rPr>
          <w:i/>
          <w:iCs/>
        </w:rPr>
        <w:t>Недбайло П.Е.</w:t>
      </w:r>
      <w:r>
        <w:t xml:space="preserve"> Применение советских правовых норм. М., 1960. С. 28.</w:t>
      </w:r>
    </w:p>
  </w:footnote>
  <w:footnote w:id="9">
    <w:p w:rsidR="00421F46" w:rsidRDefault="00421F46">
      <w:pPr>
        <w:pStyle w:val="aa"/>
      </w:pPr>
      <w:r>
        <w:rPr>
          <w:rStyle w:val="ac"/>
        </w:rPr>
        <w:footnoteRef/>
      </w:r>
      <w:r>
        <w:t xml:space="preserve"> Общая теория государства и права. Академический курс / Под ред. </w:t>
      </w:r>
      <w:r>
        <w:rPr>
          <w:i/>
          <w:iCs/>
        </w:rPr>
        <w:t>М.Н. Марченко.</w:t>
      </w:r>
      <w:r>
        <w:t xml:space="preserve"> М., 1998.</w:t>
      </w:r>
      <w:r>
        <w:br/>
        <w:t>Т. 1. С. 160.</w:t>
      </w:r>
    </w:p>
  </w:footnote>
  <w:footnote w:id="10">
    <w:p w:rsidR="00421F46" w:rsidRDefault="00421F46">
      <w:pPr>
        <w:pStyle w:val="aa"/>
      </w:pPr>
      <w:r>
        <w:rPr>
          <w:rStyle w:val="ac"/>
        </w:rPr>
        <w:footnoteRef/>
      </w:r>
      <w:r>
        <w:t xml:space="preserve"> </w:t>
      </w:r>
      <w:r>
        <w:rPr>
          <w:i/>
          <w:iCs/>
        </w:rPr>
        <w:t>Златопольский Д.Л.</w:t>
      </w:r>
      <w:r>
        <w:t xml:space="preserve"> Государственное право зарубежных стран. М., 1999. С. 215.</w:t>
      </w:r>
    </w:p>
  </w:footnote>
  <w:footnote w:id="11">
    <w:p w:rsidR="00421F46" w:rsidRDefault="00421F46">
      <w:pPr>
        <w:pStyle w:val="aa"/>
      </w:pPr>
      <w:r>
        <w:rPr>
          <w:rStyle w:val="ac"/>
        </w:rPr>
        <w:footnoteRef/>
      </w:r>
      <w:r>
        <w:t xml:space="preserve"> </w:t>
      </w:r>
      <w:r>
        <w:rPr>
          <w:i/>
          <w:iCs/>
        </w:rPr>
        <w:t xml:space="preserve">Златопольский Д.Л. </w:t>
      </w:r>
      <w:r>
        <w:t>Указ. соч. С. 216 и 217.</w:t>
      </w:r>
    </w:p>
  </w:footnote>
  <w:footnote w:id="12">
    <w:p w:rsidR="00421F46" w:rsidRDefault="00421F46">
      <w:pPr>
        <w:pStyle w:val="aa"/>
      </w:pPr>
      <w:r>
        <w:rPr>
          <w:rStyle w:val="ac"/>
        </w:rPr>
        <w:footnoteRef/>
      </w:r>
      <w:r>
        <w:t xml:space="preserve"> Общая теория государства и права. Академический курс / Под ред. </w:t>
      </w:r>
      <w:r>
        <w:rPr>
          <w:i/>
          <w:iCs/>
        </w:rPr>
        <w:t>М.Н. Марченко.</w:t>
      </w:r>
      <w:r>
        <w:t xml:space="preserve"> М., 1998.</w:t>
      </w:r>
      <w:r>
        <w:br/>
        <w:t>Т. 1. С. 163.</w:t>
      </w:r>
    </w:p>
  </w:footnote>
  <w:footnote w:id="13">
    <w:p w:rsidR="00421F46" w:rsidRDefault="00421F46">
      <w:pPr>
        <w:pStyle w:val="aa"/>
      </w:pPr>
      <w:r>
        <w:rPr>
          <w:rStyle w:val="ac"/>
        </w:rPr>
        <w:footnoteRef/>
      </w:r>
      <w:r>
        <w:t xml:space="preserve"> Конституция Российской Федерации, принятая всенародным голосованием 12 декабря 1993 г. // Российская газета. 25 декабря 1993 г.</w:t>
      </w:r>
    </w:p>
  </w:footnote>
  <w:footnote w:id="14">
    <w:p w:rsidR="00421F46" w:rsidRDefault="00421F46">
      <w:pPr>
        <w:pStyle w:val="aa"/>
      </w:pPr>
      <w:r>
        <w:rPr>
          <w:rStyle w:val="ac"/>
        </w:rPr>
        <w:footnoteRef/>
      </w:r>
      <w:r>
        <w:t xml:space="preserve"> Общая теория права / Под ред. </w:t>
      </w:r>
      <w:r>
        <w:rPr>
          <w:i/>
          <w:iCs/>
        </w:rPr>
        <w:t xml:space="preserve">А.С. Пиголкина. </w:t>
      </w:r>
      <w:r>
        <w:t>М., 1996. С. 109.</w:t>
      </w:r>
    </w:p>
  </w:footnote>
  <w:footnote w:id="15">
    <w:p w:rsidR="00421F46" w:rsidRDefault="00421F46">
      <w:pPr>
        <w:pStyle w:val="aa"/>
      </w:pPr>
      <w:r>
        <w:rPr>
          <w:rStyle w:val="ac"/>
        </w:rPr>
        <w:footnoteRef/>
      </w:r>
      <w:r>
        <w:t xml:space="preserve"> Федеральный конституционный закон от 31 декабря 1996 г. № 1-ФКЗ “О судебной системе Российской Федерации”  // </w:t>
      </w:r>
      <w:r>
        <w:rPr>
          <w:rFonts w:ascii="a_FuturaOrto" w:hAnsi="a_FuturaOrto" w:cs="a_FuturaOrto"/>
          <w:color w:val="000000"/>
        </w:rPr>
        <w:t>Российская газета.  6 января 1997 г.</w:t>
      </w:r>
    </w:p>
  </w:footnote>
  <w:footnote w:id="16">
    <w:p w:rsidR="00421F46" w:rsidRDefault="00421F46">
      <w:pPr>
        <w:pStyle w:val="aa"/>
      </w:pPr>
      <w:r>
        <w:rPr>
          <w:rStyle w:val="ac"/>
        </w:rPr>
        <w:footnoteRef/>
      </w:r>
      <w:r>
        <w:rPr>
          <w:snapToGrid w:val="0"/>
        </w:rPr>
        <w:t xml:space="preserve">Федеральный закон от 19 мая 1995 г. № 82-ФЗ “Об общественных объединениях” // </w:t>
      </w:r>
      <w:r>
        <w:rPr>
          <w:rFonts w:ascii="a_FuturaOrto" w:hAnsi="a_FuturaOrto" w:cs="a_FuturaOrto"/>
          <w:snapToGrid w:val="0"/>
          <w:color w:val="000000"/>
        </w:rPr>
        <w:t>Российская  газета.  25 мая 1995 г.</w:t>
      </w:r>
    </w:p>
  </w:footnote>
  <w:footnote w:id="17">
    <w:p w:rsidR="00421F46" w:rsidRDefault="00421F46">
      <w:r>
        <w:rPr>
          <w:rStyle w:val="ac"/>
        </w:rPr>
        <w:footnoteRef/>
      </w:r>
      <w:r>
        <w:t xml:space="preserve"> </w:t>
      </w:r>
      <w:r>
        <w:rPr>
          <w:snapToGrid w:val="0"/>
          <w:sz w:val="20"/>
          <w:szCs w:val="20"/>
        </w:rPr>
        <w:t>Уголовно-процессуальный кодекс РСФСР от 27 октября 1960 г. // Ведомости Верховного Совета РСФСР. 1960. № 40. Ст. 592.</w:t>
      </w:r>
    </w:p>
  </w:footnote>
  <w:footnote w:id="18">
    <w:p w:rsidR="00421F46" w:rsidRDefault="00421F46">
      <w:r>
        <w:rPr>
          <w:rStyle w:val="ac"/>
          <w:sz w:val="20"/>
          <w:szCs w:val="20"/>
        </w:rPr>
        <w:footnoteRef/>
      </w:r>
      <w:r>
        <w:rPr>
          <w:sz w:val="20"/>
          <w:szCs w:val="20"/>
        </w:rPr>
        <w:t xml:space="preserve"> </w:t>
      </w:r>
      <w:r>
        <w:rPr>
          <w:snapToGrid w:val="0"/>
          <w:color w:val="000000"/>
          <w:sz w:val="20"/>
          <w:szCs w:val="20"/>
        </w:rPr>
        <w:t>Гражданский процессуальный кодекс РСФСР от 11 июня 1964 г.</w:t>
      </w:r>
      <w:r>
        <w:rPr>
          <w:snapToGrid w:val="0"/>
          <w:sz w:val="20"/>
          <w:szCs w:val="20"/>
        </w:rPr>
        <w:t xml:space="preserve"> // Ведомости Верховного Совета РСФСР. 1964. № 24. Ст. 407.</w:t>
      </w:r>
    </w:p>
  </w:footnote>
  <w:footnote w:id="19">
    <w:p w:rsidR="00421F46" w:rsidRDefault="00421F46">
      <w:r>
        <w:rPr>
          <w:rStyle w:val="ac"/>
          <w:sz w:val="20"/>
          <w:szCs w:val="20"/>
        </w:rPr>
        <w:footnoteRef/>
      </w:r>
      <w:r>
        <w:rPr>
          <w:sz w:val="20"/>
          <w:szCs w:val="20"/>
        </w:rPr>
        <w:t xml:space="preserve"> </w:t>
      </w:r>
      <w:r>
        <w:rPr>
          <w:snapToGrid w:val="0"/>
          <w:sz w:val="20"/>
          <w:szCs w:val="20"/>
        </w:rPr>
        <w:t xml:space="preserve">Арбитражный процессуальный кодекс Российской Федерации от 5 мая 1995 г. № 70-Ф3 // </w:t>
      </w:r>
      <w:r>
        <w:rPr>
          <w:snapToGrid w:val="0"/>
          <w:color w:val="000000"/>
          <w:sz w:val="20"/>
          <w:szCs w:val="20"/>
        </w:rPr>
        <w:t>Российская газета. 16 мая 1995 г.</w:t>
      </w:r>
    </w:p>
  </w:footnote>
  <w:footnote w:id="20">
    <w:p w:rsidR="00421F46" w:rsidRDefault="00421F46">
      <w:r>
        <w:rPr>
          <w:rStyle w:val="ac"/>
          <w:sz w:val="20"/>
          <w:szCs w:val="20"/>
        </w:rPr>
        <w:footnoteRef/>
      </w:r>
      <w:r>
        <w:rPr>
          <w:sz w:val="20"/>
          <w:szCs w:val="20"/>
        </w:rPr>
        <w:t xml:space="preserve"> </w:t>
      </w:r>
      <w:r>
        <w:rPr>
          <w:snapToGrid w:val="0"/>
          <w:sz w:val="20"/>
          <w:szCs w:val="20"/>
        </w:rPr>
        <w:t xml:space="preserve">Кодекс РСФСР об административных правонарушениях от 20 июня 1984 г. // </w:t>
      </w:r>
      <w:r>
        <w:rPr>
          <w:snapToGrid w:val="0"/>
          <w:color w:val="000000"/>
          <w:sz w:val="20"/>
          <w:szCs w:val="20"/>
        </w:rPr>
        <w:t>Ведомости Верховного Совета РСФСР. 5 июля 1984 г. № 27. Ст. 909.</w:t>
      </w:r>
    </w:p>
  </w:footnote>
  <w:footnote w:id="21">
    <w:p w:rsidR="00421F46" w:rsidRDefault="00421F46">
      <w:pPr>
        <w:pStyle w:val="aa"/>
      </w:pPr>
      <w:r>
        <w:rPr>
          <w:rStyle w:val="ac"/>
        </w:rPr>
        <w:footnoteRef/>
      </w:r>
      <w:r>
        <w:t xml:space="preserve"> Здесь и далее при упоминании норм Конституции РФ, автор пользовался комментарием к Конституции Российской Федерации / Под общ. ред. </w:t>
      </w:r>
      <w:r>
        <w:rPr>
          <w:i/>
          <w:iCs/>
        </w:rPr>
        <w:t>Ю.В. Кудрявцева</w:t>
      </w:r>
      <w:r>
        <w:t>. М., 1996.</w:t>
      </w:r>
    </w:p>
  </w:footnote>
  <w:footnote w:id="22">
    <w:p w:rsidR="00421F46" w:rsidRDefault="00421F46">
      <w:r>
        <w:rPr>
          <w:rStyle w:val="ac"/>
          <w:sz w:val="20"/>
          <w:szCs w:val="20"/>
        </w:rPr>
        <w:footnoteRef/>
      </w:r>
      <w:r>
        <w:rPr>
          <w:sz w:val="20"/>
          <w:szCs w:val="20"/>
        </w:rPr>
        <w:t xml:space="preserve"> </w:t>
      </w:r>
      <w:r>
        <w:rPr>
          <w:snapToGrid w:val="0"/>
          <w:sz w:val="20"/>
          <w:szCs w:val="20"/>
        </w:rPr>
        <w:t xml:space="preserve">Закон Российской Федерации от 18 апреля 1991 г. № 1026-I “О милиции” // </w:t>
      </w:r>
      <w:r>
        <w:rPr>
          <w:rFonts w:ascii="a_FuturaOrto" w:hAnsi="a_FuturaOrto" w:cs="a_FuturaOrto"/>
          <w:snapToGrid w:val="0"/>
          <w:color w:val="000000"/>
          <w:sz w:val="20"/>
          <w:szCs w:val="20"/>
        </w:rPr>
        <w:t>Ведомости Съезда народных депутатов РСФСР и Верховного Совета РСФСР от 22 апреля 1991 г. № 16. Ст. 503.</w:t>
      </w:r>
    </w:p>
  </w:footnote>
  <w:footnote w:id="23">
    <w:p w:rsidR="00421F46" w:rsidRDefault="00421F46">
      <w:r>
        <w:rPr>
          <w:rStyle w:val="ac"/>
          <w:sz w:val="20"/>
          <w:szCs w:val="20"/>
        </w:rPr>
        <w:footnoteRef/>
      </w:r>
      <w:r>
        <w:rPr>
          <w:sz w:val="20"/>
          <w:szCs w:val="20"/>
        </w:rPr>
        <w:t xml:space="preserve"> </w:t>
      </w:r>
      <w:r>
        <w:rPr>
          <w:snapToGrid w:val="0"/>
          <w:sz w:val="20"/>
          <w:szCs w:val="20"/>
        </w:rPr>
        <w:t>Уголовный кодекс Российской Федерации от 13 июня 1996 г. № 63-ФЗ // Собрание законодательства Российской Федерации. 17 июня 1996 г. № 25. Ст. 2954.</w:t>
      </w:r>
    </w:p>
  </w:footnote>
  <w:footnote w:id="24">
    <w:p w:rsidR="00421F46" w:rsidRDefault="00421F46">
      <w:r>
        <w:rPr>
          <w:rStyle w:val="ac"/>
        </w:rPr>
        <w:footnoteRef/>
      </w:r>
      <w:r>
        <w:t xml:space="preserve"> </w:t>
      </w:r>
      <w:r>
        <w:rPr>
          <w:snapToGrid w:val="0"/>
          <w:sz w:val="20"/>
          <w:szCs w:val="20"/>
        </w:rPr>
        <w:t xml:space="preserve">Уголовно-исполнительный кодекс Российской Федерации от 8 января 1997 г. № 1-ФЗ // </w:t>
      </w:r>
      <w:r>
        <w:rPr>
          <w:snapToGrid w:val="0"/>
          <w:color w:val="000000"/>
          <w:sz w:val="20"/>
          <w:szCs w:val="20"/>
        </w:rPr>
        <w:t>Российская газета. 16 января 1997 г.</w:t>
      </w:r>
    </w:p>
  </w:footnote>
  <w:footnote w:id="25">
    <w:p w:rsidR="00421F46" w:rsidRDefault="00421F46">
      <w:r>
        <w:rPr>
          <w:rStyle w:val="ac"/>
          <w:sz w:val="20"/>
          <w:szCs w:val="20"/>
        </w:rPr>
        <w:footnoteRef/>
      </w:r>
      <w:r>
        <w:rPr>
          <w:sz w:val="20"/>
          <w:szCs w:val="20"/>
        </w:rPr>
        <w:t xml:space="preserve"> </w:t>
      </w:r>
      <w:r>
        <w:rPr>
          <w:snapToGrid w:val="0"/>
          <w:sz w:val="20"/>
          <w:szCs w:val="20"/>
        </w:rPr>
        <w:t xml:space="preserve">Основы законодательства Российской Федерации об охране здоровья граждан от 22 июля 1993 года № 5487-I // </w:t>
      </w:r>
      <w:r>
        <w:rPr>
          <w:snapToGrid w:val="0"/>
          <w:color w:val="000000"/>
          <w:sz w:val="20"/>
          <w:szCs w:val="20"/>
        </w:rPr>
        <w:t>Ведомости Съезда народных депутатов Российской Федерации и Верховного Совета Российской Федерации. 19 августа 1993 г. № 33. Ст. 1318.</w:t>
      </w:r>
    </w:p>
  </w:footnote>
  <w:footnote w:id="26">
    <w:p w:rsidR="00421F46" w:rsidRDefault="00421F46">
      <w:r>
        <w:rPr>
          <w:rStyle w:val="ac"/>
          <w:sz w:val="20"/>
          <w:szCs w:val="20"/>
        </w:rPr>
        <w:footnoteRef/>
      </w:r>
      <w:r>
        <w:rPr>
          <w:sz w:val="20"/>
          <w:szCs w:val="20"/>
        </w:rPr>
        <w:t xml:space="preserve"> </w:t>
      </w:r>
      <w:r>
        <w:rPr>
          <w:snapToGrid w:val="0"/>
          <w:sz w:val="20"/>
          <w:szCs w:val="20"/>
        </w:rPr>
        <w:t xml:space="preserve">Закон Российской Федерации от 2 июля 1992 г. № 3185-I “О психиатрической помощи и гарантиях прав граждан при ее оказании” // </w:t>
      </w:r>
      <w:r>
        <w:rPr>
          <w:snapToGrid w:val="0"/>
          <w:color w:val="000000"/>
          <w:sz w:val="20"/>
          <w:szCs w:val="20"/>
        </w:rPr>
        <w:t>Ведомости Съезда народных депутатов Российской Федерации и Верховного Совета Российской Федерации. 20 августа 1992 г. № 33. Ст. 1913.</w:t>
      </w:r>
    </w:p>
  </w:footnote>
  <w:footnote w:id="27">
    <w:p w:rsidR="00421F46" w:rsidRDefault="00421F46">
      <w:r>
        <w:rPr>
          <w:rStyle w:val="ac"/>
          <w:sz w:val="20"/>
          <w:szCs w:val="20"/>
        </w:rPr>
        <w:footnoteRef/>
      </w:r>
      <w:r>
        <w:rPr>
          <w:sz w:val="20"/>
          <w:szCs w:val="20"/>
        </w:rPr>
        <w:t xml:space="preserve"> </w:t>
      </w:r>
      <w:r>
        <w:rPr>
          <w:snapToGrid w:val="0"/>
          <w:sz w:val="20"/>
          <w:szCs w:val="20"/>
        </w:rPr>
        <w:t>Закон Российской Федерации от 27 декабря 1991 г. № 2124-1 “О средствах массовой информации” // Российская  газета</w:t>
      </w:r>
      <w:r>
        <w:rPr>
          <w:snapToGrid w:val="0"/>
          <w:color w:val="000000"/>
          <w:sz w:val="20"/>
          <w:szCs w:val="20"/>
        </w:rPr>
        <w:t>. 8 февраля 1992 г.</w:t>
      </w:r>
    </w:p>
  </w:footnote>
  <w:footnote w:id="28">
    <w:p w:rsidR="00421F46" w:rsidRDefault="00421F46">
      <w:r>
        <w:rPr>
          <w:rStyle w:val="ac"/>
          <w:sz w:val="20"/>
          <w:szCs w:val="20"/>
        </w:rPr>
        <w:footnoteRef/>
      </w:r>
      <w:r>
        <w:rPr>
          <w:sz w:val="20"/>
          <w:szCs w:val="20"/>
        </w:rPr>
        <w:t xml:space="preserve"> </w:t>
      </w:r>
      <w:r>
        <w:rPr>
          <w:snapToGrid w:val="0"/>
          <w:sz w:val="20"/>
          <w:szCs w:val="20"/>
        </w:rPr>
        <w:t xml:space="preserve">Закон Российской Федерации от 22 декабря 1992 г. № 4180-I “О трансплантации органов и (или) тканей человека” // </w:t>
      </w:r>
      <w:r>
        <w:rPr>
          <w:snapToGrid w:val="0"/>
          <w:color w:val="000000"/>
          <w:sz w:val="20"/>
          <w:szCs w:val="20"/>
        </w:rPr>
        <w:t>Ведомости Съезда народных депутатов Российской Федерации и Верховного Совета Российской Федерации. 14 января 1993 г. № 2. Ст. 62.</w:t>
      </w:r>
    </w:p>
  </w:footnote>
  <w:footnote w:id="29">
    <w:p w:rsidR="00421F46" w:rsidRDefault="00421F46">
      <w:r>
        <w:rPr>
          <w:rStyle w:val="ac"/>
        </w:rPr>
        <w:footnoteRef/>
      </w:r>
      <w:r>
        <w:t xml:space="preserve"> </w:t>
      </w:r>
      <w:r>
        <w:rPr>
          <w:snapToGrid w:val="0"/>
          <w:sz w:val="20"/>
          <w:szCs w:val="20"/>
        </w:rPr>
        <w:t xml:space="preserve">Федеральный закон от 30 марта 1995 г. № 38-ФЗ “О предупреждении распространения в Российской Федерации заболевания, вызываемого вирусом иммунодефицита человека (ВИЧ-инфекции)” // </w:t>
      </w:r>
      <w:r>
        <w:rPr>
          <w:snapToGrid w:val="0"/>
          <w:color w:val="000000"/>
          <w:sz w:val="20"/>
          <w:szCs w:val="20"/>
        </w:rPr>
        <w:t>Российская газета. 12 апреля 1995 г.</w:t>
      </w:r>
    </w:p>
  </w:footnote>
  <w:footnote w:id="30">
    <w:p w:rsidR="00421F46" w:rsidRDefault="00421F46">
      <w:r>
        <w:rPr>
          <w:rStyle w:val="ac"/>
          <w:sz w:val="20"/>
          <w:szCs w:val="20"/>
        </w:rPr>
        <w:footnoteRef/>
      </w:r>
      <w:r>
        <w:rPr>
          <w:sz w:val="20"/>
          <w:szCs w:val="20"/>
        </w:rPr>
        <w:t xml:space="preserve"> </w:t>
      </w:r>
      <w:r>
        <w:rPr>
          <w:snapToGrid w:val="0"/>
          <w:sz w:val="20"/>
          <w:szCs w:val="20"/>
        </w:rPr>
        <w:t xml:space="preserve">Федеральный закон от 3 апреля 1995 г. № 40-ФЗ “Об органах федеральной службы безопасности в Российской Федерации” // </w:t>
      </w:r>
      <w:r>
        <w:rPr>
          <w:snapToGrid w:val="0"/>
          <w:color w:val="000000"/>
          <w:sz w:val="20"/>
          <w:szCs w:val="20"/>
        </w:rPr>
        <w:t>Российская газета. 12 апреля 1995 г.</w:t>
      </w:r>
    </w:p>
  </w:footnote>
  <w:footnote w:id="31">
    <w:p w:rsidR="00421F46" w:rsidRDefault="00421F46">
      <w:r>
        <w:rPr>
          <w:rStyle w:val="ac"/>
          <w:sz w:val="20"/>
          <w:szCs w:val="20"/>
        </w:rPr>
        <w:footnoteRef/>
      </w:r>
      <w:r>
        <w:rPr>
          <w:sz w:val="20"/>
          <w:szCs w:val="20"/>
        </w:rPr>
        <w:t xml:space="preserve"> </w:t>
      </w:r>
      <w:r>
        <w:rPr>
          <w:snapToGrid w:val="0"/>
          <w:sz w:val="20"/>
          <w:szCs w:val="20"/>
        </w:rPr>
        <w:t xml:space="preserve">Основы законодательства Российской Федерации о нотариате от 11 февраля 1993 г. № 4462-1 // </w:t>
      </w:r>
      <w:r>
        <w:rPr>
          <w:snapToGrid w:val="0"/>
          <w:color w:val="000000"/>
          <w:sz w:val="20"/>
          <w:szCs w:val="20"/>
        </w:rPr>
        <w:t>Российская газета. 13 марта 1993 г.</w:t>
      </w:r>
    </w:p>
  </w:footnote>
  <w:footnote w:id="32">
    <w:p w:rsidR="00421F46" w:rsidRDefault="00421F46">
      <w:r>
        <w:rPr>
          <w:rStyle w:val="ac"/>
          <w:sz w:val="20"/>
          <w:szCs w:val="20"/>
        </w:rPr>
        <w:footnoteRef/>
      </w:r>
      <w:r>
        <w:rPr>
          <w:sz w:val="20"/>
          <w:szCs w:val="20"/>
        </w:rPr>
        <w:t xml:space="preserve"> </w:t>
      </w:r>
      <w:r>
        <w:rPr>
          <w:snapToGrid w:val="0"/>
          <w:sz w:val="20"/>
          <w:szCs w:val="20"/>
        </w:rPr>
        <w:t xml:space="preserve">Федеральный закон от 17 июля 1999 г. № 176-ФЗ “О почтовой связи” // </w:t>
      </w:r>
      <w:r>
        <w:rPr>
          <w:snapToGrid w:val="0"/>
          <w:color w:val="000000"/>
          <w:sz w:val="20"/>
          <w:szCs w:val="20"/>
        </w:rPr>
        <w:t>Российская газета. 22 июля 1999 г.</w:t>
      </w:r>
    </w:p>
  </w:footnote>
  <w:footnote w:id="33">
    <w:p w:rsidR="00421F46" w:rsidRDefault="00421F46">
      <w:r>
        <w:rPr>
          <w:rStyle w:val="ac"/>
          <w:sz w:val="20"/>
          <w:szCs w:val="20"/>
        </w:rPr>
        <w:footnoteRef/>
      </w:r>
      <w:r>
        <w:rPr>
          <w:sz w:val="20"/>
          <w:szCs w:val="20"/>
        </w:rPr>
        <w:t xml:space="preserve"> </w:t>
      </w:r>
      <w:r>
        <w:rPr>
          <w:snapToGrid w:val="0"/>
          <w:sz w:val="20"/>
          <w:szCs w:val="20"/>
        </w:rPr>
        <w:t xml:space="preserve">Федеральный закон от 20 февраля 1995 г. № 24-ФЗ “Об информации, информатизации и защите информации” // </w:t>
      </w:r>
      <w:r>
        <w:rPr>
          <w:snapToGrid w:val="0"/>
          <w:color w:val="000000"/>
          <w:sz w:val="20"/>
          <w:szCs w:val="20"/>
        </w:rPr>
        <w:t>Российской газета. 22 февраля 1995 г.</w:t>
      </w:r>
    </w:p>
  </w:footnote>
  <w:footnote w:id="34">
    <w:p w:rsidR="00421F46" w:rsidRDefault="00421F46">
      <w:pPr>
        <w:pStyle w:val="21"/>
      </w:pPr>
      <w:r>
        <w:rPr>
          <w:rStyle w:val="ac"/>
          <w:rFonts w:ascii="Times New Roman" w:hAnsi="Times New Roman" w:cs="Times New Roman"/>
          <w:sz w:val="20"/>
          <w:szCs w:val="20"/>
        </w:rPr>
        <w:footnoteRef/>
      </w:r>
      <w:r>
        <w:rPr>
          <w:rFonts w:ascii="Times New Roman" w:hAnsi="Times New Roman" w:cs="Times New Roman"/>
          <w:sz w:val="20"/>
          <w:szCs w:val="20"/>
        </w:rPr>
        <w:t xml:space="preserve"> Федеральный закон от 26 сентября 1997 г. № 125-ФЗ “О свободе совести и о религиозных объединениях” // Российская газета. 1 октября 1997 г.</w:t>
      </w:r>
    </w:p>
  </w:footnote>
  <w:footnote w:id="35">
    <w:p w:rsidR="00421F46" w:rsidRDefault="00421F46">
      <w:r>
        <w:rPr>
          <w:rStyle w:val="ac"/>
          <w:sz w:val="20"/>
          <w:szCs w:val="20"/>
        </w:rPr>
        <w:footnoteRef/>
      </w:r>
      <w:r>
        <w:rPr>
          <w:sz w:val="20"/>
          <w:szCs w:val="20"/>
        </w:rPr>
        <w:t xml:space="preserve"> </w:t>
      </w:r>
      <w:r>
        <w:rPr>
          <w:snapToGrid w:val="0"/>
          <w:sz w:val="20"/>
          <w:szCs w:val="20"/>
        </w:rPr>
        <w:t xml:space="preserve">Федеральный закон от 5 июля 1999 г. № 133-ФЗ “О внесении изменений и дополнений в Федеральный закон “О статусе депутата Совета Федерации и статусе депутата Государственной Думы Федерального Собрания Российской Федерации” ” // </w:t>
      </w:r>
      <w:r>
        <w:rPr>
          <w:snapToGrid w:val="0"/>
          <w:color w:val="000000"/>
          <w:sz w:val="20"/>
          <w:szCs w:val="20"/>
        </w:rPr>
        <w:t>Российская газета. 8 июля 1999 г.</w:t>
      </w:r>
    </w:p>
  </w:footnote>
  <w:footnote w:id="36">
    <w:p w:rsidR="00421F46" w:rsidRDefault="00421F46">
      <w:r>
        <w:rPr>
          <w:rStyle w:val="ac"/>
          <w:sz w:val="20"/>
          <w:szCs w:val="20"/>
        </w:rPr>
        <w:footnoteRef/>
      </w:r>
      <w:r>
        <w:rPr>
          <w:sz w:val="20"/>
          <w:szCs w:val="20"/>
        </w:rPr>
        <w:t xml:space="preserve"> </w:t>
      </w:r>
      <w:r>
        <w:rPr>
          <w:snapToGrid w:val="0"/>
          <w:sz w:val="20"/>
          <w:szCs w:val="20"/>
        </w:rPr>
        <w:t xml:space="preserve">Постановление Государственной Думы Федерального Собрания РФ от 22 января 1998 г. № 2134-II ГД “О Регламенте Государственной Думы Федерального Собрания Российской Федерации” // </w:t>
      </w:r>
      <w:r>
        <w:rPr>
          <w:snapToGrid w:val="0"/>
          <w:color w:val="000000"/>
          <w:sz w:val="20"/>
          <w:szCs w:val="20"/>
        </w:rPr>
        <w:t>Собрание законодательства Российской Федерации. 16 февраля 1998 г. № 7. Ст. 801.</w:t>
      </w:r>
    </w:p>
  </w:footnote>
  <w:footnote w:id="37">
    <w:p w:rsidR="00421F46" w:rsidRDefault="00421F46">
      <w:r>
        <w:rPr>
          <w:rStyle w:val="ac"/>
          <w:sz w:val="20"/>
          <w:szCs w:val="20"/>
        </w:rPr>
        <w:footnoteRef/>
      </w:r>
      <w:r>
        <w:rPr>
          <w:sz w:val="20"/>
          <w:szCs w:val="20"/>
        </w:rPr>
        <w:t xml:space="preserve"> </w:t>
      </w:r>
      <w:r>
        <w:rPr>
          <w:snapToGrid w:val="0"/>
          <w:sz w:val="20"/>
          <w:szCs w:val="20"/>
        </w:rPr>
        <w:t xml:space="preserve">Федеральный закон от 17 ноября 1995 г. № 168-ФЗ “О внесении изменений и дополнений в Закон Российской Федерации “О прокуратуре Российской Федерации” ” // </w:t>
      </w:r>
      <w:r>
        <w:rPr>
          <w:snapToGrid w:val="0"/>
          <w:color w:val="000000"/>
          <w:sz w:val="20"/>
          <w:szCs w:val="20"/>
        </w:rPr>
        <w:t>Российская газета. 25 ноября 1995 г.</w:t>
      </w:r>
    </w:p>
  </w:footnote>
  <w:footnote w:id="38">
    <w:p w:rsidR="00421F46" w:rsidRDefault="00421F46">
      <w:pPr>
        <w:pStyle w:val="aa"/>
        <w:jc w:val="both"/>
      </w:pPr>
      <w:r>
        <w:rPr>
          <w:rStyle w:val="ac"/>
        </w:rPr>
        <w:footnoteRef/>
      </w:r>
      <w:r>
        <w:t xml:space="preserve"> Российское уголовное право. Общая часть / Под ред. </w:t>
      </w:r>
      <w:r>
        <w:rPr>
          <w:i/>
          <w:iCs/>
        </w:rPr>
        <w:t xml:space="preserve">В.Н. Кудрявцева </w:t>
      </w:r>
      <w:r>
        <w:t>и</w:t>
      </w:r>
      <w:r>
        <w:rPr>
          <w:i/>
          <w:iCs/>
        </w:rPr>
        <w:t xml:space="preserve"> А.В. Наумова</w:t>
      </w:r>
      <w:r>
        <w:t xml:space="preserve">. М., 1997 и </w:t>
      </w:r>
      <w:r>
        <w:rPr>
          <w:i/>
          <w:iCs/>
        </w:rPr>
        <w:t>Карпец И.И.</w:t>
      </w:r>
      <w:r>
        <w:t xml:space="preserve"> “Индивидуализация наказаний в советском уголовном праве”.</w:t>
      </w:r>
    </w:p>
  </w:footnote>
  <w:footnote w:id="39">
    <w:p w:rsidR="00421F46" w:rsidRDefault="00421F46">
      <w:r>
        <w:rPr>
          <w:rStyle w:val="ac"/>
          <w:sz w:val="20"/>
          <w:szCs w:val="20"/>
        </w:rPr>
        <w:footnoteRef/>
      </w:r>
      <w:r>
        <w:rPr>
          <w:sz w:val="20"/>
          <w:szCs w:val="20"/>
        </w:rPr>
        <w:t xml:space="preserve"> </w:t>
      </w:r>
      <w:r>
        <w:rPr>
          <w:snapToGrid w:val="0"/>
          <w:sz w:val="20"/>
          <w:szCs w:val="20"/>
        </w:rPr>
        <w:t xml:space="preserve">Часть первая Гражданского кодекса Российской Федерации от 21 октября 1994 г. № 51-ФЗ // </w:t>
      </w:r>
      <w:r>
        <w:rPr>
          <w:snapToGrid w:val="0"/>
          <w:color w:val="000000"/>
          <w:sz w:val="20"/>
          <w:szCs w:val="20"/>
        </w:rPr>
        <w:t>Российская газета. 8 декабря 1994 г.; часть вторая Гражданского кодекса Российской Федерации от 22 декабря 1995 г. № 14-ФЗ // Российская газета. 6, 7, 8 февраля 1996 г.</w:t>
      </w:r>
    </w:p>
  </w:footnote>
  <w:footnote w:id="40">
    <w:p w:rsidR="00421F46" w:rsidRDefault="00421F46">
      <w:pPr>
        <w:pStyle w:val="aa"/>
      </w:pPr>
      <w:r>
        <w:rPr>
          <w:rStyle w:val="ac"/>
        </w:rPr>
        <w:footnoteRef/>
      </w:r>
      <w:r>
        <w:t xml:space="preserve"> </w:t>
      </w:r>
      <w:r>
        <w:rPr>
          <w:i/>
          <w:iCs/>
        </w:rPr>
        <w:t>Алексеев С.С.</w:t>
      </w:r>
      <w:r>
        <w:t xml:space="preserve"> Общая теория права. М.,1981. Т. 1. С. 233.</w:t>
      </w:r>
    </w:p>
  </w:footnote>
  <w:footnote w:id="41">
    <w:p w:rsidR="00421F46" w:rsidRDefault="00421F46">
      <w:pPr>
        <w:pStyle w:val="aa"/>
      </w:pPr>
      <w:r>
        <w:rPr>
          <w:rStyle w:val="ac"/>
        </w:rPr>
        <w:footnoteRef/>
      </w:r>
      <w:r>
        <w:t xml:space="preserve"> Цит. по </w:t>
      </w:r>
      <w:r>
        <w:rPr>
          <w:i/>
          <w:iCs/>
        </w:rPr>
        <w:t>Грибанов В.П.</w:t>
      </w:r>
      <w:r>
        <w:t xml:space="preserve"> Пределы осуществления и защиты гражданских прав. М., 1992. С. 28.</w:t>
      </w:r>
    </w:p>
  </w:footnote>
  <w:footnote w:id="42">
    <w:p w:rsidR="00421F46" w:rsidRDefault="00421F46">
      <w:pPr>
        <w:pStyle w:val="aa"/>
      </w:pPr>
      <w:r>
        <w:rPr>
          <w:rStyle w:val="ac"/>
        </w:rPr>
        <w:footnoteRef/>
      </w:r>
      <w:r>
        <w:t xml:space="preserve"> Там же. С. 53.</w:t>
      </w:r>
    </w:p>
  </w:footnote>
  <w:footnote w:id="43">
    <w:p w:rsidR="00421F46" w:rsidRDefault="00421F46">
      <w:pPr>
        <w:pStyle w:val="aa"/>
      </w:pPr>
      <w:r>
        <w:rPr>
          <w:rStyle w:val="ac"/>
        </w:rPr>
        <w:footnoteRef/>
      </w:r>
      <w:r>
        <w:rPr>
          <w:i/>
          <w:iCs/>
        </w:rPr>
        <w:t xml:space="preserve"> Нечаева А.М. </w:t>
      </w:r>
      <w:r>
        <w:t>Семейное право. Курс лекций. М., 1998. С. 26.</w:t>
      </w:r>
    </w:p>
  </w:footnote>
  <w:footnote w:id="44">
    <w:p w:rsidR="00421F46" w:rsidRDefault="00421F46">
      <w:r>
        <w:rPr>
          <w:rStyle w:val="ac"/>
          <w:sz w:val="20"/>
          <w:szCs w:val="20"/>
        </w:rPr>
        <w:footnoteRef/>
      </w:r>
      <w:r>
        <w:rPr>
          <w:sz w:val="20"/>
          <w:szCs w:val="20"/>
        </w:rPr>
        <w:t xml:space="preserve"> </w:t>
      </w:r>
      <w:r>
        <w:rPr>
          <w:snapToGrid w:val="0"/>
          <w:sz w:val="20"/>
          <w:szCs w:val="20"/>
        </w:rPr>
        <w:t xml:space="preserve">Семейный кодекс Российской Федерации от 29 декабря 1995 г. № 223-ФЗ // </w:t>
      </w:r>
      <w:r>
        <w:rPr>
          <w:snapToGrid w:val="0"/>
          <w:color w:val="000000"/>
          <w:sz w:val="20"/>
          <w:szCs w:val="20"/>
        </w:rPr>
        <w:t>Российская газета. 27 января 1996 г.</w:t>
      </w:r>
    </w:p>
  </w:footnote>
  <w:footnote w:id="45">
    <w:p w:rsidR="00421F46" w:rsidRDefault="00421F46">
      <w:pPr>
        <w:pStyle w:val="aa"/>
      </w:pPr>
      <w:r>
        <w:rPr>
          <w:rStyle w:val="ac"/>
        </w:rPr>
        <w:footnoteRef/>
      </w:r>
      <w:r>
        <w:t xml:space="preserve"> </w:t>
      </w:r>
      <w:r>
        <w:rPr>
          <w:i/>
          <w:iCs/>
        </w:rPr>
        <w:t xml:space="preserve">Нечаева А.М. </w:t>
      </w:r>
      <w:r>
        <w:t>Указ. соч. С. 29.</w:t>
      </w:r>
    </w:p>
  </w:footnote>
  <w:footnote w:id="46">
    <w:p w:rsidR="00421F46" w:rsidRDefault="00421F46">
      <w:pPr>
        <w:pStyle w:val="aa"/>
      </w:pPr>
      <w:r>
        <w:rPr>
          <w:rStyle w:val="ac"/>
        </w:rPr>
        <w:footnoteRef/>
      </w:r>
      <w:r>
        <w:t xml:space="preserve"> Там же. С. 28.</w:t>
      </w:r>
    </w:p>
  </w:footnote>
  <w:footnote w:id="47">
    <w:p w:rsidR="00421F46" w:rsidRDefault="00421F46">
      <w:r>
        <w:rPr>
          <w:rStyle w:val="ac"/>
          <w:sz w:val="20"/>
          <w:szCs w:val="20"/>
        </w:rPr>
        <w:footnoteRef/>
      </w:r>
      <w:r>
        <w:rPr>
          <w:sz w:val="20"/>
          <w:szCs w:val="20"/>
        </w:rPr>
        <w:t xml:space="preserve"> </w:t>
      </w:r>
      <w:r>
        <w:rPr>
          <w:snapToGrid w:val="0"/>
          <w:sz w:val="20"/>
          <w:szCs w:val="20"/>
        </w:rPr>
        <w:t xml:space="preserve">Кодекс законов о труде РСФСР от 9 декабря 1971 г. // </w:t>
      </w:r>
      <w:r>
        <w:rPr>
          <w:snapToGrid w:val="0"/>
          <w:color w:val="000000"/>
          <w:sz w:val="20"/>
          <w:szCs w:val="20"/>
        </w:rPr>
        <w:t>Ведомости Верховного Совета РСФСР. 1971. № 50. Ст. 1007.</w:t>
      </w:r>
    </w:p>
  </w:footnote>
  <w:footnote w:id="48">
    <w:p w:rsidR="00421F46" w:rsidRDefault="00421F46">
      <w:pPr>
        <w:pStyle w:val="aa"/>
      </w:pPr>
      <w:r>
        <w:rPr>
          <w:rStyle w:val="ac"/>
        </w:rPr>
        <w:footnoteRef/>
      </w:r>
      <w:r>
        <w:t xml:space="preserve"> Российское трудовое право / Под ред. </w:t>
      </w:r>
      <w:r>
        <w:rPr>
          <w:i/>
          <w:iCs/>
        </w:rPr>
        <w:t>А.Д. Зайкина</w:t>
      </w:r>
      <w:r>
        <w:t>. М., 1997. С. 330.</w:t>
      </w:r>
    </w:p>
  </w:footnote>
  <w:footnote w:id="49">
    <w:p w:rsidR="00421F46" w:rsidRDefault="00421F46">
      <w:pPr>
        <w:pStyle w:val="21"/>
      </w:pPr>
      <w:r>
        <w:rPr>
          <w:rStyle w:val="ac"/>
          <w:rFonts w:ascii="Times New Roman" w:hAnsi="Times New Roman" w:cs="Times New Roman"/>
          <w:sz w:val="20"/>
          <w:szCs w:val="20"/>
        </w:rPr>
        <w:footnoteRef/>
      </w:r>
      <w:r>
        <w:rPr>
          <w:rFonts w:ascii="Times New Roman" w:hAnsi="Times New Roman" w:cs="Times New Roman"/>
          <w:sz w:val="20"/>
          <w:szCs w:val="20"/>
        </w:rPr>
        <w:t xml:space="preserve"> Указ Президента РФ от 16 мая 1996 г. № 724 “О поэтапном сокращении применения смертной казни в связи с вхождением России в Совет Европы” // Российская газета. 21 мая 1996 г.</w:t>
      </w:r>
    </w:p>
  </w:footnote>
  <w:footnote w:id="50">
    <w:p w:rsidR="00421F46" w:rsidRDefault="00421F46">
      <w:r>
        <w:rPr>
          <w:rStyle w:val="ac"/>
          <w:sz w:val="20"/>
          <w:szCs w:val="20"/>
        </w:rPr>
        <w:footnoteRef/>
      </w:r>
      <w:r>
        <w:rPr>
          <w:sz w:val="20"/>
          <w:szCs w:val="20"/>
        </w:rPr>
        <w:t xml:space="preserve"> </w:t>
      </w:r>
      <w:r>
        <w:rPr>
          <w:snapToGrid w:val="0"/>
          <w:sz w:val="20"/>
          <w:szCs w:val="20"/>
        </w:rPr>
        <w:t xml:space="preserve">Указ Президента РФ от 31 декабря 1993 г. № 2334 “О дополнительных гарантиях прав граждан на информацию” // </w:t>
      </w:r>
      <w:r>
        <w:rPr>
          <w:snapToGrid w:val="0"/>
          <w:color w:val="000000"/>
          <w:sz w:val="20"/>
          <w:szCs w:val="20"/>
        </w:rPr>
        <w:t>Российская газета. 10 января 1994 г.</w:t>
      </w:r>
    </w:p>
  </w:footnote>
  <w:footnote w:id="51">
    <w:p w:rsidR="00421F46" w:rsidRDefault="00421F46">
      <w:r>
        <w:rPr>
          <w:rStyle w:val="ac"/>
          <w:sz w:val="20"/>
          <w:szCs w:val="20"/>
        </w:rPr>
        <w:footnoteRef/>
      </w:r>
      <w:r>
        <w:rPr>
          <w:sz w:val="20"/>
          <w:szCs w:val="20"/>
        </w:rPr>
        <w:t xml:space="preserve"> </w:t>
      </w:r>
      <w:r>
        <w:rPr>
          <w:snapToGrid w:val="0"/>
          <w:sz w:val="20"/>
          <w:szCs w:val="20"/>
        </w:rPr>
        <w:t xml:space="preserve">Указ Президента РФ от 23 марта 1995 г. № 310 “О мерах по обеспечению согласованных действий органов государственной власти в борьбе с проявлениями фашизма и иных форм политического экстремизма в Российской Федерации” // </w:t>
      </w:r>
      <w:r>
        <w:rPr>
          <w:snapToGrid w:val="0"/>
          <w:color w:val="000000"/>
          <w:sz w:val="20"/>
          <w:szCs w:val="20"/>
        </w:rPr>
        <w:t>Российская газета. 25 марта 1995 г.</w:t>
      </w:r>
    </w:p>
  </w:footnote>
  <w:footnote w:id="52">
    <w:p w:rsidR="00421F46" w:rsidRDefault="00421F46">
      <w:r>
        <w:rPr>
          <w:rStyle w:val="ac"/>
          <w:sz w:val="20"/>
          <w:szCs w:val="20"/>
        </w:rPr>
        <w:footnoteRef/>
      </w:r>
      <w:r>
        <w:rPr>
          <w:sz w:val="20"/>
          <w:szCs w:val="20"/>
        </w:rPr>
        <w:t xml:space="preserve"> </w:t>
      </w:r>
      <w:r>
        <w:rPr>
          <w:snapToGrid w:val="0"/>
          <w:sz w:val="20"/>
          <w:szCs w:val="20"/>
        </w:rPr>
        <w:t>Указ Президента РФ от 14 мая 1996 г. № 712 “Об Основных направлениях государственной семейной политики” // Собрание законодательства Российской Федерации. 20 мая 1996 г. № 21. Ст. 2460.</w:t>
      </w:r>
    </w:p>
  </w:footnote>
  <w:footnote w:id="53">
    <w:p w:rsidR="00421F46" w:rsidRDefault="00421F46">
      <w:r>
        <w:rPr>
          <w:rStyle w:val="ac"/>
          <w:sz w:val="20"/>
          <w:szCs w:val="20"/>
        </w:rPr>
        <w:footnoteRef/>
      </w:r>
      <w:r>
        <w:rPr>
          <w:sz w:val="20"/>
          <w:szCs w:val="20"/>
        </w:rPr>
        <w:t xml:space="preserve"> </w:t>
      </w:r>
      <w:r>
        <w:rPr>
          <w:snapToGrid w:val="0"/>
          <w:sz w:val="20"/>
          <w:szCs w:val="20"/>
        </w:rPr>
        <w:t>Указ Президента РФ от 15 апреля 1996 г. № 550 “О неотложных мерах по улучшению пенсионного обеспечения граждан Российской Федерации” // Российская газета. 17 апреля 1996 г.</w:t>
      </w:r>
    </w:p>
  </w:footnote>
  <w:footnote w:id="54">
    <w:p w:rsidR="00421F46" w:rsidRDefault="00421F46">
      <w:r>
        <w:rPr>
          <w:rStyle w:val="ac"/>
          <w:sz w:val="20"/>
          <w:szCs w:val="20"/>
        </w:rPr>
        <w:footnoteRef/>
      </w:r>
      <w:r>
        <w:rPr>
          <w:sz w:val="20"/>
          <w:szCs w:val="20"/>
        </w:rPr>
        <w:t xml:space="preserve"> </w:t>
      </w:r>
      <w:r>
        <w:rPr>
          <w:snapToGrid w:val="0"/>
          <w:sz w:val="20"/>
          <w:szCs w:val="20"/>
        </w:rPr>
        <w:t xml:space="preserve">Указ Президента </w:t>
      </w:r>
      <w:r>
        <w:rPr>
          <w:snapToGrid w:val="0"/>
          <w:color w:val="000000"/>
          <w:sz w:val="20"/>
          <w:szCs w:val="20"/>
        </w:rPr>
        <w:t>РФ</w:t>
      </w:r>
      <w:r>
        <w:rPr>
          <w:snapToGrid w:val="0"/>
          <w:sz w:val="20"/>
          <w:szCs w:val="20"/>
        </w:rPr>
        <w:t xml:space="preserve"> от 8 октября 1999 г. № 1410 “О компенсационной выплате малообеспеченным категориям пенсионеров” // Российская газета. 26 октября 1999 г.</w:t>
      </w:r>
    </w:p>
  </w:footnote>
  <w:footnote w:id="55">
    <w:p w:rsidR="00421F46" w:rsidRDefault="00421F46">
      <w:r>
        <w:rPr>
          <w:rStyle w:val="ac"/>
          <w:sz w:val="20"/>
          <w:szCs w:val="20"/>
        </w:rPr>
        <w:footnoteRef/>
      </w:r>
      <w:r>
        <w:rPr>
          <w:sz w:val="20"/>
          <w:szCs w:val="20"/>
        </w:rPr>
        <w:t xml:space="preserve"> </w:t>
      </w:r>
      <w:r>
        <w:rPr>
          <w:snapToGrid w:val="0"/>
          <w:sz w:val="20"/>
          <w:szCs w:val="20"/>
        </w:rPr>
        <w:t xml:space="preserve">Указ Президента </w:t>
      </w:r>
      <w:r>
        <w:rPr>
          <w:snapToGrid w:val="0"/>
          <w:color w:val="000000"/>
          <w:sz w:val="20"/>
          <w:szCs w:val="20"/>
        </w:rPr>
        <w:t>РФ</w:t>
      </w:r>
      <w:r>
        <w:rPr>
          <w:snapToGrid w:val="0"/>
          <w:sz w:val="20"/>
          <w:szCs w:val="20"/>
        </w:rPr>
        <w:t xml:space="preserve"> от 22 декабря 1993 г. № 2267 “Об утверждении Положения о федеральной государственной службе” // </w:t>
      </w:r>
      <w:r>
        <w:rPr>
          <w:snapToGrid w:val="0"/>
          <w:color w:val="000000"/>
          <w:sz w:val="20"/>
          <w:szCs w:val="20"/>
        </w:rPr>
        <w:t>Российская газета. 24 декабря 1993 г.</w:t>
      </w:r>
    </w:p>
  </w:footnote>
  <w:footnote w:id="56">
    <w:p w:rsidR="00421F46" w:rsidRDefault="00421F46">
      <w:r>
        <w:rPr>
          <w:rStyle w:val="ac"/>
          <w:sz w:val="20"/>
          <w:szCs w:val="20"/>
        </w:rPr>
        <w:footnoteRef/>
      </w:r>
      <w:r>
        <w:rPr>
          <w:sz w:val="20"/>
          <w:szCs w:val="20"/>
        </w:rPr>
        <w:t xml:space="preserve"> </w:t>
      </w:r>
      <w:r>
        <w:rPr>
          <w:snapToGrid w:val="0"/>
          <w:sz w:val="20"/>
          <w:szCs w:val="20"/>
        </w:rPr>
        <w:t xml:space="preserve">Указ Президента </w:t>
      </w:r>
      <w:r>
        <w:rPr>
          <w:snapToGrid w:val="0"/>
          <w:color w:val="000000"/>
          <w:sz w:val="20"/>
          <w:szCs w:val="20"/>
        </w:rPr>
        <w:t>РФ</w:t>
      </w:r>
      <w:r>
        <w:rPr>
          <w:snapToGrid w:val="0"/>
          <w:sz w:val="20"/>
          <w:szCs w:val="20"/>
        </w:rPr>
        <w:t xml:space="preserve"> от 16 августа 1995 г. № 854 “О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 // Российская газета. 24 августа 1995 г.</w:t>
      </w:r>
    </w:p>
  </w:footnote>
  <w:footnote w:id="57">
    <w:p w:rsidR="00421F46" w:rsidRDefault="00421F46">
      <w:r>
        <w:rPr>
          <w:rStyle w:val="ac"/>
          <w:sz w:val="20"/>
          <w:szCs w:val="20"/>
        </w:rPr>
        <w:footnoteRef/>
      </w:r>
      <w:r>
        <w:rPr>
          <w:sz w:val="20"/>
          <w:szCs w:val="20"/>
        </w:rPr>
        <w:t xml:space="preserve"> </w:t>
      </w:r>
      <w:r>
        <w:rPr>
          <w:snapToGrid w:val="0"/>
          <w:sz w:val="20"/>
          <w:szCs w:val="20"/>
        </w:rPr>
        <w:t xml:space="preserve">Постановление Правительства РФ от 8 января 1996 г. № 6 “О концепции улучшения положения женщин в Российской Федерации” // </w:t>
      </w:r>
      <w:r>
        <w:rPr>
          <w:snapToGrid w:val="0"/>
          <w:color w:val="000000"/>
          <w:sz w:val="20"/>
          <w:szCs w:val="20"/>
        </w:rPr>
        <w:t>Собрание законодательства Российской Федерации. 15 января 1996 г. № 3. Ст. 185.</w:t>
      </w:r>
    </w:p>
  </w:footnote>
  <w:footnote w:id="58">
    <w:p w:rsidR="00421F46" w:rsidRDefault="00421F46">
      <w:r>
        <w:rPr>
          <w:rStyle w:val="ac"/>
          <w:sz w:val="20"/>
          <w:szCs w:val="20"/>
        </w:rPr>
        <w:footnoteRef/>
      </w:r>
      <w:r>
        <w:rPr>
          <w:sz w:val="20"/>
          <w:szCs w:val="20"/>
        </w:rPr>
        <w:t xml:space="preserve"> </w:t>
      </w:r>
      <w:r>
        <w:rPr>
          <w:snapToGrid w:val="0"/>
          <w:sz w:val="20"/>
          <w:szCs w:val="20"/>
        </w:rPr>
        <w:t xml:space="preserve">Постановление Правительства РФ от 3 июня 1995 г. № 542 “О федеральной целевой программе “Комплексные меры противодействия злоупотреблению наркотиками и их незаконному обороту” ” // </w:t>
      </w:r>
      <w:r>
        <w:rPr>
          <w:snapToGrid w:val="0"/>
          <w:color w:val="000000"/>
          <w:sz w:val="20"/>
          <w:szCs w:val="20"/>
        </w:rPr>
        <w:t>Собрание законодательства Российской Федерации. 12 июня 1995 г. № 24. Ст. 2277.</w:t>
      </w:r>
    </w:p>
  </w:footnote>
  <w:footnote w:id="59">
    <w:p w:rsidR="00421F46" w:rsidRDefault="00421F46">
      <w:r>
        <w:rPr>
          <w:rStyle w:val="ac"/>
          <w:sz w:val="20"/>
          <w:szCs w:val="20"/>
        </w:rPr>
        <w:footnoteRef/>
      </w:r>
      <w:r>
        <w:rPr>
          <w:sz w:val="20"/>
          <w:szCs w:val="20"/>
        </w:rPr>
        <w:t xml:space="preserve"> Постановление Правительства РФ от 1 июля 1995 г. № 676 “Об утверждении Типового положения об образовательном учреждении для детей-сирот и детей, оставшихся без попечения родителей” // </w:t>
      </w:r>
      <w:r>
        <w:rPr>
          <w:snapToGrid w:val="0"/>
          <w:color w:val="000000"/>
          <w:sz w:val="20"/>
          <w:szCs w:val="20"/>
        </w:rPr>
        <w:t>Собрание законодательства Российской Федерации. 10 июля 1995 г. № 28. Ст. 2693.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46" w:rsidRDefault="00B34198">
    <w:pPr>
      <w:pStyle w:val="a3"/>
      <w:framePr w:wrap="auto" w:vAnchor="text" w:hAnchor="margin" w:xAlign="right" w:y="1"/>
      <w:rPr>
        <w:rStyle w:val="a5"/>
      </w:rPr>
    </w:pPr>
    <w:r>
      <w:rPr>
        <w:rStyle w:val="a5"/>
        <w:noProof/>
      </w:rPr>
      <w:t>2</w:t>
    </w:r>
  </w:p>
  <w:p w:rsidR="00421F46" w:rsidRDefault="00421F4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5248D"/>
    <w:multiLevelType w:val="singleLevel"/>
    <w:tmpl w:val="0419000F"/>
    <w:lvl w:ilvl="0">
      <w:start w:val="1"/>
      <w:numFmt w:val="decimal"/>
      <w:lvlText w:val="%1."/>
      <w:lvlJc w:val="left"/>
      <w:pPr>
        <w:tabs>
          <w:tab w:val="num" w:pos="360"/>
        </w:tabs>
        <w:ind w:left="360" w:hanging="360"/>
      </w:pPr>
    </w:lvl>
  </w:abstractNum>
  <w:abstractNum w:abstractNumId="1">
    <w:nsid w:val="0C512880"/>
    <w:multiLevelType w:val="singleLevel"/>
    <w:tmpl w:val="0419000F"/>
    <w:lvl w:ilvl="0">
      <w:start w:val="1"/>
      <w:numFmt w:val="decimal"/>
      <w:lvlText w:val="%1."/>
      <w:lvlJc w:val="left"/>
      <w:pPr>
        <w:tabs>
          <w:tab w:val="num" w:pos="360"/>
        </w:tabs>
        <w:ind w:left="360" w:hanging="360"/>
      </w:pPr>
    </w:lvl>
  </w:abstractNum>
  <w:abstractNum w:abstractNumId="2">
    <w:nsid w:val="324C5548"/>
    <w:multiLevelType w:val="singleLevel"/>
    <w:tmpl w:val="0419000F"/>
    <w:lvl w:ilvl="0">
      <w:start w:val="1"/>
      <w:numFmt w:val="decimal"/>
      <w:lvlText w:val="%1."/>
      <w:lvlJc w:val="left"/>
      <w:pPr>
        <w:tabs>
          <w:tab w:val="num" w:pos="360"/>
        </w:tabs>
        <w:ind w:left="360" w:hanging="360"/>
      </w:pPr>
    </w:lvl>
  </w:abstractNum>
  <w:abstractNum w:abstractNumId="3">
    <w:nsid w:val="37656456"/>
    <w:multiLevelType w:val="singleLevel"/>
    <w:tmpl w:val="0419000F"/>
    <w:lvl w:ilvl="0">
      <w:start w:val="1"/>
      <w:numFmt w:val="decimal"/>
      <w:lvlText w:val="%1."/>
      <w:lvlJc w:val="left"/>
      <w:pPr>
        <w:tabs>
          <w:tab w:val="num" w:pos="360"/>
        </w:tabs>
        <w:ind w:left="360" w:hanging="360"/>
      </w:pPr>
    </w:lvl>
  </w:abstractNum>
  <w:abstractNum w:abstractNumId="4">
    <w:nsid w:val="37A31B44"/>
    <w:multiLevelType w:val="singleLevel"/>
    <w:tmpl w:val="BE8ED094"/>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198"/>
    <w:rsid w:val="002C5DEC"/>
    <w:rsid w:val="00421F46"/>
    <w:rsid w:val="00B34198"/>
    <w:rsid w:val="00D67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C6F668B-EBEC-48E0-B220-0ADE51E1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jc w:val="both"/>
      <w:outlineLvl w:val="0"/>
    </w:pPr>
    <w:rPr>
      <w:b/>
      <w:bCs/>
      <w:sz w:val="32"/>
      <w:szCs w:val="32"/>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rPr>
      <w:rFonts w:ascii="Times New Roman" w:hAnsi="Times New Roman" w:cs="Times New Roman"/>
      <w:sz w:val="20"/>
      <w:szCs w:val="20"/>
    </w:rPr>
  </w:style>
  <w:style w:type="paragraph" w:styleId="a6">
    <w:name w:val="Body Text"/>
    <w:basedOn w:val="a"/>
    <w:link w:val="a7"/>
    <w:autoRedefine/>
    <w:uiPriority w:val="99"/>
    <w:pPr>
      <w:spacing w:line="360" w:lineRule="auto"/>
      <w:ind w:firstLine="709"/>
      <w:jc w:val="both"/>
    </w:pPr>
  </w:style>
  <w:style w:type="character" w:customStyle="1" w:styleId="a7">
    <w:name w:val="Основной текст Знак"/>
    <w:link w:val="a6"/>
    <w:uiPriority w:val="99"/>
    <w:semiHidden/>
    <w:rPr>
      <w:rFonts w:ascii="Times New Roman" w:hAnsi="Times New Roman" w:cs="Times New Roman"/>
      <w:sz w:val="24"/>
      <w:szCs w:val="24"/>
    </w:rPr>
  </w:style>
  <w:style w:type="paragraph" w:styleId="21">
    <w:name w:val="Body Text 2"/>
    <w:basedOn w:val="a"/>
    <w:link w:val="22"/>
    <w:uiPriority w:val="99"/>
    <w:rPr>
      <w:rFonts w:ascii="a_FuturaOrto" w:hAnsi="a_FuturaOrto" w:cs="a_FuturaOrto"/>
      <w:color w:val="000000"/>
      <w:sz w:val="18"/>
      <w:szCs w:val="1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paragraph" w:styleId="aa">
    <w:name w:val="footnote text"/>
    <w:basedOn w:val="a"/>
    <w:link w:val="ab"/>
    <w:uiPriority w:val="99"/>
    <w:rPr>
      <w:sz w:val="20"/>
      <w:szCs w:val="20"/>
    </w:rPr>
  </w:style>
  <w:style w:type="character" w:customStyle="1" w:styleId="ab">
    <w:name w:val="Текст сноски Знак"/>
    <w:link w:val="aa"/>
    <w:uiPriority w:val="99"/>
    <w:semiHidden/>
    <w:rPr>
      <w:rFonts w:ascii="Times New Roman" w:hAnsi="Times New Roman" w:cs="Times New Roman"/>
      <w:sz w:val="20"/>
      <w:szCs w:val="20"/>
    </w:rPr>
  </w:style>
  <w:style w:type="character" w:styleId="ac">
    <w:name w:val="footnote reference"/>
    <w:uiPriority w:val="99"/>
    <w:rPr>
      <w:vertAlign w:val="superscript"/>
    </w:rPr>
  </w:style>
  <w:style w:type="paragraph" w:styleId="23">
    <w:name w:val="Body Text Indent 2"/>
    <w:basedOn w:val="a"/>
    <w:link w:val="24"/>
    <w:uiPriority w:val="99"/>
    <w:pPr>
      <w:ind w:firstLine="709"/>
      <w:jc w:val="both"/>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d">
    <w:name w:val="endnote text"/>
    <w:basedOn w:val="a"/>
    <w:link w:val="ae"/>
    <w:uiPriority w:val="99"/>
    <w:rPr>
      <w:sz w:val="20"/>
      <w:szCs w:val="20"/>
    </w:rPr>
  </w:style>
  <w:style w:type="character" w:customStyle="1" w:styleId="ae">
    <w:name w:val="Текст концевой сноски Знак"/>
    <w:link w:val="ad"/>
    <w:uiPriority w:val="99"/>
    <w:semiHidden/>
    <w:rPr>
      <w:rFonts w:ascii="Times New Roman" w:hAnsi="Times New Roman" w:cs="Times New Roman"/>
      <w:sz w:val="20"/>
      <w:szCs w:val="20"/>
    </w:rPr>
  </w:style>
  <w:style w:type="character" w:styleId="af">
    <w:name w:val="endnote reference"/>
    <w:uiPriority w:val="99"/>
    <w:rPr>
      <w:vertAlign w:val="superscript"/>
    </w:rPr>
  </w:style>
  <w:style w:type="paragraph" w:styleId="31">
    <w:name w:val="Body Text Indent 3"/>
    <w:basedOn w:val="a"/>
    <w:link w:val="32"/>
    <w:uiPriority w:val="99"/>
    <w:pPr>
      <w:tabs>
        <w:tab w:val="left" w:pos="8647"/>
      </w:tabs>
      <w:spacing w:line="360" w:lineRule="auto"/>
      <w:ind w:right="-45" w:firstLine="431"/>
      <w:jc w:val="both"/>
    </w:p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paragraph" w:styleId="af0">
    <w:name w:val="Plain Text"/>
    <w:basedOn w:val="a"/>
    <w:link w:val="af1"/>
    <w:uiPriority w:val="99"/>
    <w:rPr>
      <w:rFonts w:ascii="Courier New" w:hAnsi="Courier New" w:cs="Courier New"/>
      <w:sz w:val="20"/>
      <w:szCs w:val="20"/>
    </w:rPr>
  </w:style>
  <w:style w:type="character" w:customStyle="1" w:styleId="af1">
    <w:name w:val="Текст Знак"/>
    <w:link w:val="af0"/>
    <w:uiPriority w:val="99"/>
    <w:semiHidden/>
    <w:rPr>
      <w:rFonts w:ascii="Courier New" w:hAnsi="Courier New" w:cs="Courier New"/>
      <w:sz w:val="20"/>
      <w:szCs w:val="20"/>
    </w:rPr>
  </w:style>
  <w:style w:type="paragraph" w:styleId="33">
    <w:name w:val="Body Text 3"/>
    <w:basedOn w:val="a"/>
    <w:link w:val="34"/>
    <w:uiPriority w:val="99"/>
    <w:pPr>
      <w:spacing w:line="360" w:lineRule="auto"/>
      <w:ind w:right="-1"/>
      <w:jc w:val="center"/>
    </w:pPr>
    <w:rPr>
      <w:sz w:val="28"/>
      <w:szCs w:val="28"/>
    </w:rPr>
  </w:style>
  <w:style w:type="character" w:customStyle="1" w:styleId="34">
    <w:name w:val="Основной текст 3 Знак"/>
    <w:link w:val="3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12101</Words>
  <Characters>68976</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Отражение норм морали в нормативно-правовых актах высших органов государственной власти Российской Федерации</vt:lpstr>
    </vt:vector>
  </TitlesOfParts>
  <Company> </Company>
  <LinksUpToDate>false</LinksUpToDate>
  <CharactersWithSpaces>80916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Отражение норм морали в нормативно-правовых актах высших органов государственной власти Российской Федерации</dc:title>
  <dc:subject/>
  <dc:creator>Dmitry Dobrochinski</dc:creator>
  <cp:keywords/>
  <dc:description/>
  <cp:lastModifiedBy>admin</cp:lastModifiedBy>
  <cp:revision>2</cp:revision>
  <cp:lastPrinted>2000-05-29T19:30:00Z</cp:lastPrinted>
  <dcterms:created xsi:type="dcterms:W3CDTF">2014-01-30T21:42:00Z</dcterms:created>
  <dcterms:modified xsi:type="dcterms:W3CDTF">2014-01-30T21:42:00Z</dcterms:modified>
</cp:coreProperties>
</file>