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DC" w:rsidRDefault="00C95221" w:rsidP="00386FDC">
      <w:pPr>
        <w:pStyle w:val="afe"/>
      </w:pPr>
      <w:r w:rsidRPr="00386FDC">
        <w:t>Содержание</w:t>
      </w:r>
    </w:p>
    <w:p w:rsidR="00386FDC" w:rsidRDefault="00386FDC" w:rsidP="00386FDC">
      <w:pPr>
        <w:ind w:firstLine="709"/>
      </w:pPr>
    </w:p>
    <w:p w:rsidR="00386FDC" w:rsidRDefault="00386FDC">
      <w:pPr>
        <w:pStyle w:val="21"/>
        <w:rPr>
          <w:smallCaps w:val="0"/>
          <w:noProof/>
          <w:sz w:val="24"/>
          <w:szCs w:val="24"/>
        </w:rPr>
      </w:pPr>
      <w:r w:rsidRPr="00AA6DE3">
        <w:rPr>
          <w:rStyle w:val="af0"/>
          <w:noProof/>
        </w:rPr>
        <w:t>Введение</w:t>
      </w:r>
    </w:p>
    <w:p w:rsidR="00386FDC" w:rsidRDefault="00386FDC">
      <w:pPr>
        <w:pStyle w:val="21"/>
        <w:rPr>
          <w:smallCaps w:val="0"/>
          <w:noProof/>
          <w:sz w:val="24"/>
          <w:szCs w:val="24"/>
        </w:rPr>
      </w:pPr>
      <w:r w:rsidRPr="00AA6DE3">
        <w:rPr>
          <w:rStyle w:val="af0"/>
          <w:noProof/>
        </w:rPr>
        <w:t>1. Парламентский финансовый контроль и факторы его действенности</w:t>
      </w:r>
    </w:p>
    <w:p w:rsidR="00386FDC" w:rsidRDefault="00386FDC">
      <w:pPr>
        <w:pStyle w:val="21"/>
        <w:rPr>
          <w:smallCaps w:val="0"/>
          <w:noProof/>
          <w:sz w:val="24"/>
          <w:szCs w:val="24"/>
        </w:rPr>
      </w:pPr>
      <w:r w:rsidRPr="00AA6DE3">
        <w:rPr>
          <w:rStyle w:val="af0"/>
          <w:noProof/>
        </w:rPr>
        <w:t>2. Правовые основы финансового контроля</w:t>
      </w:r>
    </w:p>
    <w:p w:rsidR="00386FDC" w:rsidRDefault="00386FDC">
      <w:pPr>
        <w:pStyle w:val="21"/>
        <w:rPr>
          <w:smallCaps w:val="0"/>
          <w:noProof/>
          <w:sz w:val="24"/>
          <w:szCs w:val="24"/>
        </w:rPr>
      </w:pPr>
      <w:r w:rsidRPr="00AA6DE3">
        <w:rPr>
          <w:rStyle w:val="af0"/>
          <w:noProof/>
        </w:rPr>
        <w:t>3. Субъекты и объекты парламентского финансового контроля</w:t>
      </w:r>
    </w:p>
    <w:p w:rsidR="00386FDC" w:rsidRDefault="00386FDC">
      <w:pPr>
        <w:pStyle w:val="21"/>
        <w:rPr>
          <w:smallCaps w:val="0"/>
          <w:noProof/>
          <w:sz w:val="24"/>
          <w:szCs w:val="24"/>
        </w:rPr>
      </w:pPr>
      <w:r w:rsidRPr="00AA6DE3">
        <w:rPr>
          <w:rStyle w:val="af0"/>
          <w:noProof/>
        </w:rPr>
        <w:t>Заключение</w:t>
      </w:r>
    </w:p>
    <w:p w:rsidR="00386FDC" w:rsidRDefault="00386FDC">
      <w:pPr>
        <w:pStyle w:val="21"/>
        <w:rPr>
          <w:smallCaps w:val="0"/>
          <w:noProof/>
          <w:sz w:val="24"/>
          <w:szCs w:val="24"/>
        </w:rPr>
      </w:pPr>
      <w:r w:rsidRPr="00AA6DE3">
        <w:rPr>
          <w:rStyle w:val="af0"/>
          <w:noProof/>
        </w:rPr>
        <w:t>Библиографический список</w:t>
      </w:r>
    </w:p>
    <w:p w:rsidR="00386FDC" w:rsidRDefault="00386FDC" w:rsidP="00386FDC">
      <w:pPr>
        <w:ind w:firstLine="709"/>
      </w:pPr>
    </w:p>
    <w:p w:rsidR="00386FDC" w:rsidRPr="00386FDC" w:rsidRDefault="00C95221" w:rsidP="00386FDC">
      <w:pPr>
        <w:pStyle w:val="2"/>
      </w:pPr>
      <w:r w:rsidRPr="00386FDC">
        <w:br w:type="page"/>
      </w:r>
      <w:bookmarkStart w:id="0" w:name="_Toc268364778"/>
      <w:r w:rsidRPr="00386FDC">
        <w:t>Введение</w:t>
      </w:r>
      <w:bookmarkEnd w:id="0"/>
    </w:p>
    <w:p w:rsidR="00386FDC" w:rsidRDefault="00386FDC" w:rsidP="00386FDC">
      <w:pPr>
        <w:ind w:firstLine="709"/>
        <w:rPr>
          <w:i/>
          <w:iCs/>
        </w:rPr>
      </w:pPr>
    </w:p>
    <w:p w:rsidR="00386FDC" w:rsidRDefault="00CA5CDD" w:rsidP="00386FDC">
      <w:pPr>
        <w:ind w:firstLine="709"/>
      </w:pPr>
      <w:r w:rsidRPr="00386FDC">
        <w:rPr>
          <w:i/>
          <w:iCs/>
        </w:rPr>
        <w:t>Актуальность темы исследования</w:t>
      </w:r>
      <w:r w:rsidR="00386FDC" w:rsidRPr="00386FDC">
        <w:rPr>
          <w:i/>
          <w:iCs/>
        </w:rPr>
        <w:t xml:space="preserve">. </w:t>
      </w:r>
      <w:r w:rsidRPr="00386FDC">
        <w:t>В настоящее время особую актуальность приобретает проблема определения места парламентского финансового контроля в общей системе государственного финансового контроля, совершенствования его форм и методов</w:t>
      </w:r>
      <w:r w:rsidR="00386FDC" w:rsidRPr="00386FDC">
        <w:t xml:space="preserve">. </w:t>
      </w:r>
      <w:r w:rsidRPr="00386FDC">
        <w:t>Необходимость повышения эффективности парламентского финансового контроля в России обусловлена становлением демократического федеративного правового и социального государства, дальнейшим развитием социально-экономических реформ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t>Мировая практика свидетельствует, что уровень государственного управления выше, если результативнее, лучше организован внешний финансовый контроль исполнения государственного бюджета, который дает возможность наблюдать как за деятельностью государства по выполнению экономических и социальных программ, так и за деятельностью органов исполнительной власти, административно-территориальных образований, отдельных отраслей и иных использующих государственные ресурсы хозяйствующих субъектов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t>Исключительная актуальность исследования проблемы совершенствования парламентского финансового контроля в значительной мере обусловлена возрастанием внимания международных организаций к вопросам исполнения федерального бюджета, а также тем, что с момента формирования Счетной палаты РФ и принятия Бюджетного кодекса РФ в российское законодательство не вносилось существенных изменений и дополнений, направленных на совершенствование внешнего финансового контроля</w:t>
      </w:r>
      <w:r w:rsidR="00386FDC" w:rsidRPr="00386FDC">
        <w:t xml:space="preserve">. </w:t>
      </w:r>
      <w:r w:rsidRPr="00386FDC">
        <w:t>Вследствие этого сложилось противоречие между активно развивающейся финансовой системой, бюджетным законодательством и организацией внешнего финансового контроля, как парламентского, проводимого высшими органами финансового контроля по опыту развитых стран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t>Состояние научной разработанности проблемы</w:t>
      </w:r>
      <w:r w:rsidR="00386FDC" w:rsidRPr="00386FDC">
        <w:t xml:space="preserve">. </w:t>
      </w:r>
      <w:r w:rsidRPr="00386FDC">
        <w:t xml:space="preserve">В отечественной науке и практике существенный вклад в разработку проблем </w:t>
      </w:r>
      <w:r w:rsidR="009C0C1E" w:rsidRPr="00386FDC">
        <w:t>парлам</w:t>
      </w:r>
      <w:r w:rsidR="00386FDC">
        <w:t>е</w:t>
      </w:r>
      <w:r w:rsidR="009C0C1E" w:rsidRPr="00386FDC">
        <w:t>нтского</w:t>
      </w:r>
      <w:r w:rsidRPr="00386FDC">
        <w:t xml:space="preserve"> финансового контроля внесли С</w:t>
      </w:r>
      <w:r w:rsidR="00386FDC">
        <w:t xml:space="preserve">.А. </w:t>
      </w:r>
      <w:r w:rsidRPr="00386FDC">
        <w:t>Агапцов, М</w:t>
      </w:r>
      <w:r w:rsidR="00386FDC">
        <w:t xml:space="preserve">.П. </w:t>
      </w:r>
      <w:r w:rsidRPr="00386FDC">
        <w:t>Афанасьев, И</w:t>
      </w:r>
      <w:r w:rsidR="00386FDC">
        <w:t xml:space="preserve">.А. </w:t>
      </w:r>
      <w:r w:rsidRPr="00386FDC">
        <w:t>Белобжецкий, Н</w:t>
      </w:r>
      <w:r w:rsidR="00386FDC">
        <w:t xml:space="preserve">.Т. </w:t>
      </w:r>
      <w:r w:rsidRPr="00386FDC">
        <w:t>Белуха, В</w:t>
      </w:r>
      <w:r w:rsidR="00386FDC">
        <w:t xml:space="preserve">.В. </w:t>
      </w:r>
      <w:r w:rsidRPr="00386FDC">
        <w:t>Бурцев, СЮ</w:t>
      </w:r>
      <w:r w:rsidR="00386FDC" w:rsidRPr="00386FDC">
        <w:t xml:space="preserve">. </w:t>
      </w:r>
      <w:r w:rsidRPr="00386FDC">
        <w:t>Витте, Э</w:t>
      </w:r>
      <w:r w:rsidR="00386FDC">
        <w:t xml:space="preserve">.А. </w:t>
      </w:r>
      <w:r w:rsidRPr="00386FDC">
        <w:t>Вознесенский, Ю</w:t>
      </w:r>
      <w:r w:rsidR="00386FDC">
        <w:t xml:space="preserve">.М. </w:t>
      </w:r>
      <w:r w:rsidRPr="00386FDC">
        <w:t>Воронин, И</w:t>
      </w:r>
      <w:r w:rsidR="00386FDC">
        <w:t xml:space="preserve">.В. </w:t>
      </w:r>
      <w:r w:rsidRPr="00386FDC">
        <w:t>Вышнеградский, Ю</w:t>
      </w:r>
      <w:r w:rsidR="00386FDC">
        <w:t xml:space="preserve">.Д. </w:t>
      </w:r>
      <w:r w:rsidRPr="00386FDC">
        <w:t>Данилевский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rPr>
          <w:i/>
          <w:iCs/>
        </w:rPr>
        <w:t>Целью исследования</w:t>
      </w:r>
      <w:r w:rsidRPr="00386FDC">
        <w:t xml:space="preserve"> является разработка теоретических аспектов организации и совершенствования парламентского финансового контроля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t xml:space="preserve">Поставленная цель предусматривает решение следующих </w:t>
      </w:r>
      <w:r w:rsidRPr="00386FDC">
        <w:rPr>
          <w:i/>
          <w:iCs/>
        </w:rPr>
        <w:t>задач</w:t>
      </w:r>
      <w:r w:rsidR="00386FDC" w:rsidRPr="00386FDC">
        <w:t>:</w:t>
      </w:r>
    </w:p>
    <w:p w:rsidR="00386FDC" w:rsidRDefault="009C0C1E" w:rsidP="00386FDC">
      <w:pPr>
        <w:ind w:firstLine="709"/>
      </w:pPr>
      <w:r w:rsidRPr="00386FDC">
        <w:t>рассмотреть парламентский финансовый контроль и факторы его действенности</w:t>
      </w:r>
      <w:r w:rsidR="00386FDC" w:rsidRPr="00386FDC">
        <w:t>;</w:t>
      </w:r>
    </w:p>
    <w:p w:rsidR="009C0C1E" w:rsidRPr="00386FDC" w:rsidRDefault="009C0C1E" w:rsidP="00386FDC">
      <w:pPr>
        <w:ind w:firstLine="709"/>
      </w:pPr>
      <w:r w:rsidRPr="00386FDC">
        <w:t>исследовать правовые основы финансового контроля</w:t>
      </w:r>
    </w:p>
    <w:p w:rsidR="00386FDC" w:rsidRDefault="009C0C1E" w:rsidP="00386FDC">
      <w:pPr>
        <w:ind w:firstLine="709"/>
      </w:pPr>
      <w:r w:rsidRPr="00386FDC">
        <w:t>раскрыть субъекты и объекты парламентского финансового контроля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rPr>
          <w:i/>
          <w:iCs/>
        </w:rPr>
        <w:t>Объектом исследования</w:t>
      </w:r>
      <w:r w:rsidRPr="00386FDC">
        <w:t xml:space="preserve"> является система и методы парламентского</w:t>
      </w:r>
      <w:r w:rsidR="00386FDC">
        <w:t xml:space="preserve"> (</w:t>
      </w:r>
      <w:r w:rsidRPr="00386FDC">
        <w:t>представительного</w:t>
      </w:r>
      <w:r w:rsidR="00386FDC" w:rsidRPr="00386FDC">
        <w:t xml:space="preserve">) </w:t>
      </w:r>
      <w:r w:rsidRPr="00386FDC">
        <w:t>финансового контроля, а также деятельность Счетной палаты РФ по контролю исполнения федерального бюджета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rPr>
          <w:i/>
          <w:iCs/>
        </w:rPr>
        <w:t>Предметом исследования</w:t>
      </w:r>
      <w:r w:rsidRPr="00386FDC">
        <w:t xml:space="preserve"> выступает совокупность финансово</w:t>
      </w:r>
      <w:r w:rsidR="00386FDC" w:rsidRPr="00386FDC">
        <w:t xml:space="preserve"> - </w:t>
      </w:r>
      <w:r w:rsidRPr="00386FDC">
        <w:t>экономических отношений, возникающих в процессе осуществления финансового контроля, проводимого органами законодательной</w:t>
      </w:r>
      <w:r w:rsidR="00386FDC">
        <w:t xml:space="preserve"> (</w:t>
      </w:r>
      <w:r w:rsidRPr="00386FDC">
        <w:t>представительной</w:t>
      </w:r>
      <w:r w:rsidR="00386FDC" w:rsidRPr="00386FDC">
        <w:t xml:space="preserve">) </w:t>
      </w:r>
      <w:r w:rsidRPr="00386FDC">
        <w:t>власти</w:t>
      </w:r>
      <w:r w:rsidR="00386FDC" w:rsidRPr="00386FDC">
        <w:t>.</w:t>
      </w:r>
    </w:p>
    <w:p w:rsidR="00386FDC" w:rsidRDefault="00CA5CDD" w:rsidP="00386FDC">
      <w:pPr>
        <w:ind w:firstLine="709"/>
      </w:pPr>
      <w:r w:rsidRPr="00386FDC">
        <w:rPr>
          <w:i/>
          <w:iCs/>
        </w:rPr>
        <w:t>Теоретико-методологической основой</w:t>
      </w:r>
      <w:r w:rsidRPr="00386FDC">
        <w:t xml:space="preserve"> исследования являются современные научные методы, в том числе системный анализ финансово-экономических процессов, методы исторического, сравнительного анализа, другие конкретные методы финансовой науки, экономической и социальной экспертизы, а также теоретические и практические разработки, содержащиеся в фундаментальных и прикладных научных исследованиях отечественных и зарубежных авторов по вопросам совершенствования государственного финансового контроля, финансово-экономической экспертизы и бюджетного анализа</w:t>
      </w:r>
      <w:r w:rsidR="00386FDC" w:rsidRPr="00386FDC">
        <w:t>.</w:t>
      </w:r>
    </w:p>
    <w:p w:rsidR="00386FDC" w:rsidRPr="00386FDC" w:rsidRDefault="00386FDC" w:rsidP="00386FDC">
      <w:pPr>
        <w:pStyle w:val="2"/>
      </w:pPr>
      <w:r>
        <w:br w:type="page"/>
      </w:r>
      <w:bookmarkStart w:id="1" w:name="_Toc268364779"/>
      <w:r w:rsidR="00C95221" w:rsidRPr="00386FDC">
        <w:t>1</w:t>
      </w:r>
      <w:r w:rsidRPr="00386FDC">
        <w:t xml:space="preserve">. </w:t>
      </w:r>
      <w:r w:rsidR="00C95221" w:rsidRPr="00386FDC">
        <w:t>Парламентский финансовый контроль и факторы его действенности</w:t>
      </w:r>
      <w:bookmarkEnd w:id="1"/>
    </w:p>
    <w:p w:rsidR="00386FDC" w:rsidRDefault="00386FDC" w:rsidP="00386FDC">
      <w:pPr>
        <w:ind w:firstLine="709"/>
      </w:pPr>
    </w:p>
    <w:p w:rsidR="00386FDC" w:rsidRDefault="00C95221" w:rsidP="00386FDC">
      <w:pPr>
        <w:ind w:firstLine="709"/>
      </w:pPr>
      <w:r w:rsidRPr="00386FDC">
        <w:t>Парламентский контроль является одним из видов государственного контроля и выступает непременным условием устойчивого конституционного строя</w:t>
      </w:r>
      <w:r w:rsidR="00386FDC" w:rsidRPr="00386FDC">
        <w:t xml:space="preserve">. </w:t>
      </w:r>
      <w:r w:rsidRPr="00386FDC">
        <w:t>Он представляет собой самостоятельный институт парламентаризма и призван обеспечить не только соблюдение и исполнение принятых им законов, но и осуществлять контроль за деятельностью исполнительной власти, представлять и защищать интересы населения всей страны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В настоящее время вопросы организации парламентского контроля достаточно подробно и всесторонне рассмотрены рядом современных российских исследователей, таких как С</w:t>
      </w:r>
      <w:r w:rsidR="00386FDC">
        <w:t xml:space="preserve">.А. </w:t>
      </w:r>
      <w:r w:rsidRPr="00386FDC">
        <w:t>Авакьян</w:t>
      </w:r>
      <w:r w:rsidRPr="00386FDC">
        <w:rPr>
          <w:rStyle w:val="a9"/>
          <w:color w:val="000000"/>
        </w:rPr>
        <w:footnoteReference w:id="1"/>
      </w:r>
      <w:r w:rsidRPr="00386FDC">
        <w:t>, А</w:t>
      </w:r>
      <w:r w:rsidR="00386FDC">
        <w:t xml:space="preserve">.С. </w:t>
      </w:r>
      <w:r w:rsidRPr="00386FDC">
        <w:t>Автономов</w:t>
      </w:r>
      <w:r w:rsidRPr="00386FDC">
        <w:rPr>
          <w:rStyle w:val="a9"/>
          <w:color w:val="000000"/>
        </w:rPr>
        <w:footnoteReference w:id="2"/>
      </w:r>
      <w:r w:rsidRPr="00386FDC">
        <w:t>, М</w:t>
      </w:r>
      <w:r w:rsidR="00386FDC">
        <w:t xml:space="preserve">.В. </w:t>
      </w:r>
      <w:r w:rsidRPr="00386FDC">
        <w:t>Баглай</w:t>
      </w:r>
      <w:r w:rsidRPr="00386FDC">
        <w:rPr>
          <w:rStyle w:val="a9"/>
          <w:color w:val="000000"/>
        </w:rPr>
        <w:footnoteReference w:id="3"/>
      </w:r>
      <w:r w:rsidRPr="00386FDC">
        <w:t xml:space="preserve"> и др</w:t>
      </w:r>
      <w:r w:rsidR="00386FDC" w:rsidRPr="00386FDC">
        <w:t xml:space="preserve">. </w:t>
      </w:r>
      <w:r w:rsidRPr="00386FDC">
        <w:t>Они раскрывают формы и содержание такого контроля</w:t>
      </w:r>
      <w:r w:rsidR="00386FDC" w:rsidRPr="00386FDC">
        <w:t xml:space="preserve">. </w:t>
      </w:r>
      <w:r w:rsidRPr="00386FDC">
        <w:t>Так, С</w:t>
      </w:r>
      <w:r w:rsidR="00386FDC">
        <w:t xml:space="preserve">.А. </w:t>
      </w:r>
      <w:r w:rsidRPr="00386FDC">
        <w:t>Авакьян, определяя основные функции парламента Российской Федерации, отмечает, что он должен</w:t>
      </w:r>
      <w:r w:rsidR="00386FDC">
        <w:t xml:space="preserve"> "</w:t>
      </w:r>
      <w:r w:rsidRPr="00386FDC">
        <w:t xml:space="preserve">в пределах своих полномочий и присущими ему формами осуществлять функцию парламентского контроля в области государственного строительства, деятельности других органов, исполнения бюджета и </w:t>
      </w:r>
      <w:r w:rsidR="00386FDC">
        <w:t>т.д. "</w:t>
      </w:r>
      <w:r w:rsidRPr="00386FDC">
        <w:rPr>
          <w:rStyle w:val="a9"/>
          <w:color w:val="000000"/>
        </w:rPr>
        <w:footnoteReference w:id="4"/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Другой исследователь</w:t>
      </w:r>
      <w:r w:rsidR="00386FDC" w:rsidRPr="00386FDC">
        <w:t xml:space="preserve"> - </w:t>
      </w:r>
      <w:r w:rsidRPr="00386FDC">
        <w:t>М</w:t>
      </w:r>
      <w:r w:rsidR="00386FDC">
        <w:t xml:space="preserve">.В. </w:t>
      </w:r>
      <w:r w:rsidRPr="00386FDC">
        <w:t>Баглай парламентский контроль представляет прежде всего в виде права</w:t>
      </w:r>
      <w:r w:rsidR="00386FDC">
        <w:t xml:space="preserve"> "</w:t>
      </w:r>
      <w:r w:rsidRPr="00386FDC">
        <w:t>представительного органа участвовать в формировании исполнительных органов государственной власти, требовать от них отчета о своей деятельности и отправлять в отставку министров или правительства в целом в случае признания их деятельности неудовлетворительной</w:t>
      </w:r>
      <w:r w:rsidR="00386FDC">
        <w:t>"</w:t>
      </w:r>
      <w:r w:rsidRPr="00386FDC">
        <w:rPr>
          <w:rStyle w:val="a9"/>
          <w:color w:val="000000"/>
        </w:rPr>
        <w:footnoteReference w:id="5"/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Таким образом, следует согласиться с тем, что под парламентским контролем понимается одна из основных функций парламента, направленная на осуществление контроля за деятельностью исполнительной власти в области государственного строительства, государственных финансов и собственности, а также в других сферах</w:t>
      </w:r>
      <w:r w:rsidR="00386FDC" w:rsidRPr="00386FDC">
        <w:t xml:space="preserve">. </w:t>
      </w:r>
      <w:r w:rsidRPr="00386FDC">
        <w:t>Такой контроль парламентом обеспечивается с помощью различных методов и способов</w:t>
      </w:r>
      <w:r w:rsidR="00386FDC" w:rsidRPr="00386FDC">
        <w:t xml:space="preserve">: </w:t>
      </w:r>
      <w:r w:rsidRPr="00386FDC">
        <w:t>постановка вопроса о доверии правительству, резолюция порицания, интерпелляция, письменные и устные вопросы правительству, парламентские и депутатские запросы, парламентские расследования и др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Особой разновидностью парламентского контроля является финансовый контроль</w:t>
      </w:r>
      <w:r w:rsidR="00386FDC" w:rsidRPr="00386FDC">
        <w:t xml:space="preserve">. </w:t>
      </w:r>
      <w:r w:rsidRPr="00386FDC">
        <w:t>Он осуществляется как самим законодательным органом путем заслушивания отчетов об исполнении бюджета, внесения парламентских запросов, направления депутатских запросов и вопросов правительству или отдельным его членам, так и через специальные органы парламента, создаваемые для осуществления финансового контроля</w:t>
      </w:r>
      <w:r w:rsidR="00386FDC" w:rsidRPr="00386FDC">
        <w:t xml:space="preserve">: </w:t>
      </w:r>
      <w:r w:rsidRPr="00386FDC">
        <w:t xml:space="preserve">счетные палаты, счетные суды, аудиторские суды, национальные офисы аудита и </w:t>
      </w:r>
      <w:r w:rsidR="00386FDC">
        <w:t>т.п.</w:t>
      </w:r>
      <w:r w:rsidR="00386FDC" w:rsidRPr="00386FDC">
        <w:t xml:space="preserve"> </w:t>
      </w:r>
      <w:r w:rsidRPr="00386FDC">
        <w:t>Объем контрольных полномочий парламента в финансовой сфере в большей степени зависит от формы правления государства, а также от сложившихся в данной стране традиций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Предназначение финансового контроля заключается в успешной реализации функций государства по обеспечению процесса формирования и эффективного использования финансовых и материальных ресурсов во всех сферах и звеньях жизнедеятельности общества</w:t>
      </w:r>
      <w:r w:rsidR="00386FDC" w:rsidRPr="00386FDC">
        <w:t xml:space="preserve">. </w:t>
      </w:r>
      <w:r w:rsidRPr="00386FDC">
        <w:t>Роль финансового контроля в современных условиях огромна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Контроль, осуществляемый государством в области финансов, имеет свою специфику, к которой относятся обязательность для всех субъектов хозяйствования и строгая нормативно-правовая обоснованность</w:t>
      </w:r>
      <w:r w:rsidR="00386FDC" w:rsidRPr="00386FDC">
        <w:t xml:space="preserve">. </w:t>
      </w:r>
      <w:r w:rsidRPr="00386FDC">
        <w:t>С точки зрения современного российского законодательства государственный финансовый контроль, в том числе и парламентский, включает в себя контроль за исполнением федерального бюджета и бюджетов федеральных внебюджетных фондов, организацией денежного обращения, использованием кредитных ресурсов, состоянием государственных внутреннего и внешнего долгов, государственных резервов, предоставлением финансовых и налоговых льгот и преимуществ</w:t>
      </w:r>
      <w:r w:rsidRPr="00386FDC">
        <w:rPr>
          <w:rStyle w:val="a9"/>
          <w:color w:val="000000"/>
        </w:rPr>
        <w:footnoteReference w:id="6"/>
      </w:r>
      <w:r w:rsidR="00386FDC" w:rsidRPr="00386FDC">
        <w:t xml:space="preserve">. </w:t>
      </w:r>
      <w:r w:rsidRPr="00386FDC">
        <w:t>Он в соответствии с установленным законодательством Российской Федерации разграничением функций и полномочий возлагается на Счетную палату Российской Федерации, Центральный банк Российской Федерации, Министерство финансов Российской Федерации, Федеральное казначейство, Федеральную службу финансово-бюджетного надзора, Федеральную налоговую службу, Федеральную таможенную службу, территориальные органы финансового бюджетного надзора, органы государственного финансового контроля субъектов Российской Федерации, а также на иные органы, осуществляющие контроль за поступлением и расходованием средств федерального бюджета, федеральных внебюджетных фондов, бюджетов субъектов Федерации и территориальных внебюджетных фондов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Парламентский финансовый контроль призван содействовать успешной реализации финансовой политики государства во всех сферах социального и экономического развития страны</w:t>
      </w:r>
      <w:r w:rsidR="00386FDC" w:rsidRPr="00386FDC">
        <w:t xml:space="preserve">. </w:t>
      </w:r>
      <w:r w:rsidRPr="00386FDC">
        <w:t>Общеизвестно, что без наведения должного порядка в бюджетно-финансовой сфере, без стабильной системы государственного финансового контроля невозможно продуктивно решать как общегосударственные вопросы, так и конкретные социально-экономические проблемы</w:t>
      </w:r>
      <w:r w:rsidR="00386FDC" w:rsidRPr="00386FDC">
        <w:t xml:space="preserve">. </w:t>
      </w:r>
      <w:r w:rsidRPr="00386FDC">
        <w:t>В связи с этим встает справедливый вопрос</w:t>
      </w:r>
      <w:r w:rsidR="00386FDC" w:rsidRPr="00386FDC">
        <w:t xml:space="preserve">: </w:t>
      </w:r>
      <w:r w:rsidRPr="00386FDC">
        <w:t>каким образом можно повысить эффективность функционирования системы государственного финансового контроля и какие отводятся место и роль в этой системе законодательным органам государственной власти</w:t>
      </w:r>
      <w:r w:rsidR="00386FDC" w:rsidRPr="00386FDC">
        <w:t>?</w:t>
      </w:r>
    </w:p>
    <w:p w:rsidR="00386FDC" w:rsidRDefault="00C95221" w:rsidP="00386FDC">
      <w:pPr>
        <w:ind w:firstLine="709"/>
      </w:pPr>
      <w:r w:rsidRPr="00386FDC">
        <w:t>Вполне логично, что парламентский финансовый контроль должен быть наиболее эффективным и действенным в государствах, как было уже отмечено, имеющих парламентскую форму правления</w:t>
      </w:r>
      <w:r w:rsidR="00386FDC" w:rsidRPr="00386FDC">
        <w:t xml:space="preserve">. </w:t>
      </w:r>
      <w:r w:rsidRPr="00386FDC">
        <w:t>Здесь высший законодательный орган страны формирует правительство, и оно подотчетно ему по всем направлениям своей деятельности</w:t>
      </w:r>
      <w:r w:rsidR="00386FDC" w:rsidRPr="00386FDC">
        <w:t xml:space="preserve">. </w:t>
      </w:r>
      <w:r w:rsidRPr="00386FDC">
        <w:t>Безусловно, данный фактор имеет большое значение, но, наверное, не всегда является решающим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По моему мнению, на уровень действенности парламентского финансового контроля в не меньшей степени влияет, а в отдельных случаях имеет и определяющее значение, действующий в стране государственный</w:t>
      </w:r>
      <w:r w:rsidR="00386FDC">
        <w:t xml:space="preserve"> (</w:t>
      </w:r>
      <w:r w:rsidRPr="00386FDC">
        <w:t>политический</w:t>
      </w:r>
      <w:r w:rsidR="00386FDC" w:rsidRPr="00386FDC">
        <w:t xml:space="preserve">) </w:t>
      </w:r>
      <w:r w:rsidRPr="00386FDC">
        <w:t>режим</w:t>
      </w:r>
      <w:r w:rsidR="00386FDC" w:rsidRPr="00386FDC">
        <w:t xml:space="preserve">. </w:t>
      </w:r>
      <w:r w:rsidRPr="00386FDC">
        <w:t>Наглядный тому пример</w:t>
      </w:r>
      <w:r w:rsidR="00386FDC" w:rsidRPr="00386FDC">
        <w:t xml:space="preserve"> - </w:t>
      </w:r>
      <w:r w:rsidRPr="00386FDC">
        <w:t>советский период развития российского государства, когда законодательные органы практически выполняли второстепенные функции и являлись орудием реализации решений партийно-государственной номенклатуры</w:t>
      </w:r>
      <w:r w:rsidR="00386FDC" w:rsidRPr="00386FDC">
        <w:t xml:space="preserve">. </w:t>
      </w:r>
      <w:r w:rsidRPr="00386FDC">
        <w:t>Поэтому важным фактором действенности парламентского финансового контроля является становление и развитие институтов демократии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В государствах с развитым гражданским обществом желание и стремление держать под постоянным контролем процессы того, куда и как расходуются бюджетные средства, должно быть присуще не только парламентариям, но и большинству граждан</w:t>
      </w:r>
      <w:r w:rsidR="00386FDC" w:rsidRPr="00386FDC">
        <w:t xml:space="preserve">. </w:t>
      </w:r>
      <w:r w:rsidRPr="00386FDC">
        <w:t>Такая гражданская активность требует более высокого уровня самоорганизации общества</w:t>
      </w:r>
      <w:r w:rsidR="00386FDC" w:rsidRPr="00386FDC">
        <w:t xml:space="preserve">. </w:t>
      </w:r>
      <w:r w:rsidRPr="00386FDC">
        <w:t>В этом случае в государстве не может быть зон, закрытых для парламентского финансового контроля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Эффективность парламентского финансового контроля напрямую зависит и от ряда других факторов, которые определяют его действенность</w:t>
      </w:r>
      <w:r w:rsidR="00386FDC" w:rsidRPr="00386FDC">
        <w:t xml:space="preserve">. </w:t>
      </w:r>
      <w:r w:rsidRPr="00386FDC">
        <w:t xml:space="preserve">К числу таких наиболее важных, на </w:t>
      </w:r>
      <w:r w:rsidR="00086C4A" w:rsidRPr="00386FDC">
        <w:t>мой</w:t>
      </w:r>
      <w:r w:rsidRPr="00386FDC">
        <w:t xml:space="preserve"> взгляд, можно отнести решимость и стремление парламентского большинства обеспечить всесторонний и эффективный контроль за расходованием финансовых ресурсов государства и распоряжением его собственностью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По итогам прошедших в декабре прошлого года выборов депутатов Государственной Думы Федерального Собрания Российской Федерации абсолютное большинство депутатских мандатов досталось Всероссийской политической партии</w:t>
      </w:r>
      <w:r w:rsidR="00386FDC">
        <w:t xml:space="preserve"> "</w:t>
      </w:r>
      <w:r w:rsidRPr="00386FDC">
        <w:t>Единая Россия</w:t>
      </w:r>
      <w:r w:rsidR="00386FDC">
        <w:t xml:space="preserve">". </w:t>
      </w:r>
      <w:r w:rsidRPr="00386FDC">
        <w:t>Ее представители получили 315 мест в Государственной Думе из 450 предусмотренных Конституцией Российской Федерации, или 70,0%</w:t>
      </w:r>
      <w:r w:rsidR="00386FDC" w:rsidRPr="00386FDC">
        <w:t xml:space="preserve">. </w:t>
      </w:r>
      <w:r w:rsidRPr="00386FDC">
        <w:t xml:space="preserve">Они сформировали конституционное большинство в парламенте, </w:t>
      </w:r>
      <w:r w:rsidR="00386FDC">
        <w:t>т.е.</w:t>
      </w:r>
      <w:r w:rsidR="00386FDC" w:rsidRPr="00386FDC">
        <w:t xml:space="preserve"> </w:t>
      </w:r>
      <w:r w:rsidRPr="00386FDC">
        <w:t>могут обеспечить принятие как обычных федеральных, так и федеральных конституционных законов</w:t>
      </w:r>
      <w:r w:rsidR="00386FDC" w:rsidRPr="00386FDC">
        <w:t xml:space="preserve">. </w:t>
      </w:r>
      <w:r w:rsidRPr="00386FDC">
        <w:t>Таким образом, действенность парламентского финансового контроля прежде всего будет зависеть от деятельности фракции</w:t>
      </w:r>
      <w:r w:rsidR="00386FDC">
        <w:t xml:space="preserve"> "</w:t>
      </w:r>
      <w:r w:rsidRPr="00386FDC">
        <w:t>Единая Россия</w:t>
      </w:r>
      <w:r w:rsidR="00386FDC">
        <w:t xml:space="preserve">", </w:t>
      </w:r>
      <w:r w:rsidRPr="00386FDC">
        <w:t>от того, насколько она решительно настроена осуществлять контроль за расходованием средств федерального бюджета и распоряжением государственной собственностью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Постоянный и тщательный контроль за финансовой деятельностью Правительства и других органов государственной власти, осуществляющих свою деятельность за счет привлечения бюджетных средств, в правовых демократических государствах составляет одну из основных функций парламента как высшего законодательного органа власти</w:t>
      </w:r>
      <w:r w:rsidR="00386FDC" w:rsidRPr="00386FDC">
        <w:t xml:space="preserve">. </w:t>
      </w:r>
      <w:r w:rsidRPr="00386FDC">
        <w:t>В Российской Федерации формально функции такого контроля принадлежат обеим палатам Федерального Собрания</w:t>
      </w:r>
      <w:r w:rsidR="00386FDC" w:rsidRPr="00386FDC">
        <w:t xml:space="preserve">. </w:t>
      </w:r>
      <w:r w:rsidRPr="00386FDC">
        <w:t>Однако, как уже нам приходилось отмечать ранее, в Конституции Российской Федерации отсутствуют нормы, прямо указывающие на контрольные функции самого парламента России</w:t>
      </w:r>
      <w:r w:rsidRPr="00386FDC">
        <w:rPr>
          <w:rStyle w:val="a9"/>
          <w:color w:val="000000"/>
        </w:rPr>
        <w:footnoteReference w:id="7"/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Отсутствие конституционного механизма взаимоотношений между Федеральным Собранием и Правительством Российской Федерации является фактором, ограничивающим осуществление парламентского финансового контроля</w:t>
      </w:r>
      <w:r w:rsidR="00386FDC" w:rsidRPr="00386FDC">
        <w:t xml:space="preserve">. </w:t>
      </w:r>
      <w:r w:rsidRPr="00386FDC">
        <w:t>Поэтому, на наш взгляд, представляется целесообразным внесение поправок в ст</w:t>
      </w:r>
      <w:r w:rsidR="00386FDC">
        <w:t>.1</w:t>
      </w:r>
      <w:r w:rsidRPr="00386FDC">
        <w:t>02 и 103 Конституции Российской Федерации с целью наделения Совета Федерации и Государственной Думы прямыми полномочиями по осуществлению финансового контроля, в частности, за бюджетной деятельностью Правительства Российской Федерации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Полномочия Совета Федерации по контролю за использованием средств федерального бюджета практически нигде законодательно не закреплены</w:t>
      </w:r>
      <w:r w:rsidR="00386FDC" w:rsidRPr="00386FDC">
        <w:t xml:space="preserve">. </w:t>
      </w:r>
      <w:r w:rsidRPr="00386FDC">
        <w:t>Они косвенно проявляются лишь при его участии в механизме законотворчества</w:t>
      </w:r>
      <w:r w:rsidR="00386FDC" w:rsidRPr="00386FDC">
        <w:t xml:space="preserve">. </w:t>
      </w:r>
      <w:r w:rsidRPr="00386FDC">
        <w:t>В частности, ст</w:t>
      </w:r>
      <w:r w:rsidR="00386FDC">
        <w:t>.1</w:t>
      </w:r>
      <w:r w:rsidRPr="00386FDC">
        <w:t>06 Конституции Российской Федерации предусматривает, что обязательному рассмотрению в Совете Федерации подлежат принятые Государственной Думой законы по вопросам федерального бюджета и финансового регулирования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Незаметна роль Совета Федерации и при процессе формирования федерального бюджета</w:t>
      </w:r>
      <w:r w:rsidR="00386FDC" w:rsidRPr="00386FDC">
        <w:t xml:space="preserve">. </w:t>
      </w:r>
      <w:r w:rsidRPr="00386FDC">
        <w:t>Хотя ст</w:t>
      </w:r>
      <w:r w:rsidR="00386FDC">
        <w:t>.1</w:t>
      </w:r>
      <w:r w:rsidRPr="00386FDC">
        <w:t>64 Бюджетного кодекса Российской Федерации и включает его в число участников бюджетного процесса наряду с Президентом Российской Федерации, Государственной Думой и другими, но реальное его участие в осуществлении предварительного, текущего и последующего финансового контроля бюджетное законодательство не предусматривает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Основное место в процессе рассмотрения и утверждения федерального бюджета отводится Государственной Думе</w:t>
      </w:r>
      <w:r w:rsidR="00386FDC" w:rsidRPr="00386FDC">
        <w:t xml:space="preserve">. </w:t>
      </w:r>
      <w:r w:rsidRPr="00386FDC">
        <w:t>Именно в Думу в соответствии со ст</w:t>
      </w:r>
      <w:r w:rsidR="00386FDC">
        <w:t>. 19</w:t>
      </w:r>
      <w:r w:rsidRPr="00386FDC">
        <w:t>2 Бюджетного кодекса Правительство Российской Федерации вносит на рассмотрение и утверждение проект федерального закона о федеральном бюджете на очередной финансовый год и плановый период</w:t>
      </w:r>
      <w:r w:rsidR="00386FDC" w:rsidRPr="00386FDC">
        <w:t xml:space="preserve">. </w:t>
      </w:r>
      <w:r w:rsidRPr="00386FDC">
        <w:t>Бюджетный кодекс предоставляет Государственной Думе право отклонить в первом чтении проект федерального закона о федеральном бюджете</w:t>
      </w:r>
      <w:r w:rsidR="00386FDC">
        <w:t xml:space="preserve"> (</w:t>
      </w:r>
      <w:r w:rsidRPr="00386FDC">
        <w:t>ст</w:t>
      </w:r>
      <w:r w:rsidR="00386FDC">
        <w:t>. 20</w:t>
      </w:r>
      <w:r w:rsidRPr="00386FDC">
        <w:t>2</w:t>
      </w:r>
      <w:r w:rsidR="00386FDC" w:rsidRPr="00386FDC">
        <w:t>).</w:t>
      </w:r>
    </w:p>
    <w:p w:rsidR="00386FDC" w:rsidRDefault="00C95221" w:rsidP="00386FDC">
      <w:pPr>
        <w:ind w:firstLine="709"/>
      </w:pPr>
      <w:r w:rsidRPr="00386FDC">
        <w:t>Также за ней закреплено право</w:t>
      </w:r>
      <w:r w:rsidR="00386FDC">
        <w:t xml:space="preserve"> (</w:t>
      </w:r>
      <w:r w:rsidRPr="00386FDC">
        <w:t>ст</w:t>
      </w:r>
      <w:r w:rsidR="00386FDC">
        <w:t>. 20</w:t>
      </w:r>
      <w:r w:rsidRPr="00386FDC">
        <w:t>3</w:t>
      </w:r>
      <w:r w:rsidR="00386FDC" w:rsidRPr="00386FDC">
        <w:t xml:space="preserve">) </w:t>
      </w:r>
      <w:r w:rsidRPr="00386FDC">
        <w:t>не принимать решения по основным характеристикам федерального бюджета по итогам работы согласительной комиссии</w:t>
      </w:r>
      <w:r w:rsidR="00386FDC" w:rsidRPr="00386FDC">
        <w:t xml:space="preserve">. </w:t>
      </w:r>
      <w:r w:rsidRPr="00386FDC">
        <w:t>В этом случае проект федерального закона считается повторно отложенным в первом чтении</w:t>
      </w:r>
      <w:r w:rsidR="00386FDC" w:rsidRPr="00386FDC">
        <w:t xml:space="preserve">. </w:t>
      </w:r>
      <w:r w:rsidRPr="00386FDC">
        <w:t>Но в Бюджетном кодексе оговаривается, что повторное отклонение проекта закона о федеральном бюджете возможно лишь в случае, если Государственная Дума ставит вопрос о доверии Правительству Российской Федерации</w:t>
      </w:r>
      <w:r w:rsidR="00386FDC">
        <w:t xml:space="preserve"> (</w:t>
      </w:r>
      <w:r w:rsidRPr="00386FDC">
        <w:t>ст</w:t>
      </w:r>
      <w:r w:rsidR="00386FDC">
        <w:t>. 20</w:t>
      </w:r>
      <w:r w:rsidRPr="00386FDC">
        <w:t>3</w:t>
      </w:r>
      <w:r w:rsidR="00386FDC" w:rsidRPr="00386FDC">
        <w:t xml:space="preserve">). </w:t>
      </w:r>
      <w:r w:rsidRPr="00386FDC">
        <w:t>В этой ситуации решающее значение будет иметь соотношение парламентского большинства с Правительством Российской Федерации или же, по-другому говоря, насколько состав Правительства сформирован из сторонников парламентского большинства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Одной из актуальных тем на сегодняшний день является понимание места и роли конкретных органов государства в системе финансового контроля</w:t>
      </w:r>
      <w:r w:rsidR="00386FDC" w:rsidRPr="00386FDC">
        <w:t xml:space="preserve">. </w:t>
      </w:r>
      <w:r w:rsidRPr="00386FDC">
        <w:t>По глубокому убеждению, здесь приоритет должен быть за представительной властью и органами, которые ими для этого специально создаются</w:t>
      </w:r>
      <w:r w:rsidR="00386FDC" w:rsidRPr="00386FDC">
        <w:t xml:space="preserve">. </w:t>
      </w:r>
      <w:r w:rsidRPr="00386FDC">
        <w:t>Никто, кроме законодательных</w:t>
      </w:r>
      <w:r w:rsidR="00386FDC">
        <w:t xml:space="preserve"> (</w:t>
      </w:r>
      <w:r w:rsidRPr="00386FDC">
        <w:t>представительных</w:t>
      </w:r>
      <w:r w:rsidR="00386FDC" w:rsidRPr="00386FDC">
        <w:t xml:space="preserve">) </w:t>
      </w:r>
      <w:r w:rsidRPr="00386FDC">
        <w:t>органов, не может претендовать на право осуществления контроля от имени всего общества за тем, насколько эффективно и целесообразно управляют вверенными государством финансовыми и другими ресурсами те или иные органы и организации</w:t>
      </w:r>
      <w:r w:rsidR="00386FDC" w:rsidRPr="00386FDC">
        <w:t xml:space="preserve">. </w:t>
      </w:r>
      <w:r w:rsidRPr="00386FDC">
        <w:t>К тому же только парламент Российской Федерации в соответствии с Конституцией и федеральными законами рассматривает и утверждает федеральный бюджет и для осуществления контроля за его исполнением образует Счетную палату Российской Федерации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Как уже отмечалось, существует множество государственных органов, которые в той или иной степени призваны и осуществляют функции финансового контроля</w:t>
      </w:r>
      <w:r w:rsidR="00386FDC" w:rsidRPr="00386FDC">
        <w:t xml:space="preserve">. </w:t>
      </w:r>
      <w:r w:rsidRPr="00386FDC">
        <w:t>Проблема заключается в том, чтобы обеспечить четкий механизм функционирования всей системы финансового контроля исходя из принципа единства управления государственными финансами</w:t>
      </w:r>
      <w:r w:rsidR="00386FDC" w:rsidRPr="00386FDC">
        <w:t xml:space="preserve">. </w:t>
      </w:r>
      <w:r w:rsidRPr="00386FDC">
        <w:t>На данный момент остро встают вопросы координации и взаимодействия всех контролирующих органов в сфере использования бюджетных средств</w:t>
      </w:r>
      <w:r w:rsidR="00386FDC" w:rsidRPr="00386FDC">
        <w:t xml:space="preserve">. </w:t>
      </w:r>
      <w:r w:rsidRPr="00386FDC">
        <w:t>Поэтому особую актуальность сейчас приобретают в осуществлении парламентского финансового контроля выстраивание на правовой основе и развитие вертикали финансово-контрольных органов в системе представительной власти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Повышение действенности парламентского финансового контроля непосредственно связано с дальнейшим совершенствованием и развитием специальных органов, образуемых законодательной властью для осуществления такого контроля,</w:t>
      </w:r>
      <w:r w:rsidR="00386FDC" w:rsidRPr="00386FDC">
        <w:t xml:space="preserve"> - </w:t>
      </w:r>
      <w:r w:rsidRPr="00386FDC">
        <w:t>контрольно-счетных органов</w:t>
      </w:r>
      <w:r w:rsidR="00386FDC" w:rsidRPr="00386FDC">
        <w:t xml:space="preserve">. </w:t>
      </w:r>
      <w:r w:rsidRPr="00386FDC">
        <w:t>Этому во многом должны способствовать положения Декларации принципов деятельности контрольно-счетных органов Российской Федерации, принятой еще в декабре 2002 г</w:t>
      </w:r>
      <w:r w:rsidR="00386FDC" w:rsidRPr="00386FDC">
        <w:t xml:space="preserve">. </w:t>
      </w:r>
      <w:r w:rsidRPr="00386FDC">
        <w:t>IV конференцией Ассоциации контрольно-счетных органов России</w:t>
      </w:r>
      <w:r w:rsidR="00386FDC" w:rsidRPr="00386FDC">
        <w:t xml:space="preserve">. </w:t>
      </w:r>
      <w:r w:rsidRPr="00386FDC">
        <w:t>В ней, в частности, говорится, что необходимо заложить основу для объединения усилий всех органов государственной власти и органов местного самоуправления по созданию единой системы всеобъемлющего государственного и муниципального финансового контроля в Российской Федерации</w:t>
      </w:r>
      <w:r w:rsidR="00386FDC" w:rsidRPr="00386FDC">
        <w:t xml:space="preserve">. </w:t>
      </w:r>
      <w:r w:rsidRPr="00386FDC">
        <w:t>Создание такой системы позволит в соответствии с принципами бюджетного федерализма охватить финансовым контролем управление всеми государственными и муниципальными финансовыми и материальными ресурсами</w:t>
      </w:r>
      <w:r w:rsidRPr="00386FDC">
        <w:rPr>
          <w:rStyle w:val="a9"/>
          <w:color w:val="000000"/>
        </w:rPr>
        <w:footnoteReference w:id="8"/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Организация эффективного управления государственными финансами и осуществление действенного контроля за их использованием во многом зависят от наличия в государстве единой концепции государственного финансового контроля</w:t>
      </w:r>
      <w:r w:rsidR="00386FDC" w:rsidRPr="00386FDC">
        <w:t xml:space="preserve">. </w:t>
      </w:r>
      <w:r w:rsidRPr="00386FDC">
        <w:t>Однако данная концепция, начиная еще с 2000 г</w:t>
      </w:r>
      <w:r w:rsidR="00386FDC">
        <w:t>.,</w:t>
      </w:r>
      <w:r w:rsidRPr="00386FDC">
        <w:t xml:space="preserve"> находится на различных стадиях разработки и согласования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Отсутствие такого важного документа ставит препятствия для разработки и принятия основополагающего для финансового контроля нормативного правового акта</w:t>
      </w:r>
      <w:r w:rsidR="00386FDC" w:rsidRPr="00386FDC">
        <w:t xml:space="preserve"> - </w:t>
      </w:r>
      <w:r w:rsidRPr="00386FDC">
        <w:t>федерального закона о государственном финансовом контроле в Российской Федерации</w:t>
      </w:r>
      <w:r w:rsidR="00386FDC" w:rsidRPr="00386FDC">
        <w:t xml:space="preserve">. </w:t>
      </w:r>
      <w:r w:rsidRPr="00386FDC">
        <w:t>Его принятие создало бы соответствующую нормативную базу для функционирования эффективной системы государственного финансового контроля и в целом для единой общероссийской политики в этой сфере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Анализ парламентского финансового контроля показывает, что действенность такого контроля напрямую зависит от достижения поставленных целей</w:t>
      </w:r>
      <w:r w:rsidR="00386FDC" w:rsidRPr="00386FDC">
        <w:t xml:space="preserve">. </w:t>
      </w:r>
      <w:r w:rsidRPr="00386FDC">
        <w:t>Так, на данном этапе развития российского государства, как нам кажется, основной целью парламентского финансового контроля является не только достижение целевого и эффективного использования бюджетных средств, обеспечение их сохранности, но и в целом создание эффективной системы бюджетного финансирования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Особое значение в современных условиях развития внешнего</w:t>
      </w:r>
      <w:r w:rsidR="00386FDC">
        <w:t xml:space="preserve"> (</w:t>
      </w:r>
      <w:r w:rsidRPr="00386FDC">
        <w:t>парламентского</w:t>
      </w:r>
      <w:r w:rsidR="00386FDC" w:rsidRPr="00386FDC">
        <w:t xml:space="preserve">) </w:t>
      </w:r>
      <w:r w:rsidRPr="00386FDC">
        <w:t>финансового контроля приобретают вопросы аудита эффективности</w:t>
      </w:r>
      <w:r w:rsidR="00386FDC" w:rsidRPr="00386FDC">
        <w:t xml:space="preserve">. </w:t>
      </w:r>
      <w:r w:rsidRPr="00386FDC">
        <w:t>Он в последние годы становится одним из основных видов контроля за исполнением государственного бюджета</w:t>
      </w:r>
      <w:r w:rsidR="00386FDC" w:rsidRPr="00386FDC">
        <w:t xml:space="preserve">. </w:t>
      </w:r>
      <w:r w:rsidRPr="00386FDC">
        <w:t>Как подчеркивается в ст</w:t>
      </w:r>
      <w:r w:rsidR="00386FDC">
        <w:t>.4</w:t>
      </w:r>
      <w:r w:rsidRPr="00386FDC">
        <w:t xml:space="preserve"> Лимской декларации руководящих принципов, аудит эффективности</w:t>
      </w:r>
      <w:r w:rsidR="00386FDC">
        <w:t xml:space="preserve"> "</w:t>
      </w:r>
      <w:r w:rsidRPr="00386FDC">
        <w:t>направлен на проверку того, насколько эффективно и экономно расходуются государственные средства</w:t>
      </w:r>
      <w:r w:rsidR="00386FDC" w:rsidRPr="00386FDC">
        <w:t xml:space="preserve">. </w:t>
      </w:r>
      <w:r w:rsidRPr="00386FDC">
        <w:t>Такой контроль включает не только специфические аспекты управления, но и всю управленческую деятельность, в том числе организационную и административную системы</w:t>
      </w:r>
      <w:r w:rsidR="00386FDC">
        <w:t>"</w:t>
      </w:r>
      <w:r w:rsidRPr="00386FDC">
        <w:rPr>
          <w:rStyle w:val="a9"/>
          <w:color w:val="000000"/>
        </w:rPr>
        <w:footnoteReference w:id="9"/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Аудит эффективности активно внедряется в деятельности Счетной палаты Российской Федерации и контрольно-счетных органов регионов</w:t>
      </w:r>
      <w:r w:rsidR="00386FDC" w:rsidRPr="00386FDC">
        <w:t xml:space="preserve">. </w:t>
      </w:r>
      <w:r w:rsidRPr="00386FDC">
        <w:t>В соответствии с Методикой проведения аудита эффективности использования государственных средств, принятой коллегией Счетной палаты Российской Федерации 23 апреля 2004 г</w:t>
      </w:r>
      <w:r w:rsidR="00386FDC">
        <w:t>.,</w:t>
      </w:r>
      <w:r w:rsidRPr="00386FDC">
        <w:t xml:space="preserve"> он определяется как проверка деятельности органов государственной власти и получателей государственных средств в целях выявления эффективности использования ими государственных средств, полученных для выполнения возложенных на них функций и поставленных задач</w:t>
      </w:r>
      <w:r w:rsidRPr="00386FDC">
        <w:rPr>
          <w:rStyle w:val="a9"/>
          <w:color w:val="000000"/>
        </w:rPr>
        <w:footnoteReference w:id="10"/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Другой немаловажный фактор действенности контроля</w:t>
      </w:r>
      <w:r w:rsidR="00386FDC" w:rsidRPr="00386FDC">
        <w:t xml:space="preserve"> - </w:t>
      </w:r>
      <w:r w:rsidRPr="00386FDC">
        <w:t>это то, что слабый парламентский финансовый контроль является одним из источников коррумпированности прежде всего исполнительной власти</w:t>
      </w:r>
      <w:r w:rsidR="00386FDC" w:rsidRPr="00386FDC">
        <w:t xml:space="preserve">. </w:t>
      </w:r>
      <w:r w:rsidRPr="00386FDC">
        <w:t>Коррупция в современной России стала одним из самых серьезных политических, социально-экономических и правовых проблем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Отсутствие правового механизма предупреждения злоупотребления властью или служебными полномочиями из корыстной или иной личной заинтересованности, в том числе сопряженного со взяточничеством и хищениями бюджетных средств со стороны лиц, занимающих государственные должности и должности государственной службы, наносит значительный ущерб развитию демократических начал в деятельности российского государства</w:t>
      </w:r>
      <w:r w:rsidR="00386FDC" w:rsidRPr="00386FDC">
        <w:t>.</w:t>
      </w:r>
    </w:p>
    <w:p w:rsidR="00386FDC" w:rsidRDefault="00C95221" w:rsidP="00386FDC">
      <w:pPr>
        <w:ind w:firstLine="709"/>
      </w:pPr>
      <w:r w:rsidRPr="00386FDC">
        <w:t>В Государственной Думе на сегодняшний день находится ряд законопроектов, направленных на защиту прав и свобод человека и гражданина, общественных и государственных интересов, в том числе и в финансовой сфере, путем создания условий для неподкупности лиц, занимающих государственные и муниципальные должности, а также иных приравненных к ним лиц</w:t>
      </w:r>
      <w:r w:rsidR="00386FDC" w:rsidRPr="00386FDC">
        <w:t xml:space="preserve">. </w:t>
      </w:r>
      <w:r w:rsidRPr="00386FDC">
        <w:t>В частности, проект Федерального закона</w:t>
      </w:r>
      <w:r w:rsidR="00386FDC">
        <w:t xml:space="preserve"> "</w:t>
      </w:r>
      <w:r w:rsidRPr="00386FDC">
        <w:t>О противодействии коррупции</w:t>
      </w:r>
      <w:r w:rsidR="00386FDC">
        <w:t xml:space="preserve">", </w:t>
      </w:r>
      <w:r w:rsidRPr="00386FDC">
        <w:t>который еще в ноябре 2002 г</w:t>
      </w:r>
      <w:r w:rsidR="00386FDC" w:rsidRPr="00386FDC">
        <w:t xml:space="preserve">. </w:t>
      </w:r>
      <w:r w:rsidRPr="00386FDC">
        <w:t>был принят Государственной Думой в первом чтении, предусматривает достаточно четкую правовую регламентацию деятельности системы органов государственной власти, участия парламентариев и общественности в контроле за ней</w:t>
      </w:r>
      <w:r w:rsidR="00386FDC" w:rsidRPr="00386FDC">
        <w:t xml:space="preserve">. </w:t>
      </w:r>
      <w:r w:rsidRPr="00386FDC">
        <w:t>В данном документе также прописаны процедуры принятия решений, обеспечивающих защиту прав и законных интересов физических и юридических лиц, неотвратимости юридической ответственности за совершенное коррупционное правонарушение, а также вводятся ограничения для должностных лиц органов государственной власти занимать должности в органах управления хозяйствующих субъектов, в том числе и на безвозмездной основе</w:t>
      </w:r>
      <w:r w:rsidR="00386FDC" w:rsidRPr="00386FDC">
        <w:t xml:space="preserve">. </w:t>
      </w:r>
      <w:r w:rsidRPr="00386FDC">
        <w:t>К сожалению, принятие этих законов, которых ждет вся общественность страны, парламентарии неоправданно затянули</w:t>
      </w:r>
      <w:r w:rsidR="00386FDC" w:rsidRPr="00386FDC">
        <w:t>.</w:t>
      </w:r>
    </w:p>
    <w:p w:rsidR="00386FDC" w:rsidRPr="00386FDC" w:rsidRDefault="00C95221" w:rsidP="00386FDC">
      <w:pPr>
        <w:pStyle w:val="2"/>
      </w:pPr>
      <w:r w:rsidRPr="00386FDC">
        <w:br w:type="page"/>
      </w:r>
      <w:bookmarkStart w:id="2" w:name="_Toc268364780"/>
      <w:r w:rsidR="00123760" w:rsidRPr="00386FDC">
        <w:t>2</w:t>
      </w:r>
      <w:r w:rsidR="00386FDC" w:rsidRPr="00386FDC">
        <w:t xml:space="preserve">. </w:t>
      </w:r>
      <w:r w:rsidR="00123760" w:rsidRPr="00386FDC">
        <w:t>Правовые основы финансового контроля</w:t>
      </w:r>
      <w:bookmarkEnd w:id="2"/>
    </w:p>
    <w:p w:rsidR="00386FDC" w:rsidRDefault="00386FDC" w:rsidP="00386FDC">
      <w:pPr>
        <w:ind w:firstLine="709"/>
      </w:pPr>
    </w:p>
    <w:p w:rsidR="00386FDC" w:rsidRDefault="00123760" w:rsidP="00386FDC">
      <w:pPr>
        <w:ind w:firstLine="709"/>
      </w:pPr>
      <w:r w:rsidRPr="00386FDC">
        <w:t>Необходимым условием эффективности правового регулирования финансовых отношений выступает финансовый контроль, являющийся составной частью единого механизма государственного контроля</w:t>
      </w:r>
      <w:r w:rsidRPr="00386FDC">
        <w:rPr>
          <w:rStyle w:val="a9"/>
          <w:color w:val="000000"/>
        </w:rPr>
        <w:footnoteReference w:id="11"/>
      </w:r>
      <w:r w:rsidR="00386FDC" w:rsidRPr="00386FDC">
        <w:t xml:space="preserve">. </w:t>
      </w:r>
      <w:r w:rsidRPr="00386FDC">
        <w:t>Наличие финансового контроля обусловлено тем фактом, что финансам присущи не только распределительная, но и контрольная функции</w:t>
      </w:r>
      <w:r w:rsidR="00386FDC" w:rsidRPr="00386FDC">
        <w:t xml:space="preserve">. </w:t>
      </w:r>
      <w:r w:rsidRPr="00386FDC">
        <w:t>Осуществляют финансовый контроль в порядке, установленном законом, органы государственной власти, местного самоуправления, в том числе специальные контрольные органы при участии общественных организаций и граждан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 xml:space="preserve">Несмотря на </w:t>
      </w:r>
      <w:r w:rsidR="00B11554" w:rsidRPr="00386FDC">
        <w:t>то,</w:t>
      </w:r>
      <w:r w:rsidRPr="00386FDC">
        <w:t xml:space="preserve"> что государственный финансовый контроль непосредственно охватывает только общественную</w:t>
      </w:r>
      <w:r w:rsidR="00386FDC">
        <w:t xml:space="preserve"> (</w:t>
      </w:r>
      <w:r w:rsidRPr="00386FDC">
        <w:t>публичную</w:t>
      </w:r>
      <w:r w:rsidR="00386FDC" w:rsidRPr="00386FDC">
        <w:t xml:space="preserve">) </w:t>
      </w:r>
      <w:r w:rsidRPr="00386FDC">
        <w:t>часть совокупного продукта, он в определенной форме</w:t>
      </w:r>
      <w:r w:rsidR="00386FDC">
        <w:t xml:space="preserve"> (</w:t>
      </w:r>
      <w:r w:rsidRPr="00386FDC">
        <w:t xml:space="preserve">путем проверки составления налоговых деклараций, при оказании юридическим лицам и индивидуальным предпринимателям финансовой помощи, в процессе выполнения ими государственных заказов и </w:t>
      </w:r>
      <w:r w:rsidR="00386FDC">
        <w:t>т.п.)</w:t>
      </w:r>
      <w:r w:rsidR="00386FDC" w:rsidRPr="00386FDC">
        <w:t xml:space="preserve"> </w:t>
      </w:r>
      <w:r w:rsidRPr="00386FDC">
        <w:t>касается и деятельности граждан и организаций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В основе финансового контроля лежат определенные принципы, которые отражают его сущность</w:t>
      </w:r>
      <w:r w:rsidR="00386FDC" w:rsidRPr="00386FDC">
        <w:t xml:space="preserve">. </w:t>
      </w:r>
      <w:r w:rsidRPr="00386FDC">
        <w:t>Среди них следует выделить</w:t>
      </w:r>
      <w:r w:rsidR="00386FDC" w:rsidRPr="00386FDC">
        <w:t>:</w:t>
      </w:r>
    </w:p>
    <w:p w:rsidR="00386FDC" w:rsidRDefault="00123760" w:rsidP="00386FDC">
      <w:pPr>
        <w:ind w:firstLine="709"/>
      </w:pPr>
      <w:r w:rsidRPr="00386FDC">
        <w:t>1</w:t>
      </w:r>
      <w:r w:rsidR="00386FDC" w:rsidRPr="00386FDC">
        <w:t xml:space="preserve">) </w:t>
      </w:r>
      <w:r w:rsidRPr="00386FDC">
        <w:t>осуществление финансового контроля компетентными органами</w:t>
      </w:r>
      <w:r w:rsidR="00386FDC" w:rsidRPr="00386FDC">
        <w:t xml:space="preserve">. </w:t>
      </w:r>
      <w:r w:rsidRPr="00386FDC">
        <w:t>Данный принцип состоит в том, что осуществлять финансовый контроль могут только специально уполномоченные государственные органы, органы местного самоуправления и иные организации</w:t>
      </w:r>
      <w:r w:rsidR="00386FDC" w:rsidRPr="00386FDC">
        <w:t xml:space="preserve">. </w:t>
      </w:r>
      <w:r w:rsidRPr="00386FDC">
        <w:t>Однако следует отметить, что инициатором проведения финансового контроля могут быть любые заинтересованные лица, а привлекаться к осуществлению контрольных мероприятий могут граждане и организации, способные оказать действенную помощь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2</w:t>
      </w:r>
      <w:r w:rsidR="00386FDC" w:rsidRPr="00386FDC">
        <w:t xml:space="preserve">) </w:t>
      </w:r>
      <w:r w:rsidRPr="00386FDC">
        <w:t>результативность финансового контроля</w:t>
      </w:r>
      <w:r w:rsidR="00386FDC" w:rsidRPr="00386FDC">
        <w:t xml:space="preserve"> - </w:t>
      </w:r>
      <w:r w:rsidRPr="00386FDC">
        <w:t>проявляется в своевременности проведения контрольных мероприятий, выявлении реальных результатов финансово-хозяйственной деятельности, нарушений финансовой дисциплины, в своевременности доведения полученных результатов до лиц, правомочных принимать соответствующие решения о принятии мер по устранению причин финансовых правонарушений и привлечении виновных к юридической ответственности</w:t>
      </w:r>
      <w:r w:rsidR="00386FDC" w:rsidRPr="00386FDC">
        <w:t xml:space="preserve">. </w:t>
      </w:r>
      <w:r w:rsidRPr="00386FDC">
        <w:t>Конечным результатом финансового контроля должно стать совершенствование финансово-хозяйственной деятельности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3</w:t>
      </w:r>
      <w:r w:rsidR="00386FDC" w:rsidRPr="00386FDC">
        <w:t xml:space="preserve">) </w:t>
      </w:r>
      <w:r w:rsidRPr="00386FDC">
        <w:t>гласность финансового контроля</w:t>
      </w:r>
      <w:r w:rsidR="00386FDC" w:rsidRPr="00386FDC">
        <w:t xml:space="preserve"> - </w:t>
      </w:r>
      <w:r w:rsidRPr="00386FDC">
        <w:t>состоит в обнародовании результатов финансового контроля, в их публичном обсуждении, привлечении к ним внимания государственных органов, общественных организаций и граждан</w:t>
      </w:r>
      <w:r w:rsidR="00386FDC" w:rsidRPr="00386FDC">
        <w:t xml:space="preserve">. </w:t>
      </w:r>
      <w:r w:rsidRPr="00386FDC">
        <w:t>Есть необходимость также в обнародовании тех мер, которые были приняты по выявленным в процессе финансового контроля нарушениям и недостаткам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Сущность финансового контроля также находит свое отражение в его задачах</w:t>
      </w:r>
      <w:r w:rsidR="00386FDC" w:rsidRPr="00386FDC">
        <w:t xml:space="preserve">. </w:t>
      </w:r>
      <w:r w:rsidRPr="00386FDC">
        <w:t>Одной из них является обеспечение финансовой дисциплины в сфере публичных финансов, предполагающее проверку своевременности и полноты исполнения обязательств перед бюджетами всех уровней, операций по использованию централизованных и децентрализованных государственных и муниципальных денежных фондов</w:t>
      </w:r>
      <w:r w:rsidR="00386FDC" w:rsidRPr="00386FDC">
        <w:t xml:space="preserve">. </w:t>
      </w:r>
      <w:r w:rsidRPr="00386FDC">
        <w:t>При этом финансовый контроль призван обеспечить соблюдение действующего законодательства в области исполнения бюджетов различных уровней, налогообложения, валютных операций, регулирования внешнеэкономической деятельности и др</w:t>
      </w:r>
      <w:r w:rsidR="00386FDC" w:rsidRPr="00386FDC">
        <w:t xml:space="preserve">. </w:t>
      </w:r>
      <w:r w:rsidRPr="00386FDC">
        <w:t>Эффективность контроля неразрывно связана с ответственностью за нарушения финансовой дисциплины, предусматривающей административные и финансово-правовые меры воздействия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Финансовый контроль</w:t>
      </w:r>
      <w:r w:rsidR="00386FDC" w:rsidRPr="00386FDC">
        <w:t xml:space="preserve"> - </w:t>
      </w:r>
      <w:r w:rsidRPr="00386FDC">
        <w:t>это не только средство обеспечения законности и правопорядка при осуществлении финансовой деятельности государства и муниципальных образований</w:t>
      </w:r>
      <w:r w:rsidR="00386FDC" w:rsidRPr="00386FDC">
        <w:t xml:space="preserve">. </w:t>
      </w:r>
      <w:r w:rsidRPr="00386FDC">
        <w:t>Он предполагает наличие обратных связей, выражающихся в активном воздействии контроля на более рациональное использование финансовых ресурсов, в устранении препятствий оптимальному функционированию всех звеньев публичного сектора финансовой системы</w:t>
      </w:r>
      <w:r w:rsidR="00386FDC" w:rsidRPr="00386FDC">
        <w:t xml:space="preserve">. </w:t>
      </w:r>
      <w:r w:rsidRPr="00386FDC">
        <w:t>Этим целям служат укрепление режима экономного использования денежных средств и материальных ценностей на предприятиях, в учреждениях и организациях, а также совершенствование системы бухгалтерского учета и отчетности</w:t>
      </w:r>
      <w:r w:rsidR="00386FDC" w:rsidRPr="00386FDC">
        <w:t xml:space="preserve">. </w:t>
      </w:r>
      <w:r w:rsidRPr="00386FDC">
        <w:t>Таким образом, мы можем говорить о второй не менее важной задаче финансового контроля</w:t>
      </w:r>
      <w:r w:rsidR="00386FDC" w:rsidRPr="00386FDC">
        <w:t xml:space="preserve"> - </w:t>
      </w:r>
      <w:r w:rsidRPr="00386FDC">
        <w:t>повышении эффективности публичных финансов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 xml:space="preserve">Финансовый контроль выступает формой реализации контрольной функции финансов, </w:t>
      </w:r>
      <w:r w:rsidR="00386FDC">
        <w:t>т.е.</w:t>
      </w:r>
      <w:r w:rsidR="00386FDC" w:rsidRPr="00386FDC">
        <w:t xml:space="preserve"> </w:t>
      </w:r>
      <w:r w:rsidRPr="00386FDC">
        <w:t>присущего финансам свойства служить средством контроля за производством, обменом, распределением и потреблением совокупного общественного продукта и национального дохода</w:t>
      </w:r>
      <w:r w:rsidR="00386FDC" w:rsidRPr="00386FDC">
        <w:t xml:space="preserve">. </w:t>
      </w:r>
      <w:r w:rsidRPr="00386FDC">
        <w:t>Иными словами, контрольная функция финансов является объективной основой финансового контроля, содействующей сбалансированности между потребностью в финансах и наличием финансовых ресурсов</w:t>
      </w:r>
      <w:r w:rsidRPr="00386FDC">
        <w:rPr>
          <w:rStyle w:val="a9"/>
          <w:color w:val="000000"/>
        </w:rPr>
        <w:footnoteReference w:id="12"/>
      </w:r>
      <w:r w:rsidR="00386FDC" w:rsidRPr="00386FDC">
        <w:t xml:space="preserve">. </w:t>
      </w:r>
      <w:r w:rsidRPr="00386FDC">
        <w:t>При этом необходимым условием эффективности финансового контроля является четкая правовая регламентация всех аспектов контрольной деятельности</w:t>
      </w:r>
      <w:r w:rsidR="00386FDC" w:rsidRPr="00386FDC">
        <w:t xml:space="preserve">: </w:t>
      </w:r>
      <w:r w:rsidRPr="00386FDC">
        <w:t xml:space="preserve">определения ее границ, методов и форм осуществления, установления правового статуса контрольных органов, объема их прав и обязанностей, </w:t>
      </w:r>
      <w:r w:rsidR="00386FDC">
        <w:t>т.е.</w:t>
      </w:r>
      <w:r w:rsidR="00386FDC" w:rsidRPr="00386FDC">
        <w:t xml:space="preserve"> </w:t>
      </w:r>
      <w:r w:rsidRPr="00386FDC">
        <w:t>всех тех элементов, которые составляют механизм финансового контроля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Одним из наиболее существенных недостатков современного механизма финансового контроля является слабый уровень регулирования контрольной деятельности</w:t>
      </w:r>
      <w:r w:rsidR="00386FDC" w:rsidRPr="00386FDC">
        <w:t xml:space="preserve">. </w:t>
      </w:r>
      <w:r w:rsidRPr="00386FDC">
        <w:t>Развитие рыночных отношений в России, появление новых организационно-правовых форм юридических лиц и видов хозяйственной деятельности потребовало коренного реформирования финансового контроля</w:t>
      </w:r>
      <w:r w:rsidR="00386FDC" w:rsidRPr="00386FDC">
        <w:t xml:space="preserve">. </w:t>
      </w:r>
      <w:r w:rsidRPr="00386FDC">
        <w:t>В то же время деятельность некоторых контрольных органов до сих пор регламентируется нормами, установленными в советский период</w:t>
      </w:r>
      <w:r w:rsidR="00386FDC" w:rsidRPr="00386FDC">
        <w:t xml:space="preserve">. </w:t>
      </w:r>
      <w:r w:rsidRPr="00386FDC">
        <w:t>Ряд вновь созданных институтов финансового контроля длительное время функционировал или до настоящего времени функционирует без соответствующей нормативной базы</w:t>
      </w:r>
      <w:r w:rsidR="00386FDC" w:rsidRPr="00386FDC">
        <w:t xml:space="preserve">. </w:t>
      </w:r>
      <w:r w:rsidRPr="00386FDC">
        <w:t>Только в 2001 году, например, был принят Федеральный закон</w:t>
      </w:r>
      <w:r w:rsidR="00386FDC">
        <w:t xml:space="preserve"> "</w:t>
      </w:r>
      <w:r w:rsidRPr="00386FDC">
        <w:t>Об аудиторской деятельности</w:t>
      </w:r>
      <w:r w:rsidR="00386FDC">
        <w:t xml:space="preserve">". </w:t>
      </w:r>
      <w:r w:rsidRPr="00386FDC">
        <w:t>Встречаются и такие случаи, когда деятельность отдельных институтов финансового контроля нашла свое урегулирование в правовых актах, а сами органы остаются долгое время существующими только на бумаге</w:t>
      </w:r>
      <w:r w:rsidR="00386FDC" w:rsidRPr="00386FDC">
        <w:t xml:space="preserve">. </w:t>
      </w:r>
      <w:r w:rsidRPr="00386FDC">
        <w:t>Очевидно, что неразвитость юридической базы финансового контроля не может способствовать эффективному управлению финансовой системой страны</w:t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В юридической литературе наиболее распространенным является следующее определение финансового контроля</w:t>
      </w:r>
      <w:r w:rsidR="00386FDC" w:rsidRPr="00386FDC">
        <w:t xml:space="preserve">: </w:t>
      </w:r>
      <w:r w:rsidRPr="00386FDC">
        <w:t>финансовый контроль</w:t>
      </w:r>
      <w:r w:rsidR="00386FDC" w:rsidRPr="00386FDC">
        <w:t xml:space="preserve"> - </w:t>
      </w:r>
      <w:r w:rsidRPr="00386FDC">
        <w:t>это осуществляемая с использованием специфических организационно-правовых форм и методов деятельность органов государственной власти и местного самоуправления, а в ряде случаев и иных организаций, наделенных законом соответствующими полномочиями в целях обеспечения законности, обоснованности и достоверности финансовых операций, объективной оценки экономической эффективности финансово-хозяйственной деятельности и выявления резервов ее повышения, увеличения доходных поступлений в бюджеты всех уровней и сохранности государственного и муниципального имущества</w:t>
      </w:r>
      <w:r w:rsidRPr="00386FDC">
        <w:rPr>
          <w:rStyle w:val="a9"/>
          <w:color w:val="000000"/>
        </w:rPr>
        <w:footnoteReference w:id="13"/>
      </w:r>
      <w:r w:rsidR="00386FDC" w:rsidRPr="00386FDC">
        <w:t>.</w:t>
      </w:r>
    </w:p>
    <w:p w:rsidR="00386FDC" w:rsidRDefault="00123760" w:rsidP="00386FDC">
      <w:pPr>
        <w:ind w:firstLine="709"/>
      </w:pPr>
      <w:r w:rsidRPr="00386FDC">
        <w:t>В зависимости от уровня проведения финансовый контроль может быть государственным, муниципальным, внутрихозяйственным и независимым</w:t>
      </w:r>
      <w:r w:rsidR="00386FDC">
        <w:t xml:space="preserve"> (</w:t>
      </w:r>
      <w:r w:rsidRPr="00386FDC">
        <w:t>аудиторским</w:t>
      </w:r>
      <w:r w:rsidR="00386FDC" w:rsidRPr="00386FDC">
        <w:t>).</w:t>
      </w:r>
    </w:p>
    <w:p w:rsidR="00386FDC" w:rsidRDefault="00123760" w:rsidP="00386FDC">
      <w:pPr>
        <w:ind w:firstLine="709"/>
      </w:pPr>
      <w:r w:rsidRPr="00386FDC">
        <w:t>Следует также отметить, что в зависимости от уровня государственной власти, органы которого осуществляют контрольную деятельность, государственный финансовый контроль может быть федеральным и региональным</w:t>
      </w:r>
      <w:r w:rsidRPr="00386FDC">
        <w:rPr>
          <w:rStyle w:val="a9"/>
          <w:color w:val="000000"/>
        </w:rPr>
        <w:footnoteReference w:id="14"/>
      </w:r>
      <w:r w:rsidR="00386FDC" w:rsidRPr="00386FDC">
        <w:t>.</w:t>
      </w:r>
    </w:p>
    <w:p w:rsidR="00386FDC" w:rsidRDefault="00386FDC" w:rsidP="00386FDC">
      <w:pPr>
        <w:ind w:firstLine="709"/>
      </w:pPr>
    </w:p>
    <w:p w:rsidR="00386FDC" w:rsidRPr="00386FDC" w:rsidRDefault="00B11554" w:rsidP="00386FDC">
      <w:pPr>
        <w:pStyle w:val="2"/>
      </w:pPr>
      <w:bookmarkStart w:id="3" w:name="_Toc268364781"/>
      <w:r w:rsidRPr="00386FDC">
        <w:t>3</w:t>
      </w:r>
      <w:r w:rsidR="00386FDC" w:rsidRPr="00386FDC">
        <w:t xml:space="preserve">. </w:t>
      </w:r>
      <w:r w:rsidRPr="00386FDC">
        <w:t>Субъекты и объекты парламентского финансового контроля</w:t>
      </w:r>
      <w:bookmarkEnd w:id="3"/>
    </w:p>
    <w:p w:rsidR="00386FDC" w:rsidRDefault="00386FDC" w:rsidP="00386FDC">
      <w:pPr>
        <w:ind w:firstLine="709"/>
      </w:pPr>
    </w:p>
    <w:p w:rsidR="00386FDC" w:rsidRDefault="00B11554" w:rsidP="00386FDC">
      <w:pPr>
        <w:ind w:firstLine="709"/>
      </w:pPr>
      <w:r w:rsidRPr="00386FDC">
        <w:t>В ходе реализации задач парламентского финансового контроля складываются определенные, урегулированные нормами права общественные отношения</w:t>
      </w:r>
      <w:r w:rsidR="00386FDC" w:rsidRPr="00386FDC">
        <w:t xml:space="preserve">. </w:t>
      </w:r>
      <w:r w:rsidRPr="00386FDC">
        <w:t>Как и любые другие правовые отношения, они возникают между конкретными субъектами по поводу определенного объекта и имеют содержание, которое раскрывается непосредственно через соответствующие права и обязанности их участников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настоящее время в теории права под субъектами права понимаются лицо или организация, за которыми государство признает способность быть носителями субъективных прав и юридических обязанностей</w:t>
      </w:r>
      <w:r w:rsidRPr="00386FDC">
        <w:rPr>
          <w:rStyle w:val="a9"/>
          <w:color w:val="000000"/>
        </w:rPr>
        <w:footnoteReference w:id="15"/>
      </w:r>
      <w:r w:rsidR="00386FDC" w:rsidRPr="00386FDC">
        <w:t xml:space="preserve">. </w:t>
      </w:r>
      <w:r w:rsidRPr="00386FDC">
        <w:t>Субъектом права может быть только лицо, обладающее правосубъектностью, то есть потенциально способное выступать в качестве участника правоотношений</w:t>
      </w:r>
      <w:r w:rsidR="00386FDC" w:rsidRPr="00386FDC">
        <w:t xml:space="preserve">. </w:t>
      </w:r>
      <w:r w:rsidRPr="00386FDC">
        <w:t>Поэтому не случайно, по мнению известного исследователя в области теории государства и права М</w:t>
      </w:r>
      <w:r w:rsidR="00386FDC">
        <w:t xml:space="preserve">.Н. </w:t>
      </w:r>
      <w:r w:rsidRPr="00386FDC">
        <w:t>Марченко,</w:t>
      </w:r>
      <w:r w:rsidR="00386FDC">
        <w:t xml:space="preserve"> "</w:t>
      </w:r>
      <w:r w:rsidRPr="00386FDC">
        <w:t>в современной юридической литературе понятие</w:t>
      </w:r>
      <w:r w:rsidR="00386FDC">
        <w:t xml:space="preserve"> "</w:t>
      </w:r>
      <w:r w:rsidRPr="00386FDC">
        <w:t>субъект права</w:t>
      </w:r>
      <w:r w:rsidR="00386FDC">
        <w:t xml:space="preserve">" </w:t>
      </w:r>
      <w:r w:rsidRPr="00386FDC">
        <w:t>чаще используется в качестве синонима термина</w:t>
      </w:r>
      <w:r w:rsidR="00386FDC">
        <w:t xml:space="preserve"> "</w:t>
      </w:r>
      <w:r w:rsidRPr="00386FDC">
        <w:t>субъект, или участник, правоотношений</w:t>
      </w:r>
      <w:r w:rsidR="00386FDC">
        <w:t>"</w:t>
      </w:r>
      <w:r w:rsidRPr="00386FDC">
        <w:rPr>
          <w:rStyle w:val="a9"/>
          <w:color w:val="000000"/>
        </w:rPr>
        <w:footnoteReference w:id="16"/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Государственный финансовый контроль многообразен, осуществляется значительным количеством субъектов финансовых правоотношений</w:t>
      </w:r>
      <w:r w:rsidR="00386FDC" w:rsidRPr="00386FDC">
        <w:t xml:space="preserve">. </w:t>
      </w:r>
      <w:r w:rsidRPr="00386FDC">
        <w:t>Его специфика заключается в том, что, во-первых, он возникает в ходе деятельности государства в финансовой сфере, во-вторых, одним из субъектов этих контрольных правоотношений в обязательном порядке выступает государственный орган или уполномоченное на то лицо и, в-третьих, он всегда касается финансовых ресурсов государства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Финансовый контроль представительных органов может осуществляться как коллективными, так и индивидуальными субъектами</w:t>
      </w:r>
      <w:r w:rsidR="00386FDC" w:rsidRPr="00386FDC">
        <w:t xml:space="preserve">. </w:t>
      </w:r>
      <w:r w:rsidRPr="00386FDC">
        <w:t>В процессе его реализации субъектами парламентского финансового контроля выступают реальные участники правоотношений, которые складываются в процессе осуществления законодательными органами непосредственно и через создаваемые ими органы функции по контролю за поступлением, движением и расходованием государственных финансовых и материальных ресурсов, средств государственных внебюджетных фондов, за целевым и эффективным их расходованием, а также за использованием налоговых и иных льгот и преимуществ, предоставляемых государством по платежам в федеральный бюджет и бюджеты субъектов Российской Федерации</w:t>
      </w:r>
      <w:r w:rsidR="00386FDC" w:rsidRPr="00386FDC">
        <w:t xml:space="preserve">. </w:t>
      </w:r>
      <w:r w:rsidRPr="00386FDC">
        <w:t>Поэтому в данной работе при исследовании правовой природы субъектов парламентского финансового контроля автором они рассматриваются именно как участники правоотношений, возникающих в ходе реализации законодательными органами своих контрольных функций в финансовой сфере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Коллективных участников рассматриваемых правоотношений в зависимости от выполняемых ими функций можно подразделить на следующие виды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государственные органы представительной власти, наделенные властными полномочиями для осуществления финансового контроля над другими государственными органами и всеми хозяйствующими субъектами, пользующимися государственными финансами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государственные органы, имеющие исполнительно-распорядительные функции и, с одной стороны, являющиеся объектом финансового контроля со стороны представительной власти, а с другой</w:t>
      </w:r>
      <w:r w:rsidR="00386FDC" w:rsidRPr="00386FDC">
        <w:t xml:space="preserve"> - </w:t>
      </w:r>
      <w:r w:rsidRPr="00386FDC">
        <w:t>осуществляющие внутренний</w:t>
      </w:r>
      <w:r w:rsidR="00386FDC">
        <w:t xml:space="preserve"> (</w:t>
      </w:r>
      <w:r w:rsidRPr="00386FDC">
        <w:t>ведомственный</w:t>
      </w:r>
      <w:r w:rsidR="00386FDC" w:rsidRPr="00386FDC">
        <w:t xml:space="preserve">) </w:t>
      </w:r>
      <w:r w:rsidRPr="00386FDC">
        <w:t>финансовый контроль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органы местного самоуправления, прежде всего, в силу того, что они являются участниками бюджетного процесса и большая часть муниципальных образований страны получает межбюджетные трансферты из бюджетов субъектов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имущественно-хозяйственные органы и организации различной организационно-правовой формы, пользующиеся финансовыми ресурсами государства и государственной собственностью в том случае, если они имеют статус юридического лица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К первой группе участников правоотношений в сфере финансового контроля относятся Совет Федерации и Государственная Дума Федерального Собрания Российской Федерации, комитеты и комиссии палат Федерального Собрания, Счетная палата Российской Федерации, законодательные органы субъектов Российской Федерации, их комитеты и комиссии, контрольно-счетные органы регионов, создаваемые законодательными органами субъектов Федерации</w:t>
      </w:r>
      <w:r w:rsidR="00386FDC" w:rsidRPr="00386FDC">
        <w:t xml:space="preserve">. </w:t>
      </w:r>
      <w:r w:rsidRPr="00386FDC">
        <w:t>Эти органы занимают приоритетное положение в системе органов государственного финансового контроля</w:t>
      </w:r>
      <w:r w:rsidR="00386FDC" w:rsidRPr="00386FDC">
        <w:t xml:space="preserve">. </w:t>
      </w:r>
      <w:r w:rsidRPr="00386FDC">
        <w:t>Их особый статус имеет конституционное закрепление</w:t>
      </w:r>
      <w:r w:rsidR="00386FDC" w:rsidRPr="00386FDC">
        <w:t xml:space="preserve">: </w:t>
      </w:r>
      <w:r w:rsidRPr="00386FDC">
        <w:t>только законодательные органы обладают правом утверждать бюджеты</w:t>
      </w:r>
      <w:r w:rsidR="00386FDC">
        <w:t xml:space="preserve"> (</w:t>
      </w:r>
      <w:r w:rsidRPr="00386FDC">
        <w:t>федеральный, бюджеты субъектов Федерации</w:t>
      </w:r>
      <w:r w:rsidR="00386FDC" w:rsidRPr="00386FDC">
        <w:t xml:space="preserve">) </w:t>
      </w:r>
      <w:r w:rsidRPr="00386FDC">
        <w:t>и отчеты об их исполнении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свою очередь, внутри данной группы субъектов их можно подразделить</w:t>
      </w:r>
      <w:r w:rsidR="00386FDC" w:rsidRPr="00386FDC">
        <w:t xml:space="preserve">: </w:t>
      </w:r>
      <w:r w:rsidRPr="00386FDC">
        <w:t>по уровню своей деятельности</w:t>
      </w:r>
      <w:r w:rsidR="00386FDC" w:rsidRPr="00386FDC">
        <w:t xml:space="preserve"> - </w:t>
      </w:r>
      <w:r w:rsidRPr="00386FDC">
        <w:t>на федеральные органы</w:t>
      </w:r>
      <w:r w:rsidR="00386FDC">
        <w:t xml:space="preserve"> (</w:t>
      </w:r>
      <w:r w:rsidRPr="00386FDC">
        <w:t>Совет Федерации, Государственная Дума, комитеты и комиссии палат Федерального Собрания, Счетная палата РФ</w:t>
      </w:r>
      <w:r w:rsidR="00386FDC" w:rsidRPr="00386FDC">
        <w:t xml:space="preserve">) </w:t>
      </w:r>
      <w:r w:rsidRPr="00386FDC">
        <w:t>и органы государственной власти субъектов Российской Федерации</w:t>
      </w:r>
      <w:r w:rsidR="00386FDC">
        <w:t xml:space="preserve"> (</w:t>
      </w:r>
      <w:r w:rsidRPr="00386FDC">
        <w:t>законодательные органы субъектов, их комитеты и комиссии, контрольно-счетные органы</w:t>
      </w:r>
      <w:r w:rsidR="00386FDC" w:rsidRPr="00386FDC">
        <w:t xml:space="preserve">); </w:t>
      </w:r>
      <w:r w:rsidRPr="00386FDC">
        <w:t>исходя из решаемых задач, поставленных перед ними,</w:t>
      </w:r>
      <w:r w:rsidR="00386FDC" w:rsidRPr="00386FDC">
        <w:t xml:space="preserve"> - </w:t>
      </w:r>
      <w:r w:rsidRPr="00386FDC">
        <w:t>на органы, выполняющие общие функции контроля</w:t>
      </w:r>
      <w:r w:rsidR="00386FDC">
        <w:t xml:space="preserve"> (</w:t>
      </w:r>
      <w:r w:rsidRPr="00386FDC">
        <w:t>палаты Федерального Собрания, законодательные органы субъектов Федерации, их комитеты и комиссии</w:t>
      </w:r>
      <w:r w:rsidR="00386FDC" w:rsidRPr="00386FDC">
        <w:t>),</w:t>
      </w:r>
      <w:r w:rsidRPr="00386FDC">
        <w:t xml:space="preserve"> и на специальные органы финансового контроля за исполнением федерального бюджета и бюджетов регионов</w:t>
      </w:r>
      <w:r w:rsidR="00386FDC">
        <w:t xml:space="preserve"> (</w:t>
      </w:r>
      <w:r w:rsidRPr="00386FDC">
        <w:t>Счетная палата РФ и контрольно-счетные органы субъектов</w:t>
      </w:r>
      <w:r w:rsidR="00386FDC" w:rsidRPr="00386FDC">
        <w:t>).</w:t>
      </w:r>
    </w:p>
    <w:p w:rsidR="00386FDC" w:rsidRDefault="00B11554" w:rsidP="00386FDC">
      <w:pPr>
        <w:ind w:firstLine="709"/>
      </w:pPr>
      <w:r w:rsidRPr="00386FDC">
        <w:t>Ко второй группе субъектов относятся органы исполнительной власти</w:t>
      </w:r>
      <w:r w:rsidR="00386FDC" w:rsidRPr="00386FDC">
        <w:t xml:space="preserve">. </w:t>
      </w:r>
      <w:r w:rsidRPr="00386FDC">
        <w:t>В силу своего правового положения они не только распоряжаются финансовыми ресурсами государства, обеспечивают исполнение бюджетов, но и осуществляют выработку единой государственной финансовой, кредитной, денежной политики и подзаконное нормативно-правовое регулирование, основанное на законодательстве в финансовой сфере, включая и бюджетную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качестве участников бюджетных правоотношений исполнительные органы, являющиеся главными распорядителями и администраторами бюджетных средств, активно взаимодействуют с органами парламентского финансового контроля и им подконтрольны</w:t>
      </w:r>
      <w:r w:rsidR="00386FDC" w:rsidRPr="00386FDC">
        <w:t xml:space="preserve">. </w:t>
      </w:r>
      <w:r w:rsidRPr="00386FDC">
        <w:t>Так, согласно ст</w:t>
      </w:r>
      <w:r w:rsidR="00386FDC">
        <w:t>.2</w:t>
      </w:r>
      <w:r w:rsidRPr="00386FDC">
        <w:t>6</w:t>
      </w:r>
      <w:r w:rsidR="00386FDC">
        <w:t>4.2</w:t>
      </w:r>
      <w:r w:rsidRPr="00386FDC">
        <w:t xml:space="preserve"> Бюджетного кодекса Российской Федерации главные распорядители бюджетных средств, главные администраторы доходов бюджета, главные администраторы источника финансирования дефицита бюджета составляют бюджетную отчетность</w:t>
      </w:r>
      <w:r w:rsidRPr="00386FDC">
        <w:rPr>
          <w:rStyle w:val="a9"/>
          <w:color w:val="000000"/>
        </w:rPr>
        <w:footnoteReference w:id="17"/>
      </w:r>
      <w:r w:rsidR="00386FDC" w:rsidRPr="00386FDC">
        <w:t xml:space="preserve">. </w:t>
      </w:r>
      <w:r w:rsidRPr="00386FDC">
        <w:t>Она включает в себя</w:t>
      </w:r>
      <w:r w:rsidR="00386FDC" w:rsidRPr="00386FDC">
        <w:t xml:space="preserve">: </w:t>
      </w:r>
      <w:r w:rsidRPr="00386FDC">
        <w:t>отчет и баланс об исполнении бюджета</w:t>
      </w:r>
      <w:r w:rsidR="00386FDC" w:rsidRPr="00386FDC">
        <w:t xml:space="preserve">; </w:t>
      </w:r>
      <w:r w:rsidRPr="00386FDC">
        <w:t>отчеты о финансовых результатах деятельности и о движении денежных средств</w:t>
      </w:r>
      <w:r w:rsidR="00386FDC" w:rsidRPr="00386FDC">
        <w:t xml:space="preserve">; </w:t>
      </w:r>
      <w:r w:rsidRPr="00386FDC">
        <w:t>пояснительную записку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Годовой отчет об исполнении бюджета до его рассмотрения в законодательном органе подлежит обязательной внешней проверке, которая включает проверку бюджетной отчетности всех главных администраторов бюджетных средств и подготовку заключения на годовой отчет об исполнении бюджета</w:t>
      </w:r>
      <w:r w:rsidR="00386FDC">
        <w:t xml:space="preserve"> (</w:t>
      </w:r>
      <w:r w:rsidRPr="00386FDC">
        <w:t>ст</w:t>
      </w:r>
      <w:r w:rsidR="00386FDC">
        <w:t>.2</w:t>
      </w:r>
      <w:r w:rsidRPr="00386FDC">
        <w:t>6</w:t>
      </w:r>
      <w:r w:rsidR="00386FDC">
        <w:t>4.4</w:t>
      </w:r>
      <w:r w:rsidR="00386FDC" w:rsidRPr="00386FDC">
        <w:t xml:space="preserve">). </w:t>
      </w:r>
      <w:r w:rsidRPr="00386FDC">
        <w:t>Внешняя проверка годового отчета об исполнении федерального бюджета осуществляется Счетной палатой Российской Федерации, а бюджета субъекта Федерации</w:t>
      </w:r>
      <w:r w:rsidR="00386FDC" w:rsidRPr="00386FDC">
        <w:t xml:space="preserve"> - </w:t>
      </w:r>
      <w:r w:rsidRPr="00386FDC">
        <w:t>органом государственного финансового контроля региона, образованным законодательным органом субъекта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Главные администраторы средств федерального бюджета не позднее первого апреля, а бюджета субъекта Федерации</w:t>
      </w:r>
      <w:r w:rsidR="00386FDC" w:rsidRPr="00386FDC">
        <w:t xml:space="preserve"> - </w:t>
      </w:r>
      <w:r w:rsidRPr="00386FDC">
        <w:t>не позднее первого марта текущего финансового года представляют годовую бюджетную отчетность соответственно в Счетную палату Российской Федерации и контрольно-счетный орган субъекта Федерации для внешней проверки</w:t>
      </w:r>
      <w:r w:rsidR="00386FDC" w:rsidRPr="00386FDC">
        <w:t xml:space="preserve">. </w:t>
      </w:r>
      <w:r w:rsidRPr="00386FDC">
        <w:t>Ее результаты оформляются заключениями по каждому главному администратору в срок до 1 июня и до 1 апреля текущего финансового года соответственно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Правительство Российской Федерации не позднее 15 июня направляет в Счетную палату годовой отчет об исполнении федерального бюджета и иные документы, подлежащие представлению в Государственную Думу одновременно с годовым отчетом</w:t>
      </w:r>
      <w:r w:rsidR="00386FDC" w:rsidRPr="00386FDC">
        <w:t xml:space="preserve">. </w:t>
      </w:r>
      <w:r w:rsidRPr="00386FDC">
        <w:t>На уровне регионов их высшие исполнительные органы государственной власти представляют отчет об исполнении бюджета субъекта в контрольно-счетный орган не позднее 15 апреля текущего финансового года</w:t>
      </w:r>
      <w:r w:rsidRPr="00386FDC">
        <w:rPr>
          <w:rStyle w:val="a9"/>
          <w:color w:val="000000"/>
        </w:rPr>
        <w:footnoteReference w:id="18"/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Активное внедрение в последнее время новых финансовых и межбюджетных отношений требует повышения контроля за использованием межбюджетных трансфертов, предоставляемых из бюджетов субъектов Российской Федерации муниципальным образованиям</w:t>
      </w:r>
      <w:r w:rsidR="00386FDC" w:rsidRPr="00386FDC">
        <w:t xml:space="preserve">. </w:t>
      </w:r>
      <w:r w:rsidRPr="00386FDC">
        <w:t>Органы местного самоуправления, составляющие третью группу субъектов, как представительные, так и исполнительно-распорядительные, несут непосредственную ответственность за эффективное и целевое использование средств, выделяемых в виде</w:t>
      </w:r>
      <w:r w:rsidR="00386FDC" w:rsidRPr="00386FDC">
        <w:t xml:space="preserve">: </w:t>
      </w:r>
      <w:r w:rsidRPr="00386FDC">
        <w:t>дотаций на выравнивание бюджетной обеспеченности поселений и муниципальных районов</w:t>
      </w:r>
      <w:r w:rsidR="00386FDC">
        <w:t xml:space="preserve"> (</w:t>
      </w:r>
      <w:r w:rsidRPr="00386FDC">
        <w:t>городских округов</w:t>
      </w:r>
      <w:r w:rsidR="00386FDC" w:rsidRPr="00386FDC">
        <w:t xml:space="preserve">); </w:t>
      </w:r>
      <w:r w:rsidRPr="00386FDC">
        <w:t>субсидий и субвенций местным бюджетам и иных межбюджетных трансфертов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Бюджетном кодексе Российской Федерации предусмотрена специальная ст</w:t>
      </w:r>
      <w:r w:rsidR="00386FDC">
        <w:t>.1</w:t>
      </w:r>
      <w:r w:rsidRPr="00386FDC">
        <w:t>36, которая определила основные условия предоставления указанных трансфертов</w:t>
      </w:r>
      <w:r w:rsidR="00386FDC" w:rsidRPr="00386FDC">
        <w:t xml:space="preserve">. </w:t>
      </w:r>
      <w:r w:rsidRPr="00386FDC">
        <w:t>В частности, она закрепила и нормы, определяющие обязательное проведение не реже одного раза в два года внешней проверки годового отчета об исполнении местного бюджета контрольными органами субъекта, если в бюджетах муниципальных образований доля трансфертов из бюджетов регионов</w:t>
      </w:r>
      <w:r w:rsidR="00386FDC">
        <w:t xml:space="preserve"> (</w:t>
      </w:r>
      <w:r w:rsidRPr="00386FDC">
        <w:t>за исключением субвенций</w:t>
      </w:r>
      <w:r w:rsidR="00386FDC" w:rsidRPr="00386FDC">
        <w:t xml:space="preserve">) </w:t>
      </w:r>
      <w:r w:rsidRPr="00386FDC">
        <w:t>и</w:t>
      </w:r>
      <w:r w:rsidR="00386FDC">
        <w:t xml:space="preserve"> (</w:t>
      </w:r>
      <w:r w:rsidRPr="00386FDC">
        <w:t>или</w:t>
      </w:r>
      <w:r w:rsidR="00386FDC" w:rsidRPr="00386FDC">
        <w:t xml:space="preserve">) </w:t>
      </w:r>
      <w:r w:rsidRPr="00386FDC">
        <w:t>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</w:t>
      </w:r>
      <w:r w:rsidR="00386FDC" w:rsidRPr="00386FDC">
        <w:t xml:space="preserve">. </w:t>
      </w:r>
      <w:r w:rsidRPr="00386FDC">
        <w:t>При несоблюдении органами местного самоуправления, выступающими в качестве участников межбюджетных отношений, условий предоставления трансфертов из бюджета субъекта финансовые органы региона вправе принять решение о приостановлении</w:t>
      </w:r>
      <w:r w:rsidR="00386FDC">
        <w:t xml:space="preserve"> (</w:t>
      </w:r>
      <w:r w:rsidRPr="00386FDC">
        <w:t>сокращении</w:t>
      </w:r>
      <w:r w:rsidR="00386FDC" w:rsidRPr="00386FDC">
        <w:t xml:space="preserve">) </w:t>
      </w:r>
      <w:r w:rsidRPr="00386FDC">
        <w:t>в установленном ими порядке предоставления этого вида финансовой помощи соответствующим местным бюджетом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четвертую группу коллективных участников правоотношений, связанных с реализацией законодательными органами функций контроля за использованием государственных финансов, входит большое количество хозяйствующих субъектов</w:t>
      </w:r>
      <w:r w:rsidR="00386FDC" w:rsidRPr="00386FDC">
        <w:t xml:space="preserve">. </w:t>
      </w:r>
      <w:r w:rsidRPr="00386FDC">
        <w:t>К этой категории субъектов относятся предприятия, организации, банки, страховые компании и другие финансово-кредитные учреждения, их союзы, ассоциации и иные объединения вне зависимости от видов и форм собственности, если они получают, перечисляют, используют средства федерального бюджета и бюджетов субъектов Российской Федерации, пользуются государственной собственностью либо управляют ею, а также имеют предоставленные законами льготы по налогам в соответствующие бюджеты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качестве субъектов парламентского финансового контроля могут выступать и общественные объединения, негосударственные фонды и другие некоммерческие организации в случаях предоставления им государственных финансов</w:t>
      </w:r>
      <w:r w:rsidR="00386FDC" w:rsidRPr="00386FDC">
        <w:t xml:space="preserve">. </w:t>
      </w:r>
      <w:r w:rsidRPr="00386FDC">
        <w:t>В данной ситуации контрольные полномочия органов государственного финансового контроля законодательных органов распространяются на них в той части, которая связана с использованием ими в своей деятельности бюджетных средств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Индивидуальными участниками правоотношений, возникающих в процессе осуществления парламентского финансового контроля, являются физические лица, которые могут быть субъектами права контроля или же права получения государственных финансовых ресурсов</w:t>
      </w:r>
      <w:r w:rsidR="00386FDC" w:rsidRPr="00386FDC">
        <w:t xml:space="preserve">. </w:t>
      </w:r>
      <w:r w:rsidRPr="00386FDC">
        <w:t>К числу первых относятся депутаты законодательных органов государственной власти</w:t>
      </w:r>
      <w:r w:rsidR="00386FDC" w:rsidRPr="00386FDC">
        <w:t xml:space="preserve">. </w:t>
      </w:r>
      <w:r w:rsidRPr="00386FDC">
        <w:t>В частности, в соответствии с действующим законодательством они обладают индивидуальными формами контроля</w:t>
      </w:r>
      <w:r w:rsidR="00386FDC" w:rsidRPr="00386FDC">
        <w:t xml:space="preserve">. </w:t>
      </w:r>
      <w:r w:rsidRPr="00386FDC">
        <w:t>Так, согласно ст</w:t>
      </w:r>
      <w:r w:rsidR="00386FDC">
        <w:t>.1</w:t>
      </w:r>
      <w:r w:rsidRPr="00386FDC">
        <w:t>4 Федерального закона от 8 мая 1994 г</w:t>
      </w:r>
      <w:r w:rsidR="00386FDC" w:rsidRPr="00386FDC">
        <w:t>.</w:t>
      </w:r>
      <w:r w:rsidR="00386FDC">
        <w:t xml:space="preserve"> (</w:t>
      </w:r>
      <w:r w:rsidRPr="00386FDC">
        <w:t>ред</w:t>
      </w:r>
      <w:r w:rsidR="00386FDC" w:rsidRPr="00386FDC">
        <w:t xml:space="preserve">. </w:t>
      </w:r>
      <w:r w:rsidRPr="00386FDC">
        <w:t>от 27</w:t>
      </w:r>
      <w:r w:rsidR="00386FDC">
        <w:t>.10.20</w:t>
      </w:r>
      <w:r w:rsidRPr="00386FDC">
        <w:t>08</w:t>
      </w:r>
      <w:r w:rsidR="00386FDC">
        <w:t>)"</w:t>
      </w:r>
      <w:r w:rsidRPr="00386FDC">
        <w:t>О статусе члена Совета Федерации и статусе депутата Государственной Думы Федерального Собрания Российской Федерации</w:t>
      </w:r>
      <w:r w:rsidR="00386FDC">
        <w:t xml:space="preserve">" </w:t>
      </w:r>
      <w:r w:rsidRPr="00386FDC">
        <w:t>члены Совета Федерации и депутаты Государственной Думы вправе направить запрос к руководителям федеральных органов исполнительной власти и органов государственной власти субъектов Федерации и органов местного самоуправления по всем вопросам, входящим в компетенцию этих органов и должностных лиц</w:t>
      </w:r>
      <w:r w:rsidR="00386FDC" w:rsidRPr="00386FDC">
        <w:t xml:space="preserve">. </w:t>
      </w:r>
      <w:r w:rsidRPr="00386FDC">
        <w:t>Также они могут пригласить их на заседания палат и обратиться к ним с вопросами в порядке реализации своих контрольных полномочий</w:t>
      </w:r>
      <w:r w:rsidRPr="00386FDC">
        <w:rPr>
          <w:rStyle w:val="a9"/>
          <w:color w:val="000000"/>
        </w:rPr>
        <w:footnoteReference w:id="19"/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Субъектами права получения государственных финансов являются индивидуальные предприниматели</w:t>
      </w:r>
      <w:r w:rsidR="00386FDC" w:rsidRPr="00386FDC">
        <w:t xml:space="preserve">. </w:t>
      </w:r>
      <w:r w:rsidRPr="00386FDC">
        <w:t>В случае получения и использования ими средств государственного бюджета и государственного внебюджетного фонда или же предоставления им льгот по налогам на них распространяются контрольные полномочия законодательных органов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целом участников правоотношений, складывающихся при реализации контрольных функций законодательных органов в финансовой сфере, условно можно подразделить на управомоченные и обязанные</w:t>
      </w:r>
      <w:r w:rsidR="00386FDC" w:rsidRPr="00386FDC">
        <w:t xml:space="preserve">. </w:t>
      </w:r>
      <w:r w:rsidRPr="00386FDC">
        <w:t>К управомоченным относятся законодательные органы государственной власти, их органы, депутаты, а также созданные парламентами специальные органы государственного финансового контроля</w:t>
      </w:r>
      <w:r w:rsidR="00386FDC" w:rsidRPr="00386FDC">
        <w:t xml:space="preserve"> - </w:t>
      </w:r>
      <w:r w:rsidRPr="00386FDC">
        <w:t>контрольно-счетные органы</w:t>
      </w:r>
      <w:r w:rsidR="00386FDC" w:rsidRPr="00386FDC">
        <w:t xml:space="preserve">. </w:t>
      </w:r>
      <w:r w:rsidRPr="00386FDC">
        <w:t>В число обязанных входят все остальные группы субъектов, которые нами приводились выше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этой ситуации каждому управомоченному лицу соответствует наличие обязанного субъекта</w:t>
      </w:r>
      <w:r w:rsidR="00386FDC" w:rsidRPr="00386FDC">
        <w:t xml:space="preserve">. </w:t>
      </w:r>
      <w:r w:rsidRPr="00386FDC">
        <w:t>Данный довод ни в коем случае нельзя понимать в том смысле, что одна сторона обладает только правами, а другая</w:t>
      </w:r>
      <w:r w:rsidR="00386FDC" w:rsidRPr="00386FDC">
        <w:t xml:space="preserve"> - </w:t>
      </w:r>
      <w:r w:rsidRPr="00386FDC">
        <w:t>обязанностями</w:t>
      </w:r>
      <w:r w:rsidR="00386FDC" w:rsidRPr="00386FDC">
        <w:t xml:space="preserve">. </w:t>
      </w:r>
      <w:r w:rsidRPr="00386FDC">
        <w:t>Как управомоченная, так и обязанная стороны в контрольных правоотношениях выступают в качестве носителей субъективных прав и юридических обязанностей в соответствии с их правомочиями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Деятельность участников контрольных правоотношений закреплена в различных нормативных правовых актах</w:t>
      </w:r>
      <w:r w:rsidR="00386FDC" w:rsidRPr="00386FDC">
        <w:t xml:space="preserve">. </w:t>
      </w:r>
      <w:r w:rsidRPr="00386FDC">
        <w:t>Их права и обязанности определены компетенцией, и они, в большинстве случаев, обладают статусом юридического лица</w:t>
      </w:r>
      <w:r w:rsidR="00386FDC" w:rsidRPr="00386FDC">
        <w:t xml:space="preserve">. </w:t>
      </w:r>
      <w:r w:rsidRPr="00386FDC">
        <w:t>Согласно гражданскому законодательству юридическим лицом признается организация, которая имеет в собственности, хозяйственном ведении или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Pr="00386FDC">
        <w:rPr>
          <w:rStyle w:val="a9"/>
          <w:color w:val="000000"/>
        </w:rPr>
        <w:footnoteReference w:id="20"/>
      </w:r>
      <w:r w:rsidR="00386FDC" w:rsidRPr="00386FDC">
        <w:t xml:space="preserve">. </w:t>
      </w:r>
      <w:r w:rsidRPr="00386FDC">
        <w:t>Они могут иметь гражданские права и нести обязанности только в соответствии с целями своей деятельности, предусмотренными в их учредительных документах</w:t>
      </w:r>
      <w:r w:rsidR="00386FDC" w:rsidRPr="00386FDC">
        <w:t xml:space="preserve">. </w:t>
      </w:r>
      <w:r w:rsidRPr="00386FDC">
        <w:t>Притом, как можно убедиться при анализе законодательства, в большинстве случаев право государственного органа</w:t>
      </w:r>
      <w:r w:rsidR="00386FDC" w:rsidRPr="00386FDC">
        <w:t xml:space="preserve"> - </w:t>
      </w:r>
      <w:r w:rsidRPr="00386FDC">
        <w:t>юридического лица одновременно является и его обязанностью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зависимости от осуществляемых функций деятельность юридических лиц носит публично-правовой и частно-правовой характер</w:t>
      </w:r>
      <w:r w:rsidR="00386FDC" w:rsidRPr="00386FDC">
        <w:t xml:space="preserve">. </w:t>
      </w:r>
      <w:r w:rsidRPr="00386FDC">
        <w:t>К публичным юридическим лицам причисляют, как правило, государственные органы и органы местного самоуправления, а к частным</w:t>
      </w:r>
      <w:r w:rsidR="00386FDC" w:rsidRPr="00386FDC">
        <w:t xml:space="preserve"> - </w:t>
      </w:r>
      <w:r w:rsidRPr="00386FDC">
        <w:t>хозяйственные организации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Вопрос о субъектах парламентского финансового контроля тесно связан с объектом такого контроля</w:t>
      </w:r>
      <w:r w:rsidR="00386FDC" w:rsidRPr="00386FDC">
        <w:t xml:space="preserve">. </w:t>
      </w:r>
      <w:r w:rsidRPr="00386FDC">
        <w:t>Они не могут существовать в отрыве друг от друга и поэтому взаимно обусловлены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У современных исследователей теории права нет единого подхода к определению понятия</w:t>
      </w:r>
      <w:r w:rsidR="00386FDC">
        <w:t xml:space="preserve"> "</w:t>
      </w:r>
      <w:r w:rsidRPr="00386FDC">
        <w:t>объект правоотношений</w:t>
      </w:r>
      <w:r w:rsidR="00386FDC">
        <w:t xml:space="preserve">". </w:t>
      </w:r>
      <w:r w:rsidRPr="00386FDC">
        <w:t>Чаще всего авторы исходят из того, что под объектом правоотношений следует понимать те материальные и духовные блага, предоставлением и использованием которых удовлетворяются интересы управомоченной стороны правоотношений</w:t>
      </w:r>
      <w:r w:rsidRPr="00386FDC">
        <w:rPr>
          <w:rStyle w:val="a9"/>
          <w:color w:val="000000"/>
        </w:rPr>
        <w:footnoteReference w:id="21"/>
      </w:r>
      <w:r w:rsidR="00386FDC" w:rsidRPr="00386FDC">
        <w:t xml:space="preserve">. </w:t>
      </w:r>
      <w:r w:rsidRPr="00386FDC">
        <w:t>Суммируя и конкретизируя различные суждения относительно объектов правоотношений, М</w:t>
      </w:r>
      <w:r w:rsidR="00386FDC">
        <w:t xml:space="preserve">.Н. </w:t>
      </w:r>
      <w:r w:rsidRPr="00386FDC">
        <w:t>Марченко выделяет следующие их виды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материальные блага, предметы материального мира</w:t>
      </w:r>
      <w:r w:rsidR="00386FDC" w:rsidRPr="00386FDC">
        <w:t xml:space="preserve"> - </w:t>
      </w:r>
      <w:r w:rsidRPr="00386FDC">
        <w:t>вещи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результаты духовного, интеллектуального творчества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поведение людей</w:t>
      </w:r>
      <w:r w:rsidR="00386FDC" w:rsidRPr="00386FDC">
        <w:t xml:space="preserve"> - </w:t>
      </w:r>
      <w:r w:rsidRPr="00386FDC">
        <w:t>их определенные действия или бездействие, а также последствия, результаты того или иного поведения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личные неимущественные и иные социальные блага, которые служат удовлетворению интересов и потребностей участников правоотношений и по поводу которых возникают у сторон юридические обязанности и субъективные права</w:t>
      </w:r>
      <w:r w:rsidRPr="00386FDC">
        <w:rPr>
          <w:rStyle w:val="a9"/>
          <w:color w:val="000000"/>
        </w:rPr>
        <w:footnoteReference w:id="22"/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Исходя из общих подходов к определению объектов правоотношений, по нашему мнению, под объектами парламентского финансового контроля следует понимать все то, на что направлено поведение участников такого контроля</w:t>
      </w:r>
      <w:r w:rsidR="00386FDC" w:rsidRPr="00386FDC">
        <w:t xml:space="preserve">. </w:t>
      </w:r>
      <w:r w:rsidRPr="00386FDC">
        <w:t>Поэтому в качестве объектов парламентского финансового контроля можно выделить следующие основные виды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во-первых, действия или бездействие государственных органов, органов местного самоуправления, хозяйственных организаций и индивидуальных предпринимателей, а также результаты, последствия того или иного поведения в ходе использования ими бюджетных средств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во-вторых, определенные материальные блага, которые можно определить в виде</w:t>
      </w:r>
      <w:r w:rsidR="00386FDC" w:rsidRPr="00386FDC">
        <w:t xml:space="preserve">: </w:t>
      </w:r>
      <w:r w:rsidRPr="00386FDC">
        <w:t>денежных средств, налогов, сборов, бюджетных ассигнований, субсидий, бюджетных кредитов, дотаций, субвенций, свободных остатков прибыли государственных предприятий, штрафов, недоимок, пеней и государственного долга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в-третьих, проекты федерального бюджета, бюджетов субъектов Российской Федерации, государственных внебюджетных фондов и их бюджеты, управленческие решения государственных органов исполнительной власти и органов местного самоуправления по поводу распоряжения государственными финансами, денежные и иные финансово-расчетные документы, связанные с использованием бюджетных и внебюджетных государственных средств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Основным объектом финансового контроля со стороны законодательных органов являются средства федерального бюджета и бюджетов субъектов Российской Федерации, формирующие их доходную и расходную части</w:t>
      </w:r>
      <w:r w:rsidR="00386FDC" w:rsidRPr="00386FDC">
        <w:t xml:space="preserve">. </w:t>
      </w:r>
      <w:r w:rsidRPr="00386FDC">
        <w:t>Доходы включают в себя все поступающие в бюджет денежные средства</w:t>
      </w:r>
      <w:r w:rsidR="00386FDC">
        <w:t xml:space="preserve"> (</w:t>
      </w:r>
      <w:r w:rsidRPr="00386FDC">
        <w:t>в виде налогов, неналоговых доходов, безвозмездных поступлений</w:t>
      </w:r>
      <w:r w:rsidR="00386FDC" w:rsidRPr="00386FDC">
        <w:t xml:space="preserve">) </w:t>
      </w:r>
      <w:r w:rsidRPr="00386FDC">
        <w:t>за исключением средств, являющихся источниками финансирования дефицита бюджета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Расходами бюджета являются выплачиваемые из бюджета денежные средства, за исключением средств, отнесенных в соответствии с Бюджетным кодексом к источникам финансирования дефицита бюджета</w:t>
      </w:r>
      <w:r w:rsidR="00386FDC" w:rsidRPr="00386FDC">
        <w:t xml:space="preserve">. </w:t>
      </w:r>
      <w:r w:rsidRPr="00386FDC">
        <w:t>Структура расходов состоит из разделов функциональной и ведомственной классификации расходов бюджетов бюджетной системы Российской Федерации</w:t>
      </w:r>
      <w:r w:rsidR="00386FDC" w:rsidRPr="00386FDC">
        <w:t xml:space="preserve">. </w:t>
      </w:r>
      <w:r w:rsidRPr="00386FDC">
        <w:t>Формирование расходных параметров бюджетов осуществляется в соответствии с требованиями Бюджетного кодекса и на основании показателей реестров расходных обязательств, обусловленных установленным законодательством Российской Федерации разграничением полномочий федеральных органов государственной власти и органов государственной власти субъектов Федерации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Бюджетные ассигнования представляют собой предельные объемы денежных средств, предусмотренных в соответствующем финансовом году для исполнения бюджетных обязательств</w:t>
      </w:r>
      <w:r w:rsidR="00386FDC" w:rsidRPr="00386FDC">
        <w:t xml:space="preserve">. </w:t>
      </w:r>
      <w:r w:rsidRPr="00386FDC">
        <w:t>В соответствии со ст</w:t>
      </w:r>
      <w:r w:rsidR="00386FDC">
        <w:t>.6</w:t>
      </w:r>
      <w:r w:rsidRPr="00386FDC">
        <w:t>9 Бюджетного кодекса к ним относятся ассигнования на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оказание государственных услуг, в том числе ассигнования на оплату государственных контрактов на поставку товаров, выполнение работ, оказание услуг для государственных нужд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социальное обеспечение населения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предоставление бюджетных инвестиций юридическим лицам, не являющимся государственными учреждениями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предоставление субсидий юридическим лицам</w:t>
      </w:r>
      <w:r w:rsidR="00386FDC">
        <w:t xml:space="preserve"> (</w:t>
      </w:r>
      <w:r w:rsidRPr="00386FDC">
        <w:t>за исключением субсидий государственным учреждениям</w:t>
      </w:r>
      <w:r w:rsidR="00386FDC" w:rsidRPr="00386FDC">
        <w:t>),</w:t>
      </w:r>
      <w:r w:rsidRPr="00386FDC">
        <w:t xml:space="preserve"> индивидуальным предпринимателям, физическим лицам</w:t>
      </w:r>
      <w:r w:rsidR="00386FDC" w:rsidRPr="00386FDC">
        <w:t xml:space="preserve"> - </w:t>
      </w:r>
      <w:r w:rsidRPr="00386FDC">
        <w:t>производителям товаров, работ, услуг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предоставление межбюджетных трансфертов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предоставление платежей, взносов, безвозмездных перечислений субъектам международного права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обслуживание государственного долга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исполнение судебных актов по искам к Российской Федерации, ее субъектам о возмещении вреда, причиненного гражданину или юридическому лицу в результате незаконных действий</w:t>
      </w:r>
      <w:r w:rsidR="00386FDC">
        <w:t xml:space="preserve"> (</w:t>
      </w:r>
      <w:r w:rsidRPr="00386FDC">
        <w:t>бездействия</w:t>
      </w:r>
      <w:r w:rsidR="00386FDC" w:rsidRPr="00386FDC">
        <w:t xml:space="preserve">) </w:t>
      </w:r>
      <w:r w:rsidRPr="00386FDC">
        <w:t>органов государственной власти</w:t>
      </w:r>
      <w:r w:rsidR="00386FDC">
        <w:t xml:space="preserve"> (</w:t>
      </w:r>
      <w:r w:rsidRPr="00386FDC">
        <w:t>государственных органов</w:t>
      </w:r>
      <w:r w:rsidR="00386FDC" w:rsidRPr="00386FDC">
        <w:t xml:space="preserve">) </w:t>
      </w:r>
      <w:r w:rsidRPr="00386FDC">
        <w:t>либо должностных лиц этих органов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Значительная часть ассигнований в регионы поступает в виде межбюджетных трансфертов из федерального бюджета</w:t>
      </w:r>
      <w:r w:rsidR="00386FDC" w:rsidRPr="00386FDC">
        <w:t xml:space="preserve">. </w:t>
      </w:r>
      <w:r w:rsidRPr="00386FDC">
        <w:t>Они предоставляются в форме дотаций на выравнивание бюджетной обеспеченности субъектов, субсидий, субвенций, иных межбюджетных трансфертов, а также межбюджетных трансфертов бюджетам государственных внебюджетных фондов</w:t>
      </w:r>
      <w:r w:rsidR="00386FDC" w:rsidRPr="00386FDC">
        <w:t xml:space="preserve">. </w:t>
      </w:r>
      <w:r w:rsidRPr="00386FDC">
        <w:t>Межбюджетные трансферты из федерального бюджета</w:t>
      </w:r>
      <w:r w:rsidR="00386FDC">
        <w:t xml:space="preserve"> (</w:t>
      </w:r>
      <w:r w:rsidRPr="00386FDC">
        <w:t>за исключением субвенций</w:t>
      </w:r>
      <w:r w:rsidR="00386FDC" w:rsidRPr="00386FDC">
        <w:t xml:space="preserve">) </w:t>
      </w:r>
      <w:r w:rsidRPr="00386FDC">
        <w:t>выделяются при условии соблюдения органами государственной власти субъектов Федерации бюджетного законодательства и законов о налогах и сборах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Под постоянным парламентским контролем должны находиться формирование и обслуживание государственного долга Российской Федерации и субъектов Федерации</w:t>
      </w:r>
      <w:r w:rsidR="00386FDC" w:rsidRPr="00386FDC">
        <w:t xml:space="preserve">. </w:t>
      </w:r>
      <w:r w:rsidRPr="00386FDC">
        <w:t>К государственному долгу Российской Федерации относятся долговые обязательства Российской Федерации перед физическими и юридическими лицами, субъектами Российской Федерации, муниципальными образованиями, иностранными государствами, международными финансовыми организациями, иными субъектами международного права, иностранными физическими и юридическими лицами, возникшие в результате государственных заимствований России, а также долговые обязательства по государственным гарантиям, предоставленным Российской Федерацией, и долговые обязательства, возникшие в результате принятия законодательных актов об отнесении на государственный долг долговых обязательств третьих лиц, возникших до введения в действие Бюджетного кодекса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Структура государственного долга Российской Федерации представляет собой группировку долговых обязательств Российской Федерации по установленным видам долговых обязательств</w:t>
      </w:r>
      <w:r w:rsidR="00386FDC" w:rsidRPr="00386FDC">
        <w:t xml:space="preserve">. </w:t>
      </w:r>
      <w:r w:rsidRPr="00386FDC">
        <w:t>Они могут существовать в виде обязательств по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кредитам, привлеченным от имени Российской Федерации как заемщика от кредитных организаций, иностранных государств, в том числе по целевым иностранным кредитам</w:t>
      </w:r>
      <w:r w:rsidR="00386FDC">
        <w:t xml:space="preserve"> (</w:t>
      </w:r>
      <w:r w:rsidRPr="00386FDC">
        <w:t>заимствованиям</w:t>
      </w:r>
      <w:r w:rsidR="00386FDC" w:rsidRPr="00386FDC">
        <w:t xml:space="preserve">) </w:t>
      </w:r>
      <w:r w:rsidRPr="00386FDC">
        <w:t>международных финансовых организаций, иных субъектов международного права, иностранных юридических лиц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государственным ценным бумагам, выпущенным от имени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бюджетным кредитам, привлеченным в федеральный бюджет из других бюджетов бюджетной системы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государственным гарантиям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иным долговым обязательствам, ранее отнесенным в соответствии с законодательством Российской Федерации на государственный долг России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Долговые обязательства Российской Федерации могут быть краткосрочными</w:t>
      </w:r>
      <w:r w:rsidR="00386FDC">
        <w:t xml:space="preserve"> (</w:t>
      </w:r>
      <w:r w:rsidRPr="00386FDC">
        <w:t>менее одного года</w:t>
      </w:r>
      <w:r w:rsidR="00386FDC" w:rsidRPr="00386FDC">
        <w:t>),</w:t>
      </w:r>
      <w:r w:rsidRPr="00386FDC">
        <w:t xml:space="preserve"> среднесрочными</w:t>
      </w:r>
      <w:r w:rsidR="00386FDC">
        <w:t xml:space="preserve"> (</w:t>
      </w:r>
      <w:r w:rsidRPr="00386FDC">
        <w:t>от одного года до пяти лет</w:t>
      </w:r>
      <w:r w:rsidR="00386FDC" w:rsidRPr="00386FDC">
        <w:t xml:space="preserve">) </w:t>
      </w:r>
      <w:r w:rsidRPr="00386FDC">
        <w:t>и долгосрочными</w:t>
      </w:r>
      <w:r w:rsidR="00386FDC">
        <w:t xml:space="preserve"> (</w:t>
      </w:r>
      <w:r w:rsidRPr="00386FDC">
        <w:t>от пяти до 30 лет включительно</w:t>
      </w:r>
      <w:r w:rsidR="00386FDC" w:rsidRPr="00386FDC">
        <w:t xml:space="preserve">). </w:t>
      </w:r>
      <w:r w:rsidRPr="00386FDC">
        <w:t>В объем государственного внутреннего долга Российской Федерации включаются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номинальная сумма долга по государственным ценным бумагам Российской Федерации, обязательства по которым выражены в валюте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объем основного долга по кредитам, которые получены Россией и обязательства по которым выражены в валюте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объем основного долга по бюджетным кредитам, полученным Российской Федерацией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объем обязательств по государственным гарантиям, выраженным в валюте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объем иных</w:t>
      </w:r>
      <w:r w:rsidR="00386FDC">
        <w:t xml:space="preserve"> (</w:t>
      </w:r>
      <w:r w:rsidRPr="00386FDC">
        <w:t>за исключением указанных</w:t>
      </w:r>
      <w:r w:rsidR="00386FDC" w:rsidRPr="00386FDC">
        <w:t xml:space="preserve">) </w:t>
      </w:r>
      <w:r w:rsidRPr="00386FDC">
        <w:t>долговых обязательств Российской Федерации, оплата которых в валюте Российской Федерации предусмотрена федеральными законами до введения в действие Бюджетного кодекса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объем государственного внешнего долга Российской Федерации входят</w:t>
      </w:r>
      <w:r w:rsidR="00386FDC" w:rsidRPr="00386FDC">
        <w:t>:</w:t>
      </w:r>
    </w:p>
    <w:p w:rsidR="00386FDC" w:rsidRDefault="00B11554" w:rsidP="00386FDC">
      <w:pPr>
        <w:ind w:firstLine="709"/>
      </w:pPr>
      <w:r w:rsidRPr="00386FDC">
        <w:t>номинальная сумма долга по государственным ценным бумагам Российской Федерации, обязательства по которым выражены в иностранной валюте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объем основного долга по кредитам, которые получены Россией и обязательства по которым выражены в иностранной валюте, в том числе по целевым иностранным кредитам</w:t>
      </w:r>
      <w:r w:rsidR="00386FDC">
        <w:t xml:space="preserve"> (</w:t>
      </w:r>
      <w:r w:rsidRPr="00386FDC">
        <w:t>заимствованиям</w:t>
      </w:r>
      <w:r w:rsidR="00386FDC" w:rsidRPr="00386FDC">
        <w:t>),</w:t>
      </w:r>
      <w:r w:rsidRPr="00386FDC">
        <w:t xml:space="preserve"> привлеченным под государственные гарантии Российской Федерации</w:t>
      </w:r>
      <w:r w:rsidR="00386FDC" w:rsidRPr="00386FDC">
        <w:t>;</w:t>
      </w:r>
    </w:p>
    <w:p w:rsidR="00386FDC" w:rsidRDefault="00B11554" w:rsidP="00386FDC">
      <w:pPr>
        <w:ind w:firstLine="709"/>
      </w:pPr>
      <w:r w:rsidRPr="00386FDC">
        <w:t>объем обязательств по государственным гарантиям Российской Федерации, выраженным в иностранной валюте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Бюджетный кодекс определил порядок прекращения долговых обязательств Российской Федерации и их списание с государственного долга</w:t>
      </w:r>
      <w:r w:rsidR="00386FDC" w:rsidRPr="00386FDC">
        <w:t xml:space="preserve">. </w:t>
      </w:r>
      <w:r w:rsidRPr="00386FDC">
        <w:t>Соответствующая структура государственного долга, виды и срочность долговых обязательств и порядок их прекращения предусмотрены и на уровне субъектов Российской Федерации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При осуществлении парламентского финансового контроля объектами проверки также выступают различные документы, касающиеся использования государственных финансов</w:t>
      </w:r>
      <w:r w:rsidR="00386FDC" w:rsidRPr="00386FDC">
        <w:t xml:space="preserve">. </w:t>
      </w:r>
      <w:r w:rsidRPr="00386FDC">
        <w:t>Они имеют определенные формы и различаются в зависимости от стадии осуществляемого законодательными органами финансового контроля</w:t>
      </w:r>
      <w:r w:rsidR="00386FDC" w:rsidRPr="00386FDC">
        <w:t xml:space="preserve">. </w:t>
      </w:r>
      <w:r w:rsidRPr="00386FDC">
        <w:t>Так, парламент Российской Федерации и законодательные органы субъектов через создаваемые ими специальные органы финансового контроля проводят экспертизы проектов</w:t>
      </w:r>
      <w:r w:rsidR="00386FDC" w:rsidRPr="00386FDC">
        <w:t xml:space="preserve">: </w:t>
      </w:r>
      <w:r w:rsidRPr="00386FDC">
        <w:t>бюджетов на очередной финансовый год и плановый период и вносимых в них изменений</w:t>
      </w:r>
      <w:r w:rsidR="00386FDC" w:rsidRPr="00386FDC">
        <w:t xml:space="preserve">; </w:t>
      </w:r>
      <w:r w:rsidRPr="00386FDC">
        <w:t>законодательных и иных нормативных правовых актов по вопросам бюджетно-финансовой политики и совершенствованию бюджетного процесса</w:t>
      </w:r>
      <w:r w:rsidR="00386FDC" w:rsidRPr="00386FDC">
        <w:t xml:space="preserve">; </w:t>
      </w:r>
      <w:r w:rsidRPr="00386FDC">
        <w:t>бюджетов государственных внебюджетных фондов</w:t>
      </w:r>
      <w:r w:rsidR="00386FDC" w:rsidRPr="00386FDC">
        <w:t xml:space="preserve">; </w:t>
      </w:r>
      <w:r w:rsidRPr="00386FDC">
        <w:t>программ, на финансирование которых используются бюджетные средства</w:t>
      </w:r>
      <w:r w:rsidR="00386FDC" w:rsidRPr="00386FDC">
        <w:t xml:space="preserve">. </w:t>
      </w:r>
      <w:r w:rsidRPr="00386FDC">
        <w:t>Объектами исследования и анализа являются и другие законопроекты, которые предусматривают расходы, покрываемые за счет средств федерального бюджета и бюджетов регионов или влияющие на финансирование и исполнение бюджетов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В ходе исполнения бюджетов объектами парламентского финансового контроля становятся сметы доходов и расходов главных распорядителей, распорядителей и получателей бюджетных средств с целью выявления нарушений бюджетной дисциплины, соблюдения финансовых норм и нормативов</w:t>
      </w:r>
      <w:r w:rsidR="00386FDC" w:rsidRPr="00386FDC">
        <w:t xml:space="preserve">. </w:t>
      </w:r>
      <w:r w:rsidRPr="00386FDC">
        <w:t>Данный контроль направлен на решения исполнительных органов государственной власти, опирается на первичные документы оперативного, бюджетного, бухгалтерского учета и отчетности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Таким образом, в порядке контроля проводится документальная проверка непосредственно государственных органов и хозяйственных организаций, пользующихся государственными финансами и государственной собственностью</w:t>
      </w:r>
      <w:r w:rsidR="00386FDC" w:rsidRPr="00386FDC">
        <w:t>.</w:t>
      </w:r>
    </w:p>
    <w:p w:rsidR="00386FDC" w:rsidRPr="00386FDC" w:rsidRDefault="00123760" w:rsidP="00386FDC">
      <w:pPr>
        <w:pStyle w:val="2"/>
      </w:pPr>
      <w:r w:rsidRPr="00386FDC">
        <w:br w:type="page"/>
      </w:r>
      <w:bookmarkStart w:id="4" w:name="_Toc268364782"/>
      <w:r w:rsidRPr="00386FDC">
        <w:t>Заключение</w:t>
      </w:r>
      <w:bookmarkEnd w:id="4"/>
    </w:p>
    <w:p w:rsidR="00386FDC" w:rsidRDefault="00386FDC" w:rsidP="00386FDC">
      <w:pPr>
        <w:ind w:firstLine="709"/>
      </w:pPr>
    </w:p>
    <w:p w:rsidR="00386FDC" w:rsidRDefault="00B11554" w:rsidP="00386FDC">
      <w:pPr>
        <w:ind w:firstLine="709"/>
      </w:pPr>
      <w:r w:rsidRPr="00386FDC">
        <w:t>Исследования парламентского финансового контроля показывают, что в обеспечении его действенности большая роль должна отводиться и организационной деятельности законодательного органа, использованию различных правовых форм и методов парламентского воздействия на субъекты правоотношений, складывающихся в ходе финансового контроля</w:t>
      </w:r>
      <w:r w:rsidR="00386FDC" w:rsidRPr="00386FDC">
        <w:t xml:space="preserve">. </w:t>
      </w:r>
      <w:r w:rsidRPr="00386FDC">
        <w:t>Однако анализ практики деятельности Государственной Думы последних лет, к сожалению, свидетельствует о том, что депутаты редко используют такие методы, как парламентский и депутатский запросы, в качестве контроля за расходованием средств федерального бюджета, распоряжением иными государственными ресурсами</w:t>
      </w:r>
      <w:r w:rsidR="00386FDC" w:rsidRPr="00386FDC">
        <w:t xml:space="preserve">. </w:t>
      </w:r>
      <w:r w:rsidRPr="00386FDC">
        <w:t>Также, например, в деятельности Государственной Думы четвертого созыва вообще не использовалась по теме, связанной с организацией парламентского финансового контроля, такая форма деятельности, как парламентские слушания</w:t>
      </w:r>
      <w:r w:rsidR="00386FDC" w:rsidRPr="00386FDC">
        <w:t>.</w:t>
      </w:r>
    </w:p>
    <w:p w:rsidR="00386FDC" w:rsidRDefault="00B11554" w:rsidP="00386FDC">
      <w:pPr>
        <w:ind w:firstLine="709"/>
      </w:pPr>
      <w:r w:rsidRPr="00386FDC">
        <w:t>Институт парламентского финансового контроля является одним из важных элементов в обеспечении сбалансированности полномочий законодательной и исполнительной ветвей власти</w:t>
      </w:r>
      <w:r w:rsidR="00386FDC" w:rsidRPr="00386FDC">
        <w:t xml:space="preserve">. </w:t>
      </w:r>
      <w:r w:rsidRPr="00386FDC">
        <w:t>Законодательный орган не может быть беспомощным в возможностях осуществления финансового контроля</w:t>
      </w:r>
      <w:r w:rsidR="00386FDC" w:rsidRPr="00386FDC">
        <w:t xml:space="preserve">. </w:t>
      </w:r>
      <w:r w:rsidRPr="00386FDC">
        <w:t>Полноправный парламент с устоявшейся эффективной системой финансового контроля ни в коем случае не является препятствием для функционирования сильной исполнительной власти</w:t>
      </w:r>
      <w:r w:rsidR="00386FDC" w:rsidRPr="00386FDC">
        <w:t xml:space="preserve">. </w:t>
      </w:r>
      <w:r w:rsidRPr="00386FDC">
        <w:t>Он в данном случае выступает лишь в качестве сдерживающего фактора чрезмерной, неоправданной самостоятельности исполнительных органов в распоряжении финансовыми и иными ресурсами государства, обеспечивает прозрачность движения бюджетных средств и тем самым защищает интересы государства и всего общества в целом</w:t>
      </w:r>
      <w:r w:rsidR="00386FDC" w:rsidRPr="00386FDC">
        <w:t>.</w:t>
      </w:r>
    </w:p>
    <w:p w:rsidR="00386FDC" w:rsidRDefault="00386FDC" w:rsidP="00386FDC">
      <w:pPr>
        <w:pStyle w:val="2"/>
      </w:pPr>
      <w:r>
        <w:br w:type="page"/>
      </w:r>
      <w:bookmarkStart w:id="5" w:name="_Toc268364783"/>
      <w:r w:rsidR="00123760" w:rsidRPr="00386FDC">
        <w:t>Библиографический список</w:t>
      </w:r>
      <w:bookmarkEnd w:id="5"/>
    </w:p>
    <w:p w:rsidR="00386FDC" w:rsidRDefault="00386FDC" w:rsidP="00386FDC">
      <w:pPr>
        <w:ind w:firstLine="709"/>
      </w:pPr>
    </w:p>
    <w:p w:rsidR="00386FDC" w:rsidRDefault="00123760" w:rsidP="00386FDC">
      <w:pPr>
        <w:pStyle w:val="a0"/>
        <w:numPr>
          <w:ilvl w:val="0"/>
          <w:numId w:val="0"/>
        </w:numPr>
      </w:pPr>
      <w:r w:rsidRPr="00386FDC">
        <w:t>Нормативно-правовые акты</w:t>
      </w:r>
      <w:r w:rsidR="00386FDC" w:rsidRPr="00386FDC">
        <w:t>:</w:t>
      </w:r>
    </w:p>
    <w:p w:rsidR="00386FDC" w:rsidRDefault="00B11554" w:rsidP="00386FDC">
      <w:pPr>
        <w:pStyle w:val="a0"/>
      </w:pPr>
      <w:r w:rsidRPr="00386FDC">
        <w:t>Бюджетный кодекс Российской Федерации от 31 июля 1998 г</w:t>
      </w:r>
      <w:r w:rsidR="00386FDC" w:rsidRPr="00386FDC">
        <w:t xml:space="preserve">. </w:t>
      </w:r>
      <w:r w:rsidRPr="00386FDC">
        <w:t>N 145-ФЗ</w:t>
      </w:r>
      <w:r w:rsidR="00386FDC">
        <w:t xml:space="preserve"> (</w:t>
      </w:r>
      <w:r w:rsidRPr="00386FDC">
        <w:t>ред</w:t>
      </w:r>
      <w:r w:rsidR="00386FDC" w:rsidRPr="00386FDC">
        <w:t xml:space="preserve">. </w:t>
      </w:r>
      <w:r w:rsidRPr="00386FDC">
        <w:t>от 24</w:t>
      </w:r>
      <w:r w:rsidR="00386FDC">
        <w:t>.07.20</w:t>
      </w:r>
      <w:r w:rsidRPr="00386FDC">
        <w:t>08</w:t>
      </w:r>
      <w:r w:rsidR="00386FDC" w:rsidRPr="00386FDC">
        <w:t>)</w:t>
      </w:r>
      <w:r w:rsidR="00386FDC">
        <w:t xml:space="preserve"> // </w:t>
      </w:r>
      <w:r w:rsidRPr="00386FDC">
        <w:t>СЗ РФ</w:t>
      </w:r>
      <w:r w:rsidR="00386FDC">
        <w:t>. 19</w:t>
      </w:r>
      <w:r w:rsidRPr="00386FDC">
        <w:t>98</w:t>
      </w:r>
      <w:r w:rsidR="00386FDC" w:rsidRPr="00386FDC">
        <w:t xml:space="preserve">. </w:t>
      </w:r>
      <w:r w:rsidRPr="00386FDC">
        <w:t>N 31</w:t>
      </w:r>
      <w:r w:rsidR="00386FDC" w:rsidRPr="00386FDC">
        <w:t xml:space="preserve">. </w:t>
      </w:r>
      <w:r w:rsidRPr="00386FDC">
        <w:t>Ст</w:t>
      </w:r>
      <w:r w:rsidR="00386FDC">
        <w:t>.3</w:t>
      </w:r>
      <w:r w:rsidRPr="00386FDC">
        <w:t>823</w:t>
      </w:r>
      <w:r w:rsidR="00386FDC" w:rsidRPr="00386FDC">
        <w:t>.</w:t>
      </w:r>
    </w:p>
    <w:p w:rsidR="00386FDC" w:rsidRDefault="00B11554" w:rsidP="00386FDC">
      <w:pPr>
        <w:pStyle w:val="a0"/>
      </w:pPr>
      <w:r w:rsidRPr="00386FDC">
        <w:t>Гражданский кодекс Российской Федерации</w:t>
      </w:r>
      <w:r w:rsidR="00386FDC">
        <w:t xml:space="preserve"> (</w:t>
      </w:r>
      <w:r w:rsidRPr="00386FDC">
        <w:t>часть первая</w:t>
      </w:r>
      <w:r w:rsidR="00386FDC" w:rsidRPr="00386FDC">
        <w:t xml:space="preserve">) </w:t>
      </w:r>
      <w:r w:rsidRPr="00386FDC">
        <w:t>от 30 ноября 1994 г</w:t>
      </w:r>
      <w:r w:rsidR="00386FDC" w:rsidRPr="00386FDC">
        <w:t xml:space="preserve">. </w:t>
      </w:r>
      <w:r w:rsidRPr="00386FDC">
        <w:t>N 51-ФЗ</w:t>
      </w:r>
      <w:r w:rsidR="00386FDC">
        <w:t xml:space="preserve"> // </w:t>
      </w:r>
      <w:r w:rsidRPr="00386FDC">
        <w:t>СЗ РФ</w:t>
      </w:r>
      <w:r w:rsidR="00386FDC">
        <w:t>. 19</w:t>
      </w:r>
      <w:r w:rsidRPr="00386FDC">
        <w:t>94</w:t>
      </w:r>
      <w:r w:rsidR="00386FDC" w:rsidRPr="00386FDC">
        <w:t xml:space="preserve">. </w:t>
      </w:r>
      <w:r w:rsidRPr="00386FDC">
        <w:t>N 32</w:t>
      </w:r>
      <w:r w:rsidR="00386FDC" w:rsidRPr="00386FDC">
        <w:t xml:space="preserve">. </w:t>
      </w:r>
      <w:r w:rsidRPr="00386FDC">
        <w:t>Ст</w:t>
      </w:r>
      <w:r w:rsidR="00386FDC">
        <w:t>.3</w:t>
      </w:r>
      <w:r w:rsidRPr="00386FDC">
        <w:t>301</w:t>
      </w:r>
      <w:r w:rsidR="00386FDC" w:rsidRPr="00386FDC">
        <w:t>.</w:t>
      </w:r>
    </w:p>
    <w:p w:rsidR="00386FDC" w:rsidRDefault="00B11554" w:rsidP="00386FDC">
      <w:pPr>
        <w:pStyle w:val="a0"/>
      </w:pPr>
      <w:r w:rsidRPr="00386FDC">
        <w:t>Федеральный закон от 8 мая 1994 г</w:t>
      </w:r>
      <w:r w:rsidR="00386FDC" w:rsidRPr="00386FDC">
        <w:t xml:space="preserve">. </w:t>
      </w:r>
      <w:r w:rsidRPr="00386FDC">
        <w:t>N 3-ФЗ</w:t>
      </w:r>
      <w:r w:rsidR="00386FDC">
        <w:t xml:space="preserve"> "</w:t>
      </w:r>
      <w:r w:rsidRPr="00386FDC">
        <w:t>О статусе члена Совета Федерации и статусе депутата Государственной Думы Федерального Собрания Российской Федерации</w:t>
      </w:r>
      <w:r w:rsidR="00386FDC">
        <w:t xml:space="preserve">" // </w:t>
      </w:r>
      <w:r w:rsidRPr="00386FDC">
        <w:t>СЗ РФ</w:t>
      </w:r>
      <w:r w:rsidR="00386FDC">
        <w:t>. 19</w:t>
      </w:r>
      <w:r w:rsidRPr="00386FDC">
        <w:t>94</w:t>
      </w:r>
      <w:r w:rsidR="00386FDC" w:rsidRPr="00386FDC">
        <w:t xml:space="preserve">. </w:t>
      </w:r>
      <w:r w:rsidRPr="00386FDC">
        <w:t>N 2</w:t>
      </w:r>
      <w:r w:rsidR="00386FDC" w:rsidRPr="00386FDC">
        <w:t xml:space="preserve">. </w:t>
      </w:r>
      <w:r w:rsidRPr="00386FDC">
        <w:t>Ст</w:t>
      </w:r>
      <w:r w:rsidR="00386FDC">
        <w:t>.7</w:t>
      </w:r>
      <w:r w:rsidRPr="00386FDC">
        <w:t>4</w:t>
      </w:r>
      <w:r w:rsidR="00386FDC" w:rsidRPr="00386FDC">
        <w:t>.</w:t>
      </w:r>
    </w:p>
    <w:p w:rsidR="00386FDC" w:rsidRDefault="00B11554" w:rsidP="00386FDC">
      <w:pPr>
        <w:pStyle w:val="a0"/>
      </w:pPr>
      <w:r w:rsidRPr="00386FDC">
        <w:t>Указ Президента Российской Федерации от 25 июля 1996 г</w:t>
      </w:r>
      <w:r w:rsidR="00386FDC" w:rsidRPr="00386FDC">
        <w:t xml:space="preserve">. </w:t>
      </w:r>
      <w:r w:rsidRPr="00386FDC">
        <w:t>N 1095</w:t>
      </w:r>
      <w:r w:rsidR="00386FDC">
        <w:t xml:space="preserve"> (</w:t>
      </w:r>
      <w:r w:rsidRPr="00386FDC">
        <w:t>в ред</w:t>
      </w:r>
      <w:r w:rsidR="00386FDC" w:rsidRPr="00386FDC">
        <w:t xml:space="preserve">. </w:t>
      </w:r>
      <w:r w:rsidRPr="00386FDC">
        <w:t>от 18 июля 2001 г</w:t>
      </w:r>
      <w:r w:rsidR="00386FDC">
        <w:t>)"</w:t>
      </w:r>
      <w:r w:rsidRPr="00386FDC">
        <w:t>О мерах по обеспечению государственного финансового контроля в Российской Федерации</w:t>
      </w:r>
      <w:r w:rsidR="00386FDC">
        <w:t xml:space="preserve">" // </w:t>
      </w:r>
      <w:r w:rsidRPr="00386FDC">
        <w:t>СЗ РФ</w:t>
      </w:r>
      <w:r w:rsidR="00386FDC">
        <w:t>. 19</w:t>
      </w:r>
      <w:r w:rsidRPr="00386FDC">
        <w:t>96</w:t>
      </w:r>
      <w:r w:rsidR="00386FDC" w:rsidRPr="00386FDC">
        <w:t xml:space="preserve">. </w:t>
      </w:r>
      <w:r w:rsidRPr="00386FDC">
        <w:t>N 31</w:t>
      </w:r>
      <w:r w:rsidR="00386FDC" w:rsidRPr="00386FDC">
        <w:t xml:space="preserve">. </w:t>
      </w:r>
      <w:r w:rsidRPr="00386FDC">
        <w:t>Ст</w:t>
      </w:r>
      <w:r w:rsidR="00386FDC">
        <w:t>.3</w:t>
      </w:r>
      <w:r w:rsidRPr="00386FDC">
        <w:t>696</w:t>
      </w:r>
      <w:r w:rsidR="00386FDC" w:rsidRPr="00386FDC">
        <w:t>.</w:t>
      </w:r>
    </w:p>
    <w:p w:rsidR="00386FDC" w:rsidRDefault="00B11554" w:rsidP="00386FDC">
      <w:pPr>
        <w:pStyle w:val="a0"/>
      </w:pPr>
      <w:r w:rsidRPr="00386FDC">
        <w:t>Закон Чувашской Республики от 23 июля 2001 г</w:t>
      </w:r>
      <w:r w:rsidR="00386FDC" w:rsidRPr="00386FDC">
        <w:t xml:space="preserve">. </w:t>
      </w:r>
      <w:r w:rsidRPr="00386FDC">
        <w:t>N 36</w:t>
      </w:r>
      <w:r w:rsidR="00386FDC">
        <w:t xml:space="preserve"> "</w:t>
      </w:r>
      <w:r w:rsidRPr="00386FDC">
        <w:t>О регулировании бюджетных правоотношений в Чувашской Республике</w:t>
      </w:r>
      <w:r w:rsidR="00386FDC">
        <w:t xml:space="preserve">" // </w:t>
      </w:r>
      <w:r w:rsidRPr="00386FDC">
        <w:t>Ведомости Государственного Совета Чувашской Республики</w:t>
      </w:r>
      <w:r w:rsidR="00386FDC">
        <w:t>. 20</w:t>
      </w:r>
      <w:r w:rsidRPr="00386FDC">
        <w:t>01</w:t>
      </w:r>
      <w:r w:rsidR="00386FDC" w:rsidRPr="00386FDC">
        <w:t xml:space="preserve">. </w:t>
      </w:r>
      <w:r w:rsidRPr="00386FDC">
        <w:t>N 43</w:t>
      </w:r>
      <w:r w:rsidR="00386FDC" w:rsidRPr="00386FDC">
        <w:t>.</w:t>
      </w:r>
    </w:p>
    <w:p w:rsidR="00386FDC" w:rsidRDefault="00123760" w:rsidP="00386FDC">
      <w:pPr>
        <w:pStyle w:val="a0"/>
        <w:numPr>
          <w:ilvl w:val="0"/>
          <w:numId w:val="0"/>
        </w:numPr>
      </w:pPr>
      <w:r w:rsidRPr="00386FDC">
        <w:t>Специальная литература</w:t>
      </w:r>
      <w:r w:rsidR="00386FDC" w:rsidRPr="00386FDC">
        <w:t>:</w:t>
      </w:r>
    </w:p>
    <w:p w:rsidR="00386FDC" w:rsidRDefault="00123760" w:rsidP="00386FDC">
      <w:pPr>
        <w:pStyle w:val="a0"/>
      </w:pPr>
      <w:r w:rsidRPr="00386FDC">
        <w:t>Авакьян С</w:t>
      </w:r>
      <w:r w:rsidR="00386FDC">
        <w:t xml:space="preserve">.А. </w:t>
      </w:r>
      <w:r w:rsidRPr="00386FDC">
        <w:t>Конституционное право России</w:t>
      </w:r>
      <w:r w:rsidR="00386FDC" w:rsidRPr="00386FDC">
        <w:t xml:space="preserve">: </w:t>
      </w:r>
      <w:r w:rsidRPr="00386FDC">
        <w:t>Учебный курс</w:t>
      </w:r>
      <w:r w:rsidR="00386FDC">
        <w:t>.2</w:t>
      </w:r>
      <w:r w:rsidRPr="00386FDC">
        <w:t>-е изд</w:t>
      </w:r>
      <w:r w:rsidR="00386FDC">
        <w:t>.,</w:t>
      </w:r>
      <w:r w:rsidRPr="00386FDC">
        <w:t xml:space="preserve"> перераб</w:t>
      </w:r>
      <w:r w:rsidR="00386FDC" w:rsidRPr="00386FDC">
        <w:t xml:space="preserve">. </w:t>
      </w:r>
      <w:r w:rsidRPr="00386FDC">
        <w:t>и доп</w:t>
      </w:r>
      <w:r w:rsidR="00386FDC" w:rsidRPr="00386FDC">
        <w:t xml:space="preserve">. </w:t>
      </w:r>
      <w:r w:rsidRPr="00386FDC">
        <w:t>В 2 т</w:t>
      </w:r>
      <w:r w:rsidR="00386FDC" w:rsidRPr="00386FDC">
        <w:t xml:space="preserve">. </w:t>
      </w:r>
      <w:r w:rsidRPr="00386FDC">
        <w:t>Т</w:t>
      </w:r>
      <w:r w:rsidR="00386FDC">
        <w:t>.2</w:t>
      </w:r>
      <w:r w:rsidR="00386FDC" w:rsidRPr="00386FDC">
        <w:t xml:space="preserve">. </w:t>
      </w:r>
      <w:r w:rsidRPr="00386FDC">
        <w:t>М</w:t>
      </w:r>
      <w:r w:rsidR="00386FDC">
        <w:t>.:</w:t>
      </w:r>
      <w:r w:rsidR="00386FDC" w:rsidRPr="00386FDC">
        <w:t xml:space="preserve"> </w:t>
      </w:r>
      <w:r w:rsidRPr="00386FDC">
        <w:t>Юристъ, 2007</w:t>
      </w:r>
      <w:r w:rsidR="00386FDC" w:rsidRPr="00386FDC">
        <w:t>.</w:t>
      </w:r>
    </w:p>
    <w:p w:rsidR="00386FDC" w:rsidRDefault="00123760" w:rsidP="00386FDC">
      <w:pPr>
        <w:pStyle w:val="a0"/>
      </w:pPr>
      <w:r w:rsidRPr="00386FDC">
        <w:t>Автономов А</w:t>
      </w:r>
      <w:r w:rsidR="00386FDC">
        <w:t xml:space="preserve">.С. </w:t>
      </w:r>
      <w:r w:rsidRPr="00386FDC">
        <w:t>Парламентский контроль</w:t>
      </w:r>
      <w:r w:rsidR="00386FDC">
        <w:t xml:space="preserve"> // </w:t>
      </w:r>
      <w:r w:rsidRPr="00386FDC">
        <w:t>Парламентское право России</w:t>
      </w:r>
      <w:r w:rsidR="00386FDC" w:rsidRPr="00386FDC">
        <w:t xml:space="preserve">: </w:t>
      </w:r>
      <w:r w:rsidRPr="00386FDC">
        <w:t>Учеб</w:t>
      </w:r>
      <w:r w:rsidR="00386FDC" w:rsidRPr="00386FDC">
        <w:t xml:space="preserve">. </w:t>
      </w:r>
      <w:r w:rsidRPr="00386FDC">
        <w:t>пособие</w:t>
      </w:r>
      <w:r w:rsidR="00386FDC" w:rsidRPr="00386FDC">
        <w:t>. -</w:t>
      </w:r>
      <w:r w:rsidR="00386FDC">
        <w:t xml:space="preserve"> </w:t>
      </w:r>
      <w:r w:rsidRPr="00386FDC">
        <w:t>М</w:t>
      </w:r>
      <w:r w:rsidR="00386FDC" w:rsidRPr="00386FDC">
        <w:t>., 19</w:t>
      </w:r>
      <w:r w:rsidRPr="00386FDC">
        <w:t>99</w:t>
      </w:r>
      <w:r w:rsidR="00386FDC" w:rsidRPr="00386FDC">
        <w:t>.</w:t>
      </w:r>
    </w:p>
    <w:p w:rsidR="00386FDC" w:rsidRDefault="00123760" w:rsidP="00386FDC">
      <w:pPr>
        <w:pStyle w:val="a0"/>
      </w:pPr>
      <w:r w:rsidRPr="00386FDC">
        <w:t>Баглай М</w:t>
      </w:r>
      <w:r w:rsidR="00386FDC">
        <w:t xml:space="preserve">.В. </w:t>
      </w:r>
      <w:r w:rsidRPr="00386FDC">
        <w:t>Конституционное право Российской Федерации</w:t>
      </w:r>
      <w:r w:rsidR="00386FDC" w:rsidRPr="00386FDC">
        <w:t xml:space="preserve">: </w:t>
      </w:r>
      <w:r w:rsidRPr="00386FDC">
        <w:t>Учебник для юридических вузов и факультетов</w:t>
      </w:r>
      <w:r w:rsidR="00386FDC" w:rsidRPr="00386FDC">
        <w:t>. -</w:t>
      </w:r>
      <w:r w:rsidR="00386FDC">
        <w:t xml:space="preserve"> </w:t>
      </w:r>
      <w:r w:rsidRPr="00386FDC">
        <w:t>М</w:t>
      </w:r>
      <w:r w:rsidR="00386FDC" w:rsidRPr="00386FDC">
        <w:t>., 19</w:t>
      </w:r>
      <w:r w:rsidRPr="00386FDC">
        <w:t>98</w:t>
      </w:r>
      <w:r w:rsidR="00386FDC" w:rsidRPr="00386FDC">
        <w:t>.</w:t>
      </w:r>
    </w:p>
    <w:p w:rsidR="00386FDC" w:rsidRDefault="00123760" w:rsidP="00386FDC">
      <w:pPr>
        <w:pStyle w:val="a0"/>
      </w:pPr>
      <w:r w:rsidRPr="00386FDC">
        <w:t>Демидов М</w:t>
      </w:r>
      <w:r w:rsidR="00386FDC">
        <w:t xml:space="preserve">.В. </w:t>
      </w:r>
      <w:r w:rsidRPr="00386FDC">
        <w:t>Внешний государственный финансовый контроль как форма реализации парламентского финансового контроля в России</w:t>
      </w:r>
      <w:r w:rsidR="00386FDC">
        <w:t xml:space="preserve"> // </w:t>
      </w:r>
      <w:r w:rsidRPr="00386FDC">
        <w:t>Конституционное и муниципальное право</w:t>
      </w:r>
      <w:r w:rsidR="00386FDC">
        <w:t>. 20</w:t>
      </w:r>
      <w:r w:rsidRPr="00386FDC">
        <w:t>08</w:t>
      </w:r>
      <w:r w:rsidR="00386FDC" w:rsidRPr="00386FDC">
        <w:t xml:space="preserve">. </w:t>
      </w:r>
      <w:r w:rsidRPr="00386FDC">
        <w:t>N 2</w:t>
      </w:r>
      <w:r w:rsidR="00386FDC" w:rsidRPr="00386FDC">
        <w:t>.</w:t>
      </w:r>
    </w:p>
    <w:p w:rsidR="00386FDC" w:rsidRDefault="00123760" w:rsidP="00386FDC">
      <w:pPr>
        <w:pStyle w:val="a0"/>
      </w:pPr>
      <w:r w:rsidRPr="00386FDC">
        <w:t>Декларация принципов деятельности контрольно-счетных органов Российской Федерации</w:t>
      </w:r>
      <w:r w:rsidR="00386FDC">
        <w:t xml:space="preserve"> // </w:t>
      </w:r>
      <w:r w:rsidRPr="00386FDC">
        <w:t>Четвертая конференция Ассоциации контрольно-счетных органов Российской Федерации</w:t>
      </w:r>
      <w:r w:rsidR="00386FDC" w:rsidRPr="00386FDC">
        <w:t xml:space="preserve">: </w:t>
      </w:r>
      <w:r w:rsidRPr="00386FDC">
        <w:t>Москва, 3</w:t>
      </w:r>
      <w:r w:rsidR="00386FDC" w:rsidRPr="00386FDC">
        <w:t xml:space="preserve"> - </w:t>
      </w:r>
      <w:r w:rsidRPr="00386FDC">
        <w:t>5 декабря 2002 г</w:t>
      </w:r>
      <w:r w:rsidR="00386FDC" w:rsidRPr="00386FDC">
        <w:t xml:space="preserve">. </w:t>
      </w:r>
      <w:r w:rsidRPr="00386FDC">
        <w:t>/ Сост</w:t>
      </w:r>
      <w:r w:rsidR="00386FDC">
        <w:t xml:space="preserve">.Н.С. </w:t>
      </w:r>
      <w:r w:rsidRPr="00386FDC">
        <w:t>Столяров, И</w:t>
      </w:r>
      <w:r w:rsidR="00386FDC">
        <w:t xml:space="preserve">.П. </w:t>
      </w:r>
      <w:r w:rsidRPr="00386FDC">
        <w:t>Никулин, Д</w:t>
      </w:r>
      <w:r w:rsidR="00386FDC">
        <w:t xml:space="preserve">.И. </w:t>
      </w:r>
      <w:r w:rsidRPr="00386FDC">
        <w:t>Саморуко</w:t>
      </w:r>
      <w:r w:rsidR="00386FDC" w:rsidRPr="00386FDC">
        <w:t xml:space="preserve">. </w:t>
      </w:r>
      <w:r w:rsidRPr="00386FDC">
        <w:t>М</w:t>
      </w:r>
      <w:r w:rsidR="00386FDC">
        <w:t>.:</w:t>
      </w:r>
      <w:r w:rsidR="00386FDC" w:rsidRPr="00386FDC">
        <w:t xml:space="preserve"> </w:t>
      </w:r>
      <w:r w:rsidRPr="00386FDC">
        <w:t>Изд</w:t>
      </w:r>
      <w:r w:rsidR="00386FDC" w:rsidRPr="00386FDC">
        <w:t xml:space="preserve">. </w:t>
      </w:r>
      <w:r w:rsidRPr="00386FDC">
        <w:t>дом</w:t>
      </w:r>
      <w:r w:rsidR="00386FDC">
        <w:t xml:space="preserve"> "</w:t>
      </w:r>
      <w:r w:rsidRPr="00386FDC">
        <w:t>Финансовый контроль</w:t>
      </w:r>
      <w:r w:rsidR="00386FDC">
        <w:t xml:space="preserve">", </w:t>
      </w:r>
      <w:r w:rsidRPr="00386FDC">
        <w:t>2003</w:t>
      </w:r>
      <w:r w:rsidR="00386FDC" w:rsidRPr="00386FDC">
        <w:t>.</w:t>
      </w:r>
    </w:p>
    <w:p w:rsidR="00386FDC" w:rsidRDefault="00123760" w:rsidP="00386FDC">
      <w:pPr>
        <w:pStyle w:val="a0"/>
      </w:pPr>
      <w:r w:rsidRPr="00386FDC">
        <w:t>Лимская декларация руководящих принципов контроля</w:t>
      </w:r>
      <w:r w:rsidR="00386FDC">
        <w:t xml:space="preserve"> // </w:t>
      </w:r>
      <w:r w:rsidRPr="00386FDC">
        <w:t>Правовое регулирование государственного финансового контроля в зарубежных странах</w:t>
      </w:r>
      <w:r w:rsidR="00386FDC" w:rsidRPr="00386FDC">
        <w:t>. -</w:t>
      </w:r>
      <w:r w:rsidR="00386FDC">
        <w:t xml:space="preserve"> </w:t>
      </w:r>
      <w:r w:rsidRPr="00386FDC">
        <w:t>М</w:t>
      </w:r>
      <w:r w:rsidR="00386FDC">
        <w:t>.:</w:t>
      </w:r>
      <w:r w:rsidR="00386FDC" w:rsidRPr="00386FDC">
        <w:t xml:space="preserve"> </w:t>
      </w:r>
      <w:r w:rsidRPr="00386FDC">
        <w:t>Прометей, 1998</w:t>
      </w:r>
      <w:r w:rsidR="00386FDC" w:rsidRPr="00386FDC">
        <w:t>.</w:t>
      </w:r>
    </w:p>
    <w:p w:rsidR="00386FDC" w:rsidRDefault="00B11554" w:rsidP="00386FDC">
      <w:pPr>
        <w:pStyle w:val="a0"/>
      </w:pPr>
      <w:r w:rsidRPr="00386FDC">
        <w:t>Марченко М</w:t>
      </w:r>
      <w:r w:rsidR="00386FDC">
        <w:t xml:space="preserve">.Н. </w:t>
      </w:r>
      <w:r w:rsidRPr="00386FDC">
        <w:t>Теория государства и права</w:t>
      </w:r>
      <w:r w:rsidR="00386FDC" w:rsidRPr="00386FDC">
        <w:t xml:space="preserve">: </w:t>
      </w:r>
      <w:r w:rsidRPr="00386FDC">
        <w:t>Учебник</w:t>
      </w:r>
      <w:r w:rsidR="00386FDC">
        <w:t>.2</w:t>
      </w:r>
      <w:r w:rsidRPr="00386FDC">
        <w:t>-е изд</w:t>
      </w:r>
      <w:r w:rsidR="00386FDC">
        <w:t>.,</w:t>
      </w:r>
      <w:r w:rsidRPr="00386FDC">
        <w:t xml:space="preserve"> перераб</w:t>
      </w:r>
      <w:r w:rsidR="00386FDC" w:rsidRPr="00386FDC">
        <w:t xml:space="preserve">. </w:t>
      </w:r>
      <w:r w:rsidRPr="00386FDC">
        <w:t>и доп</w:t>
      </w:r>
      <w:r w:rsidR="00386FDC" w:rsidRPr="00386FDC">
        <w:t xml:space="preserve">. </w:t>
      </w:r>
      <w:r w:rsidRPr="00386FDC">
        <w:t>М</w:t>
      </w:r>
      <w:r w:rsidR="00386FDC">
        <w:t>.:</w:t>
      </w:r>
      <w:r w:rsidR="00386FDC" w:rsidRPr="00386FDC">
        <w:t xml:space="preserve"> </w:t>
      </w:r>
      <w:r w:rsidRPr="00386FDC">
        <w:t>ТК</w:t>
      </w:r>
      <w:r w:rsidR="00386FDC">
        <w:t xml:space="preserve"> "</w:t>
      </w:r>
      <w:r w:rsidRPr="00386FDC">
        <w:t>Велби</w:t>
      </w:r>
      <w:r w:rsidR="00386FDC">
        <w:t xml:space="preserve">", </w:t>
      </w:r>
      <w:r w:rsidRPr="00386FDC">
        <w:t>Изд-во</w:t>
      </w:r>
      <w:r w:rsidR="00386FDC">
        <w:t xml:space="preserve"> "</w:t>
      </w:r>
      <w:r w:rsidRPr="00386FDC">
        <w:t>Проспект</w:t>
      </w:r>
      <w:r w:rsidR="00386FDC">
        <w:t xml:space="preserve">", </w:t>
      </w:r>
      <w:r w:rsidRPr="00386FDC">
        <w:t>2003</w:t>
      </w:r>
      <w:r w:rsidR="00386FDC" w:rsidRPr="00386FDC">
        <w:t>.</w:t>
      </w:r>
    </w:p>
    <w:p w:rsidR="00386FDC" w:rsidRDefault="00123760" w:rsidP="00386FDC">
      <w:pPr>
        <w:pStyle w:val="a0"/>
      </w:pPr>
      <w:r w:rsidRPr="00386FDC">
        <w:t>Методика проведения аудита эффективности использования государственных средств</w:t>
      </w:r>
      <w:r w:rsidR="00386FDC" w:rsidRPr="00386FDC">
        <w:t>. -</w:t>
      </w:r>
      <w:r w:rsidR="00386FDC">
        <w:t xml:space="preserve"> </w:t>
      </w:r>
      <w:r w:rsidRPr="00386FDC">
        <w:t>М</w:t>
      </w:r>
      <w:r w:rsidR="00386FDC" w:rsidRPr="00386FDC">
        <w:t>., 20</w:t>
      </w:r>
      <w:r w:rsidRPr="00386FDC">
        <w:t>04</w:t>
      </w:r>
      <w:r w:rsidR="00386FDC" w:rsidRPr="00386FDC">
        <w:t>.</w:t>
      </w:r>
    </w:p>
    <w:p w:rsidR="00BE1228" w:rsidRPr="00386FDC" w:rsidRDefault="00BE1228" w:rsidP="00386FDC">
      <w:pPr>
        <w:ind w:firstLine="709"/>
      </w:pPr>
      <w:bookmarkStart w:id="6" w:name="_GoBack"/>
      <w:bookmarkEnd w:id="6"/>
    </w:p>
    <w:sectPr w:rsidR="00BE1228" w:rsidRPr="00386FDC" w:rsidSect="00386FDC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E9" w:rsidRDefault="00717BE9" w:rsidP="00C95221">
      <w:pPr>
        <w:spacing w:line="240" w:lineRule="auto"/>
        <w:ind w:firstLine="709"/>
      </w:pPr>
      <w:r>
        <w:separator/>
      </w:r>
    </w:p>
  </w:endnote>
  <w:endnote w:type="continuationSeparator" w:id="0">
    <w:p w:rsidR="00717BE9" w:rsidRDefault="00717BE9" w:rsidP="00C9522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C" w:rsidRDefault="00386FDC" w:rsidP="00386FDC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E9" w:rsidRDefault="00717BE9" w:rsidP="00C95221">
      <w:pPr>
        <w:spacing w:line="240" w:lineRule="auto"/>
        <w:ind w:firstLine="709"/>
      </w:pPr>
      <w:r>
        <w:separator/>
      </w:r>
    </w:p>
  </w:footnote>
  <w:footnote w:type="continuationSeparator" w:id="0">
    <w:p w:rsidR="00717BE9" w:rsidRDefault="00717BE9" w:rsidP="00C95221">
      <w:pPr>
        <w:spacing w:line="240" w:lineRule="auto"/>
        <w:ind w:firstLine="709"/>
      </w:pPr>
      <w:r>
        <w:continuationSeparator/>
      </w:r>
    </w:p>
  </w:footnote>
  <w:footnote w:id="1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Авакьян С.А. Федеральное Собрание - парламент России. М., 1999. С. 405 - 406; Авакьян С.А. Конституционное право России: Учебный курс. 2-е изд., перераб. и доп. В 2 т. Т. 2. М.: Юристъ, 2007. С. 384 - 386.</w:t>
      </w:r>
    </w:p>
  </w:footnote>
  <w:footnote w:id="2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Автономов А.С. Парламентский контроль // Парламентское право России: Учеб. пособие. М., 1999. С. 182 - 205.</w:t>
      </w:r>
    </w:p>
  </w:footnote>
  <w:footnote w:id="3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Баглай М.В. Конституционное право Российской Федерации: Учебник для юридических вузов и факультетов. М., 1998. С. 505 - 508.</w:t>
      </w:r>
    </w:p>
  </w:footnote>
  <w:footnote w:id="4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Авакьян С.А. Конституционное право России: Учебный курс. 2-е изд., перераб. и доп. В 2 т. Т. 2. М.: Юристъ, 2007. С. 386.</w:t>
      </w:r>
    </w:p>
  </w:footnote>
  <w:footnote w:id="5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Баглай М.В. Указ. соч. С. 505.</w:t>
      </w:r>
    </w:p>
  </w:footnote>
  <w:footnote w:id="6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Указ Президента Российской Федерации от 25 июля 1996 г. N 1095 (в ред. от 18 июля 2001 г.) "О мерах по обеспечению государственного финансового контроля в Российской Федерации" // СЗ РФ. 1996. N 31. Ст. 3696.</w:t>
      </w:r>
    </w:p>
  </w:footnote>
  <w:footnote w:id="7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Демидов М.В. Внешний государственный финансовый контроль как форма реализации парламентского финансового контроля в России // Конституционное и муниципальное право. 2008. N 2. С. 12 - 16.</w:t>
      </w:r>
    </w:p>
  </w:footnote>
  <w:footnote w:id="8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Декларация принципов деятельности контрольно-счетных органов Российской Федерации // Четвертая конференция Ассоциации контрольно-счетных органов Российской Федерации: Москва, 3 - 5 декабря 2002 г. / Сост. Н.С. Столяров, И.П. Никулин, Д.И. Саморуко. М.: Изд. дом "Финансовый контроль", 2003. С. 163.</w:t>
      </w:r>
    </w:p>
  </w:footnote>
  <w:footnote w:id="9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Лимская декларация руководящих принципов контроля // Правовое регулирование государственного финансового контроля в зарубежных странах. - М.: Прометей, 1998. С. 44.</w:t>
      </w:r>
    </w:p>
  </w:footnote>
  <w:footnote w:id="10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См.: Методика проведения аудита эффективности использования государственных средств. - М., 2004. С. 10.</w:t>
      </w:r>
    </w:p>
  </w:footnote>
  <w:footnote w:id="11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</w:t>
      </w:r>
      <w:r w:rsidRPr="00123760">
        <w:t>См.: Ялбулганов А.А. Государственный финансовый контроль // Материалы научно-практической конференции "Пять лет региональному законодательству". Тюмень: Тюменская областная Дума, 1999. С. 289.</w:t>
      </w:r>
    </w:p>
  </w:footnote>
  <w:footnote w:id="12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</w:t>
      </w:r>
      <w:r w:rsidRPr="00123760">
        <w:t>Финансовое планирование и контроль: Пер. с англ. / Под ред. М.А. Поукока, А.Х. Тейлора. М., 1996. С. 14 - 15.</w:t>
      </w:r>
    </w:p>
  </w:footnote>
  <w:footnote w:id="13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</w:t>
      </w:r>
      <w:r w:rsidRPr="00123760">
        <w:t>См., например: Финансовое право / Под ред. Н.И. Химичевой. М., 2001. С. 112; Финансовое право / Под ред. О.Н. Горбуновой. М., 2002. С. 108 - 109.</w:t>
      </w:r>
    </w:p>
  </w:footnote>
  <w:footnote w:id="14">
    <w:p w:rsidR="00717BE9" w:rsidRDefault="00386FDC" w:rsidP="009C0C1E">
      <w:pPr>
        <w:pStyle w:val="a8"/>
        <w:ind w:firstLine="567"/>
      </w:pPr>
      <w:r w:rsidRPr="003722E8">
        <w:rPr>
          <w:rStyle w:val="a9"/>
          <w:sz w:val="20"/>
          <w:szCs w:val="20"/>
        </w:rPr>
        <w:footnoteRef/>
      </w:r>
      <w:r w:rsidRPr="003722E8">
        <w:t xml:space="preserve"> </w:t>
      </w:r>
      <w:r w:rsidRPr="00123760">
        <w:t>См.: Ялбулганов А.А. Государственный финансовый контроль // Материалы научно-практической конференции "Пять лет региональному законодательству". Тюмень: Тюменская областная Дума, 1999. С. 290.</w:t>
      </w:r>
    </w:p>
  </w:footnote>
  <w:footnote w:id="15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См., например: Марченко М.Н. Теория государства и права: Учебник. 2-е изд., перераб. и доп. М.: ТК "Велби", Изд-во "Проспект", 2003. С. 591.</w:t>
      </w:r>
    </w:p>
  </w:footnote>
  <w:footnote w:id="16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См.: Там же.</w:t>
      </w:r>
    </w:p>
  </w:footnote>
  <w:footnote w:id="17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См.: Бюджетный кодекс Российской Федерации от 31 июля 1998 г. N 145-ФЗ (ред. от 24.07.2008) // СЗ РФ. 1998. N 31. Ст. 3823.</w:t>
      </w:r>
    </w:p>
  </w:footnote>
  <w:footnote w:id="18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См., например: Закон Чувашской Республики от 23 июля 2001 г. N 36 (ред. от 27.06.2008) "О регулировании бюджетных правоотношений в Чувашской Республике" // Ведомости Государственного Совета Чувашской Республики. 2001. N 43.</w:t>
      </w:r>
    </w:p>
  </w:footnote>
  <w:footnote w:id="19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См.: Федеральный закон от 8 мая 1994 г. N 3-ФЗ (ред. от 27.10.2008) "О статусе члена Совета Федерации и статусе депутата Государственной Думы Федерального Собрания Российской Федерации" // СЗ РФ. 1994. N 2. Ст. 74.</w:t>
      </w:r>
    </w:p>
  </w:footnote>
  <w:footnote w:id="20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См.: Гражданский кодекс Российской Федерации (часть первая) от 30 ноября 1994 г. N 51-ФЗ (ред. от 14.07.2008, с изм. от 24.07.2008) // СЗ РФ. 1994. N 32. Ст. 3301.</w:t>
      </w:r>
    </w:p>
  </w:footnote>
  <w:footnote w:id="21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Марченко М.Н. Указ. соч. С. 599.</w:t>
      </w:r>
    </w:p>
  </w:footnote>
  <w:footnote w:id="22">
    <w:p w:rsidR="00717BE9" w:rsidRDefault="00386FDC" w:rsidP="009C0C1E">
      <w:pPr>
        <w:pStyle w:val="a8"/>
        <w:ind w:firstLine="567"/>
      </w:pPr>
      <w:r w:rsidRPr="007627AA">
        <w:rPr>
          <w:rStyle w:val="a9"/>
          <w:sz w:val="20"/>
          <w:szCs w:val="20"/>
        </w:rPr>
        <w:footnoteRef/>
      </w:r>
      <w:r w:rsidRPr="007627AA">
        <w:t xml:space="preserve"> См.: Там же. С. 600.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C" w:rsidRDefault="00AA6DE3" w:rsidP="00386FDC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386FDC" w:rsidRDefault="00386FDC" w:rsidP="00386FD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666C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806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82C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20D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4AC3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5865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9602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1008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5A6E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A8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8AF4443"/>
    <w:multiLevelType w:val="hybridMultilevel"/>
    <w:tmpl w:val="E5EE5F88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0E48170F"/>
    <w:multiLevelType w:val="hybridMultilevel"/>
    <w:tmpl w:val="2AC88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596606E"/>
    <w:multiLevelType w:val="hybridMultilevel"/>
    <w:tmpl w:val="294A3FF0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F25546"/>
    <w:multiLevelType w:val="hybridMultilevel"/>
    <w:tmpl w:val="3FECA5EA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1106202"/>
    <w:multiLevelType w:val="hybridMultilevel"/>
    <w:tmpl w:val="7CF68CB2"/>
    <w:lvl w:ilvl="0" w:tplc="A1687BF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2005C8C"/>
    <w:multiLevelType w:val="hybridMultilevel"/>
    <w:tmpl w:val="48A2F7A6"/>
    <w:lvl w:ilvl="0" w:tplc="F06ABE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313602"/>
    <w:multiLevelType w:val="hybridMultilevel"/>
    <w:tmpl w:val="35F66792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92085"/>
    <w:multiLevelType w:val="hybridMultilevel"/>
    <w:tmpl w:val="9FD080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AB4A47"/>
    <w:multiLevelType w:val="hybridMultilevel"/>
    <w:tmpl w:val="B2DC130A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6DEE15BE"/>
    <w:multiLevelType w:val="hybridMultilevel"/>
    <w:tmpl w:val="A2FC3C18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D3A6C2C"/>
    <w:multiLevelType w:val="hybridMultilevel"/>
    <w:tmpl w:val="5FFA7236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22"/>
  </w:num>
  <w:num w:numId="5">
    <w:abstractNumId w:val="11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15"/>
  </w:num>
  <w:num w:numId="11">
    <w:abstractNumId w:val="16"/>
  </w:num>
  <w:num w:numId="12">
    <w:abstractNumId w:val="18"/>
  </w:num>
  <w:num w:numId="13">
    <w:abstractNumId w:val="10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221"/>
    <w:rsid w:val="00086C4A"/>
    <w:rsid w:val="00093311"/>
    <w:rsid w:val="00123760"/>
    <w:rsid w:val="0022750F"/>
    <w:rsid w:val="003722E8"/>
    <w:rsid w:val="00386FDC"/>
    <w:rsid w:val="006C0931"/>
    <w:rsid w:val="00717BE9"/>
    <w:rsid w:val="007627AA"/>
    <w:rsid w:val="0096219C"/>
    <w:rsid w:val="009C0C1E"/>
    <w:rsid w:val="00AA6DE3"/>
    <w:rsid w:val="00B11554"/>
    <w:rsid w:val="00BE1228"/>
    <w:rsid w:val="00BE5DBF"/>
    <w:rsid w:val="00C95221"/>
    <w:rsid w:val="00CA5CDD"/>
    <w:rsid w:val="00D23776"/>
    <w:rsid w:val="00D36976"/>
    <w:rsid w:val="00E55444"/>
    <w:rsid w:val="00EB42D8"/>
    <w:rsid w:val="00E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277B9B-E75D-45FB-BD84-1C2E774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86FD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386FD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86FD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86FD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6FD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6FD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6FD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6FD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6FD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B11554"/>
    <w:pPr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C952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2"/>
    <w:uiPriority w:val="99"/>
    <w:qFormat/>
    <w:rsid w:val="00C95221"/>
    <w:pPr>
      <w:ind w:left="720" w:firstLine="709"/>
    </w:pPr>
  </w:style>
  <w:style w:type="paragraph" w:styleId="a8">
    <w:name w:val="footnote text"/>
    <w:basedOn w:val="a2"/>
    <w:link w:val="11"/>
    <w:autoRedefine/>
    <w:uiPriority w:val="99"/>
    <w:semiHidden/>
    <w:rsid w:val="00386FDC"/>
    <w:pPr>
      <w:ind w:firstLine="709"/>
    </w:pPr>
    <w:rPr>
      <w:color w:val="000000"/>
      <w:sz w:val="20"/>
      <w:szCs w:val="20"/>
    </w:rPr>
  </w:style>
  <w:style w:type="character" w:styleId="a9">
    <w:name w:val="footnote reference"/>
    <w:uiPriority w:val="99"/>
    <w:semiHidden/>
    <w:rsid w:val="00386FDC"/>
    <w:rPr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semiHidden/>
    <w:locked/>
    <w:rsid w:val="00C95221"/>
    <w:rPr>
      <w:color w:val="000000"/>
      <w:lang w:val="ru-RU" w:eastAsia="ru-RU"/>
    </w:rPr>
  </w:style>
  <w:style w:type="paragraph" w:styleId="aa">
    <w:name w:val="header"/>
    <w:basedOn w:val="a2"/>
    <w:next w:val="ab"/>
    <w:link w:val="12"/>
    <w:uiPriority w:val="99"/>
    <w:rsid w:val="00386FD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386FDC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386FDC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B11554"/>
    <w:rPr>
      <w:b/>
      <w:bCs/>
      <w:caps/>
      <w:noProof/>
      <w:kern w:val="16"/>
      <w:lang w:val="ru-RU"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386FDC"/>
    <w:rPr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386FDC"/>
    <w:pPr>
      <w:tabs>
        <w:tab w:val="left" w:leader="dot" w:pos="3500"/>
      </w:tabs>
      <w:ind w:firstLine="0"/>
      <w:jc w:val="left"/>
    </w:pPr>
    <w:rPr>
      <w:smallCaps/>
    </w:rPr>
  </w:style>
  <w:style w:type="paragraph" w:styleId="13">
    <w:name w:val="toc 1"/>
    <w:basedOn w:val="a2"/>
    <w:next w:val="a2"/>
    <w:autoRedefine/>
    <w:uiPriority w:val="99"/>
    <w:semiHidden/>
    <w:rsid w:val="00386FDC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386FDC"/>
    <w:pPr>
      <w:ind w:firstLine="709"/>
      <w:jc w:val="left"/>
    </w:pPr>
  </w:style>
  <w:style w:type="paragraph" w:styleId="ae">
    <w:name w:val="Balloon Text"/>
    <w:basedOn w:val="a2"/>
    <w:uiPriority w:val="99"/>
    <w:semiHidden/>
    <w:rsid w:val="00B11554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11554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character" w:customStyle="1" w:styleId="14">
    <w:name w:val="Текст Знак1"/>
    <w:link w:val="af"/>
    <w:uiPriority w:val="99"/>
    <w:locked/>
    <w:rsid w:val="00386FDC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0">
    <w:name w:val="Hyperlink"/>
    <w:uiPriority w:val="99"/>
    <w:rsid w:val="00386FDC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386FD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386FDC"/>
    <w:pPr>
      <w:ind w:firstLine="709"/>
    </w:pPr>
  </w:style>
  <w:style w:type="character" w:customStyle="1" w:styleId="af1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386FDC"/>
    <w:rPr>
      <w:kern w:val="16"/>
      <w:sz w:val="24"/>
      <w:szCs w:val="24"/>
    </w:rPr>
  </w:style>
  <w:style w:type="paragraph" w:customStyle="1" w:styleId="af3">
    <w:name w:val="выделение"/>
    <w:uiPriority w:val="99"/>
    <w:rsid w:val="00386FD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386FD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86FD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4"/>
    <w:uiPriority w:val="99"/>
    <w:rsid w:val="00386FDC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386FDC"/>
    <w:rPr>
      <w:vertAlign w:val="superscript"/>
    </w:rPr>
  </w:style>
  <w:style w:type="paragraph" w:customStyle="1" w:styleId="a0">
    <w:name w:val="лит"/>
    <w:autoRedefine/>
    <w:uiPriority w:val="99"/>
    <w:rsid w:val="00386FDC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386FD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386FDC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386FDC"/>
    <w:rPr>
      <w:sz w:val="28"/>
      <w:szCs w:val="28"/>
    </w:rPr>
  </w:style>
  <w:style w:type="paragraph" w:styleId="afb">
    <w:name w:val="Normal (Web)"/>
    <w:basedOn w:val="a2"/>
    <w:uiPriority w:val="99"/>
    <w:rsid w:val="00386FD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386FDC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386FD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6FD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86FD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86FD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386FD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86FD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6FDC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6FDC"/>
    <w:pPr>
      <w:numPr>
        <w:numId w:val="1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86FD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86FD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86FD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6FDC"/>
    <w:rPr>
      <w:i/>
      <w:iCs/>
    </w:rPr>
  </w:style>
  <w:style w:type="paragraph" w:customStyle="1" w:styleId="aff">
    <w:name w:val="ТАБЛИЦА"/>
    <w:next w:val="a2"/>
    <w:autoRedefine/>
    <w:uiPriority w:val="99"/>
    <w:rsid w:val="00386FDC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386FDC"/>
  </w:style>
  <w:style w:type="paragraph" w:customStyle="1" w:styleId="aff0">
    <w:name w:val="Стиль ТАБЛИЦА + Междустр.интервал:  полуторный"/>
    <w:basedOn w:val="aff"/>
    <w:uiPriority w:val="99"/>
    <w:rsid w:val="00386FDC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386FDC"/>
  </w:style>
  <w:style w:type="table" w:customStyle="1" w:styleId="16">
    <w:name w:val="Стиль таблицы1"/>
    <w:basedOn w:val="a4"/>
    <w:uiPriority w:val="99"/>
    <w:rsid w:val="00386FD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86FDC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autoRedefine/>
    <w:uiPriority w:val="99"/>
    <w:semiHidden/>
    <w:rsid w:val="00386FDC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386FDC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386FD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8302</Words>
  <Characters>47324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2014-03-06T17:08:00Z</dcterms:created>
  <dcterms:modified xsi:type="dcterms:W3CDTF">2014-03-06T17:08:00Z</dcterms:modified>
</cp:coreProperties>
</file>