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32"/>
        </w:rPr>
      </w:pPr>
      <w:r w:rsidRPr="00F34BF7">
        <w:rPr>
          <w:sz w:val="28"/>
          <w:szCs w:val="32"/>
        </w:rPr>
        <w:t>Вологодская государственная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32"/>
        </w:rPr>
      </w:pPr>
      <w:r w:rsidRPr="00F34BF7">
        <w:rPr>
          <w:sz w:val="28"/>
          <w:szCs w:val="32"/>
        </w:rPr>
        <w:t>молочнохозяйственная академия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32"/>
        </w:rPr>
      </w:pPr>
      <w:r w:rsidRPr="00F34BF7">
        <w:rPr>
          <w:sz w:val="28"/>
          <w:szCs w:val="32"/>
        </w:rPr>
        <w:t>им. Н.В. Верещагина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32"/>
        </w:rPr>
      </w:pPr>
      <w:r w:rsidRPr="00F34BF7">
        <w:rPr>
          <w:sz w:val="28"/>
          <w:szCs w:val="36"/>
        </w:rPr>
        <w:t>Факультет</w:t>
      </w:r>
      <w:r>
        <w:rPr>
          <w:sz w:val="28"/>
          <w:szCs w:val="36"/>
        </w:rPr>
        <w:t xml:space="preserve"> </w:t>
      </w:r>
      <w:r w:rsidRPr="00F34BF7">
        <w:rPr>
          <w:sz w:val="28"/>
          <w:szCs w:val="32"/>
        </w:rPr>
        <w:t>ветеринарной медицины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36"/>
        </w:rPr>
      </w:pPr>
      <w:r w:rsidRPr="00F34BF7">
        <w:rPr>
          <w:sz w:val="28"/>
          <w:szCs w:val="36"/>
        </w:rPr>
        <w:t>Кафедра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32"/>
        </w:rPr>
      </w:pPr>
      <w:r w:rsidRPr="00F34BF7">
        <w:rPr>
          <w:sz w:val="28"/>
          <w:szCs w:val="32"/>
        </w:rPr>
        <w:t>анатомии и физиологии</w:t>
      </w: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40"/>
        </w:rPr>
      </w:pPr>
      <w:r w:rsidRPr="00F34BF7">
        <w:rPr>
          <w:sz w:val="28"/>
          <w:szCs w:val="40"/>
        </w:rPr>
        <w:t>КУРСОВАЯ РАБОТА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32"/>
        </w:rPr>
      </w:pPr>
      <w:r w:rsidRPr="00F34BF7">
        <w:rPr>
          <w:sz w:val="28"/>
          <w:szCs w:val="32"/>
        </w:rPr>
        <w:t>по дисциплине «Патологическая анатомия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32"/>
        </w:rPr>
      </w:pPr>
      <w:r w:rsidRPr="00F34BF7">
        <w:rPr>
          <w:sz w:val="28"/>
          <w:szCs w:val="32"/>
        </w:rPr>
        <w:t>сельскохозяйственных животных»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44"/>
        </w:rPr>
      </w:pPr>
      <w:r w:rsidRPr="00F34BF7">
        <w:rPr>
          <w:sz w:val="28"/>
          <w:szCs w:val="44"/>
        </w:rPr>
        <w:t>Пат</w:t>
      </w:r>
      <w:r w:rsidR="00715F0C">
        <w:rPr>
          <w:sz w:val="28"/>
          <w:szCs w:val="44"/>
        </w:rPr>
        <w:t>о</w:t>
      </w:r>
      <w:r w:rsidRPr="00F34BF7">
        <w:rPr>
          <w:sz w:val="28"/>
          <w:szCs w:val="44"/>
        </w:rPr>
        <w:t>логоанатомическое вскрытие</w:t>
      </w:r>
      <w:r>
        <w:rPr>
          <w:sz w:val="28"/>
          <w:szCs w:val="44"/>
        </w:rPr>
        <w:t xml:space="preserve"> </w:t>
      </w:r>
      <w:r w:rsidRPr="00F34BF7">
        <w:rPr>
          <w:sz w:val="28"/>
          <w:szCs w:val="44"/>
        </w:rPr>
        <w:t>утёнка при эймериозе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44"/>
        </w:rPr>
      </w:pP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</w:rPr>
      </w:pP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</w:rPr>
      </w:pP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</w:rPr>
      </w:pPr>
      <w:r w:rsidRPr="00F34BF7">
        <w:rPr>
          <w:sz w:val="28"/>
          <w:szCs w:val="32"/>
        </w:rPr>
        <w:t>Выполнила</w:t>
      </w:r>
      <w:r>
        <w:rPr>
          <w:sz w:val="28"/>
          <w:szCs w:val="32"/>
        </w:rPr>
        <w:t xml:space="preserve"> </w:t>
      </w:r>
      <w:r w:rsidRPr="00F34BF7">
        <w:rPr>
          <w:sz w:val="28"/>
          <w:szCs w:val="32"/>
        </w:rPr>
        <w:t>студент 5 курса 753гр. Стародубцева О.И.</w:t>
      </w: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  <w:r w:rsidRPr="00F34BF7">
        <w:rPr>
          <w:sz w:val="28"/>
          <w:szCs w:val="28"/>
        </w:rPr>
        <w:t>Вологда – Молочное</w:t>
      </w:r>
    </w:p>
    <w:p w:rsidR="00492C76" w:rsidRPr="00F34BF7" w:rsidRDefault="00492C76" w:rsidP="005850A6">
      <w:pPr>
        <w:spacing w:line="360" w:lineRule="auto"/>
        <w:ind w:firstLine="709"/>
        <w:jc w:val="center"/>
        <w:rPr>
          <w:sz w:val="28"/>
          <w:szCs w:val="28"/>
        </w:rPr>
      </w:pPr>
      <w:r w:rsidRPr="00F34BF7">
        <w:rPr>
          <w:sz w:val="28"/>
          <w:szCs w:val="28"/>
        </w:rPr>
        <w:t>2009г.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Содержание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</w:rPr>
      </w:pPr>
    </w:p>
    <w:p w:rsidR="00492C76" w:rsidRPr="00F34BF7" w:rsidRDefault="00492C76" w:rsidP="005850A6">
      <w:pPr>
        <w:spacing w:line="360" w:lineRule="auto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Введение</w:t>
      </w:r>
    </w:p>
    <w:p w:rsidR="00492C76" w:rsidRPr="00F34BF7" w:rsidRDefault="00492C76" w:rsidP="005850A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Краткая характеристика района</w:t>
      </w:r>
    </w:p>
    <w:p w:rsidR="00492C76" w:rsidRPr="005850A6" w:rsidRDefault="00492C76" w:rsidP="005850A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Характеристика места вскрытия трупов и их утилизация</w:t>
      </w:r>
    </w:p>
    <w:p w:rsidR="00492C76" w:rsidRPr="00F34BF7" w:rsidRDefault="00492C76" w:rsidP="005850A6">
      <w:pPr>
        <w:spacing w:line="360" w:lineRule="auto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Протокол патологоанатомического вскрытия</w:t>
      </w:r>
    </w:p>
    <w:p w:rsidR="00492C76" w:rsidRPr="00F34BF7" w:rsidRDefault="00492C76" w:rsidP="005850A6">
      <w:pPr>
        <w:spacing w:line="360" w:lineRule="auto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Анализ диагностического случая болезни</w:t>
      </w:r>
    </w:p>
    <w:p w:rsidR="00492C76" w:rsidRPr="00F34BF7" w:rsidRDefault="00492C76" w:rsidP="005850A6">
      <w:pPr>
        <w:spacing w:line="360" w:lineRule="auto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Список литературы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</w:rPr>
      </w:pP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Pr="00F34BF7">
        <w:rPr>
          <w:sz w:val="28"/>
          <w:szCs w:val="36"/>
        </w:rPr>
        <w:t>Введение.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</w:rPr>
      </w:pPr>
    </w:p>
    <w:p w:rsidR="00492C76" w:rsidRPr="00F34BF7" w:rsidRDefault="00492C76" w:rsidP="00F34BF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F34BF7">
        <w:rPr>
          <w:sz w:val="28"/>
          <w:szCs w:val="32"/>
        </w:rPr>
        <w:t>Краткая характеристика района</w:t>
      </w:r>
    </w:p>
    <w:p w:rsidR="00492C76" w:rsidRDefault="00492C76" w:rsidP="00F34BF7">
      <w:pPr>
        <w:spacing w:line="360" w:lineRule="auto"/>
        <w:ind w:firstLine="709"/>
        <w:jc w:val="both"/>
        <w:rPr>
          <w:sz w:val="28"/>
          <w:szCs w:val="32"/>
          <w:u w:val="single"/>
        </w:rPr>
      </w:pP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Географическое положение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Мостовской район расположен в юго-восточной части Краснодарского края. Его площадь 3,7 тыс. км</w:t>
      </w:r>
      <w:r w:rsidRPr="00F34BF7">
        <w:rPr>
          <w:sz w:val="28"/>
          <w:szCs w:val="28"/>
          <w:vertAlign w:val="superscript"/>
        </w:rPr>
        <w:t>2</w:t>
      </w:r>
      <w:r w:rsidRPr="00F34BF7">
        <w:rPr>
          <w:sz w:val="28"/>
          <w:szCs w:val="28"/>
        </w:rPr>
        <w:t xml:space="preserve">, территория района вытянута с севера на юг почти на </w:t>
      </w:r>
      <w:smartTag w:uri="urn:schemas-microsoft-com:office:smarttags" w:element="metricconverter">
        <w:smartTagPr>
          <w:attr w:name="ProductID" w:val="120 км"/>
        </w:smartTagPr>
        <w:r w:rsidRPr="00F34BF7">
          <w:rPr>
            <w:sz w:val="28"/>
            <w:szCs w:val="28"/>
          </w:rPr>
          <w:t>120 км</w:t>
        </w:r>
      </w:smartTag>
      <w:r w:rsidRPr="00F34BF7">
        <w:rPr>
          <w:sz w:val="28"/>
          <w:szCs w:val="28"/>
        </w:rPr>
        <w:t xml:space="preserve">, с запада на восток от 35 до </w:t>
      </w:r>
      <w:smartTag w:uri="urn:schemas-microsoft-com:office:smarttags" w:element="metricconverter">
        <w:smartTagPr>
          <w:attr w:name="ProductID" w:val="40 км"/>
        </w:smartTagPr>
        <w:r w:rsidRPr="00F34BF7">
          <w:rPr>
            <w:sz w:val="28"/>
            <w:szCs w:val="28"/>
          </w:rPr>
          <w:t>40 км</w:t>
        </w:r>
      </w:smartTag>
      <w:r w:rsidRPr="00F34BF7">
        <w:rPr>
          <w:sz w:val="28"/>
          <w:szCs w:val="28"/>
        </w:rPr>
        <w:t>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На западе и севере район граничит с Майкопским и Кошехабльским районами республики Адыгея, на востоке с Лабинским районом и Карачаево-Черкесией, на юге – с землями Большого Сочи.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Административным центром района является посёлок Мостовской, который расположен на автомобильной дороге республиканского значения Майкоп-Черкесск в </w:t>
      </w:r>
      <w:smartTag w:uri="urn:schemas-microsoft-com:office:smarttags" w:element="metricconverter">
        <w:smartTagPr>
          <w:attr w:name="ProductID" w:val="260 км"/>
        </w:smartTagPr>
        <w:r w:rsidRPr="00F34BF7">
          <w:rPr>
            <w:sz w:val="28"/>
            <w:szCs w:val="28"/>
          </w:rPr>
          <w:t>260 км</w:t>
        </w:r>
      </w:smartTag>
      <w:r w:rsidRPr="00F34BF7">
        <w:rPr>
          <w:sz w:val="28"/>
          <w:szCs w:val="28"/>
        </w:rPr>
        <w:t xml:space="preserve"> от краевого центра - г. Краснодар. Через посёлок проходит железная дорога Курганинск-Шедок.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В современных границах Мостовской район образован в 1975 году указом Президиума Верховного Совета РСФСР о выделении Мостовского района из Лабинского района.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F34BF7">
        <w:rPr>
          <w:sz w:val="28"/>
          <w:szCs w:val="32"/>
          <w:u w:val="single"/>
        </w:rPr>
        <w:t>Рельеф.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Мостовской район находится в предгорной и горной частях северного Главного Кавказского хребта, что обусловило формирование природно-климатических условий, существенно отличающихся от равнинных районов края.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В целом территория очень изрезана и резко пересечена пологими балками и лощинами. По характеру возникновения и преобразований форм поверхности рельеф представляет сочетание зоны предгорий и наклонной Закубанской равнины, образованной из наносных отложений (валуны, галечники, пески, глина и др.) реки Лабы и её притоков. Поверхность предгорий характеризуется сильной расчленённостью с глубоко врезанными балочными и речными долинами. Вся территория района по условиям рельефа представляет наклонную к северу равнину, имеющую в южной части высоты от 300 до 350 метров над уровнем моря. Закубанская равнина сложена в основном наносными отложениями речного происхождения: песками, глинами, галечниками.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На территории района протянулись хребты Большой и Малый Тхач, Большие Балханы, Большие и Малые Бамбаки, на юге – Главный Кавказский хребет севернее – Передовой, хребет у пос. Шедок начинается Скалистый хребет, от станицы Баговской до пос. Псебай тянется горный массив Герпегем </w:t>
      </w:r>
      <w:smartTag w:uri="urn:schemas-microsoft-com:office:smarttags" w:element="metricconverter">
        <w:smartTagPr>
          <w:attr w:name="ProductID" w:val="1214 м"/>
        </w:smartTagPr>
        <w:r w:rsidRPr="00F34BF7">
          <w:rPr>
            <w:sz w:val="28"/>
            <w:szCs w:val="28"/>
          </w:rPr>
          <w:t>1214 м</w:t>
        </w:r>
      </w:smartTag>
      <w:r w:rsidRPr="00F34BF7">
        <w:rPr>
          <w:sz w:val="28"/>
          <w:szCs w:val="28"/>
        </w:rPr>
        <w:t xml:space="preserve">. В северной части района, включая пос. Мостовской высоты 380 – </w:t>
      </w:r>
      <w:smartTag w:uri="urn:schemas-microsoft-com:office:smarttags" w:element="metricconverter">
        <w:smartTagPr>
          <w:attr w:name="ProductID" w:val="400 м"/>
        </w:smartTagPr>
        <w:r w:rsidRPr="00F34BF7">
          <w:rPr>
            <w:sz w:val="28"/>
            <w:szCs w:val="28"/>
          </w:rPr>
          <w:t>400 м</w:t>
        </w:r>
      </w:smartTag>
      <w:r w:rsidRPr="00F34BF7">
        <w:rPr>
          <w:sz w:val="28"/>
          <w:szCs w:val="28"/>
        </w:rPr>
        <w:t>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34BF7">
        <w:rPr>
          <w:sz w:val="28"/>
          <w:szCs w:val="28"/>
          <w:u w:val="single"/>
        </w:rPr>
        <w:t>Климат.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Климат Мостовского района умеренно-континентальный. Средняя годовая температура воздуха находится в пределах от + 3,2</w:t>
      </w:r>
      <w:r w:rsidRPr="00F34BF7">
        <w:rPr>
          <w:sz w:val="28"/>
          <w:szCs w:val="28"/>
          <w:vertAlign w:val="superscript"/>
        </w:rPr>
        <w:t>о</w:t>
      </w:r>
      <w:r w:rsidRPr="00F34BF7">
        <w:rPr>
          <w:sz w:val="28"/>
          <w:szCs w:val="28"/>
        </w:rPr>
        <w:t>С до +10,5</w:t>
      </w:r>
      <w:r w:rsidRPr="00F34BF7">
        <w:rPr>
          <w:sz w:val="28"/>
          <w:szCs w:val="28"/>
          <w:vertAlign w:val="superscript"/>
        </w:rPr>
        <w:t>о</w:t>
      </w:r>
      <w:r w:rsidRPr="00F34BF7">
        <w:rPr>
          <w:sz w:val="28"/>
          <w:szCs w:val="28"/>
        </w:rPr>
        <w:t>С.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Понижение температуры воздуха с поднятием в горной части района вверх наблюдается, в среднем при подъёме на </w:t>
      </w:r>
      <w:smartTag w:uri="urn:schemas-microsoft-com:office:smarttags" w:element="metricconverter">
        <w:smartTagPr>
          <w:attr w:name="ProductID" w:val="100 м"/>
        </w:smartTagPr>
        <w:r w:rsidRPr="00F34BF7">
          <w:rPr>
            <w:sz w:val="28"/>
            <w:szCs w:val="28"/>
          </w:rPr>
          <w:t>100 м</w:t>
        </w:r>
      </w:smartTag>
      <w:r w:rsidRPr="00F34BF7">
        <w:rPr>
          <w:sz w:val="28"/>
          <w:szCs w:val="28"/>
        </w:rPr>
        <w:t>., на 0,5</w:t>
      </w:r>
      <w:r w:rsidRPr="00F34BF7">
        <w:rPr>
          <w:sz w:val="28"/>
          <w:szCs w:val="28"/>
          <w:vertAlign w:val="superscript"/>
        </w:rPr>
        <w:t>о</w:t>
      </w:r>
      <w:r w:rsidRPr="00F34BF7">
        <w:rPr>
          <w:sz w:val="28"/>
          <w:szCs w:val="28"/>
        </w:rPr>
        <w:t>С. Самый жаркий месяц – июль. Средняя температура июля +22</w:t>
      </w:r>
      <w:r w:rsidRPr="00F34BF7">
        <w:rPr>
          <w:sz w:val="28"/>
          <w:szCs w:val="28"/>
          <w:vertAlign w:val="superscript"/>
        </w:rPr>
        <w:t>о</w:t>
      </w:r>
      <w:r w:rsidRPr="00F34BF7">
        <w:rPr>
          <w:sz w:val="28"/>
          <w:szCs w:val="28"/>
        </w:rPr>
        <w:t>С. Самый холодный – январь. Средняя январская температура – (-4</w:t>
      </w:r>
      <w:r w:rsidRPr="00F34BF7">
        <w:rPr>
          <w:sz w:val="28"/>
          <w:szCs w:val="28"/>
          <w:vertAlign w:val="superscript"/>
        </w:rPr>
        <w:t>о</w:t>
      </w:r>
      <w:r w:rsidRPr="00F34BF7">
        <w:rPr>
          <w:sz w:val="28"/>
          <w:szCs w:val="28"/>
        </w:rPr>
        <w:t>С).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Продолжительность безморозного периода 180-193 дня. По количеству осадков Мостовской район относится к зоне избыточного увлажнения, в среднем за год выпадает от 600 до </w:t>
      </w:r>
      <w:smartTag w:uri="urn:schemas-microsoft-com:office:smarttags" w:element="metricconverter">
        <w:smartTagPr>
          <w:attr w:name="ProductID" w:val="850 мм"/>
        </w:smartTagPr>
        <w:r w:rsidRPr="00F34BF7">
          <w:rPr>
            <w:sz w:val="28"/>
            <w:szCs w:val="28"/>
          </w:rPr>
          <w:t>850 мм</w:t>
        </w:r>
      </w:smartTag>
      <w:r w:rsidRPr="00F34BF7">
        <w:rPr>
          <w:sz w:val="28"/>
          <w:szCs w:val="28"/>
        </w:rPr>
        <w:t xml:space="preserve"> осадков, однако в отдельные годы наблюдается резкое отклонение от нормы. 50-70% осадков выпадает в летнее время, нередко в виде ливневых дождей. Осенью затяжные, моросящие дожди, зимой – снег и дождь. Град – основной источник больших потерь, выпадает почти каждый год в тёплое время года. От этого вида осадков зачастую погибает много домашней птицы, а также уничтожается урожай, что наносит непоправимый ущерб сельскому хозяйству.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Зимой осадки выпадают в виде снега, в основном зимы малоснежные, но в горах толщина снежного покрова достигает 6 метров, снег лежит всю зиму, а весной бывает сход снежных лавин, что создаёт опасность для пребывания в горах.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Резкой смены времён года в районе не наблюдается. Иногда трудно установить конец осени, начало зимы, переход весны к лету.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Осень начинается с переходом средней суточной температуры воздуха ниже +15</w:t>
      </w:r>
      <w:r w:rsidRPr="00F34BF7">
        <w:rPr>
          <w:sz w:val="28"/>
          <w:szCs w:val="28"/>
          <w:vertAlign w:val="superscript"/>
        </w:rPr>
        <w:t>о</w:t>
      </w:r>
      <w:r w:rsidRPr="00F34BF7">
        <w:rPr>
          <w:sz w:val="28"/>
          <w:szCs w:val="28"/>
        </w:rPr>
        <w:t>С, что отмечается в последних числах сентября, причём в южной части района примерно на 18-20 дней раньше. Осень тёплая и продолжительная.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Зима приходит в середине, а в горной части района в начале декабря, заканчивается в последние дни февраля – вначале марта. Длится 40-50 дней. При этом толщина снежного покрова – </w:t>
      </w:r>
      <w:smartTag w:uri="urn:schemas-microsoft-com:office:smarttags" w:element="metricconverter">
        <w:smartTagPr>
          <w:attr w:name="ProductID" w:val="25 см"/>
        </w:smartTagPr>
        <w:r w:rsidRPr="00F34BF7">
          <w:rPr>
            <w:sz w:val="28"/>
            <w:szCs w:val="28"/>
          </w:rPr>
          <w:t>25 см</w:t>
        </w:r>
      </w:smartTag>
      <w:r w:rsidRPr="00F34BF7">
        <w:rPr>
          <w:sz w:val="28"/>
          <w:szCs w:val="28"/>
        </w:rPr>
        <w:t xml:space="preserve"> (наибольшая), а промерзание почвы колеблется от 4 до </w:t>
      </w:r>
      <w:smartTag w:uri="urn:schemas-microsoft-com:office:smarttags" w:element="metricconverter">
        <w:smartTagPr>
          <w:attr w:name="ProductID" w:val="47 см"/>
        </w:smartTagPr>
        <w:r w:rsidRPr="00F34BF7">
          <w:rPr>
            <w:sz w:val="28"/>
            <w:szCs w:val="28"/>
          </w:rPr>
          <w:t>47 см</w:t>
        </w:r>
      </w:smartTag>
      <w:r w:rsidRPr="00F34BF7">
        <w:rPr>
          <w:sz w:val="28"/>
          <w:szCs w:val="28"/>
        </w:rPr>
        <w:t>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Весна ранняя.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Лето начинается в мае. Длится 140 дней. Сумма осадков за вегетационный период достигает 350-</w:t>
      </w:r>
      <w:smartTag w:uri="urn:schemas-microsoft-com:office:smarttags" w:element="metricconverter">
        <w:smartTagPr>
          <w:attr w:name="ProductID" w:val="400 мм"/>
        </w:smartTagPr>
        <w:r w:rsidRPr="00F34BF7">
          <w:rPr>
            <w:sz w:val="28"/>
            <w:szCs w:val="28"/>
          </w:rPr>
          <w:t>400 мм</w:t>
        </w:r>
      </w:smartTag>
      <w:r w:rsidRPr="00F34BF7">
        <w:rPr>
          <w:sz w:val="28"/>
          <w:szCs w:val="28"/>
        </w:rPr>
        <w:t>. Максимальная температура воздуха днём достигает +38</w:t>
      </w:r>
      <w:r w:rsidRPr="00F34BF7">
        <w:rPr>
          <w:sz w:val="28"/>
          <w:szCs w:val="28"/>
          <w:vertAlign w:val="superscript"/>
        </w:rPr>
        <w:t>о</w:t>
      </w:r>
      <w:r w:rsidRPr="00F34BF7">
        <w:rPr>
          <w:sz w:val="28"/>
          <w:szCs w:val="28"/>
        </w:rPr>
        <w:t>С - +40</w:t>
      </w:r>
      <w:r w:rsidRPr="00F34BF7">
        <w:rPr>
          <w:sz w:val="28"/>
          <w:szCs w:val="28"/>
          <w:vertAlign w:val="superscript"/>
        </w:rPr>
        <w:t>о</w:t>
      </w:r>
      <w:r w:rsidRPr="00F34BF7">
        <w:rPr>
          <w:sz w:val="28"/>
          <w:szCs w:val="28"/>
        </w:rPr>
        <w:t>С.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F34BF7">
        <w:rPr>
          <w:sz w:val="28"/>
          <w:szCs w:val="32"/>
          <w:u w:val="single"/>
        </w:rPr>
        <w:t>Воды.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Одним из важнейших природных богатств района являются воды. Воды района находятся в тесной взаимосвязи с окружающей природой и хозяйственной деятельностью человека.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Водную сеть Мостовского района составляют реки, озёра, а также искусственные водоёмы – пруды, высоко в горах – ледники и подземные воды.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Посёлок Мостовской на своей территории имеет две многоводных горных реки: крупную – Лаба и чуть меньше – Ходзь.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Площадь водосбора бассейна реки Лаба 12500 км</w:t>
      </w:r>
      <w:r w:rsidRPr="00F34BF7">
        <w:rPr>
          <w:sz w:val="28"/>
          <w:szCs w:val="28"/>
          <w:vertAlign w:val="superscript"/>
        </w:rPr>
        <w:t>2</w:t>
      </w:r>
      <w:r w:rsidRPr="00F34BF7">
        <w:rPr>
          <w:sz w:val="28"/>
          <w:szCs w:val="28"/>
        </w:rPr>
        <w:t>. Минерализация воды 110-140 мг/л.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Площадь водосбора бассейна реки </w:t>
      </w:r>
      <w:r w:rsidRPr="00F34BF7">
        <w:rPr>
          <w:sz w:val="28"/>
          <w:szCs w:val="32"/>
        </w:rPr>
        <w:t>Большая</w:t>
      </w:r>
      <w:r w:rsidRPr="00F34BF7">
        <w:rPr>
          <w:sz w:val="28"/>
          <w:szCs w:val="28"/>
        </w:rPr>
        <w:t xml:space="preserve"> Лаба 1730 км</w:t>
      </w:r>
      <w:r w:rsidRPr="00F34BF7">
        <w:rPr>
          <w:sz w:val="28"/>
          <w:szCs w:val="28"/>
          <w:vertAlign w:val="superscript"/>
        </w:rPr>
        <w:t>2</w:t>
      </w:r>
      <w:r w:rsidRPr="00F34BF7">
        <w:rPr>
          <w:sz w:val="28"/>
          <w:szCs w:val="28"/>
        </w:rPr>
        <w:t xml:space="preserve">. 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В районе станицы Баракаевской находится подземное озеро Звонкий камень.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На северных склонах хребта Большого Кавказа снеговая линия лежит на высотах 2800-</w:t>
      </w:r>
      <w:smartTag w:uri="urn:schemas-microsoft-com:office:smarttags" w:element="metricconverter">
        <w:smartTagPr>
          <w:attr w:name="ProductID" w:val="3000 м"/>
        </w:smartTagPr>
        <w:r w:rsidRPr="00F34BF7">
          <w:rPr>
            <w:sz w:val="28"/>
            <w:szCs w:val="28"/>
          </w:rPr>
          <w:t>3000 м</w:t>
        </w:r>
      </w:smartTag>
      <w:r w:rsidRPr="00F34BF7">
        <w:rPr>
          <w:sz w:val="28"/>
          <w:szCs w:val="28"/>
        </w:rPr>
        <w:t>. в западной части, а в центральной на высотах 3200-</w:t>
      </w:r>
      <w:smartTag w:uri="urn:schemas-microsoft-com:office:smarttags" w:element="metricconverter">
        <w:smartTagPr>
          <w:attr w:name="ProductID" w:val="3500 м"/>
        </w:smartTagPr>
        <w:r w:rsidRPr="00F34BF7">
          <w:rPr>
            <w:sz w:val="28"/>
            <w:szCs w:val="28"/>
          </w:rPr>
          <w:t>3500 м</w:t>
        </w:r>
      </w:smartTag>
      <w:r w:rsidRPr="00F34BF7">
        <w:rPr>
          <w:sz w:val="28"/>
          <w:szCs w:val="28"/>
        </w:rPr>
        <w:t>. Площадь оледенения на северном склоне равна 1300 км</w:t>
      </w:r>
      <w:r w:rsidRPr="00F34BF7">
        <w:rPr>
          <w:sz w:val="28"/>
          <w:szCs w:val="28"/>
          <w:vertAlign w:val="superscript"/>
        </w:rPr>
        <w:t>2</w:t>
      </w:r>
      <w:r w:rsidRPr="00F34BF7">
        <w:rPr>
          <w:sz w:val="28"/>
          <w:szCs w:val="28"/>
        </w:rPr>
        <w:t xml:space="preserve">. Ледники пополняют водой реку Кубань и её притоки, в числе которых река Ходзь и Лаба. 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На территории Мостовского района находится огромное количество подземных вод, которые питают реки, пруды, используются для водоснабжения.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Глубина залегания грунтовых вод 3-</w:t>
      </w:r>
      <w:smartTag w:uri="urn:schemas-microsoft-com:office:smarttags" w:element="metricconverter">
        <w:smartTagPr>
          <w:attr w:name="ProductID" w:val="5 м"/>
        </w:smartTagPr>
        <w:r w:rsidRPr="00F34BF7">
          <w:rPr>
            <w:sz w:val="28"/>
            <w:szCs w:val="28"/>
          </w:rPr>
          <w:t>5 м</w:t>
        </w:r>
      </w:smartTag>
      <w:r w:rsidRPr="00F34BF7">
        <w:rPr>
          <w:sz w:val="28"/>
          <w:szCs w:val="28"/>
        </w:rPr>
        <w:t>. уровень грунтовых вод поднимается вначале лета, во время дождей, таяния ледников и снегов в горах.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F34BF7">
        <w:rPr>
          <w:sz w:val="28"/>
          <w:szCs w:val="32"/>
          <w:u w:val="single"/>
        </w:rPr>
        <w:t>Почвы.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Вся земельная площадь района составляет 137,4 тыс. га, из них </w:t>
      </w:r>
      <w:smartTag w:uri="urn:schemas-microsoft-com:office:smarttags" w:element="metricconverter">
        <w:smartTagPr>
          <w:attr w:name="ProductID" w:val="56,746 га"/>
        </w:smartTagPr>
        <w:r w:rsidRPr="00F34BF7">
          <w:rPr>
            <w:sz w:val="28"/>
            <w:szCs w:val="28"/>
          </w:rPr>
          <w:t>56,746 га</w:t>
        </w:r>
      </w:smartTag>
      <w:r w:rsidRPr="00F34BF7">
        <w:rPr>
          <w:sz w:val="28"/>
          <w:szCs w:val="28"/>
        </w:rPr>
        <w:t xml:space="preserve"> – пашни, многолетние насаждения – 13003га, залежи – </w:t>
      </w:r>
      <w:smartTag w:uri="urn:schemas-microsoft-com:office:smarttags" w:element="metricconverter">
        <w:smartTagPr>
          <w:attr w:name="ProductID" w:val="23115 га"/>
        </w:smartTagPr>
        <w:r w:rsidRPr="00F34BF7">
          <w:rPr>
            <w:sz w:val="28"/>
            <w:szCs w:val="28"/>
          </w:rPr>
          <w:t>23115 га</w:t>
        </w:r>
      </w:smartTag>
      <w:r w:rsidRPr="00F34BF7">
        <w:rPr>
          <w:sz w:val="28"/>
          <w:szCs w:val="28"/>
        </w:rPr>
        <w:t xml:space="preserve">; сенокосы – </w:t>
      </w:r>
      <w:smartTag w:uri="urn:schemas-microsoft-com:office:smarttags" w:element="metricconverter">
        <w:smartTagPr>
          <w:attr w:name="ProductID" w:val="8221 га"/>
        </w:smartTagPr>
        <w:r w:rsidRPr="00F34BF7">
          <w:rPr>
            <w:sz w:val="28"/>
            <w:szCs w:val="28"/>
          </w:rPr>
          <w:t>8221 га</w:t>
        </w:r>
      </w:smartTag>
      <w:r w:rsidRPr="00F34BF7">
        <w:rPr>
          <w:sz w:val="28"/>
          <w:szCs w:val="28"/>
        </w:rPr>
        <w:t xml:space="preserve">, пастбища </w:t>
      </w:r>
      <w:smartTag w:uri="urn:schemas-microsoft-com:office:smarttags" w:element="metricconverter">
        <w:smartTagPr>
          <w:attr w:name="ProductID" w:val="69059 га"/>
        </w:smartTagPr>
        <w:r w:rsidRPr="00F34BF7">
          <w:rPr>
            <w:sz w:val="28"/>
            <w:szCs w:val="28"/>
          </w:rPr>
          <w:t>69059 га</w:t>
        </w:r>
      </w:smartTag>
      <w:r w:rsidRPr="00F34BF7">
        <w:rPr>
          <w:sz w:val="28"/>
          <w:szCs w:val="28"/>
        </w:rPr>
        <w:t xml:space="preserve">. 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Сельхозугодья занимают 104,3 тыс. га или 76%, остальная площадь занята лесами, постройками, приусадебными землями и другими угодьями.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Почвенный покров Мостовского района имеет значительную пестроту и представлен почти 150 разновидностями. Более 50% территории района занимают чернозёмы.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Почвообразующими породами являются лессовидные и тяжёлые суглинки по долинам рек Лаба и Ходзь, наблюдаются выходы галечников.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Значительные площади занимают лесные почвы.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F34BF7">
        <w:rPr>
          <w:sz w:val="28"/>
          <w:szCs w:val="32"/>
          <w:u w:val="single"/>
        </w:rPr>
        <w:t>Растительность.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Растительный покров Мостовского района очень разнообразен. Основную часть равнинной территории занимают луга и леса. В горах от подножия к вершинам развита высокая поясность.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Здесь произрастает мятлик луговой, типчак, тонконог, донник, бессмертник, тысячелистник, зверобой, шалфей, тимофеевка, клевер, подорожник, пижма, ромашка, одуванчик, пырей ползучий, василёк, полынь, лопух, горицвет, чистотел, овсяница луговая.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К югу от лесостепи широтная зональность сменяется высотной поясностью. Растительный покров под влиянием Кавказского горного массива образует три пояса: лесной, субальпийский и альпийский. В лесах произрастают: клён, ясень, липа, граб, бук, дикие плодовые деревья: кавказская груша, яблоня, алыча, кизил, чёрный и красный боярышник, кустарники: шиповник, тёрн, лёщина. В подлеске этого пояса много вечнозелёных кустарников – падуба и лавровишни, иглицы. С высоты </w:t>
      </w:r>
      <w:smartTag w:uri="urn:schemas-microsoft-com:office:smarttags" w:element="metricconverter">
        <w:smartTagPr>
          <w:attr w:name="ProductID" w:val="1200 м"/>
        </w:smartTagPr>
        <w:r w:rsidRPr="00F34BF7">
          <w:rPr>
            <w:sz w:val="28"/>
            <w:szCs w:val="28"/>
          </w:rPr>
          <w:t>1200 м</w:t>
        </w:r>
      </w:smartTag>
      <w:r w:rsidRPr="00F34BF7">
        <w:rPr>
          <w:sz w:val="28"/>
          <w:szCs w:val="28"/>
        </w:rPr>
        <w:t xml:space="preserve"> смешанные леса постепенно переходят в хвойные. В ярусе елово-пихтовых лесов почти всегда растёт бук. На высоте </w:t>
      </w:r>
      <w:smartTag w:uri="urn:schemas-microsoft-com:office:smarttags" w:element="metricconverter">
        <w:smartTagPr>
          <w:attr w:name="ProductID" w:val="1900 м"/>
        </w:smartTagPr>
        <w:r w:rsidRPr="00F34BF7">
          <w:rPr>
            <w:sz w:val="28"/>
            <w:szCs w:val="28"/>
          </w:rPr>
          <w:t>1900 м</w:t>
        </w:r>
      </w:smartTag>
      <w:r w:rsidRPr="00F34BF7">
        <w:rPr>
          <w:sz w:val="28"/>
          <w:szCs w:val="28"/>
        </w:rPr>
        <w:t xml:space="preserve"> леса редеют. Всё чаще встречается кустарниковая растительность, выше которой субальпийские луга - от 1800 до </w:t>
      </w:r>
      <w:smartTag w:uri="urn:schemas-microsoft-com:office:smarttags" w:element="metricconverter">
        <w:smartTagPr>
          <w:attr w:name="ProductID" w:val="2200 м"/>
        </w:smartTagPr>
        <w:r w:rsidRPr="00F34BF7">
          <w:rPr>
            <w:sz w:val="28"/>
            <w:szCs w:val="28"/>
          </w:rPr>
          <w:t>2200 м</w:t>
        </w:r>
      </w:smartTag>
      <w:r w:rsidRPr="00F34BF7">
        <w:rPr>
          <w:sz w:val="28"/>
          <w:szCs w:val="28"/>
        </w:rPr>
        <w:t xml:space="preserve">, иногда до </w:t>
      </w:r>
      <w:smartTag w:uri="urn:schemas-microsoft-com:office:smarttags" w:element="metricconverter">
        <w:smartTagPr>
          <w:attr w:name="ProductID" w:val="2500 м"/>
        </w:smartTagPr>
        <w:r w:rsidRPr="00F34BF7">
          <w:rPr>
            <w:sz w:val="28"/>
            <w:szCs w:val="28"/>
          </w:rPr>
          <w:t>2500 м</w:t>
        </w:r>
      </w:smartTag>
      <w:r w:rsidRPr="00F34BF7">
        <w:rPr>
          <w:sz w:val="28"/>
          <w:szCs w:val="28"/>
        </w:rPr>
        <w:t xml:space="preserve"> над уровнем моря. 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Субальпийские луга – это высокие зелёные заросли травянистой растительности. Они представлены: белыми анемонами, жёлтыми и лиловыми примулами, одуванчиками, синими колокольчиками, жёлтыми лилиями, чемерицей, белыми полянами из тимофеевки и клевера, жёлто-красными шафранами, розовыми астрами. Субальпийские луга разнообразны, богаты флорой, служат прекрасными высокогорными пастбищами.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Альпийские луга находятся на высоте 2200-</w:t>
      </w:r>
      <w:smartTag w:uri="urn:schemas-microsoft-com:office:smarttags" w:element="metricconverter">
        <w:smartTagPr>
          <w:attr w:name="ProductID" w:val="2800 м"/>
        </w:smartTagPr>
        <w:r w:rsidRPr="00F34BF7">
          <w:rPr>
            <w:sz w:val="28"/>
            <w:szCs w:val="28"/>
          </w:rPr>
          <w:t>2800 м</w:t>
        </w:r>
      </w:smartTag>
      <w:r w:rsidRPr="00F34BF7">
        <w:rPr>
          <w:sz w:val="28"/>
          <w:szCs w:val="28"/>
        </w:rPr>
        <w:t xml:space="preserve"> над уровнем моря. Растительный покров образован видами с резковыраженными чертами приспособленности к суровым условиям высокогорья. Это в основном злаки и осока. Многие растения низкорослые, листья прижаты к земле, цветы крупные, яркие.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F34BF7">
        <w:rPr>
          <w:sz w:val="28"/>
          <w:szCs w:val="32"/>
          <w:u w:val="single"/>
        </w:rPr>
        <w:t>Наличие поголовья в районе.</w:t>
      </w:r>
    </w:p>
    <w:p w:rsidR="00492C76" w:rsidRPr="00F34BF7" w:rsidRDefault="00492C76" w:rsidP="00F34BF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Численность поголовья животных, размещённых на этой территории составляла на начало года в общественном секторе – 1,344 тыс. условных голов, а в час</w:t>
      </w:r>
      <w:r>
        <w:rPr>
          <w:sz w:val="28"/>
          <w:szCs w:val="28"/>
        </w:rPr>
        <w:t>т</w:t>
      </w:r>
      <w:r w:rsidRPr="00F34BF7">
        <w:rPr>
          <w:sz w:val="28"/>
          <w:szCs w:val="28"/>
        </w:rPr>
        <w:t>ном секторе – 17,807 тыс. условных голов. На конец года цифры изменились и численность поголовья составила в общественном секторе – 1,544 тыс. условных голов, в час</w:t>
      </w:r>
      <w:r>
        <w:rPr>
          <w:sz w:val="28"/>
          <w:szCs w:val="28"/>
        </w:rPr>
        <w:t>т</w:t>
      </w:r>
      <w:r w:rsidRPr="00F34BF7">
        <w:rPr>
          <w:sz w:val="28"/>
          <w:szCs w:val="28"/>
        </w:rPr>
        <w:t>ном секторе – 20,715 тыс. условных голов.</w:t>
      </w:r>
    </w:p>
    <w:p w:rsidR="00492C76" w:rsidRPr="00F34BF7" w:rsidRDefault="00492C76" w:rsidP="00F34BF7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 xml:space="preserve">Ветеринарное обслуживание животноводства и ветсанэкспертизу проводили 12 ветеринарных врачей и 19 ветфельдшера. 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</w:p>
    <w:p w:rsidR="00492C76" w:rsidRPr="005850A6" w:rsidRDefault="00492C76" w:rsidP="005850A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br w:type="page"/>
      </w:r>
      <w:r w:rsidRPr="005850A6">
        <w:rPr>
          <w:sz w:val="28"/>
          <w:szCs w:val="28"/>
        </w:rPr>
        <w:t>Характеристика места вскрытия трупов и их утилизация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Место для вскрытия трупов – это заасфальтированная площадка, обнесённая железным забором, на территории которой находится большой металлический бак, в который складируют павших и вскрытых животных. После закладки в бак трупов, их обильно засыпают негашёной известью и плотно закрывают металлической крышкой с навесным замком.</w:t>
      </w:r>
    </w:p>
    <w:p w:rsidR="00492C76" w:rsidRPr="00F34BF7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Площадка снабжается водой и обмывается струёй воды под напором после каждого вскрытия трупов.</w:t>
      </w:r>
    </w:p>
    <w:p w:rsidR="00492C76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sz w:val="28"/>
          <w:szCs w:val="28"/>
        </w:rPr>
        <w:t>Раз в неделю площадку дезинфицируют рабочим 1% раствором хлорной извести.</w:t>
      </w:r>
    </w:p>
    <w:p w:rsidR="00492C76" w:rsidRDefault="00492C76" w:rsidP="00F34BF7">
      <w:pPr>
        <w:spacing w:line="360" w:lineRule="auto"/>
        <w:ind w:firstLine="709"/>
        <w:jc w:val="both"/>
        <w:rPr>
          <w:sz w:val="28"/>
          <w:szCs w:val="28"/>
        </w:rPr>
      </w:pPr>
    </w:p>
    <w:p w:rsidR="00492C76" w:rsidRDefault="00492C76" w:rsidP="005850A6">
      <w:pPr>
        <w:spacing w:line="360" w:lineRule="auto"/>
        <w:ind w:firstLine="709"/>
        <w:jc w:val="both"/>
        <w:rPr>
          <w:sz w:val="28"/>
          <w:szCs w:val="28"/>
        </w:rPr>
      </w:pPr>
      <w:r w:rsidRPr="00F34BF7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 xml:space="preserve"> </w:t>
      </w:r>
      <w:r w:rsidRPr="005850A6">
        <w:rPr>
          <w:sz w:val="28"/>
          <w:szCs w:val="28"/>
        </w:rPr>
        <w:t>патологоанатомического вскрытия трупа утёнка, принадлежащего гражданке Белкова С.О., проживающей по адресу: Краснодарский край, пос. Мостовской, ул. Буденного, д.112.</w:t>
      </w:r>
    </w:p>
    <w:p w:rsidR="00492C76" w:rsidRPr="005850A6" w:rsidRDefault="00492C76" w:rsidP="005850A6">
      <w:pPr>
        <w:spacing w:line="360" w:lineRule="auto"/>
        <w:ind w:firstLine="709"/>
        <w:jc w:val="both"/>
        <w:rPr>
          <w:sz w:val="28"/>
          <w:szCs w:val="28"/>
        </w:rPr>
      </w:pP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Вскрытие проведено 17 июня 2008г в секционном зале Пролетарской участковой лечебницы студентом 4 курса Вологодской государственной молочно-хозяйственной академии им. Н.В. Верещагина Стародубцевой О.И. в присутствии заведующего Б.Г. Ткаченко и гражданки Белковой С.О.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Анамнестические данные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Утята в количестве 20 голов трёхмесячного возраста находились в загоне с небольшим навесом. Кормление – хлеб, отруби, комбикорма, овощи в варёном и сыром виде, ряска, зелёная трава, вода вволю. За сутки до гибели у трёх утят отмечалось угнетение, незначительная потеря аппетита, повышенная жажда, утята держались несколько в стороне от здоровой птицы. Ближе к вечеру 16.07. 2008г утята сидели нахохлившись в стороне от других утят, загнув голову в сторону, аппетита и жажды не было. Утром 17 июля утята пали. Вскрытие проведено17 июля в 9 часов 30 минут.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Предварительный диагноз: отравление.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Наружный осмотр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Труп утёнка, порода украинская чёрная белогрудая, возраст 3 мес. Телосложение правильное. Мышцы развиты и выражены хорошо, дряблые. Труп истощен. Перьевой покров взъерошен, в области клоаки, а также ноги запачканы свежим бурым жидким помётом. От трупа утёнка исходит неприятный запах гнили, смешивающийся с запахом сырых перьев.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 Перо в коже удерживается хорошо. Кожа с незначительным синюшным оттенком, эластичная. Трупное окоченение выражено хорошо. Видимые слизистые оболочки (конъюнктивы, ротовой полости и клоаки) бледно-розового цвета. Ротовая и носовая полости в норме, истечений и повреждений нет.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Внутренний осмотр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Слизистые оболочки гортани и пищевода анемичны, трахея чистая, в норме, содержание слизи на оболочках умеренное. Положение органов грудобрюшной полости анатомически правильное.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Зоб абсолютно пуст, в желудке имеется незначительное количество непереваренного корма.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Слизистая оболочка пищевода гладкая, несколько гиперемирована. Подслизистый слой пилорической части пищевода с многочисленными точечными кровоизлияниями, располагающимися по кругу, образуя в месте перехода пищевода в железистый желудок кольцо шириной 0,3-0,5 см.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Подслизистая мышечного отдела желудка также с многочисленными мелкими кровоизлияниями, на разрезе утолщённая и уплотнённая.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Слизистая двенадцатиперстной кишки воспалена (гиперемирована и утолщена), весь тонкий отдел кишечника с признаками воспаления, с резко изменённой консистенцией содержимого с неприятным кисловатым запахом. В его просвете незначительное количество плохо переваренного содержимого, имеющего жидкую мажущуюся консистенцию.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В толстом отделе кишечника каловые массы присутствуют только на стенках кишок, здесь в каловых массах можно обнаружить незначительное количество свернувшейся крови. Слизистая толстого отдела кишечника набухшая, ворсинчатый слой слизистой оболочки легко снимается скальпелем, сама слизистая обильно покрыта слизью, которая смешивается с каловыми массами, стекающими со скальпеля подобно маслу. Слизистая оболочка со значительными кровоизлияниями, местами в просвет кишечника открываются мелкие сосуды. В сосудах кровь частично не свернувшаяся.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В слепых отростках кишечника огромное оскопление серовато-белых узелков, располагающихся в стенке кишок и в их просветах так, что заполняют их практически полностью. По внешнему виду слепые отростки напоминают мешочки, наполненные камнями. Они (слепые отростки) плотные, увеличенные, с резким затхло-кислым (гнилостным) запахом, красновато-бурого цвета с белыми вкраплениями размером со спичечную головку, в которых при микроскопии можно обнаружить ооциты эймерий.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Клоака воспалена, как и весь кишечник, со значительным содержанием слизи, смешанной с жидким бурым помётом, местами с примесью крови.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Сердце плотное, с мелкими кровоизлияниями, на верхушке ближе к основанию наблюдаются мелкие некротические участки. Коронарные сосуды кровенаполнены.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Печень окрашена неравномерно (имеются мелкие некротические очажки жёлтого цвета), с притуплёнными краями, увеличена примерно в 1,5 раза, дряблая, на разрезе паренхима рыхлая, желчный пузырь перенаполнен. В печени крупные желчные ходы также переполнены желчью светло-жёлтого цвета.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Селезёнка в норме.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Лёгкие розовые с мелкими кровоизлияниями, воздушные.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Почки полнокровны, с точечными кровоизлияниями, на разрезе вишнёвого цвета, окрашены неравномерно.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Головной и спинной мозг не исследовали.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Суставы, кости, мышцы без видимых изменений.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Патологоанатомический диагноз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Острый серозно-катаральный гастроэнтерит.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Кровоизлияния на серозных и слизистых оболочках.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Белковая дистрофия печени и почек.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За</w:t>
      </w:r>
      <w:r>
        <w:rPr>
          <w:sz w:val="28"/>
          <w:szCs w:val="28"/>
        </w:rPr>
        <w:t>ключение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В результате вскрытия у утёнка обнаружены изменения, характерные для эймериоза птиц (кокцидиозов). На основании анамнестических, клинических и патологоанатомических данных птицы можно сделать выводы о том, что смерть утёнка наступила в результате паралича сосу-додвигательного центра, развившегося в результате попадания эймерий в сосудистое русло, выделения ими продуктов жизнедеятельности, токсичных для организма утенка.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Подписи: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Зав.вет.лечебницей Ткаченко Б.Г. _________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Вет/ф Стародубцева О.И. _________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Владелец Белкова С.О. _________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СВИДЕТЕЛИ: Шаповалова Е.А. _________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Герцовская Н.Н. _________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Анализ диагностического случая заболевания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Кокцидиозы (эймериозы) - это остро, подостро или хронически протекающие заболевания, вызванные одноклеточными организмами семейства Eimeriidae, проявляющаяся истощением, анемией, угнетением, поносом с очень жидкими кровянистыми испражнениями. Распространены повсеместно. Болеют крупный рогатый скот, овцы, козы, свиньи, птица, кролики. В организме одновременно встречаются несколько видов патогенных эймерий.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Кокцидиозы птиц протекают тяжело, характеризуются поражением кишечника у кур, уток и почек у гусей. Все кокцидии – внутриклеточные паразиты. Наибольшее значение при их разведении и выращивании имеет кокцидиозы молодняка, поскольку чаще и острее всего поражается и болеет именно он. Крольчата – с 4-5 месячного возраста; утята, гусята от 2 до 4 месяцев; цыплята – от 10 до 80 дней.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Возбудитель локализуется в эпителиальных клетках тонкого и толстого кишечника и желчных протоках (кишечная, печёночная и смешанная формы течения).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Биологический цикл паразита состоит из стадий шизогонии, гаметогонии (в организме хозяев) и спорогонии (во внешней среде). Больные животные и птица выделяют во внешнюю среду ооцисты серо-желтого цвета, покрытые двухслойной оболочкой размером от 15 до 40х10—3 мм. Во внешней среде паразиты высокоустойчивы.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У домашней птицы паразитируют 9 видов эймерий, относящихся к одному отряду, подсемейству, роду. Наиболее патогенные из них E. tenella, E. necatrix, E. acervulina, E. maxima.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E. tenella – самый распространённый и вирулентный вид эймерий. Ооцисты, как правило, имеют овальную форму и окружены двухконтурной оболочкой, которая придает им слегка зеленоватый оттенок. На одном из полюсов имеется полярная гранула, микропиле нет. Спорогония продолжается от 18 до 48 ч, препатентный период – 6 сут, патентный – 10 сут. Эндогенное развитие проходит в слепых отростках, но возможно и в других отделах кишечника.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E. necatrix – сильновирулентный вид эймерий, однако степень её распространения и патогенность значительно ниже, чем у E. tenella. Ооцисты бесцветные, овальной формы, имеется полярная гранула. Спорогония продолжается от 14 до 21 ч, препатентный период – 6-7 сут, патентный – 12 сут. Эндогенные стадии локализуются чаще в среднем отделе тонкого кишечника, но могут поражать также и слепые отростки.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E. maxima относится также к вирулентным видам, её вирулентность ниже, чем у двух выше описанных. Ооцисты жёлто-коричневого цвета, чаще яйцевидной и реже овальной формы. На заострённом конце имеются микропиле и полярная гранула. Споруляция продолжается в течение 30-48 ч, препатентный период – 5-6 сут. Эндогенные стадии развиваются чаще на всём протяжении тонкого отдела кишечника.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 xml:space="preserve">Патогенез эймериозов включает в себя механическое разрушение тканей в местах локализации паразита с образованием в печени и кишечнике некротических очажков. При развитии эймерий в инвазированных эпителиальных клетках кишечника, печени, почек паразиты быстро в них накапливаются, клетки гибнут и разрушаются. После их распада паразиты внедряются в новые здоровые клетки, вследствие чего увеличиваются некротические очаги. Также эймерии вызывают сильную интоксикацию, аллергическую реакцию и развитие гнилостной микрофлоры в результате разрушения слизистой оболочки и клеток паренхиматозных органов. 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Симптомы болезни. Инкубационный период длится 4-5 сут. Проявление клинических признаков обычно совпадает с развитием шизонтов второй генерации.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Течение болезни может быть острым, подострым и бессимптомным. При остром течении один из первых клинических признаков – жажда. Затем наступает угнетение, аппетит вначале понижен, а в последствии исчезает совсем. Молодняк стремится к теплу, скучивается, больше сидят нахохлившись, перо у них взъерошено, крылья опущены, развивается слабость, слабая или отсутствует совсем реакция на внешние раздражители. Испражнения становятся жидкими, а затем с примесью большого количества крови и слизи. Гребешки, серёжки, видимые слизистые анемичны, могут быть с синюшным оттенком. Гибель молодняка обычно наступает на 6-7 сутки после заражения, птица погибает на 2-3 сутки, или гибель молодняка может наступить на вторые сутки после появления первых клинических признаков. Смертность достигает 100%.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При подостром течении клинические признаки более сглажены, болезнь затягивается. Молодняк худеет, у него появляются изменения крови: уменьшается число эритроцитов, возникает лейкопения. У больных могут наблюдаться парезы и даже параличи ног и крыльев. Птица иногда потягивается, вытягивая одновременно крыло и ногу, при этом наблюдаются судороги. Болезнь длится 7-10 сут и заканчивается гибелью животных и птицы. Смертность достигает 80-90% заражённых животных.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Бессимптомное переболевание наблюдается при слабом заражении, когда в организм попадает небольшое количество эймерий или когда одновременно с заражением животные или птица получают эймериостатики. Болезнь протекает без видимых клинических признаков, однако после такого переболевания у молодняка возникает резистентность к последующим заражениям.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Основное заражение может наблюдаться весной, в начале лета, когда климатические условия становятся оптимальными для развития эймерий во внешней среде, а младшие группы птицы и животных наиболее восприимчивы к заражению. Большой процент заражения эймериозом возникает при скученности птицы в помещениях, повышенной влажности воздуха и подстилки, сырости на выгульных площадках и двориках, неполноценном кормлении, нарушениях технологий выращивания молодняка.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Диагностика. Окончательный диагноз ставят комплексно с учётом эпизоотологических, клинических данных и патологоанатомических изменений.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В начальных стадиях болезни в серовато-беловатых наложениях обнаруживают ооцист. Для этого берут соскоб. Взятый материал размешивают с водой, покрывают покровным стеклом. Под микроскопом находят круглые или эпилептические образования с двойными контурами стенок – ооцисты.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Кокцидиоз необходимо дифференцировать от боррелиоза, гистомоноза, пуллороза, трихомоноза, туберкулёза.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Гистомоноз характеризуется преимущественным поражением печени, в которой развиваются своеобразные некротические фокусы, окружённые геморрагической зоной.</w:t>
      </w: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При трихомонозе отмечают дифтиретическое воспаление слизистой оболочки ротовой полости, зоба, пищевода, желудка, катаральное воспаление и некротические процессы в кишечнике и внутренних органах.</w:t>
      </w:r>
    </w:p>
    <w:p w:rsidR="00492C7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</w:p>
    <w:p w:rsidR="00492C76" w:rsidRPr="005850A6" w:rsidRDefault="00492C76" w:rsidP="005850A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492C76" w:rsidRPr="005850A6" w:rsidRDefault="00492C76" w:rsidP="005850A6">
      <w:pPr>
        <w:spacing w:line="360" w:lineRule="auto"/>
        <w:jc w:val="both"/>
        <w:rPr>
          <w:sz w:val="28"/>
          <w:szCs w:val="28"/>
        </w:rPr>
      </w:pPr>
    </w:p>
    <w:p w:rsidR="00492C76" w:rsidRPr="005850A6" w:rsidRDefault="00492C76" w:rsidP="005850A6">
      <w:pPr>
        <w:spacing w:line="360" w:lineRule="auto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Вскрытие и патоморфологическая диагностика болезней животных / Жаров А.В., Иванов И.В., Стрельников А.П.Под ред. А.В. Жарова. – М.: «Колос», 2000. – 400 с.</w:t>
      </w:r>
    </w:p>
    <w:p w:rsidR="00492C76" w:rsidRPr="005850A6" w:rsidRDefault="00492C76" w:rsidP="005850A6">
      <w:pPr>
        <w:spacing w:line="360" w:lineRule="auto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Паразитология и инвазионные болезни животных/ Акбаев М.Ш., Водянов А.А., Косминков Н.Е. и др. Под редакц. Акбаева М.Ш. – М.: «Колос», 2000. – 743 с.</w:t>
      </w:r>
    </w:p>
    <w:p w:rsidR="00492C76" w:rsidRPr="005850A6" w:rsidRDefault="00492C76" w:rsidP="005850A6">
      <w:pPr>
        <w:spacing w:line="360" w:lineRule="auto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Патологическая анатомия, секционный курс и судебно-ветеринарная экспертиза (СД.03): методические указания/ Щекотуров В.Л. – Вологда-Молочное: ИЦ ФГОУ ВПО ВГМХА, 2005г. – 38 с.</w:t>
      </w:r>
    </w:p>
    <w:p w:rsidR="00492C76" w:rsidRPr="005850A6" w:rsidRDefault="00492C76" w:rsidP="005850A6">
      <w:pPr>
        <w:spacing w:line="360" w:lineRule="auto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Патологическая анатомия сельскохозяйственных животных / А.В. Жаров, В.П. Шишков. М.С. Жаков и др.; Под ред. В.П. Шишкова, А.В. Жарова. – 4-е изд., перераб. и доп. – М.: «КолосС», 2003. – 568 с.</w:t>
      </w:r>
    </w:p>
    <w:p w:rsidR="00492C76" w:rsidRPr="005850A6" w:rsidRDefault="00492C76" w:rsidP="005850A6">
      <w:pPr>
        <w:spacing w:line="360" w:lineRule="auto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Патологическая физиология и патологическая анатомия сельскохозяйственных животных/ Налетов Н.А. – изд. 3-е, перераб. и доп. – М.: «Колос», 1975. – 432 с.</w:t>
      </w:r>
    </w:p>
    <w:p w:rsidR="00492C76" w:rsidRPr="005850A6" w:rsidRDefault="00492C76" w:rsidP="005850A6">
      <w:pPr>
        <w:spacing w:line="360" w:lineRule="auto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Практикум по патологической анатомии животных/ Жаров А.В. – М.: «КолосС», 2003. – 189 с.</w:t>
      </w:r>
    </w:p>
    <w:p w:rsidR="00492C76" w:rsidRPr="005850A6" w:rsidRDefault="00492C76" w:rsidP="005850A6">
      <w:pPr>
        <w:spacing w:line="360" w:lineRule="auto"/>
        <w:jc w:val="both"/>
        <w:rPr>
          <w:sz w:val="28"/>
          <w:szCs w:val="28"/>
        </w:rPr>
      </w:pPr>
      <w:r w:rsidRPr="005850A6">
        <w:rPr>
          <w:sz w:val="28"/>
          <w:szCs w:val="28"/>
        </w:rPr>
        <w:t>Справочник ветеринарного врача. – СПб.: «Лань», 2001. – 896 с.</w:t>
      </w:r>
      <w:bookmarkStart w:id="0" w:name="_GoBack"/>
      <w:bookmarkEnd w:id="0"/>
    </w:p>
    <w:sectPr w:rsidR="00492C76" w:rsidRPr="005850A6" w:rsidSect="00F34BF7">
      <w:pgSz w:w="11906" w:h="16838"/>
      <w:pgMar w:top="1134" w:right="850" w:bottom="1134" w:left="1701" w:header="708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22" w:rsidRDefault="00E62122" w:rsidP="00ED6681">
      <w:r>
        <w:separator/>
      </w:r>
    </w:p>
  </w:endnote>
  <w:endnote w:type="continuationSeparator" w:id="0">
    <w:p w:rsidR="00E62122" w:rsidRDefault="00E62122" w:rsidP="00ED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22" w:rsidRDefault="00E62122" w:rsidP="00ED6681">
      <w:r>
        <w:separator/>
      </w:r>
    </w:p>
  </w:footnote>
  <w:footnote w:type="continuationSeparator" w:id="0">
    <w:p w:rsidR="00E62122" w:rsidRDefault="00E62122" w:rsidP="00ED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3E2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380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DE5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82B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E0A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2AF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ECD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F81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B6C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B0A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B0CED"/>
    <w:multiLevelType w:val="hybridMultilevel"/>
    <w:tmpl w:val="67A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431"/>
    <w:multiLevelType w:val="hybridMultilevel"/>
    <w:tmpl w:val="FC76E466"/>
    <w:lvl w:ilvl="0" w:tplc="7D801A3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B05A4A"/>
    <w:multiLevelType w:val="hybridMultilevel"/>
    <w:tmpl w:val="13CA6B0A"/>
    <w:lvl w:ilvl="0" w:tplc="7D801A3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716F084B"/>
    <w:multiLevelType w:val="hybridMultilevel"/>
    <w:tmpl w:val="CA768D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757855B0"/>
    <w:multiLevelType w:val="hybridMultilevel"/>
    <w:tmpl w:val="EB6C35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73E"/>
    <w:rsid w:val="00040769"/>
    <w:rsid w:val="000533E0"/>
    <w:rsid w:val="00087533"/>
    <w:rsid w:val="000A19AF"/>
    <w:rsid w:val="000B0061"/>
    <w:rsid w:val="000C2691"/>
    <w:rsid w:val="001232B8"/>
    <w:rsid w:val="001454F8"/>
    <w:rsid w:val="0017675F"/>
    <w:rsid w:val="0018718B"/>
    <w:rsid w:val="001C7B0C"/>
    <w:rsid w:val="0020488F"/>
    <w:rsid w:val="00211EA9"/>
    <w:rsid w:val="00217A8A"/>
    <w:rsid w:val="0022048E"/>
    <w:rsid w:val="002267A3"/>
    <w:rsid w:val="0023643D"/>
    <w:rsid w:val="00256909"/>
    <w:rsid w:val="002B261F"/>
    <w:rsid w:val="002E278C"/>
    <w:rsid w:val="002E35F9"/>
    <w:rsid w:val="002F5697"/>
    <w:rsid w:val="003004A5"/>
    <w:rsid w:val="00314E5A"/>
    <w:rsid w:val="003267E0"/>
    <w:rsid w:val="003867CD"/>
    <w:rsid w:val="003B1BC2"/>
    <w:rsid w:val="00407656"/>
    <w:rsid w:val="004561B6"/>
    <w:rsid w:val="0047633B"/>
    <w:rsid w:val="00483BB9"/>
    <w:rsid w:val="00491789"/>
    <w:rsid w:val="00492C76"/>
    <w:rsid w:val="004A09C8"/>
    <w:rsid w:val="004B399B"/>
    <w:rsid w:val="004B4DF9"/>
    <w:rsid w:val="005138F0"/>
    <w:rsid w:val="00547E29"/>
    <w:rsid w:val="00555986"/>
    <w:rsid w:val="0057473E"/>
    <w:rsid w:val="0058358A"/>
    <w:rsid w:val="005850A6"/>
    <w:rsid w:val="00590A7D"/>
    <w:rsid w:val="00595AE0"/>
    <w:rsid w:val="005A4D91"/>
    <w:rsid w:val="005C065C"/>
    <w:rsid w:val="00603A6E"/>
    <w:rsid w:val="00672A18"/>
    <w:rsid w:val="0069381F"/>
    <w:rsid w:val="006E0495"/>
    <w:rsid w:val="00710FE0"/>
    <w:rsid w:val="00715F0C"/>
    <w:rsid w:val="00722E8F"/>
    <w:rsid w:val="007A39F7"/>
    <w:rsid w:val="007B446F"/>
    <w:rsid w:val="007B603E"/>
    <w:rsid w:val="007C7306"/>
    <w:rsid w:val="007D1CBC"/>
    <w:rsid w:val="00856FD8"/>
    <w:rsid w:val="00877D34"/>
    <w:rsid w:val="00890CE1"/>
    <w:rsid w:val="0089733C"/>
    <w:rsid w:val="008A34E4"/>
    <w:rsid w:val="008A4A05"/>
    <w:rsid w:val="008D2CA1"/>
    <w:rsid w:val="008E08B2"/>
    <w:rsid w:val="00906D1C"/>
    <w:rsid w:val="00961E01"/>
    <w:rsid w:val="00962578"/>
    <w:rsid w:val="00976949"/>
    <w:rsid w:val="009A0B7C"/>
    <w:rsid w:val="009A6746"/>
    <w:rsid w:val="009C6A11"/>
    <w:rsid w:val="009D3F27"/>
    <w:rsid w:val="009E5E46"/>
    <w:rsid w:val="00A17222"/>
    <w:rsid w:val="00A3060E"/>
    <w:rsid w:val="00A42990"/>
    <w:rsid w:val="00A770A9"/>
    <w:rsid w:val="00AA2455"/>
    <w:rsid w:val="00AA69BD"/>
    <w:rsid w:val="00AB5A7A"/>
    <w:rsid w:val="00AD0762"/>
    <w:rsid w:val="00B22544"/>
    <w:rsid w:val="00B4233A"/>
    <w:rsid w:val="00B60E52"/>
    <w:rsid w:val="00B664CB"/>
    <w:rsid w:val="00B66A17"/>
    <w:rsid w:val="00B81EE5"/>
    <w:rsid w:val="00B83B7E"/>
    <w:rsid w:val="00BB6029"/>
    <w:rsid w:val="00BD6289"/>
    <w:rsid w:val="00BF1CE0"/>
    <w:rsid w:val="00BF79E7"/>
    <w:rsid w:val="00C23526"/>
    <w:rsid w:val="00C42FAF"/>
    <w:rsid w:val="00C43D4A"/>
    <w:rsid w:val="00C64ABB"/>
    <w:rsid w:val="00C72E5B"/>
    <w:rsid w:val="00CC44A4"/>
    <w:rsid w:val="00CE5580"/>
    <w:rsid w:val="00D158D3"/>
    <w:rsid w:val="00D76B20"/>
    <w:rsid w:val="00D92487"/>
    <w:rsid w:val="00D95E83"/>
    <w:rsid w:val="00DB15C6"/>
    <w:rsid w:val="00DF1740"/>
    <w:rsid w:val="00E5357D"/>
    <w:rsid w:val="00E53DFF"/>
    <w:rsid w:val="00E62122"/>
    <w:rsid w:val="00ED58ED"/>
    <w:rsid w:val="00ED6681"/>
    <w:rsid w:val="00F14F7F"/>
    <w:rsid w:val="00F34BF7"/>
    <w:rsid w:val="00F41BEA"/>
    <w:rsid w:val="00F60D70"/>
    <w:rsid w:val="00F60F5A"/>
    <w:rsid w:val="00F73673"/>
    <w:rsid w:val="00F930E7"/>
    <w:rsid w:val="00FA10AD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078C32-C1CF-4972-BEB3-5B9DA0DB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3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1E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D66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668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ED66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D668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государственная</vt:lpstr>
    </vt:vector>
  </TitlesOfParts>
  <Company>Microsoft</Company>
  <LinksUpToDate>false</LinksUpToDate>
  <CharactersWithSpaces>21957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государственная</dc:title>
  <dc:subject/>
  <dc:creator>Admin</dc:creator>
  <cp:keywords/>
  <dc:description/>
  <cp:lastModifiedBy>admin</cp:lastModifiedBy>
  <cp:revision>2</cp:revision>
  <dcterms:created xsi:type="dcterms:W3CDTF">2014-03-07T15:51:00Z</dcterms:created>
  <dcterms:modified xsi:type="dcterms:W3CDTF">2014-03-07T15:51:00Z</dcterms:modified>
</cp:coreProperties>
</file>