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7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Омский Государственный Аграрный Университет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Институт Ветеринарной Медицины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Кафедра анатомии, гистологии</w:t>
      </w:r>
      <w:r w:rsidR="00A85268">
        <w:rPr>
          <w:rFonts w:ascii="Times New Roman" w:hAnsi="Times New Roman"/>
        </w:rPr>
        <w:t xml:space="preserve"> </w:t>
      </w:r>
      <w:r w:rsidRPr="00A85268">
        <w:rPr>
          <w:rFonts w:ascii="Times New Roman" w:hAnsi="Times New Roman"/>
        </w:rPr>
        <w:t>и патологической анатомии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КУРСОВАЯ РАБОТА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ПО ПАТОЛОГИЧЕСКОЙ АНАТОМИИ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Тема: «Патоморфология сальмоннелеза кур”</w:t>
      </w:r>
    </w:p>
    <w:p w:rsidR="006D52E8" w:rsidRPr="00A8526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6D52E8" w:rsidRPr="00A85268" w:rsidRDefault="006D52E8" w:rsidP="00A85268">
      <w:pPr>
        <w:spacing w:after="0" w:line="360" w:lineRule="auto"/>
        <w:ind w:left="4678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Выполнила студентка 510 гр.</w:t>
      </w:r>
    </w:p>
    <w:p w:rsidR="006D52E8" w:rsidRPr="00A85268" w:rsidRDefault="006D52E8" w:rsidP="00A85268">
      <w:pPr>
        <w:spacing w:after="0" w:line="360" w:lineRule="auto"/>
        <w:ind w:left="4678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Карбаева К.С.</w:t>
      </w:r>
    </w:p>
    <w:p w:rsidR="006D52E8" w:rsidRPr="00A85268" w:rsidRDefault="006D52E8" w:rsidP="00A85268">
      <w:pPr>
        <w:spacing w:after="0" w:line="360" w:lineRule="auto"/>
        <w:ind w:left="4678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Проверил Гичев Ю.М.</w:t>
      </w:r>
    </w:p>
    <w:p w:rsidR="006D52E8" w:rsidRPr="00A85268" w:rsidRDefault="006D52E8" w:rsidP="00A85268">
      <w:pPr>
        <w:spacing w:after="0" w:line="360" w:lineRule="auto"/>
        <w:ind w:left="4678"/>
        <w:rPr>
          <w:rFonts w:ascii="Times New Roman" w:hAnsi="Times New Roman"/>
        </w:rPr>
      </w:pPr>
    </w:p>
    <w:p w:rsidR="006D52E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P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6D52E8" w:rsidRDefault="006D52E8" w:rsidP="00A85268">
      <w:pPr>
        <w:spacing w:after="0" w:line="360" w:lineRule="auto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ОМСК 2010</w:t>
      </w:r>
    </w:p>
    <w:p w:rsidR="00A85268" w:rsidRDefault="00A85268" w:rsidP="00A85268">
      <w:pPr>
        <w:spacing w:after="0" w:line="360" w:lineRule="auto"/>
        <w:jc w:val="center"/>
        <w:rPr>
          <w:rFonts w:ascii="Times New Roman" w:hAnsi="Times New Roman"/>
        </w:rPr>
      </w:pPr>
    </w:p>
    <w:p w:rsidR="00A85268" w:rsidRDefault="00A852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52E8" w:rsidRPr="00A85268" w:rsidRDefault="006D52E8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</w:t>
      </w:r>
      <w:r w:rsidR="00A85268">
        <w:rPr>
          <w:rFonts w:ascii="Times New Roman" w:hAnsi="Times New Roman"/>
        </w:rPr>
        <w:t>главление</w:t>
      </w:r>
    </w:p>
    <w:p w:rsidR="006D52E8" w:rsidRPr="00A85268" w:rsidRDefault="006D52E8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D5E8F" w:rsidRPr="00A85268" w:rsidRDefault="009E1DEE" w:rsidP="00A85268">
      <w:pPr>
        <w:spacing w:after="0" w:line="360" w:lineRule="auto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Сопроводительный документ</w:t>
      </w:r>
    </w:p>
    <w:p w:rsidR="006D52E8" w:rsidRPr="00A85268" w:rsidRDefault="00A85268" w:rsidP="00A85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Краткое определение болезни</w:t>
      </w:r>
    </w:p>
    <w:p w:rsidR="006D52E8" w:rsidRPr="00A85268" w:rsidRDefault="00A85268" w:rsidP="00A85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Этиология</w:t>
      </w:r>
    </w:p>
    <w:p w:rsidR="006D52E8" w:rsidRPr="00A85268" w:rsidRDefault="00A85268" w:rsidP="00A85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Патогенез</w:t>
      </w:r>
    </w:p>
    <w:p w:rsidR="006D52E8" w:rsidRPr="00A85268" w:rsidRDefault="006D52E8" w:rsidP="00A85268">
      <w:pPr>
        <w:spacing w:after="0" w:line="360" w:lineRule="auto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Основные клинико-анатомические формы течения болезни и их пат</w:t>
      </w:r>
      <w:r w:rsidR="00A85268">
        <w:rPr>
          <w:rFonts w:ascii="Times New Roman" w:hAnsi="Times New Roman"/>
        </w:rPr>
        <w:t>оморфологическая характеристика</w:t>
      </w:r>
    </w:p>
    <w:p w:rsidR="006D52E8" w:rsidRPr="00A85268" w:rsidRDefault="006D52E8" w:rsidP="00A85268">
      <w:pPr>
        <w:spacing w:after="0" w:line="360" w:lineRule="auto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Взаимосвязь </w:t>
      </w:r>
      <w:r w:rsidR="00A85268">
        <w:rPr>
          <w:rFonts w:ascii="Times New Roman" w:hAnsi="Times New Roman"/>
        </w:rPr>
        <w:t>патологоанатомических изменений</w:t>
      </w:r>
    </w:p>
    <w:p w:rsidR="006D52E8" w:rsidRPr="00A85268" w:rsidRDefault="006D52E8" w:rsidP="00A85268">
      <w:pPr>
        <w:spacing w:after="0" w:line="360" w:lineRule="auto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Взаимосвязь клинических признаков и </w:t>
      </w:r>
      <w:r w:rsidR="00A85268">
        <w:rPr>
          <w:rFonts w:ascii="Times New Roman" w:hAnsi="Times New Roman"/>
        </w:rPr>
        <w:t>патологоанатомических изменений</w:t>
      </w:r>
    </w:p>
    <w:p w:rsidR="006D52E8" w:rsidRPr="00A85268" w:rsidRDefault="006D52E8" w:rsidP="00A85268">
      <w:pPr>
        <w:spacing w:after="0" w:line="360" w:lineRule="auto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Диа</w:t>
      </w:r>
      <w:r w:rsidR="00A85268">
        <w:rPr>
          <w:rFonts w:ascii="Times New Roman" w:hAnsi="Times New Roman"/>
        </w:rPr>
        <w:t>гноз и дифференциальный диагноз</w:t>
      </w:r>
    </w:p>
    <w:p w:rsidR="006D52E8" w:rsidRPr="00A85268" w:rsidRDefault="00A85268" w:rsidP="00A8526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Библиографический список</w:t>
      </w:r>
    </w:p>
    <w:p w:rsidR="006D52E8" w:rsidRPr="00A85268" w:rsidRDefault="006D52E8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85268" w:rsidRDefault="00A852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5E8F" w:rsidRPr="00A85268" w:rsidRDefault="009E1DEE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Сопроводительный документ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E1DEE" w:rsidRPr="00A85268" w:rsidRDefault="009E1DEE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В ГУ “Омская областная ветеринарная лаборатория”</w:t>
      </w:r>
    </w:p>
    <w:p w:rsidR="009E1DEE" w:rsidRPr="00A85268" w:rsidRDefault="009E1DEE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Адрес г.Омск, ул. 10 лет Октября, 205а</w:t>
      </w:r>
    </w:p>
    <w:p w:rsidR="009E1DEE" w:rsidRPr="00A85268" w:rsidRDefault="009E1DEE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Направляется для бактериологического исследования с целью выявления инфекционного заболевания патологический материал от трупа курицы, породы мя</w:t>
      </w:r>
      <w:r w:rsidR="00DD6A49" w:rsidRPr="00A85268">
        <w:rPr>
          <w:rFonts w:ascii="Times New Roman" w:hAnsi="Times New Roman"/>
        </w:rPr>
        <w:t>сной бройлер, в возрасте 2 мес, принадлежащего Касилову Роману Васильевичу, проживающего по адресу Омская область, Щербакульский район, д.Славинка 26-2.</w:t>
      </w:r>
    </w:p>
    <w:p w:rsidR="00DD6A49" w:rsidRPr="00A85268" w:rsidRDefault="00DD6A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Патологический материал: труп целиком фиксации и консервации не подвергнут, упакован в полиэтиленовый пакет.</w:t>
      </w:r>
    </w:p>
    <w:p w:rsidR="00DD6A49" w:rsidRPr="00A85268" w:rsidRDefault="00DD6A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Животное заболело 26 мая 2010 года</w:t>
      </w:r>
    </w:p>
    <w:p w:rsidR="00DD6A49" w:rsidRPr="00A85268" w:rsidRDefault="00DD6A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Клиническая картина</w:t>
      </w:r>
      <w:r w:rsidR="00534289" w:rsidRPr="00A85268">
        <w:rPr>
          <w:rFonts w:ascii="Times New Roman" w:hAnsi="Times New Roman"/>
        </w:rPr>
        <w:t>:</w:t>
      </w:r>
      <w:r w:rsidRPr="00A85268">
        <w:rPr>
          <w:rFonts w:ascii="Times New Roman" w:hAnsi="Times New Roman"/>
        </w:rPr>
        <w:t xml:space="preserve"> общая слабость, угнетение, отказ от корма, диарея.</w:t>
      </w:r>
    </w:p>
    <w:p w:rsidR="00DD6A49" w:rsidRPr="00A85268" w:rsidRDefault="00DD6A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Животное пало 27 мая 2010 года</w:t>
      </w:r>
    </w:p>
    <w:p w:rsidR="00DD6A49" w:rsidRPr="00A85268" w:rsidRDefault="00DD6A49" w:rsidP="00A85268">
      <w:pPr>
        <w:spacing w:after="0" w:line="360" w:lineRule="auto"/>
        <w:ind w:firstLine="709"/>
        <w:jc w:val="both"/>
        <w:rPr>
          <w:rFonts w:ascii="Times New Roman" w:hAnsi="Times New Roman"/>
          <w:lang w:val="en-US"/>
        </w:rPr>
      </w:pPr>
      <w:r w:rsidRPr="00A85268">
        <w:rPr>
          <w:rFonts w:ascii="Times New Roman" w:hAnsi="Times New Roman"/>
        </w:rPr>
        <w:t>При патологоанатомическом вскрытии обнаружено</w:t>
      </w:r>
      <w:r w:rsidRPr="00A85268">
        <w:rPr>
          <w:rFonts w:ascii="Times New Roman" w:hAnsi="Times New Roman"/>
          <w:lang w:val="en-US"/>
        </w:rPr>
        <w:t>:</w:t>
      </w:r>
    </w:p>
    <w:p w:rsidR="00DD6A49" w:rsidRPr="00A85268" w:rsidRDefault="00DD6A49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Острый катаральный энтероколит.</w:t>
      </w:r>
    </w:p>
    <w:p w:rsidR="00DD6A49" w:rsidRPr="00A85268" w:rsidRDefault="00DD6A49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Зернистая дистрофия печени.</w:t>
      </w:r>
    </w:p>
    <w:p w:rsidR="00DD6A49" w:rsidRPr="00A85268" w:rsidRDefault="00DD6A49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Мочекислый диатез.</w:t>
      </w:r>
    </w:p>
    <w:p w:rsidR="00DD6A49" w:rsidRPr="00A85268" w:rsidRDefault="00DD6A49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Амилоидная дистрофия почек.</w:t>
      </w:r>
    </w:p>
    <w:p w:rsidR="00DD6A49" w:rsidRPr="00A85268" w:rsidRDefault="00DD6A49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Анемия слизистых оболочек.</w:t>
      </w:r>
    </w:p>
    <w:p w:rsidR="00DD6A49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Геморрагический лимфонодулит.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Истощение.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Отек межмышечной соединительной ткани.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Острый серозно-фибринозный перитонит.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Острый фибринозный эзофагит и фарингит.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Острый фибринозный трахеит.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Застойная гиперемия м отек легких.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Дистрофия миокарда.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Острый спленит.</w:t>
      </w:r>
    </w:p>
    <w:p w:rsidR="0023685A" w:rsidRPr="00A85268" w:rsidRDefault="0023685A" w:rsidP="00A8526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Обезвоживание.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Эпизоотологические данные: вакцинация не проводилась.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Предполагаемый диагноз: сальмонеллез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Должность, подпись: студентка-практикантка Карбаева К.С.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Обратный адрес: Омская область, Щербакульский район, д.Славинка 26-2.</w:t>
      </w:r>
    </w:p>
    <w:p w:rsidR="009E1DEE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Дата 27 мая 2010 года</w:t>
      </w:r>
    </w:p>
    <w:p w:rsidR="0023685A" w:rsidRPr="00A85268" w:rsidRDefault="0023685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D52E8" w:rsidRDefault="006D52E8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Краткое определение болезни</w:t>
      </w:r>
    </w:p>
    <w:p w:rsidR="00A85268" w:rsidRPr="00A85268" w:rsidRDefault="00A85268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941AC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Сальмонеллез</w:t>
      </w:r>
      <w:r w:rsidR="00A85268">
        <w:rPr>
          <w:rFonts w:ascii="Times New Roman" w:hAnsi="Times New Roman"/>
        </w:rPr>
        <w:t xml:space="preserve"> </w:t>
      </w:r>
      <w:r w:rsidRPr="00A85268">
        <w:rPr>
          <w:rFonts w:ascii="Times New Roman" w:hAnsi="Times New Roman"/>
        </w:rPr>
        <w:t>(</w:t>
      </w:r>
      <w:r w:rsidR="006D5E8F" w:rsidRPr="00A85268">
        <w:rPr>
          <w:rFonts w:ascii="Times New Roman" w:hAnsi="Times New Roman"/>
        </w:rPr>
        <w:t>пуллороз-</w:t>
      </w:r>
      <w:r w:rsidRPr="00A85268">
        <w:rPr>
          <w:rFonts w:ascii="Times New Roman" w:hAnsi="Times New Roman"/>
        </w:rPr>
        <w:t>тиф) птиц -</w:t>
      </w:r>
      <w:r w:rsidR="002941AC" w:rsidRPr="00A85268">
        <w:rPr>
          <w:rFonts w:ascii="Times New Roman" w:hAnsi="Times New Roman"/>
        </w:rPr>
        <w:t xml:space="preserve"> инфекционная болезнь куриных, характеризующаяся поражением кишечника, паренхиматозных органов у молодняка и перерождением фолликулов яичника у взрослых птиц.</w:t>
      </w:r>
    </w:p>
    <w:p w:rsidR="006D5E8F" w:rsidRPr="00A85268" w:rsidRDefault="006D5E8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Болеют преимущественно цыплята, а также взрослые куры, особенно в период яйцекладки.</w:t>
      </w:r>
    </w:p>
    <w:p w:rsidR="006D5E8F" w:rsidRPr="00A85268" w:rsidRDefault="006D5E8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Инфекция вначале появляется среди цыплят в первые дни жизни, а затем распространяется на птицу в возрасте до 30-60 дней. У взрослых кур болезнь протекает латентно. При понижении резистентности заражаются и петухи, возбудитель у них локализуется в печени и семенниках. Основным источником пуллороза-тифа являются больные цыплята, а также взрослые-носители </w:t>
      </w:r>
      <w:r w:rsidRPr="00A85268">
        <w:rPr>
          <w:rFonts w:ascii="Times New Roman" w:hAnsi="Times New Roman"/>
          <w:lang w:val="en-US"/>
        </w:rPr>
        <w:t>S</w:t>
      </w:r>
      <w:r w:rsidRPr="00A85268">
        <w:rPr>
          <w:rFonts w:ascii="Times New Roman" w:hAnsi="Times New Roman"/>
        </w:rPr>
        <w:t>.</w:t>
      </w:r>
      <w:r w:rsidRPr="00A85268">
        <w:rPr>
          <w:rFonts w:ascii="Times New Roman" w:hAnsi="Times New Roman"/>
          <w:lang w:val="en-US"/>
        </w:rPr>
        <w:t>pullorum</w:t>
      </w:r>
      <w:r w:rsidRPr="00A85268">
        <w:rPr>
          <w:rFonts w:ascii="Times New Roman" w:hAnsi="Times New Roman"/>
        </w:rPr>
        <w:t>-</w:t>
      </w:r>
      <w:r w:rsidRPr="00A85268">
        <w:rPr>
          <w:rFonts w:ascii="Times New Roman" w:hAnsi="Times New Roman"/>
          <w:lang w:val="en-US"/>
        </w:rPr>
        <w:t>gallinarum</w:t>
      </w:r>
      <w:r w:rsidRPr="00A85268">
        <w:rPr>
          <w:rFonts w:ascii="Times New Roman" w:hAnsi="Times New Roman"/>
        </w:rPr>
        <w:t>.</w:t>
      </w:r>
    </w:p>
    <w:p w:rsidR="006D5E8F" w:rsidRPr="00A85268" w:rsidRDefault="006D5E8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Заражение происходит главным образом через органы пищеварения, в редких случаях</w:t>
      </w:r>
      <w:r w:rsidR="00A85268">
        <w:rPr>
          <w:rFonts w:ascii="Times New Roman" w:hAnsi="Times New Roman"/>
        </w:rPr>
        <w:t xml:space="preserve"> </w:t>
      </w:r>
      <w:r w:rsidRPr="00A85268">
        <w:rPr>
          <w:rFonts w:ascii="Times New Roman" w:hAnsi="Times New Roman"/>
        </w:rPr>
        <w:t>- через поврежденную кожу(ранения).</w:t>
      </w:r>
    </w:p>
    <w:p w:rsidR="006D5E8F" w:rsidRPr="00A85268" w:rsidRDefault="006D5E8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Болезнь чаще возникает весной или летом. У кур проявляются общие симптомы заболевания: апатия, сонливость, слабость, отсутствие аппетита. Характерной приметой является посинение гребешка. У петухов он может приобретать даже фиолетово-синюю окраску. Наблюдается прерывание яйцекладки, изливание яиц через клоаку, а также снесение яиц без скорлупы или с деформированной хрупкой скорлупой, а также понос, кал сначала желтый, затем зеленый с большим количеством слизи. Куры болеют от 3 до 8 дней, все стадо — до 3—4 недель. Смертность — 10—15 %.</w:t>
      </w:r>
    </w:p>
    <w:p w:rsidR="006D5E8F" w:rsidRPr="00A85268" w:rsidRDefault="006D5E8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53055" w:rsidRPr="00A85268" w:rsidRDefault="00A85268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Этиология</w:t>
      </w:r>
    </w:p>
    <w:p w:rsidR="00F30FA4" w:rsidRPr="00A85268" w:rsidRDefault="00F30FA4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Возбудитель- </w:t>
      </w:r>
      <w:r w:rsidRPr="00A85268">
        <w:rPr>
          <w:rFonts w:ascii="Times New Roman" w:hAnsi="Times New Roman"/>
          <w:lang w:val="en-US"/>
        </w:rPr>
        <w:t>S</w:t>
      </w:r>
      <w:r w:rsidRPr="00A85268">
        <w:rPr>
          <w:rFonts w:ascii="Times New Roman" w:hAnsi="Times New Roman"/>
        </w:rPr>
        <w:t>.</w:t>
      </w:r>
      <w:r w:rsidRPr="00A85268">
        <w:rPr>
          <w:rFonts w:ascii="Times New Roman" w:hAnsi="Times New Roman"/>
          <w:lang w:val="en-US"/>
        </w:rPr>
        <w:t>pullorum</w:t>
      </w:r>
      <w:r w:rsidRPr="00A85268">
        <w:rPr>
          <w:rFonts w:ascii="Times New Roman" w:hAnsi="Times New Roman"/>
        </w:rPr>
        <w:t>-</w:t>
      </w:r>
      <w:r w:rsidRPr="00A85268">
        <w:rPr>
          <w:rFonts w:ascii="Times New Roman" w:hAnsi="Times New Roman"/>
          <w:lang w:val="en-US"/>
        </w:rPr>
        <w:t>gallinarum</w:t>
      </w:r>
      <w:r w:rsidRPr="00A85268">
        <w:rPr>
          <w:rFonts w:ascii="Times New Roman" w:hAnsi="Times New Roman"/>
        </w:rPr>
        <w:t>.</w:t>
      </w:r>
    </w:p>
    <w:p w:rsidR="006D5E8F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Возбудитель - большая группа сальмонелл (семейство Enterobacteriaceae, род Salmonella), насчитывающая в настоящее время более 2200 серотипов. По современной классификации, предложенной ВОЗ в 1987 году, род Salmonella включает только один вид. В этом виде насчитывается 7 подвидов, которые дифференцируются путем ДНК - ДНК-гибридизации или по биохимическим свойствам. Первые 4 подвида выделены еще Кауффманом в 1966 году, но рассматривались им как подроды. Каждый подвид разделяется на серовары в соответствии с О- и Н- антигенной специфичностью штаммов.</w:t>
      </w:r>
    </w:p>
    <w:p w:rsidR="006D5E8F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Сальмонеллы представляют собой грамотрицательные палочки длиной 2-4 мкм и шириной 0,5 мкм; имеют жгутики, подвижны, хорошо растут на обычных питательных средах при температуре от +6 до +46оС (оптимум роста +37оС). Длительно сохраняются во внешней среде: в воде до 5 мес., в мясе и колбасных изделиях от 2 до 4 мес, в замороженном мясе - около 6 мес (в тушках птиц - более года), в молоке - до 20 дней, кефире - до 2 мес, в сливочном масле - до 4 мес, в сырах - до 1 года, в яичном порошке - от 3 до 9 мес, в пиве - до 2 мес, в почве - до 18 мес. В некоторых продуктах (молоко, мясные продукты) сальмонеллы способны не только сохраняться, но и размножаться, не изменяя внешнего вида и вкуса продуктов. Соление и копчение оказывают на них очень слабое влияние, а замораживание даже увеличивает сроки выживания микроорганизмов в продуктах.</w:t>
      </w: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Сальмонеллы имеют 3 основных антигена: О-соматический (термостабильный), Н-жгутиковый (термолабильный) и К-поверхностный (капсульный). Кроме того, у некоторых серотипов сальмонелл описаны и другие антигены: Vi-антиген или антиген "вирулентности" (один из компонентов О-антигена) и М-антиген (слизистый).</w:t>
      </w: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Основными факторами патогенности сальмонелл являются холероподобный энтеротоксин и эндотоксин липополисахаридной природы. Некоторые штаммы обладают способностью инвазии в эпителий толстой кишки (S. enteritidis).</w:t>
      </w:r>
    </w:p>
    <w:p w:rsidR="00F30FA4" w:rsidRPr="00A85268" w:rsidRDefault="00F30FA4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30FA4" w:rsidRPr="00A85268" w:rsidRDefault="00F30FA4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Патогенез</w:t>
      </w:r>
    </w:p>
    <w:p w:rsidR="00F30FA4" w:rsidRPr="00A85268" w:rsidRDefault="00F30FA4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При попадании в желудочно-кишечный тракт сальмонеллы</w:t>
      </w:r>
      <w:r w:rsidR="002941AC" w:rsidRPr="00A85268">
        <w:rPr>
          <w:rFonts w:ascii="Times New Roman" w:hAnsi="Times New Roman"/>
        </w:rPr>
        <w:t xml:space="preserve"> вызывают воспалительные процессы в кишечнике,</w:t>
      </w:r>
      <w:r w:rsidRPr="00A85268">
        <w:rPr>
          <w:rFonts w:ascii="Times New Roman" w:hAnsi="Times New Roman"/>
        </w:rPr>
        <w:t xml:space="preserve"> преодолевают эпителиальный барьер тонкого отдела кишечника и проникают в толщу тканей, где захватываются макрофагами. Внутри макрофагов бактерии не только размножаются, но и частично погибают с освобождением эндотоксина, поражающего нервно-сосудистый аппарат кишечника и повышающего проницаемость клеточных мембран. Это способствует дальнейшему распространению сальмонелл по лимфатическим путям и проникновению их в </w:t>
      </w:r>
      <w:r w:rsidR="002941AC" w:rsidRPr="00A85268">
        <w:rPr>
          <w:rFonts w:ascii="Times New Roman" w:hAnsi="Times New Roman"/>
        </w:rPr>
        <w:t>мезентеральные</w:t>
      </w:r>
      <w:r w:rsidRPr="00A85268">
        <w:rPr>
          <w:rFonts w:ascii="Times New Roman" w:hAnsi="Times New Roman"/>
        </w:rPr>
        <w:t xml:space="preserve"> лимфатические узлы.</w:t>
      </w: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Наряду с местным действием эндотоксин обусловливает развитие симптомов общей интоксикации организма. В этой стадии инфекционный процесс, приобретая локализованную (гастроинтестинальную) форму, может завершиться. Однако даже при локализованных формах инфекции возбудитель может поступать в кровь, правда, бактериемия при этом бывает кратковременной.</w:t>
      </w:r>
    </w:p>
    <w:p w:rsidR="00734949" w:rsidRPr="00A85268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При глубоком нарушении барьерной функции лимфатического аппарата кишечника происходит генерализация процесса и возникает длительная бактериемия, что клинически соответствует развитию генерализованной формы сальмонеллеза. В результате бактериемии сальмонеллы заносятся в различные внутренние органы, вызывая в них дистрофические изменения или формирование вторичных гнойных очагов (септикопиемический вариант</w:t>
      </w:r>
      <w:r w:rsidR="002941AC" w:rsidRPr="00A85268">
        <w:rPr>
          <w:rFonts w:ascii="Times New Roman" w:hAnsi="Times New Roman"/>
        </w:rPr>
        <w:t>).</w:t>
      </w: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71A10" w:rsidRPr="00A85268" w:rsidRDefault="00471A10" w:rsidP="00A8526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Основные клинико-анатомические формы течения болезни и их патоморфологическая </w:t>
      </w:r>
      <w:r w:rsidR="00A85268">
        <w:rPr>
          <w:rFonts w:ascii="Times New Roman" w:hAnsi="Times New Roman"/>
        </w:rPr>
        <w:t>характеристика</w:t>
      </w: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Инкубационный период колеблется от 1 до 20 суток. Течение острое, подострое и хроническое. У цыплят, заражённых в период эмбрионального развития, признаки болезни обнаруживают в первый день вывода (слабость и диарея). При заражении после вывода симптомы появляются на 3—10-е сутки; заболевание протекает остро. Наблюдаются понижение или отсутствие аппетита, вялость. Оперение взъерошено (рис. 1).</w:t>
      </w:r>
    </w:p>
    <w:p w:rsidR="00077B96" w:rsidRPr="00A85268" w:rsidRDefault="00077B96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71A10" w:rsidRPr="00A85268" w:rsidRDefault="005943C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129.75pt;visibility:visible">
            <v:imagedata r:id="rId6" o:title=""/>
          </v:shape>
        </w:pict>
      </w:r>
    </w:p>
    <w:p w:rsidR="00077B96" w:rsidRPr="00A85268" w:rsidRDefault="00077B96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77B96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Температура тела повышается до 43—44 °С. Дыхание затруднено. Появляется понос (испражнения жидкие, беловатые</w:t>
      </w:r>
      <w:r w:rsidR="00077B96" w:rsidRPr="00A85268">
        <w:rPr>
          <w:rFonts w:ascii="Times New Roman" w:hAnsi="Times New Roman"/>
        </w:rPr>
        <w:t>). Значительная</w:t>
      </w:r>
      <w:r w:rsidRPr="00A85268">
        <w:rPr>
          <w:rFonts w:ascii="Times New Roman" w:hAnsi="Times New Roman"/>
        </w:rPr>
        <w:t xml:space="preserve"> часть цыплят в первые 10—15 сут</w:t>
      </w:r>
      <w:r w:rsidR="00077B96" w:rsidRPr="00A85268">
        <w:rPr>
          <w:rFonts w:ascii="Times New Roman" w:hAnsi="Times New Roman"/>
        </w:rPr>
        <w:t>ки</w:t>
      </w:r>
      <w:r w:rsidRPr="00A85268">
        <w:rPr>
          <w:rFonts w:ascii="Times New Roman" w:hAnsi="Times New Roman"/>
        </w:rPr>
        <w:t xml:space="preserve"> жизни погибает. У молодня</w:t>
      </w:r>
      <w:r w:rsidR="00077B96" w:rsidRPr="00A85268">
        <w:rPr>
          <w:rFonts w:ascii="Times New Roman" w:hAnsi="Times New Roman"/>
        </w:rPr>
        <w:t>ка 2—3-недельного возраста пуллороз-тиф</w:t>
      </w:r>
      <w:r w:rsidRPr="00A85268">
        <w:rPr>
          <w:rFonts w:ascii="Times New Roman" w:hAnsi="Times New Roman"/>
        </w:rPr>
        <w:t xml:space="preserve"> протекает подостро или хронически. Переболевшие цыплята длительное время отстают в развитии и росте. У взрослых кур при остром течении болезни отмечают гипертермию, отсутствие аппетита, жажду, вялость и </w:t>
      </w:r>
      <w:r w:rsidR="00077B96" w:rsidRPr="00A85268">
        <w:rPr>
          <w:rFonts w:ascii="Times New Roman" w:hAnsi="Times New Roman"/>
        </w:rPr>
        <w:t>диарею. Для подострого и хронического</w:t>
      </w:r>
      <w:r w:rsidRPr="00A85268">
        <w:rPr>
          <w:rFonts w:ascii="Times New Roman" w:hAnsi="Times New Roman"/>
        </w:rPr>
        <w:t xml:space="preserve"> течения характерны исто</w:t>
      </w:r>
      <w:r w:rsidR="00077B96" w:rsidRPr="00A85268">
        <w:rPr>
          <w:rFonts w:ascii="Times New Roman" w:hAnsi="Times New Roman"/>
        </w:rPr>
        <w:t>щение и перемежающиеся поносы.</w:t>
      </w: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При остром течении обнаруживают резкое увеличение и полнокровие селезёнки, печени, почек, наличие в них очагов некроза, катараль</w:t>
      </w:r>
      <w:r w:rsidR="00077B96" w:rsidRPr="00A85268">
        <w:rPr>
          <w:rFonts w:ascii="Times New Roman" w:hAnsi="Times New Roman"/>
        </w:rPr>
        <w:t>ный или катарально-геморрагический</w:t>
      </w:r>
      <w:r w:rsidRPr="00A85268">
        <w:rPr>
          <w:rFonts w:ascii="Times New Roman" w:hAnsi="Times New Roman"/>
        </w:rPr>
        <w:t xml:space="preserve"> энтерит; нерассосавшийся желток, кровоизлияния на оболочке желточного мешка, охряно-жёлтое окрашивание печени. При подостром течении характерны множе</w:t>
      </w:r>
      <w:r w:rsidR="00077B96" w:rsidRPr="00A85268">
        <w:rPr>
          <w:rFonts w:ascii="Times New Roman" w:hAnsi="Times New Roman"/>
        </w:rPr>
        <w:t>ственные</w:t>
      </w:r>
      <w:r w:rsidRPr="00A85268">
        <w:rPr>
          <w:rFonts w:ascii="Times New Roman" w:hAnsi="Times New Roman"/>
        </w:rPr>
        <w:t xml:space="preserve"> сероватые очаги некроза в сердечной мышце, лёгких, печени, селезёнке, мышечном желудке, отмеча</w:t>
      </w:r>
      <w:r w:rsidR="00077B96" w:rsidRPr="00A85268">
        <w:rPr>
          <w:rFonts w:ascii="Times New Roman" w:hAnsi="Times New Roman"/>
        </w:rPr>
        <w:t>ют пневмонию, энтерит. В хронических</w:t>
      </w:r>
      <w:r w:rsidRPr="00A85268">
        <w:rPr>
          <w:rFonts w:ascii="Times New Roman" w:hAnsi="Times New Roman"/>
        </w:rPr>
        <w:t xml:space="preserve"> случаях — катаральный энтерит, истощение. Для взрослых кур типичны деформация и перерождение фолликулов яичника (рис. 2), пе</w:t>
      </w:r>
      <w:r w:rsidR="00077B96" w:rsidRPr="00A85268">
        <w:rPr>
          <w:rFonts w:ascii="Times New Roman" w:hAnsi="Times New Roman"/>
        </w:rPr>
        <w:t>ритонит, множественные некротические</w:t>
      </w:r>
      <w:r w:rsidR="00A85268">
        <w:rPr>
          <w:rFonts w:ascii="Times New Roman" w:hAnsi="Times New Roman"/>
        </w:rPr>
        <w:t xml:space="preserve"> </w:t>
      </w:r>
      <w:r w:rsidR="00077B96" w:rsidRPr="00A85268">
        <w:rPr>
          <w:rFonts w:ascii="Times New Roman" w:hAnsi="Times New Roman"/>
        </w:rPr>
        <w:t>очаги в миокарде, печени.</w:t>
      </w:r>
    </w:p>
    <w:p w:rsidR="00077B96" w:rsidRPr="00A85268" w:rsidRDefault="00077B96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77B96" w:rsidRPr="00A85268" w:rsidRDefault="005943C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Рисунок 4" o:spid="_x0000_i1026" type="#_x0000_t75" style="width:256.5pt;height:224.25pt;visibility:visible">
            <v:imagedata r:id="rId7" o:title=""/>
          </v:shape>
        </w:pict>
      </w:r>
    </w:p>
    <w:p w:rsidR="00077B96" w:rsidRPr="00A85268" w:rsidRDefault="00077B96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77B96" w:rsidRPr="00A85268" w:rsidRDefault="00077B96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Р</w:t>
      </w:r>
      <w:r w:rsidR="00471A10" w:rsidRPr="00A85268">
        <w:rPr>
          <w:rFonts w:ascii="Times New Roman" w:hAnsi="Times New Roman"/>
        </w:rPr>
        <w:t>азличают пуллороз конгенитальный и постнатальный.</w:t>
      </w: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Конгенитальный: общая слабость, сонливость, отказ от корма, плохая оперенность, опущенность крыльев, склеивается пушок вокруг клоаки.</w:t>
      </w:r>
    </w:p>
    <w:p w:rsidR="00471A10" w:rsidRPr="00A85268" w:rsidRDefault="00471A10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Постнатальный: инкубационный период — 2—5 дней, слабость, некоординированные движения, птицы стоят с широко расставленными ногами, воспаление суставов.</w:t>
      </w:r>
    </w:p>
    <w:p w:rsidR="00734949" w:rsidRDefault="00734949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85268" w:rsidRDefault="00A852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74435" w:rsidRPr="00A85268" w:rsidRDefault="00077B96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7.Взаимосвязь </w:t>
      </w:r>
      <w:r w:rsidR="00A85268">
        <w:rPr>
          <w:rFonts w:ascii="Times New Roman" w:hAnsi="Times New Roman"/>
        </w:rPr>
        <w:t>патологоанатомических изменений</w:t>
      </w:r>
    </w:p>
    <w:p w:rsidR="00074435" w:rsidRPr="00A85268" w:rsidRDefault="00074435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77B96" w:rsidRPr="00A85268" w:rsidRDefault="0034655F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Микроорганизмы, попадая в организм животных с кормом или другим </w:t>
      </w:r>
      <w:r w:rsidR="00074435" w:rsidRPr="00A85268">
        <w:rPr>
          <w:rFonts w:ascii="Times New Roman" w:hAnsi="Times New Roman"/>
        </w:rPr>
        <w:t>путем, вызывают в кишечнике воспалительные процессы, которые обусловливают проникновение возбудителя в кровь и лимфу</w:t>
      </w:r>
      <w:r w:rsidR="005A5213" w:rsidRPr="00A85268">
        <w:rPr>
          <w:rFonts w:ascii="Times New Roman" w:hAnsi="Times New Roman"/>
        </w:rPr>
        <w:t xml:space="preserve"> посредством увеличения проницаемости кровеносных сосудов</w:t>
      </w:r>
      <w:r w:rsidR="00074435" w:rsidRPr="00A85268">
        <w:rPr>
          <w:rFonts w:ascii="Times New Roman" w:hAnsi="Times New Roman"/>
        </w:rPr>
        <w:t>, и разносятся по всему организму, способствуя развитию септицемии. Микробы и их токсины, циркулируя в крови, вызывают глубокие нарушения в паренхиматозных органах</w:t>
      </w:r>
      <w:r w:rsidR="005A5213" w:rsidRPr="00A85268">
        <w:rPr>
          <w:rFonts w:ascii="Times New Roman" w:hAnsi="Times New Roman"/>
        </w:rPr>
        <w:t>, вызывая их дистрофию, выпадение функции,</w:t>
      </w:r>
      <w:r w:rsidR="00074435" w:rsidRPr="00A85268">
        <w:rPr>
          <w:rFonts w:ascii="Times New Roman" w:hAnsi="Times New Roman"/>
        </w:rPr>
        <w:t xml:space="preserve"> вплоть до образования в них некротических процессов. Последние локализуются в печени, селезенке, почках, легких и суставах. Бактериемия и токсикоз сопровождаются глубокими изменениями эндотелия сосудов микроциркуляторного русла, что ведет к кровоизлияниям, отекам и выходу жидкой части крови в периваскулярные пространства.</w:t>
      </w:r>
    </w:p>
    <w:p w:rsidR="005A5213" w:rsidRPr="00A85268" w:rsidRDefault="005A5213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Вследствие воспалительного процесса в кишечнике в организме больного животного происходит расстройство функции ЖКТ, проявляющееся диареей,</w:t>
      </w:r>
      <w:r w:rsidR="00A85268">
        <w:rPr>
          <w:rFonts w:ascii="Times New Roman" w:hAnsi="Times New Roman"/>
        </w:rPr>
        <w:t xml:space="preserve"> </w:t>
      </w:r>
      <w:r w:rsidRPr="00A85268">
        <w:rPr>
          <w:rFonts w:ascii="Times New Roman" w:hAnsi="Times New Roman"/>
        </w:rPr>
        <w:t>что приводит к истощению и обезвоживанию организма.</w:t>
      </w:r>
    </w:p>
    <w:p w:rsidR="005A5213" w:rsidRPr="00A85268" w:rsidRDefault="005A5213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504E1" w:rsidRPr="00A85268" w:rsidRDefault="001504E1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Взаимосвязь клинических признаков и </w:t>
      </w:r>
      <w:r w:rsidR="00A85268">
        <w:rPr>
          <w:rFonts w:ascii="Times New Roman" w:hAnsi="Times New Roman"/>
        </w:rPr>
        <w:t>патологоанатомических изменений</w:t>
      </w:r>
    </w:p>
    <w:p w:rsidR="00CF1BEC" w:rsidRPr="00A85268" w:rsidRDefault="00CF1BEC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B7930" w:rsidRPr="00A85268" w:rsidRDefault="00CF1BEC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При остром течении болезни наблюдаются понижение и</w:t>
      </w:r>
      <w:r w:rsidR="002B7930" w:rsidRPr="00A85268">
        <w:rPr>
          <w:rFonts w:ascii="Times New Roman" w:hAnsi="Times New Roman"/>
        </w:rPr>
        <w:t>ли отсутствие аппетита, вялость, оперение взъерошено,</w:t>
      </w:r>
      <w:r w:rsidR="00A85268">
        <w:rPr>
          <w:rFonts w:ascii="Times New Roman" w:hAnsi="Times New Roman"/>
        </w:rPr>
        <w:t xml:space="preserve"> </w:t>
      </w:r>
      <w:r w:rsidR="002B7930" w:rsidRPr="00A85268">
        <w:rPr>
          <w:rFonts w:ascii="Times New Roman" w:hAnsi="Times New Roman"/>
        </w:rPr>
        <w:t>температура тела повышается до 43—44 °С, дыхание затруднено, п</w:t>
      </w:r>
      <w:r w:rsidRPr="00A85268">
        <w:rPr>
          <w:rFonts w:ascii="Times New Roman" w:hAnsi="Times New Roman"/>
        </w:rPr>
        <w:t>оявляется понос (испражнения жидкие, беловатые</w:t>
      </w:r>
      <w:r w:rsidR="002B7930" w:rsidRPr="00A85268">
        <w:rPr>
          <w:rFonts w:ascii="Times New Roman" w:hAnsi="Times New Roman"/>
        </w:rPr>
        <w:t>), значительная</w:t>
      </w:r>
      <w:r w:rsidRPr="00A85268">
        <w:rPr>
          <w:rFonts w:ascii="Times New Roman" w:hAnsi="Times New Roman"/>
        </w:rPr>
        <w:t xml:space="preserve"> часть цыплят в первые 10—15 сут</w:t>
      </w:r>
      <w:r w:rsidR="002B7930" w:rsidRPr="00A85268">
        <w:rPr>
          <w:rFonts w:ascii="Times New Roman" w:hAnsi="Times New Roman"/>
        </w:rPr>
        <w:t>ок</w:t>
      </w:r>
      <w:r w:rsidRPr="00A85268">
        <w:rPr>
          <w:rFonts w:ascii="Times New Roman" w:hAnsi="Times New Roman"/>
        </w:rPr>
        <w:t xml:space="preserve"> жизни погибает</w:t>
      </w:r>
      <w:r w:rsidR="002B7930" w:rsidRPr="00A85268">
        <w:rPr>
          <w:rFonts w:ascii="Times New Roman" w:hAnsi="Times New Roman"/>
        </w:rPr>
        <w:t>. При остром течении обнаруживают резкое увеличение и полнокровие селезёнки, печени, почек, наличие в них очагов некроза, катаральный или катарально-геморрагический энтерит; нерассосавшийся желток, кровоизлияния на оболочке желточного мешка, охряно-жёлтое окрашивание печени.</w:t>
      </w:r>
    </w:p>
    <w:p w:rsidR="002B7930" w:rsidRPr="00A85268" w:rsidRDefault="00CF1BEC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У молодняк</w:t>
      </w:r>
      <w:r w:rsidR="002B7930" w:rsidRPr="00A85268">
        <w:rPr>
          <w:rFonts w:ascii="Times New Roman" w:hAnsi="Times New Roman"/>
        </w:rPr>
        <w:t>а 2—3-недельного возраста пуллороз-тиф</w:t>
      </w:r>
      <w:r w:rsidRPr="00A85268">
        <w:rPr>
          <w:rFonts w:ascii="Times New Roman" w:hAnsi="Times New Roman"/>
        </w:rPr>
        <w:t xml:space="preserve"> протекает подостро или хронически. Переболевшие цыплята длительное время отстают в развитии и росте.</w:t>
      </w:r>
      <w:r w:rsidR="002B7930" w:rsidRPr="00A85268">
        <w:rPr>
          <w:rFonts w:ascii="Times New Roman" w:hAnsi="Times New Roman"/>
        </w:rPr>
        <w:t xml:space="preserve"> При подостром течении характерны множе</w:t>
      </w:r>
      <w:r w:rsidR="009976A2" w:rsidRPr="00A85268">
        <w:rPr>
          <w:rFonts w:ascii="Times New Roman" w:hAnsi="Times New Roman"/>
        </w:rPr>
        <w:t>ственные</w:t>
      </w:r>
      <w:r w:rsidR="002B7930" w:rsidRPr="00A85268">
        <w:rPr>
          <w:rFonts w:ascii="Times New Roman" w:hAnsi="Times New Roman"/>
        </w:rPr>
        <w:t xml:space="preserve"> сероватые очаги некроза в сердечной мышце, лёгких, печени, селезёнке, мышечном желудке, отмечают пневмонию, энтерит;</w:t>
      </w:r>
      <w:r w:rsidR="00A85268">
        <w:rPr>
          <w:rFonts w:ascii="Times New Roman" w:hAnsi="Times New Roman"/>
        </w:rPr>
        <w:t xml:space="preserve"> </w:t>
      </w:r>
      <w:r w:rsidR="002B7930" w:rsidRPr="00A85268">
        <w:rPr>
          <w:rFonts w:ascii="Times New Roman" w:hAnsi="Times New Roman"/>
        </w:rPr>
        <w:t>в хронических случаях — катаральный энтерит, истощение.</w:t>
      </w:r>
    </w:p>
    <w:p w:rsidR="00CF1BEC" w:rsidRPr="00A85268" w:rsidRDefault="00CF1BEC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У взрослых кур при остром течении болезни отмечают гипертермию, отсутствие аппетита, жажду, вялость и диарею. Для подострого и хронич</w:t>
      </w:r>
      <w:r w:rsidR="002B7930" w:rsidRPr="00A85268">
        <w:rPr>
          <w:rFonts w:ascii="Times New Roman" w:hAnsi="Times New Roman"/>
        </w:rPr>
        <w:t>еского</w:t>
      </w:r>
      <w:r w:rsidRPr="00A85268">
        <w:rPr>
          <w:rFonts w:ascii="Times New Roman" w:hAnsi="Times New Roman"/>
        </w:rPr>
        <w:t xml:space="preserve"> течения характерны исто</w:t>
      </w:r>
      <w:r w:rsidR="002B7930" w:rsidRPr="00A85268">
        <w:rPr>
          <w:rFonts w:ascii="Times New Roman" w:hAnsi="Times New Roman"/>
        </w:rPr>
        <w:t>щение и перемежающиеся поносы.</w:t>
      </w:r>
      <w:r w:rsidR="009976A2" w:rsidRPr="00A85268">
        <w:rPr>
          <w:rFonts w:ascii="Times New Roman" w:hAnsi="Times New Roman"/>
        </w:rPr>
        <w:t xml:space="preserve"> Для взрослых кур типичны деформация и перерождение фолликулов яичника, перитонит, множественные некротические очаги в миокарде, печени.</w:t>
      </w:r>
    </w:p>
    <w:p w:rsidR="00CF1BEC" w:rsidRPr="00A85268" w:rsidRDefault="00CF1BEC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976A2" w:rsidRPr="00A85268" w:rsidRDefault="009976A2" w:rsidP="00A85268">
      <w:pPr>
        <w:spacing w:after="0" w:line="360" w:lineRule="auto"/>
        <w:ind w:firstLine="709"/>
        <w:jc w:val="center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Диа</w:t>
      </w:r>
      <w:r w:rsidR="00A85268">
        <w:rPr>
          <w:rFonts w:ascii="Times New Roman" w:hAnsi="Times New Roman"/>
        </w:rPr>
        <w:t>гноз и дифференциальный диагноз</w:t>
      </w:r>
    </w:p>
    <w:p w:rsidR="009976A2" w:rsidRPr="00A85268" w:rsidRDefault="009976A2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976A2" w:rsidRPr="00A85268" w:rsidRDefault="009976A2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Диагноз устанавливают на основании бактериологического исследования с учётом эпизоотологических данных, клинических признаков и патологоанатомических изменений. Для прижизненной диагностики применяют серологический метод — кровекапельную реакцию агглютинации (ККРА) с цветным пуллорным антигеном.</w:t>
      </w:r>
    </w:p>
    <w:p w:rsidR="009976A2" w:rsidRPr="00A85268" w:rsidRDefault="00F5738E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Сальмонеллы хорошо растут на обычных питательных средах при температуре от +6 до +46оС (оптимум роста +37оС). На МПА дают рост сочные, круглые с ровными краями серо-белого цвета колонии. На МПБ -интенсивное помутнение, образование легко разбивающегося осадка.</w:t>
      </w:r>
    </w:p>
    <w:p w:rsidR="00F5738E" w:rsidRPr="00A85268" w:rsidRDefault="00F5738E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При окраске по Граму мазков-отпечатков, сделанных с поврежденных органов, под микроскопом грамотрицательные палочки с закругленными концами длиной 2-4 мкм и шириной 0,5 мкм, располагающиеся попарно;</w:t>
      </w:r>
    </w:p>
    <w:p w:rsidR="009976A2" w:rsidRDefault="002B5D2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Пуллороз-тиф следует дифференцировать</w:t>
      </w:r>
      <w:r w:rsidR="009976A2" w:rsidRPr="00A85268">
        <w:rPr>
          <w:rFonts w:ascii="Times New Roman" w:hAnsi="Times New Roman"/>
        </w:rPr>
        <w:t xml:space="preserve"> от колибактериоза, пастереллёза, </w:t>
      </w:r>
      <w:r w:rsidRPr="00A85268">
        <w:rPr>
          <w:rFonts w:ascii="Times New Roman" w:hAnsi="Times New Roman"/>
        </w:rPr>
        <w:t>ньюкаслской болезни.</w:t>
      </w:r>
    </w:p>
    <w:p w:rsidR="00A85268" w:rsidRPr="00A85268" w:rsidRDefault="00A85268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842"/>
        <w:gridCol w:w="1701"/>
        <w:gridCol w:w="2410"/>
      </w:tblGrid>
      <w:tr w:rsidR="00A85268" w:rsidRPr="004F1E7A" w:rsidTr="004F1E7A">
        <w:trPr>
          <w:trHeight w:val="555"/>
        </w:trPr>
        <w:tc>
          <w:tcPr>
            <w:tcW w:w="1134" w:type="dxa"/>
            <w:shd w:val="clear" w:color="auto" w:fill="auto"/>
          </w:tcPr>
          <w:p w:rsidR="00850B4B" w:rsidRPr="004F1E7A" w:rsidRDefault="00850B4B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Дифференцируемый признак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850B4B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Пуллороз-тиф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К</w:t>
            </w:r>
            <w:r w:rsidR="00850B4B" w:rsidRPr="004F1E7A">
              <w:rPr>
                <w:rFonts w:ascii="Times New Roman" w:hAnsi="Times New Roman"/>
                <w:sz w:val="20"/>
                <w:szCs w:val="20"/>
              </w:rPr>
              <w:t>олибактериоз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</w:t>
            </w:r>
            <w:r w:rsidR="00850B4B" w:rsidRPr="004F1E7A">
              <w:rPr>
                <w:rFonts w:ascii="Times New Roman" w:hAnsi="Times New Roman"/>
                <w:sz w:val="20"/>
                <w:szCs w:val="20"/>
              </w:rPr>
              <w:t>астереллез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850B4B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Ньюкаслская болезнь</w:t>
            </w:r>
          </w:p>
        </w:tc>
      </w:tr>
      <w:tr w:rsidR="00A85268" w:rsidRPr="004F1E7A" w:rsidTr="004F1E7A">
        <w:trPr>
          <w:trHeight w:val="655"/>
        </w:trPr>
        <w:tc>
          <w:tcPr>
            <w:tcW w:w="1134" w:type="dxa"/>
            <w:shd w:val="clear" w:color="auto" w:fill="auto"/>
          </w:tcPr>
          <w:p w:rsidR="005C02F7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Природа заболева</w:t>
            </w:r>
          </w:p>
          <w:p w:rsidR="00850B4B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Б</w:t>
            </w:r>
            <w:r w:rsidR="000F1629" w:rsidRPr="004F1E7A">
              <w:rPr>
                <w:rFonts w:ascii="Times New Roman" w:hAnsi="Times New Roman"/>
                <w:sz w:val="20"/>
                <w:szCs w:val="20"/>
              </w:rPr>
              <w:t>актериальная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Б</w:t>
            </w:r>
            <w:r w:rsidR="000F1629" w:rsidRPr="004F1E7A">
              <w:rPr>
                <w:rFonts w:ascii="Times New Roman" w:hAnsi="Times New Roman"/>
                <w:sz w:val="20"/>
                <w:szCs w:val="20"/>
              </w:rPr>
              <w:t>актериальная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Б</w:t>
            </w:r>
            <w:r w:rsidR="000F1629" w:rsidRPr="004F1E7A">
              <w:rPr>
                <w:rFonts w:ascii="Times New Roman" w:hAnsi="Times New Roman"/>
                <w:sz w:val="20"/>
                <w:szCs w:val="20"/>
              </w:rPr>
              <w:t>актериальная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Вирусная</w:t>
            </w:r>
          </w:p>
        </w:tc>
      </w:tr>
      <w:tr w:rsidR="00A85268" w:rsidRPr="004F1E7A" w:rsidTr="004F1E7A">
        <w:trPr>
          <w:trHeight w:val="835"/>
        </w:trPr>
        <w:tc>
          <w:tcPr>
            <w:tcW w:w="1134" w:type="dxa"/>
            <w:shd w:val="clear" w:color="auto" w:fill="auto"/>
          </w:tcPr>
          <w:p w:rsidR="00850B4B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Формы течения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Острая, подострая и хроническая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О</w:t>
            </w:r>
            <w:r w:rsidR="00B8195C" w:rsidRPr="004F1E7A">
              <w:rPr>
                <w:rFonts w:ascii="Times New Roman" w:hAnsi="Times New Roman"/>
                <w:sz w:val="20"/>
                <w:szCs w:val="20"/>
              </w:rPr>
              <w:t>страя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0F1629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Сверхострая, острая, подострая и хроническая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Острая, сверхострая и подострая</w:t>
            </w:r>
          </w:p>
        </w:tc>
      </w:tr>
      <w:tr w:rsidR="00A85268" w:rsidRPr="004F1E7A" w:rsidTr="004F1E7A">
        <w:trPr>
          <w:trHeight w:val="988"/>
        </w:trPr>
        <w:tc>
          <w:tcPr>
            <w:tcW w:w="1134" w:type="dxa"/>
            <w:shd w:val="clear" w:color="auto" w:fill="auto"/>
          </w:tcPr>
          <w:p w:rsidR="005C02F7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Восприим</w:t>
            </w:r>
          </w:p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чивые животные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Цыплята в первые дни жизни, птица в возрасте 30-60 дней, взрослые куры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Молодняк от 40 до 120 дней, иногда более молодые и старые птицы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Птицы всех возрастов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B8195C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Птицы всех возрастов</w:t>
            </w:r>
          </w:p>
        </w:tc>
      </w:tr>
      <w:tr w:rsidR="00A85268" w:rsidRPr="004F1E7A" w:rsidTr="004F1E7A">
        <w:trPr>
          <w:trHeight w:val="691"/>
        </w:trPr>
        <w:tc>
          <w:tcPr>
            <w:tcW w:w="1134" w:type="dxa"/>
            <w:shd w:val="clear" w:color="auto" w:fill="auto"/>
          </w:tcPr>
          <w:p w:rsidR="00850B4B" w:rsidRPr="004F1E7A" w:rsidRDefault="005C02F7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К</w:t>
            </w:r>
            <w:r w:rsidR="008A33E6" w:rsidRPr="004F1E7A">
              <w:rPr>
                <w:rFonts w:ascii="Times New Roman" w:hAnsi="Times New Roman"/>
                <w:sz w:val="20"/>
                <w:szCs w:val="20"/>
              </w:rPr>
              <w:t>ишечник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8A33E6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Катаральное воспаление, в слепых кишках творожисто-белые массы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8A33E6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Катаральное, реже геморрагическое воспаление, на слизистой точечный кровоизлияния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Специфических изменений нет</w:t>
            </w:r>
          </w:p>
        </w:tc>
        <w:tc>
          <w:tcPr>
            <w:tcW w:w="2410" w:type="dxa"/>
            <w:shd w:val="clear" w:color="auto" w:fill="auto"/>
          </w:tcPr>
          <w:p w:rsidR="001C5E60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Многочисленные пятнисто-точечные кровоизлияния,</w:t>
            </w:r>
            <w:r w:rsidR="00A85268" w:rsidRPr="004F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E7A">
              <w:rPr>
                <w:rFonts w:ascii="Times New Roman" w:hAnsi="Times New Roman"/>
                <w:sz w:val="20"/>
                <w:szCs w:val="20"/>
              </w:rPr>
              <w:t>очаги некроза, серозно-фибринозное воспаление</w:t>
            </w:r>
          </w:p>
        </w:tc>
      </w:tr>
      <w:tr w:rsidR="00A85268" w:rsidRPr="004F1E7A" w:rsidTr="004F1E7A">
        <w:trPr>
          <w:trHeight w:val="984"/>
        </w:trPr>
        <w:tc>
          <w:tcPr>
            <w:tcW w:w="1134" w:type="dxa"/>
            <w:shd w:val="clear" w:color="auto" w:fill="auto"/>
          </w:tcPr>
          <w:p w:rsidR="00850B4B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Печень</w:t>
            </w:r>
          </w:p>
          <w:p w:rsidR="001C5E60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50B4B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Печень желтовато-глинистого цвета, дряблая, при надавлив</w:t>
            </w:r>
            <w:r w:rsidR="00DE5888" w:rsidRPr="004F1E7A">
              <w:rPr>
                <w:rFonts w:ascii="Times New Roman" w:hAnsi="Times New Roman"/>
                <w:sz w:val="20"/>
                <w:szCs w:val="20"/>
              </w:rPr>
              <w:t>ании легко рвется, рисунок стуше</w:t>
            </w:r>
            <w:r w:rsidRPr="004F1E7A">
              <w:rPr>
                <w:rFonts w:ascii="Times New Roman" w:hAnsi="Times New Roman"/>
                <w:sz w:val="20"/>
                <w:szCs w:val="20"/>
              </w:rPr>
              <w:t>ван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Белково-жировая дистрофия печени, дряблая, цвет вареного мяса</w:t>
            </w:r>
          </w:p>
        </w:tc>
        <w:tc>
          <w:tcPr>
            <w:tcW w:w="1701" w:type="dxa"/>
            <w:shd w:val="clear" w:color="auto" w:fill="auto"/>
          </w:tcPr>
          <w:p w:rsidR="005C02F7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Паренхиматоз</w:t>
            </w:r>
          </w:p>
          <w:p w:rsidR="00850B4B" w:rsidRPr="004F1E7A" w:rsidRDefault="001C5E60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ный гепатит, печень набухшая, с притупленными краями, коричневатого или желтовато-коричневого цвета, дряблая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Печень неравномерно окрашена, лимонно-глинистого цвета, дряблая, с признаками застойной гиперемии</w:t>
            </w:r>
          </w:p>
        </w:tc>
      </w:tr>
      <w:tr w:rsidR="00A85268" w:rsidRPr="004F1E7A" w:rsidTr="004F1E7A">
        <w:trPr>
          <w:trHeight w:val="842"/>
        </w:trPr>
        <w:tc>
          <w:tcPr>
            <w:tcW w:w="1134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Селезенка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Увеличена за счет полнокровия и частичной гиперплазии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На селезенке фибринозные наложения</w:t>
            </w:r>
          </w:p>
        </w:tc>
        <w:tc>
          <w:tcPr>
            <w:tcW w:w="1701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Увеличена, темно-красного цвета, дряблая</w:t>
            </w:r>
          </w:p>
        </w:tc>
        <w:tc>
          <w:tcPr>
            <w:tcW w:w="2410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Селезенка не изменена</w:t>
            </w:r>
          </w:p>
        </w:tc>
      </w:tr>
      <w:tr w:rsidR="00A85268" w:rsidRPr="004F1E7A" w:rsidTr="004F1E7A">
        <w:trPr>
          <w:trHeight w:val="983"/>
        </w:trPr>
        <w:tc>
          <w:tcPr>
            <w:tcW w:w="1134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Специфические изменения</w:t>
            </w:r>
          </w:p>
        </w:tc>
        <w:tc>
          <w:tcPr>
            <w:tcW w:w="2127" w:type="dxa"/>
            <w:shd w:val="clear" w:color="auto" w:fill="auto"/>
          </w:tcPr>
          <w:p w:rsidR="00850B4B" w:rsidRPr="004F1E7A" w:rsidRDefault="00DE588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 xml:space="preserve">Загрязнение ануса каловыми массами, гиперплазия селезенки, белковая дистрофия печени, острый катаральный энтерит, </w:t>
            </w:r>
            <w:r w:rsidR="00B90F78" w:rsidRPr="004F1E7A">
              <w:rPr>
                <w:rFonts w:ascii="Times New Roman" w:hAnsi="Times New Roman"/>
                <w:sz w:val="20"/>
                <w:szCs w:val="20"/>
              </w:rPr>
              <w:t>точечные кровоизлияния на слизистой оболочке ЖКТ</w:t>
            </w:r>
          </w:p>
        </w:tc>
        <w:tc>
          <w:tcPr>
            <w:tcW w:w="1842" w:type="dxa"/>
            <w:shd w:val="clear" w:color="auto" w:fill="auto"/>
          </w:tcPr>
          <w:p w:rsidR="00850B4B" w:rsidRPr="004F1E7A" w:rsidRDefault="00B90F7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Серозный или серозно-фибринозный полисерозит, серозно-фибринозный аэросаккулит, серозно-фибринозный перикардит и перигепатит</w:t>
            </w:r>
          </w:p>
        </w:tc>
        <w:tc>
          <w:tcPr>
            <w:tcW w:w="1701" w:type="dxa"/>
            <w:shd w:val="clear" w:color="auto" w:fill="auto"/>
          </w:tcPr>
          <w:p w:rsidR="005C02F7" w:rsidRPr="004F1E7A" w:rsidRDefault="00B90F7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Паренхиматоз</w:t>
            </w:r>
          </w:p>
          <w:p w:rsidR="00850B4B" w:rsidRPr="004F1E7A" w:rsidRDefault="00B90F7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ный гепатит, серозный или серозно-фибринозный перикардит, катаральное или геморрагическое воспаление кишечника</w:t>
            </w:r>
          </w:p>
        </w:tc>
        <w:tc>
          <w:tcPr>
            <w:tcW w:w="2410" w:type="dxa"/>
            <w:shd w:val="clear" w:color="auto" w:fill="auto"/>
          </w:tcPr>
          <w:p w:rsidR="005C02F7" w:rsidRPr="004F1E7A" w:rsidRDefault="00B90F7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>Слизистая оболочка железистого желудка сильно набухшая, покрасневшая, обильно покрыта слизью, сосочки глубоких трубчатых желез хорошо выступают в просвет желудка, геморрагичес</w:t>
            </w:r>
          </w:p>
          <w:p w:rsidR="00850B4B" w:rsidRPr="004F1E7A" w:rsidRDefault="00B90F78" w:rsidP="004F1E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E7A">
              <w:rPr>
                <w:rFonts w:ascii="Times New Roman" w:hAnsi="Times New Roman"/>
                <w:sz w:val="20"/>
                <w:szCs w:val="20"/>
              </w:rPr>
              <w:t xml:space="preserve">кий ободок на границе между </w:t>
            </w:r>
            <w:r w:rsidR="005C02F7" w:rsidRPr="004F1E7A">
              <w:rPr>
                <w:rFonts w:ascii="Times New Roman" w:hAnsi="Times New Roman"/>
                <w:sz w:val="20"/>
                <w:szCs w:val="20"/>
              </w:rPr>
              <w:t>мышечным и железистым желудком</w:t>
            </w:r>
          </w:p>
        </w:tc>
      </w:tr>
    </w:tbl>
    <w:p w:rsidR="002B5D2A" w:rsidRPr="00A85268" w:rsidRDefault="002B5D2A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A85268" w:rsidRDefault="00A852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C02F7" w:rsidRPr="00A85268" w:rsidRDefault="00A85268" w:rsidP="00A8526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Библиографический список</w:t>
      </w:r>
    </w:p>
    <w:p w:rsidR="005C02F7" w:rsidRPr="00A85268" w:rsidRDefault="005C02F7" w:rsidP="00A85268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5C02F7" w:rsidRPr="00A85268" w:rsidRDefault="005C02F7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А.В. Жаров, И.В. Иванов, А.П. Стрельников. Вскрытие и патоморфологическая диагностика болезней животных. Москва, </w:t>
      </w:r>
      <w:r w:rsidRPr="00A85268">
        <w:rPr>
          <w:rFonts w:ascii="Times New Roman" w:hAnsi="Times New Roman"/>
          <w:lang w:val="en-US"/>
        </w:rPr>
        <w:t>“</w:t>
      </w:r>
      <w:r w:rsidRPr="00A85268">
        <w:rPr>
          <w:rFonts w:ascii="Times New Roman" w:hAnsi="Times New Roman"/>
        </w:rPr>
        <w:t>КолосС</w:t>
      </w:r>
      <w:r w:rsidRPr="00A85268">
        <w:rPr>
          <w:rFonts w:ascii="Times New Roman" w:hAnsi="Times New Roman"/>
          <w:lang w:val="en-US"/>
        </w:rPr>
        <w:t>”</w:t>
      </w:r>
      <w:r w:rsidRPr="00A85268">
        <w:rPr>
          <w:rFonts w:ascii="Times New Roman" w:hAnsi="Times New Roman"/>
        </w:rPr>
        <w:t>, 2003.</w:t>
      </w:r>
    </w:p>
    <w:p w:rsidR="005C02F7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А.В. Жаров, В.П. Шишков, М.С. Жаков. Патологическая анатомия сельскохозяйственных животных. Москва, Колос, 1999.</w:t>
      </w:r>
    </w:p>
    <w:p w:rsidR="00A14489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Загаевский И. С., Пуллороз, в кн.: Болезни птиц, М., 1971, с. 132 — 138.</w:t>
      </w:r>
    </w:p>
    <w:p w:rsidR="00A14489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Бессарабов Б. Ф., Болезни кур. М., 1974.</w:t>
      </w:r>
    </w:p>
    <w:p w:rsidR="00A14489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Патологоанатомическая диагностика болезней птиц. А.В. Акулов, В.М. Апатенко, Б.Ф. Бессарабов. М.</w:t>
      </w:r>
      <w:r w:rsidRPr="00A85268">
        <w:rPr>
          <w:rFonts w:ascii="Times New Roman" w:hAnsi="Times New Roman"/>
          <w:lang w:val="en-US"/>
        </w:rPr>
        <w:t>:</w:t>
      </w:r>
      <w:r w:rsidRPr="00A85268">
        <w:rPr>
          <w:rFonts w:ascii="Times New Roman" w:hAnsi="Times New Roman"/>
        </w:rPr>
        <w:t>Колос, 1978.-440с.</w:t>
      </w:r>
    </w:p>
    <w:p w:rsidR="00A14489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>Практикум по патологической анатомии сельскохозяйственных животных. А.В. Жаров, И.В. Иванов, А.А. Кунаков. М.</w:t>
      </w:r>
      <w:r w:rsidRPr="00A85268">
        <w:rPr>
          <w:rFonts w:ascii="Times New Roman" w:hAnsi="Times New Roman"/>
          <w:lang w:val="en-US"/>
        </w:rPr>
        <w:t>:</w:t>
      </w:r>
      <w:r w:rsidRPr="00A85268">
        <w:rPr>
          <w:rFonts w:ascii="Times New Roman" w:hAnsi="Times New Roman"/>
        </w:rPr>
        <w:t>Агропромиздат, 1989.</w:t>
      </w:r>
    </w:p>
    <w:p w:rsidR="00A14489" w:rsidRPr="00A85268" w:rsidRDefault="00A14489" w:rsidP="00A8526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A85268">
        <w:rPr>
          <w:rFonts w:ascii="Times New Roman" w:hAnsi="Times New Roman"/>
        </w:rPr>
        <w:t xml:space="preserve">Пичугин Л.М. Практикум по патологической анатомии </w:t>
      </w:r>
      <w:r w:rsidR="009E1DEE" w:rsidRPr="00A85268">
        <w:rPr>
          <w:rFonts w:ascii="Times New Roman" w:hAnsi="Times New Roman"/>
        </w:rPr>
        <w:t>сельскохозяйственных животных. 2-е издание. М.</w:t>
      </w:r>
      <w:r w:rsidR="009E1DEE" w:rsidRPr="00A85268">
        <w:rPr>
          <w:rFonts w:ascii="Times New Roman" w:hAnsi="Times New Roman"/>
          <w:lang w:val="en-US"/>
        </w:rPr>
        <w:t>:</w:t>
      </w:r>
      <w:r w:rsidR="009E1DEE" w:rsidRPr="00A85268">
        <w:rPr>
          <w:rFonts w:ascii="Times New Roman" w:hAnsi="Times New Roman"/>
        </w:rPr>
        <w:t>Колос, 1980.</w:t>
      </w:r>
      <w:bookmarkStart w:id="0" w:name="_GoBack"/>
      <w:bookmarkEnd w:id="0"/>
    </w:p>
    <w:sectPr w:rsidR="00A14489" w:rsidRPr="00A85268" w:rsidSect="00A852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2DE2"/>
    <w:multiLevelType w:val="multilevel"/>
    <w:tmpl w:val="BB428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6272EF0"/>
    <w:multiLevelType w:val="multilevel"/>
    <w:tmpl w:val="BB428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E6D6505"/>
    <w:multiLevelType w:val="multilevel"/>
    <w:tmpl w:val="BB428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A1305DD"/>
    <w:multiLevelType w:val="hybridMultilevel"/>
    <w:tmpl w:val="76F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B38A2"/>
    <w:multiLevelType w:val="multilevel"/>
    <w:tmpl w:val="BB428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4EF170F"/>
    <w:multiLevelType w:val="hybridMultilevel"/>
    <w:tmpl w:val="FBD236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F4588A"/>
    <w:multiLevelType w:val="hybridMultilevel"/>
    <w:tmpl w:val="C816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A640AA"/>
    <w:multiLevelType w:val="multilevel"/>
    <w:tmpl w:val="BB428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2E8"/>
    <w:rsid w:val="00074435"/>
    <w:rsid w:val="00077B96"/>
    <w:rsid w:val="000E0FC9"/>
    <w:rsid w:val="000F1629"/>
    <w:rsid w:val="001504E1"/>
    <w:rsid w:val="001C5E60"/>
    <w:rsid w:val="001E73C5"/>
    <w:rsid w:val="002274A6"/>
    <w:rsid w:val="0023685A"/>
    <w:rsid w:val="002941AC"/>
    <w:rsid w:val="002B5D2A"/>
    <w:rsid w:val="002B7930"/>
    <w:rsid w:val="0034655F"/>
    <w:rsid w:val="00471A10"/>
    <w:rsid w:val="004F1E7A"/>
    <w:rsid w:val="0052615B"/>
    <w:rsid w:val="00534289"/>
    <w:rsid w:val="005943CA"/>
    <w:rsid w:val="005A5213"/>
    <w:rsid w:val="005C02F7"/>
    <w:rsid w:val="006D52E8"/>
    <w:rsid w:val="006D5E8F"/>
    <w:rsid w:val="00734949"/>
    <w:rsid w:val="00850B4B"/>
    <w:rsid w:val="008A33E6"/>
    <w:rsid w:val="009976A2"/>
    <w:rsid w:val="009B415A"/>
    <w:rsid w:val="009E1DEE"/>
    <w:rsid w:val="00A14489"/>
    <w:rsid w:val="00A53055"/>
    <w:rsid w:val="00A85268"/>
    <w:rsid w:val="00B8195C"/>
    <w:rsid w:val="00B90F78"/>
    <w:rsid w:val="00CF1BEC"/>
    <w:rsid w:val="00DB4410"/>
    <w:rsid w:val="00DD6A49"/>
    <w:rsid w:val="00DE5888"/>
    <w:rsid w:val="00E12C6C"/>
    <w:rsid w:val="00F30FA4"/>
    <w:rsid w:val="00F43867"/>
    <w:rsid w:val="00F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732DF74-0DC2-49A5-90E0-90D66947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67"/>
    <w:pPr>
      <w:spacing w:after="200" w:line="276" w:lineRule="auto"/>
    </w:pPr>
    <w:rPr>
      <w:rFonts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1A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D2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DEEB-B655-43E6-A2EA-E1E1F902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2014-03-07T15:51:00Z</dcterms:created>
  <dcterms:modified xsi:type="dcterms:W3CDTF">2014-03-07T15:51:00Z</dcterms:modified>
</cp:coreProperties>
</file>