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b/>
          <w:bCs/>
          <w:sz w:val="28"/>
          <w:szCs w:val="28"/>
        </w:rPr>
        <w:t>ВВЕДЕНИЕ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Пластическая деформация и термическая обработка металла протекает при высоких температурах. Основными агрегатами для нагрева металла являются печи, в которых выделяется теплота в результате горения топлива или преобразования электрической энергии.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должны удовлетворять следующим требованиям: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Обеспечивать высокую производительность при заданных технологических условиях нагрева.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Минимальный удельный расход топлива.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Возможность изменения производительности и ассортимента нагреваемых изделий.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Наличие механизации загрузки и выгрузки изделий.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Простата и безопасность обслуживания и ремонта.</w:t>
      </w:r>
    </w:p>
    <w:p w:rsidR="0066021A" w:rsidRPr="00924DD8" w:rsidRDefault="0066021A" w:rsidP="00A50DD5">
      <w:pPr>
        <w:numPr>
          <w:ilvl w:val="0"/>
          <w:numId w:val="1"/>
        </w:numPr>
        <w:tabs>
          <w:tab w:val="clear" w:pos="1440"/>
          <w:tab w:val="num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Возможность автоматического управления печью.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кузнечных цехах крупно серийного и массового производства большое распространение  получили печи, имеющие большую производительность.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толкательных проходных печах загрузка и выгрузка осуществляется непрерывно.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Современные нагревательные печи имеют механизмы загрузки и выгрузки изделий и продвижение их в печи;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Предусмотрено автоматическое регулирование теплового режима;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Для получения без окислительного нагрева металла применяют печи с защитной, контролируемой атмосферой.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Современные кузнечнопрессовые цеха оснащены быстроходными машинами для обработки металлов давлением. Для их бесперебойного обеспечения горячими заготовками требуются механезированые нагревательные печи. Нагрев изделий под термическую обработку осуществляется в проходных печах (массовое производство).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sz w:val="28"/>
          <w:szCs w:val="28"/>
        </w:rPr>
        <w:t>1 НАЗНАЧЕНИЕ ПЕЧИ И ПРИНЦИП ЕЕ РАБОТЫ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нагревательные применяются для термической обработки однородных по форме и размерам изделий.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Конечная температура нагрева металла в этих печах до 1150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этого типа могут применяться как для работы с обычной печной атмосферой (индекс ТТО), так и с искусственной атмосферой (индекс ТТЗ). В последнем случае печи выполняются с муфелированием пламени (печи с рациональными трубами) или с муфелированием садки (печи муфельные).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Агрегаты толкального типа применяются для комбинированной термической обработки, например закалка – отпуск – нормализация – цементация (или нитроцементация) и др.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зависимости от установленного режима термической обработки конечная температура нагрева металла может быть ниже предельно-допустимой для печей толкательных (1150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С). В этих случаях возможно включение в состав агрегатов печей в модификации с предельной температурой 650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При низком отпуске (200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 предусматриваются два типа размера толкательных печей в модификации до 200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С. Для остальных случаев низкого отпуска рекомендуется электронагрев.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комплект установки печи входят собственно печь, толкатель для передвижения поддонов, выталкиватели, поддоны, средства возврата поддонов, приборы теплового контроля и автоматики, а также в случаях  применения искусственной атмосферы – установка (или станция) приготовления соответствующей атмосферы.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состав агрегатов в зависимости от их назначения, помимо соответствующих  печей могут входить баки закалочные и замоченные, камеры охлаждения, моечные машины и соответствующие обрабатываемой продукции средства внутриагрегатного транспорта (конвейеры, опрокидыватели и др.).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При комплектации агрегатов вспомогательное оборудование стоит выбирать по </w:t>
      </w:r>
      <w:r w:rsidRPr="00924DD8">
        <w:rPr>
          <w:sz w:val="28"/>
          <w:szCs w:val="28"/>
          <w:lang w:val="en-US"/>
        </w:rPr>
        <w:t>IV</w:t>
      </w:r>
      <w:r w:rsidRPr="00924DD8">
        <w:rPr>
          <w:sz w:val="28"/>
          <w:szCs w:val="28"/>
        </w:rPr>
        <w:t xml:space="preserve"> части руководящего материала для специальных изделий может применяться специальное вспомогательной оборудование.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Нагреваемые изделия выкладываются на поддоны из жароупорной стали. Размеряя поддонов сертифицированы и согласованны с принятыми площадями полов печей. Печи отапливаются природным газом или нефтяным топливом (мазутом), сжигаемым с помощью типовых горелок или форсунок.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Для подогрева воздуха, идущего на горение, в печах работающих на газе низкого давления, применяются трубчатые или игольчатые чугунные рекуператоры. При отоплении печей мазутом игольчатые рекуператоры должны иметь защитные секции из термоблоков. Если печи отапливаются газом среднего давления, с применением инжекторных горелок, рекуператоры не устанавливаются, и воздух для горения не подогревается.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Продукты горения отводятся под зонт и далее в вытяжную трубу или борова и дымчатую трубу.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с неискусственной атмосферой отапливаются теми же видами топлива при муфелировании садки и только природным газом при муфелировании пламени. Печи с муфелированием пламени могут быть как с вертикальным расположением радиационных</w:t>
      </w:r>
      <w:r w:rsidRPr="00924DD8">
        <w:rPr>
          <w:color w:val="FF0000"/>
          <w:sz w:val="28"/>
          <w:szCs w:val="28"/>
        </w:rPr>
        <w:t xml:space="preserve"> </w:t>
      </w:r>
      <w:r w:rsidRPr="00924DD8">
        <w:rPr>
          <w:sz w:val="28"/>
          <w:szCs w:val="28"/>
        </w:rPr>
        <w:t>труб, так и горизонтальным.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печах с искусственной атмосферой устанавливаются специальные вентиляторы для перемешивания и рециркуляции печной атмосферы в целях интенсификации и равномерности процессов термообработки.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Тепловой режим и режим давления в печах поддерживается автоматически.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и агрегаты устанавливаются на фундаменты.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Печи этого типа могут выполняться однорядными или при большой производительности двухрядными.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Высота рабочего пространства печей принимается ~0,8 от ширины, но может уточняться по согласованию с ведущей проектной организацией.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Кладка печей выполняется из шамотного, шамотного легковесного, диатомового и глиняного (красного) кирпича и заключаться в сварной металлический каркас с обшивкой из листовой стали.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Производительность печей изменяется, в зависимости от марки стали, вида термообработки, топлива и должна уточняться в каждом конкретном случае.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связи с развитием техники радиационного нагрева применение муфельного нагрева ограничено.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Толкательная печь с нижними топками для термической обработки и нормализации штампованных заготовок или для нагрева заготовок из цветных сплавов. Нормализация – нагрев до пластического состояния. Поддоны с деталями устанавливают с помощью монорельса на стол загрузки и толкателем подаются в печь. Заслонка, перемещаясь по чугунной раме, плотно закрывает рабочее окно. Газ, сжигаемый в нижних топках, подается горелками. Продукты горения выходят из топок через боковые каналы, обогревают садку и удаляются через дымоходы, над которыми установлен рекуператор для нагрева воздуха. Для устранения подсосов холодного воздуха в торцевой стенке установлены две горелки и выполненные топочные каналы. После нагрева изделий поддон выкатывается по наклонной плоскости на последующую операцию. В печи имеются две тепловые зоны с автоматическим регулированием температурного режима.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Для измерения температур в нагревательных печах преимущественно применяют термопары. Сущность их работы заключается в том, что в месте соединения двух нагретых электродов из разных материалов или сплавов возникает термоэлектродвижущая сила (т. э. д. с.), если к двум другим концам этих проводников подключить чувствительный милливольтметр, то он покажет величину т. э. д. с.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Спаи электродов помещают в среду с температурой, которую требуется измерить. Свободные концы термопары, к которым подсоединяют соединительные провода, располагают в местах с более низкой и постоянной температурой. Для предохранения от механических повреждений электроды, предварительно изолированные друг от друга фарфоровой изоляцией (бусами), заключают в металлические трубки (или при температуре выше 1200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 С в фарфоровые трубки).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Наибольшее применение получили платинородиевая – платиновая (ТПП), хромель-алюмелевая (ТХА) и хромель-копелевая (ТХК) термопары. При длительной эксплуатации термопарами ТПП можно измерять температуру до 1300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 С, термопарами ТХА до 1100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 С и термопарами ТХК до 600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 С. При кратковременных измерениях пределы измеряемых температур повышается для всех термопар на 200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 С.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При установке термопар в рабочем пространстве печи трудно обеспечить постоянство температуры их свободных концов. Для перенесения свободных концов термопар в зону постоянных температур применяют специальные компенсационные провода, удлиняющие как бы электроды термопар. Изоляция компенсационных проводов имеет различную опознавательную расцветку для правильного подключения их к электродам термопар.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Для измерения т. э. д. с. применяют переносные показательные милливольтметры, щитовые показывающие милливольтметры и самопишущие милливольтметры на одну, три и шесть точек измерения.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Все милливольтметры являются приборами магнитоэлектросистемы, у которых в поле постоянного магнита вращается рамка, намотанная из тонкой проволоки на железные сердечники.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Ток к рамке подводится от термопары. При прохождении электротока через рамку возникает магнитное поле, которое взаимодействует с магнитным полем магнита, в результате чего рамка проворачивается. При повороте рамки спиральные пружинки закручиваются, а при исчезновении поля возвращает стрелку милливольтметра в нулевое, исходное положение.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Каждому значению т. э. д. с. соответствуют определенный угол поворота рамки; при этом по положению стрелки милливольтметра определяют силу тока в цепи, а следовательно, и измеряемую температуру. Потенциометры применяют для непрерывного измерения и регистрации температур, а также для автоматического регулирования тепловых процессов. Источник питания, э. д. с. замкнут через выключатель на цепь, состоящую из постоянного балластного сопротивления, реостата и реохорда. Термопара, развивающая т. э. д. с. подключается к началу реохорда и к движку реохорда; полярность соединения должна соответствовать принятой схеме, т. е. измеряем т. э. д. с. и э. д. с. источника питания должны быть направлены на встречу друг другу.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Силу рабочего тока в цепи реохорда устанавливается перед началом измерением. Рабочий ток в цепи реохорда устанавливают обычно раз в смену. В автоматических электронных потенциометрах эту операцию выполняют нажатием на кнопку «стандартизация тока».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Непрерывно измеряют, записывают и регулируют температуру электронными автоматическими потенциометрами, у которых в качестве нуль - гальванометра используют электронный усилитель.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="004D3FBD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2.25pt;height:195.75pt">
            <v:imagedata r:id="rId5" o:title=""/>
          </v:shape>
        </w:pic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Рисунок 1 – Толкательная печь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Толкатель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Стол загрузки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Заслонка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Дымоход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Чугунная рама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 Рекуператор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 Горелки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 Топочные каналы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 Наклонная плоскость</w:t>
      </w:r>
    </w:p>
    <w:p w:rsidR="0066021A" w:rsidRPr="00924DD8" w:rsidRDefault="0066021A" w:rsidP="00A50DD5">
      <w:pPr>
        <w:numPr>
          <w:ilvl w:val="0"/>
          <w:numId w:val="3"/>
        </w:num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Горелки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sz w:val="28"/>
          <w:szCs w:val="28"/>
        </w:rPr>
        <w:t>2 РАСЧЕТ ГОРЕНИЯ ТОПЛИВА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Печь отапливается природным газом месторождения «курдюмское».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Коэффициент расхода топлива </w:t>
      </w:r>
      <w:r w:rsidRPr="00924DD8">
        <w:rPr>
          <w:sz w:val="28"/>
          <w:szCs w:val="28"/>
          <w:lang w:val="en-US"/>
        </w:rPr>
        <w:t>n</w:t>
      </w:r>
      <w:r w:rsidRPr="00924DD8">
        <w:rPr>
          <w:sz w:val="28"/>
          <w:szCs w:val="28"/>
        </w:rPr>
        <w:t>=1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pStyle w:val="5"/>
        <w:ind w:firstLine="709"/>
        <w:jc w:val="both"/>
      </w:pPr>
      <w:r w:rsidRPr="00924DD8">
        <w:t xml:space="preserve">Таблица 2.1 – Состав природного газа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2412"/>
        <w:gridCol w:w="2415"/>
        <w:gridCol w:w="2403"/>
      </w:tblGrid>
      <w:tr w:rsidR="0066021A" w:rsidRPr="00924DD8">
        <w:trPr>
          <w:trHeight w:val="543"/>
        </w:trPr>
        <w:tc>
          <w:tcPr>
            <w:tcW w:w="2448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4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6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10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66021A" w:rsidRPr="00924DD8">
        <w:trPr>
          <w:trHeight w:val="550"/>
        </w:trPr>
        <w:tc>
          <w:tcPr>
            <w:tcW w:w="2448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92,2 %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0,8 %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1,0 %</w:t>
            </w:r>
          </w:p>
        </w:tc>
        <w:tc>
          <w:tcPr>
            <w:tcW w:w="2520" w:type="dxa"/>
          </w:tcPr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ind w:firstLine="709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6,0 %</w:t>
            </w:r>
          </w:p>
        </w:tc>
      </w:tr>
    </w:tbl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4DD8">
        <w:rPr>
          <w:sz w:val="28"/>
          <w:szCs w:val="28"/>
        </w:rPr>
        <w:t>Химические реакции горения</w:t>
      </w:r>
      <w:r w:rsidRPr="00924DD8">
        <w:rPr>
          <w:b/>
          <w:bCs/>
          <w:sz w:val="28"/>
          <w:szCs w:val="28"/>
        </w:rPr>
        <w:t>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CH</w:t>
      </w:r>
      <w:r w:rsidRPr="00924DD8">
        <w:rPr>
          <w:sz w:val="28"/>
          <w:szCs w:val="28"/>
          <w:vertAlign w:val="subscript"/>
          <w:lang w:val="en-US"/>
        </w:rPr>
        <w:t xml:space="preserve">4 </w:t>
      </w:r>
      <w:r w:rsidRPr="00924DD8">
        <w:rPr>
          <w:sz w:val="28"/>
          <w:szCs w:val="28"/>
          <w:lang w:val="en-US"/>
        </w:rPr>
        <w:t>+ 2O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= CO</w:t>
      </w:r>
      <w:r w:rsidRPr="00924DD8">
        <w:rPr>
          <w:sz w:val="28"/>
          <w:szCs w:val="28"/>
          <w:vertAlign w:val="subscript"/>
          <w:lang w:val="en-US"/>
        </w:rPr>
        <w:t xml:space="preserve">2 </w:t>
      </w:r>
      <w:r w:rsidRPr="00924DD8">
        <w:rPr>
          <w:sz w:val="28"/>
          <w:szCs w:val="28"/>
          <w:lang w:val="en-US"/>
        </w:rPr>
        <w:t>+ 2H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>O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>H</w:t>
      </w:r>
      <w:r w:rsidRPr="00924DD8">
        <w:rPr>
          <w:sz w:val="28"/>
          <w:szCs w:val="28"/>
          <w:vertAlign w:val="subscript"/>
          <w:lang w:val="en-US"/>
        </w:rPr>
        <w:t xml:space="preserve">6 </w:t>
      </w:r>
      <w:r w:rsidRPr="00924DD8">
        <w:rPr>
          <w:sz w:val="28"/>
          <w:szCs w:val="28"/>
          <w:lang w:val="en-US"/>
        </w:rPr>
        <w:t>+ 3,5O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= 2CO</w:t>
      </w:r>
      <w:r w:rsidRPr="00924DD8">
        <w:rPr>
          <w:sz w:val="28"/>
          <w:szCs w:val="28"/>
          <w:vertAlign w:val="subscript"/>
          <w:lang w:val="en-US"/>
        </w:rPr>
        <w:t xml:space="preserve">2 </w:t>
      </w:r>
      <w:r w:rsidRPr="00924DD8">
        <w:rPr>
          <w:sz w:val="28"/>
          <w:szCs w:val="28"/>
          <w:lang w:val="en-US"/>
        </w:rPr>
        <w:t>+ 3H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>O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  <w:lang w:val="en-US"/>
        </w:rPr>
        <w:t>4</w:t>
      </w:r>
      <w:r w:rsidRPr="00924DD8">
        <w:rPr>
          <w:sz w:val="28"/>
          <w:szCs w:val="28"/>
          <w:lang w:val="en-US"/>
        </w:rPr>
        <w:t>H</w:t>
      </w:r>
      <w:r w:rsidRPr="00924DD8">
        <w:rPr>
          <w:sz w:val="28"/>
          <w:szCs w:val="28"/>
          <w:vertAlign w:val="subscript"/>
          <w:lang w:val="en-US"/>
        </w:rPr>
        <w:t>10</w:t>
      </w:r>
      <w:r w:rsidRPr="00924DD8">
        <w:rPr>
          <w:sz w:val="28"/>
          <w:szCs w:val="28"/>
          <w:lang w:val="en-US"/>
        </w:rPr>
        <w:t xml:space="preserve"> + 6,5O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= 4CO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+ 5H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>O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vertAlign w:val="subscript"/>
        </w:rPr>
      </w:pPr>
      <w:r w:rsidRPr="00924DD8">
        <w:rPr>
          <w:sz w:val="28"/>
          <w:szCs w:val="28"/>
          <w:lang w:val="en-US"/>
        </w:rPr>
        <w:t>N</w:t>
      </w:r>
      <w:r w:rsidRPr="00924DD8">
        <w:rPr>
          <w:sz w:val="28"/>
          <w:szCs w:val="28"/>
          <w:vertAlign w:val="subscript"/>
        </w:rPr>
        <w:t>2 ТОП</w:t>
      </w:r>
      <w:r w:rsidRPr="00924DD8">
        <w:rPr>
          <w:color w:val="000000"/>
          <w:sz w:val="28"/>
          <w:szCs w:val="28"/>
        </w:rPr>
        <w:t>→</w:t>
      </w:r>
      <w:r w:rsidRPr="00924DD8">
        <w:rPr>
          <w:sz w:val="28"/>
          <w:szCs w:val="28"/>
          <w:lang w:val="en-US"/>
        </w:rPr>
        <w:t>N</w:t>
      </w:r>
      <w:r w:rsidRPr="00924DD8">
        <w:rPr>
          <w:sz w:val="28"/>
          <w:szCs w:val="28"/>
          <w:vertAlign w:val="subscript"/>
        </w:rPr>
        <w:t>2 ПР ГОР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Расчет ведем на 100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 xml:space="preserve"> газа</w:t>
      </w:r>
    </w:p>
    <w:p w:rsidR="0066021A" w:rsidRPr="00924DD8" w:rsidRDefault="00924DD8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66021A" w:rsidRPr="00924DD8">
        <w:rPr>
          <w:b/>
          <w:bCs/>
          <w:sz w:val="28"/>
          <w:szCs w:val="28"/>
        </w:rPr>
        <w:t>2.1 Расчет количества воздуха, количества продуктов горения и их состав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Таблица 2.2 – Расчет горения топлива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807"/>
        <w:gridCol w:w="776"/>
        <w:gridCol w:w="766"/>
        <w:gridCol w:w="779"/>
        <w:gridCol w:w="892"/>
        <w:gridCol w:w="898"/>
        <w:gridCol w:w="883"/>
        <w:gridCol w:w="1275"/>
        <w:gridCol w:w="992"/>
        <w:gridCol w:w="630"/>
      </w:tblGrid>
      <w:tr w:rsidR="0066021A" w:rsidRPr="00924DD8">
        <w:trPr>
          <w:tblHeader/>
        </w:trPr>
        <w:tc>
          <w:tcPr>
            <w:tcW w:w="2533" w:type="dxa"/>
            <w:gridSpan w:val="3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Топливо</w:t>
            </w:r>
          </w:p>
        </w:tc>
        <w:tc>
          <w:tcPr>
            <w:tcW w:w="2437" w:type="dxa"/>
            <w:gridSpan w:val="3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Воздух</w:t>
            </w:r>
          </w:p>
        </w:tc>
        <w:tc>
          <w:tcPr>
            <w:tcW w:w="4678" w:type="dxa"/>
            <w:gridSpan w:val="5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Продукты горения</w:t>
            </w:r>
          </w:p>
        </w:tc>
      </w:tr>
      <w:tr w:rsidR="00924DD8" w:rsidRPr="00924DD8">
        <w:trPr>
          <w:trHeight w:val="1251"/>
          <w:tblHeader/>
        </w:trPr>
        <w:tc>
          <w:tcPr>
            <w:tcW w:w="950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Состав-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ляющие</w:t>
            </w:r>
          </w:p>
        </w:tc>
        <w:tc>
          <w:tcPr>
            <w:tcW w:w="807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Содер-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жание в % </w:t>
            </w:r>
          </w:p>
        </w:tc>
        <w:tc>
          <w:tcPr>
            <w:tcW w:w="776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Коли-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чество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24DD8">
              <w:rPr>
                <w:sz w:val="20"/>
                <w:szCs w:val="20"/>
              </w:rPr>
              <w:t>в м</w:t>
            </w:r>
            <w:r w:rsidRPr="00924DD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6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O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9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92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Всего</w:t>
            </w:r>
          </w:p>
        </w:tc>
        <w:tc>
          <w:tcPr>
            <w:tcW w:w="898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CO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883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>O</w:t>
            </w:r>
          </w:p>
        </w:tc>
        <w:tc>
          <w:tcPr>
            <w:tcW w:w="1275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O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  <w:tc>
          <w:tcPr>
            <w:tcW w:w="992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  <w:lang w:val="en-US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630" w:type="dxa"/>
            <w:tcBorders>
              <w:top w:val="nil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Всего</w:t>
            </w:r>
          </w:p>
        </w:tc>
      </w:tr>
      <w:tr w:rsidR="00924DD8" w:rsidRPr="00924DD8">
        <w:trPr>
          <w:trHeight w:val="2329"/>
        </w:trPr>
        <w:tc>
          <w:tcPr>
            <w:tcW w:w="95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CH</w:t>
            </w:r>
            <w:r w:rsidRPr="00924DD8">
              <w:rPr>
                <w:sz w:val="20"/>
                <w:szCs w:val="20"/>
                <w:vertAlign w:val="subscript"/>
              </w:rPr>
              <w:t>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</w:rPr>
              <w:t>6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</w:rPr>
              <w:t>4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</w:rPr>
              <w:t>10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807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92,2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0,8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1,0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6,0</w:t>
            </w:r>
          </w:p>
        </w:tc>
        <w:tc>
          <w:tcPr>
            <w:tcW w:w="776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92,2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0,8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1,0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6,0</w:t>
            </w:r>
          </w:p>
        </w:tc>
        <w:tc>
          <w:tcPr>
            <w:tcW w:w="766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184,4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2,8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6,5</w:t>
            </w:r>
          </w:p>
        </w:tc>
        <w:tc>
          <w:tcPr>
            <w:tcW w:w="77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193,7*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*3,76=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=728,3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2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193,7+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+728,3=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=922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92,2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1,6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83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184,4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1,6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5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5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b/>
                <w:bCs/>
                <w:sz w:val="20"/>
                <w:szCs w:val="20"/>
              </w:rPr>
              <w:t>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b/>
                <w:bCs/>
                <w:sz w:val="20"/>
                <w:szCs w:val="20"/>
              </w:rPr>
              <w:t>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  <w:r w:rsidRPr="00924DD8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728,3+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+6=734,3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3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97,8+191+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+734,3=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=1023,1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924DD8" w:rsidRPr="00924DD8">
        <w:trPr>
          <w:trHeight w:val="561"/>
        </w:trPr>
        <w:tc>
          <w:tcPr>
            <w:tcW w:w="95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07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  <w:tc>
          <w:tcPr>
            <w:tcW w:w="776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  <w:tc>
          <w:tcPr>
            <w:tcW w:w="766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193,7</w:t>
            </w:r>
          </w:p>
        </w:tc>
        <w:tc>
          <w:tcPr>
            <w:tcW w:w="779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728,3</w:t>
            </w:r>
          </w:p>
        </w:tc>
        <w:tc>
          <w:tcPr>
            <w:tcW w:w="8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922</w:t>
            </w:r>
          </w:p>
        </w:tc>
        <w:tc>
          <w:tcPr>
            <w:tcW w:w="898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97,8</w:t>
            </w:r>
          </w:p>
        </w:tc>
        <w:tc>
          <w:tcPr>
            <w:tcW w:w="883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191</w:t>
            </w:r>
          </w:p>
        </w:tc>
        <w:tc>
          <w:tcPr>
            <w:tcW w:w="1275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734,3</w:t>
            </w:r>
          </w:p>
        </w:tc>
        <w:tc>
          <w:tcPr>
            <w:tcW w:w="63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1023,1</w:t>
            </w:r>
          </w:p>
        </w:tc>
      </w:tr>
      <w:tr w:rsidR="00924DD8" w:rsidRPr="00924DD8">
        <w:trPr>
          <w:cantSplit/>
          <w:trHeight w:val="1271"/>
        </w:trPr>
        <w:tc>
          <w:tcPr>
            <w:tcW w:w="950" w:type="dxa"/>
            <w:vMerge w:val="restart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Коэф-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фициент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расхода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воздуха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</w:p>
        </w:tc>
        <w:tc>
          <w:tcPr>
            <w:tcW w:w="1583" w:type="dxa"/>
            <w:gridSpan w:val="2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</w:rPr>
              <w:t>=1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состав в %</w:t>
            </w:r>
          </w:p>
        </w:tc>
        <w:tc>
          <w:tcPr>
            <w:tcW w:w="766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21</w:t>
            </w:r>
          </w:p>
        </w:tc>
        <w:tc>
          <w:tcPr>
            <w:tcW w:w="779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79</w:t>
            </w:r>
          </w:p>
        </w:tc>
        <w:tc>
          <w:tcPr>
            <w:tcW w:w="8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9,56</w:t>
            </w:r>
          </w:p>
        </w:tc>
        <w:tc>
          <w:tcPr>
            <w:tcW w:w="883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18,67</w:t>
            </w:r>
          </w:p>
        </w:tc>
        <w:tc>
          <w:tcPr>
            <w:tcW w:w="1275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71,77</w:t>
            </w:r>
          </w:p>
        </w:tc>
        <w:tc>
          <w:tcPr>
            <w:tcW w:w="63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</w:tr>
      <w:tr w:rsidR="00924DD8" w:rsidRPr="00924DD8">
        <w:trPr>
          <w:cantSplit/>
          <w:trHeight w:val="1049"/>
        </w:trPr>
        <w:tc>
          <w:tcPr>
            <w:tcW w:w="950" w:type="dxa"/>
            <w:vMerge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</w:rPr>
              <w:t>=1,1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количество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924DD8">
              <w:rPr>
                <w:sz w:val="20"/>
                <w:szCs w:val="20"/>
              </w:rPr>
              <w:t>в м</w:t>
            </w:r>
            <w:r w:rsidRPr="00924DD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766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213,07</w:t>
            </w:r>
          </w:p>
        </w:tc>
        <w:tc>
          <w:tcPr>
            <w:tcW w:w="779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801,13</w:t>
            </w:r>
          </w:p>
        </w:tc>
        <w:tc>
          <w:tcPr>
            <w:tcW w:w="8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1014,2</w:t>
            </w:r>
          </w:p>
        </w:tc>
        <w:tc>
          <w:tcPr>
            <w:tcW w:w="898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97,8</w:t>
            </w:r>
          </w:p>
        </w:tc>
        <w:tc>
          <w:tcPr>
            <w:tcW w:w="883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191</w:t>
            </w:r>
          </w:p>
        </w:tc>
        <w:tc>
          <w:tcPr>
            <w:tcW w:w="1275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9,91</w:t>
            </w:r>
          </w:p>
        </w:tc>
        <w:tc>
          <w:tcPr>
            <w:tcW w:w="9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807,73</w:t>
            </w:r>
          </w:p>
        </w:tc>
        <w:tc>
          <w:tcPr>
            <w:tcW w:w="63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1106,44</w:t>
            </w:r>
          </w:p>
        </w:tc>
      </w:tr>
      <w:tr w:rsidR="00924DD8" w:rsidRPr="00924DD8">
        <w:trPr>
          <w:cantSplit/>
          <w:trHeight w:val="926"/>
        </w:trPr>
        <w:tc>
          <w:tcPr>
            <w:tcW w:w="950" w:type="dxa"/>
            <w:vMerge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583" w:type="dxa"/>
            <w:gridSpan w:val="2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</w:rPr>
              <w:t>=1,1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состав в %</w:t>
            </w:r>
          </w:p>
        </w:tc>
        <w:tc>
          <w:tcPr>
            <w:tcW w:w="766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21</w:t>
            </w:r>
          </w:p>
        </w:tc>
        <w:tc>
          <w:tcPr>
            <w:tcW w:w="779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79</w:t>
            </w:r>
          </w:p>
        </w:tc>
        <w:tc>
          <w:tcPr>
            <w:tcW w:w="8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  <w:tc>
          <w:tcPr>
            <w:tcW w:w="898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8,84</w:t>
            </w:r>
          </w:p>
        </w:tc>
        <w:tc>
          <w:tcPr>
            <w:tcW w:w="883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17,26</w:t>
            </w:r>
          </w:p>
        </w:tc>
        <w:tc>
          <w:tcPr>
            <w:tcW w:w="1275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0,90</w:t>
            </w:r>
          </w:p>
        </w:tc>
        <w:tc>
          <w:tcPr>
            <w:tcW w:w="992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73</w:t>
            </w:r>
          </w:p>
        </w:tc>
        <w:tc>
          <w:tcPr>
            <w:tcW w:w="63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100</w:t>
            </w:r>
          </w:p>
        </w:tc>
      </w:tr>
    </w:tbl>
    <w:p w:rsidR="0066021A" w:rsidRPr="00924DD8" w:rsidRDefault="0066021A" w:rsidP="00924DD8">
      <w:pPr>
        <w:tabs>
          <w:tab w:val="left" w:pos="9360"/>
        </w:tabs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b/>
          <w:bCs/>
          <w:sz w:val="28"/>
          <w:szCs w:val="28"/>
        </w:rPr>
        <w:t>2.2 Расчет калориметрической температуры горения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а) определяем низшую теплотворную способность топлива.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perscript"/>
          <w:lang w:val="en-US"/>
        </w:rPr>
        <w:t>p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 358 * СН</w:t>
      </w:r>
      <w:r w:rsidRPr="00924DD8">
        <w:rPr>
          <w:sz w:val="28"/>
          <w:szCs w:val="28"/>
          <w:vertAlign w:val="subscript"/>
        </w:rPr>
        <w:t>4</w:t>
      </w:r>
      <w:r w:rsidRPr="00924DD8">
        <w:rPr>
          <w:sz w:val="28"/>
          <w:szCs w:val="28"/>
        </w:rPr>
        <w:t xml:space="preserve"> + 640 *С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>Н</w:t>
      </w:r>
      <w:r w:rsidRPr="00924DD8">
        <w:rPr>
          <w:sz w:val="28"/>
          <w:szCs w:val="28"/>
          <w:vertAlign w:val="subscript"/>
        </w:rPr>
        <w:t>6</w:t>
      </w:r>
      <w:r w:rsidRPr="00924DD8">
        <w:rPr>
          <w:sz w:val="28"/>
          <w:szCs w:val="28"/>
        </w:rPr>
        <w:t xml:space="preserve"> + 1180 * С</w:t>
      </w:r>
      <w:r w:rsidRPr="00924DD8">
        <w:rPr>
          <w:sz w:val="28"/>
          <w:szCs w:val="28"/>
          <w:vertAlign w:val="subscript"/>
        </w:rPr>
        <w:t>4</w:t>
      </w:r>
      <w:r w:rsidRPr="00924DD8">
        <w:rPr>
          <w:sz w:val="28"/>
          <w:szCs w:val="28"/>
        </w:rPr>
        <w:t>Н</w:t>
      </w:r>
      <w:r w:rsidRPr="00924DD8">
        <w:rPr>
          <w:sz w:val="28"/>
          <w:szCs w:val="28"/>
          <w:vertAlign w:val="subscript"/>
        </w:rPr>
        <w:t>10</w:t>
      </w:r>
      <w:r w:rsidRPr="00924DD8">
        <w:rPr>
          <w:sz w:val="28"/>
          <w:szCs w:val="28"/>
        </w:rPr>
        <w:t xml:space="preserve"> кДж/м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 СН</w:t>
      </w:r>
      <w:r w:rsidRPr="00924DD8">
        <w:rPr>
          <w:sz w:val="28"/>
          <w:szCs w:val="28"/>
          <w:vertAlign w:val="subscript"/>
        </w:rPr>
        <w:t>4</w:t>
      </w:r>
      <w:r w:rsidRPr="00924DD8">
        <w:rPr>
          <w:sz w:val="28"/>
          <w:szCs w:val="28"/>
        </w:rPr>
        <w:t>, С2Н</w:t>
      </w:r>
      <w:r w:rsidRPr="00924DD8">
        <w:rPr>
          <w:sz w:val="28"/>
          <w:szCs w:val="28"/>
          <w:vertAlign w:val="subscript"/>
        </w:rPr>
        <w:t>6</w:t>
      </w:r>
      <w:r w:rsidRPr="00924DD8">
        <w:rPr>
          <w:sz w:val="28"/>
          <w:szCs w:val="28"/>
        </w:rPr>
        <w:t>, С</w:t>
      </w:r>
      <w:r w:rsidRPr="00924DD8">
        <w:rPr>
          <w:sz w:val="28"/>
          <w:szCs w:val="28"/>
          <w:vertAlign w:val="subscript"/>
        </w:rPr>
        <w:t>4</w:t>
      </w:r>
      <w:r w:rsidRPr="00924DD8">
        <w:rPr>
          <w:sz w:val="28"/>
          <w:szCs w:val="28"/>
        </w:rPr>
        <w:t>Н</w:t>
      </w:r>
      <w:r w:rsidRPr="00924DD8">
        <w:rPr>
          <w:sz w:val="28"/>
          <w:szCs w:val="28"/>
          <w:vertAlign w:val="subscript"/>
        </w:rPr>
        <w:t>10</w:t>
      </w:r>
      <w:r w:rsidRPr="00924DD8">
        <w:rPr>
          <w:sz w:val="28"/>
          <w:szCs w:val="28"/>
        </w:rPr>
        <w:t xml:space="preserve"> – процентное содержание соответствующих составляющих топлива.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perscript"/>
          <w:lang w:val="en-US"/>
        </w:rPr>
        <w:t>p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 358 * 92,2 + 640 * 0,8 + 1180 * 1= 33007,6 + 512 + 1180 = 34699,6</w:t>
      </w:r>
      <w:r w:rsidRPr="00924DD8">
        <w:rPr>
          <w:b/>
          <w:bCs/>
          <w:sz w:val="28"/>
          <w:szCs w:val="28"/>
        </w:rPr>
        <w:t xml:space="preserve"> </w:t>
      </w:r>
      <w:r w:rsidRPr="00924DD8">
        <w:rPr>
          <w:sz w:val="28"/>
          <w:szCs w:val="28"/>
        </w:rPr>
        <w:t>кДж/м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б) определяем количество образовавшихся продуктов горения.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Vg</w:t>
      </w:r>
      <w:r w:rsidRPr="00924DD8">
        <w:rPr>
          <w:sz w:val="28"/>
          <w:szCs w:val="28"/>
          <w:vertAlign w:val="superscript"/>
        </w:rPr>
        <w:t>|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Vg</w:t>
      </w:r>
      <w:r w:rsidRPr="00924DD8">
        <w:rPr>
          <w:sz w:val="28"/>
          <w:szCs w:val="28"/>
        </w:rPr>
        <w:t xml:space="preserve"> /100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Vg</w:t>
      </w:r>
      <w:r w:rsidRPr="00924DD8">
        <w:rPr>
          <w:sz w:val="28"/>
          <w:szCs w:val="28"/>
          <w:vertAlign w:val="superscript"/>
        </w:rPr>
        <w:t>|</w:t>
      </w:r>
      <w:r w:rsidRPr="00924DD8">
        <w:rPr>
          <w:sz w:val="28"/>
          <w:szCs w:val="28"/>
        </w:rPr>
        <w:t xml:space="preserve"> = 1106,44 / 100 =11,0644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в) Находим теплосодержание продуктов горения.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  <w:lang w:val="en-US"/>
        </w:rPr>
        <w:t>0</w:t>
      </w:r>
      <w:r w:rsidRPr="00924DD8">
        <w:rPr>
          <w:sz w:val="28"/>
          <w:szCs w:val="28"/>
          <w:lang w:val="en-US"/>
        </w:rPr>
        <w:t xml:space="preserve"> = Q</w:t>
      </w:r>
      <w:r w:rsidRPr="00924DD8">
        <w:rPr>
          <w:sz w:val="28"/>
          <w:szCs w:val="28"/>
          <w:vertAlign w:val="superscript"/>
          <w:lang w:val="en-US"/>
        </w:rPr>
        <w:t>p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  <w:lang w:val="en-US"/>
        </w:rPr>
        <w:t>/ Vg</w:t>
      </w:r>
      <w:r w:rsidRPr="00924DD8">
        <w:rPr>
          <w:sz w:val="28"/>
          <w:szCs w:val="28"/>
          <w:vertAlign w:val="superscript"/>
          <w:lang w:val="en-US"/>
        </w:rPr>
        <w:t>|</w:t>
      </w:r>
      <w:r w:rsidRPr="00924DD8">
        <w:rPr>
          <w:sz w:val="28"/>
          <w:szCs w:val="28"/>
          <w:lang w:val="en-US"/>
        </w:rPr>
        <w:t xml:space="preserve"> </w:t>
      </w:r>
      <w:r w:rsidRPr="00924DD8">
        <w:rPr>
          <w:sz w:val="28"/>
          <w:szCs w:val="28"/>
        </w:rPr>
        <w:t>кДж</w:t>
      </w:r>
      <w:r w:rsidRPr="00924DD8">
        <w:rPr>
          <w:sz w:val="28"/>
          <w:szCs w:val="28"/>
          <w:lang w:val="en-US"/>
        </w:rPr>
        <w:t>/</w:t>
      </w:r>
      <w:r w:rsidRPr="00924DD8">
        <w:rPr>
          <w:sz w:val="28"/>
          <w:szCs w:val="28"/>
        </w:rPr>
        <w:t>м</w:t>
      </w:r>
      <w:r w:rsidRPr="00924DD8">
        <w:rPr>
          <w:sz w:val="28"/>
          <w:szCs w:val="28"/>
          <w:vertAlign w:val="superscript"/>
          <w:lang w:val="en-US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  <w:lang w:val="en-US"/>
        </w:rPr>
        <w:t>0</w:t>
      </w:r>
      <w:r w:rsidRPr="00924DD8">
        <w:rPr>
          <w:sz w:val="28"/>
          <w:szCs w:val="28"/>
          <w:lang w:val="en-US"/>
        </w:rPr>
        <w:t xml:space="preserve"> =34699,6/11,0644=3136,15 </w:t>
      </w:r>
      <w:r w:rsidRPr="00924DD8">
        <w:rPr>
          <w:sz w:val="28"/>
          <w:szCs w:val="28"/>
        </w:rPr>
        <w:t>кДж</w:t>
      </w:r>
      <w:r w:rsidRPr="00924DD8">
        <w:rPr>
          <w:sz w:val="28"/>
          <w:szCs w:val="28"/>
          <w:lang w:val="en-US"/>
        </w:rPr>
        <w:t>/</w:t>
      </w:r>
      <w:r w:rsidRPr="00924DD8">
        <w:rPr>
          <w:sz w:val="28"/>
          <w:szCs w:val="28"/>
        </w:rPr>
        <w:t>м</w:t>
      </w:r>
      <w:r w:rsidRPr="00924DD8">
        <w:rPr>
          <w:sz w:val="28"/>
          <w:szCs w:val="28"/>
          <w:vertAlign w:val="superscript"/>
          <w:lang w:val="en-US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г) По полученному теплосодержанию определяем вероятную температуру горения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</w:rPr>
        <w:t>1.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1900 </w:t>
      </w:r>
      <w:r w:rsidRPr="00924DD8">
        <w:rPr>
          <w:sz w:val="28"/>
          <w:szCs w:val="28"/>
          <w:vertAlign w:val="superscript"/>
        </w:rPr>
        <w:t>0</w:t>
      </w:r>
      <w:r w:rsidRPr="00924DD8">
        <w:rPr>
          <w:sz w:val="28"/>
          <w:szCs w:val="28"/>
          <w:lang w:val="en-US"/>
        </w:rPr>
        <w:t>C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д) Находим теплосодержание при температуре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</w:rPr>
        <w:t>1.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 xml:space="preserve"> = 0,01 * t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 xml:space="preserve"> * (CO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* C</w:t>
      </w:r>
      <w:r w:rsidRPr="00924DD8">
        <w:rPr>
          <w:sz w:val="28"/>
          <w:szCs w:val="28"/>
          <w:vertAlign w:val="superscript"/>
          <w:lang w:val="en-US"/>
        </w:rPr>
        <w:t>t1</w:t>
      </w:r>
      <w:r w:rsidRPr="00924DD8">
        <w:rPr>
          <w:sz w:val="28"/>
          <w:szCs w:val="28"/>
          <w:vertAlign w:val="subscript"/>
          <w:lang w:val="en-US"/>
        </w:rPr>
        <w:t>CO2</w:t>
      </w:r>
      <w:r w:rsidRPr="00924DD8">
        <w:rPr>
          <w:sz w:val="28"/>
          <w:szCs w:val="28"/>
          <w:lang w:val="en-US"/>
        </w:rPr>
        <w:t xml:space="preserve"> + H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>O * C</w:t>
      </w:r>
      <w:r w:rsidRPr="00924DD8">
        <w:rPr>
          <w:sz w:val="28"/>
          <w:szCs w:val="28"/>
          <w:vertAlign w:val="superscript"/>
          <w:lang w:val="en-US"/>
        </w:rPr>
        <w:t>t1</w:t>
      </w:r>
      <w:r w:rsidRPr="00924DD8">
        <w:rPr>
          <w:sz w:val="28"/>
          <w:szCs w:val="28"/>
          <w:vertAlign w:val="subscript"/>
          <w:lang w:val="en-US"/>
        </w:rPr>
        <w:t>H2O</w:t>
      </w:r>
      <w:r w:rsidRPr="00924DD8">
        <w:rPr>
          <w:sz w:val="28"/>
          <w:szCs w:val="28"/>
          <w:lang w:val="en-US"/>
        </w:rPr>
        <w:t xml:space="preserve"> +N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* C</w:t>
      </w:r>
      <w:r w:rsidRPr="00924DD8">
        <w:rPr>
          <w:sz w:val="28"/>
          <w:szCs w:val="28"/>
          <w:vertAlign w:val="superscript"/>
          <w:lang w:val="en-US"/>
        </w:rPr>
        <w:t>t1</w:t>
      </w:r>
      <w:r w:rsidRPr="00924DD8">
        <w:rPr>
          <w:sz w:val="28"/>
          <w:szCs w:val="28"/>
          <w:vertAlign w:val="subscript"/>
          <w:lang w:val="en-US"/>
        </w:rPr>
        <w:t>N2</w:t>
      </w:r>
      <w:r w:rsidRPr="00924DD8">
        <w:rPr>
          <w:sz w:val="28"/>
          <w:szCs w:val="28"/>
          <w:lang w:val="en-US"/>
        </w:rPr>
        <w:t xml:space="preserve">) </w:t>
      </w:r>
      <w:r w:rsidRPr="00924DD8">
        <w:rPr>
          <w:sz w:val="28"/>
          <w:szCs w:val="28"/>
        </w:rPr>
        <w:t>кДж</w:t>
      </w:r>
      <w:r w:rsidRPr="00924DD8">
        <w:rPr>
          <w:sz w:val="28"/>
          <w:szCs w:val="28"/>
          <w:lang w:val="en-US"/>
        </w:rPr>
        <w:t>/</w:t>
      </w:r>
      <w:r w:rsidRPr="00924DD8">
        <w:rPr>
          <w:sz w:val="28"/>
          <w:szCs w:val="28"/>
        </w:rPr>
        <w:t>м</w:t>
      </w:r>
      <w:r w:rsidRPr="00924DD8">
        <w:rPr>
          <w:sz w:val="28"/>
          <w:szCs w:val="28"/>
          <w:vertAlign w:val="superscript"/>
          <w:lang w:val="en-US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 СО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>, Н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О, </w:t>
      </w:r>
      <w:r w:rsidRPr="00924DD8">
        <w:rPr>
          <w:sz w:val="28"/>
          <w:szCs w:val="28"/>
          <w:lang w:val="en-US"/>
        </w:rPr>
        <w:t>N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процентное содержание продуктов горения;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perscript"/>
          <w:lang w:val="en-US"/>
        </w:rPr>
        <w:t>t</w:t>
      </w:r>
      <w:r w:rsidRPr="00924DD8">
        <w:rPr>
          <w:sz w:val="28"/>
          <w:szCs w:val="28"/>
          <w:vertAlign w:val="superscript"/>
        </w:rPr>
        <w:t>1</w:t>
      </w:r>
      <w:r w:rsidRPr="00924DD8">
        <w:rPr>
          <w:sz w:val="28"/>
          <w:szCs w:val="28"/>
          <w:vertAlign w:val="subscript"/>
          <w:lang w:val="en-US"/>
        </w:rPr>
        <w:t>CO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, 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perscript"/>
          <w:lang w:val="en-US"/>
        </w:rPr>
        <w:t>t</w:t>
      </w:r>
      <w:r w:rsidRPr="00924DD8">
        <w:rPr>
          <w:sz w:val="28"/>
          <w:szCs w:val="28"/>
          <w:vertAlign w:val="superscript"/>
        </w:rPr>
        <w:t>1</w:t>
      </w:r>
      <w:r w:rsidRPr="00924DD8">
        <w:rPr>
          <w:sz w:val="28"/>
          <w:szCs w:val="28"/>
          <w:vertAlign w:val="subscript"/>
          <w:lang w:val="en-US"/>
        </w:rPr>
        <w:t>H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  <w:vertAlign w:val="subscript"/>
          <w:lang w:val="en-US"/>
        </w:rPr>
        <w:t>O</w:t>
      </w:r>
      <w:r w:rsidRPr="00924DD8">
        <w:rPr>
          <w:sz w:val="28"/>
          <w:szCs w:val="28"/>
        </w:rPr>
        <w:t xml:space="preserve">, 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perscript"/>
          <w:lang w:val="en-US"/>
        </w:rPr>
        <w:t>t</w:t>
      </w:r>
      <w:r w:rsidRPr="00924DD8">
        <w:rPr>
          <w:sz w:val="28"/>
          <w:szCs w:val="28"/>
          <w:vertAlign w:val="superscript"/>
        </w:rPr>
        <w:t>1</w:t>
      </w:r>
      <w:r w:rsidRPr="00924DD8">
        <w:rPr>
          <w:sz w:val="28"/>
          <w:szCs w:val="28"/>
          <w:vertAlign w:val="subscript"/>
          <w:lang w:val="en-US"/>
        </w:rPr>
        <w:t>N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теплоемкость соответствующих продуктов горения при температуре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</w:rPr>
        <w:t>1.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е) Задаем значение температуре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>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+100  </w:t>
      </w:r>
      <w:r w:rsidRPr="00924DD8">
        <w:rPr>
          <w:sz w:val="28"/>
          <w:szCs w:val="28"/>
          <w:vertAlign w:val="superscript"/>
        </w:rPr>
        <w:t>0</w:t>
      </w:r>
      <w:r w:rsidRPr="00924DD8">
        <w:rPr>
          <w:sz w:val="28"/>
          <w:szCs w:val="28"/>
          <w:lang w:val="en-US"/>
        </w:rPr>
        <w:t>C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1900 + 100= 2000 </w:t>
      </w:r>
      <w:r w:rsidRPr="00924DD8">
        <w:rPr>
          <w:sz w:val="28"/>
          <w:szCs w:val="28"/>
          <w:vertAlign w:val="superscript"/>
        </w:rPr>
        <w:t>0</w:t>
      </w:r>
      <w:r w:rsidRPr="00924DD8">
        <w:rPr>
          <w:sz w:val="28"/>
          <w:szCs w:val="28"/>
          <w:lang w:val="en-US"/>
        </w:rPr>
        <w:t>C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ж) Находим теплосодержание продуктов горения при температуре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(аналогично </w:t>
      </w: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>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 xml:space="preserve"> = 0,01 * 1900 * (8,84 * 2,42 + 17,26 * 1,93 + 73 * 1,48) = 3092,2 </w:t>
      </w:r>
      <w:r w:rsidRPr="00924DD8">
        <w:rPr>
          <w:sz w:val="28"/>
          <w:szCs w:val="28"/>
        </w:rPr>
        <w:t>кДж</w:t>
      </w:r>
      <w:r w:rsidRPr="00924DD8">
        <w:rPr>
          <w:sz w:val="28"/>
          <w:szCs w:val="28"/>
          <w:lang w:val="en-US"/>
        </w:rPr>
        <w:t>/</w:t>
      </w:r>
      <w:r w:rsidRPr="00924DD8">
        <w:rPr>
          <w:sz w:val="28"/>
          <w:szCs w:val="28"/>
        </w:rPr>
        <w:t>м</w:t>
      </w:r>
      <w:r w:rsidRPr="00924DD8">
        <w:rPr>
          <w:sz w:val="28"/>
          <w:szCs w:val="28"/>
          <w:vertAlign w:val="superscript"/>
          <w:lang w:val="en-US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  <w:lang w:val="en-US"/>
        </w:rPr>
        <w:t xml:space="preserve">2 </w:t>
      </w:r>
      <w:r w:rsidRPr="00924DD8">
        <w:rPr>
          <w:sz w:val="28"/>
          <w:szCs w:val="28"/>
          <w:lang w:val="en-US"/>
        </w:rPr>
        <w:t xml:space="preserve">= 0,01 * 20000 * (8,84 * 2,43 + 17,26 * 1,94 + 73 * 1,49) = 3274,7 </w:t>
      </w:r>
      <w:r w:rsidRPr="00924DD8">
        <w:rPr>
          <w:sz w:val="28"/>
          <w:szCs w:val="28"/>
        </w:rPr>
        <w:t>кДж</w:t>
      </w:r>
      <w:r w:rsidRPr="00924DD8">
        <w:rPr>
          <w:sz w:val="28"/>
          <w:szCs w:val="28"/>
          <w:lang w:val="en-US"/>
        </w:rPr>
        <w:t>/</w:t>
      </w:r>
      <w:r w:rsidRPr="00924DD8">
        <w:rPr>
          <w:sz w:val="28"/>
          <w:szCs w:val="28"/>
        </w:rPr>
        <w:t>м</w:t>
      </w:r>
      <w:r w:rsidRPr="00924DD8">
        <w:rPr>
          <w:sz w:val="28"/>
          <w:szCs w:val="28"/>
          <w:vertAlign w:val="superscript"/>
          <w:lang w:val="en-US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Поскольку </w:t>
      </w: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>&lt;</w:t>
      </w: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</w:rPr>
        <w:t>0</w:t>
      </w:r>
      <w:r w:rsidRPr="00924DD8">
        <w:rPr>
          <w:sz w:val="28"/>
          <w:szCs w:val="28"/>
        </w:rPr>
        <w:t>&gt;</w:t>
      </w:r>
      <w:r w:rsidRPr="00924DD8">
        <w:rPr>
          <w:sz w:val="28"/>
          <w:szCs w:val="28"/>
          <w:lang w:val="en-US"/>
        </w:rPr>
        <w:t>i</w:t>
      </w:r>
      <w:r w:rsidRPr="00924DD8">
        <w:rPr>
          <w:sz w:val="28"/>
          <w:szCs w:val="28"/>
          <w:vertAlign w:val="subscript"/>
        </w:rPr>
        <w:t xml:space="preserve">2 </w:t>
      </w:r>
      <w:r w:rsidRPr="00924DD8">
        <w:rPr>
          <w:sz w:val="28"/>
          <w:szCs w:val="28"/>
        </w:rPr>
        <w:t xml:space="preserve">значение калориметрической температуры находим методом интерполяции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  <w:lang w:val="en-US"/>
        </w:rPr>
        <w:t>k</w:t>
      </w:r>
      <w:r w:rsidRPr="00924DD8">
        <w:rPr>
          <w:sz w:val="28"/>
          <w:szCs w:val="28"/>
          <w:lang w:val="en-US"/>
        </w:rPr>
        <w:t xml:space="preserve"> = t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 xml:space="preserve"> + (i</w:t>
      </w:r>
      <w:r w:rsidRPr="00924DD8">
        <w:rPr>
          <w:sz w:val="28"/>
          <w:szCs w:val="28"/>
          <w:vertAlign w:val="subscript"/>
          <w:lang w:val="en-US"/>
        </w:rPr>
        <w:t>0</w:t>
      </w:r>
      <w:r w:rsidRPr="00924DD8">
        <w:rPr>
          <w:sz w:val="28"/>
          <w:szCs w:val="28"/>
          <w:lang w:val="en-US"/>
        </w:rPr>
        <w:t xml:space="preserve"> – i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>)/(i</w:t>
      </w:r>
      <w:r w:rsidRPr="00924DD8">
        <w:rPr>
          <w:sz w:val="28"/>
          <w:szCs w:val="28"/>
          <w:vertAlign w:val="subscript"/>
          <w:lang w:val="en-US"/>
        </w:rPr>
        <w:t>2</w:t>
      </w:r>
      <w:r w:rsidRPr="00924DD8">
        <w:rPr>
          <w:sz w:val="28"/>
          <w:szCs w:val="28"/>
          <w:lang w:val="en-US"/>
        </w:rPr>
        <w:t xml:space="preserve"> – i</w:t>
      </w:r>
      <w:r w:rsidRPr="00924DD8">
        <w:rPr>
          <w:sz w:val="28"/>
          <w:szCs w:val="28"/>
          <w:vertAlign w:val="subscript"/>
          <w:lang w:val="en-US"/>
        </w:rPr>
        <w:t>1</w:t>
      </w:r>
      <w:r w:rsidRPr="00924DD8">
        <w:rPr>
          <w:sz w:val="28"/>
          <w:szCs w:val="28"/>
          <w:lang w:val="en-US"/>
        </w:rPr>
        <w:t xml:space="preserve">) = 1900 + (3136,15  - 3092,2)/(3274,7 – 3092,2) = 1900,24 </w:t>
      </w:r>
      <w:r w:rsidRPr="00924DD8">
        <w:rPr>
          <w:sz w:val="28"/>
          <w:szCs w:val="28"/>
          <w:vertAlign w:val="superscript"/>
          <w:lang w:val="en-US"/>
        </w:rPr>
        <w:t>0</w:t>
      </w:r>
      <w:r w:rsidRPr="00924DD8">
        <w:rPr>
          <w:sz w:val="28"/>
          <w:szCs w:val="28"/>
          <w:lang w:val="en-US"/>
        </w:rPr>
        <w:t>C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924DD8">
        <w:rPr>
          <w:sz w:val="28"/>
          <w:szCs w:val="28"/>
        </w:rPr>
        <w:t>з</w:t>
      </w:r>
      <w:r w:rsidRPr="00924DD8">
        <w:rPr>
          <w:sz w:val="28"/>
          <w:szCs w:val="28"/>
          <w:lang w:val="en-US"/>
        </w:rPr>
        <w:t xml:space="preserve">) </w:t>
      </w:r>
      <w:r w:rsidRPr="00924DD8">
        <w:rPr>
          <w:sz w:val="28"/>
          <w:szCs w:val="28"/>
        </w:rPr>
        <w:t>Находим</w:t>
      </w:r>
      <w:r w:rsidRPr="00924DD8">
        <w:rPr>
          <w:sz w:val="28"/>
          <w:szCs w:val="28"/>
          <w:lang w:val="en-US"/>
        </w:rPr>
        <w:t xml:space="preserve"> t</w:t>
      </w:r>
      <w:r w:rsidRPr="00924DD8">
        <w:rPr>
          <w:sz w:val="28"/>
          <w:szCs w:val="28"/>
          <w:vertAlign w:val="subscript"/>
        </w:rPr>
        <w:t>пр</w:t>
      </w:r>
      <w:r w:rsidRPr="00924DD8">
        <w:rPr>
          <w:sz w:val="28"/>
          <w:szCs w:val="28"/>
          <w:vertAlign w:val="subscript"/>
          <w:lang w:val="en-US"/>
        </w:rPr>
        <w:t xml:space="preserve"> </w:t>
      </w:r>
      <w:r w:rsidRPr="00924DD8">
        <w:rPr>
          <w:sz w:val="28"/>
          <w:szCs w:val="28"/>
        </w:rPr>
        <w:t>при</w:t>
      </w:r>
      <w:r w:rsidRPr="00924DD8">
        <w:rPr>
          <w:sz w:val="28"/>
          <w:szCs w:val="28"/>
          <w:lang w:val="en-US"/>
        </w:rPr>
        <w:t xml:space="preserve"> </w:t>
      </w:r>
      <w:r w:rsidRPr="00924DD8">
        <w:rPr>
          <w:color w:val="000000"/>
          <w:sz w:val="28"/>
          <w:szCs w:val="28"/>
        </w:rPr>
        <w:t>η</w:t>
      </w:r>
      <w:r w:rsidRPr="00924DD8">
        <w:rPr>
          <w:sz w:val="28"/>
          <w:szCs w:val="28"/>
          <w:lang w:val="en-US"/>
        </w:rPr>
        <w:t xml:space="preserve"> = 0,62…0,82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 xml:space="preserve">пр </w:t>
      </w:r>
      <w:r w:rsidRPr="00924DD8">
        <w:rPr>
          <w:sz w:val="28"/>
          <w:szCs w:val="28"/>
        </w:rPr>
        <w:t xml:space="preserve">= </w:t>
      </w:r>
      <w:r w:rsidRPr="00924DD8">
        <w:rPr>
          <w:color w:val="000000"/>
          <w:sz w:val="28"/>
          <w:szCs w:val="28"/>
        </w:rPr>
        <w:t>η</w:t>
      </w:r>
      <w:r w:rsidRPr="00924DD8">
        <w:rPr>
          <w:sz w:val="28"/>
          <w:szCs w:val="28"/>
        </w:rPr>
        <w:t xml:space="preserve"> </w:t>
      </w:r>
      <w:r w:rsidRPr="00924DD8">
        <w:rPr>
          <w:sz w:val="28"/>
          <w:szCs w:val="28"/>
          <w:vertAlign w:val="subscript"/>
        </w:rPr>
        <w:t>*</w:t>
      </w:r>
      <w:r w:rsidRPr="00924DD8">
        <w:rPr>
          <w:sz w:val="28"/>
          <w:szCs w:val="28"/>
        </w:rPr>
        <w:t xml:space="preserve">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  <w:lang w:val="en-US"/>
        </w:rPr>
        <w:t>k</w:t>
      </w:r>
      <w:r w:rsidRPr="00924DD8">
        <w:rPr>
          <w:sz w:val="28"/>
          <w:szCs w:val="28"/>
          <w:vertAlign w:val="subscript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пр</w:t>
      </w:r>
      <w:r w:rsidRPr="00924DD8">
        <w:rPr>
          <w:sz w:val="28"/>
          <w:szCs w:val="28"/>
        </w:rPr>
        <w:t xml:space="preserve"> = 0,72 * 1900,24 = 1368,2 </w:t>
      </w:r>
      <w:r w:rsidRPr="00924DD8">
        <w:rPr>
          <w:sz w:val="28"/>
          <w:szCs w:val="28"/>
          <w:vertAlign w:val="superscript"/>
        </w:rPr>
        <w:t>0</w:t>
      </w:r>
      <w:r w:rsidRPr="00924DD8">
        <w:rPr>
          <w:sz w:val="28"/>
          <w:szCs w:val="28"/>
        </w:rPr>
        <w:t xml:space="preserve">С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b/>
          <w:bCs/>
          <w:sz w:val="28"/>
          <w:szCs w:val="28"/>
        </w:rPr>
        <w:t>2.3 Материальный баланс горения</w:t>
      </w:r>
    </w:p>
    <w:tbl>
      <w:tblPr>
        <w:tblpPr w:leftFromText="180" w:rightFromText="180" w:vertAnchor="text" w:horzAnchor="margin" w:tblpY="131"/>
        <w:tblW w:w="0" w:type="auto"/>
        <w:tblLook w:val="01E0" w:firstRow="1" w:lastRow="1" w:firstColumn="1" w:lastColumn="1" w:noHBand="0" w:noVBand="0"/>
      </w:tblPr>
      <w:tblGrid>
        <w:gridCol w:w="4786"/>
        <w:gridCol w:w="4784"/>
      </w:tblGrid>
      <w:tr w:rsidR="0066021A" w:rsidRPr="00924DD8">
        <w:tc>
          <w:tcPr>
            <w:tcW w:w="506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Поступило газа 100 м</w:t>
            </w:r>
            <w:r w:rsidRPr="00924DD8">
              <w:rPr>
                <w:sz w:val="20"/>
                <w:szCs w:val="20"/>
                <w:vertAlign w:val="superscript"/>
              </w:rPr>
              <w:t>3</w:t>
            </w:r>
            <w:r w:rsidRPr="00924DD8">
              <w:rPr>
                <w:sz w:val="20"/>
                <w:szCs w:val="20"/>
              </w:rPr>
              <w:t>, в том числе кг.</w:t>
            </w:r>
          </w:p>
        </w:tc>
        <w:tc>
          <w:tcPr>
            <w:tcW w:w="506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Получено продуктов горения</w:t>
            </w:r>
          </w:p>
        </w:tc>
      </w:tr>
      <w:tr w:rsidR="0066021A" w:rsidRPr="00924DD8">
        <w:tc>
          <w:tcPr>
            <w:tcW w:w="506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924DD8">
              <w:rPr>
                <w:sz w:val="20"/>
                <w:szCs w:val="20"/>
                <w:lang w:val="en-US"/>
              </w:rPr>
              <w:t xml:space="preserve"> = 92,2 * 16/22,4 = 65,9</w:t>
            </w:r>
          </w:p>
        </w:tc>
        <w:tc>
          <w:tcPr>
            <w:tcW w:w="506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CO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 xml:space="preserve"> = 97,8 * 44/22,4 = 192,1</w:t>
            </w:r>
          </w:p>
        </w:tc>
      </w:tr>
      <w:tr w:rsidR="0066021A" w:rsidRPr="00924DD8">
        <w:tc>
          <w:tcPr>
            <w:tcW w:w="506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6</w:t>
            </w:r>
            <w:r w:rsidRPr="00924DD8">
              <w:rPr>
                <w:sz w:val="20"/>
                <w:szCs w:val="20"/>
                <w:lang w:val="en-US"/>
              </w:rPr>
              <w:t xml:space="preserve"> = 0,8 * 30/22,4 = 1,07</w:t>
            </w:r>
          </w:p>
        </w:tc>
        <w:tc>
          <w:tcPr>
            <w:tcW w:w="506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lang w:val="en-US"/>
              </w:rPr>
              <w:t>O = 191 * 18/22,4 = 153,5</w:t>
            </w:r>
          </w:p>
        </w:tc>
      </w:tr>
      <w:tr w:rsidR="0066021A" w:rsidRPr="00924DD8">
        <w:tc>
          <w:tcPr>
            <w:tcW w:w="506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C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4</w:t>
            </w:r>
            <w:r w:rsidRPr="00924DD8">
              <w:rPr>
                <w:sz w:val="20"/>
                <w:szCs w:val="20"/>
                <w:lang w:val="en-US"/>
              </w:rPr>
              <w:t>H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10</w:t>
            </w:r>
            <w:r w:rsidRPr="00924DD8">
              <w:rPr>
                <w:sz w:val="20"/>
                <w:szCs w:val="20"/>
                <w:lang w:val="en-US"/>
              </w:rPr>
              <w:t xml:space="preserve"> = 1,0 * 58/22,4 = 2,6</w:t>
            </w:r>
          </w:p>
        </w:tc>
        <w:tc>
          <w:tcPr>
            <w:tcW w:w="506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924DD8">
              <w:rPr>
                <w:sz w:val="20"/>
                <w:szCs w:val="20"/>
                <w:lang w:val="en-US"/>
              </w:rPr>
              <w:t>O</w:t>
            </w:r>
            <w:r w:rsidRPr="00924DD8">
              <w:rPr>
                <w:sz w:val="20"/>
                <w:szCs w:val="20"/>
                <w:vertAlign w:val="subscript"/>
                <w:lang w:val="en-US"/>
              </w:rPr>
              <w:t>2</w:t>
            </w:r>
            <w:r w:rsidRPr="00924DD8">
              <w:rPr>
                <w:sz w:val="20"/>
                <w:szCs w:val="20"/>
                <w:vertAlign w:val="superscript"/>
                <w:lang w:val="en-US"/>
              </w:rPr>
              <w:t xml:space="preserve"> </w:t>
            </w:r>
            <w:r w:rsidRPr="00924DD8">
              <w:rPr>
                <w:sz w:val="20"/>
                <w:szCs w:val="20"/>
                <w:lang w:val="en-US"/>
              </w:rPr>
              <w:t xml:space="preserve"> = 9,91 *32/22,4 = 14,6</w:t>
            </w:r>
          </w:p>
        </w:tc>
      </w:tr>
      <w:tr w:rsidR="0066021A" w:rsidRPr="00924DD8">
        <w:tc>
          <w:tcPr>
            <w:tcW w:w="5068" w:type="dxa"/>
            <w:tcBorders>
              <w:bottom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  <w:lang w:val="en-US"/>
              </w:rPr>
              <w:t>N</w:t>
            </w:r>
            <w:r w:rsidRPr="00924DD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924DD8">
              <w:rPr>
                <w:color w:val="000000"/>
                <w:sz w:val="20"/>
                <w:szCs w:val="20"/>
              </w:rPr>
              <w:t xml:space="preserve"> = 6 * 28/22,4 = 7,5</w:t>
            </w:r>
          </w:p>
        </w:tc>
        <w:tc>
          <w:tcPr>
            <w:tcW w:w="5069" w:type="dxa"/>
            <w:tcBorders>
              <w:bottom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  <w:lang w:val="en-US"/>
              </w:rPr>
              <w:t>N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  <w:r w:rsidRPr="00924DD8">
              <w:rPr>
                <w:sz w:val="20"/>
                <w:szCs w:val="20"/>
              </w:rPr>
              <w:t xml:space="preserve"> = 807,73 *28/22,4 = 1009,7</w:t>
            </w:r>
          </w:p>
        </w:tc>
      </w:tr>
      <w:tr w:rsidR="0066021A" w:rsidRPr="00924DD8">
        <w:tc>
          <w:tcPr>
            <w:tcW w:w="5068" w:type="dxa"/>
            <w:tcBorders>
              <w:top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77,07</w:t>
            </w:r>
          </w:p>
        </w:tc>
        <w:tc>
          <w:tcPr>
            <w:tcW w:w="5069" w:type="dxa"/>
            <w:tcBorders>
              <w:top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1369,46</w:t>
            </w:r>
          </w:p>
        </w:tc>
      </w:tr>
    </w:tbl>
    <w:tbl>
      <w:tblPr>
        <w:tblpPr w:leftFromText="180" w:rightFromText="180" w:vertAnchor="text" w:horzAnchor="margin" w:tblpY="153"/>
        <w:tblOverlap w:val="never"/>
        <w:tblW w:w="0" w:type="auto"/>
        <w:tblLook w:val="01E0" w:firstRow="1" w:lastRow="1" w:firstColumn="1" w:lastColumn="1" w:noHBand="0" w:noVBand="0"/>
      </w:tblPr>
      <w:tblGrid>
        <w:gridCol w:w="5868"/>
      </w:tblGrid>
      <w:tr w:rsidR="0066021A" w:rsidRPr="00924DD8">
        <w:tc>
          <w:tcPr>
            <w:tcW w:w="5868" w:type="dxa"/>
            <w:tcBorders>
              <w:right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Воздуха: О</w:t>
            </w:r>
            <w:r w:rsidRPr="00924DD8">
              <w:rPr>
                <w:sz w:val="20"/>
                <w:szCs w:val="20"/>
                <w:vertAlign w:val="subscript"/>
              </w:rPr>
              <w:t>2</w:t>
            </w:r>
            <w:r w:rsidRPr="00924DD8">
              <w:rPr>
                <w:sz w:val="20"/>
                <w:szCs w:val="20"/>
              </w:rPr>
              <w:t xml:space="preserve"> = 219,07 * 32/22,4 = 304,39</w:t>
            </w:r>
          </w:p>
        </w:tc>
      </w:tr>
      <w:tr w:rsidR="0066021A" w:rsidRPr="00924DD8">
        <w:tc>
          <w:tcPr>
            <w:tcW w:w="5868" w:type="dxa"/>
            <w:tcBorders>
              <w:bottom w:val="single" w:sz="4" w:space="0" w:color="auto"/>
              <w:right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 xml:space="preserve"> </w:t>
            </w:r>
            <w:r w:rsidRPr="00924DD8">
              <w:rPr>
                <w:color w:val="000000"/>
                <w:sz w:val="20"/>
                <w:szCs w:val="20"/>
                <w:lang w:val="en-US"/>
              </w:rPr>
              <w:t>N</w:t>
            </w:r>
            <w:r w:rsidRPr="00924DD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924DD8">
              <w:rPr>
                <w:color w:val="000000"/>
                <w:sz w:val="20"/>
                <w:szCs w:val="20"/>
              </w:rPr>
              <w:t xml:space="preserve"> = 801,13 * 28/22,4 = 1001,41</w:t>
            </w:r>
          </w:p>
        </w:tc>
      </w:tr>
      <w:tr w:rsidR="0066021A" w:rsidRPr="00924DD8">
        <w:trPr>
          <w:trHeight w:val="353"/>
        </w:trPr>
        <w:tc>
          <w:tcPr>
            <w:tcW w:w="5868" w:type="dxa"/>
            <w:tcBorders>
              <w:top w:val="single" w:sz="4" w:space="0" w:color="auto"/>
              <w:right w:val="single" w:sz="4" w:space="0" w:color="auto"/>
            </w:tcBorders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1305,8</w:t>
            </w:r>
          </w:p>
        </w:tc>
      </w:tr>
    </w:tbl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∑</w:t>
      </w:r>
      <w:r w:rsidRPr="00924DD8">
        <w:rPr>
          <w:color w:val="000000"/>
          <w:sz w:val="28"/>
          <w:szCs w:val="28"/>
          <w:vertAlign w:val="subscript"/>
        </w:rPr>
        <w:t>прих</w:t>
      </w:r>
      <w:r w:rsidRPr="00924DD8">
        <w:rPr>
          <w:color w:val="000000"/>
          <w:sz w:val="28"/>
          <w:szCs w:val="28"/>
        </w:rPr>
        <w:t xml:space="preserve"> = 77, + 1305,8 = 1382,87 кг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∑</w:t>
      </w:r>
      <w:r w:rsidRPr="00924DD8">
        <w:rPr>
          <w:color w:val="000000"/>
          <w:sz w:val="28"/>
          <w:szCs w:val="28"/>
          <w:vertAlign w:val="subscript"/>
        </w:rPr>
        <w:t>расх</w:t>
      </w:r>
      <w:r w:rsidRPr="00924DD8">
        <w:rPr>
          <w:color w:val="000000"/>
          <w:sz w:val="28"/>
          <w:szCs w:val="28"/>
        </w:rPr>
        <w:t xml:space="preserve"> = 1369,46 кг 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color w:val="000000"/>
          <w:sz w:val="28"/>
          <w:szCs w:val="28"/>
        </w:rPr>
        <w:br w:type="page"/>
      </w:r>
      <w:r w:rsidRPr="00924DD8">
        <w:rPr>
          <w:b/>
          <w:bCs/>
          <w:sz w:val="28"/>
          <w:szCs w:val="28"/>
        </w:rPr>
        <w:t>3 РАСЧЕТ НАГРЕВА МЕТАЛЛА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Нагрев металла в печах является очень важной операцией. Металл желательно нагревать быстро, т.к. в этом случае уменьшается его угар, увеличивается производительность печи и уменьшает удельный расход топлива на нагрев. Из этих соображений целесообразно выбирать оптимальный температурный режим печи, обеспечивающий с одной стороны, быстрый нагрев металла, а с другой, не создающий в нагреваемом металле чрезмерных механических напряжений, которые могут привести к образований трещин.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Продолжительность нагрева металла до заданной температуры является важным параметром, определяющим производительность печи и ее габаритные размеры.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Расчет нагрева металла начинается с определения критерия </w:t>
      </w: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>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Критерий </w:t>
      </w: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 xml:space="preserve"> проводит границу «тонких» и «массивных» тел.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 xml:space="preserve"> ≤ 0,25 - тело «тонкое»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 xml:space="preserve"> &gt; 0,5 - тело «массивное»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α</w:t>
      </w:r>
      <w:r w:rsidRPr="00924DD8">
        <w:rPr>
          <w:sz w:val="28"/>
          <w:szCs w:val="28"/>
          <w:vertAlign w:val="subscript"/>
        </w:rPr>
        <w:t>∑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</w:rPr>
        <w:t>/</w:t>
      </w:r>
      <w:r w:rsidRPr="00924DD8">
        <w:rPr>
          <w:sz w:val="28"/>
          <w:szCs w:val="28"/>
          <w:lang w:val="en-US"/>
        </w:rPr>
        <w:t>λ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</w:rPr>
        <w:t xml:space="preserve"> – прогреваемая толщина, м. Нагрев односторонний.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</w:rPr>
        <w:t xml:space="preserve"> = 0,09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</w:rPr>
        <w:t xml:space="preserve"> – средний коэффициент теплопроводности, Вт/(м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  <w:vertAlign w:val="subscript"/>
        </w:rPr>
        <w:t>20</w:t>
      </w:r>
      <w:r w:rsidRPr="00924DD8">
        <w:rPr>
          <w:sz w:val="28"/>
          <w:szCs w:val="28"/>
        </w:rPr>
        <w:t xml:space="preserve"> = 51,9 Вт/(м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  <w:vertAlign w:val="subscript"/>
        </w:rPr>
        <w:t>800</w:t>
      </w:r>
      <w:r w:rsidRPr="00924DD8">
        <w:rPr>
          <w:sz w:val="28"/>
          <w:szCs w:val="28"/>
        </w:rPr>
        <w:t xml:space="preserve"> = 25,9 Вт/(м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  <w:vertAlign w:val="subscript"/>
        </w:rPr>
        <w:t>ср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  <w:vertAlign w:val="subscript"/>
        </w:rPr>
        <w:t>20</w:t>
      </w:r>
      <w:r w:rsidRPr="00924DD8">
        <w:rPr>
          <w:sz w:val="28"/>
          <w:szCs w:val="28"/>
        </w:rPr>
        <w:t xml:space="preserve"> + </w:t>
      </w:r>
      <w:r w:rsidRPr="00924DD8">
        <w:rPr>
          <w:sz w:val="28"/>
          <w:szCs w:val="28"/>
          <w:lang w:val="en-US"/>
        </w:rPr>
        <w:t>λ</w:t>
      </w:r>
      <w:r w:rsidRPr="00924DD8">
        <w:rPr>
          <w:sz w:val="28"/>
          <w:szCs w:val="28"/>
          <w:vertAlign w:val="subscript"/>
        </w:rPr>
        <w:t>800</w:t>
      </w:r>
      <w:r w:rsidRPr="00924DD8">
        <w:rPr>
          <w:sz w:val="28"/>
          <w:szCs w:val="28"/>
        </w:rPr>
        <w:t xml:space="preserve">/2 = 51,9 +25,9/2 = 38,9 Вт/(м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α</w:t>
      </w:r>
      <w:r w:rsidRPr="00924DD8">
        <w:rPr>
          <w:sz w:val="28"/>
          <w:szCs w:val="28"/>
          <w:vertAlign w:val="subscript"/>
        </w:rPr>
        <w:t>∑</w:t>
      </w:r>
      <w:r w:rsidRPr="00924DD8">
        <w:rPr>
          <w:sz w:val="28"/>
          <w:szCs w:val="28"/>
        </w:rPr>
        <w:t xml:space="preserve"> - суммарный коэффициент теплоотдачи от газа к металлу,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α</w:t>
      </w:r>
      <w:r w:rsidRPr="00924DD8">
        <w:rPr>
          <w:sz w:val="28"/>
          <w:szCs w:val="28"/>
          <w:vertAlign w:val="subscript"/>
        </w:rPr>
        <w:t>∑</w:t>
      </w:r>
      <w:r w:rsidRPr="00924DD8">
        <w:rPr>
          <w:sz w:val="28"/>
          <w:szCs w:val="28"/>
        </w:rPr>
        <w:t xml:space="preserve"> = 0,092 * (Т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>/100)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 xml:space="preserve"> – температура печи конечная,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+ 273 +50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 xml:space="preserve"> = 800 + 273 + 50 = 1123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</w:t>
      </w:r>
      <w:r w:rsidRPr="00924DD8">
        <w:rPr>
          <w:sz w:val="28"/>
          <w:szCs w:val="28"/>
          <w:lang w:val="en-US"/>
        </w:rPr>
        <w:t>α</w:t>
      </w:r>
      <w:r w:rsidRPr="00924DD8">
        <w:rPr>
          <w:sz w:val="28"/>
          <w:szCs w:val="28"/>
          <w:vertAlign w:val="subscript"/>
        </w:rPr>
        <w:t>∑</w:t>
      </w:r>
      <w:r w:rsidRPr="00924DD8">
        <w:rPr>
          <w:sz w:val="28"/>
          <w:szCs w:val="28"/>
        </w:rPr>
        <w:t xml:space="preserve"> = 0,092 * (1123/100)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 xml:space="preserve"> =130,3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Bi</w:t>
      </w:r>
      <w:r w:rsidRPr="00924DD8">
        <w:rPr>
          <w:sz w:val="28"/>
          <w:szCs w:val="28"/>
        </w:rPr>
        <w:t xml:space="preserve"> = 130,3 * 0,09/38,9 = 0,3 – тело «массивное»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</w:t>
      </w:r>
      <w:r w:rsidR="004D3FBD">
        <w:rPr>
          <w:position w:val="-30"/>
          <w:sz w:val="28"/>
          <w:szCs w:val="28"/>
        </w:rPr>
        <w:pict>
          <v:shape id="_x0000_i1026" type="#_x0000_t75" style="width:135pt;height:35.25pt">
            <v:imagedata r:id="rId6" o:title=""/>
          </v:shape>
        </w:pic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</w:rPr>
        <w:t xml:space="preserve"> – коэффициент массивности.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</w:rPr>
        <w:t xml:space="preserve"> = </w:t>
      </w:r>
      <w:r w:rsidR="004D3FBD">
        <w:rPr>
          <w:position w:val="-30"/>
          <w:sz w:val="28"/>
          <w:szCs w:val="28"/>
        </w:rPr>
        <w:pict>
          <v:shape id="_x0000_i1027" type="#_x0000_t75" style="width:183pt;height:35.25pt">
            <v:imagedata r:id="rId7" o:title=""/>
          </v:shape>
        </w:pict>
      </w: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коэффициент усреднения теплового потока по сечению тела.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</w:t>
      </w:r>
      <w:r w:rsidRPr="00924DD8">
        <w:rPr>
          <w:sz w:val="28"/>
          <w:szCs w:val="28"/>
          <w:vertAlign w:val="subscript"/>
        </w:rPr>
        <w:t>3</w:t>
      </w:r>
      <w:r w:rsidRPr="00924DD8">
        <w:rPr>
          <w:sz w:val="28"/>
          <w:szCs w:val="28"/>
        </w:rPr>
        <w:t xml:space="preserve"> – коэффициент усреднения разности температуры в теле.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</w:rPr>
        <w:t xml:space="preserve"> = </w:t>
      </w:r>
      <w:r w:rsidR="004D3FBD">
        <w:rPr>
          <w:position w:val="-28"/>
          <w:sz w:val="28"/>
          <w:szCs w:val="28"/>
        </w:rPr>
        <w:pict>
          <v:shape id="_x0000_i1028" type="#_x0000_t75" style="width:129.75pt;height:33pt">
            <v:imagedata r:id="rId8" o:title=""/>
          </v:shape>
        </w:pic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</w:rPr>
        <w:t xml:space="preserve"> – характерный размер тела,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С – удельная теплоемкость металла, Дж/(кг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4D3FBD" w:rsidP="00924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9" type="#_x0000_t75" style="width:12pt;height:12.75pt">
            <v:imagedata r:id="rId9" o:title=""/>
          </v:shape>
        </w:pict>
      </w:r>
      <w:r w:rsidR="0066021A" w:rsidRPr="00924DD8">
        <w:rPr>
          <w:sz w:val="28"/>
          <w:szCs w:val="28"/>
        </w:rPr>
        <w:t xml:space="preserve"> - плотность металла, кг/м</w:t>
      </w:r>
      <w:r w:rsidR="0066021A"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– коэффициент формы тела К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1,7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α</w:t>
      </w:r>
      <w:r w:rsidRPr="00924DD8">
        <w:rPr>
          <w:sz w:val="28"/>
          <w:szCs w:val="28"/>
        </w:rPr>
        <w:t xml:space="preserve"> – коэффициент теплопередачи,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 xml:space="preserve"> – температура печи,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– начальная температура металла,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к</w:t>
      </w:r>
      <w:r w:rsidRPr="00924DD8">
        <w:rPr>
          <w:sz w:val="28"/>
          <w:szCs w:val="28"/>
        </w:rPr>
        <w:t xml:space="preserve"> – конечная температура металла,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 </w:t>
      </w:r>
      <w:r w:rsidR="004D3FBD">
        <w:rPr>
          <w:position w:val="-28"/>
          <w:sz w:val="28"/>
          <w:szCs w:val="28"/>
        </w:rPr>
        <w:pict>
          <v:shape id="_x0000_i1030" type="#_x0000_t75" style="width:402pt;height:33pt">
            <v:imagedata r:id="rId10" o:title=""/>
          </v:shape>
        </w:pic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 2,7 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– время выдержки, 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= 0,5 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об</w:t>
      </w:r>
      <w:r w:rsidRPr="00924DD8">
        <w:rPr>
          <w:sz w:val="28"/>
          <w:szCs w:val="28"/>
        </w:rPr>
        <w:t xml:space="preserve"> – общее время, 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об</w:t>
      </w:r>
      <w:r w:rsidRPr="00924DD8">
        <w:rPr>
          <w:sz w:val="28"/>
          <w:szCs w:val="28"/>
        </w:rPr>
        <w:t xml:space="preserve"> = τ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+ τ</w:t>
      </w:r>
      <w:r w:rsidRPr="00924DD8">
        <w:rPr>
          <w:sz w:val="28"/>
          <w:szCs w:val="28"/>
          <w:vertAlign w:val="subscript"/>
        </w:rPr>
        <w:t>в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об</w:t>
      </w:r>
      <w:r w:rsidRPr="00924DD8">
        <w:rPr>
          <w:sz w:val="28"/>
          <w:szCs w:val="28"/>
        </w:rPr>
        <w:t xml:space="preserve"> = 2,7+ 0,5 = 3,2 ч</w:t>
      </w:r>
    </w:p>
    <w:p w:rsidR="0066021A" w:rsidRPr="00924DD8" w:rsidRDefault="0066021A" w:rsidP="00924DD8">
      <w:pPr>
        <w:pStyle w:val="6"/>
        <w:ind w:firstLine="709"/>
      </w:pPr>
      <w:r w:rsidRPr="00924DD8">
        <w:br w:type="page"/>
        <w:t>4 РАСЧЕТ ОСНОВНЫХ РАЗМЕРОВ ПЕЧИ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b/>
          <w:bCs/>
          <w:sz w:val="28"/>
          <w:szCs w:val="28"/>
        </w:rPr>
        <w:t>4.1 Расчет основных размеров рабочего пространства печи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</w:rPr>
        <w:t xml:space="preserve"> - площадь активного пода, 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G</w:t>
      </w:r>
      <w:r w:rsidRPr="00924DD8">
        <w:rPr>
          <w:sz w:val="28"/>
          <w:szCs w:val="28"/>
        </w:rPr>
        <w:t>/</w:t>
      </w:r>
      <w:r w:rsidRPr="00924DD8">
        <w:rPr>
          <w:sz w:val="28"/>
          <w:szCs w:val="28"/>
          <w:lang w:val="en-US"/>
        </w:rPr>
        <w:t>q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G</w:t>
      </w:r>
      <w:r w:rsidRPr="00924DD8">
        <w:rPr>
          <w:sz w:val="28"/>
          <w:szCs w:val="28"/>
        </w:rPr>
        <w:t xml:space="preserve"> – производительность печи, кг/ч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</w:rPr>
        <w:t xml:space="preserve"> – удельная производительность печи на активный под </w:t>
      </w: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</w:rPr>
        <w:t xml:space="preserve"> = 140 кг/(м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ч)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</w:rPr>
        <w:t xml:space="preserve"> = 2150/140 = 15,4 м</w:t>
      </w:r>
      <w:r w:rsidRPr="00924DD8">
        <w:rPr>
          <w:sz w:val="28"/>
          <w:szCs w:val="28"/>
          <w:vertAlign w:val="superscript"/>
        </w:rPr>
        <w:t>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La</w:t>
      </w:r>
      <w:r w:rsidRPr="00924DD8">
        <w:rPr>
          <w:sz w:val="28"/>
          <w:szCs w:val="28"/>
        </w:rPr>
        <w:t xml:space="preserve"> - длина активного пода, м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La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</w:rPr>
        <w:t>/</w:t>
      </w:r>
      <w:r w:rsidRPr="00924DD8">
        <w:rPr>
          <w:sz w:val="28"/>
          <w:szCs w:val="28"/>
          <w:lang w:val="en-US"/>
        </w:rPr>
        <w:t>l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где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</w:t>
      </w:r>
      <w:r w:rsidRPr="00924DD8">
        <w:rPr>
          <w:sz w:val="28"/>
          <w:szCs w:val="28"/>
        </w:rPr>
        <w:t xml:space="preserve"> – длина изделия,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La</w:t>
      </w:r>
      <w:r w:rsidRPr="00924DD8">
        <w:rPr>
          <w:sz w:val="28"/>
          <w:szCs w:val="28"/>
        </w:rPr>
        <w:t xml:space="preserve"> = 15,4/1,6 = 9,6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La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Lp</w:t>
      </w:r>
      <w:r w:rsidRPr="00924DD8">
        <w:rPr>
          <w:sz w:val="28"/>
          <w:szCs w:val="28"/>
        </w:rPr>
        <w:t xml:space="preserve">, где </w:t>
      </w:r>
      <w:r w:rsidRPr="00924DD8">
        <w:rPr>
          <w:sz w:val="28"/>
          <w:szCs w:val="28"/>
          <w:lang w:val="en-US"/>
        </w:rPr>
        <w:t>Lp</w:t>
      </w:r>
      <w:r w:rsidRPr="00924DD8">
        <w:rPr>
          <w:sz w:val="28"/>
          <w:szCs w:val="28"/>
        </w:rPr>
        <w:t xml:space="preserve"> – длина рабочего пространства печи,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Вр – ширина рабочего пространства,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Вр = 1,6 + 2 * 0,25 = 2,1 м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Нр – высота рабочего пространства печи,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Нр = 1,2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Кладка печи выполняется из огнеупорного шамотного кирпича и изоляционного диатомитного кирпича.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шам</w:t>
      </w:r>
      <w:r w:rsidRPr="00924DD8">
        <w:rPr>
          <w:sz w:val="28"/>
          <w:szCs w:val="28"/>
        </w:rPr>
        <w:t xml:space="preserve"> = 0,23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диат</w:t>
      </w:r>
      <w:r w:rsidRPr="00924DD8">
        <w:rPr>
          <w:sz w:val="28"/>
          <w:szCs w:val="28"/>
        </w:rPr>
        <w:t xml:space="preserve"> = 0,115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b/>
          <w:bCs/>
          <w:sz w:val="28"/>
          <w:szCs w:val="28"/>
        </w:rPr>
        <w:t>4.2 Расчет габаритных размеров печи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</w:t>
      </w:r>
      <w:r w:rsidRPr="00924DD8">
        <w:rPr>
          <w:sz w:val="28"/>
          <w:szCs w:val="28"/>
        </w:rPr>
        <w:t xml:space="preserve"> – длина м, </w:t>
      </w:r>
      <w:r w:rsidRPr="00924DD8">
        <w:rPr>
          <w:sz w:val="28"/>
          <w:szCs w:val="28"/>
          <w:lang w:val="en-US"/>
        </w:rPr>
        <w:t>B</w:t>
      </w:r>
      <w:r w:rsidRPr="00924DD8">
        <w:rPr>
          <w:sz w:val="28"/>
          <w:szCs w:val="28"/>
        </w:rPr>
        <w:t xml:space="preserve"> – ширина м, </w:t>
      </w:r>
      <w:r w:rsidRPr="00924DD8">
        <w:rPr>
          <w:sz w:val="28"/>
          <w:szCs w:val="28"/>
          <w:lang w:val="en-US"/>
        </w:rPr>
        <w:t>H</w:t>
      </w:r>
      <w:r w:rsidRPr="00924DD8">
        <w:rPr>
          <w:sz w:val="28"/>
          <w:szCs w:val="28"/>
        </w:rPr>
        <w:t xml:space="preserve"> – высота м.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L</w:t>
      </w:r>
      <w:r w:rsidRPr="00924DD8">
        <w:rPr>
          <w:sz w:val="28"/>
          <w:szCs w:val="28"/>
        </w:rPr>
        <w:t xml:space="preserve"> = 11,4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= 3,65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 = 3,2 м (без механизма), 3,4 м (с механизмом).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- площадь поверхности стен печи, м</w:t>
      </w:r>
      <w:r w:rsidRPr="00924DD8">
        <w:rPr>
          <w:sz w:val="28"/>
          <w:szCs w:val="28"/>
          <w:vertAlign w:val="superscript"/>
        </w:rPr>
        <w:t>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2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 xml:space="preserve">бок </w:t>
      </w:r>
      <w:r w:rsidRPr="00924DD8">
        <w:rPr>
          <w:sz w:val="28"/>
          <w:szCs w:val="28"/>
        </w:rPr>
        <w:t>+ 2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под, свод</w:t>
      </w:r>
      <w:r w:rsidRPr="00924DD8">
        <w:rPr>
          <w:sz w:val="28"/>
          <w:szCs w:val="28"/>
        </w:rPr>
        <w:t xml:space="preserve"> + 2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т. стенки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vertAlign w:val="subscript"/>
        </w:rPr>
        <w:t xml:space="preserve">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2</w:t>
      </w:r>
      <w:r w:rsidRPr="00924DD8">
        <w:rPr>
          <w:sz w:val="28"/>
          <w:szCs w:val="28"/>
          <w:lang w:val="en-US"/>
        </w:rPr>
        <w:t>KH</w:t>
      </w:r>
      <w:r w:rsidRPr="00924DD8">
        <w:rPr>
          <w:sz w:val="28"/>
          <w:szCs w:val="28"/>
        </w:rPr>
        <w:t xml:space="preserve"> + 2</w:t>
      </w:r>
      <w:r w:rsidRPr="00924DD8">
        <w:rPr>
          <w:sz w:val="28"/>
          <w:szCs w:val="28"/>
          <w:lang w:val="en-US"/>
        </w:rPr>
        <w:t>LB</w:t>
      </w:r>
      <w:r w:rsidRPr="00924DD8">
        <w:rPr>
          <w:sz w:val="28"/>
          <w:szCs w:val="28"/>
        </w:rPr>
        <w:t xml:space="preserve"> + 2</w:t>
      </w:r>
      <w:r w:rsidRPr="00924DD8">
        <w:rPr>
          <w:sz w:val="28"/>
          <w:szCs w:val="28"/>
          <w:lang w:val="en-US"/>
        </w:rPr>
        <w:t>BH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2 * 11,4 * 3,2 + 2 * 11,4 * 3,36 + 2 * 3,36 * 3,2 = 72,96 + 83,22 + 23,36 = = 179,54 м</w:t>
      </w:r>
      <w:r w:rsidRPr="00924DD8">
        <w:rPr>
          <w:sz w:val="28"/>
          <w:szCs w:val="28"/>
          <w:vertAlign w:val="superscript"/>
        </w:rPr>
        <w:t xml:space="preserve">2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Из полученной площади пове5рхности кладки печи вычитаем площадь рабочего окна.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perscript"/>
        </w:rPr>
        <w:t>/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р. о.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Размер рабочего окна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– ширина рабочего окна,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l</w:t>
      </w:r>
      <w:r w:rsidRPr="00924DD8">
        <w:rPr>
          <w:sz w:val="28"/>
          <w:szCs w:val="28"/>
        </w:rPr>
        <w:t xml:space="preserve"> + 100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= 1600 + 100 =1700 =1,7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Н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– высота рабочего окна,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= В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* Н</w:t>
      </w:r>
      <w:r w:rsidRPr="00924DD8">
        <w:rPr>
          <w:sz w:val="28"/>
          <w:szCs w:val="28"/>
          <w:vertAlign w:val="subscript"/>
        </w:rPr>
        <w:t>р. о.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р. о.</w:t>
      </w:r>
      <w:r w:rsidRPr="00924DD8">
        <w:rPr>
          <w:sz w:val="28"/>
          <w:szCs w:val="28"/>
        </w:rPr>
        <w:t xml:space="preserve"> = 1,7 * 0,8 = 1,36 м</w:t>
      </w:r>
      <w:r w:rsidRPr="00924DD8">
        <w:rPr>
          <w:sz w:val="28"/>
          <w:szCs w:val="28"/>
          <w:vertAlign w:val="superscript"/>
        </w:rPr>
        <w:t>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  <w:vertAlign w:val="superscript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perscript"/>
        </w:rPr>
        <w:t>/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179,54 - 1,36 = 178,18 м</w:t>
      </w:r>
      <w:r w:rsidRPr="00924DD8">
        <w:rPr>
          <w:sz w:val="28"/>
          <w:szCs w:val="28"/>
          <w:vertAlign w:val="superscript"/>
        </w:rPr>
        <w:t>2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924DD8">
        <w:rPr>
          <w:sz w:val="28"/>
          <w:szCs w:val="28"/>
          <w:vertAlign w:val="superscript"/>
        </w:rPr>
        <w:br w:type="page"/>
      </w:r>
      <w:r w:rsidRPr="00924DD8">
        <w:rPr>
          <w:b/>
          <w:bCs/>
          <w:sz w:val="28"/>
          <w:szCs w:val="28"/>
        </w:rPr>
        <w:t>5 ЭСКИЗ ПЕЧИ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4D3FBD" w:rsidP="00924D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style="width:437.25pt;height:222pt">
            <v:imagedata r:id="rId11" o:title=""/>
          </v:shape>
        </w:pic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Рисунок 2 – Эскиз печи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sz w:val="28"/>
          <w:szCs w:val="28"/>
        </w:rPr>
        <w:t>6 ТЕПЛОВОЙ БАЛАНС НАГРЕВАТЕЛЬНОЙ ПЕЧИ НЕПРЕРЫВНОГО ДЕЙСТВИЯ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Тепловой баланс печи важная характеристика тепловой работы.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left="360" w:firstLine="709"/>
        <w:jc w:val="center"/>
        <w:rPr>
          <w:b/>
          <w:bCs/>
          <w:sz w:val="28"/>
          <w:szCs w:val="28"/>
        </w:rPr>
      </w:pPr>
      <w:r w:rsidRPr="00924DD8">
        <w:rPr>
          <w:b/>
          <w:bCs/>
          <w:sz w:val="28"/>
          <w:szCs w:val="28"/>
        </w:rPr>
        <w:t>6.1 Статьи прихода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6.1.1 Химическая теплота сгорания топлива,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хим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B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– низшая теплота сгорания топлива, Дж/м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 xml:space="preserve"> = 34699 * 10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 xml:space="preserve"> Дж/м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– расход топлива,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хим</w:t>
      </w:r>
      <w:r w:rsidRPr="00924DD8">
        <w:rPr>
          <w:sz w:val="28"/>
          <w:szCs w:val="28"/>
        </w:rPr>
        <w:t xml:space="preserve"> = 34699 * 10</w:t>
      </w:r>
      <w:r w:rsidRPr="00924DD8">
        <w:rPr>
          <w:sz w:val="28"/>
          <w:szCs w:val="28"/>
          <w:vertAlign w:val="superscript"/>
        </w:rPr>
        <w:t xml:space="preserve">3 </w:t>
      </w:r>
      <w:r w:rsidRPr="00924DD8">
        <w:rPr>
          <w:sz w:val="28"/>
          <w:szCs w:val="28"/>
        </w:rPr>
        <w:t xml:space="preserve">* </w:t>
      </w:r>
      <w:r w:rsidRPr="00924DD8">
        <w:rPr>
          <w:sz w:val="28"/>
          <w:szCs w:val="28"/>
          <w:lang w:val="en-US"/>
        </w:rPr>
        <w:t>B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6.1.2 Физическая теплота, вносимая подогретым воздухом,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ф. в.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V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B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– средняя удельная теплоемкость воздуха при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>, Дж/(м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– температура воздуха,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V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 xml:space="preserve"> – количество воздуха, необходимое для горения топлива,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6.1.3 Химическая теплота окисления металла,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хим. ок.</w:t>
      </w:r>
      <w:r w:rsidRPr="00924DD8">
        <w:rPr>
          <w:sz w:val="28"/>
          <w:szCs w:val="28"/>
        </w:rPr>
        <w:t xml:space="preserve"> = 0,01 * 5652 * </w:t>
      </w: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– количество каждого окисленного элемента металла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хим. ок.</w:t>
      </w:r>
      <w:r w:rsidRPr="00924DD8">
        <w:rPr>
          <w:sz w:val="28"/>
          <w:szCs w:val="28"/>
        </w:rPr>
        <w:t xml:space="preserve"> = 0,01 * 5652 * 0,6 = 33,9 Вт</w:t>
      </w:r>
    </w:p>
    <w:p w:rsidR="0066021A" w:rsidRDefault="0066021A" w:rsidP="00924DD8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924DD8" w:rsidRPr="00924DD8" w:rsidRDefault="00924DD8" w:rsidP="00924DD8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pStyle w:val="4"/>
        <w:ind w:left="0" w:firstLine="709"/>
      </w:pPr>
      <w:r w:rsidRPr="00924DD8">
        <w:t>6.2 Статьи расхода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b/>
          <w:bCs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6.2.1 Теплота необходимая для нагрева металла, Вт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пол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* (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</w:rPr>
        <w:t xml:space="preserve">) * </w:t>
      </w: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– средняя удельная теплоемкость металла в интервале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</w:rPr>
        <w:t>,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Дж/(кг *</w:t>
      </w:r>
      <w:r w:rsidRPr="00924DD8">
        <w:rPr>
          <w:sz w:val="28"/>
          <w:szCs w:val="28"/>
          <w:vertAlign w:val="subscript"/>
        </w:rPr>
        <w:t xml:space="preserve">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</w:rPr>
        <w:t xml:space="preserve">,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</w:rPr>
        <w:t xml:space="preserve"> – конечная и начальная температура металла,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– масса нагретого или расплавленного металла (производительность печи), кг/с</w:t>
      </w:r>
    </w:p>
    <w:p w:rsidR="0066021A" w:rsidRPr="00924DD8" w:rsidRDefault="0066021A" w:rsidP="00924DD8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G</w:t>
      </w:r>
      <w:r w:rsidRPr="00924DD8">
        <w:rPr>
          <w:sz w:val="28"/>
          <w:szCs w:val="28"/>
        </w:rPr>
        <w:t>/3600 кг/с</w:t>
      </w:r>
    </w:p>
    <w:p w:rsidR="0066021A" w:rsidRPr="00924DD8" w:rsidRDefault="0066021A" w:rsidP="00924DD8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G</w:t>
      </w:r>
      <w:r w:rsidRPr="00924DD8">
        <w:rPr>
          <w:sz w:val="28"/>
          <w:szCs w:val="28"/>
        </w:rPr>
        <w:t xml:space="preserve"> – часовая производительность печи кг/ч</w:t>
      </w:r>
    </w:p>
    <w:p w:rsidR="0066021A" w:rsidRPr="00924DD8" w:rsidRDefault="0066021A" w:rsidP="00924DD8">
      <w:pPr>
        <w:tabs>
          <w:tab w:val="num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= 2150/3600 = 0,6 кг/с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м</w:t>
      </w:r>
      <w:r w:rsidRPr="00924DD8">
        <w:rPr>
          <w:sz w:val="28"/>
          <w:szCs w:val="28"/>
        </w:rPr>
        <w:t xml:space="preserve"> = 703 Дж/(кг *</w:t>
      </w:r>
      <w:r w:rsidRPr="00924DD8">
        <w:rPr>
          <w:sz w:val="28"/>
          <w:szCs w:val="28"/>
          <w:vertAlign w:val="subscript"/>
        </w:rPr>
        <w:t xml:space="preserve">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tabs>
          <w:tab w:val="num" w:pos="1800"/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пол</w:t>
      </w:r>
      <w:r w:rsidRPr="00924DD8">
        <w:rPr>
          <w:sz w:val="28"/>
          <w:szCs w:val="28"/>
        </w:rPr>
        <w:t xml:space="preserve"> = 703 * (800 – 20) * 0,6 = 329004 Вт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6.2.2 Физическая теплота продуктов горения топлива, Вт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V</w:t>
      </w:r>
      <w:r w:rsidRPr="00924DD8">
        <w:rPr>
          <w:sz w:val="28"/>
          <w:szCs w:val="28"/>
          <w:vertAlign w:val="superscript"/>
        </w:rPr>
        <w:t>/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B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– удельная теплота продуктов горения при 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>, Дж/(кг *</w:t>
      </w:r>
      <w:r w:rsidRPr="00924DD8">
        <w:rPr>
          <w:sz w:val="28"/>
          <w:szCs w:val="28"/>
          <w:vertAlign w:val="subscript"/>
        </w:rPr>
        <w:t xml:space="preserve">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– температура продуктов горения,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V</w:t>
      </w:r>
      <w:r w:rsidRPr="00924DD8">
        <w:rPr>
          <w:sz w:val="28"/>
          <w:szCs w:val="28"/>
          <w:vertAlign w:val="superscript"/>
        </w:rPr>
        <w:t>/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– единицы топлива,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tabs>
          <w:tab w:val="left" w:pos="8280"/>
        </w:tabs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= 1410 Дж/(кг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= 1400</w:t>
      </w:r>
      <w:r w:rsidRPr="00924DD8">
        <w:rPr>
          <w:sz w:val="28"/>
          <w:szCs w:val="28"/>
          <w:vertAlign w:val="superscript"/>
        </w:rPr>
        <w:t xml:space="preserve">  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V</w:t>
      </w:r>
      <w:r w:rsidRPr="00924DD8">
        <w:rPr>
          <w:sz w:val="28"/>
          <w:szCs w:val="28"/>
          <w:vertAlign w:val="superscript"/>
        </w:rPr>
        <w:t>/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= 11,06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/м</w:t>
      </w:r>
      <w:r w:rsidRPr="00924DD8">
        <w:rPr>
          <w:sz w:val="28"/>
          <w:szCs w:val="28"/>
          <w:vertAlign w:val="superscript"/>
        </w:rPr>
        <w:t>3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п.г.</w:t>
      </w:r>
      <w:r w:rsidRPr="00924DD8">
        <w:rPr>
          <w:sz w:val="28"/>
          <w:szCs w:val="28"/>
        </w:rPr>
        <w:t xml:space="preserve"> = 1410 * 1400 * 11,06 * В = 21832440 * В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6.2.3 Потери теплоты теплопроводностью через кладку,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K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* (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печ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в</w:t>
      </w:r>
      <w:r w:rsidRPr="00924DD8">
        <w:rPr>
          <w:sz w:val="28"/>
          <w:szCs w:val="28"/>
        </w:rPr>
        <w:t>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К – коэффициент теплопередачи от печного пространства в окружающий воздух через стенку,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К = </w:t>
      </w:r>
      <w:r w:rsidR="004D3FBD">
        <w:rPr>
          <w:position w:val="-62"/>
          <w:sz w:val="28"/>
          <w:szCs w:val="28"/>
        </w:rPr>
        <w:pict>
          <v:shape id="_x0000_i1032" type="#_x0000_t75" style="width:95.25pt;height:50.25pt">
            <v:imagedata r:id="rId12" o:title=""/>
          </v:shape>
        </w:pic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α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–коэффициент теплопроводности конвекцией от газов к металлу,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α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130,3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α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коэффициент отдачи конвекцией в среду от наружных стен печи в окружающую среду, α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20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– толщина огнеупорного слоя из шамотного кирпича, </w:t>
      </w: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0,23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толщина изоляционного слоя из диатомитного кирпича, </w:t>
      </w:r>
      <w:r w:rsidRPr="00924DD8">
        <w:rPr>
          <w:sz w:val="28"/>
          <w:szCs w:val="28"/>
          <w:lang w:val="en-US"/>
        </w:rPr>
        <w:t>S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0,115 м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– коэффициент теплопроводности шамотного кирпича,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0,84 + 0,6 * 10</w:t>
      </w:r>
      <w:r w:rsidRPr="00924DD8">
        <w:rPr>
          <w:sz w:val="28"/>
          <w:szCs w:val="28"/>
          <w:vertAlign w:val="superscript"/>
        </w:rPr>
        <w:t>-3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ср.ш.</w:t>
      </w:r>
      <w:r w:rsidRPr="00924DD8">
        <w:rPr>
          <w:sz w:val="28"/>
          <w:szCs w:val="28"/>
        </w:rPr>
        <w:t xml:space="preserve">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ср.ш.</w:t>
      </w:r>
      <w:r w:rsidRPr="00924DD8">
        <w:rPr>
          <w:sz w:val="28"/>
          <w:szCs w:val="28"/>
        </w:rPr>
        <w:t xml:space="preserve"> – средняя температура огнеупорного слоя из шамотного кирпича,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ср.ш.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п</w:t>
      </w:r>
      <w:r w:rsidRPr="00924DD8">
        <w:rPr>
          <w:sz w:val="28"/>
          <w:szCs w:val="28"/>
        </w:rPr>
        <w:t xml:space="preserve"> +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н</w:t>
      </w:r>
      <w:r w:rsidRPr="00924DD8">
        <w:rPr>
          <w:sz w:val="28"/>
          <w:szCs w:val="28"/>
        </w:rPr>
        <w:t>/2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ср.ш.</w:t>
      </w:r>
      <w:r w:rsidRPr="00924DD8">
        <w:rPr>
          <w:sz w:val="28"/>
          <w:szCs w:val="28"/>
        </w:rPr>
        <w:t xml:space="preserve"> = 850+60/2 = 455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1</w:t>
      </w:r>
      <w:r w:rsidRPr="00924DD8">
        <w:rPr>
          <w:sz w:val="28"/>
          <w:szCs w:val="28"/>
        </w:rPr>
        <w:t xml:space="preserve"> = 0,84 + 0,6 * 10</w:t>
      </w:r>
      <w:r w:rsidRPr="00924DD8">
        <w:rPr>
          <w:sz w:val="28"/>
          <w:szCs w:val="28"/>
          <w:vertAlign w:val="superscript"/>
        </w:rPr>
        <w:t>-3</w:t>
      </w:r>
      <w:r w:rsidRPr="00924DD8">
        <w:rPr>
          <w:sz w:val="28"/>
          <w:szCs w:val="28"/>
        </w:rPr>
        <w:t>* 455 = 1,113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– коэффициент теплопроводности диатомитного кирпича,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0,11 + 0,232 *10</w:t>
      </w:r>
      <w:r w:rsidRPr="00924DD8">
        <w:rPr>
          <w:sz w:val="28"/>
          <w:szCs w:val="28"/>
          <w:vertAlign w:val="superscript"/>
        </w:rPr>
        <w:t>-3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ср.д.</w:t>
      </w: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 xml:space="preserve">ср.д. </w:t>
      </w:r>
      <w:r w:rsidRPr="00924DD8">
        <w:rPr>
          <w:sz w:val="28"/>
          <w:szCs w:val="28"/>
        </w:rPr>
        <w:t xml:space="preserve">– средняя температура слоя из диатомитного кирпича,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ср.д.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ср.ш.</w:t>
      </w:r>
      <w:r w:rsidRPr="00924DD8">
        <w:rPr>
          <w:sz w:val="28"/>
          <w:szCs w:val="28"/>
        </w:rPr>
        <w:t>+20/2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bscript"/>
        </w:rPr>
        <w:t>ср.д.</w:t>
      </w:r>
      <w:r w:rsidRPr="00924DD8">
        <w:rPr>
          <w:sz w:val="28"/>
          <w:szCs w:val="28"/>
        </w:rPr>
        <w:t xml:space="preserve"> = 455+20/2 = 237,5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λ</w:t>
      </w:r>
      <w:r w:rsidRPr="00924DD8">
        <w:rPr>
          <w:sz w:val="28"/>
          <w:szCs w:val="28"/>
          <w:vertAlign w:val="subscript"/>
        </w:rPr>
        <w:t>2</w:t>
      </w:r>
      <w:r w:rsidRPr="00924DD8">
        <w:rPr>
          <w:sz w:val="28"/>
          <w:szCs w:val="28"/>
        </w:rPr>
        <w:t xml:space="preserve"> = 0,11 + 0,232 *10</w:t>
      </w:r>
      <w:r w:rsidRPr="00924DD8">
        <w:rPr>
          <w:sz w:val="28"/>
          <w:szCs w:val="28"/>
          <w:vertAlign w:val="superscript"/>
        </w:rPr>
        <w:t>-3</w:t>
      </w:r>
      <w:r w:rsidRPr="00924DD8">
        <w:rPr>
          <w:sz w:val="28"/>
          <w:szCs w:val="28"/>
        </w:rPr>
        <w:t xml:space="preserve"> * 237,5 = 0,1651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К = </w:t>
      </w:r>
      <w:r w:rsidR="004D3FBD">
        <w:rPr>
          <w:position w:val="-60"/>
          <w:sz w:val="28"/>
          <w:szCs w:val="28"/>
        </w:rPr>
        <w:pict>
          <v:shape id="_x0000_i1033" type="#_x0000_t75" style="width:203.25pt;height:48.75pt">
            <v:imagedata r:id="rId13" o:title=""/>
          </v:shape>
        </w:pict>
      </w:r>
      <w:r w:rsidRPr="00924DD8">
        <w:rPr>
          <w:sz w:val="28"/>
          <w:szCs w:val="28"/>
        </w:rPr>
        <w:t xml:space="preserve">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кл</w:t>
      </w:r>
      <w:r w:rsidRPr="00924DD8">
        <w:rPr>
          <w:sz w:val="28"/>
          <w:szCs w:val="28"/>
        </w:rPr>
        <w:t xml:space="preserve"> = 1,1 * 179,54 * (900 – 20) = 173794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6.2.3 Потери теплоты излучением через открытые окна и отверстия, Вт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и</w:t>
      </w:r>
      <w:r w:rsidRPr="00924DD8">
        <w:rPr>
          <w:sz w:val="28"/>
          <w:szCs w:val="28"/>
        </w:rPr>
        <w:t xml:space="preserve"> = С</w:t>
      </w:r>
      <w:r w:rsidRPr="00924DD8">
        <w:rPr>
          <w:sz w:val="28"/>
          <w:szCs w:val="28"/>
          <w:vertAlign w:val="subscript"/>
        </w:rPr>
        <w:t>о</w:t>
      </w:r>
      <w:r w:rsidRPr="00924DD8">
        <w:rPr>
          <w:sz w:val="28"/>
          <w:szCs w:val="28"/>
        </w:rPr>
        <w:t xml:space="preserve"> * (Т</w:t>
      </w:r>
      <w:r w:rsidRPr="00924DD8">
        <w:rPr>
          <w:sz w:val="28"/>
          <w:szCs w:val="28"/>
          <w:vertAlign w:val="subscript"/>
        </w:rPr>
        <w:t>печ</w:t>
      </w:r>
      <w:r w:rsidRPr="00924DD8">
        <w:rPr>
          <w:sz w:val="28"/>
          <w:szCs w:val="28"/>
        </w:rPr>
        <w:t>/100)</w:t>
      </w:r>
      <w:r w:rsidRPr="00924DD8">
        <w:rPr>
          <w:sz w:val="28"/>
          <w:szCs w:val="28"/>
          <w:vertAlign w:val="superscript"/>
        </w:rPr>
        <w:t>4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ок</w:t>
      </w:r>
      <w:r w:rsidRPr="00924DD8">
        <w:rPr>
          <w:sz w:val="28"/>
          <w:szCs w:val="28"/>
        </w:rPr>
        <w:t xml:space="preserve">  * Ф * τ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ок</w:t>
      </w:r>
      <w:r w:rsidRPr="00924DD8">
        <w:rPr>
          <w:sz w:val="28"/>
          <w:szCs w:val="28"/>
        </w:rPr>
        <w:t xml:space="preserve"> площадь открытого окна, м</w:t>
      </w:r>
      <w:r w:rsidRPr="00924DD8">
        <w:rPr>
          <w:sz w:val="28"/>
          <w:szCs w:val="28"/>
          <w:vertAlign w:val="superscript"/>
        </w:rPr>
        <w:t>2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F</w:t>
      </w:r>
      <w:r w:rsidRPr="00924DD8">
        <w:rPr>
          <w:sz w:val="28"/>
          <w:szCs w:val="28"/>
          <w:vertAlign w:val="subscript"/>
        </w:rPr>
        <w:t>ок</w:t>
      </w:r>
      <w:r w:rsidRPr="00924DD8">
        <w:rPr>
          <w:sz w:val="28"/>
          <w:szCs w:val="28"/>
        </w:rPr>
        <w:t xml:space="preserve"> = 1,36 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Ф – коэффициент диафрагмирования. Зависящий от толщины стен и конфигурации окна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τ – время, в течении которого открыто окно (при постоянно открытом    окне τ = 1)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о</w:t>
      </w:r>
      <w:r w:rsidRPr="00924DD8">
        <w:rPr>
          <w:sz w:val="28"/>
          <w:szCs w:val="28"/>
        </w:rPr>
        <w:t xml:space="preserve"> - коэффициент излучения абсолютно черного тела, Вт/(м</w:t>
      </w:r>
      <w:r w:rsidRPr="00924DD8">
        <w:rPr>
          <w:sz w:val="28"/>
          <w:szCs w:val="28"/>
          <w:vertAlign w:val="superscript"/>
        </w:rPr>
        <w:t>2</w:t>
      </w:r>
      <w:r w:rsidRPr="00924DD8">
        <w:rPr>
          <w:sz w:val="28"/>
          <w:szCs w:val="28"/>
        </w:rPr>
        <w:t xml:space="preserve">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о</w:t>
      </w:r>
      <w:r w:rsidRPr="00924DD8">
        <w:rPr>
          <w:sz w:val="28"/>
          <w:szCs w:val="28"/>
        </w:rPr>
        <w:t xml:space="preserve"> = 5,76 Вт/(м</w:t>
      </w:r>
      <w:r w:rsidRPr="00924DD8">
        <w:rPr>
          <w:sz w:val="28"/>
          <w:szCs w:val="28"/>
          <w:vertAlign w:val="superscript"/>
        </w:rPr>
        <w:t xml:space="preserve">2 </w:t>
      </w:r>
      <w:r w:rsidRPr="00924DD8">
        <w:rPr>
          <w:sz w:val="28"/>
          <w:szCs w:val="28"/>
        </w:rPr>
        <w:t xml:space="preserve">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</w:t>
      </w:r>
      <w:r w:rsidRPr="00924DD8">
        <w:rPr>
          <w:sz w:val="28"/>
          <w:szCs w:val="28"/>
          <w:vertAlign w:val="subscript"/>
        </w:rPr>
        <w:t>печ</w:t>
      </w:r>
      <w:r w:rsidRPr="00924DD8">
        <w:rPr>
          <w:sz w:val="28"/>
          <w:szCs w:val="28"/>
        </w:rPr>
        <w:t xml:space="preserve"> – температура печи конечная,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</w:t>
      </w:r>
      <w:r w:rsidRPr="00924DD8">
        <w:rPr>
          <w:sz w:val="28"/>
          <w:szCs w:val="28"/>
          <w:vertAlign w:val="subscript"/>
        </w:rPr>
        <w:t>печ</w:t>
      </w:r>
      <w:r w:rsidRPr="00924DD8">
        <w:rPr>
          <w:sz w:val="28"/>
          <w:szCs w:val="28"/>
        </w:rPr>
        <w:t xml:space="preserve"> = 900 +273 = 1173</w:t>
      </w:r>
      <w:r w:rsidRPr="00924DD8">
        <w:rPr>
          <w:sz w:val="28"/>
          <w:szCs w:val="28"/>
          <w:vertAlign w:val="superscript"/>
        </w:rPr>
        <w:t xml:space="preserve"> </w:t>
      </w:r>
      <w:r w:rsidRPr="00924DD8">
        <w:rPr>
          <w:sz w:val="28"/>
          <w:szCs w:val="28"/>
        </w:rPr>
        <w:t xml:space="preserve">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и</w:t>
      </w:r>
      <w:r w:rsidRPr="00924DD8">
        <w:rPr>
          <w:sz w:val="28"/>
          <w:szCs w:val="28"/>
        </w:rPr>
        <w:t xml:space="preserve"> = 5,76 * (1173/100)</w:t>
      </w:r>
      <w:r w:rsidRPr="00924DD8">
        <w:rPr>
          <w:sz w:val="28"/>
          <w:szCs w:val="28"/>
          <w:vertAlign w:val="superscript"/>
        </w:rPr>
        <w:t>4</w:t>
      </w:r>
      <w:r w:rsidRPr="00924DD8">
        <w:rPr>
          <w:sz w:val="28"/>
          <w:szCs w:val="28"/>
        </w:rPr>
        <w:t xml:space="preserve"> * 1,36 *0,6 * 1 = 88982 Вт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tabs>
          <w:tab w:val="num" w:pos="1620"/>
        </w:tabs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6.2.4 Теплота, затрачиваемая на нагрев транспортирующих устройств,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C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* (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) * </w:t>
      </w: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тр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где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– средняя удельная теплоемкость транспортирующих устройств в интервале температур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, Дж/(кг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С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595 Дж/(кг *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 xml:space="preserve">С)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, </w:t>
      </w: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– конечная и начальная температуры транспортирующих    устройств,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к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800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t</w:t>
      </w:r>
      <w:r w:rsidRPr="00924DD8">
        <w:rPr>
          <w:sz w:val="28"/>
          <w:szCs w:val="28"/>
          <w:vertAlign w:val="superscript"/>
        </w:rPr>
        <w:t>н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20 </w:t>
      </w:r>
      <w:r w:rsidRPr="00924DD8">
        <w:rPr>
          <w:sz w:val="28"/>
          <w:szCs w:val="28"/>
          <w:vertAlign w:val="superscript"/>
        </w:rPr>
        <w:t>о</w:t>
      </w:r>
      <w:r w:rsidRPr="00924DD8">
        <w:rPr>
          <w:sz w:val="28"/>
          <w:szCs w:val="28"/>
        </w:rPr>
        <w:t>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– масса транспортирующих устройств, проходящих через печное пространство в единицу времени, кг/с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0,2 * Р</w:t>
      </w:r>
      <w:r w:rsidRPr="00924DD8">
        <w:rPr>
          <w:sz w:val="28"/>
          <w:szCs w:val="28"/>
          <w:vertAlign w:val="subscript"/>
        </w:rPr>
        <w:t>сад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</w:t>
      </w:r>
      <w:r w:rsidRPr="00924DD8">
        <w:rPr>
          <w:sz w:val="28"/>
          <w:szCs w:val="28"/>
          <w:vertAlign w:val="subscript"/>
        </w:rPr>
        <w:t>сад</w:t>
      </w:r>
      <w:r w:rsidRPr="00924DD8">
        <w:rPr>
          <w:sz w:val="28"/>
          <w:szCs w:val="28"/>
        </w:rPr>
        <w:t xml:space="preserve"> – садка печи, кг/с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</w:t>
      </w:r>
      <w:r w:rsidRPr="00924DD8">
        <w:rPr>
          <w:sz w:val="28"/>
          <w:szCs w:val="28"/>
          <w:vertAlign w:val="subscript"/>
        </w:rPr>
        <w:t>сад</w:t>
      </w:r>
      <w:r w:rsidRPr="00924DD8">
        <w:rPr>
          <w:sz w:val="28"/>
          <w:szCs w:val="28"/>
        </w:rPr>
        <w:t xml:space="preserve"> = </w:t>
      </w:r>
      <w:r w:rsidRPr="00924DD8">
        <w:rPr>
          <w:sz w:val="28"/>
          <w:szCs w:val="28"/>
          <w:lang w:val="en-US"/>
        </w:rPr>
        <w:t>G</w:t>
      </w:r>
      <w:r w:rsidRPr="00924DD8">
        <w:rPr>
          <w:sz w:val="28"/>
          <w:szCs w:val="28"/>
        </w:rPr>
        <w:t xml:space="preserve"> * τ </w:t>
      </w:r>
      <w:r w:rsidRPr="00924DD8">
        <w:rPr>
          <w:sz w:val="28"/>
          <w:szCs w:val="28"/>
          <w:vertAlign w:val="subscript"/>
        </w:rPr>
        <w:t>об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</w:t>
      </w:r>
      <w:r w:rsidRPr="00924DD8">
        <w:rPr>
          <w:sz w:val="28"/>
          <w:szCs w:val="28"/>
          <w:vertAlign w:val="subscript"/>
        </w:rPr>
        <w:t>сад</w:t>
      </w:r>
      <w:r w:rsidRPr="00924DD8">
        <w:rPr>
          <w:sz w:val="28"/>
          <w:szCs w:val="28"/>
        </w:rPr>
        <w:t xml:space="preserve"> = 2150 * 3,2 = 6880 кг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Р</w:t>
      </w:r>
      <w:r w:rsidRPr="00924DD8">
        <w:rPr>
          <w:sz w:val="28"/>
          <w:szCs w:val="28"/>
          <w:vertAlign w:val="subscript"/>
        </w:rPr>
        <w:t>сад</w:t>
      </w:r>
      <w:r w:rsidRPr="00924DD8">
        <w:rPr>
          <w:sz w:val="28"/>
          <w:szCs w:val="28"/>
        </w:rPr>
        <w:t xml:space="preserve"> = 6880/3600 = 1,9 кг/с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m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0,2 * 1,9 = 0,38 кг/с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тр</w:t>
      </w:r>
      <w:r w:rsidRPr="00924DD8">
        <w:rPr>
          <w:sz w:val="28"/>
          <w:szCs w:val="28"/>
        </w:rPr>
        <w:t xml:space="preserve"> = 595 * (800 – 20) * 0,38 = 176358 Вт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tabs>
          <w:tab w:val="num" w:pos="1620"/>
        </w:tabs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t>6.2.5 Неучтенные потери обычно принимают равными 10 – 15% от суммы всех потерь теплоты, за исключением полезно затраченной,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  </w:t>
      </w: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неучт</w:t>
      </w:r>
      <w:r w:rsidRPr="00924DD8">
        <w:rPr>
          <w:sz w:val="28"/>
          <w:szCs w:val="28"/>
        </w:rPr>
        <w:t xml:space="preserve"> = 0,1/0,2 * (</w:t>
      </w: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расх</w:t>
      </w:r>
      <w:r w:rsidRPr="00924DD8">
        <w:rPr>
          <w:sz w:val="28"/>
          <w:szCs w:val="28"/>
        </w:rPr>
        <w:t xml:space="preserve"> – </w:t>
      </w: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пол</w:t>
      </w:r>
      <w:r w:rsidRPr="00924DD8">
        <w:rPr>
          <w:sz w:val="28"/>
          <w:szCs w:val="28"/>
        </w:rPr>
        <w:t>)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  <w:lang w:val="en-US"/>
        </w:rPr>
        <w:t>Q</w:t>
      </w:r>
      <w:r w:rsidRPr="00924DD8">
        <w:rPr>
          <w:sz w:val="28"/>
          <w:szCs w:val="28"/>
          <w:vertAlign w:val="subscript"/>
        </w:rPr>
        <w:t>неучт</w:t>
      </w:r>
      <w:r w:rsidRPr="00924DD8">
        <w:rPr>
          <w:sz w:val="28"/>
          <w:szCs w:val="28"/>
        </w:rPr>
        <w:t xml:space="preserve"> = 0,1/0,2 * (21832440 *В + 768136 – 329004) = 0,5 * (21832440 * В + + 439132)= 0,5 * 21832440 * В + 0,5 * 439132 = 10916220 * В + 219566 Вт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Приравнивая сумму статей прихода к сумме статей расхода, находим расход топлива, В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/с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 xml:space="preserve">34699000 * В + 4015440 * В + 33,9 = 329004 + 21832440 * В + 1173794 + 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+ 88982 + 17358 + 10916220 * В + 219566;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38714440 * В + 33,9 = 984704 + 32748660 * В;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38714440 * В – 3 2748660 * В = 984704 – 33,9;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5965780 * В = 984670,1;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= 984670,1/5965780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В = 0,165053 м</w:t>
      </w:r>
      <w:r w:rsidRPr="00924DD8">
        <w:rPr>
          <w:sz w:val="28"/>
          <w:szCs w:val="28"/>
          <w:vertAlign w:val="superscript"/>
        </w:rPr>
        <w:t>3</w:t>
      </w:r>
      <w:r w:rsidRPr="00924DD8">
        <w:rPr>
          <w:sz w:val="28"/>
          <w:szCs w:val="28"/>
        </w:rPr>
        <w:t>/с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sz w:val="28"/>
          <w:szCs w:val="28"/>
        </w:rPr>
        <w:t>6.3 Таблица теплового баланса</w:t>
      </w:r>
    </w:p>
    <w:p w:rsidR="0066021A" w:rsidRPr="00924DD8" w:rsidRDefault="0066021A" w:rsidP="00924DD8">
      <w:pPr>
        <w:spacing w:line="360" w:lineRule="auto"/>
        <w:ind w:left="1080"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sz w:val="28"/>
          <w:szCs w:val="28"/>
        </w:rPr>
        <w:t>Таблица 6.1 – Тепловой баланс печи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1210"/>
        <w:gridCol w:w="870"/>
        <w:gridCol w:w="2988"/>
        <w:gridCol w:w="1065"/>
        <w:gridCol w:w="826"/>
      </w:tblGrid>
      <w:tr w:rsidR="0066021A" w:rsidRPr="00924DD8">
        <w:trPr>
          <w:trHeight w:val="1121"/>
        </w:trPr>
        <w:tc>
          <w:tcPr>
            <w:tcW w:w="280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Статьи прихода</w:t>
            </w:r>
          </w:p>
        </w:tc>
        <w:tc>
          <w:tcPr>
            <w:tcW w:w="126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 кВт</w:t>
            </w:r>
          </w:p>
        </w:tc>
        <w:tc>
          <w:tcPr>
            <w:tcW w:w="90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 %</w:t>
            </w:r>
          </w:p>
        </w:tc>
        <w:tc>
          <w:tcPr>
            <w:tcW w:w="324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    Статьи расхода</w:t>
            </w:r>
          </w:p>
        </w:tc>
        <w:tc>
          <w:tcPr>
            <w:tcW w:w="108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кВт</w:t>
            </w:r>
          </w:p>
        </w:tc>
        <w:tc>
          <w:tcPr>
            <w:tcW w:w="84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%</w:t>
            </w:r>
          </w:p>
        </w:tc>
      </w:tr>
      <w:tr w:rsidR="0066021A" w:rsidRPr="00924DD8">
        <w:trPr>
          <w:trHeight w:val="4494"/>
        </w:trPr>
        <w:tc>
          <w:tcPr>
            <w:tcW w:w="280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 Химическая теплота сгорания топлива.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 Физическая теплота воздуха.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3 Химическая теплота окисления металла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5684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625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0,0339</w:t>
            </w:r>
          </w:p>
        </w:tc>
        <w:tc>
          <w:tcPr>
            <w:tcW w:w="90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90,09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9,9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0,01</w:t>
            </w:r>
          </w:p>
        </w:tc>
        <w:tc>
          <w:tcPr>
            <w:tcW w:w="324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 Нагрев металла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 Теплота с уходящими продуктами горения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3 Потери через кладку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4 Излучение через окна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5 Неучтенные потери</w:t>
            </w:r>
          </w:p>
        </w:tc>
        <w:tc>
          <w:tcPr>
            <w:tcW w:w="108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329,004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3633,61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173,8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89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2081</w:t>
            </w:r>
          </w:p>
        </w:tc>
        <w:tc>
          <w:tcPr>
            <w:tcW w:w="84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5,22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57,62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2,76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1,4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33</w:t>
            </w:r>
          </w:p>
        </w:tc>
      </w:tr>
      <w:tr w:rsidR="0066021A" w:rsidRPr="00924DD8">
        <w:trPr>
          <w:trHeight w:val="457"/>
        </w:trPr>
        <w:tc>
          <w:tcPr>
            <w:tcW w:w="280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         Всего</w:t>
            </w:r>
          </w:p>
        </w:tc>
        <w:tc>
          <w:tcPr>
            <w:tcW w:w="126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6309,03</w:t>
            </w:r>
          </w:p>
        </w:tc>
        <w:tc>
          <w:tcPr>
            <w:tcW w:w="90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100</w:t>
            </w:r>
          </w:p>
        </w:tc>
        <w:tc>
          <w:tcPr>
            <w:tcW w:w="324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b/>
                <w:bCs/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               Всего</w:t>
            </w:r>
          </w:p>
        </w:tc>
        <w:tc>
          <w:tcPr>
            <w:tcW w:w="1080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>6306,414</w:t>
            </w:r>
          </w:p>
        </w:tc>
        <w:tc>
          <w:tcPr>
            <w:tcW w:w="849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66021A" w:rsidRPr="00924DD8" w:rsidRDefault="0066021A" w:rsidP="00924DD8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24DD8">
              <w:rPr>
                <w:sz w:val="20"/>
                <w:szCs w:val="20"/>
              </w:rPr>
              <w:t xml:space="preserve"> 100</w:t>
            </w:r>
          </w:p>
        </w:tc>
      </w:tr>
    </w:tbl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color w:val="000000"/>
          <w:sz w:val="28"/>
          <w:szCs w:val="28"/>
        </w:rPr>
        <w:t>7 ТЕПЛО ТЕХНИЧЕСКИЕ ПОКАЗАТЕЛИ ПЕЧИ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После составления теплового баланса печи определяем следующие основные теплотехнические показатели: коэффициент полезного действия печи (КПД) η, идеальный расход тепла (</w:t>
      </w: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</w:rPr>
        <w:t>), идеальный расход топлива (В).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Наиболее важной величиной является удельный расход условного топлива, который характеризует степень теплотехнического совершенства печи.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Термический коэффициент полезного действия печи, %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 xml:space="preserve"> η</w:t>
      </w:r>
      <w:r w:rsidRPr="00924DD8">
        <w:rPr>
          <w:color w:val="000000"/>
          <w:sz w:val="28"/>
          <w:szCs w:val="28"/>
          <w:vertAlign w:val="subscript"/>
        </w:rPr>
        <w:t>кпд</w:t>
      </w:r>
      <w:r w:rsidRPr="00924DD8">
        <w:rPr>
          <w:color w:val="000000"/>
          <w:sz w:val="28"/>
          <w:szCs w:val="28"/>
        </w:rPr>
        <w:t xml:space="preserve"> = </w:t>
      </w: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  <w:vertAlign w:val="subscript"/>
        </w:rPr>
        <w:t>пол</w:t>
      </w:r>
      <w:r w:rsidRPr="00924DD8">
        <w:rPr>
          <w:color w:val="000000"/>
          <w:sz w:val="28"/>
          <w:szCs w:val="28"/>
        </w:rPr>
        <w:t>/</w:t>
      </w: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  <w:vertAlign w:val="subscript"/>
        </w:rPr>
        <w:t>хим</w:t>
      </w:r>
      <w:r w:rsidRPr="00924DD8">
        <w:rPr>
          <w:color w:val="000000"/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η</w:t>
      </w:r>
      <w:r w:rsidRPr="00924DD8">
        <w:rPr>
          <w:color w:val="000000"/>
          <w:sz w:val="28"/>
          <w:szCs w:val="28"/>
          <w:vertAlign w:val="subscript"/>
        </w:rPr>
        <w:t>кпд</w:t>
      </w:r>
      <w:r w:rsidRPr="00924DD8">
        <w:rPr>
          <w:color w:val="000000"/>
          <w:sz w:val="28"/>
          <w:szCs w:val="28"/>
        </w:rPr>
        <w:t xml:space="preserve"> = 329,004/5684 = 5,8 %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 xml:space="preserve">Идеальный расход тепла, кВт/(кг/ч)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</w:rPr>
        <w:t xml:space="preserve"> = </w:t>
      </w: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</w:rPr>
        <w:t>хим/</w:t>
      </w:r>
      <w:r w:rsidRPr="00924DD8">
        <w:rPr>
          <w:color w:val="000000"/>
          <w:sz w:val="28"/>
          <w:szCs w:val="28"/>
          <w:lang w:val="en-US"/>
        </w:rPr>
        <w:t>P</w:t>
      </w:r>
      <w:r w:rsidRPr="00924DD8">
        <w:rPr>
          <w:color w:val="000000"/>
          <w:sz w:val="28"/>
          <w:szCs w:val="28"/>
        </w:rPr>
        <w:t xml:space="preserve">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</w:rPr>
        <w:t xml:space="preserve"> = 5684/671,9 = 8,5 кВт/(кг/ч) 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Удельный расход условного топлива, кг/ч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color w:val="000000"/>
          <w:sz w:val="28"/>
          <w:szCs w:val="28"/>
          <w:lang w:val="en-US"/>
        </w:rPr>
        <w:t>P</w:t>
      </w:r>
      <w:r w:rsidRPr="00924DD8">
        <w:rPr>
          <w:color w:val="000000"/>
          <w:sz w:val="28"/>
          <w:szCs w:val="28"/>
        </w:rPr>
        <w:t xml:space="preserve"> = </w:t>
      </w:r>
      <w:r w:rsidRPr="00924DD8">
        <w:rPr>
          <w:color w:val="000000"/>
          <w:sz w:val="28"/>
          <w:szCs w:val="28"/>
          <w:lang w:val="en-US"/>
        </w:rPr>
        <w:t>G</w:t>
      </w:r>
      <w:r w:rsidRPr="00924DD8">
        <w:rPr>
          <w:color w:val="000000"/>
          <w:sz w:val="28"/>
          <w:szCs w:val="28"/>
        </w:rPr>
        <w:t>/</w:t>
      </w:r>
      <w:r w:rsidRPr="00924DD8">
        <w:rPr>
          <w:sz w:val="28"/>
          <w:szCs w:val="28"/>
        </w:rPr>
        <w:t>τ</w:t>
      </w:r>
      <w:r w:rsidRPr="00924DD8">
        <w:rPr>
          <w:sz w:val="28"/>
          <w:szCs w:val="28"/>
          <w:vertAlign w:val="subscript"/>
        </w:rPr>
        <w:t>об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  <w:lang w:val="en-US"/>
        </w:rPr>
        <w:t>P</w:t>
      </w:r>
      <w:r w:rsidRPr="00924DD8">
        <w:rPr>
          <w:color w:val="000000"/>
          <w:sz w:val="28"/>
          <w:szCs w:val="28"/>
        </w:rPr>
        <w:t xml:space="preserve"> = 2150/3,2 = 671,9 кг/ч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Идеальный расход топлива, кг условного топлива/т стали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 xml:space="preserve">В = </w:t>
      </w:r>
      <w:r w:rsidRPr="00924DD8">
        <w:rPr>
          <w:color w:val="000000"/>
          <w:sz w:val="28"/>
          <w:szCs w:val="28"/>
          <w:lang w:val="en-US"/>
        </w:rPr>
        <w:t>Q</w:t>
      </w:r>
      <w:r w:rsidRPr="00924DD8">
        <w:rPr>
          <w:color w:val="000000"/>
          <w:sz w:val="28"/>
          <w:szCs w:val="28"/>
          <w:vertAlign w:val="subscript"/>
        </w:rPr>
        <w:t>хим</w:t>
      </w:r>
      <w:r w:rsidRPr="00924DD8">
        <w:rPr>
          <w:color w:val="000000"/>
          <w:sz w:val="28"/>
          <w:szCs w:val="28"/>
        </w:rPr>
        <w:t>/Р * 29 * 310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 = 5684/671,9 * 29 * 310 = 76 кг условного топлива/т стали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br w:type="page"/>
      </w:r>
      <w:r w:rsidRPr="00924DD8">
        <w:rPr>
          <w:b/>
          <w:bCs/>
          <w:color w:val="000000"/>
          <w:sz w:val="28"/>
          <w:szCs w:val="28"/>
        </w:rPr>
        <w:t>8 МЕРОПРИЯТИЯ ПО ОХРАНЕ ТРУДА И ОКРУЖАЮЩЕЙ СРЕДЫ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Для безопасности работы персонала, обслуживающего нагревательные печи, обязательно выполнение правил по технике безопасности.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Взрывчатая смесь может образоваться, если до пуска печи газопровод не был продут. Воздух, оставшийся в газопроводе, смешиваясь с газом, образует взрывчатую смесь. Продувка газопровода газом с удалением его через продувочную свечу и последующая проверка содержания в нем кислорода – обязательные операции, предотвращающие взрыв.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При резком снижении давлении газа воздух через горелки может попасть в газопровод и образовать взрывчатую смесь. Для предупреждения этого необходимо газопровод и печь отключать при давлении менее 200 – 400 Н/м</w:t>
      </w:r>
      <w:r w:rsidRPr="00924DD8">
        <w:rPr>
          <w:color w:val="000000"/>
          <w:sz w:val="28"/>
          <w:szCs w:val="28"/>
          <w:vertAlign w:val="superscript"/>
        </w:rPr>
        <w:t>2</w:t>
      </w:r>
      <w:r w:rsidRPr="00924DD8">
        <w:rPr>
          <w:color w:val="000000"/>
          <w:sz w:val="28"/>
          <w:szCs w:val="28"/>
        </w:rPr>
        <w:t>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Взрывчатая смесь образуется во время ремонта при плохой продувке газопровода или при проникновении в него газа через не плотности в задвижках. Во избежание этого надо устанавливать заглушку, отсекающую ремонтируемый участок газопровода от действующей сети, и своевременно продувать его.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Взрывчатая смесь образуется при попадании в воздухопровод газа или паров мазута через горелку при небольшом давлении воздуха, а также при не правильном пуске печи с отключенным вентилятором, т. е. когда вначале подают газ и поджигают его, а затем включают вентилятор. При этом газ может проникнуть в воздухопровод и образовать взрывчатую смесь, попадание которой на костер, горящий в печи, или факел запальника приводит к взрыву.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Для предупреждения взрывов при пуске печи предварительно включают вентилятор, продувают воздухопровод, а затем уже включают горелки.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Взрывы газов в печи, топке и борове могут произойти в следующих случаях: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при недостаточной плотности запорных задвижек у горелок, через которые газ просачивается и заполняет печь;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при нарушении инструкции при пуске печи, когда вначале подают газ, а потом подносят к горелке факел, который может погаснуть;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в низкотемпературных печах, работающих при температурах не выше 500</w:t>
      </w:r>
      <w:r w:rsidRPr="00924DD8">
        <w:rPr>
          <w:color w:val="000000"/>
          <w:sz w:val="28"/>
          <w:szCs w:val="28"/>
          <w:vertAlign w:val="superscript"/>
        </w:rPr>
        <w:t>о</w:t>
      </w:r>
      <w:r w:rsidRPr="00924DD8">
        <w:rPr>
          <w:color w:val="000000"/>
          <w:sz w:val="28"/>
          <w:szCs w:val="28"/>
        </w:rPr>
        <w:t>С (ниже предела воспламенения газа), когда газ подается с избытком; при этом газ, не успевший сгореть в топке, может образоваться взрывчатая смесь в рабочем пространстве печи;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при прекращении горения топлива в низкотемпературных печах с автоматическим регулированием температуры при выключении и включении горелок;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при работе печи с недостатком воздуха, когда топливо, не сгорающее в печи, смешивается в боровах с воздухом, засасываемым через не плотности в шиберах и кладке, и образует взрывчатую смесь;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– при испарении мазута, когда его подают в большом количестве, особенно в начальный период пуска печи; при испарении его образуется взрывчатая смесь.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При перекрытии вентилей, установленных на трубах, подающих и отводящих воду от водоохлаждающей арматуры (рам, заслонок, глиссажных труб), оставшаяся в арматуре вода испаряется, давление в трубах резко повышается, что может привести к разрыву вентилей. Для предупреждения этого регулировочные вентили следует устанавливать только на трубах, подводящих воду к арматуре; на трубах, отводящих ее, их устанавливать нельзя.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Цилиндры пневмотолкателей и подъемников могут взорваться в том случае, если толщина их стенок мала, и не рассчитана на давление, оказываемое на стенки. Разрывы чугунных крышек и взрыв цилиндров особенно опасны.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Во избежание взрывов пневмоцилиндров толщину стенок следует определять расчетом. После сборки цилиндры должны подвергаться особым гидравлическим испытаниям при повышенном давлении. Испытывать их компрессорным воздухом или паром запрещается.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Взрыв в селитровых ваннах может произойти при прогорании стенок тигля. При температуре выше 600</w:t>
      </w:r>
      <w:r w:rsidRPr="00924DD8">
        <w:rPr>
          <w:color w:val="000000"/>
          <w:sz w:val="28"/>
          <w:szCs w:val="28"/>
          <w:vertAlign w:val="superscript"/>
        </w:rPr>
        <w:t>о</w:t>
      </w:r>
      <w:r w:rsidRPr="00924DD8">
        <w:rPr>
          <w:color w:val="000000"/>
          <w:sz w:val="28"/>
          <w:szCs w:val="28"/>
        </w:rPr>
        <w:t>С селитра интенсивно испаряется, осаждается на одежде персонала, обслуживающего ванны, стенах здания и оборудовании, что не безопасно. Поэтому при эксплуатации селитровых ванн необходимо соблюдать правила по технике безопасности. Нельзя использовать ванны с наружным обогревом, они должны быть с внутренним обогревом специальными трубчатыми электронагревателями. Должно быть исключено попадание в селитру аммонийных и фосфатных солей, алюминиевой и магниевой стружки и органических соединений, с которыми, соединяясь, селитра образует взрывчатые соединения.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 масляных ваннах возможны перегрев и воспламенение масла. Для безопасной работы температура воспламенения масла должна быть на 80 – 100</w:t>
      </w:r>
      <w:r w:rsidRPr="00924DD8">
        <w:rPr>
          <w:color w:val="000000"/>
          <w:sz w:val="28"/>
          <w:szCs w:val="28"/>
          <w:vertAlign w:val="superscript"/>
        </w:rPr>
        <w:t>о</w:t>
      </w:r>
      <w:r w:rsidRPr="00924DD8">
        <w:rPr>
          <w:color w:val="000000"/>
          <w:sz w:val="28"/>
          <w:szCs w:val="28"/>
        </w:rPr>
        <w:t>С выше температуры нагрева деталей. В масляных  ваннах имеются устройства для гашения пламени паром и сливные баки для аварийного спуска масла.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Для предупреждения перегрева селитры или масла предусмотрены автоматическое регулирование температуры и автоматическая сигнализация, предупреждающие обслуживающий персонал о повышении температуры селитры или масла выше допустимой.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При разогреве соль, застывшая на дне холодной соляной ванны, быстро плавится, тогда, как верхние ее слои находятся еще в твердом состоянии. При этом объем расплавленной соли увеличивается, гидростатическое давление на стенки тигля повышается, и он может взорваться. Во избежание этого соль в ваннах нельзя доводить до полного затвердевания. Если же она затвердела, то, используя специальные приспособления, расплавляют верхние слои соли.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Влага в виде льда, снега или воды, попадая в расплавленную ванну, быстро испаряется, что приводит к взрыву и выбросу соли из ванны. Для предупреждения взрывов запрещается загружать ванну деталями, поверхность которых покрыта льдам или снегом. Во избежание попадания влаги селитровые, и масляные и щелочные ванны снабжают крышками и экранами.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Газовое топливо, продукты неполного горения и контролируемые атмосферы не имеют запаха, цвета и способны проникнуть через любые не плотности и даже фильтры противогазов.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По степени воздействия на организм человека вредные вещества подразделяют на 4 класса:</w:t>
      </w:r>
    </w:p>
    <w:p w:rsidR="0066021A" w:rsidRPr="00924DD8" w:rsidRDefault="0066021A" w:rsidP="00A50DD5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Чрезвычайно опасные;</w:t>
      </w:r>
    </w:p>
    <w:p w:rsidR="0066021A" w:rsidRPr="00924DD8" w:rsidRDefault="0066021A" w:rsidP="00A50DD5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Высоко опасные;</w:t>
      </w:r>
    </w:p>
    <w:p w:rsidR="0066021A" w:rsidRPr="00924DD8" w:rsidRDefault="0066021A" w:rsidP="00A50DD5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Умеренно опасные;</w:t>
      </w:r>
    </w:p>
    <w:p w:rsidR="0066021A" w:rsidRPr="00924DD8" w:rsidRDefault="0066021A" w:rsidP="00A50DD5">
      <w:pPr>
        <w:numPr>
          <w:ilvl w:val="0"/>
          <w:numId w:val="2"/>
        </w:num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Малоопасные.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Окись углерода – наиболее опасная составляющая газообразного топлива и продуктов неполного горения газа. Она не имеет запаха, цвета и раздражающих свойств, которые могли бы своевременно сигнализировать о ее присутствии в атмосфере.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Сернистые соединения (сероводород, сернистый газ, содержащиеся в газообразном топливе или продуктах горения) вызывают раздражение слизистых оболочек и верхних дыхательных путей. Однако даже ничтожные концентрации сернистых соединений в атмосфере быстро обнаруживаются по запаху.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Углекислый газ, содержащийся в продуктах горения топлива, в полтора раза тяжелее воздуха, он может скапливаться на дне колодцев, в приямках и боровах. Отравление этим газом сопровождается головной болью, шумом в ушах, сердцебиением и обмороком. Хронических отравлений не бывает.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Метан, ацетилен, этан и этилен – это составная часть промышленного газового топлива и в первую очередь природного газа. Метан иногда встречается в канализационных колодцах и трубах.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Аммиак – сильно пахнущий газ. Раздражает верхние дыхательные пути.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Окислы азота могут образовываться при эксплуатации цианистых ванн для азотирования изделий. Удаляют их за пределы цеха с помощью мощной вентиляции.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Из цианистых соединений наиболее опасен цианистый водород, образующийся при взаимодействии цианистых солей с влагой или соляной кислотой. При обслуживании цианистых ванн необходимо выполнять все правила по технике безопасности.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В большинстве случаев отравление происходит через органы дыхания. Поэтому основное внимание должно быть обращено на обеспечение безопасных концентраций вредных веществ в воздухе рабочей зоны, что достигается герметичностью аппаратуры и соответствующей вентиляцией промышленных помещений.</w:t>
      </w:r>
    </w:p>
    <w:p w:rsid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Для воздуха рабочей зоны производственных помещений устанавливают предельно допустимые концентрации вредных веществ, утверждаемые Минздравом РФ, превышение которых не допускается (таблица 8.1)</w:t>
      </w:r>
    </w:p>
    <w:p w:rsidR="0066021A" w:rsidRPr="00924DD8" w:rsidRDefault="00924DD8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66021A" w:rsidRPr="00924DD8">
        <w:rPr>
          <w:color w:val="000000"/>
          <w:sz w:val="28"/>
          <w:szCs w:val="28"/>
        </w:rPr>
        <w:t>Таблица 8.1 – Предельно допустимые концентрации вредных веществ в воздухе рабочей зоны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8"/>
        <w:gridCol w:w="2340"/>
        <w:gridCol w:w="1980"/>
        <w:gridCol w:w="1440"/>
      </w:tblGrid>
      <w:tr w:rsidR="0066021A" w:rsidRPr="00924DD8">
        <w:tc>
          <w:tcPr>
            <w:tcW w:w="3888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Вещества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Предельно допустимая концентрация, мг/м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Класс опасности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Агрегатное состояние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***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Аммиак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Марганец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0,3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а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 xml:space="preserve">Окись азота (в пересчете на </w:t>
            </w:r>
            <w:r w:rsidRPr="00924DD8">
              <w:rPr>
                <w:color w:val="000000"/>
                <w:sz w:val="20"/>
                <w:szCs w:val="20"/>
                <w:lang w:val="en-US"/>
              </w:rPr>
              <w:t>NO</w:t>
            </w:r>
            <w:r w:rsidRPr="00924DD8">
              <w:rPr>
                <w:color w:val="000000"/>
                <w:sz w:val="20"/>
                <w:szCs w:val="20"/>
                <w:vertAlign w:val="subscript"/>
              </w:rPr>
              <w:t>2</w:t>
            </w:r>
            <w:r w:rsidRPr="00924DD8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Окись углерода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*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Сероводород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10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Фенол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5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Цианистый водород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  <w:vertAlign w:val="superscript"/>
              </w:rPr>
            </w:pPr>
            <w:r w:rsidRPr="00924DD8">
              <w:rPr>
                <w:color w:val="000000"/>
                <w:sz w:val="20"/>
                <w:szCs w:val="20"/>
              </w:rPr>
              <w:t>0,3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**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3888" w:type="dxa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Этилмеркаптан</w:t>
            </w:r>
          </w:p>
        </w:tc>
        <w:tc>
          <w:tcPr>
            <w:tcW w:w="23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440" w:type="dxa"/>
            <w:vAlign w:val="center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п</w:t>
            </w:r>
          </w:p>
        </w:tc>
      </w:tr>
      <w:tr w:rsidR="0066021A" w:rsidRPr="00924DD8">
        <w:tc>
          <w:tcPr>
            <w:tcW w:w="9648" w:type="dxa"/>
            <w:gridSpan w:val="4"/>
          </w:tcPr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* При продолжительной работе в атмосфере, содержащей окись углерода, не более 1 ч предельно допустимая концентрация окиси углерода может быть повышена до 50 мг/м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924DD8">
              <w:rPr>
                <w:color w:val="000000"/>
                <w:sz w:val="20"/>
                <w:szCs w:val="20"/>
              </w:rPr>
              <w:t>, при продолжительности работы не более 30 мин – до 100 мг/м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924DD8">
              <w:rPr>
                <w:color w:val="000000"/>
                <w:sz w:val="20"/>
                <w:szCs w:val="20"/>
              </w:rPr>
              <w:t>, при продолжительности не более 15 – до 200 мг/м</w:t>
            </w:r>
            <w:r w:rsidRPr="00924DD8">
              <w:rPr>
                <w:color w:val="000000"/>
                <w:sz w:val="20"/>
                <w:szCs w:val="20"/>
                <w:vertAlign w:val="superscript"/>
              </w:rPr>
              <w:t>3</w:t>
            </w:r>
            <w:r w:rsidRPr="00924DD8">
              <w:rPr>
                <w:color w:val="000000"/>
                <w:sz w:val="20"/>
                <w:szCs w:val="20"/>
              </w:rPr>
              <w:t>. Повторные работы в условиях повышенного содержания окиси углерода в воздухе рабочей зоны можно выполнять с перерывом не менее 2 ч.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** Опасны также при поступлении через кожу.</w:t>
            </w:r>
          </w:p>
          <w:p w:rsidR="0066021A" w:rsidRPr="00924DD8" w:rsidRDefault="0066021A" w:rsidP="00924DD8">
            <w:pPr>
              <w:spacing w:line="360" w:lineRule="auto"/>
              <w:jc w:val="both"/>
              <w:rPr>
                <w:color w:val="000000"/>
                <w:sz w:val="20"/>
                <w:szCs w:val="20"/>
              </w:rPr>
            </w:pPr>
            <w:r w:rsidRPr="00924DD8">
              <w:rPr>
                <w:color w:val="000000"/>
                <w:sz w:val="20"/>
                <w:szCs w:val="20"/>
              </w:rPr>
              <w:t>*** п– пары и (или) газы; а – аэрозоли.</w:t>
            </w:r>
          </w:p>
        </w:tc>
      </w:tr>
    </w:tbl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Предельно допустимыми концентрациями веществ в воздухе рабочей зоны являются такие, которые при ежедневной работе в пределах 8 ч в течение всего рабочего стажа не могут вызвать у работающих заболеваний или отклонений в состоянии здоровья.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Концентрации газов в атмосфере цеха определяются различными методами. Наиболее простым из них является метод определения с помощью бумаги (индикаторной), пропитанной различными реактивами, цвет которых изменяется в зависимости от концентрации газа. Например, индикаторная бумага, пропитанная 1%-ным раствором хлористого палладия и обработанная 5%-ным раствором уксусно-кислотного натрия, при внесении в атмосферу, загрязненную окисью углерода, чернеет. При концентрации в атмосфере цеха 760мг/м</w:t>
      </w:r>
      <w:r w:rsidRPr="00924DD8">
        <w:rPr>
          <w:color w:val="000000"/>
          <w:sz w:val="28"/>
          <w:szCs w:val="28"/>
          <w:vertAlign w:val="superscript"/>
        </w:rPr>
        <w:t>3</w:t>
      </w:r>
      <w:r w:rsidRPr="00924DD8">
        <w:rPr>
          <w:color w:val="000000"/>
          <w:sz w:val="28"/>
          <w:szCs w:val="28"/>
        </w:rPr>
        <w:t xml:space="preserve"> СО индикаторная бумага сразу же чернеет, при концентрации 76мг/</w:t>
      </w:r>
      <w:r w:rsidRPr="00924DD8">
        <w:rPr>
          <w:color w:val="000000"/>
          <w:sz w:val="28"/>
          <w:szCs w:val="28"/>
          <w:vertAlign w:val="superscript"/>
        </w:rPr>
        <w:t>3</w:t>
      </w:r>
      <w:r w:rsidRPr="00924DD8">
        <w:rPr>
          <w:color w:val="000000"/>
          <w:sz w:val="28"/>
          <w:szCs w:val="28"/>
        </w:rPr>
        <w:t xml:space="preserve"> – через 1 мин, а при 7,6мг/м</w:t>
      </w:r>
      <w:r w:rsidRPr="00924DD8">
        <w:rPr>
          <w:color w:val="000000"/>
          <w:sz w:val="28"/>
          <w:szCs w:val="28"/>
          <w:vertAlign w:val="superscript"/>
        </w:rPr>
        <w:t>3</w:t>
      </w:r>
      <w:r w:rsidRPr="00924DD8">
        <w:rPr>
          <w:color w:val="000000"/>
          <w:sz w:val="28"/>
          <w:szCs w:val="28"/>
        </w:rPr>
        <w:t xml:space="preserve"> – через 20 мин.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С помощью различных газоанализаторов определяют концентрацию газов в газопроводе или печи перед ремонтом. Однако эти приборы не сигнализируют о повышении концентраций газов в рабочей зоне. Поэтому в таких помещениях, как, например, машинные залы на газоповысительных станциях, необходимо устанавливать автоматические газоанализаторы, сигнализирующие о повышении концентраций выше допустимых.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Повышение концентраций газов чаще всего связанно с проникновением их в производственные помещения при наличии не плотностей в газопроводах, при недостаточной продувке их или печей перед ремонтом. Безопасные концентрации достигаются абсолютной герметичностью газопроводов и запорной аппаратуры, тщательно контролируемой при систематических осмотрах газовых коммуникаций.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Кузнечные и термические печи, и раскаленный металл излучают большое количество теплоты. Интенсивность теплового излучения достигает 25 – 40кДж/(см</w:t>
      </w:r>
      <w:r w:rsidRPr="00924DD8">
        <w:rPr>
          <w:color w:val="000000"/>
          <w:sz w:val="28"/>
          <w:szCs w:val="28"/>
          <w:vertAlign w:val="superscript"/>
        </w:rPr>
        <w:t xml:space="preserve">2 </w:t>
      </w:r>
      <w:r w:rsidRPr="00924DD8">
        <w:rPr>
          <w:color w:val="000000"/>
          <w:sz w:val="28"/>
          <w:szCs w:val="28"/>
        </w:rPr>
        <w:t>∙ мин). При интенсивности 16кДж/(см</w:t>
      </w:r>
      <w:r w:rsidRPr="00924DD8">
        <w:rPr>
          <w:color w:val="000000"/>
          <w:sz w:val="28"/>
          <w:szCs w:val="28"/>
          <w:vertAlign w:val="superscript"/>
        </w:rPr>
        <w:t xml:space="preserve">2 </w:t>
      </w:r>
      <w:r w:rsidRPr="00924DD8">
        <w:rPr>
          <w:color w:val="000000"/>
          <w:sz w:val="28"/>
          <w:szCs w:val="28"/>
        </w:rPr>
        <w:t>∙ мин) на незащищенной поверхности тела могут появиться ожоги.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Для борьбы с тепловыделением применяют различные предохранительные устройства: туширующие переносные вентиляторы, защитные очки, футерованные заслонки, экран с водяной или воздушной завесой.</w:t>
      </w:r>
    </w:p>
    <w:p w:rsidR="0066021A" w:rsidRPr="00924DD8" w:rsidRDefault="0066021A" w:rsidP="00924DD8">
      <w:pPr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924DD8">
        <w:rPr>
          <w:sz w:val="28"/>
          <w:szCs w:val="28"/>
        </w:rPr>
        <w:br w:type="page"/>
      </w:r>
      <w:r w:rsidRPr="00924DD8">
        <w:rPr>
          <w:b/>
          <w:bCs/>
          <w:color w:val="000000"/>
          <w:sz w:val="28"/>
          <w:szCs w:val="28"/>
        </w:rPr>
        <w:t>СПИСОК ЛИТЕРАТУРЫ</w:t>
      </w:r>
    </w:p>
    <w:p w:rsidR="0066021A" w:rsidRPr="00924DD8" w:rsidRDefault="0066021A" w:rsidP="00924DD8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66021A" w:rsidRPr="00924DD8" w:rsidRDefault="0066021A" w:rsidP="00924DD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24DD8">
        <w:rPr>
          <w:color w:val="000000"/>
          <w:sz w:val="28"/>
          <w:szCs w:val="28"/>
        </w:rPr>
        <w:t>1 Телегин А. С., Лебедев А. Н. Конструкция и расчет нагревательных устройств. – М.,: Машиностроение, 1975.</w:t>
      </w:r>
    </w:p>
    <w:p w:rsidR="00376C90" w:rsidRPr="00924DD8" w:rsidRDefault="0066021A" w:rsidP="00924DD8">
      <w:pPr>
        <w:spacing w:line="360" w:lineRule="auto"/>
        <w:ind w:firstLine="709"/>
        <w:jc w:val="both"/>
        <w:rPr>
          <w:sz w:val="28"/>
          <w:szCs w:val="28"/>
        </w:rPr>
      </w:pPr>
      <w:r w:rsidRPr="00924DD8">
        <w:rPr>
          <w:color w:val="000000"/>
          <w:sz w:val="28"/>
          <w:szCs w:val="28"/>
        </w:rPr>
        <w:t>2 Долотов Г. П., Кондаков Е. А. Печи и сушила литейного производства: 3-е изд., перераб. И доп. – М.,: Машиностроение, 1990.</w:t>
      </w:r>
      <w:bookmarkStart w:id="0" w:name="_GoBack"/>
      <w:bookmarkEnd w:id="0"/>
    </w:p>
    <w:sectPr w:rsidR="00376C90" w:rsidRPr="00924DD8" w:rsidSect="00924DD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SOCPEUR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D9667F"/>
    <w:multiLevelType w:val="hybridMultilevel"/>
    <w:tmpl w:val="4C76D79E"/>
    <w:lvl w:ilvl="0" w:tplc="4E9AD08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3D17520C"/>
    <w:multiLevelType w:val="hybridMultilevel"/>
    <w:tmpl w:val="619E809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FAE11E7"/>
    <w:multiLevelType w:val="multilevel"/>
    <w:tmpl w:val="676CF4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515"/>
        </w:tabs>
        <w:ind w:left="1515" w:hanging="435"/>
      </w:pPr>
      <w:rPr>
        <w:rFonts w:cs="Times New Roman" w:hint="default"/>
        <w:b/>
        <w:bCs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2160"/>
      </w:pPr>
      <w:rPr>
        <w:rFonts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76C90"/>
    <w:rsid w:val="00092588"/>
    <w:rsid w:val="00376C90"/>
    <w:rsid w:val="004D3FBD"/>
    <w:rsid w:val="0057307B"/>
    <w:rsid w:val="00654E57"/>
    <w:rsid w:val="0066021A"/>
    <w:rsid w:val="00722A8F"/>
    <w:rsid w:val="0081274F"/>
    <w:rsid w:val="00924DD8"/>
    <w:rsid w:val="00A50DD5"/>
    <w:rsid w:val="00A54A0A"/>
    <w:rsid w:val="00A87DC0"/>
    <w:rsid w:val="00F0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  <w14:defaultImageDpi w14:val="0"/>
  <w15:chartTrackingRefBased/>
  <w15:docId w15:val="{B18C314B-DC42-451E-BF74-450B17602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1A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6021A"/>
    <w:pPr>
      <w:keepNext/>
      <w:ind w:left="284" w:right="284"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6602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6602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66021A"/>
    <w:pPr>
      <w:keepNext/>
      <w:spacing w:line="360" w:lineRule="auto"/>
      <w:ind w:left="108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6021A"/>
    <w:pPr>
      <w:keepNext/>
      <w:spacing w:line="360" w:lineRule="auto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66021A"/>
    <w:pPr>
      <w:keepNext/>
      <w:spacing w:line="360" w:lineRule="auto"/>
      <w:jc w:val="center"/>
      <w:outlineLvl w:val="5"/>
    </w:pPr>
    <w:rPr>
      <w:b/>
      <w:bCs/>
      <w:sz w:val="28"/>
      <w:szCs w:val="28"/>
    </w:rPr>
  </w:style>
  <w:style w:type="paragraph" w:styleId="9">
    <w:name w:val="heading 9"/>
    <w:basedOn w:val="a"/>
    <w:next w:val="a"/>
    <w:link w:val="90"/>
    <w:uiPriority w:val="9"/>
    <w:qFormat/>
    <w:rsid w:val="0066021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sz w:val="22"/>
      <w:szCs w:val="22"/>
    </w:rPr>
  </w:style>
  <w:style w:type="paragraph" w:customStyle="1" w:styleId="a3">
    <w:name w:val="Вероничка"/>
    <w:basedOn w:val="a"/>
    <w:next w:val="a"/>
    <w:rsid w:val="00376C90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a4">
    <w:name w:val="вероничка"/>
    <w:basedOn w:val="a"/>
    <w:rsid w:val="00654E57"/>
    <w:pPr>
      <w:spacing w:after="200" w:line="360" w:lineRule="auto"/>
      <w:ind w:left="170" w:right="57" w:firstLine="709"/>
      <w:jc w:val="both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6602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Pr>
      <w:sz w:val="24"/>
      <w:szCs w:val="24"/>
    </w:rPr>
  </w:style>
  <w:style w:type="paragraph" w:styleId="a7">
    <w:name w:val="footer"/>
    <w:basedOn w:val="a"/>
    <w:link w:val="a8"/>
    <w:uiPriority w:val="99"/>
    <w:rsid w:val="0066021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66021A"/>
    <w:rPr>
      <w:rFonts w:cs="Times New Roman"/>
    </w:rPr>
  </w:style>
  <w:style w:type="paragraph" w:styleId="aa">
    <w:name w:val="Plain Text"/>
    <w:basedOn w:val="a"/>
    <w:link w:val="ab"/>
    <w:uiPriority w:val="99"/>
    <w:rsid w:val="0066021A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semiHidden/>
    <w:rPr>
      <w:rFonts w:ascii="Courier New" w:hAnsi="Courier New" w:cs="Courier New"/>
    </w:rPr>
  </w:style>
  <w:style w:type="paragraph" w:styleId="ac">
    <w:name w:val="Title"/>
    <w:basedOn w:val="a"/>
    <w:link w:val="ad"/>
    <w:uiPriority w:val="10"/>
    <w:qFormat/>
    <w:rsid w:val="0066021A"/>
    <w:pPr>
      <w:jc w:val="center"/>
    </w:pPr>
    <w:rPr>
      <w:sz w:val="32"/>
      <w:szCs w:val="32"/>
    </w:rPr>
  </w:style>
  <w:style w:type="character" w:customStyle="1" w:styleId="ad">
    <w:name w:val="Название Знак"/>
    <w:link w:val="ac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e">
    <w:name w:val="Body Text Indent"/>
    <w:basedOn w:val="a"/>
    <w:link w:val="af"/>
    <w:uiPriority w:val="99"/>
    <w:rsid w:val="0066021A"/>
    <w:pPr>
      <w:spacing w:after="120" w:line="480" w:lineRule="auto"/>
    </w:pPr>
  </w:style>
  <w:style w:type="character" w:customStyle="1" w:styleId="af">
    <w:name w:val="Основной текст с отступом Знак"/>
    <w:link w:val="ae"/>
    <w:uiPriority w:val="99"/>
    <w:semiHidden/>
    <w:rPr>
      <w:sz w:val="24"/>
      <w:szCs w:val="24"/>
    </w:rPr>
  </w:style>
  <w:style w:type="paragraph" w:styleId="21">
    <w:name w:val="Body Text Indent 2"/>
    <w:basedOn w:val="a"/>
    <w:link w:val="22"/>
    <w:uiPriority w:val="99"/>
    <w:rsid w:val="0066021A"/>
    <w:pPr>
      <w:ind w:firstLine="540"/>
      <w:jc w:val="both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66021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f0">
    <w:name w:val="Body Text"/>
    <w:basedOn w:val="a"/>
    <w:link w:val="af1"/>
    <w:uiPriority w:val="99"/>
    <w:rsid w:val="0066021A"/>
    <w:pPr>
      <w:spacing w:after="120"/>
    </w:pPr>
  </w:style>
  <w:style w:type="character" w:customStyle="1" w:styleId="af1">
    <w:name w:val="Основной текст Знак"/>
    <w:link w:val="af0"/>
    <w:uiPriority w:val="99"/>
    <w:semiHidden/>
    <w:rPr>
      <w:sz w:val="24"/>
      <w:szCs w:val="24"/>
    </w:rPr>
  </w:style>
  <w:style w:type="paragraph" w:styleId="af2">
    <w:name w:val="Subtitle"/>
    <w:basedOn w:val="a"/>
    <w:link w:val="af3"/>
    <w:uiPriority w:val="11"/>
    <w:qFormat/>
    <w:rsid w:val="0066021A"/>
    <w:pPr>
      <w:spacing w:line="360" w:lineRule="auto"/>
      <w:ind w:firstLine="720"/>
      <w:jc w:val="both"/>
    </w:pPr>
    <w:rPr>
      <w:sz w:val="28"/>
      <w:szCs w:val="28"/>
      <w:lang w:val="en-US"/>
    </w:rPr>
  </w:style>
  <w:style w:type="character" w:customStyle="1" w:styleId="af3">
    <w:name w:val="Подзаголовок Знак"/>
    <w:link w:val="af2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af4">
    <w:name w:val="осн текст"/>
    <w:basedOn w:val="a"/>
    <w:rsid w:val="0066021A"/>
    <w:pPr>
      <w:spacing w:line="360" w:lineRule="auto"/>
      <w:ind w:firstLine="709"/>
      <w:jc w:val="both"/>
    </w:pPr>
    <w:rPr>
      <w:sz w:val="28"/>
      <w:szCs w:val="28"/>
    </w:rPr>
  </w:style>
  <w:style w:type="paragraph" w:customStyle="1" w:styleId="bodyheader">
    <w:name w:val="body_header"/>
    <w:basedOn w:val="a"/>
    <w:rsid w:val="0066021A"/>
    <w:pPr>
      <w:spacing w:before="300" w:after="15"/>
    </w:pPr>
    <w:rPr>
      <w:rFonts w:ascii="Franklin Gothic Medium" w:hAnsi="Franklin Gothic Medium" w:cs="Franklin Gothic Medium"/>
      <w:b/>
      <w:bCs/>
      <w:sz w:val="30"/>
      <w:szCs w:val="30"/>
    </w:rPr>
  </w:style>
  <w:style w:type="paragraph" w:customStyle="1" w:styleId="bodytext">
    <w:name w:val="body_text"/>
    <w:basedOn w:val="a"/>
    <w:rsid w:val="0066021A"/>
    <w:pPr>
      <w:spacing w:before="15" w:after="100" w:afterAutospacing="1"/>
    </w:pPr>
    <w:rPr>
      <w:rFonts w:ascii="Franklin Gothic Medium" w:hAnsi="Franklin Gothic Medium" w:cs="Franklin Gothic Medium"/>
      <w:color w:val="808080"/>
      <w:sz w:val="19"/>
      <w:szCs w:val="19"/>
    </w:rPr>
  </w:style>
  <w:style w:type="character" w:styleId="af5">
    <w:name w:val="Hyperlink"/>
    <w:uiPriority w:val="99"/>
    <w:rsid w:val="0066021A"/>
    <w:rPr>
      <w:rFonts w:cs="Times New Roman"/>
      <w:color w:val="0000FF"/>
      <w:u w:val="single"/>
    </w:rPr>
  </w:style>
  <w:style w:type="paragraph" w:customStyle="1" w:styleId="af6">
    <w:name w:val="Стиль"/>
    <w:basedOn w:val="a"/>
    <w:next w:val="af7"/>
    <w:rsid w:val="0066021A"/>
    <w:pPr>
      <w:spacing w:before="100" w:beforeAutospacing="1" w:after="100" w:afterAutospacing="1"/>
    </w:pPr>
  </w:style>
  <w:style w:type="paragraph" w:customStyle="1" w:styleId="text">
    <w:name w:val="text"/>
    <w:basedOn w:val="a"/>
    <w:rsid w:val="0066021A"/>
    <w:pPr>
      <w:spacing w:before="100" w:beforeAutospacing="1" w:after="100" w:afterAutospacing="1"/>
    </w:pPr>
    <w:rPr>
      <w:rFonts w:ascii="Verdana" w:hAnsi="Verdana" w:cs="Verdana"/>
      <w:color w:val="000000"/>
    </w:rPr>
  </w:style>
  <w:style w:type="paragraph" w:customStyle="1" w:styleId="af8">
    <w:name w:val="Чертежный"/>
    <w:rsid w:val="0066021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af7">
    <w:name w:val="Normal (Web)"/>
    <w:basedOn w:val="a"/>
    <w:uiPriority w:val="99"/>
    <w:rsid w:val="006602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4879</Words>
  <Characters>27812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1</Company>
  <LinksUpToDate>false</LinksUpToDate>
  <CharactersWithSpaces>32626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Veronika</dc:creator>
  <cp:keywords/>
  <dc:description/>
  <cp:lastModifiedBy>admin</cp:lastModifiedBy>
  <cp:revision>2</cp:revision>
  <dcterms:created xsi:type="dcterms:W3CDTF">2014-03-04T12:08:00Z</dcterms:created>
  <dcterms:modified xsi:type="dcterms:W3CDTF">2014-03-04T12:08:00Z</dcterms:modified>
</cp:coreProperties>
</file>