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D49" w:rsidRPr="00685140" w:rsidRDefault="00E45D49" w:rsidP="00685140">
      <w:pPr>
        <w:spacing w:line="360" w:lineRule="auto"/>
        <w:ind w:firstLine="709"/>
        <w:jc w:val="center"/>
        <w:rPr>
          <w:rFonts w:cs="Times New Roman"/>
          <w:sz w:val="28"/>
          <w:szCs w:val="28"/>
        </w:rPr>
      </w:pPr>
    </w:p>
    <w:p w:rsidR="00E45D49" w:rsidRPr="00685140" w:rsidRDefault="00E45D49" w:rsidP="00685140">
      <w:pPr>
        <w:spacing w:line="360" w:lineRule="auto"/>
        <w:ind w:firstLine="709"/>
        <w:jc w:val="center"/>
        <w:rPr>
          <w:rFonts w:cs="Times New Roman"/>
          <w:sz w:val="28"/>
          <w:szCs w:val="28"/>
        </w:rPr>
      </w:pPr>
    </w:p>
    <w:p w:rsidR="00E45D49" w:rsidRPr="00685140" w:rsidRDefault="00E45D49" w:rsidP="00685140">
      <w:pPr>
        <w:spacing w:line="360" w:lineRule="auto"/>
        <w:ind w:firstLine="709"/>
        <w:jc w:val="center"/>
        <w:rPr>
          <w:rFonts w:cs="Times New Roman"/>
          <w:sz w:val="28"/>
          <w:szCs w:val="28"/>
        </w:rPr>
      </w:pPr>
    </w:p>
    <w:p w:rsidR="00E45D49" w:rsidRPr="00685140" w:rsidRDefault="00E45D49" w:rsidP="00685140">
      <w:pPr>
        <w:spacing w:line="360" w:lineRule="auto"/>
        <w:ind w:firstLine="709"/>
        <w:jc w:val="center"/>
        <w:rPr>
          <w:rFonts w:cs="Times New Roman"/>
          <w:sz w:val="28"/>
          <w:szCs w:val="28"/>
        </w:rPr>
      </w:pPr>
    </w:p>
    <w:p w:rsidR="00E45D49" w:rsidRPr="00685140" w:rsidRDefault="00E45D49" w:rsidP="00685140">
      <w:pPr>
        <w:spacing w:line="360" w:lineRule="auto"/>
        <w:ind w:firstLine="709"/>
        <w:jc w:val="center"/>
        <w:rPr>
          <w:rFonts w:cs="Times New Roman"/>
          <w:sz w:val="28"/>
          <w:szCs w:val="28"/>
        </w:rPr>
      </w:pPr>
    </w:p>
    <w:p w:rsidR="00E45D49" w:rsidRPr="00685140" w:rsidRDefault="00E45D49" w:rsidP="00685140">
      <w:pPr>
        <w:spacing w:line="360" w:lineRule="auto"/>
        <w:ind w:firstLine="709"/>
        <w:jc w:val="center"/>
        <w:rPr>
          <w:rFonts w:cs="Times New Roman"/>
          <w:sz w:val="28"/>
          <w:szCs w:val="28"/>
        </w:rPr>
      </w:pPr>
    </w:p>
    <w:p w:rsidR="00E45D49" w:rsidRPr="00685140" w:rsidRDefault="00E45D49" w:rsidP="00685140">
      <w:pPr>
        <w:spacing w:line="360" w:lineRule="auto"/>
        <w:ind w:firstLine="709"/>
        <w:jc w:val="center"/>
        <w:rPr>
          <w:rFonts w:cs="Times New Roman"/>
          <w:sz w:val="28"/>
          <w:szCs w:val="28"/>
        </w:rPr>
      </w:pPr>
    </w:p>
    <w:p w:rsidR="00F73773" w:rsidRPr="00685140" w:rsidRDefault="00F73773" w:rsidP="00685140">
      <w:pPr>
        <w:spacing w:line="360" w:lineRule="auto"/>
        <w:ind w:firstLine="709"/>
        <w:jc w:val="center"/>
        <w:rPr>
          <w:rFonts w:cs="Times New Roman"/>
          <w:sz w:val="28"/>
          <w:szCs w:val="28"/>
        </w:rPr>
      </w:pPr>
      <w:r w:rsidRPr="00685140">
        <w:rPr>
          <w:rFonts w:cs="Times New Roman"/>
          <w:b/>
          <w:sz w:val="28"/>
          <w:szCs w:val="28"/>
        </w:rPr>
        <w:t>Дисциплина:</w:t>
      </w:r>
      <w:r w:rsidRPr="00685140">
        <w:rPr>
          <w:rFonts w:cs="Times New Roman"/>
          <w:sz w:val="28"/>
          <w:szCs w:val="28"/>
        </w:rPr>
        <w:t xml:space="preserve"> Финансы, денежное обращение и кредит</w:t>
      </w:r>
    </w:p>
    <w:p w:rsidR="00F73773" w:rsidRPr="00685140" w:rsidRDefault="00F73773" w:rsidP="00685140">
      <w:pPr>
        <w:spacing w:line="360" w:lineRule="auto"/>
        <w:ind w:firstLine="709"/>
        <w:jc w:val="center"/>
        <w:rPr>
          <w:rFonts w:cs="Times New Roman"/>
          <w:sz w:val="28"/>
          <w:szCs w:val="28"/>
        </w:rPr>
      </w:pPr>
      <w:r w:rsidRPr="00685140">
        <w:rPr>
          <w:rFonts w:cs="Times New Roman"/>
          <w:b/>
          <w:sz w:val="28"/>
          <w:szCs w:val="28"/>
        </w:rPr>
        <w:t>Специальность:</w:t>
      </w:r>
      <w:r w:rsidRPr="00685140">
        <w:rPr>
          <w:rFonts w:cs="Times New Roman"/>
          <w:sz w:val="28"/>
          <w:szCs w:val="28"/>
        </w:rPr>
        <w:t xml:space="preserve"> Налоги и налогообложение 2 курс</w:t>
      </w:r>
    </w:p>
    <w:p w:rsidR="00E45D49" w:rsidRPr="00685140" w:rsidRDefault="00F73773" w:rsidP="00685140">
      <w:pPr>
        <w:spacing w:line="360" w:lineRule="auto"/>
        <w:ind w:firstLine="709"/>
        <w:jc w:val="center"/>
        <w:rPr>
          <w:rFonts w:cs="Times New Roman"/>
          <w:sz w:val="28"/>
          <w:szCs w:val="28"/>
        </w:rPr>
      </w:pPr>
      <w:r w:rsidRPr="00685140">
        <w:rPr>
          <w:rFonts w:cs="Times New Roman"/>
          <w:b/>
          <w:sz w:val="28"/>
          <w:szCs w:val="28"/>
        </w:rPr>
        <w:t>Исполнитель:</w:t>
      </w:r>
      <w:r w:rsidRPr="00685140">
        <w:rPr>
          <w:rFonts w:cs="Times New Roman"/>
          <w:sz w:val="28"/>
          <w:szCs w:val="28"/>
        </w:rPr>
        <w:t xml:space="preserve"> </w:t>
      </w:r>
      <w:r w:rsidR="004C781D" w:rsidRPr="00685140">
        <w:rPr>
          <w:rFonts w:cs="Times New Roman"/>
          <w:sz w:val="28"/>
          <w:szCs w:val="28"/>
        </w:rPr>
        <w:t>Муза</w:t>
      </w:r>
    </w:p>
    <w:p w:rsidR="00F73773" w:rsidRPr="00685140" w:rsidRDefault="00F73773" w:rsidP="00685140">
      <w:pPr>
        <w:spacing w:line="360" w:lineRule="auto"/>
        <w:ind w:firstLine="709"/>
        <w:jc w:val="center"/>
        <w:rPr>
          <w:rFonts w:cs="Times New Roman"/>
          <w:sz w:val="28"/>
          <w:szCs w:val="28"/>
        </w:rPr>
      </w:pPr>
      <w:r w:rsidRPr="00685140">
        <w:rPr>
          <w:rFonts w:cs="Times New Roman"/>
          <w:sz w:val="28"/>
          <w:szCs w:val="28"/>
        </w:rPr>
        <w:t xml:space="preserve"> </w:t>
      </w:r>
    </w:p>
    <w:p w:rsidR="00F73773" w:rsidRPr="00685140" w:rsidRDefault="00F73773" w:rsidP="00685140">
      <w:pPr>
        <w:spacing w:line="360" w:lineRule="auto"/>
        <w:ind w:firstLine="709"/>
        <w:jc w:val="center"/>
        <w:rPr>
          <w:rFonts w:cs="Times New Roman"/>
          <w:b/>
          <w:sz w:val="28"/>
          <w:szCs w:val="28"/>
        </w:rPr>
      </w:pPr>
      <w:r w:rsidRPr="00685140">
        <w:rPr>
          <w:rFonts w:cs="Times New Roman"/>
          <w:b/>
          <w:sz w:val="28"/>
          <w:szCs w:val="28"/>
        </w:rPr>
        <w:t>Курсовая работа</w:t>
      </w:r>
    </w:p>
    <w:p w:rsidR="00685140" w:rsidRDefault="00F73773" w:rsidP="00685140">
      <w:pPr>
        <w:spacing w:line="360" w:lineRule="auto"/>
        <w:ind w:firstLine="709"/>
        <w:jc w:val="center"/>
        <w:rPr>
          <w:rFonts w:cs="Times New Roman"/>
          <w:b/>
          <w:sz w:val="28"/>
          <w:szCs w:val="28"/>
        </w:rPr>
      </w:pPr>
      <w:r w:rsidRPr="00685140">
        <w:rPr>
          <w:rFonts w:cs="Times New Roman"/>
          <w:b/>
          <w:sz w:val="28"/>
          <w:szCs w:val="28"/>
        </w:rPr>
        <w:t>Тема: Пенсионный фонд РФ</w:t>
      </w:r>
    </w:p>
    <w:p w:rsidR="00685140" w:rsidRDefault="00685140" w:rsidP="00685140">
      <w:pPr>
        <w:spacing w:line="360" w:lineRule="auto"/>
        <w:ind w:firstLine="709"/>
        <w:jc w:val="center"/>
        <w:rPr>
          <w:rFonts w:cs="Times New Roman"/>
          <w:b/>
          <w:sz w:val="28"/>
          <w:szCs w:val="28"/>
        </w:rPr>
      </w:pPr>
    </w:p>
    <w:p w:rsidR="00D5526E" w:rsidRPr="00685140" w:rsidRDefault="00DF7BA7" w:rsidP="00685140">
      <w:pPr>
        <w:spacing w:line="360" w:lineRule="auto"/>
        <w:ind w:firstLine="709"/>
        <w:jc w:val="center"/>
        <w:rPr>
          <w:rFonts w:cs="Times New Roman"/>
          <w:b/>
          <w:bCs/>
          <w:sz w:val="28"/>
          <w:szCs w:val="28"/>
        </w:rPr>
      </w:pPr>
      <w:r w:rsidRPr="00685140">
        <w:rPr>
          <w:rFonts w:cs="Times New Roman"/>
          <w:b/>
          <w:sz w:val="28"/>
          <w:szCs w:val="28"/>
        </w:rPr>
        <w:br w:type="page"/>
      </w:r>
      <w:r w:rsidRPr="00685140">
        <w:rPr>
          <w:rFonts w:cs="Times New Roman"/>
          <w:b/>
          <w:bCs/>
          <w:sz w:val="28"/>
          <w:szCs w:val="28"/>
          <w:lang w:val="en-US"/>
        </w:rPr>
        <w:lastRenderedPageBreak/>
        <w:t>C</w:t>
      </w:r>
      <w:r w:rsidRPr="00685140">
        <w:rPr>
          <w:rFonts w:cs="Times New Roman"/>
          <w:b/>
          <w:bCs/>
          <w:sz w:val="28"/>
          <w:szCs w:val="28"/>
        </w:rPr>
        <w:t>одержание</w:t>
      </w:r>
    </w:p>
    <w:p w:rsidR="0075735A" w:rsidRPr="00685140" w:rsidRDefault="0075735A" w:rsidP="00685140">
      <w:pPr>
        <w:spacing w:line="360" w:lineRule="auto"/>
        <w:ind w:firstLine="709"/>
        <w:jc w:val="both"/>
        <w:rPr>
          <w:rFonts w:cs="Times New Roman"/>
          <w:sz w:val="28"/>
          <w:szCs w:val="28"/>
        </w:rPr>
      </w:pPr>
    </w:p>
    <w:p w:rsidR="00DF7BA7" w:rsidRPr="00685140" w:rsidRDefault="00DF7BA7" w:rsidP="00685140">
      <w:pPr>
        <w:spacing w:line="360" w:lineRule="auto"/>
        <w:jc w:val="both"/>
        <w:rPr>
          <w:rFonts w:cs="Times New Roman"/>
          <w:sz w:val="28"/>
          <w:szCs w:val="28"/>
        </w:rPr>
      </w:pPr>
      <w:r w:rsidRPr="00685140">
        <w:rPr>
          <w:rFonts w:cs="Times New Roman"/>
          <w:sz w:val="28"/>
          <w:szCs w:val="28"/>
        </w:rPr>
        <w:t>Введение</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1 Характеристика назначения денежных средств ПФР</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1.1 Источники средств формирующие ПФР</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1.2 Направления использования средств ПФР</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2 Анализ финансовой деятельности ПФР</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2.1 Исторические особенности развития финансовой деятельности</w:t>
      </w:r>
      <w:r w:rsidR="00685140">
        <w:rPr>
          <w:rFonts w:cs="Times New Roman"/>
          <w:sz w:val="28"/>
          <w:szCs w:val="28"/>
        </w:rPr>
        <w:t xml:space="preserve"> </w:t>
      </w:r>
      <w:r w:rsidRPr="00685140">
        <w:rPr>
          <w:rFonts w:cs="Times New Roman"/>
          <w:sz w:val="28"/>
          <w:szCs w:val="28"/>
        </w:rPr>
        <w:t xml:space="preserve"> ПФР</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2.2 Характеристика деятельности ПФР на финансовом рынке</w:t>
      </w:r>
    </w:p>
    <w:p w:rsidR="00DF7BA7" w:rsidRPr="00685140" w:rsidRDefault="00C94CE1" w:rsidP="00685140">
      <w:pPr>
        <w:spacing w:line="360" w:lineRule="auto"/>
        <w:jc w:val="both"/>
        <w:rPr>
          <w:rFonts w:cs="Times New Roman"/>
          <w:sz w:val="28"/>
          <w:szCs w:val="28"/>
        </w:rPr>
      </w:pPr>
      <w:r w:rsidRPr="00685140">
        <w:rPr>
          <w:rFonts w:cs="Times New Roman"/>
          <w:sz w:val="28"/>
          <w:szCs w:val="28"/>
        </w:rPr>
        <w:t xml:space="preserve">3 </w:t>
      </w:r>
      <w:r w:rsidR="00DF7BA7" w:rsidRPr="00685140">
        <w:rPr>
          <w:rFonts w:cs="Times New Roman"/>
          <w:sz w:val="28"/>
          <w:szCs w:val="28"/>
        </w:rPr>
        <w:t>П</w:t>
      </w:r>
      <w:r w:rsidRPr="00685140">
        <w:rPr>
          <w:rFonts w:cs="Times New Roman"/>
          <w:sz w:val="28"/>
          <w:szCs w:val="28"/>
        </w:rPr>
        <w:t xml:space="preserve">ерспектива развития пенсионного </w:t>
      </w:r>
      <w:r w:rsidR="00DF7BA7" w:rsidRPr="00685140">
        <w:rPr>
          <w:rFonts w:cs="Times New Roman"/>
          <w:sz w:val="28"/>
          <w:szCs w:val="28"/>
        </w:rPr>
        <w:t>фонда в российской экономике</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Заключение</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Список использованных источников</w:t>
      </w:r>
    </w:p>
    <w:p w:rsidR="00DF7BA7" w:rsidRPr="00685140" w:rsidRDefault="00DF7BA7" w:rsidP="00685140">
      <w:pPr>
        <w:spacing w:line="360" w:lineRule="auto"/>
        <w:jc w:val="both"/>
        <w:rPr>
          <w:rFonts w:cs="Times New Roman"/>
          <w:sz w:val="28"/>
          <w:szCs w:val="28"/>
        </w:rPr>
      </w:pPr>
      <w:r w:rsidRPr="00685140">
        <w:rPr>
          <w:rFonts w:cs="Times New Roman"/>
          <w:sz w:val="28"/>
          <w:szCs w:val="28"/>
        </w:rPr>
        <w:t>Приложени</w:t>
      </w:r>
      <w:r w:rsidR="00685140">
        <w:rPr>
          <w:rFonts w:cs="Times New Roman"/>
          <w:sz w:val="28"/>
          <w:szCs w:val="28"/>
        </w:rPr>
        <w:t>я</w:t>
      </w:r>
    </w:p>
    <w:p w:rsidR="00270425" w:rsidRPr="00685140" w:rsidRDefault="00270425" w:rsidP="00685140">
      <w:pPr>
        <w:spacing w:line="360" w:lineRule="auto"/>
        <w:ind w:firstLine="709"/>
        <w:jc w:val="center"/>
        <w:rPr>
          <w:rFonts w:cs="Times New Roman"/>
          <w:b/>
          <w:bCs/>
          <w:sz w:val="28"/>
          <w:szCs w:val="28"/>
        </w:rPr>
      </w:pPr>
      <w:r w:rsidRPr="00685140">
        <w:rPr>
          <w:rFonts w:cs="Times New Roman"/>
          <w:sz w:val="28"/>
          <w:szCs w:val="28"/>
        </w:rPr>
        <w:br w:type="page"/>
      </w:r>
      <w:r w:rsidRPr="00685140">
        <w:rPr>
          <w:rFonts w:cs="Times New Roman"/>
          <w:b/>
          <w:bCs/>
          <w:sz w:val="28"/>
          <w:szCs w:val="28"/>
        </w:rPr>
        <w:t>Введение</w:t>
      </w:r>
    </w:p>
    <w:p w:rsidR="00270536" w:rsidRPr="00685140" w:rsidRDefault="00270536" w:rsidP="00685140">
      <w:pPr>
        <w:spacing w:line="360" w:lineRule="auto"/>
        <w:ind w:firstLine="709"/>
        <w:jc w:val="both"/>
        <w:rPr>
          <w:rFonts w:cs="Times New Roman"/>
          <w:sz w:val="28"/>
          <w:szCs w:val="28"/>
        </w:rPr>
      </w:pPr>
    </w:p>
    <w:p w:rsidR="00270425" w:rsidRPr="00685140" w:rsidRDefault="008E598C" w:rsidP="00685140">
      <w:pPr>
        <w:spacing w:line="360" w:lineRule="auto"/>
        <w:ind w:firstLine="709"/>
        <w:jc w:val="both"/>
        <w:rPr>
          <w:rFonts w:cs="Times New Roman"/>
          <w:sz w:val="28"/>
          <w:szCs w:val="28"/>
        </w:rPr>
      </w:pPr>
      <w:r w:rsidRPr="00685140">
        <w:rPr>
          <w:rFonts w:cs="Times New Roman"/>
          <w:sz w:val="28"/>
          <w:szCs w:val="28"/>
        </w:rPr>
        <w:t>Российская пенсионная система находится на этапе радикальной модернизации. Реформируются ее основополагающие экономические и юридические механизмы. Меняются набор элементов, сама структура пенсионной системы, роль и ответственность субъектов правоотношений. Формируется принципиально новая для страны комбинация гражданского и публичного права, регулирующая соответствующие процессы.</w:t>
      </w:r>
    </w:p>
    <w:p w:rsidR="008E598C" w:rsidRPr="00685140" w:rsidRDefault="008E598C" w:rsidP="00685140">
      <w:pPr>
        <w:spacing w:line="360" w:lineRule="auto"/>
        <w:ind w:firstLine="709"/>
        <w:jc w:val="both"/>
        <w:rPr>
          <w:rFonts w:cs="Times New Roman"/>
          <w:sz w:val="28"/>
          <w:szCs w:val="28"/>
        </w:rPr>
      </w:pPr>
      <w:r w:rsidRPr="00685140">
        <w:rPr>
          <w:rFonts w:cs="Times New Roman"/>
          <w:sz w:val="28"/>
          <w:szCs w:val="28"/>
        </w:rPr>
        <w:t>Понятно, что все эти изменения волнуют пенсионеров, работающих и членов их семей, всех россиян. Естественно их желание понять, что принесет реформа, на какую пенсию они могут рассчитывать.</w:t>
      </w:r>
      <w:r w:rsidR="000739A3" w:rsidRPr="00685140">
        <w:rPr>
          <w:rFonts w:cs="Times New Roman"/>
          <w:sz w:val="28"/>
          <w:szCs w:val="28"/>
        </w:rPr>
        <w:t xml:space="preserve"> Между тем однозначных  и надежно предсказуемых ответов на эти животрепещущие вопросы сегодня нет.</w:t>
      </w:r>
    </w:p>
    <w:p w:rsidR="000739A3" w:rsidRPr="00685140" w:rsidRDefault="000739A3" w:rsidP="00685140">
      <w:pPr>
        <w:spacing w:line="360" w:lineRule="auto"/>
        <w:ind w:firstLine="709"/>
        <w:jc w:val="both"/>
        <w:rPr>
          <w:rFonts w:cs="Times New Roman"/>
          <w:sz w:val="28"/>
          <w:szCs w:val="28"/>
        </w:rPr>
      </w:pPr>
      <w:r w:rsidRPr="00685140">
        <w:rPr>
          <w:rFonts w:cs="Times New Roman"/>
          <w:sz w:val="28"/>
          <w:szCs w:val="28"/>
        </w:rPr>
        <w:t>Именно поэтому тема «Пенсионный фонд Российской Федерации» актуальна на сегодняшний день.</w:t>
      </w:r>
    </w:p>
    <w:p w:rsidR="000739A3" w:rsidRPr="00685140" w:rsidRDefault="000739A3" w:rsidP="00685140">
      <w:pPr>
        <w:spacing w:line="360" w:lineRule="auto"/>
        <w:ind w:firstLine="709"/>
        <w:jc w:val="both"/>
        <w:rPr>
          <w:rFonts w:cs="Times New Roman"/>
          <w:sz w:val="28"/>
          <w:szCs w:val="28"/>
        </w:rPr>
      </w:pPr>
      <w:r w:rsidRPr="00685140">
        <w:rPr>
          <w:rFonts w:cs="Times New Roman"/>
          <w:sz w:val="28"/>
          <w:szCs w:val="28"/>
        </w:rPr>
        <w:t xml:space="preserve">Объектом исследования является </w:t>
      </w:r>
      <w:r w:rsidR="00713261" w:rsidRPr="00685140">
        <w:rPr>
          <w:rFonts w:cs="Times New Roman"/>
          <w:sz w:val="28"/>
          <w:szCs w:val="28"/>
        </w:rPr>
        <w:t>финансы пенсионного фонда.</w:t>
      </w:r>
    </w:p>
    <w:p w:rsidR="00713261" w:rsidRPr="00685140" w:rsidRDefault="00713261" w:rsidP="00685140">
      <w:pPr>
        <w:spacing w:line="360" w:lineRule="auto"/>
        <w:ind w:firstLine="709"/>
        <w:jc w:val="both"/>
        <w:rPr>
          <w:rFonts w:cs="Times New Roman"/>
          <w:sz w:val="28"/>
          <w:szCs w:val="28"/>
        </w:rPr>
      </w:pPr>
      <w:r w:rsidRPr="00685140">
        <w:rPr>
          <w:rFonts w:cs="Times New Roman"/>
          <w:sz w:val="28"/>
          <w:szCs w:val="28"/>
        </w:rPr>
        <w:t>Цель работы рассмотреть процесс реформирования ПФР и его влияние на финансовую деятельность.</w:t>
      </w:r>
    </w:p>
    <w:p w:rsidR="00713261" w:rsidRPr="00685140" w:rsidRDefault="00713261" w:rsidP="00685140">
      <w:pPr>
        <w:spacing w:line="360" w:lineRule="auto"/>
        <w:ind w:firstLine="709"/>
        <w:jc w:val="both"/>
        <w:rPr>
          <w:rFonts w:cs="Times New Roman"/>
          <w:sz w:val="28"/>
          <w:szCs w:val="28"/>
        </w:rPr>
      </w:pPr>
      <w:r w:rsidRPr="00685140">
        <w:rPr>
          <w:rFonts w:cs="Times New Roman"/>
          <w:sz w:val="28"/>
          <w:szCs w:val="28"/>
        </w:rPr>
        <w:t>Цель позволила сформулировать задачи, которые решались в работе:</w:t>
      </w:r>
    </w:p>
    <w:p w:rsidR="00713261" w:rsidRPr="00685140" w:rsidRDefault="00270536" w:rsidP="00685140">
      <w:pPr>
        <w:spacing w:line="360" w:lineRule="auto"/>
        <w:ind w:firstLine="709"/>
        <w:jc w:val="both"/>
        <w:rPr>
          <w:rFonts w:cs="Times New Roman"/>
          <w:sz w:val="28"/>
          <w:szCs w:val="28"/>
        </w:rPr>
      </w:pPr>
      <w:r w:rsidRPr="00685140">
        <w:rPr>
          <w:rFonts w:cs="Times New Roman"/>
          <w:sz w:val="28"/>
          <w:szCs w:val="28"/>
        </w:rPr>
        <w:t>-</w:t>
      </w:r>
      <w:r w:rsidR="00042961" w:rsidRPr="00685140">
        <w:rPr>
          <w:rFonts w:cs="Times New Roman"/>
          <w:sz w:val="28"/>
          <w:szCs w:val="28"/>
        </w:rPr>
        <w:t xml:space="preserve"> Охарактеризовать назначение денежных средств ПФР.</w:t>
      </w:r>
    </w:p>
    <w:p w:rsidR="00042961" w:rsidRPr="00685140" w:rsidRDefault="00270536" w:rsidP="00685140">
      <w:pPr>
        <w:spacing w:line="360" w:lineRule="auto"/>
        <w:ind w:firstLine="709"/>
        <w:jc w:val="both"/>
        <w:rPr>
          <w:rFonts w:cs="Times New Roman"/>
          <w:sz w:val="28"/>
          <w:szCs w:val="28"/>
        </w:rPr>
      </w:pPr>
      <w:r w:rsidRPr="00685140">
        <w:rPr>
          <w:rFonts w:cs="Times New Roman"/>
          <w:sz w:val="28"/>
          <w:szCs w:val="28"/>
        </w:rPr>
        <w:t xml:space="preserve">- </w:t>
      </w:r>
      <w:r w:rsidR="00042961" w:rsidRPr="00685140">
        <w:rPr>
          <w:rFonts w:cs="Times New Roman"/>
          <w:sz w:val="28"/>
          <w:szCs w:val="28"/>
        </w:rPr>
        <w:t>Рассмотреть направления использования средств ПФР</w:t>
      </w:r>
    </w:p>
    <w:p w:rsidR="00042961" w:rsidRPr="00685140" w:rsidRDefault="00270536" w:rsidP="00685140">
      <w:pPr>
        <w:spacing w:line="360" w:lineRule="auto"/>
        <w:ind w:firstLine="709"/>
        <w:jc w:val="both"/>
        <w:rPr>
          <w:rFonts w:cs="Times New Roman"/>
          <w:sz w:val="28"/>
          <w:szCs w:val="28"/>
        </w:rPr>
      </w:pPr>
      <w:r w:rsidRPr="00685140">
        <w:rPr>
          <w:rFonts w:cs="Times New Roman"/>
          <w:sz w:val="28"/>
          <w:szCs w:val="28"/>
        </w:rPr>
        <w:t>-</w:t>
      </w:r>
      <w:r w:rsidR="00042961" w:rsidRPr="00685140">
        <w:rPr>
          <w:rFonts w:cs="Times New Roman"/>
          <w:sz w:val="28"/>
          <w:szCs w:val="28"/>
        </w:rPr>
        <w:t xml:space="preserve"> Исторические особенности деятельности ПФР.</w:t>
      </w:r>
    </w:p>
    <w:p w:rsidR="00042961" w:rsidRPr="00685140" w:rsidRDefault="00270536" w:rsidP="00685140">
      <w:pPr>
        <w:spacing w:line="360" w:lineRule="auto"/>
        <w:ind w:firstLine="709"/>
        <w:jc w:val="both"/>
        <w:rPr>
          <w:rFonts w:cs="Times New Roman"/>
          <w:sz w:val="28"/>
          <w:szCs w:val="28"/>
        </w:rPr>
      </w:pPr>
      <w:r w:rsidRPr="00685140">
        <w:rPr>
          <w:rFonts w:cs="Times New Roman"/>
          <w:sz w:val="28"/>
          <w:szCs w:val="28"/>
        </w:rPr>
        <w:t>-</w:t>
      </w:r>
      <w:r w:rsidR="00042961" w:rsidRPr="00685140">
        <w:rPr>
          <w:rFonts w:cs="Times New Roman"/>
          <w:sz w:val="28"/>
          <w:szCs w:val="28"/>
        </w:rPr>
        <w:t xml:space="preserve"> Проанализировать деятельность ПФР на финансовом рынке.</w:t>
      </w:r>
    </w:p>
    <w:p w:rsidR="00042961" w:rsidRPr="00685140" w:rsidRDefault="00270536" w:rsidP="00685140">
      <w:pPr>
        <w:spacing w:line="360" w:lineRule="auto"/>
        <w:ind w:firstLine="709"/>
        <w:jc w:val="both"/>
        <w:rPr>
          <w:rFonts w:cs="Times New Roman"/>
          <w:sz w:val="28"/>
          <w:szCs w:val="28"/>
        </w:rPr>
      </w:pPr>
      <w:r w:rsidRPr="00685140">
        <w:rPr>
          <w:rFonts w:cs="Times New Roman"/>
          <w:sz w:val="28"/>
          <w:szCs w:val="28"/>
        </w:rPr>
        <w:t>-</w:t>
      </w:r>
      <w:r w:rsidR="00042961" w:rsidRPr="00685140">
        <w:rPr>
          <w:rFonts w:cs="Times New Roman"/>
          <w:sz w:val="28"/>
          <w:szCs w:val="28"/>
        </w:rPr>
        <w:t xml:space="preserve"> Рассмотреть перспективу развития пенсионного фонда в российской экономике.</w:t>
      </w:r>
    </w:p>
    <w:p w:rsidR="00042961" w:rsidRPr="00685140" w:rsidRDefault="00042961" w:rsidP="00685140">
      <w:pPr>
        <w:spacing w:line="360" w:lineRule="auto"/>
        <w:ind w:firstLine="709"/>
        <w:jc w:val="both"/>
        <w:rPr>
          <w:rFonts w:cs="Times New Roman"/>
          <w:sz w:val="28"/>
          <w:szCs w:val="28"/>
        </w:rPr>
      </w:pPr>
      <w:r w:rsidRPr="00685140">
        <w:rPr>
          <w:rFonts w:cs="Times New Roman"/>
          <w:sz w:val="28"/>
          <w:szCs w:val="28"/>
        </w:rPr>
        <w:t>В качестве исходной информационной базы привлекались различные материалы, в частности Бюджетный кодекс, статистические показатели бюджета Пенсионного фонда, учебники для вузов (под ред. проф. Г.Б. Поляка, Соловьев А. К.), статьи из журналов (Ста</w:t>
      </w:r>
      <w:r w:rsidR="00902637" w:rsidRPr="00685140">
        <w:rPr>
          <w:rFonts w:cs="Times New Roman"/>
          <w:sz w:val="28"/>
          <w:szCs w:val="28"/>
        </w:rPr>
        <w:t xml:space="preserve">филова </w:t>
      </w:r>
      <w:r w:rsidRPr="00685140">
        <w:rPr>
          <w:rFonts w:cs="Times New Roman"/>
          <w:sz w:val="28"/>
          <w:szCs w:val="28"/>
        </w:rPr>
        <w:t>О. В., Федотов Д. Ю., Хмыз О. В. (Финансы), Роик В. (РЭЖ)).</w:t>
      </w:r>
    </w:p>
    <w:p w:rsidR="00270425" w:rsidRPr="00685140" w:rsidRDefault="00270425" w:rsidP="00685140">
      <w:pPr>
        <w:spacing w:line="360" w:lineRule="auto"/>
        <w:ind w:firstLine="709"/>
        <w:jc w:val="both"/>
        <w:rPr>
          <w:rFonts w:cs="Times New Roman"/>
          <w:b/>
          <w:bCs/>
          <w:sz w:val="28"/>
          <w:szCs w:val="28"/>
        </w:rPr>
      </w:pPr>
      <w:r w:rsidRPr="00685140">
        <w:rPr>
          <w:rFonts w:cs="Times New Roman"/>
          <w:sz w:val="28"/>
          <w:szCs w:val="28"/>
        </w:rPr>
        <w:br w:type="page"/>
      </w:r>
      <w:r w:rsidRPr="00685140">
        <w:rPr>
          <w:rFonts w:cs="Times New Roman"/>
          <w:b/>
          <w:bCs/>
          <w:sz w:val="28"/>
          <w:szCs w:val="28"/>
        </w:rPr>
        <w:t>1 Характеристика назначения денежных средств ПФР</w:t>
      </w:r>
    </w:p>
    <w:p w:rsidR="00270425" w:rsidRPr="00685140" w:rsidRDefault="00270425" w:rsidP="00685140">
      <w:pPr>
        <w:spacing w:line="360" w:lineRule="auto"/>
        <w:ind w:firstLine="709"/>
        <w:jc w:val="both"/>
        <w:rPr>
          <w:rFonts w:cs="Times New Roman"/>
          <w:sz w:val="28"/>
          <w:szCs w:val="28"/>
        </w:rPr>
      </w:pPr>
    </w:p>
    <w:p w:rsidR="00270425" w:rsidRPr="00685140" w:rsidRDefault="00270425" w:rsidP="00685140">
      <w:pPr>
        <w:spacing w:line="360" w:lineRule="auto"/>
        <w:ind w:firstLine="709"/>
        <w:jc w:val="both"/>
        <w:rPr>
          <w:rFonts w:cs="Times New Roman"/>
          <w:b/>
          <w:bCs/>
          <w:sz w:val="28"/>
          <w:szCs w:val="28"/>
        </w:rPr>
      </w:pPr>
      <w:r w:rsidRPr="00685140">
        <w:rPr>
          <w:rFonts w:cs="Times New Roman"/>
          <w:b/>
          <w:bCs/>
          <w:sz w:val="28"/>
          <w:szCs w:val="28"/>
        </w:rPr>
        <w:t>1.1 Источники средств формирующие ПФР</w:t>
      </w:r>
    </w:p>
    <w:p w:rsidR="00270425" w:rsidRPr="00685140" w:rsidRDefault="00270425" w:rsidP="00685140">
      <w:pPr>
        <w:spacing w:line="360" w:lineRule="auto"/>
        <w:ind w:firstLine="709"/>
        <w:jc w:val="both"/>
        <w:rPr>
          <w:rFonts w:cs="Times New Roman"/>
          <w:sz w:val="28"/>
          <w:szCs w:val="28"/>
        </w:rPr>
      </w:pPr>
    </w:p>
    <w:p w:rsidR="00270425" w:rsidRPr="00685140" w:rsidRDefault="008B358B" w:rsidP="00685140">
      <w:pPr>
        <w:spacing w:line="360" w:lineRule="auto"/>
        <w:ind w:firstLine="709"/>
        <w:jc w:val="both"/>
        <w:rPr>
          <w:rFonts w:cs="Times New Roman"/>
          <w:color w:val="000000"/>
          <w:spacing w:val="1"/>
          <w:sz w:val="28"/>
          <w:szCs w:val="28"/>
        </w:rPr>
      </w:pPr>
      <w:r w:rsidRPr="00685140">
        <w:rPr>
          <w:rFonts w:cs="Times New Roman"/>
          <w:color w:val="000000"/>
          <w:sz w:val="28"/>
          <w:szCs w:val="28"/>
        </w:rPr>
        <w:t>Современная отечественная система социальной за</w:t>
      </w:r>
      <w:r w:rsidRPr="00685140">
        <w:rPr>
          <w:rFonts w:cs="Times New Roman"/>
          <w:color w:val="000000"/>
          <w:spacing w:val="1"/>
          <w:sz w:val="28"/>
          <w:szCs w:val="28"/>
        </w:rPr>
        <w:t xml:space="preserve">щиты населения совершенно не решает стоящие перед </w:t>
      </w:r>
      <w:r w:rsidRPr="00685140">
        <w:rPr>
          <w:rFonts w:cs="Times New Roman"/>
          <w:color w:val="000000"/>
          <w:sz w:val="28"/>
          <w:szCs w:val="28"/>
        </w:rPr>
        <w:t>ней задачи: граждане России, сталкиваясь в своей жиз</w:t>
      </w:r>
      <w:r w:rsidRPr="00685140">
        <w:rPr>
          <w:rFonts w:cs="Times New Roman"/>
          <w:color w:val="000000"/>
          <w:spacing w:val="1"/>
          <w:sz w:val="28"/>
          <w:szCs w:val="28"/>
        </w:rPr>
        <w:t xml:space="preserve">ни с теми объективными событиями, преодолеть </w:t>
      </w:r>
      <w:r w:rsidR="0044481A" w:rsidRPr="00685140">
        <w:rPr>
          <w:rFonts w:cs="Times New Roman"/>
          <w:color w:val="000000"/>
          <w:spacing w:val="1"/>
          <w:sz w:val="28"/>
          <w:szCs w:val="28"/>
        </w:rPr>
        <w:t>в</w:t>
      </w:r>
      <w:r w:rsidRPr="00685140">
        <w:rPr>
          <w:rFonts w:cs="Times New Roman"/>
          <w:color w:val="000000"/>
          <w:spacing w:val="1"/>
          <w:sz w:val="28"/>
          <w:szCs w:val="28"/>
        </w:rPr>
        <w:t>лияние которых должны социальные выплаты пенсионе</w:t>
      </w:r>
      <w:r w:rsidRPr="00685140">
        <w:rPr>
          <w:rFonts w:cs="Times New Roman"/>
          <w:color w:val="000000"/>
          <w:spacing w:val="3"/>
          <w:sz w:val="28"/>
          <w:szCs w:val="28"/>
        </w:rPr>
        <w:t xml:space="preserve">рам, инвалидам, матерям, бесплатная медицинская </w:t>
      </w:r>
      <w:r w:rsidRPr="00685140">
        <w:rPr>
          <w:rFonts w:cs="Times New Roman"/>
          <w:color w:val="000000"/>
          <w:spacing w:val="1"/>
          <w:sz w:val="28"/>
          <w:szCs w:val="28"/>
        </w:rPr>
        <w:t>помощь, не получают должной государственной мате</w:t>
      </w:r>
      <w:r w:rsidRPr="00685140">
        <w:rPr>
          <w:rFonts w:cs="Times New Roman"/>
          <w:color w:val="000000"/>
          <w:sz w:val="28"/>
          <w:szCs w:val="28"/>
        </w:rPr>
        <w:t xml:space="preserve">риальной поддержки. Можно выделять много проблем, </w:t>
      </w:r>
      <w:r w:rsidRPr="00685140">
        <w:rPr>
          <w:rFonts w:cs="Times New Roman"/>
          <w:color w:val="000000"/>
          <w:spacing w:val="1"/>
          <w:sz w:val="28"/>
          <w:szCs w:val="28"/>
        </w:rPr>
        <w:t>обусловивших такой скудный размер выплачиваемых пенсии, пособии и низкое качество бесплатной медицины, выливающихся в негативное отношение росси</w:t>
      </w:r>
      <w:r w:rsidRPr="00685140">
        <w:rPr>
          <w:rFonts w:cs="Times New Roman"/>
          <w:color w:val="000000"/>
          <w:sz w:val="28"/>
          <w:szCs w:val="28"/>
        </w:rPr>
        <w:t>ян к отечественной системе социального страхования. Основные недостатки российской системы социального страхования следует искать в неэффективной сис</w:t>
      </w:r>
      <w:r w:rsidRPr="00685140">
        <w:rPr>
          <w:rFonts w:cs="Times New Roman"/>
          <w:color w:val="000000"/>
          <w:spacing w:val="1"/>
          <w:sz w:val="28"/>
          <w:szCs w:val="28"/>
        </w:rPr>
        <w:t>теме формирования доходов внебюджетных фондов, являющихся материальной базой социального страхо</w:t>
      </w:r>
      <w:r w:rsidRPr="00685140">
        <w:rPr>
          <w:rFonts w:cs="Times New Roman"/>
          <w:color w:val="000000"/>
          <w:spacing w:val="2"/>
          <w:sz w:val="28"/>
          <w:szCs w:val="28"/>
        </w:rPr>
        <w:t xml:space="preserve">вания (важнейшая социальная проблема - низкий размер пенсий и пособий, вытекает из низкой доходной </w:t>
      </w:r>
      <w:r w:rsidRPr="00685140">
        <w:rPr>
          <w:rFonts w:cs="Times New Roman"/>
          <w:color w:val="000000"/>
          <w:sz w:val="28"/>
          <w:szCs w:val="28"/>
        </w:rPr>
        <w:t>базы внебюджетных фондов, т.е. на социальные выпла</w:t>
      </w:r>
      <w:r w:rsidRPr="00685140">
        <w:rPr>
          <w:rFonts w:cs="Times New Roman"/>
          <w:color w:val="000000"/>
          <w:spacing w:val="1"/>
          <w:sz w:val="28"/>
          <w:szCs w:val="28"/>
        </w:rPr>
        <w:t>ты направляется ровно столько средств, сколько уда</w:t>
      </w:r>
      <w:r w:rsidRPr="00685140">
        <w:rPr>
          <w:rFonts w:cs="Times New Roman"/>
          <w:color w:val="000000"/>
          <w:sz w:val="28"/>
          <w:szCs w:val="28"/>
        </w:rPr>
        <w:t xml:space="preserve">лось собрать). Среди причин, препятствующих полноте </w:t>
      </w:r>
      <w:r w:rsidRPr="00685140">
        <w:rPr>
          <w:rFonts w:cs="Times New Roman"/>
          <w:color w:val="000000"/>
          <w:spacing w:val="1"/>
          <w:sz w:val="28"/>
          <w:szCs w:val="28"/>
        </w:rPr>
        <w:t>формирования доходов российской социальной системы, главной является низкая налоговая культура россиян, большинство из которых стремится уклониться от у</w:t>
      </w:r>
      <w:r w:rsidR="006F61CE" w:rsidRPr="00685140">
        <w:rPr>
          <w:rFonts w:cs="Times New Roman"/>
          <w:color w:val="000000"/>
          <w:spacing w:val="1"/>
          <w:sz w:val="28"/>
          <w:szCs w:val="28"/>
        </w:rPr>
        <w:t>пл</w:t>
      </w:r>
      <w:r w:rsidRPr="00685140">
        <w:rPr>
          <w:rFonts w:cs="Times New Roman"/>
          <w:color w:val="000000"/>
          <w:spacing w:val="1"/>
          <w:sz w:val="28"/>
          <w:szCs w:val="28"/>
        </w:rPr>
        <w:t xml:space="preserve">аты </w:t>
      </w:r>
      <w:r w:rsidR="000B75AC" w:rsidRPr="00685140">
        <w:rPr>
          <w:rFonts w:cs="Times New Roman"/>
          <w:color w:val="000000"/>
          <w:spacing w:val="1"/>
          <w:sz w:val="28"/>
          <w:szCs w:val="28"/>
        </w:rPr>
        <w:t xml:space="preserve">обязательных </w:t>
      </w:r>
      <w:r w:rsidRPr="00685140">
        <w:rPr>
          <w:rFonts w:cs="Times New Roman"/>
          <w:color w:val="000000"/>
          <w:spacing w:val="1"/>
          <w:sz w:val="28"/>
          <w:szCs w:val="28"/>
        </w:rPr>
        <w:t>платежей</w:t>
      </w:r>
      <w:r w:rsidR="000B75AC" w:rsidRPr="00685140">
        <w:rPr>
          <w:rFonts w:cs="Times New Roman"/>
          <w:color w:val="000000"/>
          <w:spacing w:val="1"/>
          <w:sz w:val="28"/>
          <w:szCs w:val="28"/>
        </w:rPr>
        <w:t>.</w:t>
      </w:r>
    </w:p>
    <w:p w:rsidR="00270E10" w:rsidRPr="00685140" w:rsidRDefault="00270E10" w:rsidP="00685140">
      <w:pPr>
        <w:spacing w:line="360" w:lineRule="auto"/>
        <w:ind w:firstLine="709"/>
        <w:jc w:val="both"/>
        <w:rPr>
          <w:rFonts w:cs="Times New Roman"/>
          <w:sz w:val="28"/>
          <w:szCs w:val="28"/>
        </w:rPr>
      </w:pPr>
      <w:r w:rsidRPr="00685140">
        <w:rPr>
          <w:rFonts w:cs="Times New Roman"/>
          <w:sz w:val="28"/>
          <w:szCs w:val="28"/>
        </w:rPr>
        <w:t>И все-таки главная проблема всех российских налогов, в том числе и единого социального налога, верно отмечена М.И. Дубовой — это «теневая экономика, которая достигает 35-40% ВВП и самым серьезным образом влияет не только на макроэкономические процессы развития страны в целом, но является главным тормозом на пути проводимых реформ».</w:t>
      </w:r>
    </w:p>
    <w:p w:rsidR="00010DC2" w:rsidRPr="00685140" w:rsidRDefault="00010DC2" w:rsidP="00685140">
      <w:pPr>
        <w:spacing w:line="360" w:lineRule="auto"/>
        <w:ind w:firstLine="709"/>
        <w:jc w:val="both"/>
        <w:rPr>
          <w:rFonts w:cs="Times New Roman"/>
          <w:sz w:val="28"/>
          <w:szCs w:val="28"/>
        </w:rPr>
      </w:pPr>
      <w:r w:rsidRPr="00685140">
        <w:rPr>
          <w:rFonts w:cs="Times New Roman"/>
          <w:sz w:val="28"/>
          <w:szCs w:val="28"/>
        </w:rPr>
        <w:t>В результате сложился достаточно ущербный механизм формирования доходов системы социального страхования России, в соответствии с которым основным плательщиком обязательных платежей являются работодатели (в 2001 г.</w:t>
      </w:r>
      <w:r w:rsidRPr="00685140">
        <w:rPr>
          <w:rFonts w:cs="Times New Roman"/>
          <w:i/>
          <w:iCs/>
          <w:sz w:val="28"/>
          <w:szCs w:val="28"/>
        </w:rPr>
        <w:t xml:space="preserve"> </w:t>
      </w:r>
      <w:r w:rsidRPr="00685140">
        <w:rPr>
          <w:rFonts w:cs="Times New Roman"/>
          <w:sz w:val="28"/>
          <w:szCs w:val="28"/>
        </w:rPr>
        <w:t>работодатели уплатили 99% платежей в Пенсионный фонд России, а в Фонд социального страхования РФ обязательные платежи уплачивают только работодатели), которые совершенно не заинтересованы в полноте их уплаты, так как получателями материальной выгоды по социальному страхованию являются наемные работники.</w:t>
      </w:r>
    </w:p>
    <w:p w:rsidR="0089743F" w:rsidRPr="00685140" w:rsidRDefault="0089743F" w:rsidP="00685140">
      <w:pPr>
        <w:spacing w:line="360" w:lineRule="auto"/>
        <w:ind w:firstLine="709"/>
        <w:jc w:val="both"/>
        <w:rPr>
          <w:rFonts w:cs="Times New Roman"/>
          <w:sz w:val="28"/>
          <w:szCs w:val="28"/>
        </w:rPr>
      </w:pPr>
      <w:r w:rsidRPr="00685140">
        <w:rPr>
          <w:rFonts w:cs="Times New Roman"/>
          <w:sz w:val="28"/>
          <w:szCs w:val="28"/>
        </w:rPr>
        <w:t>После проведения пенсионной реформы поменялись источники формирования бюджета ПФР. Смотри Приложения А, Б.</w:t>
      </w:r>
    </w:p>
    <w:p w:rsidR="00C861F5" w:rsidRPr="00685140" w:rsidRDefault="00C861F5" w:rsidP="00685140">
      <w:pPr>
        <w:spacing w:line="360" w:lineRule="auto"/>
        <w:ind w:firstLine="709"/>
        <w:jc w:val="both"/>
        <w:rPr>
          <w:rFonts w:cs="Times New Roman"/>
          <w:sz w:val="28"/>
          <w:szCs w:val="28"/>
        </w:rPr>
      </w:pPr>
      <w:r w:rsidRPr="00685140">
        <w:rPr>
          <w:rFonts w:cs="Times New Roman"/>
          <w:sz w:val="28"/>
          <w:szCs w:val="28"/>
        </w:rPr>
        <w:t>Средства ПФ России формируются за счёт:</w:t>
      </w:r>
    </w:p>
    <w:p w:rsidR="00924561"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суммы Единого Социального налог</w:t>
      </w:r>
      <w:r w:rsidR="00924561" w:rsidRPr="00685140">
        <w:rPr>
          <w:rFonts w:cs="Times New Roman"/>
          <w:sz w:val="28"/>
          <w:szCs w:val="28"/>
        </w:rPr>
        <w:t xml:space="preserve">а, поступающего из федерального </w:t>
      </w:r>
      <w:r w:rsidRPr="00685140">
        <w:rPr>
          <w:rFonts w:cs="Times New Roman"/>
          <w:sz w:val="28"/>
          <w:szCs w:val="28"/>
        </w:rPr>
        <w:t>бюджета на выплату базовой части</w:t>
      </w:r>
      <w:r w:rsidR="0095012B" w:rsidRPr="00685140">
        <w:rPr>
          <w:rFonts w:cs="Times New Roman"/>
          <w:sz w:val="28"/>
          <w:szCs w:val="28"/>
        </w:rPr>
        <w:t xml:space="preserve"> </w:t>
      </w:r>
      <w:r w:rsidRPr="00685140">
        <w:rPr>
          <w:rFonts w:cs="Times New Roman"/>
          <w:sz w:val="28"/>
          <w:szCs w:val="28"/>
        </w:rPr>
        <w:t>трудовых пенсий;</w:t>
      </w:r>
      <w:r w:rsidR="00924561" w:rsidRPr="00685140">
        <w:rPr>
          <w:rFonts w:cs="Times New Roman"/>
          <w:sz w:val="28"/>
          <w:szCs w:val="28"/>
        </w:rPr>
        <w:t xml:space="preserve"> </w:t>
      </w:r>
    </w:p>
    <w:p w:rsidR="00C861F5"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страховых взносов, зачисляемых в ПФ России на выплату</w:t>
      </w:r>
      <w:r w:rsidR="00924561" w:rsidRPr="00685140">
        <w:rPr>
          <w:rFonts w:cs="Times New Roman"/>
          <w:sz w:val="28"/>
          <w:szCs w:val="28"/>
        </w:rPr>
        <w:t xml:space="preserve"> </w:t>
      </w:r>
      <w:r w:rsidRPr="00685140">
        <w:rPr>
          <w:rFonts w:cs="Times New Roman"/>
          <w:sz w:val="28"/>
          <w:szCs w:val="28"/>
        </w:rPr>
        <w:t>страховой части трудовой пенсии;</w:t>
      </w:r>
    </w:p>
    <w:p w:rsidR="00C861F5"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страховых взносов, зачисляемых в ПФ РФ на накопительную часть трудовой пенсии;</w:t>
      </w:r>
    </w:p>
    <w:p w:rsidR="00C861F5"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страховых взносов в виде фиксированного платежа;</w:t>
      </w:r>
    </w:p>
    <w:p w:rsidR="00C861F5"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мобилизации просроченной задолженности;</w:t>
      </w:r>
    </w:p>
    <w:p w:rsidR="00C861F5"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доходов от инвестирования средств, поступивших на накопительную часть трудовой пенсии;</w:t>
      </w:r>
    </w:p>
    <w:p w:rsidR="00902637"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средств федерального бюджета, передаваемых ПФ РФ в соответствии с законом РФ:</w:t>
      </w:r>
      <w:r w:rsidR="008909AE" w:rsidRPr="00685140">
        <w:rPr>
          <w:rFonts w:cs="Times New Roman"/>
          <w:sz w:val="28"/>
          <w:szCs w:val="28"/>
        </w:rPr>
        <w:t xml:space="preserve"> </w:t>
      </w:r>
    </w:p>
    <w:p w:rsidR="00C861F5" w:rsidRPr="00685140" w:rsidRDefault="00902637" w:rsidP="00685140">
      <w:pPr>
        <w:spacing w:line="360" w:lineRule="auto"/>
        <w:ind w:firstLine="709"/>
        <w:jc w:val="both"/>
        <w:rPr>
          <w:rFonts w:cs="Times New Roman"/>
          <w:sz w:val="28"/>
          <w:szCs w:val="28"/>
        </w:rPr>
      </w:pPr>
      <w:r w:rsidRPr="00685140">
        <w:rPr>
          <w:rFonts w:cs="Times New Roman"/>
          <w:sz w:val="28"/>
          <w:szCs w:val="28"/>
        </w:rPr>
        <w:t xml:space="preserve">а) </w:t>
      </w:r>
      <w:r w:rsidR="00C861F5" w:rsidRPr="00685140">
        <w:rPr>
          <w:rFonts w:cs="Times New Roman"/>
          <w:sz w:val="28"/>
          <w:szCs w:val="28"/>
        </w:rPr>
        <w:t>на выплату государственных пенсий и пособий;</w:t>
      </w:r>
    </w:p>
    <w:p w:rsidR="00C861F5" w:rsidRPr="00685140" w:rsidRDefault="00902637" w:rsidP="00685140">
      <w:pPr>
        <w:spacing w:line="360" w:lineRule="auto"/>
        <w:ind w:firstLine="709"/>
        <w:jc w:val="both"/>
        <w:rPr>
          <w:rFonts w:cs="Times New Roman"/>
          <w:sz w:val="28"/>
          <w:szCs w:val="28"/>
        </w:rPr>
      </w:pPr>
      <w:r w:rsidRPr="00685140">
        <w:rPr>
          <w:rFonts w:cs="Times New Roman"/>
          <w:sz w:val="28"/>
          <w:szCs w:val="28"/>
        </w:rPr>
        <w:t xml:space="preserve">б) </w:t>
      </w:r>
      <w:r w:rsidR="00C861F5" w:rsidRPr="00685140">
        <w:rPr>
          <w:rFonts w:cs="Times New Roman"/>
          <w:sz w:val="28"/>
          <w:szCs w:val="28"/>
        </w:rPr>
        <w:t xml:space="preserve">на выплату пенсий в части, определяемой включением в страховой </w:t>
      </w:r>
      <w:r w:rsidRPr="00685140">
        <w:rPr>
          <w:rFonts w:cs="Times New Roman"/>
          <w:sz w:val="28"/>
          <w:szCs w:val="28"/>
        </w:rPr>
        <w:t xml:space="preserve">  </w:t>
      </w:r>
      <w:r w:rsidR="00C861F5" w:rsidRPr="00685140">
        <w:rPr>
          <w:rFonts w:cs="Times New Roman"/>
          <w:sz w:val="28"/>
          <w:szCs w:val="28"/>
        </w:rPr>
        <w:t xml:space="preserve">стаж иных периодов, а </w:t>
      </w:r>
      <w:r w:rsidRPr="00685140">
        <w:rPr>
          <w:rFonts w:cs="Times New Roman"/>
          <w:sz w:val="28"/>
          <w:szCs w:val="28"/>
        </w:rPr>
        <w:t>т</w:t>
      </w:r>
      <w:r w:rsidR="00C861F5" w:rsidRPr="00685140">
        <w:rPr>
          <w:rFonts w:cs="Times New Roman"/>
          <w:sz w:val="28"/>
          <w:szCs w:val="28"/>
        </w:rPr>
        <w:t>ак же финансирование расходов на их доставку и пересылку;</w:t>
      </w:r>
    </w:p>
    <w:p w:rsidR="00C861F5"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средств федерального бюджета, передаваемых ПФ РФ Министерством труда России на выплату досрочных</w:t>
      </w:r>
      <w:r w:rsidR="008909AE" w:rsidRPr="00685140">
        <w:rPr>
          <w:rFonts w:cs="Times New Roman"/>
          <w:sz w:val="28"/>
          <w:szCs w:val="28"/>
        </w:rPr>
        <w:t xml:space="preserve"> </w:t>
      </w:r>
      <w:r w:rsidRPr="00685140">
        <w:rPr>
          <w:rFonts w:cs="Times New Roman"/>
          <w:sz w:val="28"/>
          <w:szCs w:val="28"/>
        </w:rPr>
        <w:t>пенсий гражданам, признанных безработными и социальных пособий на погребение и оказание услуг п</w:t>
      </w:r>
      <w:r w:rsidR="008909AE" w:rsidRPr="00685140">
        <w:rPr>
          <w:rFonts w:cs="Times New Roman"/>
          <w:sz w:val="28"/>
          <w:szCs w:val="28"/>
        </w:rPr>
        <w:t>о</w:t>
      </w:r>
      <w:r w:rsidRPr="00685140">
        <w:rPr>
          <w:rFonts w:cs="Times New Roman"/>
          <w:sz w:val="28"/>
          <w:szCs w:val="28"/>
        </w:rPr>
        <w:t xml:space="preserve"> погребению</w:t>
      </w:r>
      <w:r w:rsidR="008909AE" w:rsidRPr="00685140">
        <w:rPr>
          <w:rFonts w:cs="Times New Roman"/>
          <w:sz w:val="28"/>
          <w:szCs w:val="28"/>
        </w:rPr>
        <w:t xml:space="preserve"> </w:t>
      </w:r>
      <w:r w:rsidRPr="00685140">
        <w:rPr>
          <w:rFonts w:cs="Times New Roman"/>
          <w:sz w:val="28"/>
          <w:szCs w:val="28"/>
        </w:rPr>
        <w:t>согласно гарантированному перечню этих услуг получателям досрочных пенсий;</w:t>
      </w:r>
    </w:p>
    <w:p w:rsidR="00C861F5"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средств из целевого бюджетного фонда Министерства атомной промышленности для обеспечения выплаты</w:t>
      </w:r>
      <w:r w:rsidR="008909AE" w:rsidRPr="00685140">
        <w:rPr>
          <w:rFonts w:cs="Times New Roman"/>
          <w:sz w:val="28"/>
          <w:szCs w:val="28"/>
        </w:rPr>
        <w:t xml:space="preserve"> </w:t>
      </w:r>
      <w:r w:rsidRPr="00685140">
        <w:rPr>
          <w:rFonts w:cs="Times New Roman"/>
          <w:sz w:val="28"/>
          <w:szCs w:val="28"/>
        </w:rPr>
        <w:t>дополнительных ежемесячных, пожизненных материальных обеспечений работникам, осуществляющим трудовую</w:t>
      </w:r>
      <w:r w:rsidR="008909AE" w:rsidRPr="00685140">
        <w:rPr>
          <w:rFonts w:cs="Times New Roman"/>
          <w:sz w:val="28"/>
          <w:szCs w:val="28"/>
        </w:rPr>
        <w:t xml:space="preserve"> </w:t>
      </w:r>
      <w:r w:rsidRPr="00685140">
        <w:rPr>
          <w:rFonts w:cs="Times New Roman"/>
          <w:sz w:val="28"/>
          <w:szCs w:val="28"/>
        </w:rPr>
        <w:t>деятельность в организациях ядерного оружейного комплекса РФ;</w:t>
      </w:r>
    </w:p>
    <w:p w:rsidR="00B07456" w:rsidRPr="00685140" w:rsidRDefault="00C861F5" w:rsidP="00685140">
      <w:pPr>
        <w:numPr>
          <w:ilvl w:val="0"/>
          <w:numId w:val="20"/>
        </w:numPr>
        <w:spacing w:line="360" w:lineRule="auto"/>
        <w:ind w:left="0" w:firstLine="709"/>
        <w:jc w:val="both"/>
        <w:rPr>
          <w:rFonts w:cs="Times New Roman"/>
          <w:sz w:val="28"/>
          <w:szCs w:val="28"/>
        </w:rPr>
      </w:pPr>
      <w:r w:rsidRPr="00685140">
        <w:rPr>
          <w:rFonts w:cs="Times New Roman"/>
          <w:sz w:val="28"/>
          <w:szCs w:val="28"/>
        </w:rPr>
        <w:t>средств, взыскиваемых с работодателей,  в результате  предъявления регрессивных требований (пений,</w:t>
      </w:r>
      <w:r w:rsidR="008909AE" w:rsidRPr="00685140">
        <w:rPr>
          <w:rFonts w:cs="Times New Roman"/>
          <w:sz w:val="28"/>
          <w:szCs w:val="28"/>
        </w:rPr>
        <w:t xml:space="preserve"> </w:t>
      </w:r>
      <w:r w:rsidRPr="00685140">
        <w:rPr>
          <w:rFonts w:cs="Times New Roman"/>
          <w:sz w:val="28"/>
          <w:szCs w:val="28"/>
        </w:rPr>
        <w:t>финансовых санкций);</w:t>
      </w:r>
      <w:r w:rsidR="00B07456" w:rsidRPr="00685140">
        <w:rPr>
          <w:rFonts w:cs="Times New Roman"/>
          <w:sz w:val="28"/>
          <w:szCs w:val="28"/>
        </w:rPr>
        <w:t xml:space="preserve"> </w:t>
      </w:r>
      <w:r w:rsidRPr="00685140">
        <w:rPr>
          <w:rFonts w:cs="Times New Roman"/>
          <w:sz w:val="28"/>
          <w:szCs w:val="28"/>
        </w:rPr>
        <w:t>добровольных взносов юридических и физических лиц.</w:t>
      </w:r>
      <w:r w:rsidR="00B07456" w:rsidRPr="00685140">
        <w:rPr>
          <w:rFonts w:cs="Times New Roman"/>
          <w:sz w:val="28"/>
          <w:szCs w:val="28"/>
        </w:rPr>
        <w:t xml:space="preserve"> </w:t>
      </w:r>
    </w:p>
    <w:p w:rsidR="00C861F5" w:rsidRPr="00685140" w:rsidRDefault="00C861F5" w:rsidP="00685140">
      <w:pPr>
        <w:spacing w:line="360" w:lineRule="auto"/>
        <w:ind w:firstLine="709"/>
        <w:jc w:val="both"/>
        <w:rPr>
          <w:rFonts w:cs="Times New Roman"/>
          <w:sz w:val="28"/>
          <w:szCs w:val="28"/>
        </w:rPr>
      </w:pPr>
      <w:r w:rsidRPr="00685140">
        <w:rPr>
          <w:rFonts w:cs="Times New Roman"/>
          <w:sz w:val="28"/>
          <w:szCs w:val="28"/>
        </w:rPr>
        <w:t>Согласно ст.6 ФЗ от 15.12.2001 г. № 167 «Об обязательном пенсионном страховании в РФ» страхователи делятся на две категории:</w:t>
      </w:r>
    </w:p>
    <w:p w:rsidR="00C861F5" w:rsidRPr="00685140" w:rsidRDefault="00CB777D" w:rsidP="00685140">
      <w:pPr>
        <w:spacing w:line="360" w:lineRule="auto"/>
        <w:ind w:firstLine="709"/>
        <w:jc w:val="both"/>
        <w:rPr>
          <w:rFonts w:cs="Times New Roman"/>
          <w:sz w:val="28"/>
          <w:szCs w:val="28"/>
        </w:rPr>
      </w:pPr>
      <w:r w:rsidRPr="00685140">
        <w:rPr>
          <w:rFonts w:cs="Times New Roman"/>
          <w:sz w:val="28"/>
          <w:szCs w:val="28"/>
        </w:rPr>
        <w:t xml:space="preserve">- </w:t>
      </w:r>
      <w:r w:rsidR="00C861F5" w:rsidRPr="00685140">
        <w:rPr>
          <w:rFonts w:cs="Times New Roman"/>
          <w:sz w:val="28"/>
          <w:szCs w:val="28"/>
        </w:rPr>
        <w:t>лица, производящие выплаты физическим лицам (организации, индивидуальные предприниматели (в т.ч.,</w:t>
      </w:r>
      <w:r w:rsidR="003D620B" w:rsidRPr="00685140">
        <w:rPr>
          <w:rFonts w:cs="Times New Roman"/>
          <w:sz w:val="28"/>
          <w:szCs w:val="28"/>
        </w:rPr>
        <w:t xml:space="preserve"> </w:t>
      </w:r>
      <w:r w:rsidR="00C861F5" w:rsidRPr="00685140">
        <w:rPr>
          <w:rFonts w:cs="Times New Roman"/>
          <w:sz w:val="28"/>
          <w:szCs w:val="28"/>
        </w:rPr>
        <w:t>частные детективы и занимающиеся частной практикой нотариусы, адвокаты), физические лица);</w:t>
      </w:r>
    </w:p>
    <w:p w:rsidR="00C861F5" w:rsidRPr="00685140" w:rsidRDefault="00CB777D" w:rsidP="00685140">
      <w:pPr>
        <w:spacing w:line="360" w:lineRule="auto"/>
        <w:ind w:firstLine="709"/>
        <w:jc w:val="both"/>
        <w:rPr>
          <w:rFonts w:cs="Times New Roman"/>
          <w:sz w:val="28"/>
          <w:szCs w:val="28"/>
        </w:rPr>
      </w:pPr>
      <w:r w:rsidRPr="00685140">
        <w:rPr>
          <w:rFonts w:cs="Times New Roman"/>
          <w:sz w:val="28"/>
          <w:szCs w:val="28"/>
        </w:rPr>
        <w:t xml:space="preserve">- </w:t>
      </w:r>
      <w:r w:rsidR="00C861F5" w:rsidRPr="00685140">
        <w:rPr>
          <w:rFonts w:cs="Times New Roman"/>
          <w:sz w:val="28"/>
          <w:szCs w:val="28"/>
        </w:rPr>
        <w:t>индивидуальные предприниматели (в т.ч., частные детективы и занимающиеся частной практикой</w:t>
      </w:r>
      <w:r w:rsidR="003D620B" w:rsidRPr="00685140">
        <w:rPr>
          <w:rFonts w:cs="Times New Roman"/>
          <w:sz w:val="28"/>
          <w:szCs w:val="28"/>
        </w:rPr>
        <w:t xml:space="preserve"> </w:t>
      </w:r>
      <w:r w:rsidR="00C861F5" w:rsidRPr="00685140">
        <w:rPr>
          <w:rFonts w:cs="Times New Roman"/>
          <w:sz w:val="28"/>
          <w:szCs w:val="28"/>
        </w:rPr>
        <w:t>нотариусы, адвокаты).</w:t>
      </w:r>
    </w:p>
    <w:p w:rsidR="00C861F5" w:rsidRPr="00685140" w:rsidRDefault="00C861F5" w:rsidP="00685140">
      <w:pPr>
        <w:spacing w:line="360" w:lineRule="auto"/>
        <w:ind w:firstLine="709"/>
        <w:jc w:val="both"/>
        <w:rPr>
          <w:rFonts w:cs="Times New Roman"/>
          <w:sz w:val="28"/>
          <w:szCs w:val="28"/>
        </w:rPr>
      </w:pPr>
      <w:r w:rsidRPr="00685140">
        <w:rPr>
          <w:rFonts w:cs="Times New Roman"/>
          <w:sz w:val="28"/>
          <w:szCs w:val="28"/>
        </w:rPr>
        <w:t>Указанные категории страхователей совпадают с категориями налогоплательщиков ЕСН, предусмотренными ст.235 Налогового Кодекса РФ.</w:t>
      </w:r>
    </w:p>
    <w:p w:rsidR="00881263" w:rsidRPr="00685140" w:rsidRDefault="00C861F5" w:rsidP="00685140">
      <w:pPr>
        <w:spacing w:line="360" w:lineRule="auto"/>
        <w:ind w:firstLine="709"/>
        <w:jc w:val="both"/>
        <w:rPr>
          <w:rFonts w:cs="Times New Roman"/>
          <w:sz w:val="28"/>
          <w:szCs w:val="28"/>
        </w:rPr>
      </w:pPr>
      <w:r w:rsidRPr="00685140">
        <w:rPr>
          <w:rFonts w:cs="Times New Roman"/>
          <w:sz w:val="28"/>
          <w:szCs w:val="28"/>
        </w:rPr>
        <w:t xml:space="preserve">Ставка ЕСН на выплату базовой части трудовой пенсии устанавливается в следующих размерах: </w:t>
      </w:r>
    </w:p>
    <w:p w:rsidR="00C861F5" w:rsidRPr="00685140" w:rsidRDefault="00881263" w:rsidP="00685140">
      <w:pPr>
        <w:spacing w:line="360" w:lineRule="auto"/>
        <w:ind w:firstLine="709"/>
        <w:jc w:val="both"/>
        <w:rPr>
          <w:rFonts w:cs="Times New Roman"/>
          <w:sz w:val="28"/>
          <w:szCs w:val="28"/>
        </w:rPr>
      </w:pPr>
      <w:r w:rsidRPr="00685140">
        <w:rPr>
          <w:rFonts w:cs="Times New Roman"/>
          <w:sz w:val="28"/>
          <w:szCs w:val="28"/>
        </w:rPr>
        <w:t xml:space="preserve">- </w:t>
      </w:r>
      <w:r w:rsidR="00C861F5" w:rsidRPr="00685140">
        <w:rPr>
          <w:rFonts w:cs="Times New Roman"/>
          <w:sz w:val="28"/>
          <w:szCs w:val="28"/>
        </w:rPr>
        <w:t>для работодателей организаций за исключением организаций, занятых в сельском хозяйстве, устанавливается ставка 14% от налогооблагаемой базы до 100 тыс. рублей на каждого работника с начала года с нарастающим итогом;</w:t>
      </w:r>
    </w:p>
    <w:p w:rsidR="00881263" w:rsidRPr="00685140" w:rsidRDefault="00881263" w:rsidP="00685140">
      <w:pPr>
        <w:spacing w:line="360" w:lineRule="auto"/>
        <w:ind w:firstLine="709"/>
        <w:jc w:val="both"/>
        <w:rPr>
          <w:rFonts w:cs="Times New Roman"/>
          <w:sz w:val="28"/>
          <w:szCs w:val="28"/>
        </w:rPr>
      </w:pPr>
      <w:r w:rsidRPr="00685140">
        <w:rPr>
          <w:rFonts w:cs="Times New Roman"/>
          <w:sz w:val="28"/>
          <w:szCs w:val="28"/>
        </w:rPr>
        <w:t xml:space="preserve">- </w:t>
      </w:r>
      <w:r w:rsidR="00C861F5" w:rsidRPr="00685140">
        <w:rPr>
          <w:rFonts w:cs="Times New Roman"/>
          <w:sz w:val="28"/>
          <w:szCs w:val="28"/>
        </w:rPr>
        <w:t>для работодателей организаций, заня</w:t>
      </w:r>
      <w:r w:rsidRPr="00685140">
        <w:rPr>
          <w:rFonts w:cs="Times New Roman"/>
          <w:sz w:val="28"/>
          <w:szCs w:val="28"/>
        </w:rPr>
        <w:t>тых в сельском хозяйстве - 10,3.</w:t>
      </w:r>
    </w:p>
    <w:p w:rsidR="00C861F5" w:rsidRPr="00685140" w:rsidRDefault="00C861F5" w:rsidP="00685140">
      <w:pPr>
        <w:spacing w:line="360" w:lineRule="auto"/>
        <w:ind w:firstLine="709"/>
        <w:jc w:val="both"/>
        <w:rPr>
          <w:rFonts w:cs="Times New Roman"/>
          <w:sz w:val="28"/>
          <w:szCs w:val="28"/>
        </w:rPr>
      </w:pPr>
      <w:r w:rsidRPr="00685140">
        <w:rPr>
          <w:rFonts w:cs="Times New Roman"/>
          <w:sz w:val="28"/>
          <w:szCs w:val="28"/>
        </w:rPr>
        <w:t>Ставка ЕСН является регрессивной.</w:t>
      </w:r>
    </w:p>
    <w:p w:rsidR="00881263" w:rsidRPr="00685140" w:rsidRDefault="00881263" w:rsidP="00685140">
      <w:pPr>
        <w:spacing w:line="360" w:lineRule="auto"/>
        <w:ind w:firstLine="709"/>
        <w:jc w:val="both"/>
        <w:rPr>
          <w:rFonts w:cs="Times New Roman"/>
          <w:sz w:val="28"/>
          <w:szCs w:val="28"/>
        </w:rPr>
      </w:pPr>
      <w:r w:rsidRPr="00685140">
        <w:rPr>
          <w:rFonts w:cs="Times New Roman"/>
          <w:sz w:val="28"/>
          <w:szCs w:val="28"/>
        </w:rPr>
        <w:t>Основным отличительным признаком реформируемой пенсионной системы стало введение накопительного элемента. Новая пенсионная система с 2002 г. основывается на распределительном и накопительном принципах. Исходя из этих принципов определен новый порядок расчета пенсий. Так, трудовая пенсия состоит из трех составляющих:</w:t>
      </w:r>
    </w:p>
    <w:p w:rsidR="00881263" w:rsidRPr="00685140" w:rsidRDefault="00881263" w:rsidP="00685140">
      <w:pPr>
        <w:numPr>
          <w:ilvl w:val="0"/>
          <w:numId w:val="8"/>
        </w:numPr>
        <w:spacing w:line="360" w:lineRule="auto"/>
        <w:ind w:left="0" w:firstLine="709"/>
        <w:jc w:val="both"/>
        <w:rPr>
          <w:rFonts w:cs="Times New Roman"/>
          <w:sz w:val="28"/>
          <w:szCs w:val="28"/>
        </w:rPr>
      </w:pPr>
      <w:r w:rsidRPr="00685140">
        <w:rPr>
          <w:rFonts w:cs="Times New Roman"/>
          <w:sz w:val="28"/>
          <w:szCs w:val="28"/>
        </w:rPr>
        <w:t>базовая часть трудовой пенсии;</w:t>
      </w:r>
    </w:p>
    <w:p w:rsidR="00881263" w:rsidRPr="00685140" w:rsidRDefault="00881263" w:rsidP="00685140">
      <w:pPr>
        <w:numPr>
          <w:ilvl w:val="0"/>
          <w:numId w:val="8"/>
        </w:numPr>
        <w:spacing w:line="360" w:lineRule="auto"/>
        <w:ind w:left="0" w:firstLine="709"/>
        <w:jc w:val="both"/>
        <w:rPr>
          <w:rFonts w:cs="Times New Roman"/>
          <w:sz w:val="28"/>
          <w:szCs w:val="28"/>
        </w:rPr>
      </w:pPr>
      <w:r w:rsidRPr="00685140">
        <w:rPr>
          <w:rFonts w:cs="Times New Roman"/>
          <w:sz w:val="28"/>
          <w:szCs w:val="28"/>
        </w:rPr>
        <w:t>страховая часть трудовой пенсии;</w:t>
      </w:r>
    </w:p>
    <w:p w:rsidR="007F5028" w:rsidRPr="00685140" w:rsidRDefault="00881263" w:rsidP="00685140">
      <w:pPr>
        <w:numPr>
          <w:ilvl w:val="0"/>
          <w:numId w:val="8"/>
        </w:numPr>
        <w:spacing w:line="360" w:lineRule="auto"/>
        <w:ind w:left="0" w:firstLine="709"/>
        <w:jc w:val="both"/>
        <w:rPr>
          <w:rFonts w:cs="Times New Roman"/>
          <w:sz w:val="28"/>
          <w:szCs w:val="28"/>
        </w:rPr>
      </w:pPr>
      <w:r w:rsidRPr="00685140">
        <w:rPr>
          <w:rFonts w:cs="Times New Roman"/>
          <w:sz w:val="28"/>
          <w:szCs w:val="28"/>
        </w:rPr>
        <w:t>накопительная часть трудовой пенсии.</w:t>
      </w:r>
      <w:r w:rsidR="007F5028" w:rsidRPr="00685140">
        <w:rPr>
          <w:rFonts w:cs="Times New Roman"/>
          <w:sz w:val="28"/>
          <w:szCs w:val="28"/>
        </w:rPr>
        <w:t xml:space="preserve"> </w:t>
      </w:r>
    </w:p>
    <w:p w:rsidR="00881263" w:rsidRPr="00685140" w:rsidRDefault="00881263" w:rsidP="00685140">
      <w:pPr>
        <w:spacing w:line="360" w:lineRule="auto"/>
        <w:ind w:firstLine="709"/>
        <w:jc w:val="both"/>
        <w:rPr>
          <w:rFonts w:cs="Times New Roman"/>
          <w:sz w:val="28"/>
          <w:szCs w:val="28"/>
        </w:rPr>
      </w:pPr>
      <w:r w:rsidRPr="00685140">
        <w:rPr>
          <w:rFonts w:cs="Times New Roman"/>
          <w:sz w:val="28"/>
          <w:szCs w:val="28"/>
        </w:rPr>
        <w:t>Данной структуре пенсии соответствуют и структура доходных источников пенсионной системы</w:t>
      </w:r>
      <w:r w:rsidR="007F5028" w:rsidRPr="00685140">
        <w:rPr>
          <w:rFonts w:cs="Times New Roman"/>
          <w:sz w:val="28"/>
          <w:szCs w:val="28"/>
        </w:rPr>
        <w:t>.</w:t>
      </w:r>
    </w:p>
    <w:p w:rsidR="00E71947" w:rsidRPr="00685140" w:rsidRDefault="00E71947" w:rsidP="00685140">
      <w:pPr>
        <w:spacing w:line="360" w:lineRule="auto"/>
        <w:ind w:firstLine="709"/>
        <w:jc w:val="both"/>
        <w:rPr>
          <w:rFonts w:cs="Times New Roman"/>
          <w:sz w:val="28"/>
          <w:szCs w:val="28"/>
        </w:rPr>
      </w:pPr>
      <w:r w:rsidRPr="00685140">
        <w:rPr>
          <w:rFonts w:cs="Times New Roman"/>
          <w:sz w:val="28"/>
          <w:szCs w:val="28"/>
        </w:rPr>
        <w:t>Ставки страховых взносов устанавливаются отдельно для финансирования страховой части трудовой пенсии и для финансирования накопительной части трудовой пенсии.</w:t>
      </w:r>
      <w:r w:rsidR="00134008" w:rsidRPr="00685140">
        <w:rPr>
          <w:rFonts w:cs="Times New Roman"/>
          <w:sz w:val="28"/>
          <w:szCs w:val="28"/>
        </w:rPr>
        <w:t xml:space="preserve"> </w:t>
      </w:r>
      <w:r w:rsidRPr="00685140">
        <w:rPr>
          <w:rFonts w:cs="Times New Roman"/>
          <w:sz w:val="28"/>
          <w:szCs w:val="28"/>
        </w:rPr>
        <w:t>Все физические лица, в пользу которых производятся выплаты, разделены на</w:t>
      </w:r>
      <w:r w:rsidR="00134008" w:rsidRPr="00685140">
        <w:rPr>
          <w:rFonts w:cs="Times New Roman"/>
          <w:sz w:val="28"/>
          <w:szCs w:val="28"/>
        </w:rPr>
        <w:t xml:space="preserve"> </w:t>
      </w:r>
      <w:r w:rsidRPr="00685140">
        <w:rPr>
          <w:rFonts w:cs="Times New Roman"/>
          <w:sz w:val="28"/>
          <w:szCs w:val="28"/>
        </w:rPr>
        <w:t>три возрастные группы:</w:t>
      </w:r>
    </w:p>
    <w:p w:rsidR="00E71947" w:rsidRPr="00685140" w:rsidRDefault="00E71947" w:rsidP="00685140">
      <w:pPr>
        <w:numPr>
          <w:ilvl w:val="0"/>
          <w:numId w:val="10"/>
        </w:numPr>
        <w:spacing w:line="360" w:lineRule="auto"/>
        <w:ind w:firstLine="709"/>
        <w:jc w:val="both"/>
        <w:rPr>
          <w:rFonts w:cs="Times New Roman"/>
          <w:sz w:val="28"/>
          <w:szCs w:val="28"/>
        </w:rPr>
      </w:pPr>
      <w:r w:rsidRPr="00685140">
        <w:rPr>
          <w:rFonts w:cs="Times New Roman"/>
          <w:sz w:val="28"/>
          <w:szCs w:val="28"/>
        </w:rPr>
        <w:t>мужчины 1952 г.р. и старше и женщины 1956 г.р. и старше - тариф на страховую часть - 14%, на</w:t>
      </w:r>
      <w:r w:rsidR="002C48DB" w:rsidRPr="00685140">
        <w:rPr>
          <w:rFonts w:cs="Times New Roman"/>
          <w:sz w:val="28"/>
          <w:szCs w:val="28"/>
        </w:rPr>
        <w:t xml:space="preserve"> </w:t>
      </w:r>
      <w:r w:rsidRPr="00685140">
        <w:rPr>
          <w:rFonts w:cs="Times New Roman"/>
          <w:sz w:val="28"/>
          <w:szCs w:val="28"/>
        </w:rPr>
        <w:t>накопительную часть - 0%;</w:t>
      </w:r>
    </w:p>
    <w:p w:rsidR="00E71947" w:rsidRPr="00685140" w:rsidRDefault="00E71947" w:rsidP="00685140">
      <w:pPr>
        <w:numPr>
          <w:ilvl w:val="0"/>
          <w:numId w:val="10"/>
        </w:numPr>
        <w:spacing w:line="360" w:lineRule="auto"/>
        <w:ind w:firstLine="709"/>
        <w:jc w:val="both"/>
        <w:rPr>
          <w:rFonts w:cs="Times New Roman"/>
          <w:sz w:val="28"/>
          <w:szCs w:val="28"/>
        </w:rPr>
      </w:pPr>
      <w:r w:rsidRPr="00685140">
        <w:rPr>
          <w:rFonts w:cs="Times New Roman"/>
          <w:sz w:val="28"/>
          <w:szCs w:val="28"/>
        </w:rPr>
        <w:t>мужчины 1953-1966 г.р. и женщины 1957-1966 г.р. - тариф на страховую часть - 12%, на накопительную</w:t>
      </w:r>
      <w:r w:rsidR="002C48DB" w:rsidRPr="00685140">
        <w:rPr>
          <w:rFonts w:cs="Times New Roman"/>
          <w:sz w:val="28"/>
          <w:szCs w:val="28"/>
        </w:rPr>
        <w:t xml:space="preserve"> </w:t>
      </w:r>
      <w:r w:rsidRPr="00685140">
        <w:rPr>
          <w:rFonts w:cs="Times New Roman"/>
          <w:sz w:val="28"/>
          <w:szCs w:val="28"/>
        </w:rPr>
        <w:t>часть - 2%;</w:t>
      </w:r>
    </w:p>
    <w:p w:rsidR="00AE1ACE" w:rsidRPr="00685140" w:rsidRDefault="00E71947" w:rsidP="00685140">
      <w:pPr>
        <w:numPr>
          <w:ilvl w:val="0"/>
          <w:numId w:val="10"/>
        </w:numPr>
        <w:spacing w:line="360" w:lineRule="auto"/>
        <w:ind w:firstLine="709"/>
        <w:jc w:val="both"/>
        <w:rPr>
          <w:rFonts w:cs="Times New Roman"/>
          <w:sz w:val="28"/>
          <w:szCs w:val="28"/>
        </w:rPr>
      </w:pPr>
      <w:r w:rsidRPr="00685140">
        <w:rPr>
          <w:rFonts w:cs="Times New Roman"/>
          <w:sz w:val="28"/>
          <w:szCs w:val="28"/>
        </w:rPr>
        <w:t>мужчины и женщины 1967 г.р. и моложе тариф на страховую часть - 11%, на накопительную часть - 3%.</w:t>
      </w:r>
    </w:p>
    <w:p w:rsidR="00A94D28" w:rsidRPr="00685140" w:rsidRDefault="00A94D28" w:rsidP="00685140">
      <w:pPr>
        <w:spacing w:line="360" w:lineRule="auto"/>
        <w:ind w:firstLine="709"/>
        <w:jc w:val="both"/>
        <w:rPr>
          <w:rFonts w:cs="Times New Roman"/>
          <w:sz w:val="28"/>
          <w:szCs w:val="28"/>
        </w:rPr>
      </w:pPr>
      <w:r w:rsidRPr="00685140">
        <w:rPr>
          <w:rFonts w:cs="Times New Roman"/>
          <w:sz w:val="28"/>
          <w:szCs w:val="28"/>
        </w:rPr>
        <w:t>Базовая часть трудовой пенсии устанавливается в фиксированном размере для всех получателей трудовых пенсий. Она была выделена в целях упорядочения установленных ранее пенсионным законодательством выплат, не связанным со страховым стажем.</w:t>
      </w:r>
    </w:p>
    <w:p w:rsidR="007378DC" w:rsidRPr="00685140" w:rsidRDefault="00A94D28" w:rsidP="00685140">
      <w:pPr>
        <w:spacing w:line="360" w:lineRule="auto"/>
        <w:ind w:firstLine="709"/>
        <w:jc w:val="both"/>
        <w:rPr>
          <w:rFonts w:cs="Times New Roman"/>
          <w:sz w:val="28"/>
          <w:szCs w:val="28"/>
        </w:rPr>
      </w:pPr>
      <w:r w:rsidRPr="00685140">
        <w:rPr>
          <w:rFonts w:cs="Times New Roman"/>
          <w:sz w:val="28"/>
          <w:szCs w:val="28"/>
        </w:rPr>
        <w:t xml:space="preserve">Базовая часть учитывает в своём размере следующие показатели: </w:t>
      </w:r>
    </w:p>
    <w:p w:rsidR="007378DC" w:rsidRPr="00685140" w:rsidRDefault="007378DC" w:rsidP="00685140">
      <w:pPr>
        <w:spacing w:line="360" w:lineRule="auto"/>
        <w:ind w:firstLine="709"/>
        <w:jc w:val="both"/>
        <w:rPr>
          <w:rFonts w:cs="Times New Roman"/>
          <w:sz w:val="28"/>
          <w:szCs w:val="28"/>
        </w:rPr>
      </w:pPr>
      <w:r w:rsidRPr="00685140">
        <w:rPr>
          <w:rFonts w:cs="Times New Roman"/>
          <w:sz w:val="28"/>
          <w:szCs w:val="28"/>
        </w:rPr>
        <w:t xml:space="preserve">- </w:t>
      </w:r>
      <w:r w:rsidR="00A94D28" w:rsidRPr="00685140">
        <w:rPr>
          <w:rFonts w:cs="Times New Roman"/>
          <w:sz w:val="28"/>
          <w:szCs w:val="28"/>
        </w:rPr>
        <w:t xml:space="preserve">пенсии в минимальном размере; </w:t>
      </w:r>
      <w:r w:rsidRPr="00685140">
        <w:rPr>
          <w:rFonts w:cs="Times New Roman"/>
          <w:sz w:val="28"/>
          <w:szCs w:val="28"/>
        </w:rPr>
        <w:t xml:space="preserve">- </w:t>
      </w:r>
    </w:p>
    <w:p w:rsidR="007378DC" w:rsidRPr="00685140" w:rsidRDefault="00A94D28" w:rsidP="00685140">
      <w:pPr>
        <w:spacing w:line="360" w:lineRule="auto"/>
        <w:ind w:firstLine="709"/>
        <w:jc w:val="both"/>
        <w:rPr>
          <w:rFonts w:cs="Times New Roman"/>
          <w:sz w:val="28"/>
          <w:szCs w:val="28"/>
        </w:rPr>
      </w:pPr>
      <w:r w:rsidRPr="00685140">
        <w:rPr>
          <w:rFonts w:cs="Times New Roman"/>
          <w:sz w:val="28"/>
          <w:szCs w:val="28"/>
        </w:rPr>
        <w:t xml:space="preserve">надбавки; </w:t>
      </w:r>
    </w:p>
    <w:p w:rsidR="00A94D28" w:rsidRPr="00685140" w:rsidRDefault="007378DC" w:rsidP="00685140">
      <w:pPr>
        <w:spacing w:line="360" w:lineRule="auto"/>
        <w:ind w:firstLine="709"/>
        <w:jc w:val="both"/>
        <w:rPr>
          <w:rFonts w:cs="Times New Roman"/>
          <w:sz w:val="28"/>
          <w:szCs w:val="28"/>
        </w:rPr>
      </w:pPr>
      <w:r w:rsidRPr="00685140">
        <w:rPr>
          <w:rFonts w:cs="Times New Roman"/>
          <w:sz w:val="28"/>
          <w:szCs w:val="28"/>
        </w:rPr>
        <w:t xml:space="preserve">- </w:t>
      </w:r>
      <w:r w:rsidR="00A94D28" w:rsidRPr="00685140">
        <w:rPr>
          <w:rFonts w:cs="Times New Roman"/>
          <w:sz w:val="28"/>
          <w:szCs w:val="28"/>
        </w:rPr>
        <w:t>повышения;</w:t>
      </w:r>
    </w:p>
    <w:p w:rsidR="00A94D28" w:rsidRPr="00685140" w:rsidRDefault="007378DC" w:rsidP="00685140">
      <w:pPr>
        <w:spacing w:line="360" w:lineRule="auto"/>
        <w:ind w:firstLine="709"/>
        <w:jc w:val="both"/>
        <w:rPr>
          <w:rFonts w:cs="Times New Roman"/>
          <w:sz w:val="28"/>
          <w:szCs w:val="28"/>
        </w:rPr>
      </w:pPr>
      <w:r w:rsidRPr="00685140">
        <w:rPr>
          <w:rFonts w:cs="Times New Roman"/>
          <w:sz w:val="28"/>
          <w:szCs w:val="28"/>
        </w:rPr>
        <w:t xml:space="preserve">- </w:t>
      </w:r>
      <w:r w:rsidR="00A94D28" w:rsidRPr="00685140">
        <w:rPr>
          <w:rFonts w:cs="Times New Roman"/>
          <w:sz w:val="28"/>
          <w:szCs w:val="28"/>
        </w:rPr>
        <w:t>компенсационные выплаты;</w:t>
      </w:r>
    </w:p>
    <w:p w:rsidR="00A94D28" w:rsidRPr="00685140" w:rsidRDefault="007378DC" w:rsidP="00685140">
      <w:pPr>
        <w:spacing w:line="360" w:lineRule="auto"/>
        <w:ind w:firstLine="709"/>
        <w:jc w:val="both"/>
        <w:rPr>
          <w:rFonts w:cs="Times New Roman"/>
          <w:sz w:val="28"/>
          <w:szCs w:val="28"/>
        </w:rPr>
      </w:pPr>
      <w:r w:rsidRPr="00685140">
        <w:rPr>
          <w:rFonts w:cs="Times New Roman"/>
          <w:sz w:val="28"/>
          <w:szCs w:val="28"/>
        </w:rPr>
        <w:t xml:space="preserve">- </w:t>
      </w:r>
      <w:r w:rsidR="00A94D28" w:rsidRPr="00685140">
        <w:rPr>
          <w:rFonts w:cs="Times New Roman"/>
          <w:sz w:val="28"/>
          <w:szCs w:val="28"/>
        </w:rPr>
        <w:t>пенсии в части периодов, не связанных с уплатой страховых взносов в фонд.</w:t>
      </w:r>
    </w:p>
    <w:p w:rsidR="00A94D28" w:rsidRPr="00685140" w:rsidRDefault="00A94D28" w:rsidP="00685140">
      <w:pPr>
        <w:spacing w:line="360" w:lineRule="auto"/>
        <w:ind w:firstLine="709"/>
        <w:jc w:val="both"/>
        <w:rPr>
          <w:rFonts w:cs="Times New Roman"/>
          <w:sz w:val="28"/>
          <w:szCs w:val="28"/>
        </w:rPr>
      </w:pPr>
      <w:r w:rsidRPr="00685140">
        <w:rPr>
          <w:rFonts w:cs="Times New Roman"/>
          <w:sz w:val="28"/>
          <w:szCs w:val="28"/>
        </w:rPr>
        <w:t>Финансирование выплат базовой части осуществляется из суммы ЕСН, зачисленного в федеральный бюджет</w:t>
      </w:r>
      <w:r w:rsidR="008F3D31" w:rsidRPr="00685140">
        <w:rPr>
          <w:rFonts w:cs="Times New Roman"/>
          <w:sz w:val="28"/>
          <w:szCs w:val="28"/>
        </w:rPr>
        <w:t>,</w:t>
      </w:r>
      <w:r w:rsidRPr="00685140">
        <w:rPr>
          <w:rFonts w:cs="Times New Roman"/>
          <w:sz w:val="28"/>
          <w:szCs w:val="28"/>
        </w:rPr>
        <w:t xml:space="preserve"> и передаваемый в ПФ РФ. Размер базовой части дифференцируется в зависимости от вида пенсии, установленной группой инвалидности, и наличием иждивенцев - нетрудоспособных членов семьи пенсионера. Для большинства пенсий размер базовой части устанавливается в твёрдом размере (на 01.02.2003 - 554 руб</w:t>
      </w:r>
      <w:r w:rsidR="001C57D1" w:rsidRPr="00685140">
        <w:rPr>
          <w:rFonts w:cs="Times New Roman"/>
          <w:sz w:val="28"/>
          <w:szCs w:val="28"/>
        </w:rPr>
        <w:t xml:space="preserve">.), но для отдельных категорий </w:t>
      </w:r>
      <w:r w:rsidRPr="00685140">
        <w:rPr>
          <w:rFonts w:cs="Times New Roman"/>
          <w:sz w:val="28"/>
          <w:szCs w:val="28"/>
        </w:rPr>
        <w:t>получателей в повышенном или пониженном размере.</w:t>
      </w:r>
    </w:p>
    <w:p w:rsidR="00A94D28" w:rsidRPr="00685140" w:rsidRDefault="00A94D28" w:rsidP="00685140">
      <w:pPr>
        <w:spacing w:line="360" w:lineRule="auto"/>
        <w:ind w:firstLine="709"/>
        <w:jc w:val="both"/>
        <w:rPr>
          <w:rFonts w:cs="Times New Roman"/>
          <w:sz w:val="28"/>
          <w:szCs w:val="28"/>
        </w:rPr>
      </w:pPr>
      <w:r w:rsidRPr="00685140">
        <w:rPr>
          <w:rFonts w:cs="Times New Roman"/>
          <w:sz w:val="28"/>
          <w:szCs w:val="28"/>
        </w:rPr>
        <w:t>Финансирование выплат страховой части трудовой пенсии осуществляется за счёт трудовых взносов на обязательное пенсионное страхование, зачисляемых в Пенсионный Фонд. С 01.01.2002 г. органами пенсионного обеспечения осуществляется оценка пенсионных прав застрахованных лиц по состоянию на 01.01.2002 г. путём их конвертации в расчётный пенсионный капитал.</w:t>
      </w:r>
    </w:p>
    <w:p w:rsidR="00A94D28" w:rsidRPr="00685140" w:rsidRDefault="00A94D28" w:rsidP="00685140">
      <w:pPr>
        <w:spacing w:line="360" w:lineRule="auto"/>
        <w:ind w:firstLine="709"/>
        <w:jc w:val="both"/>
        <w:rPr>
          <w:rFonts w:cs="Times New Roman"/>
          <w:sz w:val="28"/>
          <w:szCs w:val="28"/>
        </w:rPr>
      </w:pPr>
      <w:r w:rsidRPr="00685140">
        <w:rPr>
          <w:rFonts w:cs="Times New Roman"/>
          <w:sz w:val="28"/>
          <w:szCs w:val="28"/>
        </w:rPr>
        <w:t>Страховая часть пенсии определяется исходя из величины рассчитанного пенсионного капитала и ожидаемого периода выплаты пенсии (для пенсий по старости). Размер страховой части трудовой пенсии для лиц, у которых на начало 2002 г. установлена трудовая пенсия в соответствии с законом РФ «О государственных пенсиях в РФ», рассчитывается по сумме установленной им пенсии с учётом надбавок, повышений и компенсационных выплат в связи с ростом стоимости жизни в стране. А для отдельных категорий пенсионеров, исходя из минимального размера совокупных выплат, установленных указом Президента РФ от 12.07.2001 г. № 833 (без учёта 2-ой пенсии, полученной на основании законодательства) за минусом размера базовой части трудовой пенсии. С 01.01.2002 г. пенсии работающих пенсионеров пересчитываются по нормам федерального закона № 113 от 21.07.1997 г. «О порядке исчисления и увеличения государственных пособий» в целях формирования расчётного пенсионного капитала, необходимого для определения страховой части пенсии по старост</w:t>
      </w:r>
      <w:r w:rsidR="008A41FC" w:rsidRPr="00685140">
        <w:rPr>
          <w:rFonts w:cs="Times New Roman"/>
          <w:sz w:val="28"/>
          <w:szCs w:val="28"/>
        </w:rPr>
        <w:t>и.</w:t>
      </w:r>
    </w:p>
    <w:p w:rsidR="004003B6" w:rsidRPr="00685140" w:rsidRDefault="004003B6" w:rsidP="00685140">
      <w:pPr>
        <w:spacing w:line="360" w:lineRule="auto"/>
        <w:ind w:firstLine="709"/>
        <w:jc w:val="both"/>
        <w:rPr>
          <w:rFonts w:cs="Times New Roman"/>
          <w:sz w:val="28"/>
          <w:szCs w:val="28"/>
        </w:rPr>
      </w:pPr>
      <w:r w:rsidRPr="00685140">
        <w:rPr>
          <w:rFonts w:cs="Times New Roman"/>
          <w:sz w:val="28"/>
          <w:szCs w:val="28"/>
        </w:rPr>
        <w:t>Назначение накопительной части трудовой пенсии в отличие от страховой состоит в том, что эти пенсионные накопления будут направлены на приращение первоначальной стоимости, в связи с чем в дальнейшем ее размер будет расти.</w:t>
      </w:r>
    </w:p>
    <w:p w:rsidR="004003B6" w:rsidRPr="00685140" w:rsidRDefault="00767742" w:rsidP="00685140">
      <w:pPr>
        <w:spacing w:line="360" w:lineRule="auto"/>
        <w:ind w:firstLine="709"/>
        <w:jc w:val="both"/>
        <w:rPr>
          <w:rFonts w:cs="Times New Roman"/>
          <w:sz w:val="28"/>
          <w:szCs w:val="28"/>
        </w:rPr>
      </w:pPr>
      <w:r w:rsidRPr="00685140">
        <w:rPr>
          <w:rFonts w:cs="Times New Roman"/>
          <w:sz w:val="28"/>
          <w:szCs w:val="28"/>
        </w:rPr>
        <w:t>Исходя из этого, видно, что искоренить существующие проблемы недостаточного уровня формирования доходов отечественных внебюджетных фондов (вы</w:t>
      </w:r>
      <w:r w:rsidR="00C708B3" w:rsidRPr="00685140">
        <w:rPr>
          <w:rFonts w:cs="Times New Roman"/>
          <w:sz w:val="28"/>
          <w:szCs w:val="28"/>
        </w:rPr>
        <w:t>л</w:t>
      </w:r>
      <w:r w:rsidRPr="00685140">
        <w:rPr>
          <w:rFonts w:cs="Times New Roman"/>
          <w:sz w:val="28"/>
          <w:szCs w:val="28"/>
        </w:rPr>
        <w:t>ивающиеся в то, что их легальная доходная база составляет только 1/3 ее реального размера), которые складываются при потворстве наемных работников своим работодателям в уклонении от уплаты обязательных платежей, невозможно до тех пор, пока платежи на социальное страхование так и будут производиться в виде единого социального налога в качестве дополнительного налогового бремени предприятия, что совершенно не соответствует природе данной экономической категории. Правомерно включать в налоговое бремя пред</w:t>
      </w:r>
      <w:r w:rsidRPr="00685140">
        <w:rPr>
          <w:rFonts w:cs="Times New Roman"/>
          <w:sz w:val="28"/>
          <w:szCs w:val="28"/>
        </w:rPr>
        <w:softHyphen/>
        <w:t>приятия налоговые платежи, которые идут через механизмы социального обеспечения на материальную поддержку слабозащищенных слоев населения, неспособных самостоятельно обеспечить свое существование (прежде всего, неработающих лиц). Но когда речь идет о механизме социального страхования, призванном самообеспечить трудящихся граждан от материального ущерба, сопровождающего реализацию социальных рисков, ни о каких государственных финансовых источниках, формируемых налоговой системой, не должно идти речи. Пока сами граждане страны не оценят свою финансовую ответственность перед собой в области социального страховани</w:t>
      </w:r>
      <w:r w:rsidR="00C708B3" w:rsidRPr="00685140">
        <w:rPr>
          <w:rFonts w:cs="Times New Roman"/>
          <w:sz w:val="28"/>
          <w:szCs w:val="28"/>
        </w:rPr>
        <w:t>я, и не увидят, что только исход</w:t>
      </w:r>
      <w:r w:rsidRPr="00685140">
        <w:rPr>
          <w:rFonts w:cs="Times New Roman"/>
          <w:sz w:val="28"/>
          <w:szCs w:val="28"/>
        </w:rPr>
        <w:t>я из уплаченной ими суммы взносов они будут полу</w:t>
      </w:r>
      <w:r w:rsidRPr="00685140">
        <w:rPr>
          <w:rFonts w:cs="Times New Roman"/>
          <w:sz w:val="28"/>
          <w:szCs w:val="28"/>
        </w:rPr>
        <w:softHyphen/>
        <w:t>чать социальные выплаты, до тех пор, они,, с одной стороны, будут способствовать своим работодателям снижать налоговое бремя за счет уклонения от уплаты платежей на социальное страхование, с другой — требовать от государства предоставить им достойные соци</w:t>
      </w:r>
      <w:r w:rsidRPr="00685140">
        <w:rPr>
          <w:rFonts w:cs="Times New Roman"/>
          <w:sz w:val="28"/>
          <w:szCs w:val="28"/>
        </w:rPr>
        <w:softHyphen/>
        <w:t>альные выплаты, так как государство имеет специальный налоговый источник, предназначенный на эти цели, и, соответственно, обязательства перед населением по осуществлению данных выплат. А создать действительно сознательное общество можно только в том случае, если доходы системы социального страхования будут формироваться не на налоговых, а на страховых принципах.</w:t>
      </w:r>
    </w:p>
    <w:p w:rsidR="0093333D" w:rsidRPr="00685140" w:rsidRDefault="00685140" w:rsidP="00685140">
      <w:pPr>
        <w:spacing w:line="360" w:lineRule="auto"/>
        <w:ind w:firstLine="709"/>
        <w:jc w:val="both"/>
        <w:rPr>
          <w:rFonts w:cs="Times New Roman"/>
          <w:b/>
          <w:bCs/>
          <w:sz w:val="28"/>
          <w:szCs w:val="28"/>
        </w:rPr>
      </w:pPr>
      <w:r>
        <w:rPr>
          <w:rFonts w:cs="Times New Roman"/>
          <w:sz w:val="28"/>
          <w:szCs w:val="28"/>
        </w:rPr>
        <w:br w:type="page"/>
      </w:r>
      <w:r w:rsidR="0093333D" w:rsidRPr="00685140">
        <w:rPr>
          <w:rFonts w:cs="Times New Roman"/>
          <w:b/>
          <w:bCs/>
          <w:sz w:val="28"/>
          <w:szCs w:val="28"/>
        </w:rPr>
        <w:t xml:space="preserve">1.2 </w:t>
      </w:r>
      <w:r w:rsidR="00B54CF8" w:rsidRPr="00685140">
        <w:rPr>
          <w:rFonts w:cs="Times New Roman"/>
          <w:b/>
          <w:bCs/>
          <w:sz w:val="28"/>
          <w:szCs w:val="28"/>
        </w:rPr>
        <w:t>Направления использования средств ПФР</w:t>
      </w:r>
    </w:p>
    <w:p w:rsidR="0093333D" w:rsidRPr="00685140" w:rsidRDefault="0093333D" w:rsidP="00685140">
      <w:pPr>
        <w:spacing w:line="360" w:lineRule="auto"/>
        <w:ind w:firstLine="709"/>
        <w:jc w:val="both"/>
        <w:rPr>
          <w:rFonts w:cs="Times New Roman"/>
          <w:sz w:val="28"/>
          <w:szCs w:val="28"/>
        </w:rPr>
      </w:pPr>
    </w:p>
    <w:p w:rsidR="00521268" w:rsidRPr="00685140" w:rsidRDefault="00521268" w:rsidP="00685140">
      <w:pPr>
        <w:spacing w:line="360" w:lineRule="auto"/>
        <w:ind w:firstLine="709"/>
        <w:jc w:val="both"/>
        <w:rPr>
          <w:rFonts w:cs="Times New Roman"/>
          <w:sz w:val="28"/>
          <w:szCs w:val="28"/>
        </w:rPr>
      </w:pPr>
      <w:r w:rsidRPr="00685140">
        <w:rPr>
          <w:rFonts w:cs="Times New Roman"/>
          <w:sz w:val="28"/>
          <w:szCs w:val="28"/>
        </w:rPr>
        <w:t>Региональные отделения ПФР в соответствии со своей компетенцией обеспечивают аккумуляцию налоговых поступлений и страховых взносов, а также финансирование всех видов пенсий. Кроме того, согласно Указу Президента РФ «О мерах по совершенствованию управления государственным обеспечением в Российской Федерации» от 27 сентября 2000 г. № 1709 и новому пенсионному законодательству, начиная с 2001 г. к их функциям добавились выполняемые ранее органами социальной защиты населения по назначению (перерасчету) и выплате пенсий.</w:t>
      </w:r>
    </w:p>
    <w:p w:rsidR="008F3D31" w:rsidRPr="00685140" w:rsidRDefault="008F3D31" w:rsidP="00685140">
      <w:pPr>
        <w:spacing w:line="360" w:lineRule="auto"/>
        <w:ind w:firstLine="709"/>
        <w:jc w:val="both"/>
        <w:rPr>
          <w:rFonts w:cs="Times New Roman"/>
          <w:sz w:val="28"/>
          <w:szCs w:val="28"/>
        </w:rPr>
      </w:pPr>
      <w:r w:rsidRPr="00685140">
        <w:rPr>
          <w:rFonts w:cs="Times New Roman"/>
          <w:sz w:val="28"/>
          <w:szCs w:val="28"/>
        </w:rPr>
        <w:t>Направления использования средств бюджета ПФР:</w:t>
      </w:r>
    </w:p>
    <w:p w:rsidR="00557DBB" w:rsidRPr="00685140" w:rsidRDefault="008F3D31" w:rsidP="00685140">
      <w:pPr>
        <w:spacing w:line="360" w:lineRule="auto"/>
        <w:ind w:firstLine="709"/>
        <w:jc w:val="both"/>
        <w:rPr>
          <w:rFonts w:cs="Times New Roman"/>
          <w:sz w:val="28"/>
          <w:szCs w:val="28"/>
        </w:rPr>
      </w:pPr>
      <w:r w:rsidRPr="00685140">
        <w:rPr>
          <w:rFonts w:cs="Times New Roman"/>
          <w:sz w:val="28"/>
          <w:szCs w:val="28"/>
        </w:rPr>
        <w:t xml:space="preserve">- </w:t>
      </w:r>
      <w:r w:rsidR="00557DBB" w:rsidRPr="00685140">
        <w:rPr>
          <w:rFonts w:cs="Times New Roman"/>
          <w:sz w:val="28"/>
          <w:szCs w:val="28"/>
        </w:rPr>
        <w:t>Выплаты пенсий (по старости, инвалидности, по случаю потери кормильца, за выслугу лет, пенсии военнослужащим).</w:t>
      </w:r>
    </w:p>
    <w:p w:rsidR="002F4100" w:rsidRPr="00685140" w:rsidRDefault="008F3D31" w:rsidP="00685140">
      <w:pPr>
        <w:spacing w:line="360" w:lineRule="auto"/>
        <w:ind w:firstLine="709"/>
        <w:jc w:val="both"/>
        <w:rPr>
          <w:rFonts w:cs="Times New Roman"/>
          <w:sz w:val="28"/>
          <w:szCs w:val="28"/>
        </w:rPr>
      </w:pPr>
      <w:r w:rsidRPr="00685140">
        <w:rPr>
          <w:rFonts w:cs="Times New Roman"/>
          <w:sz w:val="28"/>
          <w:szCs w:val="28"/>
        </w:rPr>
        <w:t xml:space="preserve">- </w:t>
      </w:r>
      <w:r w:rsidR="002F4100" w:rsidRPr="00685140">
        <w:rPr>
          <w:rFonts w:cs="Times New Roman"/>
          <w:sz w:val="28"/>
          <w:szCs w:val="28"/>
        </w:rPr>
        <w:t>Финансирование прочих осязательных расходов бюджета осязательного пенсионного страхования. К ним относятся:</w:t>
      </w:r>
    </w:p>
    <w:p w:rsidR="002F4100" w:rsidRPr="00685140" w:rsidRDefault="002F4100" w:rsidP="00685140">
      <w:pPr>
        <w:spacing w:line="360" w:lineRule="auto"/>
        <w:ind w:firstLine="709"/>
        <w:jc w:val="both"/>
        <w:rPr>
          <w:rFonts w:cs="Times New Roman"/>
          <w:sz w:val="28"/>
          <w:szCs w:val="28"/>
        </w:rPr>
      </w:pPr>
      <w:r w:rsidRPr="00685140">
        <w:rPr>
          <w:rFonts w:cs="Times New Roman"/>
          <w:sz w:val="28"/>
          <w:szCs w:val="28"/>
        </w:rPr>
        <w:t>а)</w:t>
      </w:r>
      <w:r w:rsidRPr="00685140">
        <w:rPr>
          <w:rFonts w:cs="Times New Roman"/>
          <w:sz w:val="28"/>
          <w:szCs w:val="28"/>
        </w:rPr>
        <w:tab/>
        <w:t>расходы на выплату социальных пособий на погребение и оказание услуг по погребению согласно гарантированному перечню этих услуг, которые определены в соответствии со ст.9 и ст. 10 ФЗ №8 от 12.01.1996 г. «О погребении и похоронном деле» (в редакции от 07.01.2000 г.) и п. 13 ст.4 ФЗ №122 от 07.08.2002 г. «О порядке установления размеров стипендий и соц. выплат в РФ» из расчёта 1000 руб. с учётом применения районного коэффициента при выплате пособий. Финансирование осуществляется за счёт страховых взносов на обязательное пенсионное страхование и средств федерального бюджета;</w:t>
      </w:r>
    </w:p>
    <w:p w:rsidR="002F4100" w:rsidRPr="00685140" w:rsidRDefault="002F4100" w:rsidP="00685140">
      <w:pPr>
        <w:spacing w:line="360" w:lineRule="auto"/>
        <w:ind w:firstLine="709"/>
        <w:jc w:val="both"/>
        <w:rPr>
          <w:rFonts w:cs="Times New Roman"/>
          <w:sz w:val="28"/>
          <w:szCs w:val="28"/>
        </w:rPr>
      </w:pPr>
      <w:r w:rsidRPr="00685140">
        <w:rPr>
          <w:rFonts w:cs="Times New Roman"/>
          <w:sz w:val="28"/>
          <w:szCs w:val="28"/>
        </w:rPr>
        <w:t>б)</w:t>
      </w:r>
      <w:r w:rsidRPr="00685140">
        <w:rPr>
          <w:rFonts w:cs="Times New Roman"/>
          <w:sz w:val="28"/>
          <w:szCs w:val="28"/>
        </w:rPr>
        <w:tab/>
        <w:t>затраты на оплату услуг на доставку и пересылку пенсий и пособий определены исходя из предельно допустимой доли расходов в размере 1,5% выплачиваемых сумм, пенсий и пособий (без учёта НДС), на доставку пенсий почтовыми переводами в размере 4%. Предусмотрены расходы на уплату НДС в размере 20%. Финансирование осуществляется за счёт тех источников, из которых производились выплаты соответствующих пенсий и пособий;</w:t>
      </w:r>
    </w:p>
    <w:p w:rsidR="002F4100" w:rsidRPr="00685140" w:rsidRDefault="002F4100" w:rsidP="00685140">
      <w:pPr>
        <w:spacing w:line="360" w:lineRule="auto"/>
        <w:ind w:firstLine="709"/>
        <w:jc w:val="both"/>
        <w:rPr>
          <w:rFonts w:cs="Times New Roman"/>
          <w:sz w:val="28"/>
          <w:szCs w:val="28"/>
        </w:rPr>
      </w:pPr>
      <w:r w:rsidRPr="00685140">
        <w:rPr>
          <w:rFonts w:cs="Times New Roman"/>
          <w:sz w:val="28"/>
          <w:szCs w:val="28"/>
        </w:rPr>
        <w:t>в)</w:t>
      </w:r>
      <w:r w:rsidRPr="00685140">
        <w:rPr>
          <w:rFonts w:cs="Times New Roman"/>
          <w:sz w:val="28"/>
          <w:szCs w:val="28"/>
        </w:rPr>
        <w:tab/>
        <w:t>расходы на государственное пенсионное обеспечение, производимое за счёт средств федерального бюджета:</w:t>
      </w:r>
    </w:p>
    <w:p w:rsidR="002F4100" w:rsidRPr="00685140" w:rsidRDefault="002F4100" w:rsidP="00685140">
      <w:pPr>
        <w:numPr>
          <w:ilvl w:val="0"/>
          <w:numId w:val="11"/>
        </w:numPr>
        <w:spacing w:line="360" w:lineRule="auto"/>
        <w:ind w:firstLine="709"/>
        <w:jc w:val="both"/>
        <w:rPr>
          <w:rFonts w:cs="Times New Roman"/>
          <w:sz w:val="28"/>
          <w:szCs w:val="28"/>
        </w:rPr>
      </w:pPr>
      <w:r w:rsidRPr="00685140">
        <w:rPr>
          <w:rFonts w:cs="Times New Roman"/>
          <w:sz w:val="28"/>
          <w:szCs w:val="28"/>
        </w:rPr>
        <w:t>пенсии военнослужащим и приравненным к ним по пенсионному обеспечению гражданам (включая инвалидов вследствие военной травмы), их семьи.</w:t>
      </w:r>
    </w:p>
    <w:p w:rsidR="002F4100" w:rsidRPr="00685140" w:rsidRDefault="002F4100" w:rsidP="00685140">
      <w:pPr>
        <w:numPr>
          <w:ilvl w:val="0"/>
          <w:numId w:val="11"/>
        </w:numPr>
        <w:spacing w:line="360" w:lineRule="auto"/>
        <w:ind w:firstLine="709"/>
        <w:jc w:val="both"/>
        <w:rPr>
          <w:rFonts w:cs="Times New Roman"/>
          <w:sz w:val="28"/>
          <w:szCs w:val="28"/>
        </w:rPr>
      </w:pPr>
      <w:r w:rsidRPr="00685140">
        <w:rPr>
          <w:rFonts w:cs="Times New Roman"/>
          <w:sz w:val="28"/>
          <w:szCs w:val="28"/>
        </w:rPr>
        <w:t>дополнительное пожизненное ежемесячное материальное обеспечение Героям СССР, России и полным кавалерам Ордена Славы - участникам ВОВ 1941-45 гг.</w:t>
      </w:r>
    </w:p>
    <w:p w:rsidR="002F4100" w:rsidRPr="00685140" w:rsidRDefault="002F4100" w:rsidP="00685140">
      <w:pPr>
        <w:numPr>
          <w:ilvl w:val="0"/>
          <w:numId w:val="22"/>
        </w:numPr>
        <w:spacing w:line="360" w:lineRule="auto"/>
        <w:ind w:left="0" w:firstLine="709"/>
        <w:jc w:val="both"/>
        <w:rPr>
          <w:rFonts w:cs="Times New Roman"/>
          <w:sz w:val="28"/>
          <w:szCs w:val="28"/>
        </w:rPr>
      </w:pPr>
      <w:r w:rsidRPr="00685140">
        <w:rPr>
          <w:rFonts w:cs="Times New Roman"/>
          <w:sz w:val="28"/>
          <w:szCs w:val="28"/>
        </w:rPr>
        <w:t>расходы на выплату 2-ой пенсии участникам ВОВ и вдовам военнослужащих, погибших в войну с Финляндией и в войну с Японией.</w:t>
      </w:r>
    </w:p>
    <w:p w:rsidR="002F4100" w:rsidRPr="00685140" w:rsidRDefault="002F4100" w:rsidP="00685140">
      <w:pPr>
        <w:numPr>
          <w:ilvl w:val="0"/>
          <w:numId w:val="22"/>
        </w:numPr>
        <w:spacing w:line="360" w:lineRule="auto"/>
        <w:ind w:left="0" w:firstLine="709"/>
        <w:jc w:val="both"/>
        <w:rPr>
          <w:rFonts w:cs="Times New Roman"/>
          <w:sz w:val="28"/>
          <w:szCs w:val="28"/>
        </w:rPr>
      </w:pPr>
      <w:r w:rsidRPr="00685140">
        <w:rPr>
          <w:rFonts w:cs="Times New Roman"/>
          <w:sz w:val="28"/>
          <w:szCs w:val="28"/>
        </w:rPr>
        <w:t>социальные пенсии.</w:t>
      </w:r>
    </w:p>
    <w:p w:rsidR="00DB3B77" w:rsidRPr="00685140" w:rsidRDefault="00DB3B77" w:rsidP="00685140">
      <w:pPr>
        <w:widowControl w:val="0"/>
        <w:numPr>
          <w:ilvl w:val="0"/>
          <w:numId w:val="22"/>
        </w:numPr>
        <w:shd w:val="clear" w:color="auto" w:fill="FFFFFF"/>
        <w:tabs>
          <w:tab w:val="left" w:pos="461"/>
        </w:tabs>
        <w:autoSpaceDE w:val="0"/>
        <w:autoSpaceDN w:val="0"/>
        <w:adjustRightInd w:val="0"/>
        <w:spacing w:line="360" w:lineRule="auto"/>
        <w:ind w:left="0" w:firstLine="709"/>
        <w:jc w:val="both"/>
        <w:rPr>
          <w:rFonts w:cs="Times New Roman"/>
          <w:color w:val="000000"/>
          <w:sz w:val="28"/>
          <w:szCs w:val="28"/>
        </w:rPr>
      </w:pPr>
      <w:r w:rsidRPr="00685140">
        <w:rPr>
          <w:rFonts w:cs="Times New Roman"/>
          <w:color w:val="000000"/>
          <w:sz w:val="28"/>
          <w:szCs w:val="28"/>
        </w:rPr>
        <w:t>пенсионное обеспечение граждан, пострадавшим в следствии катастрофы на Чернобыльской АЭС.</w:t>
      </w:r>
    </w:p>
    <w:p w:rsidR="00DB3B77" w:rsidRPr="00685140" w:rsidRDefault="00DB3B77" w:rsidP="00685140">
      <w:pPr>
        <w:widowControl w:val="0"/>
        <w:numPr>
          <w:ilvl w:val="0"/>
          <w:numId w:val="22"/>
        </w:numPr>
        <w:shd w:val="clear" w:color="auto" w:fill="FFFFFF"/>
        <w:tabs>
          <w:tab w:val="left" w:pos="461"/>
        </w:tabs>
        <w:autoSpaceDE w:val="0"/>
        <w:autoSpaceDN w:val="0"/>
        <w:adjustRightInd w:val="0"/>
        <w:spacing w:line="360" w:lineRule="auto"/>
        <w:ind w:left="0" w:firstLine="709"/>
        <w:jc w:val="both"/>
        <w:rPr>
          <w:rFonts w:cs="Times New Roman"/>
          <w:color w:val="000000"/>
          <w:sz w:val="28"/>
          <w:szCs w:val="28"/>
        </w:rPr>
      </w:pPr>
      <w:r w:rsidRPr="00685140">
        <w:rPr>
          <w:rFonts w:cs="Times New Roman"/>
          <w:color w:val="000000"/>
          <w:spacing w:val="-1"/>
          <w:sz w:val="28"/>
          <w:szCs w:val="28"/>
        </w:rPr>
        <w:t>компенсационные выплаты неработающим трудоспособным гражданам, осуществляющим уход за</w:t>
      </w:r>
      <w:r w:rsidR="001C7082" w:rsidRPr="00685140">
        <w:rPr>
          <w:rFonts w:cs="Times New Roman"/>
          <w:color w:val="000000"/>
          <w:spacing w:val="-1"/>
          <w:sz w:val="28"/>
          <w:szCs w:val="28"/>
        </w:rPr>
        <w:t xml:space="preserve"> </w:t>
      </w:r>
      <w:r w:rsidRPr="00685140">
        <w:rPr>
          <w:rFonts w:cs="Times New Roman"/>
          <w:color w:val="000000"/>
          <w:spacing w:val="-3"/>
          <w:sz w:val="28"/>
          <w:szCs w:val="28"/>
        </w:rPr>
        <w:t>нетрудоспособными гражданами.</w:t>
      </w:r>
    </w:p>
    <w:p w:rsidR="00DB3B77" w:rsidRPr="00685140" w:rsidRDefault="00DB3B77" w:rsidP="00685140">
      <w:pPr>
        <w:widowControl w:val="0"/>
        <w:numPr>
          <w:ilvl w:val="0"/>
          <w:numId w:val="22"/>
        </w:numPr>
        <w:shd w:val="clear" w:color="auto" w:fill="FFFFFF"/>
        <w:tabs>
          <w:tab w:val="left" w:pos="461"/>
        </w:tabs>
        <w:autoSpaceDE w:val="0"/>
        <w:autoSpaceDN w:val="0"/>
        <w:adjustRightInd w:val="0"/>
        <w:spacing w:line="360" w:lineRule="auto"/>
        <w:ind w:left="0" w:firstLine="709"/>
        <w:jc w:val="both"/>
        <w:rPr>
          <w:rFonts w:cs="Times New Roman"/>
          <w:color w:val="000000"/>
          <w:sz w:val="28"/>
          <w:szCs w:val="28"/>
        </w:rPr>
      </w:pPr>
      <w:r w:rsidRPr="00685140">
        <w:rPr>
          <w:rFonts w:cs="Times New Roman"/>
          <w:color w:val="000000"/>
          <w:sz w:val="28"/>
          <w:szCs w:val="28"/>
        </w:rPr>
        <w:t>соц. пособия на погребение и оказание услуг по погребению согласно гарантированному перечню этих услуг.</w:t>
      </w:r>
    </w:p>
    <w:p w:rsidR="00DB3B77" w:rsidRPr="00685140" w:rsidRDefault="00DB3B77" w:rsidP="00685140">
      <w:pPr>
        <w:widowControl w:val="0"/>
        <w:numPr>
          <w:ilvl w:val="0"/>
          <w:numId w:val="22"/>
        </w:numPr>
        <w:shd w:val="clear" w:color="auto" w:fill="FFFFFF"/>
        <w:tabs>
          <w:tab w:val="left" w:pos="461"/>
        </w:tabs>
        <w:autoSpaceDE w:val="0"/>
        <w:autoSpaceDN w:val="0"/>
        <w:adjustRightInd w:val="0"/>
        <w:spacing w:line="360" w:lineRule="auto"/>
        <w:ind w:left="0" w:firstLine="709"/>
        <w:jc w:val="both"/>
        <w:rPr>
          <w:rFonts w:cs="Times New Roman"/>
          <w:color w:val="000000"/>
          <w:sz w:val="28"/>
          <w:szCs w:val="28"/>
        </w:rPr>
      </w:pPr>
      <w:r w:rsidRPr="00685140">
        <w:rPr>
          <w:rFonts w:cs="Times New Roman"/>
          <w:color w:val="000000"/>
          <w:spacing w:val="-1"/>
          <w:sz w:val="28"/>
          <w:szCs w:val="28"/>
        </w:rPr>
        <w:t>расходы на выплату пенсий гражданам - получателям пенсии за счёт средств федерального бюджета, выехавшим</w:t>
      </w:r>
      <w:r w:rsidR="001C7082" w:rsidRPr="00685140">
        <w:rPr>
          <w:rFonts w:cs="Times New Roman"/>
          <w:color w:val="000000"/>
          <w:spacing w:val="-1"/>
          <w:sz w:val="28"/>
          <w:szCs w:val="28"/>
        </w:rPr>
        <w:t xml:space="preserve"> </w:t>
      </w:r>
      <w:r w:rsidRPr="00685140">
        <w:rPr>
          <w:rFonts w:cs="Times New Roman"/>
          <w:color w:val="000000"/>
          <w:spacing w:val="-2"/>
          <w:sz w:val="28"/>
          <w:szCs w:val="28"/>
        </w:rPr>
        <w:t>на постоянное место жительства за границу.</w:t>
      </w:r>
    </w:p>
    <w:p w:rsidR="00DB3B77" w:rsidRPr="00685140" w:rsidRDefault="00DB3B77" w:rsidP="00685140">
      <w:pPr>
        <w:widowControl w:val="0"/>
        <w:numPr>
          <w:ilvl w:val="0"/>
          <w:numId w:val="22"/>
        </w:numPr>
        <w:shd w:val="clear" w:color="auto" w:fill="FFFFFF"/>
        <w:tabs>
          <w:tab w:val="left" w:pos="461"/>
        </w:tabs>
        <w:autoSpaceDE w:val="0"/>
        <w:autoSpaceDN w:val="0"/>
        <w:adjustRightInd w:val="0"/>
        <w:spacing w:line="360" w:lineRule="auto"/>
        <w:ind w:left="0" w:firstLine="709"/>
        <w:jc w:val="both"/>
        <w:rPr>
          <w:rFonts w:cs="Times New Roman"/>
          <w:color w:val="000000"/>
          <w:sz w:val="28"/>
          <w:szCs w:val="28"/>
        </w:rPr>
      </w:pPr>
      <w:r w:rsidRPr="00685140">
        <w:rPr>
          <w:rFonts w:cs="Times New Roman"/>
          <w:color w:val="000000"/>
          <w:sz w:val="28"/>
          <w:szCs w:val="28"/>
        </w:rPr>
        <w:t>расходы на выплату пенсии в части, определяемой включением в страховой стаж иных периодов.</w:t>
      </w:r>
    </w:p>
    <w:p w:rsidR="00DB3B77" w:rsidRPr="00685140" w:rsidRDefault="00DB3B77" w:rsidP="00685140">
      <w:pPr>
        <w:widowControl w:val="0"/>
        <w:numPr>
          <w:ilvl w:val="0"/>
          <w:numId w:val="22"/>
        </w:numPr>
        <w:shd w:val="clear" w:color="auto" w:fill="FFFFFF"/>
        <w:tabs>
          <w:tab w:val="left" w:pos="461"/>
        </w:tabs>
        <w:autoSpaceDE w:val="0"/>
        <w:autoSpaceDN w:val="0"/>
        <w:adjustRightInd w:val="0"/>
        <w:spacing w:line="360" w:lineRule="auto"/>
        <w:ind w:left="0" w:firstLine="709"/>
        <w:jc w:val="both"/>
        <w:rPr>
          <w:rFonts w:cs="Times New Roman"/>
          <w:color w:val="000000"/>
          <w:sz w:val="28"/>
          <w:szCs w:val="28"/>
        </w:rPr>
      </w:pPr>
      <w:r w:rsidRPr="00685140">
        <w:rPr>
          <w:rFonts w:cs="Times New Roman"/>
          <w:color w:val="000000"/>
          <w:spacing w:val="-1"/>
          <w:sz w:val="28"/>
          <w:szCs w:val="28"/>
        </w:rPr>
        <w:t>расходы на доставку и пересылку пенсий и пособий.</w:t>
      </w:r>
    </w:p>
    <w:p w:rsidR="00DB3B77" w:rsidRPr="00685140" w:rsidRDefault="00DB3B77" w:rsidP="00685140">
      <w:pPr>
        <w:shd w:val="clear" w:color="auto" w:fill="FFFFFF"/>
        <w:tabs>
          <w:tab w:val="left" w:pos="551"/>
        </w:tabs>
        <w:spacing w:line="360" w:lineRule="auto"/>
        <w:ind w:firstLine="709"/>
        <w:rPr>
          <w:rFonts w:cs="Times New Roman"/>
          <w:sz w:val="28"/>
          <w:szCs w:val="28"/>
        </w:rPr>
      </w:pPr>
      <w:r w:rsidRPr="00685140">
        <w:rPr>
          <w:rFonts w:cs="Times New Roman"/>
          <w:color w:val="000000"/>
          <w:spacing w:val="-11"/>
          <w:sz w:val="28"/>
          <w:szCs w:val="28"/>
        </w:rPr>
        <w:t>г)</w:t>
      </w:r>
      <w:r w:rsidRPr="00685140">
        <w:rPr>
          <w:rFonts w:cs="Times New Roman"/>
          <w:color w:val="000000"/>
          <w:sz w:val="28"/>
          <w:szCs w:val="28"/>
        </w:rPr>
        <w:tab/>
      </w:r>
      <w:r w:rsidRPr="00685140">
        <w:rPr>
          <w:rFonts w:cs="Times New Roman"/>
          <w:color w:val="000000"/>
          <w:spacing w:val="-1"/>
          <w:sz w:val="28"/>
          <w:szCs w:val="28"/>
        </w:rPr>
        <w:t>выплаты досрочных пенсий безработным гражданам за счёт средств федерального бюджета, передаваемых</w:t>
      </w:r>
      <w:r w:rsidR="001C7082" w:rsidRPr="00685140">
        <w:rPr>
          <w:rFonts w:cs="Times New Roman"/>
          <w:color w:val="000000"/>
          <w:spacing w:val="-1"/>
          <w:sz w:val="28"/>
          <w:szCs w:val="28"/>
        </w:rPr>
        <w:t xml:space="preserve"> </w:t>
      </w:r>
      <w:r w:rsidRPr="00685140">
        <w:rPr>
          <w:rFonts w:cs="Times New Roman"/>
          <w:color w:val="000000"/>
          <w:spacing w:val="-1"/>
          <w:sz w:val="28"/>
          <w:szCs w:val="28"/>
        </w:rPr>
        <w:t>Пенсионному Фонду Министерства труда России;</w:t>
      </w:r>
    </w:p>
    <w:p w:rsidR="00DB3B77" w:rsidRPr="00685140" w:rsidRDefault="00DB3B77" w:rsidP="00685140">
      <w:pPr>
        <w:shd w:val="clear" w:color="auto" w:fill="FFFFFF"/>
        <w:tabs>
          <w:tab w:val="left" w:pos="551"/>
        </w:tabs>
        <w:spacing w:line="360" w:lineRule="auto"/>
        <w:ind w:firstLine="709"/>
        <w:rPr>
          <w:rFonts w:cs="Times New Roman"/>
          <w:sz w:val="28"/>
          <w:szCs w:val="28"/>
        </w:rPr>
      </w:pPr>
      <w:r w:rsidRPr="00685140">
        <w:rPr>
          <w:rFonts w:cs="Times New Roman"/>
          <w:color w:val="000000"/>
          <w:spacing w:val="-11"/>
          <w:sz w:val="28"/>
          <w:szCs w:val="28"/>
        </w:rPr>
        <w:t>д)</w:t>
      </w:r>
      <w:r w:rsidRPr="00685140">
        <w:rPr>
          <w:rFonts w:cs="Times New Roman"/>
          <w:color w:val="000000"/>
          <w:sz w:val="28"/>
          <w:szCs w:val="28"/>
        </w:rPr>
        <w:tab/>
        <w:t>выплаты дополнительного обеспечения из целевого бюджетного фонда Министерства атомной</w:t>
      </w:r>
      <w:r w:rsidR="001C7082" w:rsidRPr="00685140">
        <w:rPr>
          <w:rFonts w:cs="Times New Roman"/>
          <w:color w:val="000000"/>
          <w:sz w:val="28"/>
          <w:szCs w:val="28"/>
        </w:rPr>
        <w:t xml:space="preserve"> </w:t>
      </w:r>
      <w:r w:rsidRPr="00685140">
        <w:rPr>
          <w:rFonts w:cs="Times New Roman"/>
          <w:color w:val="000000"/>
          <w:spacing w:val="-2"/>
          <w:sz w:val="28"/>
          <w:szCs w:val="28"/>
        </w:rPr>
        <w:t>промышленности рабочим, осуществляющим трудовую деятельность в организациях ядерного оружейного комплекса</w:t>
      </w:r>
      <w:r w:rsidR="001C7082" w:rsidRPr="00685140">
        <w:rPr>
          <w:rFonts w:cs="Times New Roman"/>
          <w:color w:val="000000"/>
          <w:spacing w:val="-2"/>
          <w:sz w:val="28"/>
          <w:szCs w:val="28"/>
        </w:rPr>
        <w:t xml:space="preserve"> </w:t>
      </w:r>
      <w:r w:rsidRPr="00685140">
        <w:rPr>
          <w:rFonts w:cs="Times New Roman"/>
          <w:color w:val="000000"/>
          <w:spacing w:val="-12"/>
          <w:sz w:val="28"/>
          <w:szCs w:val="28"/>
        </w:rPr>
        <w:t>РФ;</w:t>
      </w:r>
    </w:p>
    <w:p w:rsidR="00DB3B77" w:rsidRPr="00685140" w:rsidRDefault="00DB3B77" w:rsidP="00685140">
      <w:pPr>
        <w:shd w:val="clear" w:color="auto" w:fill="FFFFFF"/>
        <w:spacing w:line="360" w:lineRule="auto"/>
        <w:ind w:firstLine="709"/>
        <w:rPr>
          <w:rFonts w:cs="Times New Roman"/>
          <w:sz w:val="28"/>
          <w:szCs w:val="28"/>
        </w:rPr>
      </w:pPr>
      <w:r w:rsidRPr="00685140">
        <w:rPr>
          <w:rFonts w:cs="Times New Roman"/>
          <w:color w:val="000000"/>
          <w:spacing w:val="-1"/>
          <w:sz w:val="28"/>
          <w:szCs w:val="28"/>
        </w:rPr>
        <w:t xml:space="preserve">е) финансовое и материально-техническое обеспечение текущей деятельности фонда и его органов, другие </w:t>
      </w:r>
      <w:r w:rsidRPr="00685140">
        <w:rPr>
          <w:rFonts w:cs="Times New Roman"/>
          <w:color w:val="000000"/>
          <w:spacing w:val="-2"/>
          <w:sz w:val="28"/>
          <w:szCs w:val="28"/>
        </w:rPr>
        <w:t>мероприятия, связанные с деятельностью фонда.</w:t>
      </w:r>
    </w:p>
    <w:p w:rsidR="00DB3B77" w:rsidRPr="00685140" w:rsidRDefault="00DB3B77" w:rsidP="00685140">
      <w:pPr>
        <w:shd w:val="clear" w:color="auto" w:fill="FFFFFF"/>
        <w:tabs>
          <w:tab w:val="left" w:pos="515"/>
        </w:tabs>
        <w:spacing w:line="360" w:lineRule="auto"/>
        <w:ind w:firstLine="709"/>
        <w:jc w:val="both"/>
        <w:rPr>
          <w:rFonts w:cs="Times New Roman"/>
          <w:sz w:val="28"/>
          <w:szCs w:val="28"/>
        </w:rPr>
      </w:pPr>
      <w:r w:rsidRPr="00685140">
        <w:rPr>
          <w:rFonts w:cs="Times New Roman"/>
          <w:color w:val="000000"/>
          <w:sz w:val="28"/>
          <w:szCs w:val="28"/>
        </w:rPr>
        <w:t>-</w:t>
      </w:r>
      <w:r w:rsidRPr="00685140">
        <w:rPr>
          <w:rFonts w:cs="Times New Roman"/>
          <w:color w:val="000000"/>
          <w:sz w:val="28"/>
          <w:szCs w:val="28"/>
        </w:rPr>
        <w:tab/>
      </w:r>
      <w:r w:rsidRPr="00685140">
        <w:rPr>
          <w:rFonts w:cs="Times New Roman"/>
          <w:color w:val="000000"/>
          <w:spacing w:val="-1"/>
          <w:sz w:val="28"/>
          <w:szCs w:val="28"/>
        </w:rPr>
        <w:t>содержание органов фонда, в т.ч., подготовка и переподготовка кадров;</w:t>
      </w:r>
      <w:r w:rsidR="001C7082" w:rsidRPr="00685140">
        <w:rPr>
          <w:rFonts w:cs="Times New Roman"/>
          <w:color w:val="000000"/>
          <w:spacing w:val="-1"/>
          <w:sz w:val="28"/>
          <w:szCs w:val="28"/>
        </w:rPr>
        <w:t xml:space="preserve"> </w:t>
      </w:r>
      <w:r w:rsidRPr="00685140">
        <w:rPr>
          <w:rFonts w:cs="Times New Roman"/>
          <w:color w:val="000000"/>
          <w:spacing w:val="-1"/>
          <w:sz w:val="28"/>
          <w:szCs w:val="28"/>
        </w:rPr>
        <w:t>расходы на международное сотрудничество по вопросам пенсионного страхования.</w:t>
      </w:r>
    </w:p>
    <w:p w:rsidR="00DB3B77" w:rsidRPr="00685140" w:rsidRDefault="00DB3B77" w:rsidP="00685140">
      <w:pPr>
        <w:widowControl w:val="0"/>
        <w:numPr>
          <w:ilvl w:val="0"/>
          <w:numId w:val="12"/>
        </w:numPr>
        <w:shd w:val="clear" w:color="auto" w:fill="FFFFFF"/>
        <w:tabs>
          <w:tab w:val="left" w:pos="461"/>
        </w:tabs>
        <w:autoSpaceDE w:val="0"/>
        <w:autoSpaceDN w:val="0"/>
        <w:adjustRightInd w:val="0"/>
        <w:spacing w:line="360" w:lineRule="auto"/>
        <w:ind w:firstLine="709"/>
        <w:jc w:val="both"/>
        <w:rPr>
          <w:rFonts w:cs="Times New Roman"/>
          <w:color w:val="000000"/>
          <w:sz w:val="28"/>
          <w:szCs w:val="28"/>
        </w:rPr>
      </w:pPr>
      <w:r w:rsidRPr="00685140">
        <w:rPr>
          <w:rFonts w:cs="Times New Roman"/>
          <w:color w:val="000000"/>
          <w:spacing w:val="-1"/>
          <w:sz w:val="28"/>
          <w:szCs w:val="28"/>
        </w:rPr>
        <w:t>материально-техническое обеспечение индивидуального (персонифицированного) учёта застрахованных лиц и</w:t>
      </w:r>
      <w:r w:rsidR="001C7082" w:rsidRPr="00685140">
        <w:rPr>
          <w:rFonts w:cs="Times New Roman"/>
          <w:color w:val="000000"/>
          <w:spacing w:val="-1"/>
          <w:sz w:val="28"/>
          <w:szCs w:val="28"/>
        </w:rPr>
        <w:t xml:space="preserve"> </w:t>
      </w:r>
      <w:r w:rsidRPr="00685140">
        <w:rPr>
          <w:rFonts w:cs="Times New Roman"/>
          <w:color w:val="000000"/>
          <w:spacing w:val="-1"/>
          <w:sz w:val="28"/>
          <w:szCs w:val="28"/>
        </w:rPr>
        <w:t>модернизация автоматизированных информационных систем фонда.</w:t>
      </w:r>
    </w:p>
    <w:p w:rsidR="00DB3B77" w:rsidRPr="00685140" w:rsidRDefault="00DB3B77" w:rsidP="00685140">
      <w:pPr>
        <w:widowControl w:val="0"/>
        <w:numPr>
          <w:ilvl w:val="0"/>
          <w:numId w:val="11"/>
        </w:numPr>
        <w:shd w:val="clear" w:color="auto" w:fill="FFFFFF"/>
        <w:tabs>
          <w:tab w:val="left" w:pos="461"/>
        </w:tabs>
        <w:autoSpaceDE w:val="0"/>
        <w:autoSpaceDN w:val="0"/>
        <w:adjustRightInd w:val="0"/>
        <w:spacing w:line="360" w:lineRule="auto"/>
        <w:ind w:firstLine="709"/>
        <w:jc w:val="both"/>
        <w:rPr>
          <w:rFonts w:cs="Times New Roman"/>
          <w:color w:val="000000"/>
          <w:sz w:val="28"/>
          <w:szCs w:val="28"/>
        </w:rPr>
      </w:pPr>
      <w:r w:rsidRPr="00685140">
        <w:rPr>
          <w:rFonts w:cs="Times New Roman"/>
          <w:color w:val="000000"/>
          <w:spacing w:val="-1"/>
          <w:sz w:val="28"/>
          <w:szCs w:val="28"/>
        </w:rPr>
        <w:t>финансирование научно-исследовательских работ по пенсионной реформе.</w:t>
      </w:r>
    </w:p>
    <w:p w:rsidR="00DB3B77" w:rsidRPr="00685140" w:rsidRDefault="00DB3B77" w:rsidP="00685140">
      <w:pPr>
        <w:widowControl w:val="0"/>
        <w:numPr>
          <w:ilvl w:val="0"/>
          <w:numId w:val="11"/>
        </w:numPr>
        <w:shd w:val="clear" w:color="auto" w:fill="FFFFFF"/>
        <w:tabs>
          <w:tab w:val="left" w:pos="461"/>
        </w:tabs>
        <w:autoSpaceDE w:val="0"/>
        <w:autoSpaceDN w:val="0"/>
        <w:adjustRightInd w:val="0"/>
        <w:spacing w:line="360" w:lineRule="auto"/>
        <w:ind w:firstLine="709"/>
        <w:jc w:val="both"/>
        <w:rPr>
          <w:rFonts w:cs="Times New Roman"/>
          <w:color w:val="000000"/>
          <w:sz w:val="28"/>
          <w:szCs w:val="28"/>
        </w:rPr>
      </w:pPr>
      <w:r w:rsidRPr="00685140">
        <w:rPr>
          <w:rFonts w:cs="Times New Roman"/>
          <w:color w:val="000000"/>
          <w:sz w:val="28"/>
          <w:szCs w:val="28"/>
        </w:rPr>
        <w:t>капитальные вложения и проектные работы по строительству объектов для размещения органов фонда</w:t>
      </w:r>
    </w:p>
    <w:p w:rsidR="00DB3B77" w:rsidRPr="00685140" w:rsidRDefault="00DB3B77" w:rsidP="00685140">
      <w:pPr>
        <w:widowControl w:val="0"/>
        <w:numPr>
          <w:ilvl w:val="0"/>
          <w:numId w:val="11"/>
        </w:numPr>
        <w:shd w:val="clear" w:color="auto" w:fill="FFFFFF"/>
        <w:tabs>
          <w:tab w:val="left" w:pos="461"/>
        </w:tabs>
        <w:autoSpaceDE w:val="0"/>
        <w:autoSpaceDN w:val="0"/>
        <w:adjustRightInd w:val="0"/>
        <w:spacing w:line="360" w:lineRule="auto"/>
        <w:ind w:firstLine="709"/>
        <w:jc w:val="both"/>
        <w:rPr>
          <w:rFonts w:cs="Times New Roman"/>
          <w:color w:val="000000"/>
          <w:sz w:val="28"/>
          <w:szCs w:val="28"/>
        </w:rPr>
      </w:pPr>
      <w:r w:rsidRPr="00685140">
        <w:rPr>
          <w:rFonts w:cs="Times New Roman"/>
          <w:color w:val="000000"/>
          <w:spacing w:val="-1"/>
          <w:sz w:val="28"/>
          <w:szCs w:val="28"/>
        </w:rPr>
        <w:t>формирование базы данных пенсионного фонда для актуальных расчётов.</w:t>
      </w:r>
    </w:p>
    <w:p w:rsidR="00DF2B37" w:rsidRPr="00685140" w:rsidRDefault="008B736F"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z w:val="28"/>
          <w:szCs w:val="28"/>
        </w:rPr>
        <w:t xml:space="preserve">- </w:t>
      </w:r>
      <w:r w:rsidR="00DB3B77" w:rsidRPr="00685140">
        <w:rPr>
          <w:rFonts w:cs="Times New Roman"/>
          <w:color w:val="000000"/>
          <w:sz w:val="28"/>
          <w:szCs w:val="28"/>
        </w:rPr>
        <w:t xml:space="preserve">Страховые взносы, поступившие на накопительную часть трудовой пенсии, подлежат инвестированию в </w:t>
      </w:r>
      <w:r w:rsidR="00DB3B77" w:rsidRPr="00685140">
        <w:rPr>
          <w:rFonts w:cs="Times New Roman"/>
          <w:color w:val="000000"/>
          <w:spacing w:val="-1"/>
          <w:sz w:val="28"/>
          <w:szCs w:val="28"/>
        </w:rPr>
        <w:t>соответствии с Ф</w:t>
      </w:r>
      <w:r w:rsidR="001C7082" w:rsidRPr="00685140">
        <w:rPr>
          <w:rFonts w:cs="Times New Roman"/>
          <w:color w:val="000000"/>
          <w:spacing w:val="-1"/>
          <w:sz w:val="28"/>
          <w:szCs w:val="28"/>
        </w:rPr>
        <w:t>едеральным Законом от 24.07.02 «</w:t>
      </w:r>
      <w:r w:rsidR="00DB3B77" w:rsidRPr="00685140">
        <w:rPr>
          <w:rFonts w:cs="Times New Roman"/>
          <w:color w:val="000000"/>
          <w:spacing w:val="-1"/>
          <w:sz w:val="28"/>
          <w:szCs w:val="28"/>
        </w:rPr>
        <w:t xml:space="preserve">Об инвестировании средств, для финансирования накопительной </w:t>
      </w:r>
      <w:r w:rsidR="00DB3B77" w:rsidRPr="00685140">
        <w:rPr>
          <w:rFonts w:cs="Times New Roman"/>
          <w:color w:val="000000"/>
          <w:spacing w:val="-2"/>
          <w:sz w:val="28"/>
          <w:szCs w:val="28"/>
        </w:rPr>
        <w:t>части трудовой пенсии РФ</w:t>
      </w:r>
      <w:r w:rsidR="001C7082" w:rsidRPr="00685140">
        <w:rPr>
          <w:rFonts w:cs="Times New Roman"/>
          <w:color w:val="000000"/>
          <w:spacing w:val="-2"/>
          <w:sz w:val="28"/>
          <w:szCs w:val="28"/>
        </w:rPr>
        <w:t>»</w:t>
      </w:r>
      <w:r w:rsidR="00DF2B37" w:rsidRPr="00685140">
        <w:rPr>
          <w:rFonts w:cs="Times New Roman"/>
          <w:color w:val="000000"/>
          <w:spacing w:val="-2"/>
          <w:sz w:val="28"/>
          <w:szCs w:val="28"/>
        </w:rPr>
        <w:t xml:space="preserve"> и  иными нормативными правовыми актами Правительства РФ, Министерства финансов РФ как уполномоченного федерального органа исполнительной власти по регули</w:t>
      </w:r>
      <w:r w:rsidR="00DF2B37" w:rsidRPr="00685140">
        <w:rPr>
          <w:rFonts w:cs="Times New Roman"/>
          <w:color w:val="000000"/>
          <w:spacing w:val="-2"/>
          <w:sz w:val="28"/>
          <w:szCs w:val="28"/>
        </w:rPr>
        <w:softHyphen/>
        <w:t>рованию, контролю и надзору в сфере формирования и инвестирования средств пенсионных накоплений, Пенсионного фонда РФ и иных уполномоченных ин</w:t>
      </w:r>
      <w:r w:rsidR="00DF2B37" w:rsidRPr="00685140">
        <w:rPr>
          <w:rFonts w:cs="Times New Roman"/>
          <w:color w:val="000000"/>
          <w:spacing w:val="-2"/>
          <w:sz w:val="28"/>
          <w:szCs w:val="28"/>
        </w:rPr>
        <w:softHyphen/>
        <w:t>ститутов.</w:t>
      </w:r>
    </w:p>
    <w:p w:rsidR="00DF2B37" w:rsidRPr="00685140" w:rsidRDefault="00DF2B37"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 xml:space="preserve">Инвестирование </w:t>
      </w:r>
      <w:r w:rsidR="002C363A" w:rsidRPr="00685140">
        <w:rPr>
          <w:rFonts w:cs="Times New Roman"/>
          <w:color w:val="000000"/>
          <w:spacing w:val="-2"/>
          <w:sz w:val="28"/>
          <w:szCs w:val="28"/>
        </w:rPr>
        <w:t>о</w:t>
      </w:r>
      <w:r w:rsidRPr="00685140">
        <w:rPr>
          <w:rFonts w:cs="Times New Roman"/>
          <w:color w:val="000000"/>
          <w:spacing w:val="-2"/>
          <w:sz w:val="28"/>
          <w:szCs w:val="28"/>
        </w:rPr>
        <w:t>существляется посредством учас</w:t>
      </w:r>
      <w:r w:rsidRPr="00685140">
        <w:rPr>
          <w:rFonts w:cs="Times New Roman"/>
          <w:color w:val="000000"/>
          <w:spacing w:val="-2"/>
          <w:sz w:val="28"/>
          <w:szCs w:val="28"/>
        </w:rPr>
        <w:softHyphen/>
        <w:t>тия самих застрахованных лиц, которым предоставлено право выбора управляющей копании по доверительно</w:t>
      </w:r>
      <w:r w:rsidRPr="00685140">
        <w:rPr>
          <w:rFonts w:cs="Times New Roman"/>
          <w:color w:val="000000"/>
          <w:spacing w:val="-2"/>
          <w:sz w:val="28"/>
          <w:szCs w:val="28"/>
        </w:rPr>
        <w:softHyphen/>
        <w:t>му управлению средствами пенсионных накоплений, отраженных на специальной части лицевого счета заст</w:t>
      </w:r>
      <w:r w:rsidRPr="00685140">
        <w:rPr>
          <w:rFonts w:cs="Times New Roman"/>
          <w:color w:val="000000"/>
          <w:spacing w:val="-2"/>
          <w:sz w:val="28"/>
          <w:szCs w:val="28"/>
        </w:rPr>
        <w:softHyphen/>
        <w:t>рахованного лица.</w:t>
      </w:r>
    </w:p>
    <w:p w:rsidR="00DF2B37" w:rsidRPr="00685140" w:rsidRDefault="00DF2B37"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Для этого Пенсионный фонд РФ направляет извеще</w:t>
      </w:r>
      <w:r w:rsidRPr="00685140">
        <w:rPr>
          <w:rFonts w:cs="Times New Roman"/>
          <w:color w:val="000000"/>
          <w:spacing w:val="-2"/>
          <w:sz w:val="28"/>
          <w:szCs w:val="28"/>
        </w:rPr>
        <w:softHyphen/>
        <w:t>ния о состоянии специального счета, предназначенного для отражения средств, формирующих накопительную часть трудовой пенсии. После выбора застрахованными лицами по обязательному пенсионному страхованию уп</w:t>
      </w:r>
      <w:r w:rsidRPr="00685140">
        <w:rPr>
          <w:rFonts w:cs="Times New Roman"/>
          <w:color w:val="000000"/>
          <w:spacing w:val="-2"/>
          <w:sz w:val="28"/>
          <w:szCs w:val="28"/>
        </w:rPr>
        <w:softHyphen/>
        <w:t>равляющей компании, из числа прошедших конкурсный отбор, проводимый уполномоченным федеральным орга</w:t>
      </w:r>
      <w:r w:rsidRPr="00685140">
        <w:rPr>
          <w:rFonts w:cs="Times New Roman"/>
          <w:color w:val="000000"/>
          <w:spacing w:val="-2"/>
          <w:sz w:val="28"/>
          <w:szCs w:val="28"/>
        </w:rPr>
        <w:softHyphen/>
        <w:t>ном исполнительной власти по регулированию, контро</w:t>
      </w:r>
      <w:r w:rsidRPr="00685140">
        <w:rPr>
          <w:rFonts w:cs="Times New Roman"/>
          <w:color w:val="000000"/>
          <w:spacing w:val="-2"/>
          <w:sz w:val="28"/>
          <w:szCs w:val="28"/>
        </w:rPr>
        <w:softHyphen/>
        <w:t>лю и надзору в сфере формирования и инвестирования средств пенсионных накоплений, Пенсионный фонд зак</w:t>
      </w:r>
      <w:r w:rsidRPr="00685140">
        <w:rPr>
          <w:rFonts w:cs="Times New Roman"/>
          <w:color w:val="000000"/>
          <w:spacing w:val="-2"/>
          <w:sz w:val="28"/>
          <w:szCs w:val="28"/>
        </w:rPr>
        <w:softHyphen/>
        <w:t>лючает соответствующий договор доверительного управ</w:t>
      </w:r>
      <w:r w:rsidRPr="00685140">
        <w:rPr>
          <w:rFonts w:cs="Times New Roman"/>
          <w:color w:val="000000"/>
          <w:spacing w:val="-2"/>
          <w:sz w:val="28"/>
          <w:szCs w:val="28"/>
        </w:rPr>
        <w:softHyphen/>
        <w:t>ления средствами пенсионных накоплений с управляю</w:t>
      </w:r>
      <w:r w:rsidRPr="00685140">
        <w:rPr>
          <w:rFonts w:cs="Times New Roman"/>
          <w:color w:val="000000"/>
          <w:spacing w:val="-2"/>
          <w:sz w:val="28"/>
          <w:szCs w:val="28"/>
        </w:rPr>
        <w:softHyphen/>
        <w:t>щей компанией, отобранной по конкурсу. Средства пен</w:t>
      </w:r>
      <w:r w:rsidRPr="00685140">
        <w:rPr>
          <w:rFonts w:cs="Times New Roman"/>
          <w:color w:val="000000"/>
          <w:spacing w:val="-2"/>
          <w:sz w:val="28"/>
          <w:szCs w:val="28"/>
        </w:rPr>
        <w:softHyphen/>
        <w:t>сионных накоплений, в отношении которых застрахован</w:t>
      </w:r>
      <w:r w:rsidRPr="00685140">
        <w:rPr>
          <w:rFonts w:cs="Times New Roman"/>
          <w:color w:val="000000"/>
          <w:spacing w:val="-2"/>
          <w:sz w:val="28"/>
          <w:szCs w:val="28"/>
        </w:rPr>
        <w:softHyphen/>
        <w:t>ные лица не воспользовались правом выбора инвестици</w:t>
      </w:r>
      <w:r w:rsidRPr="00685140">
        <w:rPr>
          <w:rFonts w:cs="Times New Roman"/>
          <w:color w:val="000000"/>
          <w:spacing w:val="-2"/>
          <w:sz w:val="28"/>
          <w:szCs w:val="28"/>
        </w:rPr>
        <w:softHyphen/>
        <w:t>онного портфеля (управляющей компании), будут пере</w:t>
      </w:r>
      <w:r w:rsidRPr="00685140">
        <w:rPr>
          <w:rFonts w:cs="Times New Roman"/>
          <w:color w:val="000000"/>
          <w:spacing w:val="-2"/>
          <w:sz w:val="28"/>
          <w:szCs w:val="28"/>
        </w:rPr>
        <w:softHyphen/>
        <w:t xml:space="preserve">даны государственной управляющей компании. Постановлением Правительства РФ от 22.01.03 г. </w:t>
      </w:r>
      <w:r w:rsidR="002C363A" w:rsidRPr="00685140">
        <w:rPr>
          <w:rFonts w:cs="Times New Roman"/>
          <w:color w:val="000000"/>
          <w:spacing w:val="-2"/>
          <w:sz w:val="28"/>
          <w:szCs w:val="28"/>
        </w:rPr>
        <w:t>№</w:t>
      </w:r>
      <w:r w:rsidRPr="00685140">
        <w:rPr>
          <w:rFonts w:cs="Times New Roman"/>
          <w:color w:val="000000"/>
          <w:spacing w:val="-2"/>
          <w:sz w:val="28"/>
          <w:szCs w:val="28"/>
        </w:rPr>
        <w:t xml:space="preserve"> 34 определено, что Внешэкономбанк назначен государст</w:t>
      </w:r>
      <w:r w:rsidR="002C363A" w:rsidRPr="00685140">
        <w:rPr>
          <w:rFonts w:cs="Times New Roman"/>
          <w:color w:val="000000"/>
          <w:spacing w:val="-2"/>
          <w:sz w:val="28"/>
          <w:szCs w:val="28"/>
        </w:rPr>
        <w:t xml:space="preserve">венной </w:t>
      </w:r>
      <w:r w:rsidRPr="00685140">
        <w:rPr>
          <w:rFonts w:cs="Times New Roman"/>
          <w:color w:val="000000"/>
          <w:spacing w:val="-2"/>
          <w:sz w:val="28"/>
          <w:szCs w:val="28"/>
        </w:rPr>
        <w:t>управляющей компанией по доверительному управлению средствами пенсионных накоплений.</w:t>
      </w:r>
    </w:p>
    <w:p w:rsidR="00DF2B37" w:rsidRPr="00685140" w:rsidRDefault="00DF2B37"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Пенсионные накопления являются собственностью Российской Федерации, то есть средствами государства, а не самих застрахованных лиц и иных участников инвестиционного процесса. Они не подлежат изъятию в бюдже</w:t>
      </w:r>
      <w:r w:rsidRPr="00685140">
        <w:rPr>
          <w:rFonts w:cs="Times New Roman"/>
          <w:color w:val="000000"/>
          <w:spacing w:val="-2"/>
          <w:sz w:val="28"/>
          <w:szCs w:val="28"/>
        </w:rPr>
        <w:softHyphen/>
        <w:t>ты всех уровней, не могут являться предметом залога или иного обеспечения обязательств собственника указанных средств и субъектов отношений по формированию и инвестированию средств пенсионных накоплений, а также других участников процесса инвестирования средств пенсионных накоплений.</w:t>
      </w:r>
    </w:p>
    <w:p w:rsidR="00DF2B37" w:rsidRPr="00685140" w:rsidRDefault="00DF2B37"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Сумма денежных средств, составляющая страховые взносы на финансирование накопительной части трудовой пенсии, ежегодно отражается в доходной части бюджета Пенсионного фонда РФ, а в расходной - суммы денежных средств, направленные на инвестирование.</w:t>
      </w:r>
    </w:p>
    <w:p w:rsidR="00DF2B37" w:rsidRPr="00685140" w:rsidRDefault="00DF2B37"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Операции, связанные с формированием пенсионных накоплений, а также операции, связанные с выплатой накопительной части трудовой пенсии, учитываются Пенсионным фондом РФ в соответствии с бюджетной классификацией отдельно от других операций.</w:t>
      </w:r>
    </w:p>
    <w:p w:rsidR="00DF2B37" w:rsidRPr="00685140" w:rsidRDefault="00DF2B37"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Персонифицированный учет средств пенсионных накоплений ведется в специальной части индивидуального лицевого счета заст</w:t>
      </w:r>
      <w:r w:rsidRPr="00685140">
        <w:rPr>
          <w:rFonts w:cs="Times New Roman"/>
          <w:color w:val="000000"/>
          <w:spacing w:val="-2"/>
          <w:sz w:val="28"/>
          <w:szCs w:val="28"/>
        </w:rPr>
        <w:softHyphen/>
        <w:t>рахованного лица в системе персонифици</w:t>
      </w:r>
      <w:r w:rsidRPr="00685140">
        <w:rPr>
          <w:rFonts w:cs="Times New Roman"/>
          <w:color w:val="000000"/>
          <w:spacing w:val="-2"/>
          <w:sz w:val="28"/>
          <w:szCs w:val="28"/>
        </w:rPr>
        <w:softHyphen/>
        <w:t>рованного учета Пенсионного фонда РФ.</w:t>
      </w:r>
    </w:p>
    <w:p w:rsidR="008D5F1C" w:rsidRPr="00685140" w:rsidRDefault="00423AEF"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Среди 55 финансовых коммерческих компаний, получивших право на доверительное управление пенсионными накоплениями, выделяются как длительное время работающие и успешно зарекомендовавшие себя на рынке финансовых услуг, так и вновь образованные, в том числе и в 2003 г. Государство на первоначальном этапе предоставило возможность практически всем желающим, участвующим в конкурсе и удовлетворяющим определенным условиям, работать на рынке</w:t>
      </w:r>
      <w:r w:rsidR="008D5F1C" w:rsidRPr="00685140">
        <w:rPr>
          <w:rFonts w:cs="Times New Roman"/>
          <w:color w:val="000000"/>
          <w:spacing w:val="-2"/>
          <w:sz w:val="28"/>
          <w:szCs w:val="28"/>
        </w:rPr>
        <w:t xml:space="preserve"> услуг по инвестированию накопительной части тру</w:t>
      </w:r>
      <w:r w:rsidR="008D5F1C" w:rsidRPr="00685140">
        <w:rPr>
          <w:rFonts w:cs="Times New Roman"/>
          <w:color w:val="000000"/>
          <w:spacing w:val="-2"/>
          <w:sz w:val="28"/>
          <w:szCs w:val="28"/>
        </w:rPr>
        <w:softHyphen/>
        <w:t>довой пенсии.</w:t>
      </w:r>
    </w:p>
    <w:p w:rsidR="008D5F1C" w:rsidRPr="00685140" w:rsidRDefault="008D5F1C"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Другим важным участником отношений по инвес</w:t>
      </w:r>
      <w:r w:rsidRPr="00685140">
        <w:rPr>
          <w:rFonts w:cs="Times New Roman"/>
          <w:color w:val="000000"/>
          <w:spacing w:val="-2"/>
          <w:sz w:val="28"/>
          <w:szCs w:val="28"/>
        </w:rPr>
        <w:softHyphen/>
        <w:t>тированию пенсионных накоплений является специа</w:t>
      </w:r>
      <w:r w:rsidRPr="00685140">
        <w:rPr>
          <w:rFonts w:cs="Times New Roman"/>
          <w:color w:val="000000"/>
          <w:spacing w:val="-2"/>
          <w:sz w:val="28"/>
          <w:szCs w:val="28"/>
        </w:rPr>
        <w:softHyphen/>
        <w:t>лизированный депозитарий, осуществляющий учет цен</w:t>
      </w:r>
      <w:r w:rsidRPr="00685140">
        <w:rPr>
          <w:rFonts w:cs="Times New Roman"/>
          <w:color w:val="000000"/>
          <w:spacing w:val="-2"/>
          <w:sz w:val="28"/>
          <w:szCs w:val="28"/>
        </w:rPr>
        <w:softHyphen/>
        <w:t>ных бумаг и учет перехода прав на ценные бумаги, при</w:t>
      </w:r>
      <w:r w:rsidRPr="00685140">
        <w:rPr>
          <w:rFonts w:cs="Times New Roman"/>
          <w:color w:val="000000"/>
          <w:spacing w:val="-2"/>
          <w:sz w:val="28"/>
          <w:szCs w:val="28"/>
        </w:rPr>
        <w:softHyphen/>
        <w:t>обретенные в результате инвестирования средств пен</w:t>
      </w:r>
      <w:r w:rsidRPr="00685140">
        <w:rPr>
          <w:rFonts w:cs="Times New Roman"/>
          <w:color w:val="000000"/>
          <w:spacing w:val="-2"/>
          <w:sz w:val="28"/>
          <w:szCs w:val="28"/>
        </w:rPr>
        <w:softHyphen/>
        <w:t>сионных накоплений, а также хранение сертификатов ценных бумаг. Специализированный депозитарий обя</w:t>
      </w:r>
      <w:r w:rsidRPr="00685140">
        <w:rPr>
          <w:rFonts w:cs="Times New Roman"/>
          <w:color w:val="000000"/>
          <w:spacing w:val="-2"/>
          <w:sz w:val="28"/>
          <w:szCs w:val="28"/>
        </w:rPr>
        <w:softHyphen/>
        <w:t>зан осуществлять контроль за соответствием деятель</w:t>
      </w:r>
      <w:r w:rsidRPr="00685140">
        <w:rPr>
          <w:rFonts w:cs="Times New Roman"/>
          <w:color w:val="000000"/>
          <w:spacing w:val="-2"/>
          <w:sz w:val="28"/>
          <w:szCs w:val="28"/>
        </w:rPr>
        <w:softHyphen/>
        <w:t>ности по распоряжению средствами пенсионных накоп</w:t>
      </w:r>
      <w:r w:rsidRPr="00685140">
        <w:rPr>
          <w:rFonts w:cs="Times New Roman"/>
          <w:color w:val="000000"/>
          <w:spacing w:val="-2"/>
          <w:sz w:val="28"/>
          <w:szCs w:val="28"/>
        </w:rPr>
        <w:softHyphen/>
        <w:t>лений, переданными в доверительное управление уп</w:t>
      </w:r>
      <w:r w:rsidRPr="00685140">
        <w:rPr>
          <w:rFonts w:cs="Times New Roman"/>
          <w:color w:val="000000"/>
          <w:spacing w:val="-2"/>
          <w:sz w:val="28"/>
          <w:szCs w:val="28"/>
        </w:rPr>
        <w:softHyphen/>
        <w:t>равляющим компаниям Пенсионным фондом РФ, тре</w:t>
      </w:r>
      <w:r w:rsidRPr="00685140">
        <w:rPr>
          <w:rFonts w:cs="Times New Roman"/>
          <w:color w:val="000000"/>
          <w:spacing w:val="-2"/>
          <w:sz w:val="28"/>
          <w:szCs w:val="28"/>
        </w:rPr>
        <w:softHyphen/>
        <w:t>бованиям законодательства, иных нормативных актов.</w:t>
      </w:r>
    </w:p>
    <w:p w:rsidR="008D5F1C" w:rsidRPr="00685140" w:rsidRDefault="008D5F1C"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Участниками также являются страховые компании, осуществляющие страхование ответственности управля</w:t>
      </w:r>
      <w:r w:rsidRPr="00685140">
        <w:rPr>
          <w:rFonts w:cs="Times New Roman"/>
          <w:color w:val="000000"/>
          <w:spacing w:val="-2"/>
          <w:sz w:val="28"/>
          <w:szCs w:val="28"/>
        </w:rPr>
        <w:softHyphen/>
        <w:t>ющих компаний и специализированного депозитария, кредитные организации, на счета которых будут инвести</w:t>
      </w:r>
      <w:r w:rsidRPr="00685140">
        <w:rPr>
          <w:rFonts w:cs="Times New Roman"/>
          <w:color w:val="000000"/>
          <w:spacing w:val="-2"/>
          <w:sz w:val="28"/>
          <w:szCs w:val="28"/>
        </w:rPr>
        <w:softHyphen/>
        <w:t>роваться пенсионные накопления, включая размещение денежных средств на депозиты, профессиональные учас</w:t>
      </w:r>
      <w:r w:rsidRPr="00685140">
        <w:rPr>
          <w:rFonts w:cs="Times New Roman"/>
          <w:color w:val="000000"/>
          <w:spacing w:val="-2"/>
          <w:sz w:val="28"/>
          <w:szCs w:val="28"/>
        </w:rPr>
        <w:softHyphen/>
        <w:t>тники рынка ценных бумаг, аудиторские организации.</w:t>
      </w:r>
    </w:p>
    <w:p w:rsidR="008D5F1C" w:rsidRPr="00685140" w:rsidRDefault="008D5F1C"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Таким образом, задействованы многие финансовые институты. Это, в свою очередь, потребует значитель</w:t>
      </w:r>
      <w:r w:rsidRPr="00685140">
        <w:rPr>
          <w:rFonts w:cs="Times New Roman"/>
          <w:color w:val="000000"/>
          <w:spacing w:val="-2"/>
          <w:sz w:val="28"/>
          <w:szCs w:val="28"/>
        </w:rPr>
        <w:softHyphen/>
        <w:t>ных первоначальных расходов по проведению всего ком</w:t>
      </w:r>
      <w:r w:rsidRPr="00685140">
        <w:rPr>
          <w:rFonts w:cs="Times New Roman"/>
          <w:color w:val="000000"/>
          <w:spacing w:val="-2"/>
          <w:sz w:val="28"/>
          <w:szCs w:val="28"/>
        </w:rPr>
        <w:softHyphen/>
        <w:t>плекса мероприятий. Это также очень важно и благо</w:t>
      </w:r>
      <w:r w:rsidRPr="00685140">
        <w:rPr>
          <w:rFonts w:cs="Times New Roman"/>
          <w:color w:val="000000"/>
          <w:spacing w:val="-2"/>
          <w:sz w:val="28"/>
          <w:szCs w:val="28"/>
        </w:rPr>
        <w:softHyphen/>
        <w:t>приятно для развития финансового рынка. Хотя полной гарантии надежности компаний и вложений никто не обещает, самые необходимые требования защиты от финансовых махинаций будут удовлетворены.</w:t>
      </w:r>
    </w:p>
    <w:p w:rsidR="008D5F1C" w:rsidRPr="00685140" w:rsidRDefault="008D5F1C"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Определены следующие разрешенные активы:</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государственные ценные бумаги Российской Федерации;</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государствен</w:t>
      </w:r>
      <w:r w:rsidRPr="00685140">
        <w:rPr>
          <w:rFonts w:cs="Times New Roman"/>
          <w:color w:val="000000"/>
          <w:spacing w:val="-2"/>
          <w:sz w:val="28"/>
          <w:szCs w:val="28"/>
        </w:rPr>
        <w:t>ные ценные бумаги субъектов Рос</w:t>
      </w:r>
      <w:r w:rsidR="008D5F1C" w:rsidRPr="00685140">
        <w:rPr>
          <w:rFonts w:cs="Times New Roman"/>
          <w:color w:val="000000"/>
          <w:spacing w:val="-2"/>
          <w:sz w:val="28"/>
          <w:szCs w:val="28"/>
        </w:rPr>
        <w:t>сийской Федерации;</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облигации р</w:t>
      </w:r>
      <w:r w:rsidRPr="00685140">
        <w:rPr>
          <w:rFonts w:cs="Times New Roman"/>
          <w:color w:val="000000"/>
          <w:spacing w:val="-2"/>
          <w:sz w:val="28"/>
          <w:szCs w:val="28"/>
        </w:rPr>
        <w:t>оссийских эмитентов, помимо ука</w:t>
      </w:r>
      <w:r w:rsidR="008D5F1C" w:rsidRPr="00685140">
        <w:rPr>
          <w:rFonts w:cs="Times New Roman"/>
          <w:color w:val="000000"/>
          <w:spacing w:val="-2"/>
          <w:sz w:val="28"/>
          <w:szCs w:val="28"/>
        </w:rPr>
        <w:t>занных выше;</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акции россий</w:t>
      </w:r>
      <w:r w:rsidRPr="00685140">
        <w:rPr>
          <w:rFonts w:cs="Times New Roman"/>
          <w:color w:val="000000"/>
          <w:spacing w:val="-2"/>
          <w:sz w:val="28"/>
          <w:szCs w:val="28"/>
        </w:rPr>
        <w:t>ских эмитентов, созданных в фор</w:t>
      </w:r>
      <w:r w:rsidR="008D5F1C" w:rsidRPr="00685140">
        <w:rPr>
          <w:rFonts w:cs="Times New Roman"/>
          <w:color w:val="000000"/>
          <w:spacing w:val="-2"/>
          <w:sz w:val="28"/>
          <w:szCs w:val="28"/>
        </w:rPr>
        <w:t>ме открытых акционерных обществ;</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паи (акции, доли) индексных инвестиционных</w:t>
      </w:r>
      <w:r w:rsidRPr="00685140">
        <w:rPr>
          <w:rFonts w:cs="Times New Roman"/>
          <w:color w:val="000000"/>
          <w:spacing w:val="-2"/>
          <w:sz w:val="28"/>
          <w:szCs w:val="28"/>
        </w:rPr>
        <w:t xml:space="preserve"> </w:t>
      </w:r>
      <w:r w:rsidR="008D5F1C" w:rsidRPr="00685140">
        <w:rPr>
          <w:rFonts w:cs="Times New Roman"/>
          <w:color w:val="000000"/>
          <w:spacing w:val="-2"/>
          <w:sz w:val="28"/>
          <w:szCs w:val="28"/>
        </w:rPr>
        <w:t>фондов, размещающих</w:t>
      </w:r>
      <w:r w:rsidRPr="00685140">
        <w:rPr>
          <w:rFonts w:cs="Times New Roman"/>
          <w:color w:val="000000"/>
          <w:spacing w:val="-2"/>
          <w:sz w:val="28"/>
          <w:szCs w:val="28"/>
        </w:rPr>
        <w:t xml:space="preserve"> средства в государственные цен</w:t>
      </w:r>
      <w:r w:rsidR="008D5F1C" w:rsidRPr="00685140">
        <w:rPr>
          <w:rFonts w:cs="Times New Roman"/>
          <w:color w:val="000000"/>
          <w:spacing w:val="-2"/>
          <w:sz w:val="28"/>
          <w:szCs w:val="28"/>
        </w:rPr>
        <w:t>ные бумаги иностра</w:t>
      </w:r>
      <w:r w:rsidRPr="00685140">
        <w:rPr>
          <w:rFonts w:cs="Times New Roman"/>
          <w:color w:val="000000"/>
          <w:spacing w:val="-2"/>
          <w:sz w:val="28"/>
          <w:szCs w:val="28"/>
        </w:rPr>
        <w:t>нных государств, облигации и ак</w:t>
      </w:r>
      <w:r w:rsidR="008D5F1C" w:rsidRPr="00685140">
        <w:rPr>
          <w:rFonts w:cs="Times New Roman"/>
          <w:color w:val="000000"/>
          <w:spacing w:val="-2"/>
          <w:sz w:val="28"/>
          <w:szCs w:val="28"/>
        </w:rPr>
        <w:t>ции иных иностранных эмитентов;</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ипотечные ц</w:t>
      </w:r>
      <w:r w:rsidRPr="00685140">
        <w:rPr>
          <w:rFonts w:cs="Times New Roman"/>
          <w:color w:val="000000"/>
          <w:spacing w:val="-2"/>
          <w:sz w:val="28"/>
          <w:szCs w:val="28"/>
        </w:rPr>
        <w:t>енные бумаги, выпущенные в соот</w:t>
      </w:r>
      <w:r w:rsidR="008D5F1C" w:rsidRPr="00685140">
        <w:rPr>
          <w:rFonts w:cs="Times New Roman"/>
          <w:color w:val="000000"/>
          <w:spacing w:val="-2"/>
          <w:sz w:val="28"/>
          <w:szCs w:val="28"/>
        </w:rPr>
        <w:t>ветствии с законодательством Российской Федерации;</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денежные средства в рублях на счетах в кредитных организациях;</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депозиты в рублях в кредитных организациях;</w:t>
      </w:r>
    </w:p>
    <w:p w:rsidR="008D5F1C" w:rsidRPr="00685140" w:rsidRDefault="00993900" w:rsidP="00685140">
      <w:pPr>
        <w:numPr>
          <w:ilvl w:val="0"/>
          <w:numId w:val="16"/>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8D5F1C" w:rsidRPr="00685140">
        <w:rPr>
          <w:rFonts w:cs="Times New Roman"/>
          <w:color w:val="000000"/>
          <w:spacing w:val="-2"/>
          <w:sz w:val="28"/>
          <w:szCs w:val="28"/>
        </w:rPr>
        <w:t>иностранная ва</w:t>
      </w:r>
      <w:r w:rsidRPr="00685140">
        <w:rPr>
          <w:rFonts w:cs="Times New Roman"/>
          <w:color w:val="000000"/>
          <w:spacing w:val="-2"/>
          <w:sz w:val="28"/>
          <w:szCs w:val="28"/>
        </w:rPr>
        <w:t>люта на счетах в кредитных орга</w:t>
      </w:r>
      <w:r w:rsidR="008D5F1C" w:rsidRPr="00685140">
        <w:rPr>
          <w:rFonts w:cs="Times New Roman"/>
          <w:color w:val="000000"/>
          <w:spacing w:val="-2"/>
          <w:sz w:val="28"/>
          <w:szCs w:val="28"/>
        </w:rPr>
        <w:t>низациях.</w:t>
      </w:r>
    </w:p>
    <w:p w:rsidR="003C10FF" w:rsidRPr="00685140" w:rsidRDefault="008D5F1C"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При этом средства пенсионных накоплений не мо</w:t>
      </w:r>
      <w:r w:rsidRPr="00685140">
        <w:rPr>
          <w:rFonts w:cs="Times New Roman"/>
          <w:color w:val="000000"/>
          <w:spacing w:val="-2"/>
          <w:sz w:val="28"/>
          <w:szCs w:val="28"/>
        </w:rPr>
        <w:softHyphen/>
        <w:t>гут быть использованы для приобретения ценных бу</w:t>
      </w:r>
      <w:r w:rsidRPr="00685140">
        <w:rPr>
          <w:rFonts w:cs="Times New Roman"/>
          <w:color w:val="000000"/>
          <w:spacing w:val="-2"/>
          <w:sz w:val="28"/>
          <w:szCs w:val="28"/>
        </w:rPr>
        <w:softHyphen/>
        <w:t>маг, во-первых, не обращающиеся на организованном рынке ценных бумаг, и, во-вторых, эмитентами кото</w:t>
      </w:r>
      <w:r w:rsidRPr="00685140">
        <w:rPr>
          <w:rFonts w:cs="Times New Roman"/>
          <w:color w:val="000000"/>
          <w:spacing w:val="-2"/>
          <w:sz w:val="28"/>
          <w:szCs w:val="28"/>
        </w:rPr>
        <w:softHyphen/>
        <w:t>рых выступает какой-либо участник правоотношений по инвестированию пенсионных накоплений, а также банкроты. Кроме того, установлены определенные ог</w:t>
      </w:r>
      <w:r w:rsidRPr="00685140">
        <w:rPr>
          <w:rFonts w:cs="Times New Roman"/>
          <w:color w:val="000000"/>
          <w:spacing w:val="-2"/>
          <w:sz w:val="28"/>
          <w:szCs w:val="28"/>
        </w:rPr>
        <w:softHyphen/>
        <w:t>раничения, определяющие максимальную долю того или иного актива. Так, максимальная доля одного эмитента или группы связанных эмитентов в инвестиционном</w:t>
      </w:r>
      <w:r w:rsidR="00673BA3" w:rsidRPr="00685140">
        <w:rPr>
          <w:rFonts w:cs="Times New Roman"/>
          <w:color w:val="000000"/>
          <w:spacing w:val="-2"/>
          <w:sz w:val="28"/>
          <w:szCs w:val="28"/>
        </w:rPr>
        <w:t xml:space="preserve"> портфеле не должна превышать 5%, за исключением </w:t>
      </w:r>
      <w:r w:rsidR="00AC0E0D" w:rsidRPr="00685140">
        <w:rPr>
          <w:rFonts w:cs="Times New Roman"/>
          <w:color w:val="000000"/>
          <w:spacing w:val="-2"/>
          <w:sz w:val="28"/>
          <w:szCs w:val="28"/>
        </w:rPr>
        <w:t>государственных</w:t>
      </w:r>
      <w:r w:rsidR="00673BA3" w:rsidRPr="00685140">
        <w:rPr>
          <w:rFonts w:cs="Times New Roman"/>
          <w:color w:val="000000"/>
          <w:spacing w:val="-2"/>
          <w:sz w:val="28"/>
          <w:szCs w:val="28"/>
        </w:rPr>
        <w:t xml:space="preserve"> ценных бумаг Российской Федерации; </w:t>
      </w:r>
      <w:r w:rsidR="00AC0E0D" w:rsidRPr="00685140">
        <w:rPr>
          <w:rFonts w:cs="Times New Roman"/>
          <w:color w:val="000000"/>
          <w:spacing w:val="-2"/>
          <w:sz w:val="28"/>
          <w:szCs w:val="28"/>
        </w:rPr>
        <w:t>де</w:t>
      </w:r>
      <w:r w:rsidR="00673BA3" w:rsidRPr="00685140">
        <w:rPr>
          <w:rFonts w:cs="Times New Roman"/>
          <w:color w:val="000000"/>
          <w:spacing w:val="-2"/>
          <w:sz w:val="28"/>
          <w:szCs w:val="28"/>
        </w:rPr>
        <w:t>позиты в кредитной организации (кредитных орга</w:t>
      </w:r>
      <w:r w:rsidR="00AC0E0D" w:rsidRPr="00685140">
        <w:rPr>
          <w:rFonts w:cs="Times New Roman"/>
          <w:color w:val="000000"/>
          <w:spacing w:val="-2"/>
          <w:sz w:val="28"/>
          <w:szCs w:val="28"/>
        </w:rPr>
        <w:t>ни</w:t>
      </w:r>
      <w:r w:rsidR="00673BA3" w:rsidRPr="00685140">
        <w:rPr>
          <w:rFonts w:cs="Times New Roman"/>
          <w:color w:val="000000"/>
          <w:spacing w:val="-2"/>
          <w:sz w:val="28"/>
          <w:szCs w:val="28"/>
        </w:rPr>
        <w:t>зациях, входящих в одну банковскую группу) и цен</w:t>
      </w:r>
      <w:r w:rsidR="00AC0E0D" w:rsidRPr="00685140">
        <w:rPr>
          <w:rFonts w:cs="Times New Roman"/>
          <w:color w:val="000000"/>
          <w:spacing w:val="-2"/>
          <w:sz w:val="28"/>
          <w:szCs w:val="28"/>
        </w:rPr>
        <w:t>н</w:t>
      </w:r>
      <w:r w:rsidR="00673BA3" w:rsidRPr="00685140">
        <w:rPr>
          <w:rFonts w:cs="Times New Roman"/>
          <w:color w:val="000000"/>
          <w:spacing w:val="-2"/>
          <w:sz w:val="28"/>
          <w:szCs w:val="28"/>
        </w:rPr>
        <w:t>ые бумаги, эмитированные этой кредитной организа</w:t>
      </w:r>
      <w:r w:rsidR="00AC0E0D" w:rsidRPr="00685140">
        <w:rPr>
          <w:rFonts w:cs="Times New Roman"/>
          <w:color w:val="000000"/>
          <w:spacing w:val="-2"/>
          <w:sz w:val="28"/>
          <w:szCs w:val="28"/>
        </w:rPr>
        <w:t>ц</w:t>
      </w:r>
      <w:r w:rsidR="00673BA3" w:rsidRPr="00685140">
        <w:rPr>
          <w:rFonts w:cs="Times New Roman"/>
          <w:color w:val="000000"/>
          <w:spacing w:val="-2"/>
          <w:sz w:val="28"/>
          <w:szCs w:val="28"/>
        </w:rPr>
        <w:t xml:space="preserve">ией (кредитными организациями, входящими в одну </w:t>
      </w:r>
      <w:r w:rsidR="00AC0E0D" w:rsidRPr="00685140">
        <w:rPr>
          <w:rFonts w:cs="Times New Roman"/>
          <w:color w:val="000000"/>
          <w:spacing w:val="-2"/>
          <w:sz w:val="28"/>
          <w:szCs w:val="28"/>
        </w:rPr>
        <w:t>б</w:t>
      </w:r>
      <w:r w:rsidR="00673BA3" w:rsidRPr="00685140">
        <w:rPr>
          <w:rFonts w:cs="Times New Roman"/>
          <w:color w:val="000000"/>
          <w:spacing w:val="-2"/>
          <w:sz w:val="28"/>
          <w:szCs w:val="28"/>
        </w:rPr>
        <w:t xml:space="preserve">анковскую группу), не должны в сумме превышать 10% </w:t>
      </w:r>
      <w:r w:rsidR="00AC0E0D" w:rsidRPr="00685140">
        <w:rPr>
          <w:rFonts w:cs="Times New Roman"/>
          <w:color w:val="000000"/>
          <w:spacing w:val="-2"/>
          <w:sz w:val="28"/>
          <w:szCs w:val="28"/>
        </w:rPr>
        <w:t>и</w:t>
      </w:r>
      <w:r w:rsidR="00673BA3" w:rsidRPr="00685140">
        <w:rPr>
          <w:rFonts w:cs="Times New Roman"/>
          <w:color w:val="000000"/>
          <w:spacing w:val="-2"/>
          <w:sz w:val="28"/>
          <w:szCs w:val="28"/>
        </w:rPr>
        <w:t>нвестиционного портфеля; максимальная доля в инвес</w:t>
      </w:r>
      <w:r w:rsidR="00AC0E0D" w:rsidRPr="00685140">
        <w:rPr>
          <w:rFonts w:cs="Times New Roman"/>
          <w:color w:val="000000"/>
          <w:spacing w:val="-2"/>
          <w:sz w:val="28"/>
          <w:szCs w:val="28"/>
        </w:rPr>
        <w:t>тиц</w:t>
      </w:r>
      <w:r w:rsidR="00673BA3" w:rsidRPr="00685140">
        <w:rPr>
          <w:rFonts w:cs="Times New Roman"/>
          <w:color w:val="000000"/>
          <w:spacing w:val="-2"/>
          <w:sz w:val="28"/>
          <w:szCs w:val="28"/>
        </w:rPr>
        <w:t xml:space="preserve">ионном портфеле акций одного эмитента не должна </w:t>
      </w:r>
      <w:r w:rsidR="00AC0E0D" w:rsidRPr="00685140">
        <w:rPr>
          <w:rFonts w:cs="Times New Roman"/>
          <w:color w:val="000000"/>
          <w:spacing w:val="-2"/>
          <w:sz w:val="28"/>
          <w:szCs w:val="28"/>
        </w:rPr>
        <w:t>п</w:t>
      </w:r>
      <w:r w:rsidR="00673BA3" w:rsidRPr="00685140">
        <w:rPr>
          <w:rFonts w:cs="Times New Roman"/>
          <w:color w:val="000000"/>
          <w:spacing w:val="-2"/>
          <w:sz w:val="28"/>
          <w:szCs w:val="28"/>
        </w:rPr>
        <w:t>ревышать 10% его капитализации</w:t>
      </w:r>
      <w:r w:rsidR="00AC0E0D" w:rsidRPr="00685140">
        <w:rPr>
          <w:rFonts w:cs="Times New Roman"/>
          <w:color w:val="000000"/>
          <w:spacing w:val="-2"/>
          <w:sz w:val="28"/>
          <w:szCs w:val="28"/>
        </w:rPr>
        <w:t>.</w:t>
      </w:r>
    </w:p>
    <w:p w:rsidR="0086246E" w:rsidRPr="00685140" w:rsidRDefault="009E6A08"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Инвестирование пенсионных накоплений по пред</w:t>
      </w:r>
      <w:r w:rsidR="003C10FF" w:rsidRPr="00685140">
        <w:rPr>
          <w:rFonts w:cs="Times New Roman"/>
          <w:color w:val="000000"/>
          <w:spacing w:val="-2"/>
          <w:sz w:val="28"/>
          <w:szCs w:val="28"/>
        </w:rPr>
        <w:t>ложен</w:t>
      </w:r>
      <w:r w:rsidRPr="00685140">
        <w:rPr>
          <w:rFonts w:cs="Times New Roman"/>
          <w:color w:val="000000"/>
          <w:spacing w:val="-2"/>
          <w:sz w:val="28"/>
          <w:szCs w:val="28"/>
        </w:rPr>
        <w:t>ным законодательством направлениям, за исклю</w:t>
      </w:r>
      <w:r w:rsidR="003C10FF" w:rsidRPr="00685140">
        <w:rPr>
          <w:rFonts w:cs="Times New Roman"/>
          <w:color w:val="000000"/>
          <w:spacing w:val="-2"/>
          <w:sz w:val="28"/>
          <w:szCs w:val="28"/>
        </w:rPr>
        <w:t>чен</w:t>
      </w:r>
      <w:r w:rsidRPr="00685140">
        <w:rPr>
          <w:rFonts w:cs="Times New Roman"/>
          <w:color w:val="000000"/>
          <w:spacing w:val="-2"/>
          <w:sz w:val="28"/>
          <w:szCs w:val="28"/>
        </w:rPr>
        <w:t>ием вложений в зарубежные активы, можно успеш</w:t>
      </w:r>
      <w:r w:rsidR="003C10FF" w:rsidRPr="00685140">
        <w:rPr>
          <w:rFonts w:cs="Times New Roman"/>
          <w:color w:val="000000"/>
          <w:spacing w:val="-2"/>
          <w:sz w:val="28"/>
          <w:szCs w:val="28"/>
        </w:rPr>
        <w:t xml:space="preserve">но </w:t>
      </w:r>
      <w:r w:rsidRPr="00685140">
        <w:rPr>
          <w:rFonts w:cs="Times New Roman"/>
          <w:color w:val="000000"/>
          <w:spacing w:val="-2"/>
          <w:sz w:val="28"/>
          <w:szCs w:val="28"/>
        </w:rPr>
        <w:t xml:space="preserve">реализовать только в условиях макроэкономической </w:t>
      </w:r>
      <w:r w:rsidR="003C10FF" w:rsidRPr="00685140">
        <w:rPr>
          <w:rFonts w:cs="Times New Roman"/>
          <w:color w:val="000000"/>
          <w:spacing w:val="-2"/>
          <w:sz w:val="28"/>
          <w:szCs w:val="28"/>
        </w:rPr>
        <w:t>ст</w:t>
      </w:r>
      <w:r w:rsidRPr="00685140">
        <w:rPr>
          <w:rFonts w:cs="Times New Roman"/>
          <w:color w:val="000000"/>
          <w:spacing w:val="-2"/>
          <w:sz w:val="28"/>
          <w:szCs w:val="28"/>
        </w:rPr>
        <w:t xml:space="preserve">абилизации </w:t>
      </w:r>
      <w:r w:rsidRPr="00685140">
        <w:rPr>
          <w:rFonts w:cs="Times New Roman"/>
          <w:color w:val="000000"/>
          <w:spacing w:val="-2"/>
          <w:sz w:val="28"/>
          <w:szCs w:val="28"/>
          <w:lang w:val="en-US"/>
        </w:rPr>
        <w:t>s</w:t>
      </w:r>
      <w:r w:rsidRPr="00685140">
        <w:rPr>
          <w:rFonts w:cs="Times New Roman"/>
          <w:color w:val="000000"/>
          <w:spacing w:val="-2"/>
          <w:sz w:val="28"/>
          <w:szCs w:val="28"/>
        </w:rPr>
        <w:t xml:space="preserve"> стране, укрепления позиций рубля, ро</w:t>
      </w:r>
      <w:r w:rsidR="003C10FF" w:rsidRPr="00685140">
        <w:rPr>
          <w:rFonts w:cs="Times New Roman"/>
          <w:color w:val="000000"/>
          <w:spacing w:val="-2"/>
          <w:sz w:val="28"/>
          <w:szCs w:val="28"/>
        </w:rPr>
        <w:t xml:space="preserve">ста </w:t>
      </w:r>
      <w:r w:rsidRPr="00685140">
        <w:rPr>
          <w:rFonts w:cs="Times New Roman"/>
          <w:color w:val="000000"/>
          <w:spacing w:val="-2"/>
          <w:sz w:val="28"/>
          <w:szCs w:val="28"/>
        </w:rPr>
        <w:t xml:space="preserve">валового внутреннего продукта, что и будет являться </w:t>
      </w:r>
      <w:r w:rsidR="003C10FF" w:rsidRPr="00685140">
        <w:rPr>
          <w:rFonts w:cs="Times New Roman"/>
          <w:color w:val="000000"/>
          <w:spacing w:val="-2"/>
          <w:sz w:val="28"/>
          <w:szCs w:val="28"/>
        </w:rPr>
        <w:t xml:space="preserve">залогом </w:t>
      </w:r>
      <w:r w:rsidRPr="00685140">
        <w:rPr>
          <w:rFonts w:cs="Times New Roman"/>
          <w:color w:val="000000"/>
          <w:spacing w:val="-2"/>
          <w:sz w:val="28"/>
          <w:szCs w:val="28"/>
        </w:rPr>
        <w:t>эффективного функционирования нако</w:t>
      </w:r>
      <w:r w:rsidR="003C10FF" w:rsidRPr="00685140">
        <w:rPr>
          <w:rFonts w:cs="Times New Roman"/>
          <w:color w:val="000000"/>
          <w:spacing w:val="-2"/>
          <w:sz w:val="28"/>
          <w:szCs w:val="28"/>
        </w:rPr>
        <w:t xml:space="preserve">пительной </w:t>
      </w:r>
      <w:r w:rsidRPr="00685140">
        <w:rPr>
          <w:rFonts w:cs="Times New Roman"/>
          <w:color w:val="000000"/>
          <w:spacing w:val="-2"/>
          <w:sz w:val="28"/>
          <w:szCs w:val="28"/>
        </w:rPr>
        <w:t>системы пенсионного обеспечения.</w:t>
      </w:r>
    </w:p>
    <w:p w:rsidR="0086246E" w:rsidRPr="00685140" w:rsidRDefault="0086246E" w:rsidP="00685140">
      <w:pPr>
        <w:spacing w:line="360" w:lineRule="auto"/>
        <w:ind w:firstLine="709"/>
        <w:jc w:val="both"/>
        <w:rPr>
          <w:rFonts w:cs="Times New Roman"/>
          <w:b/>
          <w:bCs/>
          <w:sz w:val="28"/>
          <w:szCs w:val="28"/>
        </w:rPr>
      </w:pPr>
      <w:r w:rsidRPr="00685140">
        <w:rPr>
          <w:rFonts w:cs="Times New Roman"/>
          <w:color w:val="000000"/>
          <w:spacing w:val="-2"/>
          <w:sz w:val="28"/>
          <w:szCs w:val="28"/>
        </w:rPr>
        <w:br w:type="page"/>
      </w:r>
      <w:r w:rsidRPr="00685140">
        <w:rPr>
          <w:rFonts w:cs="Times New Roman"/>
          <w:b/>
          <w:bCs/>
          <w:sz w:val="28"/>
          <w:szCs w:val="28"/>
        </w:rPr>
        <w:t>2 Анализ финансовой деятельности ПФР</w:t>
      </w:r>
    </w:p>
    <w:p w:rsidR="0086246E" w:rsidRPr="00685140" w:rsidRDefault="0086246E" w:rsidP="00685140">
      <w:pPr>
        <w:spacing w:line="360" w:lineRule="auto"/>
        <w:ind w:firstLine="709"/>
        <w:jc w:val="both"/>
        <w:rPr>
          <w:rFonts w:cs="Times New Roman"/>
          <w:sz w:val="28"/>
          <w:szCs w:val="28"/>
        </w:rPr>
      </w:pPr>
    </w:p>
    <w:p w:rsidR="0086246E" w:rsidRPr="00685140" w:rsidRDefault="0086246E" w:rsidP="00685140">
      <w:pPr>
        <w:spacing w:line="360" w:lineRule="auto"/>
        <w:ind w:firstLine="709"/>
        <w:jc w:val="both"/>
        <w:rPr>
          <w:rFonts w:cs="Times New Roman"/>
          <w:b/>
          <w:bCs/>
          <w:spacing w:val="-18"/>
          <w:sz w:val="28"/>
          <w:szCs w:val="28"/>
        </w:rPr>
      </w:pPr>
      <w:r w:rsidRPr="00685140">
        <w:rPr>
          <w:rFonts w:cs="Times New Roman"/>
          <w:b/>
          <w:bCs/>
          <w:spacing w:val="-18"/>
          <w:sz w:val="28"/>
          <w:szCs w:val="28"/>
        </w:rPr>
        <w:t>2.1 Исторические особенности развития финансовой деятельности ПФР</w:t>
      </w:r>
    </w:p>
    <w:p w:rsidR="008B736F" w:rsidRPr="00685140" w:rsidRDefault="008B736F" w:rsidP="00685140">
      <w:pPr>
        <w:shd w:val="clear" w:color="auto" w:fill="FFFFFF"/>
        <w:spacing w:line="360" w:lineRule="auto"/>
        <w:ind w:firstLine="709"/>
        <w:jc w:val="both"/>
        <w:rPr>
          <w:rFonts w:cs="Times New Roman"/>
          <w:color w:val="000000"/>
          <w:spacing w:val="-2"/>
          <w:sz w:val="28"/>
          <w:szCs w:val="28"/>
        </w:rPr>
      </w:pPr>
    </w:p>
    <w:p w:rsidR="00D8092B" w:rsidRPr="00685140" w:rsidRDefault="00D8092B"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Объем средств, выделяемых на социальную защиту граждан, зависит от уровня экономического развития страны, состояния сферы материального производства. Источником формирования фондов, из которых финансируются мероприятия по социаль</w:t>
      </w:r>
      <w:r w:rsidRPr="00685140">
        <w:rPr>
          <w:rFonts w:cs="Times New Roman"/>
          <w:color w:val="000000"/>
          <w:spacing w:val="-2"/>
          <w:sz w:val="28"/>
          <w:szCs w:val="28"/>
        </w:rPr>
        <w:softHyphen/>
        <w:t>ной защите населения, служит национальный доход,</w:t>
      </w:r>
      <w:r w:rsidRPr="00685140">
        <w:rPr>
          <w:rFonts w:cs="Times New Roman"/>
          <w:i/>
          <w:iCs/>
          <w:color w:val="000000"/>
          <w:spacing w:val="-2"/>
          <w:sz w:val="28"/>
          <w:szCs w:val="28"/>
        </w:rPr>
        <w:t xml:space="preserve"> </w:t>
      </w:r>
      <w:r w:rsidRPr="00685140">
        <w:rPr>
          <w:rFonts w:cs="Times New Roman"/>
          <w:color w:val="000000"/>
          <w:spacing w:val="-2"/>
          <w:sz w:val="28"/>
          <w:szCs w:val="28"/>
        </w:rPr>
        <w:t>созданный трудоспособными гражданами и прошедший затем перераспре</w:t>
      </w:r>
      <w:r w:rsidRPr="00685140">
        <w:rPr>
          <w:rFonts w:cs="Times New Roman"/>
          <w:color w:val="000000"/>
          <w:spacing w:val="-2"/>
          <w:sz w:val="28"/>
          <w:szCs w:val="28"/>
        </w:rPr>
        <w:softHyphen/>
        <w:t>деление через бюджеты и внебюджетные фонды.</w:t>
      </w:r>
    </w:p>
    <w:p w:rsidR="00D8092B" w:rsidRPr="00685140" w:rsidRDefault="00D8092B"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Мобилизуемые в бюджеты и внебюджетные фонды денеж</w:t>
      </w:r>
      <w:r w:rsidRPr="00685140">
        <w:rPr>
          <w:rFonts w:cs="Times New Roman"/>
          <w:color w:val="000000"/>
          <w:spacing w:val="-2"/>
          <w:sz w:val="28"/>
          <w:szCs w:val="28"/>
        </w:rPr>
        <w:softHyphen/>
        <w:t>ные средства позволяют государству осуществлять социальную политику.</w:t>
      </w:r>
    </w:p>
    <w:p w:rsidR="003A0A70" w:rsidRPr="00685140" w:rsidRDefault="003A0A7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В СССР средства общественных фондов потребления, ис</w:t>
      </w:r>
      <w:r w:rsidRPr="00685140">
        <w:rPr>
          <w:rFonts w:cs="Times New Roman"/>
          <w:color w:val="000000"/>
          <w:spacing w:val="-2"/>
          <w:sz w:val="28"/>
          <w:szCs w:val="28"/>
        </w:rPr>
        <w:softHyphen/>
        <w:t>пользуемые для социальной защиты населения, направлялись в государственный бюджет государственного социального страхо</w:t>
      </w:r>
      <w:r w:rsidRPr="00685140">
        <w:rPr>
          <w:rFonts w:cs="Times New Roman"/>
          <w:color w:val="000000"/>
          <w:spacing w:val="-2"/>
          <w:sz w:val="28"/>
          <w:szCs w:val="28"/>
        </w:rPr>
        <w:softHyphen/>
        <w:t>вания, который, в свою очередь, был составной частью государ</w:t>
      </w:r>
      <w:r w:rsidRPr="00685140">
        <w:rPr>
          <w:rFonts w:cs="Times New Roman"/>
          <w:color w:val="000000"/>
          <w:spacing w:val="-2"/>
          <w:sz w:val="28"/>
          <w:szCs w:val="28"/>
        </w:rPr>
        <w:softHyphen/>
        <w:t>ственного бюджета СССР.</w:t>
      </w:r>
    </w:p>
    <w:p w:rsidR="006E2C68" w:rsidRPr="00685140" w:rsidRDefault="003A0A7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В соответствии с Законом РСФСР «Об основах бюджетного устройства и бюджетного процесса в РСФСР» от 10 октября 1991 г. средства, направляемые на социальное обеспечение и</w:t>
      </w:r>
      <w:r w:rsidR="006E2C68" w:rsidRPr="00685140">
        <w:rPr>
          <w:rFonts w:cs="Times New Roman"/>
          <w:color w:val="000000"/>
          <w:spacing w:val="-1"/>
          <w:sz w:val="28"/>
          <w:szCs w:val="28"/>
        </w:rPr>
        <w:t xml:space="preserve"> </w:t>
      </w:r>
      <w:r w:rsidR="006E2C68" w:rsidRPr="00685140">
        <w:rPr>
          <w:rFonts w:cs="Times New Roman"/>
          <w:color w:val="000000"/>
          <w:spacing w:val="-2"/>
          <w:sz w:val="28"/>
          <w:szCs w:val="28"/>
        </w:rPr>
        <w:t>социальное страхование, были выведены из государственного бюджета, и на их основе были созданы внебюджетные фонды. Такие действия были обусловлены стремлением центральных органов власти:</w:t>
      </w:r>
    </w:p>
    <w:p w:rsidR="006E2C68" w:rsidRPr="00685140" w:rsidRDefault="006E2C68" w:rsidP="00685140">
      <w:pPr>
        <w:numPr>
          <w:ilvl w:val="0"/>
          <w:numId w:val="18"/>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усилить контроль представительных органов власти за целевым использованием общегосударственных средств на социальную защиту населения;</w:t>
      </w:r>
    </w:p>
    <w:p w:rsidR="006E2C68" w:rsidRPr="00685140" w:rsidRDefault="006E2C68" w:rsidP="00685140">
      <w:pPr>
        <w:numPr>
          <w:ilvl w:val="0"/>
          <w:numId w:val="18"/>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передать исполнение бюджетов внебюджетных фондов из сферы государственной исполнительной власти органам управления специально созданных фондов;</w:t>
      </w:r>
    </w:p>
    <w:p w:rsidR="006E2C68" w:rsidRPr="00685140" w:rsidRDefault="006E2C68" w:rsidP="00685140">
      <w:pPr>
        <w:numPr>
          <w:ilvl w:val="0"/>
          <w:numId w:val="18"/>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создать четкий механизм формирования и использования целевых внебюджетных фондов, соизмерить величины источников формирования этих фондов с суммами используемых ими средств;</w:t>
      </w:r>
    </w:p>
    <w:p w:rsidR="006E2C68" w:rsidRPr="00685140" w:rsidRDefault="006E2C68" w:rsidP="00685140">
      <w:pPr>
        <w:numPr>
          <w:ilvl w:val="0"/>
          <w:numId w:val="18"/>
        </w:num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снять нагрузку с центрального бюджета, из которого раньше давалась дотация на социальную защиту населения.</w:t>
      </w:r>
    </w:p>
    <w:p w:rsidR="0041119A" w:rsidRPr="00685140" w:rsidRDefault="0041119A"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С 2005 г. из федерального бюджета перечисляется в Пенсионный фонд РФ вся поступившая сумма единого социального налога (ЕСН), но так же и субсидия фонду в связи с выпадаю</w:t>
      </w:r>
      <w:r w:rsidRPr="00685140">
        <w:rPr>
          <w:rFonts w:cs="Times New Roman"/>
          <w:color w:val="000000"/>
          <w:spacing w:val="-2"/>
          <w:sz w:val="28"/>
          <w:szCs w:val="28"/>
        </w:rPr>
        <w:softHyphen/>
        <w:t>щими доходами.</w:t>
      </w:r>
    </w:p>
    <w:p w:rsidR="00EE4376" w:rsidRPr="00685140" w:rsidRDefault="0041119A"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Государство тем самым переходит к новой модели финансирования системы социального страхования населения страны — субсидии Пенсионному фонду РФ на покрытие недостающих финансовых средств. Тем</w:t>
      </w:r>
      <w:r w:rsidR="009965AA" w:rsidRPr="00685140">
        <w:rPr>
          <w:rFonts w:cs="Times New Roman"/>
          <w:color w:val="000000"/>
          <w:spacing w:val="-2"/>
          <w:sz w:val="28"/>
          <w:szCs w:val="28"/>
        </w:rPr>
        <w:t xml:space="preserve"> </w:t>
      </w:r>
      <w:r w:rsidR="00EE4376" w:rsidRPr="00685140">
        <w:rPr>
          <w:rFonts w:cs="Times New Roman"/>
          <w:color w:val="000000"/>
          <w:spacing w:val="-2"/>
          <w:sz w:val="28"/>
          <w:szCs w:val="28"/>
        </w:rPr>
        <w:t>самым в корне меняется финансовая основа системы социального с</w:t>
      </w:r>
      <w:r w:rsidR="009965AA" w:rsidRPr="00685140">
        <w:rPr>
          <w:rFonts w:cs="Times New Roman"/>
          <w:color w:val="000000"/>
          <w:spacing w:val="-2"/>
          <w:sz w:val="28"/>
          <w:szCs w:val="28"/>
        </w:rPr>
        <w:t xml:space="preserve">трахования страны, которая </w:t>
      </w:r>
      <w:r w:rsidR="00EE4376" w:rsidRPr="00685140">
        <w:rPr>
          <w:rFonts w:cs="Times New Roman"/>
          <w:color w:val="000000"/>
          <w:spacing w:val="-2"/>
          <w:sz w:val="28"/>
          <w:szCs w:val="28"/>
        </w:rPr>
        <w:t>должна от</w:t>
      </w:r>
      <w:r w:rsidR="00EE4376" w:rsidRPr="00685140">
        <w:rPr>
          <w:rFonts w:cs="Times New Roman"/>
          <w:color w:val="000000"/>
          <w:spacing w:val="-2"/>
          <w:sz w:val="28"/>
          <w:szCs w:val="28"/>
        </w:rPr>
        <w:softHyphen/>
        <w:t>личаться финансовой автономностью, утрачиваемой после снижения ставки обязательного платежа с 2005 г. В советский период истории страны Фонд государствен</w:t>
      </w:r>
      <w:r w:rsidR="00EE4376" w:rsidRPr="00685140">
        <w:rPr>
          <w:rFonts w:cs="Times New Roman"/>
          <w:color w:val="000000"/>
          <w:spacing w:val="-2"/>
          <w:sz w:val="28"/>
          <w:szCs w:val="28"/>
        </w:rPr>
        <w:softHyphen/>
        <w:t>ного социального страхования из которого финанси</w:t>
      </w:r>
      <w:r w:rsidR="00EE4376" w:rsidRPr="00685140">
        <w:rPr>
          <w:rFonts w:cs="Times New Roman"/>
          <w:color w:val="000000"/>
          <w:spacing w:val="-2"/>
          <w:sz w:val="28"/>
          <w:szCs w:val="28"/>
        </w:rPr>
        <w:softHyphen/>
        <w:t>ровалась выплата государственных пенсий был дотаци</w:t>
      </w:r>
      <w:r w:rsidR="00EE4376" w:rsidRPr="00685140">
        <w:rPr>
          <w:rFonts w:cs="Times New Roman"/>
          <w:color w:val="000000"/>
          <w:spacing w:val="-2"/>
          <w:sz w:val="28"/>
          <w:szCs w:val="28"/>
        </w:rPr>
        <w:softHyphen/>
        <w:t>онным. Этот фонд был консолидирован в государствен</w:t>
      </w:r>
      <w:r w:rsidR="00EE4376" w:rsidRPr="00685140">
        <w:rPr>
          <w:rFonts w:cs="Times New Roman"/>
          <w:color w:val="000000"/>
          <w:spacing w:val="-2"/>
          <w:sz w:val="28"/>
          <w:szCs w:val="28"/>
        </w:rPr>
        <w:softHyphen/>
        <w:t>ном бюджете СССР, при этом его собственные доходы не превышали 40%.</w:t>
      </w:r>
    </w:p>
    <w:p w:rsidR="0041119A" w:rsidRPr="00685140" w:rsidRDefault="00EE4376"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Использование бюджетных средств для финансиро</w:t>
      </w:r>
      <w:r w:rsidRPr="00685140">
        <w:rPr>
          <w:rFonts w:cs="Times New Roman"/>
          <w:color w:val="000000"/>
          <w:spacing w:val="-2"/>
          <w:sz w:val="28"/>
          <w:szCs w:val="28"/>
        </w:rPr>
        <w:softHyphen/>
        <w:t>вания пенсионных страховок всего населения страны было вполне оправдано в тот период. Государству, яв</w:t>
      </w:r>
      <w:r w:rsidRPr="00685140">
        <w:rPr>
          <w:rFonts w:cs="Times New Roman"/>
          <w:color w:val="000000"/>
          <w:spacing w:val="-2"/>
          <w:sz w:val="28"/>
          <w:szCs w:val="28"/>
        </w:rPr>
        <w:softHyphen/>
        <w:t>ляющемуся собственником практически всего имуще</w:t>
      </w:r>
      <w:r w:rsidRPr="00685140">
        <w:rPr>
          <w:rFonts w:cs="Times New Roman"/>
          <w:color w:val="000000"/>
          <w:spacing w:val="-2"/>
          <w:sz w:val="28"/>
          <w:szCs w:val="28"/>
        </w:rPr>
        <w:softHyphen/>
        <w:t>ства в стране и единым работодателем, было безраз</w:t>
      </w:r>
      <w:r w:rsidRPr="00685140">
        <w:rPr>
          <w:rFonts w:cs="Times New Roman"/>
          <w:color w:val="000000"/>
          <w:spacing w:val="-2"/>
          <w:sz w:val="28"/>
          <w:szCs w:val="28"/>
        </w:rPr>
        <w:softHyphen/>
        <w:t>лично, каким путем формировать финансовый фонд по страхованию пенсионных рисков: на страховых усло</w:t>
      </w:r>
      <w:r w:rsidRPr="00685140">
        <w:rPr>
          <w:rFonts w:cs="Times New Roman"/>
          <w:color w:val="000000"/>
          <w:spacing w:val="-2"/>
          <w:sz w:val="28"/>
          <w:szCs w:val="28"/>
        </w:rPr>
        <w:softHyphen/>
        <w:t>виях - только за счет взносов государственных пред</w:t>
      </w:r>
      <w:r w:rsidRPr="00685140">
        <w:rPr>
          <w:rFonts w:cs="Times New Roman"/>
          <w:color w:val="000000"/>
          <w:spacing w:val="-2"/>
          <w:sz w:val="28"/>
          <w:szCs w:val="28"/>
        </w:rPr>
        <w:softHyphen/>
        <w:t>приятий и работников, либо централизованно — через государственный бюджетных механизм. Второй подход был даже предпочтительней: у государства появлялись дополнительные инструменты управления народнохо</w:t>
      </w:r>
      <w:r w:rsidRPr="00685140">
        <w:rPr>
          <w:rFonts w:cs="Times New Roman"/>
          <w:color w:val="000000"/>
          <w:spacing w:val="-2"/>
          <w:sz w:val="28"/>
          <w:szCs w:val="28"/>
        </w:rPr>
        <w:softHyphen/>
        <w:t>зяйственным комплексом страны за счет нормирова</w:t>
      </w:r>
      <w:r w:rsidRPr="00685140">
        <w:rPr>
          <w:rFonts w:cs="Times New Roman"/>
          <w:color w:val="000000"/>
          <w:spacing w:val="-2"/>
          <w:sz w:val="28"/>
          <w:szCs w:val="28"/>
        </w:rPr>
        <w:softHyphen/>
        <w:t>ния издержек в разных отраслях производства, а так же новые рычаги кадровой политики. К тому же, единая финансовая система экономила на административных расходах и позволяла централизованно вести общего</w:t>
      </w:r>
      <w:r w:rsidRPr="00685140">
        <w:rPr>
          <w:rFonts w:cs="Times New Roman"/>
          <w:color w:val="000000"/>
          <w:spacing w:val="-2"/>
          <w:sz w:val="28"/>
          <w:szCs w:val="28"/>
        </w:rPr>
        <w:softHyphen/>
        <w:t>сударственную финансовую политику. Сегодня же ры</w:t>
      </w:r>
      <w:r w:rsidRPr="00685140">
        <w:rPr>
          <w:rFonts w:cs="Times New Roman"/>
          <w:color w:val="000000"/>
          <w:spacing w:val="-2"/>
          <w:sz w:val="28"/>
          <w:szCs w:val="28"/>
        </w:rPr>
        <w:softHyphen/>
        <w:t>ночные условия хозяйствования не позволяют исполь</w:t>
      </w:r>
      <w:r w:rsidRPr="00685140">
        <w:rPr>
          <w:rFonts w:cs="Times New Roman"/>
          <w:color w:val="000000"/>
          <w:spacing w:val="-2"/>
          <w:sz w:val="28"/>
          <w:szCs w:val="28"/>
        </w:rPr>
        <w:softHyphen/>
        <w:t>зовать выгоды советского пенсионного механизма</w:t>
      </w:r>
    </w:p>
    <w:p w:rsidR="005258B0" w:rsidRPr="00685140" w:rsidRDefault="005258B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Дело в том, что результаты реформирования такой сложной системы, как пенсионная, не могут проявиться быстро; в полной мере о них мож</w:t>
      </w:r>
      <w:r w:rsidRPr="00685140">
        <w:rPr>
          <w:rFonts w:cs="Times New Roman"/>
          <w:color w:val="000000"/>
          <w:spacing w:val="-2"/>
          <w:sz w:val="28"/>
          <w:szCs w:val="28"/>
        </w:rPr>
        <w:softHyphen/>
        <w:t>но будет судить лет через 10—15. Что касается оценок итогов первых лет функциониро</w:t>
      </w:r>
      <w:r w:rsidRPr="00685140">
        <w:rPr>
          <w:rFonts w:cs="Times New Roman"/>
          <w:color w:val="000000"/>
          <w:spacing w:val="-2"/>
          <w:sz w:val="28"/>
          <w:szCs w:val="28"/>
        </w:rPr>
        <w:softHyphen/>
        <w:t>вания новой пенсионной системы, то их спектр довольно широк. Однако с изве</w:t>
      </w:r>
      <w:r w:rsidR="0038271C" w:rsidRPr="00685140">
        <w:rPr>
          <w:rFonts w:cs="Times New Roman"/>
          <w:color w:val="000000"/>
          <w:spacing w:val="-2"/>
          <w:sz w:val="28"/>
          <w:szCs w:val="28"/>
        </w:rPr>
        <w:t>стной долей ус</w:t>
      </w:r>
      <w:r w:rsidR="0038271C" w:rsidRPr="00685140">
        <w:rPr>
          <w:rFonts w:cs="Times New Roman"/>
          <w:color w:val="000000"/>
          <w:spacing w:val="-2"/>
          <w:sz w:val="28"/>
          <w:szCs w:val="28"/>
        </w:rPr>
        <w:softHyphen/>
        <w:t>ловности можно выделить</w:t>
      </w:r>
      <w:r w:rsidRPr="00685140">
        <w:rPr>
          <w:rFonts w:cs="Times New Roman"/>
          <w:color w:val="000000"/>
          <w:spacing w:val="-2"/>
          <w:sz w:val="28"/>
          <w:szCs w:val="28"/>
        </w:rPr>
        <w:t xml:space="preserve"> две противополож</w:t>
      </w:r>
      <w:r w:rsidRPr="00685140">
        <w:rPr>
          <w:rFonts w:cs="Times New Roman"/>
          <w:color w:val="000000"/>
          <w:spacing w:val="-2"/>
          <w:sz w:val="28"/>
          <w:szCs w:val="28"/>
        </w:rPr>
        <w:softHyphen/>
        <w:t>ные точки зрения на эти итоги, равно как и на перспективы дальнейшего развертывания ре</w:t>
      </w:r>
      <w:r w:rsidRPr="00685140">
        <w:rPr>
          <w:rFonts w:cs="Times New Roman"/>
          <w:color w:val="000000"/>
          <w:spacing w:val="-2"/>
          <w:sz w:val="28"/>
          <w:szCs w:val="28"/>
        </w:rPr>
        <w:softHyphen/>
        <w:t>формы.</w:t>
      </w:r>
    </w:p>
    <w:p w:rsidR="005258B0" w:rsidRPr="00685140" w:rsidRDefault="005258B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Согласно первой точке зрения, выражае</w:t>
      </w:r>
      <w:r w:rsidRPr="00685140">
        <w:rPr>
          <w:rFonts w:cs="Times New Roman"/>
          <w:color w:val="000000"/>
          <w:spacing w:val="-2"/>
          <w:sz w:val="28"/>
          <w:szCs w:val="28"/>
        </w:rPr>
        <w:softHyphen/>
        <w:t>мой рядом ученых и общественных организа</w:t>
      </w:r>
      <w:r w:rsidRPr="00685140">
        <w:rPr>
          <w:rFonts w:cs="Times New Roman"/>
          <w:color w:val="000000"/>
          <w:spacing w:val="-2"/>
          <w:sz w:val="28"/>
          <w:szCs w:val="28"/>
        </w:rPr>
        <w:softHyphen/>
        <w:t>ций пенсионеров, реформа не привела и не</w:t>
      </w:r>
      <w:r w:rsidR="0038271C" w:rsidRPr="00685140">
        <w:rPr>
          <w:rFonts w:cs="Times New Roman"/>
          <w:color w:val="000000"/>
          <w:spacing w:val="-2"/>
          <w:sz w:val="28"/>
          <w:szCs w:val="28"/>
        </w:rPr>
        <w:t xml:space="preserve"> </w:t>
      </w:r>
      <w:r w:rsidR="005B0802" w:rsidRPr="00685140">
        <w:rPr>
          <w:rFonts w:cs="Times New Roman"/>
          <w:color w:val="000000"/>
          <w:spacing w:val="-2"/>
          <w:sz w:val="28"/>
          <w:szCs w:val="28"/>
        </w:rPr>
        <w:t>приведет как в ближайшей, так и в более отда</w:t>
      </w:r>
      <w:r w:rsidR="005B0802" w:rsidRPr="00685140">
        <w:rPr>
          <w:rFonts w:cs="Times New Roman"/>
          <w:color w:val="000000"/>
          <w:spacing w:val="-2"/>
          <w:sz w:val="28"/>
          <w:szCs w:val="28"/>
        </w:rPr>
        <w:softHyphen/>
        <w:t>ленной перспективе к улучшению пенсионно</w:t>
      </w:r>
      <w:r w:rsidR="005B0802" w:rsidRPr="00685140">
        <w:rPr>
          <w:rFonts w:cs="Times New Roman"/>
          <w:color w:val="000000"/>
          <w:spacing w:val="-2"/>
          <w:sz w:val="28"/>
          <w:szCs w:val="28"/>
        </w:rPr>
        <w:softHyphen/>
        <w:t>го обеспечения подавляющего большинства граждан, она на долгие годы закрепляет его нищенский уровень, сформированный в по</w:t>
      </w:r>
      <w:r w:rsidR="005B0802" w:rsidRPr="00685140">
        <w:rPr>
          <w:rFonts w:cs="Times New Roman"/>
          <w:color w:val="000000"/>
          <w:spacing w:val="-2"/>
          <w:sz w:val="28"/>
          <w:szCs w:val="28"/>
        </w:rPr>
        <w:softHyphen/>
        <w:t>следние годы самой властью. В соответствии со второй точкой зрения, которую, понятно, выражают представители Пенсионного фон</w:t>
      </w:r>
      <w:r w:rsidR="005B0802" w:rsidRPr="00685140">
        <w:rPr>
          <w:rFonts w:cs="Times New Roman"/>
          <w:color w:val="000000"/>
          <w:spacing w:val="-2"/>
          <w:sz w:val="28"/>
          <w:szCs w:val="28"/>
        </w:rPr>
        <w:softHyphen/>
        <w:t>да, Минтруда, а также Правительства России, реформа удалась</w:t>
      </w:r>
      <w:r w:rsidR="0038271C" w:rsidRPr="00685140">
        <w:rPr>
          <w:rFonts w:cs="Times New Roman"/>
          <w:color w:val="000000"/>
          <w:spacing w:val="-2"/>
          <w:sz w:val="28"/>
          <w:szCs w:val="28"/>
        </w:rPr>
        <w:t>.</w:t>
      </w:r>
    </w:p>
    <w:p w:rsidR="003A0A70" w:rsidRPr="00685140" w:rsidRDefault="003A0A70" w:rsidP="00685140">
      <w:pPr>
        <w:shd w:val="clear" w:color="auto" w:fill="FFFFFF"/>
        <w:spacing w:line="360" w:lineRule="auto"/>
        <w:ind w:firstLine="709"/>
        <w:jc w:val="both"/>
        <w:rPr>
          <w:rFonts w:cs="Times New Roman"/>
          <w:color w:val="000000"/>
          <w:spacing w:val="-2"/>
          <w:sz w:val="28"/>
          <w:szCs w:val="28"/>
        </w:rPr>
      </w:pPr>
    </w:p>
    <w:p w:rsidR="009C45B9" w:rsidRPr="00685140" w:rsidRDefault="009C45B9" w:rsidP="00685140">
      <w:pPr>
        <w:spacing w:line="360" w:lineRule="auto"/>
        <w:ind w:firstLine="709"/>
        <w:jc w:val="both"/>
        <w:rPr>
          <w:rFonts w:cs="Times New Roman"/>
          <w:b/>
          <w:bCs/>
          <w:sz w:val="28"/>
          <w:szCs w:val="28"/>
        </w:rPr>
      </w:pPr>
      <w:r w:rsidRPr="00685140">
        <w:rPr>
          <w:rFonts w:cs="Times New Roman"/>
          <w:b/>
          <w:bCs/>
          <w:sz w:val="28"/>
          <w:szCs w:val="28"/>
        </w:rPr>
        <w:t>2.2 Характеристика деятельности ПФР на финансовом рынке</w:t>
      </w:r>
    </w:p>
    <w:p w:rsidR="0086246E" w:rsidRPr="00685140" w:rsidRDefault="0086246E" w:rsidP="00685140">
      <w:pPr>
        <w:shd w:val="clear" w:color="auto" w:fill="FFFFFF"/>
        <w:spacing w:line="360" w:lineRule="auto"/>
        <w:ind w:firstLine="709"/>
        <w:jc w:val="both"/>
        <w:rPr>
          <w:rFonts w:cs="Times New Roman"/>
          <w:color w:val="000000"/>
          <w:spacing w:val="-2"/>
          <w:sz w:val="28"/>
          <w:szCs w:val="28"/>
        </w:rPr>
      </w:pPr>
    </w:p>
    <w:p w:rsidR="009C45B9" w:rsidRPr="00685140" w:rsidRDefault="009C45B9"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Объем получаемых ПФР доходов и выполняемых </w:t>
      </w:r>
      <w:r w:rsidRPr="00685140">
        <w:rPr>
          <w:rFonts w:cs="Times New Roman"/>
          <w:b/>
          <w:bCs/>
          <w:color w:val="000000"/>
          <w:spacing w:val="-2"/>
          <w:sz w:val="28"/>
          <w:szCs w:val="28"/>
        </w:rPr>
        <w:t xml:space="preserve">им </w:t>
      </w:r>
      <w:r w:rsidRPr="00685140">
        <w:rPr>
          <w:rFonts w:cs="Times New Roman"/>
          <w:color w:val="000000"/>
          <w:spacing w:val="-2"/>
          <w:sz w:val="28"/>
          <w:szCs w:val="28"/>
        </w:rPr>
        <w:t>пенсионных платежей в 2005 году составил более 1,5 триллиона рублей. За счет средств Фонда получают пенсии 38,2 млн. российских пенсионеров, включая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w:t>
      </w:r>
    </w:p>
    <w:p w:rsidR="009C45B9" w:rsidRPr="00685140" w:rsidRDefault="009C45B9"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В соответствии с действующим законодательством Пе</w:t>
      </w:r>
      <w:r w:rsidR="00DC6549" w:rsidRPr="00685140">
        <w:rPr>
          <w:rFonts w:cs="Times New Roman"/>
          <w:color w:val="000000"/>
          <w:spacing w:val="-2"/>
          <w:sz w:val="28"/>
          <w:szCs w:val="28"/>
        </w:rPr>
        <w:t>нсионный фонд России осуществляет</w:t>
      </w:r>
      <w:r w:rsidRPr="00685140">
        <w:rPr>
          <w:rFonts w:cs="Times New Roman"/>
          <w:color w:val="000000"/>
          <w:spacing w:val="-2"/>
          <w:sz w:val="28"/>
          <w:szCs w:val="28"/>
        </w:rPr>
        <w:t xml:space="preserve"> пенсионное обеспечение более чем 90 тысячам граждан, проживающих в 75 государствах, в </w:t>
      </w:r>
      <w:r w:rsidR="00DC6549" w:rsidRPr="00685140">
        <w:rPr>
          <w:rFonts w:cs="Times New Roman"/>
          <w:color w:val="000000"/>
          <w:spacing w:val="-2"/>
          <w:sz w:val="28"/>
          <w:szCs w:val="28"/>
        </w:rPr>
        <w:t>том</w:t>
      </w:r>
      <w:r w:rsidRPr="00685140">
        <w:rPr>
          <w:rFonts w:cs="Times New Roman"/>
          <w:color w:val="000000"/>
          <w:spacing w:val="-2"/>
          <w:sz w:val="28"/>
          <w:szCs w:val="28"/>
        </w:rPr>
        <w:t xml:space="preserve"> числе 20 тысячам граждан пенсии переводятся по месту их постоянного проживания в </w:t>
      </w:r>
      <w:r w:rsidR="00DC6549" w:rsidRPr="00685140">
        <w:rPr>
          <w:rFonts w:cs="Times New Roman"/>
          <w:color w:val="000000"/>
          <w:spacing w:val="-2"/>
          <w:sz w:val="28"/>
          <w:szCs w:val="28"/>
        </w:rPr>
        <w:t>63</w:t>
      </w:r>
      <w:r w:rsidRPr="00685140">
        <w:rPr>
          <w:rFonts w:cs="Times New Roman"/>
          <w:color w:val="000000"/>
          <w:spacing w:val="-2"/>
          <w:sz w:val="28"/>
          <w:szCs w:val="28"/>
        </w:rPr>
        <w:t xml:space="preserve"> государствах.</w:t>
      </w:r>
    </w:p>
    <w:p w:rsidR="009C45B9" w:rsidRPr="00685140" w:rsidRDefault="009C45B9"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В системе индивидуального (п</w:t>
      </w:r>
      <w:r w:rsidR="00DC6549" w:rsidRPr="00685140">
        <w:rPr>
          <w:rFonts w:cs="Times New Roman"/>
          <w:color w:val="000000"/>
          <w:spacing w:val="-2"/>
          <w:sz w:val="28"/>
          <w:szCs w:val="28"/>
        </w:rPr>
        <w:t xml:space="preserve">ерсонифицированного) учета ПФР </w:t>
      </w:r>
      <w:r w:rsidRPr="00685140">
        <w:rPr>
          <w:rFonts w:cs="Times New Roman"/>
          <w:color w:val="000000"/>
          <w:spacing w:val="-2"/>
          <w:sz w:val="28"/>
          <w:szCs w:val="28"/>
        </w:rPr>
        <w:t>зарегистрировано более 62 млн</w:t>
      </w:r>
      <w:r w:rsidR="00DC6549" w:rsidRPr="00685140">
        <w:rPr>
          <w:rFonts w:cs="Times New Roman"/>
          <w:color w:val="000000"/>
          <w:spacing w:val="-2"/>
          <w:sz w:val="28"/>
          <w:szCs w:val="28"/>
        </w:rPr>
        <w:t>.</w:t>
      </w:r>
      <w:r w:rsidRPr="00685140">
        <w:rPr>
          <w:rFonts w:cs="Times New Roman"/>
          <w:color w:val="000000"/>
          <w:spacing w:val="-2"/>
          <w:sz w:val="28"/>
          <w:szCs w:val="28"/>
        </w:rPr>
        <w:t xml:space="preserve"> </w:t>
      </w:r>
      <w:r w:rsidR="00DC6549" w:rsidRPr="00685140">
        <w:rPr>
          <w:rFonts w:cs="Times New Roman"/>
          <w:color w:val="000000"/>
          <w:spacing w:val="-2"/>
          <w:sz w:val="28"/>
          <w:szCs w:val="28"/>
        </w:rPr>
        <w:t>за</w:t>
      </w:r>
      <w:r w:rsidRPr="00685140">
        <w:rPr>
          <w:rFonts w:cs="Times New Roman"/>
          <w:color w:val="000000"/>
          <w:spacing w:val="-2"/>
          <w:sz w:val="28"/>
          <w:szCs w:val="28"/>
        </w:rPr>
        <w:t xml:space="preserve">страхованных работников и свыше 38 миллионов пенсионеров. С Фондом сотрудничает </w:t>
      </w:r>
      <w:r w:rsidR="00DC6549" w:rsidRPr="00685140">
        <w:rPr>
          <w:rFonts w:cs="Times New Roman"/>
          <w:color w:val="000000"/>
          <w:spacing w:val="-2"/>
          <w:sz w:val="28"/>
          <w:szCs w:val="28"/>
        </w:rPr>
        <w:t>4,3</w:t>
      </w:r>
      <w:r w:rsidRPr="00685140">
        <w:rPr>
          <w:rFonts w:cs="Times New Roman"/>
          <w:i/>
          <w:iCs/>
          <w:color w:val="000000"/>
          <w:spacing w:val="-2"/>
          <w:sz w:val="28"/>
          <w:szCs w:val="28"/>
        </w:rPr>
        <w:t xml:space="preserve"> </w:t>
      </w:r>
      <w:r w:rsidRPr="00685140">
        <w:rPr>
          <w:rFonts w:cs="Times New Roman"/>
          <w:color w:val="000000"/>
          <w:spacing w:val="-2"/>
          <w:sz w:val="28"/>
          <w:szCs w:val="28"/>
        </w:rPr>
        <w:t xml:space="preserve">млн. работодателей-страхователей. Фонд осуществляет ежегодную рассылку извещений </w:t>
      </w:r>
      <w:r w:rsidR="00DC6549" w:rsidRPr="00685140">
        <w:rPr>
          <w:rFonts w:cs="Times New Roman"/>
          <w:color w:val="000000"/>
          <w:spacing w:val="-2"/>
          <w:sz w:val="28"/>
          <w:szCs w:val="28"/>
        </w:rPr>
        <w:t>об</w:t>
      </w:r>
      <w:r w:rsidRPr="00685140">
        <w:rPr>
          <w:rFonts w:cs="Times New Roman"/>
          <w:color w:val="000000"/>
          <w:spacing w:val="-2"/>
          <w:sz w:val="28"/>
          <w:szCs w:val="28"/>
        </w:rPr>
        <w:t xml:space="preserve"> объеме пенсионных прав граждан и обязательствах государства перед ними более чем 54,6 млн</w:t>
      </w:r>
      <w:r w:rsidR="00DC6549" w:rsidRPr="00685140">
        <w:rPr>
          <w:rFonts w:cs="Times New Roman"/>
          <w:color w:val="000000"/>
          <w:spacing w:val="-2"/>
          <w:sz w:val="28"/>
          <w:szCs w:val="28"/>
        </w:rPr>
        <w:t>.</w:t>
      </w:r>
      <w:r w:rsidRPr="00685140">
        <w:rPr>
          <w:rFonts w:cs="Times New Roman"/>
          <w:color w:val="000000"/>
          <w:spacing w:val="-2"/>
          <w:sz w:val="28"/>
          <w:szCs w:val="28"/>
        </w:rPr>
        <w:t xml:space="preserve"> застрахованных, имеющим в структуре пенсии накопительную часть, и более 20 млн., имею</w:t>
      </w:r>
      <w:r w:rsidR="00DC6549" w:rsidRPr="00685140">
        <w:rPr>
          <w:rFonts w:cs="Times New Roman"/>
          <w:color w:val="000000"/>
          <w:spacing w:val="-2"/>
          <w:sz w:val="28"/>
          <w:szCs w:val="28"/>
        </w:rPr>
        <w:t>щих</w:t>
      </w:r>
      <w:r w:rsidRPr="00685140">
        <w:rPr>
          <w:rFonts w:cs="Times New Roman"/>
          <w:color w:val="000000"/>
          <w:spacing w:val="-2"/>
          <w:sz w:val="28"/>
          <w:szCs w:val="28"/>
        </w:rPr>
        <w:t xml:space="preserve"> только страховую часть пенсии, в том числе работающим пенсионерам</w:t>
      </w:r>
      <w:r w:rsidR="00911EA0" w:rsidRPr="00685140">
        <w:rPr>
          <w:rFonts w:cs="Times New Roman"/>
          <w:color w:val="000000"/>
          <w:spacing w:val="-2"/>
          <w:sz w:val="28"/>
          <w:szCs w:val="28"/>
        </w:rPr>
        <w:t>.</w:t>
      </w:r>
    </w:p>
    <w:p w:rsidR="003405C1" w:rsidRPr="00685140" w:rsidRDefault="003405C1" w:rsidP="00685140">
      <w:pPr>
        <w:shd w:val="clear" w:color="auto" w:fill="FFFFFF"/>
        <w:spacing w:line="360" w:lineRule="auto"/>
        <w:ind w:firstLine="709"/>
        <w:jc w:val="both"/>
        <w:rPr>
          <w:rFonts w:cs="Times New Roman"/>
          <w:sz w:val="28"/>
          <w:szCs w:val="28"/>
        </w:rPr>
      </w:pPr>
      <w:r w:rsidRPr="00685140">
        <w:rPr>
          <w:rFonts w:cs="Times New Roman"/>
          <w:color w:val="000000"/>
          <w:spacing w:val="-2"/>
          <w:sz w:val="28"/>
          <w:szCs w:val="28"/>
        </w:rPr>
        <w:t>Анализ динамики формирования доходов Пенсионного фонда с точки зре</w:t>
      </w:r>
      <w:r w:rsidR="00B67C1C" w:rsidRPr="00685140">
        <w:rPr>
          <w:rFonts w:cs="Times New Roman"/>
          <w:color w:val="000000"/>
          <w:spacing w:val="-2"/>
          <w:sz w:val="28"/>
          <w:szCs w:val="28"/>
        </w:rPr>
        <w:t xml:space="preserve">ния сравнения </w:t>
      </w:r>
      <w:r w:rsidR="00B67C1C" w:rsidRPr="00685140">
        <w:rPr>
          <w:rFonts w:cs="Times New Roman"/>
          <w:color w:val="000000"/>
          <w:spacing w:val="-1"/>
          <w:sz w:val="28"/>
          <w:szCs w:val="28"/>
        </w:rPr>
        <w:t>изменений показал, что в 2002</w:t>
      </w:r>
      <w:r w:rsidRPr="00685140">
        <w:rPr>
          <w:rFonts w:cs="Times New Roman"/>
          <w:color w:val="000000"/>
          <w:spacing w:val="-1"/>
          <w:sz w:val="28"/>
          <w:szCs w:val="28"/>
        </w:rPr>
        <w:t>г. поступления</w:t>
      </w:r>
      <w:r w:rsidR="00B67C1C" w:rsidRPr="00685140">
        <w:rPr>
          <w:rFonts w:cs="Times New Roman"/>
          <w:color w:val="000000"/>
          <w:spacing w:val="-1"/>
          <w:sz w:val="28"/>
          <w:szCs w:val="28"/>
        </w:rPr>
        <w:t xml:space="preserve"> в ПФ РФ составили 461777,9 рублей, 2003 году </w:t>
      </w:r>
      <w:r w:rsidRPr="00685140">
        <w:rPr>
          <w:rFonts w:cs="Times New Roman"/>
          <w:color w:val="000000"/>
          <w:spacing w:val="-1"/>
          <w:sz w:val="28"/>
          <w:szCs w:val="28"/>
        </w:rPr>
        <w:t xml:space="preserve"> 783477,7 рублей, что на 321 700 рублей больше. На диаграмме в свою очередь </w:t>
      </w:r>
      <w:r w:rsidR="00B67C1C" w:rsidRPr="00685140">
        <w:rPr>
          <w:rFonts w:cs="Times New Roman"/>
          <w:color w:val="000000"/>
          <w:spacing w:val="-1"/>
          <w:sz w:val="28"/>
          <w:szCs w:val="28"/>
        </w:rPr>
        <w:t xml:space="preserve">показан </w:t>
      </w:r>
      <w:r w:rsidRPr="00685140">
        <w:rPr>
          <w:rFonts w:cs="Times New Roman"/>
          <w:color w:val="000000"/>
          <w:spacing w:val="-1"/>
          <w:sz w:val="28"/>
          <w:szCs w:val="28"/>
        </w:rPr>
        <w:t xml:space="preserve">значительный рост доходов. Анализируя относительное изменение за тот же </w:t>
      </w:r>
      <w:r w:rsidR="00B67C1C" w:rsidRPr="00685140">
        <w:rPr>
          <w:rFonts w:cs="Times New Roman"/>
          <w:color w:val="000000"/>
          <w:spacing w:val="-1"/>
          <w:sz w:val="28"/>
          <w:szCs w:val="28"/>
        </w:rPr>
        <w:t xml:space="preserve">период </w:t>
      </w:r>
      <w:r w:rsidRPr="00685140">
        <w:rPr>
          <w:rFonts w:cs="Times New Roman"/>
          <w:color w:val="000000"/>
          <w:spacing w:val="-1"/>
          <w:sz w:val="28"/>
          <w:szCs w:val="28"/>
        </w:rPr>
        <w:t>наблюдается значительный рост поступлений в ПФ</w:t>
      </w:r>
      <w:r w:rsidR="001F3924" w:rsidRPr="00685140">
        <w:rPr>
          <w:rFonts w:cs="Times New Roman"/>
          <w:color w:val="000000"/>
          <w:spacing w:val="-1"/>
          <w:sz w:val="28"/>
          <w:szCs w:val="28"/>
        </w:rPr>
        <w:t xml:space="preserve"> </w:t>
      </w:r>
      <w:r w:rsidRPr="00685140">
        <w:rPr>
          <w:rFonts w:cs="Times New Roman"/>
          <w:color w:val="000000"/>
          <w:spacing w:val="-1"/>
          <w:sz w:val="28"/>
          <w:szCs w:val="28"/>
        </w:rPr>
        <w:t>РФ в 200</w:t>
      </w:r>
      <w:r w:rsidR="00B67C1C" w:rsidRPr="00685140">
        <w:rPr>
          <w:rFonts w:cs="Times New Roman"/>
          <w:color w:val="000000"/>
          <w:spacing w:val="-1"/>
          <w:sz w:val="28"/>
          <w:szCs w:val="28"/>
        </w:rPr>
        <w:t>3</w:t>
      </w:r>
      <w:r w:rsidRPr="00685140">
        <w:rPr>
          <w:rFonts w:cs="Times New Roman"/>
          <w:color w:val="000000"/>
          <w:spacing w:val="-1"/>
          <w:sz w:val="28"/>
          <w:szCs w:val="28"/>
        </w:rPr>
        <w:t>г.</w:t>
      </w:r>
    </w:p>
    <w:p w:rsidR="003405C1" w:rsidRPr="00685140" w:rsidRDefault="003405C1" w:rsidP="00685140">
      <w:pPr>
        <w:shd w:val="clear" w:color="auto" w:fill="FFFFFF"/>
        <w:spacing w:line="360" w:lineRule="auto"/>
        <w:ind w:firstLine="709"/>
        <w:jc w:val="both"/>
        <w:rPr>
          <w:rFonts w:cs="Times New Roman"/>
          <w:sz w:val="28"/>
          <w:szCs w:val="28"/>
        </w:rPr>
      </w:pPr>
      <w:r w:rsidRPr="00685140">
        <w:rPr>
          <w:rFonts w:cs="Times New Roman"/>
          <w:color w:val="000000"/>
          <w:spacing w:val="-2"/>
          <w:sz w:val="28"/>
          <w:szCs w:val="28"/>
        </w:rPr>
        <w:t>В период с 200</w:t>
      </w:r>
      <w:r w:rsidR="00B56AA5" w:rsidRPr="00685140">
        <w:rPr>
          <w:rFonts w:cs="Times New Roman"/>
          <w:color w:val="000000"/>
          <w:spacing w:val="-2"/>
          <w:sz w:val="28"/>
          <w:szCs w:val="28"/>
        </w:rPr>
        <w:t>3</w:t>
      </w:r>
      <w:r w:rsidRPr="00685140">
        <w:rPr>
          <w:rFonts w:cs="Times New Roman"/>
          <w:color w:val="000000"/>
          <w:spacing w:val="-2"/>
          <w:sz w:val="28"/>
          <w:szCs w:val="28"/>
        </w:rPr>
        <w:t xml:space="preserve"> по 200</w:t>
      </w:r>
      <w:r w:rsidR="00B56AA5" w:rsidRPr="00685140">
        <w:rPr>
          <w:rFonts w:cs="Times New Roman"/>
          <w:color w:val="000000"/>
          <w:spacing w:val="-2"/>
          <w:sz w:val="28"/>
          <w:szCs w:val="28"/>
        </w:rPr>
        <w:t xml:space="preserve">4 </w:t>
      </w:r>
      <w:r w:rsidRPr="00685140">
        <w:rPr>
          <w:rFonts w:cs="Times New Roman"/>
          <w:color w:val="000000"/>
          <w:spacing w:val="-2"/>
          <w:sz w:val="28"/>
          <w:szCs w:val="28"/>
        </w:rPr>
        <w:t>г наблюдается резкое снижение поступлений (до</w:t>
      </w:r>
      <w:r w:rsidR="00B56AA5" w:rsidRPr="00685140">
        <w:rPr>
          <w:rFonts w:cs="Times New Roman"/>
          <w:color w:val="000000"/>
          <w:spacing w:val="-2"/>
          <w:sz w:val="28"/>
          <w:szCs w:val="28"/>
        </w:rPr>
        <w:t xml:space="preserve">ходов), </w:t>
      </w:r>
      <w:r w:rsidR="00B56AA5" w:rsidRPr="00685140">
        <w:rPr>
          <w:rFonts w:cs="Times New Roman"/>
          <w:color w:val="000000"/>
          <w:spacing w:val="-3"/>
          <w:sz w:val="28"/>
          <w:szCs w:val="28"/>
        </w:rPr>
        <w:t>так в 2003 г. - 783477,7 рублей, в 2004</w:t>
      </w:r>
      <w:r w:rsidRPr="00685140">
        <w:rPr>
          <w:rFonts w:cs="Times New Roman"/>
          <w:color w:val="000000"/>
          <w:spacing w:val="-3"/>
          <w:sz w:val="28"/>
          <w:szCs w:val="28"/>
        </w:rPr>
        <w:t>г.- 822841,4 рублей, абсолютное снижение</w:t>
      </w:r>
      <w:r w:rsidR="00B56AA5" w:rsidRPr="00685140">
        <w:rPr>
          <w:rFonts w:cs="Times New Roman"/>
          <w:color w:val="000000"/>
          <w:spacing w:val="-3"/>
          <w:sz w:val="28"/>
          <w:szCs w:val="28"/>
        </w:rPr>
        <w:t xml:space="preserve"> поступления </w:t>
      </w:r>
      <w:r w:rsidRPr="00685140">
        <w:rPr>
          <w:rFonts w:cs="Times New Roman"/>
          <w:color w:val="000000"/>
          <w:spacing w:val="-1"/>
          <w:sz w:val="28"/>
          <w:szCs w:val="28"/>
        </w:rPr>
        <w:t xml:space="preserve">доходов в размере 39363, 7рублей. Что очень хорошо на диаграмме 1. Анализируя, изменение за тот же период также наблюдается значительный спад в относительно </w:t>
      </w:r>
      <w:r w:rsidRPr="00685140">
        <w:rPr>
          <w:rFonts w:cs="Times New Roman"/>
          <w:color w:val="000000"/>
          <w:spacing w:val="-3"/>
          <w:sz w:val="28"/>
          <w:szCs w:val="28"/>
        </w:rPr>
        <w:t>поступлений в ПФ</w:t>
      </w:r>
      <w:r w:rsidR="001F3924" w:rsidRPr="00685140">
        <w:rPr>
          <w:rFonts w:cs="Times New Roman"/>
          <w:color w:val="000000"/>
          <w:spacing w:val="-3"/>
          <w:sz w:val="28"/>
          <w:szCs w:val="28"/>
        </w:rPr>
        <w:t xml:space="preserve"> </w:t>
      </w:r>
      <w:r w:rsidRPr="00685140">
        <w:rPr>
          <w:rFonts w:cs="Times New Roman"/>
          <w:color w:val="000000"/>
          <w:spacing w:val="-3"/>
          <w:sz w:val="28"/>
          <w:szCs w:val="28"/>
        </w:rPr>
        <w:t>РФ в 200</w:t>
      </w:r>
      <w:r w:rsidR="009B0748" w:rsidRPr="00685140">
        <w:rPr>
          <w:rFonts w:cs="Times New Roman"/>
          <w:color w:val="000000"/>
          <w:spacing w:val="-3"/>
          <w:sz w:val="28"/>
          <w:szCs w:val="28"/>
        </w:rPr>
        <w:t>4</w:t>
      </w:r>
      <w:r w:rsidRPr="00685140">
        <w:rPr>
          <w:rFonts w:cs="Times New Roman"/>
          <w:color w:val="000000"/>
          <w:spacing w:val="-3"/>
          <w:sz w:val="28"/>
          <w:szCs w:val="28"/>
        </w:rPr>
        <w:t>г.</w:t>
      </w:r>
    </w:p>
    <w:p w:rsidR="003405C1" w:rsidRPr="00685140" w:rsidRDefault="003405C1" w:rsidP="00685140">
      <w:pPr>
        <w:shd w:val="clear" w:color="auto" w:fill="FFFFFF"/>
        <w:spacing w:line="360" w:lineRule="auto"/>
        <w:ind w:firstLine="709"/>
        <w:jc w:val="both"/>
        <w:rPr>
          <w:rFonts w:cs="Times New Roman"/>
          <w:color w:val="000000"/>
          <w:spacing w:val="-1"/>
          <w:sz w:val="28"/>
          <w:szCs w:val="28"/>
        </w:rPr>
      </w:pPr>
      <w:r w:rsidRPr="00685140">
        <w:rPr>
          <w:rFonts w:cs="Times New Roman"/>
          <w:color w:val="000000"/>
          <w:spacing w:val="-1"/>
          <w:sz w:val="28"/>
          <w:szCs w:val="28"/>
        </w:rPr>
        <w:t>За период с 200</w:t>
      </w:r>
      <w:r w:rsidR="005E345F" w:rsidRPr="00685140">
        <w:rPr>
          <w:rFonts w:cs="Times New Roman"/>
          <w:color w:val="000000"/>
          <w:spacing w:val="-1"/>
          <w:sz w:val="28"/>
          <w:szCs w:val="28"/>
        </w:rPr>
        <w:t xml:space="preserve">4 по 2005 </w:t>
      </w:r>
      <w:r w:rsidRPr="00685140">
        <w:rPr>
          <w:rFonts w:cs="Times New Roman"/>
          <w:color w:val="000000"/>
          <w:spacing w:val="-1"/>
          <w:sz w:val="28"/>
          <w:szCs w:val="28"/>
        </w:rPr>
        <w:t>г. с точки зрения абсолютных изменений наблюд</w:t>
      </w:r>
      <w:r w:rsidR="009B0748" w:rsidRPr="00685140">
        <w:rPr>
          <w:rFonts w:cs="Times New Roman"/>
          <w:color w:val="000000"/>
          <w:spacing w:val="-1"/>
          <w:sz w:val="28"/>
          <w:szCs w:val="28"/>
        </w:rPr>
        <w:t xml:space="preserve">ается рост </w:t>
      </w:r>
      <w:r w:rsidRPr="00685140">
        <w:rPr>
          <w:rFonts w:cs="Times New Roman"/>
          <w:color w:val="000000"/>
          <w:spacing w:val="-1"/>
          <w:sz w:val="28"/>
          <w:szCs w:val="28"/>
        </w:rPr>
        <w:t>доходов в ПФ РФ. Так в 200</w:t>
      </w:r>
      <w:r w:rsidR="005E345F" w:rsidRPr="00685140">
        <w:rPr>
          <w:rFonts w:cs="Times New Roman"/>
          <w:color w:val="000000"/>
          <w:spacing w:val="-1"/>
          <w:sz w:val="28"/>
          <w:szCs w:val="28"/>
        </w:rPr>
        <w:t>4</w:t>
      </w:r>
      <w:r w:rsidRPr="00685140">
        <w:rPr>
          <w:rFonts w:cs="Times New Roman"/>
          <w:color w:val="000000"/>
          <w:spacing w:val="-1"/>
          <w:sz w:val="28"/>
          <w:szCs w:val="28"/>
        </w:rPr>
        <w:t>г. сост</w:t>
      </w:r>
      <w:r w:rsidR="005E345F" w:rsidRPr="00685140">
        <w:rPr>
          <w:rFonts w:cs="Times New Roman"/>
          <w:color w:val="000000"/>
          <w:spacing w:val="-1"/>
          <w:sz w:val="28"/>
          <w:szCs w:val="28"/>
        </w:rPr>
        <w:t xml:space="preserve">авило 822841 ,4 рублей, а в 2005 </w:t>
      </w:r>
      <w:r w:rsidRPr="00685140">
        <w:rPr>
          <w:rFonts w:cs="Times New Roman"/>
          <w:color w:val="000000"/>
          <w:spacing w:val="-1"/>
          <w:sz w:val="28"/>
          <w:szCs w:val="28"/>
        </w:rPr>
        <w:t xml:space="preserve">г.- 1000316,6 </w:t>
      </w:r>
      <w:r w:rsidR="005E345F" w:rsidRPr="00685140">
        <w:rPr>
          <w:rFonts w:cs="Times New Roman"/>
          <w:color w:val="000000"/>
          <w:spacing w:val="-1"/>
          <w:sz w:val="28"/>
          <w:szCs w:val="28"/>
        </w:rPr>
        <w:t xml:space="preserve">рублей. </w:t>
      </w:r>
      <w:r w:rsidRPr="00685140">
        <w:rPr>
          <w:rFonts w:cs="Times New Roman"/>
          <w:color w:val="000000"/>
          <w:spacing w:val="-1"/>
          <w:sz w:val="28"/>
          <w:szCs w:val="28"/>
        </w:rPr>
        <w:t>Абсолютное изменение составило 177475,2 рублей. Таким образом</w:t>
      </w:r>
      <w:r w:rsidR="005E345F" w:rsidRPr="00685140">
        <w:rPr>
          <w:rFonts w:cs="Times New Roman"/>
          <w:color w:val="000000"/>
          <w:spacing w:val="-1"/>
          <w:sz w:val="28"/>
          <w:szCs w:val="28"/>
        </w:rPr>
        <w:t>,</w:t>
      </w:r>
      <w:r w:rsidRPr="00685140">
        <w:rPr>
          <w:rFonts w:cs="Times New Roman"/>
          <w:color w:val="000000"/>
          <w:spacing w:val="-1"/>
          <w:sz w:val="28"/>
          <w:szCs w:val="28"/>
        </w:rPr>
        <w:t xml:space="preserve"> можно сдела</w:t>
      </w:r>
      <w:r w:rsidR="005E345F" w:rsidRPr="00685140">
        <w:rPr>
          <w:rFonts w:cs="Times New Roman"/>
          <w:color w:val="000000"/>
          <w:spacing w:val="-1"/>
          <w:sz w:val="28"/>
          <w:szCs w:val="28"/>
        </w:rPr>
        <w:t xml:space="preserve">ть вывод, что </w:t>
      </w:r>
      <w:r w:rsidRPr="00685140">
        <w:rPr>
          <w:rFonts w:cs="Times New Roman"/>
          <w:color w:val="000000"/>
          <w:spacing w:val="-1"/>
          <w:sz w:val="28"/>
          <w:szCs w:val="28"/>
        </w:rPr>
        <w:t>наблюдается неравномерная динамика развития поступлений и формирования</w:t>
      </w:r>
      <w:r w:rsidR="005E345F" w:rsidRPr="00685140">
        <w:rPr>
          <w:rFonts w:cs="Times New Roman"/>
          <w:color w:val="000000"/>
          <w:spacing w:val="-1"/>
          <w:sz w:val="28"/>
          <w:szCs w:val="28"/>
        </w:rPr>
        <w:t xml:space="preserve"> доходов.</w:t>
      </w:r>
    </w:p>
    <w:p w:rsidR="003405C1" w:rsidRPr="00685140" w:rsidRDefault="003405C1" w:rsidP="00685140">
      <w:pPr>
        <w:shd w:val="clear" w:color="auto" w:fill="FFFFFF"/>
        <w:spacing w:line="360" w:lineRule="auto"/>
        <w:ind w:firstLine="709"/>
        <w:jc w:val="both"/>
        <w:rPr>
          <w:rFonts w:cs="Times New Roman"/>
          <w:sz w:val="28"/>
          <w:szCs w:val="28"/>
        </w:rPr>
      </w:pPr>
      <w:r w:rsidRPr="00685140">
        <w:rPr>
          <w:rFonts w:cs="Times New Roman"/>
          <w:color w:val="000000"/>
          <w:spacing w:val="-2"/>
          <w:sz w:val="28"/>
          <w:szCs w:val="28"/>
        </w:rPr>
        <w:t xml:space="preserve">Анализ динамики формирования расходов Пенсионного фонда показал, </w:t>
      </w:r>
      <w:r w:rsidR="00B376F8" w:rsidRPr="00685140">
        <w:rPr>
          <w:rFonts w:cs="Times New Roman"/>
          <w:color w:val="000000"/>
          <w:spacing w:val="-2"/>
          <w:sz w:val="28"/>
          <w:szCs w:val="28"/>
        </w:rPr>
        <w:t>что</w:t>
      </w:r>
      <w:r w:rsidRPr="00685140">
        <w:rPr>
          <w:rFonts w:cs="Times New Roman"/>
          <w:color w:val="000000"/>
          <w:spacing w:val="-2"/>
          <w:sz w:val="28"/>
          <w:szCs w:val="28"/>
        </w:rPr>
        <w:t xml:space="preserve"> </w:t>
      </w:r>
      <w:r w:rsidRPr="00685140">
        <w:rPr>
          <w:rFonts w:cs="Times New Roman"/>
          <w:color w:val="000000"/>
          <w:spacing w:val="-1"/>
          <w:sz w:val="28"/>
          <w:szCs w:val="28"/>
        </w:rPr>
        <w:t xml:space="preserve">расходы составили 435536,16 рублей, а в 2002г-739156,6 рублей. Итак, в 2002г </w:t>
      </w:r>
      <w:r w:rsidR="002824B7" w:rsidRPr="00685140">
        <w:rPr>
          <w:rFonts w:cs="Times New Roman"/>
          <w:color w:val="000000"/>
          <w:spacing w:val="-1"/>
          <w:sz w:val="28"/>
          <w:szCs w:val="28"/>
        </w:rPr>
        <w:t xml:space="preserve">показал </w:t>
      </w:r>
      <w:r w:rsidRPr="00685140">
        <w:rPr>
          <w:rFonts w:cs="Times New Roman"/>
          <w:color w:val="000000"/>
          <w:spacing w:val="-1"/>
          <w:sz w:val="28"/>
          <w:szCs w:val="28"/>
        </w:rPr>
        <w:t>значительный рост расходов, связанных с формированием ПФ. Абсолютное и</w:t>
      </w:r>
      <w:r w:rsidR="002824B7" w:rsidRPr="00685140">
        <w:rPr>
          <w:rFonts w:cs="Times New Roman"/>
          <w:color w:val="000000"/>
          <w:spacing w:val="-1"/>
          <w:sz w:val="28"/>
          <w:szCs w:val="28"/>
        </w:rPr>
        <w:t>зменение</w:t>
      </w:r>
      <w:r w:rsidRPr="00685140">
        <w:rPr>
          <w:rFonts w:cs="Times New Roman"/>
          <w:color w:val="000000"/>
          <w:spacing w:val="-1"/>
          <w:sz w:val="28"/>
          <w:szCs w:val="28"/>
        </w:rPr>
        <w:t xml:space="preserve"> расходов составило 303620,44 рублей. Анализируя относительно изменение, </w:t>
      </w:r>
      <w:r w:rsidRPr="00685140">
        <w:rPr>
          <w:rFonts w:cs="Times New Roman"/>
          <w:color w:val="000000"/>
          <w:spacing w:val="-3"/>
          <w:sz w:val="28"/>
          <w:szCs w:val="28"/>
        </w:rPr>
        <w:t>значительный рост расходов.</w:t>
      </w:r>
    </w:p>
    <w:p w:rsidR="003405C1" w:rsidRPr="00685140" w:rsidRDefault="003405C1" w:rsidP="00685140">
      <w:pPr>
        <w:shd w:val="clear" w:color="auto" w:fill="FFFFFF"/>
        <w:spacing w:line="360" w:lineRule="auto"/>
        <w:ind w:firstLine="709"/>
        <w:jc w:val="both"/>
        <w:rPr>
          <w:rFonts w:cs="Times New Roman"/>
          <w:sz w:val="28"/>
          <w:szCs w:val="28"/>
        </w:rPr>
      </w:pPr>
      <w:r w:rsidRPr="00685140">
        <w:rPr>
          <w:rFonts w:cs="Times New Roman"/>
          <w:color w:val="000000"/>
          <w:spacing w:val="-4"/>
          <w:sz w:val="28"/>
          <w:szCs w:val="28"/>
        </w:rPr>
        <w:t>Рост вызван повышением расходов на пенсии по обязательному пенс</w:t>
      </w:r>
      <w:r w:rsidR="002824B7" w:rsidRPr="00685140">
        <w:rPr>
          <w:rFonts w:cs="Times New Roman"/>
          <w:color w:val="000000"/>
          <w:spacing w:val="-4"/>
          <w:sz w:val="28"/>
          <w:szCs w:val="28"/>
        </w:rPr>
        <w:t xml:space="preserve">ионному </w:t>
      </w:r>
      <w:r w:rsidRPr="00685140">
        <w:rPr>
          <w:rFonts w:cs="Times New Roman"/>
          <w:color w:val="000000"/>
          <w:spacing w:val="-1"/>
          <w:sz w:val="28"/>
          <w:szCs w:val="28"/>
        </w:rPr>
        <w:t>страхованию, по выплате пенсий и пособий по социальному обеспечению.</w:t>
      </w:r>
    </w:p>
    <w:p w:rsidR="003405C1" w:rsidRPr="00685140" w:rsidRDefault="003405C1" w:rsidP="00685140">
      <w:pPr>
        <w:shd w:val="clear" w:color="auto" w:fill="FFFFFF"/>
        <w:spacing w:line="360" w:lineRule="auto"/>
        <w:ind w:firstLine="709"/>
        <w:jc w:val="both"/>
        <w:rPr>
          <w:rFonts w:cs="Times New Roman"/>
          <w:sz w:val="28"/>
          <w:szCs w:val="28"/>
        </w:rPr>
      </w:pPr>
      <w:r w:rsidRPr="00685140">
        <w:rPr>
          <w:rFonts w:cs="Times New Roman"/>
          <w:color w:val="000000"/>
          <w:sz w:val="28"/>
          <w:szCs w:val="28"/>
        </w:rPr>
        <w:t xml:space="preserve">Анализируя период с 2002 по 2003г. наблюдается снижение расходов по </w:t>
      </w:r>
      <w:r w:rsidR="002824B7" w:rsidRPr="00685140">
        <w:rPr>
          <w:rFonts w:cs="Times New Roman"/>
          <w:color w:val="000000"/>
          <w:sz w:val="28"/>
          <w:szCs w:val="28"/>
        </w:rPr>
        <w:t xml:space="preserve">отношению к </w:t>
      </w:r>
      <w:r w:rsidRPr="00685140">
        <w:rPr>
          <w:rFonts w:cs="Times New Roman"/>
          <w:color w:val="000000"/>
          <w:spacing w:val="-1"/>
          <w:sz w:val="28"/>
          <w:szCs w:val="28"/>
        </w:rPr>
        <w:t>ПФ РФ. Так в 2002г.- 739156,6 рублей, то уже в 2003г.- 864898,3 рублей, при этой снижение рас</w:t>
      </w:r>
      <w:r w:rsidR="002824B7" w:rsidRPr="00685140">
        <w:rPr>
          <w:rFonts w:cs="Times New Roman"/>
          <w:color w:val="000000"/>
          <w:spacing w:val="-1"/>
          <w:sz w:val="28"/>
          <w:szCs w:val="28"/>
        </w:rPr>
        <w:t>ходов составило 125741,7 рублей.</w:t>
      </w:r>
    </w:p>
    <w:p w:rsidR="003405C1" w:rsidRPr="00685140" w:rsidRDefault="003405C1" w:rsidP="00685140">
      <w:pPr>
        <w:shd w:val="clear" w:color="auto" w:fill="FFFFFF"/>
        <w:spacing w:line="360" w:lineRule="auto"/>
        <w:ind w:firstLine="709"/>
        <w:jc w:val="both"/>
        <w:rPr>
          <w:rFonts w:cs="Times New Roman"/>
          <w:color w:val="000000"/>
          <w:spacing w:val="-6"/>
          <w:sz w:val="28"/>
          <w:szCs w:val="28"/>
        </w:rPr>
      </w:pPr>
      <w:r w:rsidRPr="00685140">
        <w:rPr>
          <w:rFonts w:cs="Times New Roman"/>
          <w:color w:val="000000"/>
          <w:spacing w:val="-2"/>
          <w:sz w:val="28"/>
          <w:szCs w:val="28"/>
        </w:rPr>
        <w:t>Также наблюдается снижение расходов и в 2004</w:t>
      </w:r>
      <w:r w:rsidR="002824B7" w:rsidRPr="00685140">
        <w:rPr>
          <w:rFonts w:cs="Times New Roman"/>
          <w:color w:val="000000"/>
          <w:spacing w:val="-2"/>
          <w:sz w:val="28"/>
          <w:szCs w:val="28"/>
        </w:rPr>
        <w:t xml:space="preserve">г, </w:t>
      </w:r>
      <w:r w:rsidRPr="00685140">
        <w:rPr>
          <w:rFonts w:cs="Times New Roman"/>
          <w:color w:val="000000"/>
          <w:spacing w:val="-1"/>
          <w:sz w:val="28"/>
          <w:szCs w:val="28"/>
        </w:rPr>
        <w:t>так в 2003г. расходы составляли 864898,3 рублей, в 2004г-946640,2 рублей.</w:t>
      </w:r>
      <w:r w:rsidR="002824B7" w:rsidRPr="00685140">
        <w:rPr>
          <w:rFonts w:cs="Times New Roman"/>
          <w:color w:val="000000"/>
          <w:spacing w:val="-1"/>
          <w:sz w:val="28"/>
          <w:szCs w:val="28"/>
        </w:rPr>
        <w:t xml:space="preserve"> Абсолютное</w:t>
      </w:r>
      <w:r w:rsidRPr="00685140">
        <w:rPr>
          <w:rFonts w:cs="Times New Roman"/>
          <w:color w:val="000000"/>
          <w:spacing w:val="-1"/>
          <w:sz w:val="28"/>
          <w:szCs w:val="28"/>
        </w:rPr>
        <w:t xml:space="preserve"> </w:t>
      </w:r>
      <w:r w:rsidRPr="00685140">
        <w:rPr>
          <w:rFonts w:cs="Times New Roman"/>
          <w:color w:val="000000"/>
          <w:spacing w:val="-2"/>
          <w:sz w:val="28"/>
          <w:szCs w:val="28"/>
        </w:rPr>
        <w:t xml:space="preserve">изменение по доходам составило 81741 ,9 рублей, что на 43999,8 рублей меньше с, </w:t>
      </w:r>
      <w:r w:rsidRPr="00685140">
        <w:rPr>
          <w:rFonts w:cs="Times New Roman"/>
          <w:color w:val="000000"/>
          <w:spacing w:val="-1"/>
          <w:sz w:val="28"/>
          <w:szCs w:val="28"/>
        </w:rPr>
        <w:t xml:space="preserve">точки зрения относительного показателя наблюдается та же динамика снижения </w:t>
      </w:r>
      <w:r w:rsidR="002824B7" w:rsidRPr="00685140">
        <w:rPr>
          <w:rFonts w:cs="Times New Roman"/>
          <w:color w:val="000000"/>
          <w:spacing w:val="-1"/>
          <w:sz w:val="28"/>
          <w:szCs w:val="28"/>
        </w:rPr>
        <w:t xml:space="preserve">в данный </w:t>
      </w:r>
      <w:r w:rsidRPr="00685140">
        <w:rPr>
          <w:rFonts w:cs="Times New Roman"/>
          <w:color w:val="000000"/>
          <w:spacing w:val="-6"/>
          <w:sz w:val="28"/>
          <w:szCs w:val="28"/>
        </w:rPr>
        <w:t>период.</w:t>
      </w:r>
    </w:p>
    <w:p w:rsidR="008C07E2" w:rsidRPr="00685140" w:rsidRDefault="003405C1" w:rsidP="00685140">
      <w:pPr>
        <w:shd w:val="clear" w:color="auto" w:fill="FFFFFF"/>
        <w:spacing w:line="360" w:lineRule="auto"/>
        <w:ind w:firstLine="709"/>
        <w:jc w:val="both"/>
        <w:rPr>
          <w:rFonts w:cs="Times New Roman"/>
          <w:sz w:val="28"/>
          <w:szCs w:val="28"/>
        </w:rPr>
      </w:pPr>
      <w:r w:rsidRPr="00685140">
        <w:rPr>
          <w:rFonts w:cs="Times New Roman"/>
          <w:color w:val="000000"/>
          <w:spacing w:val="-1"/>
          <w:sz w:val="28"/>
          <w:szCs w:val="28"/>
        </w:rPr>
        <w:t>Таким образом, можно сделать общий вывод, о том, что при формировании</w:t>
      </w:r>
      <w:r w:rsidR="00B53BC1" w:rsidRPr="00685140">
        <w:rPr>
          <w:rFonts w:cs="Times New Roman"/>
          <w:color w:val="000000"/>
          <w:spacing w:val="-1"/>
          <w:sz w:val="28"/>
          <w:szCs w:val="28"/>
        </w:rPr>
        <w:t xml:space="preserve"> </w:t>
      </w:r>
      <w:r w:rsidRPr="00685140">
        <w:rPr>
          <w:rFonts w:cs="Times New Roman"/>
          <w:color w:val="000000"/>
          <w:spacing w:val="-1"/>
          <w:sz w:val="28"/>
          <w:szCs w:val="28"/>
        </w:rPr>
        <w:t>расходов наблюдается неравномерная динамика от роста к спаду. Снижение</w:t>
      </w:r>
      <w:r w:rsidR="008C07E2" w:rsidRPr="00685140">
        <w:rPr>
          <w:rFonts w:cs="Times New Roman"/>
          <w:color w:val="000000"/>
          <w:spacing w:val="-3"/>
          <w:sz w:val="28"/>
          <w:szCs w:val="28"/>
        </w:rPr>
        <w:t xml:space="preserve"> </w:t>
      </w:r>
      <w:r w:rsidR="00B53BC1" w:rsidRPr="00685140">
        <w:rPr>
          <w:rFonts w:cs="Times New Roman"/>
          <w:color w:val="000000"/>
          <w:spacing w:val="-3"/>
          <w:sz w:val="28"/>
          <w:szCs w:val="28"/>
        </w:rPr>
        <w:t xml:space="preserve">доходов и </w:t>
      </w:r>
      <w:r w:rsidR="008C07E2" w:rsidRPr="00685140">
        <w:rPr>
          <w:rFonts w:cs="Times New Roman"/>
          <w:color w:val="000000"/>
          <w:spacing w:val="-3"/>
          <w:sz w:val="28"/>
          <w:szCs w:val="28"/>
        </w:rPr>
        <w:t>повышение расходов неблагоприятно сказывается на развитии и проведе</w:t>
      </w:r>
      <w:r w:rsidR="00B53BC1" w:rsidRPr="00685140">
        <w:rPr>
          <w:rFonts w:cs="Times New Roman"/>
          <w:color w:val="000000"/>
          <w:spacing w:val="-3"/>
          <w:sz w:val="28"/>
          <w:szCs w:val="28"/>
        </w:rPr>
        <w:t xml:space="preserve">нии реформ в </w:t>
      </w:r>
      <w:r w:rsidR="008C07E2" w:rsidRPr="00685140">
        <w:rPr>
          <w:rFonts w:cs="Times New Roman"/>
          <w:color w:val="000000"/>
          <w:spacing w:val="-3"/>
          <w:sz w:val="28"/>
          <w:szCs w:val="28"/>
        </w:rPr>
        <w:t xml:space="preserve"> </w:t>
      </w:r>
      <w:r w:rsidR="008C07E2" w:rsidRPr="00685140">
        <w:rPr>
          <w:rFonts w:cs="Times New Roman"/>
          <w:color w:val="000000"/>
          <w:spacing w:val="-2"/>
          <w:sz w:val="28"/>
          <w:szCs w:val="28"/>
        </w:rPr>
        <w:t>области пенсионной политики и обеспечения в России.</w:t>
      </w:r>
    </w:p>
    <w:p w:rsidR="00685140" w:rsidRDefault="009E3FF0" w:rsidP="00685140">
      <w:pPr>
        <w:spacing w:line="360" w:lineRule="auto"/>
        <w:ind w:firstLine="709"/>
        <w:jc w:val="both"/>
        <w:rPr>
          <w:rFonts w:cs="Times New Roman"/>
          <w:b/>
          <w:bCs/>
          <w:sz w:val="28"/>
          <w:szCs w:val="28"/>
        </w:rPr>
      </w:pPr>
      <w:r w:rsidRPr="00685140">
        <w:rPr>
          <w:rFonts w:cs="Times New Roman"/>
          <w:color w:val="000000"/>
          <w:spacing w:val="-2"/>
          <w:sz w:val="28"/>
          <w:szCs w:val="28"/>
        </w:rPr>
        <w:br w:type="page"/>
      </w:r>
      <w:r w:rsidRPr="00685140">
        <w:rPr>
          <w:rFonts w:cs="Times New Roman"/>
          <w:b/>
          <w:bCs/>
          <w:sz w:val="28"/>
          <w:szCs w:val="28"/>
        </w:rPr>
        <w:t xml:space="preserve">3 Перспектива развития пенсионного фонда в российской </w:t>
      </w:r>
    </w:p>
    <w:p w:rsidR="009E3FF0" w:rsidRPr="00685140" w:rsidRDefault="009E3FF0" w:rsidP="00685140">
      <w:pPr>
        <w:spacing w:line="360" w:lineRule="auto"/>
        <w:ind w:firstLine="709"/>
        <w:jc w:val="both"/>
        <w:rPr>
          <w:rFonts w:cs="Times New Roman"/>
          <w:b/>
          <w:bCs/>
          <w:sz w:val="28"/>
          <w:szCs w:val="28"/>
        </w:rPr>
      </w:pPr>
      <w:r w:rsidRPr="00685140">
        <w:rPr>
          <w:rFonts w:cs="Times New Roman"/>
          <w:b/>
          <w:bCs/>
          <w:sz w:val="28"/>
          <w:szCs w:val="28"/>
        </w:rPr>
        <w:t>экономике</w:t>
      </w:r>
    </w:p>
    <w:p w:rsidR="003405C1" w:rsidRPr="00685140" w:rsidRDefault="00FE0D15"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С точки зрения Всемирного Банка существует три основных вариант</w:t>
      </w:r>
      <w:r w:rsidR="00FE0D15" w:rsidRPr="00685140">
        <w:rPr>
          <w:rFonts w:cs="Times New Roman"/>
          <w:color w:val="000000"/>
          <w:spacing w:val="-2"/>
          <w:sz w:val="28"/>
          <w:szCs w:val="28"/>
        </w:rPr>
        <w:t xml:space="preserve">а реформы, </w:t>
      </w:r>
      <w:r w:rsidRPr="00685140">
        <w:rPr>
          <w:rFonts w:cs="Times New Roman"/>
          <w:color w:val="000000"/>
          <w:spacing w:val="-2"/>
          <w:sz w:val="28"/>
          <w:szCs w:val="28"/>
        </w:rPr>
        <w:t>заключается в реформировании распределительной системы.</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Второй состоит в быстром и практически полном переходе к обязательн</w:t>
      </w:r>
      <w:r w:rsidR="00FE0D15" w:rsidRPr="00685140">
        <w:rPr>
          <w:rFonts w:cs="Times New Roman"/>
          <w:color w:val="000000"/>
          <w:spacing w:val="-2"/>
          <w:sz w:val="28"/>
          <w:szCs w:val="28"/>
        </w:rPr>
        <w:t xml:space="preserve">ой </w:t>
      </w:r>
      <w:r w:rsidRPr="00685140">
        <w:rPr>
          <w:rFonts w:cs="Times New Roman"/>
          <w:color w:val="000000"/>
          <w:spacing w:val="-2"/>
          <w:sz w:val="28"/>
          <w:szCs w:val="28"/>
        </w:rPr>
        <w:t>системе.</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Третий - постепенный переход к многоуровневой систе</w:t>
      </w:r>
      <w:r w:rsidR="00FE0D15" w:rsidRPr="00685140">
        <w:rPr>
          <w:rFonts w:cs="Times New Roman"/>
          <w:color w:val="000000"/>
          <w:spacing w:val="-2"/>
          <w:sz w:val="28"/>
          <w:szCs w:val="28"/>
        </w:rPr>
        <w:t>ме, представляющей</w:t>
      </w:r>
      <w:r w:rsidRPr="00685140">
        <w:rPr>
          <w:rFonts w:cs="Times New Roman"/>
          <w:color w:val="000000"/>
          <w:spacing w:val="-2"/>
          <w:sz w:val="28"/>
          <w:szCs w:val="28"/>
        </w:rPr>
        <w:t xml:space="preserve"> сочетание распределительного и накопительного принципа, которое будет завис</w:t>
      </w:r>
      <w:r w:rsidR="00FE0D15" w:rsidRPr="00685140">
        <w:rPr>
          <w:rFonts w:cs="Times New Roman"/>
          <w:color w:val="000000"/>
          <w:spacing w:val="-2"/>
          <w:sz w:val="28"/>
          <w:szCs w:val="28"/>
        </w:rPr>
        <w:t>еть от</w:t>
      </w:r>
      <w:r w:rsidRPr="00685140">
        <w:rPr>
          <w:rFonts w:cs="Times New Roman"/>
          <w:color w:val="000000"/>
          <w:spacing w:val="-2"/>
          <w:sz w:val="28"/>
          <w:szCs w:val="28"/>
        </w:rPr>
        <w:t xml:space="preserve"> условий и в стране и ограничений в плане финансирования перехода.</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Реформирование только распределите</w:t>
      </w:r>
      <w:r w:rsidR="00FE0D15" w:rsidRPr="00685140">
        <w:rPr>
          <w:rFonts w:cs="Times New Roman"/>
          <w:color w:val="000000"/>
          <w:spacing w:val="-2"/>
          <w:sz w:val="28"/>
          <w:szCs w:val="28"/>
        </w:rPr>
        <w:t>льной системы. За несколькими  существующими исключениям</w:t>
      </w:r>
      <w:r w:rsidRPr="00685140">
        <w:rPr>
          <w:rFonts w:cs="Times New Roman"/>
          <w:color w:val="000000"/>
          <w:spacing w:val="-2"/>
          <w:sz w:val="28"/>
          <w:szCs w:val="28"/>
        </w:rPr>
        <w:t>и, многие из необходимых измен</w:t>
      </w:r>
      <w:r w:rsidR="00FE0D15" w:rsidRPr="00685140">
        <w:rPr>
          <w:rFonts w:cs="Times New Roman"/>
          <w:color w:val="000000"/>
          <w:spacing w:val="-2"/>
          <w:sz w:val="28"/>
          <w:szCs w:val="28"/>
        </w:rPr>
        <w:t xml:space="preserve">ений могут быть достигнуты реформами распределительной системы, </w:t>
      </w:r>
      <w:r w:rsidR="00D35CDC" w:rsidRPr="00685140">
        <w:rPr>
          <w:rFonts w:cs="Times New Roman"/>
          <w:color w:val="000000"/>
          <w:spacing w:val="-2"/>
          <w:sz w:val="28"/>
          <w:szCs w:val="28"/>
        </w:rPr>
        <w:t>т.е.,</w:t>
      </w:r>
      <w:r w:rsidRPr="00685140">
        <w:rPr>
          <w:rFonts w:cs="Times New Roman"/>
          <w:color w:val="000000"/>
          <w:spacing w:val="-2"/>
          <w:sz w:val="28"/>
          <w:szCs w:val="28"/>
        </w:rPr>
        <w:t>изменение</w:t>
      </w:r>
      <w:r w:rsidR="00D35CDC" w:rsidRPr="00685140">
        <w:rPr>
          <w:rFonts w:cs="Times New Roman"/>
          <w:color w:val="000000"/>
          <w:spacing w:val="-2"/>
          <w:sz w:val="28"/>
          <w:szCs w:val="28"/>
        </w:rPr>
        <w:t xml:space="preserve">м параметров пенсионной системы </w:t>
      </w:r>
      <w:r w:rsidRPr="00685140">
        <w:rPr>
          <w:rFonts w:cs="Times New Roman"/>
          <w:color w:val="000000"/>
          <w:spacing w:val="-2"/>
          <w:sz w:val="28"/>
          <w:szCs w:val="28"/>
        </w:rPr>
        <w:t>пенсионный возраст, нормативы начисления, продолжительность периода, внимание при расчете пенсий, индексация, и т.д.). Потребность реформировав распределительной системы как можно раньше и на длительный период с учете населения, а также инструменты, необходимые для этого, известны уже много</w:t>
      </w:r>
      <w:r w:rsidR="00D35CDC" w:rsidRPr="00685140">
        <w:rPr>
          <w:rFonts w:cs="Times New Roman"/>
          <w:color w:val="000000"/>
          <w:spacing w:val="-2"/>
          <w:sz w:val="28"/>
          <w:szCs w:val="28"/>
        </w:rPr>
        <w:t xml:space="preserve"> лет.</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Участие в комплексной реформе расп</w:t>
      </w:r>
      <w:r w:rsidR="00D35CDC" w:rsidRPr="00685140">
        <w:rPr>
          <w:rFonts w:cs="Times New Roman"/>
          <w:color w:val="000000"/>
          <w:spacing w:val="-2"/>
          <w:sz w:val="28"/>
          <w:szCs w:val="28"/>
        </w:rPr>
        <w:t xml:space="preserve">ределительной системы непривлекательны с </w:t>
      </w:r>
      <w:r w:rsidRPr="00685140">
        <w:rPr>
          <w:rFonts w:cs="Times New Roman"/>
          <w:color w:val="000000"/>
          <w:spacing w:val="-2"/>
          <w:sz w:val="28"/>
          <w:szCs w:val="28"/>
        </w:rPr>
        <w:t xml:space="preserve"> политической точки зрения, - к тому времени, когда можно будет пожинать фиси</w:t>
      </w:r>
      <w:r w:rsidR="00D35CDC" w:rsidRPr="00685140">
        <w:rPr>
          <w:rFonts w:cs="Times New Roman"/>
          <w:color w:val="000000"/>
          <w:spacing w:val="-2"/>
          <w:sz w:val="28"/>
          <w:szCs w:val="28"/>
        </w:rPr>
        <w:t>кальные</w:t>
      </w:r>
      <w:r w:rsidRPr="00685140">
        <w:rPr>
          <w:rFonts w:cs="Times New Roman"/>
          <w:color w:val="000000"/>
          <w:spacing w:val="-2"/>
          <w:sz w:val="28"/>
          <w:szCs w:val="28"/>
        </w:rPr>
        <w:t xml:space="preserve"> экономические плоды реформы, политик, п</w:t>
      </w:r>
      <w:r w:rsidR="00D35CDC" w:rsidRPr="00685140">
        <w:rPr>
          <w:rFonts w:cs="Times New Roman"/>
          <w:color w:val="000000"/>
          <w:spacing w:val="-2"/>
          <w:sz w:val="28"/>
          <w:szCs w:val="28"/>
        </w:rPr>
        <w:t>ринимавший соответствующее решения «со сцены»</w:t>
      </w:r>
      <w:r w:rsidRPr="00685140">
        <w:rPr>
          <w:rFonts w:cs="Times New Roman"/>
          <w:color w:val="000000"/>
          <w:spacing w:val="-2"/>
          <w:sz w:val="28"/>
          <w:szCs w:val="28"/>
        </w:rPr>
        <w:t>; проведение продолжительных прирастных изменений создает пробл</w:t>
      </w:r>
      <w:r w:rsidR="00D35CDC" w:rsidRPr="00685140">
        <w:rPr>
          <w:rFonts w:cs="Times New Roman"/>
          <w:color w:val="000000"/>
          <w:spacing w:val="-2"/>
          <w:sz w:val="28"/>
          <w:szCs w:val="28"/>
        </w:rPr>
        <w:t>емы</w:t>
      </w:r>
      <w:r w:rsidRPr="00685140">
        <w:rPr>
          <w:rFonts w:cs="Times New Roman"/>
          <w:color w:val="000000"/>
          <w:spacing w:val="-2"/>
          <w:sz w:val="28"/>
          <w:szCs w:val="28"/>
        </w:rPr>
        <w:t xml:space="preserve"> последовательности. Политики не могут гарантировать, что пред</w:t>
      </w:r>
      <w:r w:rsidR="00D35CDC" w:rsidRPr="00685140">
        <w:rPr>
          <w:rFonts w:cs="Times New Roman"/>
          <w:color w:val="000000"/>
          <w:spacing w:val="-2"/>
          <w:sz w:val="28"/>
          <w:szCs w:val="28"/>
        </w:rPr>
        <w:t xml:space="preserve">лагаемая  парадигмы   реформы </w:t>
      </w:r>
      <w:r w:rsidRPr="00685140">
        <w:rPr>
          <w:rFonts w:cs="Times New Roman"/>
          <w:color w:val="000000"/>
          <w:spacing w:val="-2"/>
          <w:sz w:val="28"/>
          <w:szCs w:val="28"/>
        </w:rPr>
        <w:t xml:space="preserve"> будет долгосрочной и последовательн</w:t>
      </w:r>
      <w:r w:rsidR="00D35CDC" w:rsidRPr="00685140">
        <w:rPr>
          <w:rFonts w:cs="Times New Roman"/>
          <w:color w:val="000000"/>
          <w:spacing w:val="-2"/>
          <w:sz w:val="28"/>
          <w:szCs w:val="28"/>
        </w:rPr>
        <w:t xml:space="preserve">ой (т.е., что система поставлена </w:t>
      </w:r>
      <w:r w:rsidR="00FF36DD" w:rsidRPr="00685140">
        <w:rPr>
          <w:rFonts w:cs="Times New Roman"/>
          <w:color w:val="000000"/>
          <w:spacing w:val="-2"/>
          <w:sz w:val="28"/>
          <w:szCs w:val="28"/>
        </w:rPr>
        <w:t>на</w:t>
      </w:r>
      <w:r w:rsidRPr="00685140">
        <w:rPr>
          <w:rFonts w:cs="Times New Roman"/>
          <w:color w:val="000000"/>
          <w:spacing w:val="-2"/>
          <w:sz w:val="28"/>
          <w:szCs w:val="28"/>
        </w:rPr>
        <w:t xml:space="preserve"> долгосрочную финансовую основу).</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Возможно, более результативной стратегией при реформировании </w:t>
      </w:r>
      <w:r w:rsidR="00FF36DD" w:rsidRPr="00685140">
        <w:rPr>
          <w:rFonts w:cs="Times New Roman"/>
          <w:color w:val="000000"/>
          <w:spacing w:val="-2"/>
          <w:sz w:val="28"/>
          <w:szCs w:val="28"/>
          <w:lang w:val="en-US"/>
        </w:rPr>
        <w:t>pac</w:t>
      </w:r>
      <w:r w:rsidR="00FF36DD" w:rsidRPr="00685140">
        <w:rPr>
          <w:rFonts w:cs="Times New Roman"/>
          <w:color w:val="000000"/>
          <w:spacing w:val="-2"/>
          <w:sz w:val="28"/>
          <w:szCs w:val="28"/>
        </w:rPr>
        <w:t>пределительной</w:t>
      </w:r>
      <w:r w:rsidRPr="00685140">
        <w:rPr>
          <w:rFonts w:cs="Times New Roman"/>
          <w:color w:val="000000"/>
          <w:spacing w:val="-2"/>
          <w:sz w:val="28"/>
          <w:szCs w:val="28"/>
        </w:rPr>
        <w:t xml:space="preserve"> системы является использование "изменение парадигмы", т.е., применение рамок, меняющих привычное понятийное поле.</w:t>
      </w:r>
    </w:p>
    <w:p w:rsidR="009E3FF0" w:rsidRPr="00685140" w:rsidRDefault="00FF36DD"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Полный переход к накопительной системе в</w:t>
      </w:r>
      <w:r w:rsidR="009E3FF0" w:rsidRPr="00685140">
        <w:rPr>
          <w:rFonts w:cs="Times New Roman"/>
          <w:color w:val="000000"/>
          <w:spacing w:val="-2"/>
          <w:sz w:val="28"/>
          <w:szCs w:val="28"/>
        </w:rPr>
        <w:t xml:space="preserve"> принципе, решает все те проблемы, которые не способна решить только рефор</w:t>
      </w:r>
      <w:r w:rsidRPr="00685140">
        <w:rPr>
          <w:rFonts w:cs="Times New Roman"/>
          <w:color w:val="000000"/>
          <w:spacing w:val="-2"/>
          <w:sz w:val="28"/>
          <w:szCs w:val="28"/>
        </w:rPr>
        <w:t>ме</w:t>
      </w:r>
      <w:r w:rsidR="009E3FF0" w:rsidRPr="00685140">
        <w:rPr>
          <w:rFonts w:cs="Times New Roman"/>
          <w:color w:val="000000"/>
          <w:spacing w:val="-2"/>
          <w:sz w:val="28"/>
          <w:szCs w:val="28"/>
        </w:rPr>
        <w:t xml:space="preserve"> распределительной системы, включая использование квази-накопительных сче</w:t>
      </w:r>
      <w:r w:rsidRPr="00685140">
        <w:rPr>
          <w:rFonts w:cs="Times New Roman"/>
          <w:color w:val="000000"/>
          <w:spacing w:val="-2"/>
          <w:sz w:val="28"/>
          <w:szCs w:val="28"/>
        </w:rPr>
        <w:t>тов. В</w:t>
      </w:r>
      <w:r w:rsidR="009E3FF0" w:rsidRPr="00685140">
        <w:rPr>
          <w:rFonts w:cs="Times New Roman"/>
          <w:color w:val="000000"/>
          <w:spacing w:val="-2"/>
          <w:sz w:val="28"/>
          <w:szCs w:val="28"/>
        </w:rPr>
        <w:t>опросы, связанные с мотивацией, большинств</w:t>
      </w:r>
      <w:r w:rsidRPr="00685140">
        <w:rPr>
          <w:rFonts w:cs="Times New Roman"/>
          <w:color w:val="000000"/>
          <w:spacing w:val="-2"/>
          <w:sz w:val="28"/>
          <w:szCs w:val="28"/>
        </w:rPr>
        <w:t>о связанных с распределением, а не</w:t>
      </w:r>
      <w:r w:rsidR="009E3FF0" w:rsidRPr="00685140">
        <w:rPr>
          <w:rFonts w:cs="Times New Roman"/>
          <w:color w:val="000000"/>
          <w:spacing w:val="-2"/>
          <w:sz w:val="28"/>
          <w:szCs w:val="28"/>
        </w:rPr>
        <w:t xml:space="preserve"> сбережений, справедливости по отношению </w:t>
      </w:r>
      <w:r w:rsidRPr="00685140">
        <w:rPr>
          <w:rFonts w:cs="Times New Roman"/>
          <w:color w:val="000000"/>
          <w:spacing w:val="-2"/>
          <w:sz w:val="28"/>
          <w:szCs w:val="28"/>
        </w:rPr>
        <w:t>к разным поколениям, формированием</w:t>
      </w:r>
      <w:r w:rsidR="009E3FF0" w:rsidRPr="00685140">
        <w:rPr>
          <w:rFonts w:cs="Times New Roman"/>
          <w:color w:val="000000"/>
          <w:spacing w:val="-2"/>
          <w:sz w:val="28"/>
          <w:szCs w:val="28"/>
        </w:rPr>
        <w:t xml:space="preserve"> капитала. Однако, полный переход к накопител</w:t>
      </w:r>
      <w:r w:rsidRPr="00685140">
        <w:rPr>
          <w:rFonts w:cs="Times New Roman"/>
          <w:color w:val="000000"/>
          <w:spacing w:val="-2"/>
          <w:sz w:val="28"/>
          <w:szCs w:val="28"/>
        </w:rPr>
        <w:t>ьной системе влечет за собой три</w:t>
      </w:r>
      <w:r w:rsidR="009E3FF0" w:rsidRPr="00685140">
        <w:rPr>
          <w:rFonts w:cs="Times New Roman"/>
          <w:color w:val="000000"/>
          <w:spacing w:val="-2"/>
          <w:sz w:val="28"/>
          <w:szCs w:val="28"/>
        </w:rPr>
        <w:t xml:space="preserve"> проблемы.</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Первая - уплата государственных долго</w:t>
      </w:r>
      <w:r w:rsidR="00FF36DD" w:rsidRPr="00685140">
        <w:rPr>
          <w:rFonts w:cs="Times New Roman"/>
          <w:color w:val="000000"/>
          <w:spacing w:val="-2"/>
          <w:sz w:val="28"/>
          <w:szCs w:val="28"/>
        </w:rPr>
        <w:t>вых обязательств не только существующим</w:t>
      </w:r>
      <w:r w:rsidRPr="00685140">
        <w:rPr>
          <w:rFonts w:cs="Times New Roman"/>
          <w:color w:val="000000"/>
          <w:spacing w:val="-2"/>
          <w:sz w:val="28"/>
          <w:szCs w:val="28"/>
        </w:rPr>
        <w:t xml:space="preserve"> пенсионерам, но и тем, кто уже заработал пра</w:t>
      </w:r>
      <w:r w:rsidR="00FF36DD" w:rsidRPr="00685140">
        <w:rPr>
          <w:rFonts w:cs="Times New Roman"/>
          <w:color w:val="000000"/>
          <w:spacing w:val="-2"/>
          <w:sz w:val="28"/>
          <w:szCs w:val="28"/>
        </w:rPr>
        <w:t>во на пенсию в рамках распределительной системы.</w:t>
      </w:r>
      <w:r w:rsidRPr="00685140">
        <w:rPr>
          <w:rFonts w:cs="Times New Roman"/>
          <w:color w:val="000000"/>
          <w:spacing w:val="-2"/>
          <w:sz w:val="28"/>
          <w:szCs w:val="28"/>
        </w:rPr>
        <w:t xml:space="preserve"> Вторая - позволит ли финансовая инфраструк</w:t>
      </w:r>
      <w:r w:rsidR="00FF36DD" w:rsidRPr="00685140">
        <w:rPr>
          <w:rFonts w:cs="Times New Roman"/>
          <w:color w:val="000000"/>
          <w:spacing w:val="-2"/>
          <w:sz w:val="28"/>
          <w:szCs w:val="28"/>
        </w:rPr>
        <w:t>тура, регулятивный механизм</w:t>
      </w:r>
      <w:r w:rsidRPr="00685140">
        <w:rPr>
          <w:rFonts w:cs="Times New Roman"/>
          <w:color w:val="000000"/>
          <w:spacing w:val="-2"/>
          <w:sz w:val="28"/>
          <w:szCs w:val="28"/>
        </w:rPr>
        <w:t>. Третья - с</w:t>
      </w:r>
      <w:r w:rsidR="00FF36DD" w:rsidRPr="00685140">
        <w:rPr>
          <w:rFonts w:cs="Times New Roman"/>
          <w:color w:val="000000"/>
          <w:spacing w:val="-2"/>
          <w:sz w:val="28"/>
          <w:szCs w:val="28"/>
        </w:rPr>
        <w:t xml:space="preserve">пособность открыто и адекватно реагировать на </w:t>
      </w:r>
      <w:r w:rsidRPr="00685140">
        <w:rPr>
          <w:rFonts w:cs="Times New Roman"/>
          <w:color w:val="000000"/>
          <w:spacing w:val="-2"/>
          <w:sz w:val="28"/>
          <w:szCs w:val="28"/>
        </w:rPr>
        <w:t xml:space="preserve"> риски, связанные с колебаниями финансового </w:t>
      </w:r>
      <w:r w:rsidR="00FF36DD" w:rsidRPr="00685140">
        <w:rPr>
          <w:rFonts w:cs="Times New Roman"/>
          <w:color w:val="000000"/>
          <w:spacing w:val="-2"/>
          <w:sz w:val="28"/>
          <w:szCs w:val="28"/>
        </w:rPr>
        <w:t>рынка. Эти же три проблемы имеют значение и при</w:t>
      </w:r>
      <w:r w:rsidRPr="00685140">
        <w:rPr>
          <w:rFonts w:cs="Times New Roman"/>
          <w:color w:val="000000"/>
          <w:spacing w:val="-2"/>
          <w:sz w:val="28"/>
          <w:szCs w:val="28"/>
        </w:rPr>
        <w:t xml:space="preserve"> переходе к мн</w:t>
      </w:r>
      <w:r w:rsidR="007F10DE" w:rsidRPr="00685140">
        <w:rPr>
          <w:rFonts w:cs="Times New Roman"/>
          <w:color w:val="000000"/>
          <w:spacing w:val="-2"/>
          <w:sz w:val="28"/>
          <w:szCs w:val="28"/>
        </w:rPr>
        <w:t>огоуровневой системе.</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Переход к полностью накопительной системе все же может быть целесо</w:t>
      </w:r>
      <w:r w:rsidR="007F10DE" w:rsidRPr="00685140">
        <w:rPr>
          <w:rFonts w:cs="Times New Roman"/>
          <w:color w:val="000000"/>
          <w:spacing w:val="-2"/>
          <w:sz w:val="28"/>
          <w:szCs w:val="28"/>
        </w:rPr>
        <w:t>образен при</w:t>
      </w:r>
      <w:r w:rsidRPr="00685140">
        <w:rPr>
          <w:rFonts w:cs="Times New Roman"/>
          <w:color w:val="000000"/>
          <w:spacing w:val="-2"/>
          <w:sz w:val="28"/>
          <w:szCs w:val="28"/>
        </w:rPr>
        <w:t xml:space="preserve"> наличии определенных услови</w:t>
      </w:r>
      <w:r w:rsidR="007F10DE" w:rsidRPr="00685140">
        <w:rPr>
          <w:rFonts w:cs="Times New Roman"/>
          <w:color w:val="000000"/>
          <w:spacing w:val="-2"/>
          <w:sz w:val="28"/>
          <w:szCs w:val="28"/>
        </w:rPr>
        <w:t>й:</w:t>
      </w:r>
      <w:r w:rsidRPr="00685140">
        <w:rPr>
          <w:rFonts w:cs="Times New Roman"/>
          <w:color w:val="000000"/>
          <w:spacing w:val="-2"/>
          <w:sz w:val="28"/>
          <w:szCs w:val="28"/>
        </w:rPr>
        <w:t xml:space="preserve"> скрытый долг в унаследованной распределите</w:t>
      </w:r>
      <w:r w:rsidR="007F10DE" w:rsidRPr="00685140">
        <w:rPr>
          <w:rFonts w:cs="Times New Roman"/>
          <w:color w:val="000000"/>
          <w:spacing w:val="-2"/>
          <w:sz w:val="28"/>
          <w:szCs w:val="28"/>
        </w:rPr>
        <w:t xml:space="preserve">льной </w:t>
      </w:r>
      <w:r w:rsidRPr="00685140">
        <w:rPr>
          <w:rFonts w:cs="Times New Roman"/>
          <w:color w:val="000000"/>
          <w:spacing w:val="-2"/>
          <w:sz w:val="28"/>
          <w:szCs w:val="28"/>
        </w:rPr>
        <w:t xml:space="preserve"> </w:t>
      </w:r>
      <w:r w:rsidR="007F10DE" w:rsidRPr="00685140">
        <w:rPr>
          <w:rFonts w:cs="Times New Roman"/>
          <w:color w:val="000000"/>
          <w:spacing w:val="-2"/>
          <w:sz w:val="28"/>
          <w:szCs w:val="28"/>
        </w:rPr>
        <w:t xml:space="preserve">системе </w:t>
      </w:r>
      <w:r w:rsidRPr="00685140">
        <w:rPr>
          <w:rFonts w:cs="Times New Roman"/>
          <w:color w:val="000000"/>
          <w:spacing w:val="-2"/>
          <w:sz w:val="28"/>
          <w:szCs w:val="28"/>
        </w:rPr>
        <w:t>относительно невелик, а доверие к реформе распределительной системы невыс</w:t>
      </w:r>
      <w:r w:rsidR="007F10DE" w:rsidRPr="00685140">
        <w:rPr>
          <w:rFonts w:cs="Times New Roman"/>
          <w:color w:val="000000"/>
          <w:spacing w:val="-2"/>
          <w:sz w:val="28"/>
          <w:szCs w:val="28"/>
        </w:rPr>
        <w:t>оки,</w:t>
      </w:r>
      <w:r w:rsidRPr="00685140">
        <w:rPr>
          <w:rFonts w:cs="Times New Roman"/>
          <w:color w:val="000000"/>
          <w:spacing w:val="-2"/>
          <w:sz w:val="28"/>
          <w:szCs w:val="28"/>
        </w:rPr>
        <w:t xml:space="preserve"> потенциальные поступления от приватизации д</w:t>
      </w:r>
      <w:r w:rsidR="007F10DE" w:rsidRPr="00685140">
        <w:rPr>
          <w:rFonts w:cs="Times New Roman"/>
          <w:color w:val="000000"/>
          <w:spacing w:val="-2"/>
          <w:sz w:val="28"/>
          <w:szCs w:val="28"/>
        </w:rPr>
        <w:t>остаточно высоки для того, чтобы</w:t>
      </w:r>
      <w:r w:rsidRPr="00685140">
        <w:rPr>
          <w:rFonts w:cs="Times New Roman"/>
          <w:color w:val="000000"/>
          <w:spacing w:val="-2"/>
          <w:sz w:val="28"/>
          <w:szCs w:val="28"/>
        </w:rPr>
        <w:t xml:space="preserve"> покрыт</w:t>
      </w:r>
      <w:r w:rsidR="007F10DE" w:rsidRPr="00685140">
        <w:rPr>
          <w:rFonts w:cs="Times New Roman"/>
          <w:color w:val="000000"/>
          <w:spacing w:val="-2"/>
          <w:sz w:val="28"/>
          <w:szCs w:val="28"/>
        </w:rPr>
        <w:t>ь издержки переходного периода.</w:t>
      </w:r>
      <w:r w:rsidRPr="00685140">
        <w:rPr>
          <w:rFonts w:cs="Times New Roman"/>
          <w:color w:val="000000"/>
          <w:spacing w:val="-2"/>
          <w:sz w:val="28"/>
          <w:szCs w:val="28"/>
        </w:rPr>
        <w:t xml:space="preserve"> </w:t>
      </w:r>
    </w:p>
    <w:p w:rsidR="009E3FF0" w:rsidRPr="00685140" w:rsidRDefault="007F10DE"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Т</w:t>
      </w:r>
      <w:r w:rsidR="009E3FF0" w:rsidRPr="00685140">
        <w:rPr>
          <w:rFonts w:cs="Times New Roman"/>
          <w:color w:val="000000"/>
          <w:spacing w:val="-2"/>
          <w:sz w:val="28"/>
          <w:szCs w:val="28"/>
        </w:rPr>
        <w:t>рудности, наблюдаемые только при реформир</w:t>
      </w:r>
      <w:r w:rsidRPr="00685140">
        <w:rPr>
          <w:rFonts w:cs="Times New Roman"/>
          <w:color w:val="000000"/>
          <w:spacing w:val="-2"/>
          <w:sz w:val="28"/>
          <w:szCs w:val="28"/>
        </w:rPr>
        <w:t>овании</w:t>
      </w:r>
      <w:r w:rsidR="009E3FF0" w:rsidRPr="00685140">
        <w:rPr>
          <w:rFonts w:cs="Times New Roman"/>
          <w:color w:val="000000"/>
          <w:spacing w:val="-2"/>
          <w:sz w:val="28"/>
          <w:szCs w:val="28"/>
        </w:rPr>
        <w:t xml:space="preserve"> распределительной системы или при создании полностью накопительной систем</w:t>
      </w:r>
      <w:r w:rsidRPr="00685140">
        <w:rPr>
          <w:rFonts w:cs="Times New Roman"/>
          <w:color w:val="000000"/>
          <w:spacing w:val="-2"/>
          <w:sz w:val="28"/>
          <w:szCs w:val="28"/>
        </w:rPr>
        <w:t>ы,</w:t>
      </w:r>
      <w:r w:rsidR="009E3FF0" w:rsidRPr="00685140">
        <w:rPr>
          <w:rFonts w:cs="Times New Roman"/>
          <w:color w:val="000000"/>
          <w:spacing w:val="-2"/>
          <w:sz w:val="28"/>
          <w:szCs w:val="28"/>
        </w:rPr>
        <w:t xml:space="preserve"> вынуждают поставить вопрос о третьем концептуальном подходе к реформе;</w:t>
      </w:r>
      <w:r w:rsidRPr="00685140">
        <w:rPr>
          <w:rFonts w:cs="Times New Roman"/>
          <w:color w:val="000000"/>
          <w:spacing w:val="-2"/>
          <w:sz w:val="28"/>
          <w:szCs w:val="28"/>
        </w:rPr>
        <w:t xml:space="preserve"> решении о</w:t>
      </w:r>
      <w:r w:rsidR="009E3FF0" w:rsidRPr="00685140">
        <w:rPr>
          <w:rFonts w:cs="Times New Roman"/>
          <w:color w:val="000000"/>
          <w:spacing w:val="-2"/>
          <w:sz w:val="28"/>
          <w:szCs w:val="28"/>
        </w:rPr>
        <w:t xml:space="preserve"> создании многоуровневой, или многокомпонент</w:t>
      </w:r>
      <w:r w:rsidRPr="00685140">
        <w:rPr>
          <w:rFonts w:cs="Times New Roman"/>
          <w:color w:val="000000"/>
          <w:spacing w:val="-2"/>
          <w:sz w:val="28"/>
          <w:szCs w:val="28"/>
        </w:rPr>
        <w:t>ной системы, в которой одним из</w:t>
      </w:r>
      <w:r w:rsidR="009E3FF0" w:rsidRPr="00685140">
        <w:rPr>
          <w:rFonts w:cs="Times New Roman"/>
          <w:color w:val="000000"/>
          <w:spacing w:val="-2"/>
          <w:sz w:val="28"/>
          <w:szCs w:val="28"/>
        </w:rPr>
        <w:t xml:space="preserve"> компонентов будет распределительный, и еще </w:t>
      </w:r>
      <w:r w:rsidRPr="00685140">
        <w:rPr>
          <w:rFonts w:cs="Times New Roman"/>
          <w:color w:val="000000"/>
          <w:spacing w:val="-2"/>
          <w:sz w:val="28"/>
          <w:szCs w:val="28"/>
        </w:rPr>
        <w:t>один - четко обозначенный, отдельно</w:t>
      </w:r>
      <w:r w:rsidR="009E3FF0" w:rsidRPr="00685140">
        <w:rPr>
          <w:rFonts w:cs="Times New Roman"/>
          <w:color w:val="000000"/>
          <w:spacing w:val="-2"/>
          <w:sz w:val="28"/>
          <w:szCs w:val="28"/>
        </w:rPr>
        <w:t xml:space="preserve"> накопительный. Многоуровневая система, обязательная или на контрак</w:t>
      </w:r>
      <w:r w:rsidRPr="00685140">
        <w:rPr>
          <w:rFonts w:cs="Times New Roman"/>
          <w:color w:val="000000"/>
          <w:spacing w:val="-2"/>
          <w:sz w:val="28"/>
          <w:szCs w:val="28"/>
        </w:rPr>
        <w:t>тной основе</w:t>
      </w:r>
      <w:r w:rsidR="009E3FF0" w:rsidRPr="00685140">
        <w:rPr>
          <w:rFonts w:cs="Times New Roman"/>
          <w:color w:val="000000"/>
          <w:spacing w:val="-2"/>
          <w:sz w:val="28"/>
          <w:szCs w:val="28"/>
        </w:rPr>
        <w:t xml:space="preserve"> существует в странах, лидирующих в этой обл</w:t>
      </w:r>
      <w:r w:rsidRPr="00685140">
        <w:rPr>
          <w:rFonts w:cs="Times New Roman"/>
          <w:color w:val="000000"/>
          <w:spacing w:val="-2"/>
          <w:sz w:val="28"/>
          <w:szCs w:val="28"/>
        </w:rPr>
        <w:t>асти - Австрии, Дании, Нидерландах,</w:t>
      </w:r>
      <w:r w:rsidR="009E3FF0" w:rsidRPr="00685140">
        <w:rPr>
          <w:rFonts w:cs="Times New Roman"/>
          <w:color w:val="000000"/>
          <w:spacing w:val="-2"/>
          <w:sz w:val="28"/>
          <w:szCs w:val="28"/>
        </w:rPr>
        <w:t xml:space="preserve"> Соединенном Королевстве. Главные вопросы связаны с последствиями такого</w:t>
      </w:r>
      <w:r w:rsidRPr="00685140">
        <w:rPr>
          <w:rFonts w:cs="Times New Roman"/>
          <w:color w:val="000000"/>
          <w:spacing w:val="-2"/>
          <w:sz w:val="28"/>
          <w:szCs w:val="28"/>
        </w:rPr>
        <w:t xml:space="preserve"> перехода к</w:t>
      </w:r>
      <w:r w:rsidR="009E3FF0" w:rsidRPr="00685140">
        <w:rPr>
          <w:rFonts w:cs="Times New Roman"/>
          <w:color w:val="000000"/>
          <w:spacing w:val="-2"/>
          <w:sz w:val="28"/>
          <w:szCs w:val="28"/>
        </w:rPr>
        <w:t xml:space="preserve"> реформе сточки зрения экономики благосостояния.</w:t>
      </w:r>
    </w:p>
    <w:p w:rsidR="009E3FF0" w:rsidRPr="00685140" w:rsidRDefault="00777C53"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Многоуровне</w:t>
      </w:r>
      <w:r w:rsidR="009E3FF0" w:rsidRPr="00685140">
        <w:rPr>
          <w:rFonts w:cs="Times New Roman"/>
          <w:color w:val="000000"/>
          <w:spacing w:val="-2"/>
          <w:sz w:val="28"/>
          <w:szCs w:val="28"/>
        </w:rPr>
        <w:t>вость позволит стране, проводящей реформу, разграничить</w:t>
      </w:r>
      <w:r w:rsidRPr="00685140">
        <w:rPr>
          <w:rFonts w:cs="Times New Roman"/>
          <w:color w:val="000000"/>
          <w:spacing w:val="-2"/>
          <w:sz w:val="28"/>
          <w:szCs w:val="28"/>
        </w:rPr>
        <w:t xml:space="preserve"> отклонения к</w:t>
      </w:r>
      <w:r w:rsidR="009E3FF0" w:rsidRPr="00685140">
        <w:rPr>
          <w:rFonts w:cs="Times New Roman"/>
          <w:color w:val="000000"/>
          <w:spacing w:val="-2"/>
          <w:sz w:val="28"/>
          <w:szCs w:val="28"/>
        </w:rPr>
        <w:t xml:space="preserve"> уменьшению бедности и замещению дохода.</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Первую проблему можно решить через</w:t>
      </w:r>
      <w:r w:rsidR="00777C53" w:rsidRPr="00685140">
        <w:rPr>
          <w:rFonts w:cs="Times New Roman"/>
          <w:color w:val="000000"/>
          <w:spacing w:val="-2"/>
          <w:sz w:val="28"/>
          <w:szCs w:val="28"/>
        </w:rPr>
        <w:t xml:space="preserve"> относительно небольшой распределительный </w:t>
      </w:r>
      <w:r w:rsidRPr="00685140">
        <w:rPr>
          <w:rFonts w:cs="Times New Roman"/>
          <w:color w:val="000000"/>
          <w:spacing w:val="-2"/>
          <w:sz w:val="28"/>
          <w:szCs w:val="28"/>
        </w:rPr>
        <w:t xml:space="preserve">компонент или выплату пенсий гражданам из </w:t>
      </w:r>
      <w:r w:rsidR="00777C53" w:rsidRPr="00685140">
        <w:rPr>
          <w:rFonts w:cs="Times New Roman"/>
          <w:color w:val="000000"/>
          <w:spacing w:val="-2"/>
          <w:sz w:val="28"/>
          <w:szCs w:val="28"/>
        </w:rPr>
        <w:t>общих налоговых поступлений. Второй -</w:t>
      </w:r>
      <w:r w:rsidRPr="00685140">
        <w:rPr>
          <w:rFonts w:cs="Times New Roman"/>
          <w:color w:val="000000"/>
          <w:spacing w:val="-2"/>
          <w:sz w:val="28"/>
          <w:szCs w:val="28"/>
        </w:rPr>
        <w:t xml:space="preserve"> обязательные накопительные пенсии, при размере взносов о</w:t>
      </w:r>
      <w:r w:rsidR="00777C53" w:rsidRPr="00685140">
        <w:rPr>
          <w:rFonts w:cs="Times New Roman"/>
          <w:color w:val="000000"/>
          <w:spacing w:val="-2"/>
          <w:sz w:val="28"/>
          <w:szCs w:val="28"/>
        </w:rPr>
        <w:t>т 10 до 13 процентов</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К сожалению, большинство стран, как</w:t>
      </w:r>
      <w:r w:rsidR="00777C53" w:rsidRPr="00685140">
        <w:rPr>
          <w:rFonts w:cs="Times New Roman"/>
          <w:color w:val="000000"/>
          <w:spacing w:val="-2"/>
          <w:sz w:val="28"/>
          <w:szCs w:val="28"/>
        </w:rPr>
        <w:t xml:space="preserve"> и Россия проводящих реформирование,</w:t>
      </w:r>
      <w:r w:rsidRPr="00685140">
        <w:rPr>
          <w:rFonts w:cs="Times New Roman"/>
          <w:color w:val="000000"/>
          <w:spacing w:val="-2"/>
          <w:sz w:val="28"/>
          <w:szCs w:val="28"/>
        </w:rPr>
        <w:t xml:space="preserve">| главный акцент делают на обеспечение относительно высокого коэффициента </w:t>
      </w:r>
      <w:r w:rsidR="00777C53" w:rsidRPr="00685140">
        <w:rPr>
          <w:rFonts w:cs="Times New Roman"/>
          <w:color w:val="000000"/>
          <w:spacing w:val="-2"/>
          <w:sz w:val="28"/>
          <w:szCs w:val="28"/>
        </w:rPr>
        <w:t xml:space="preserve">заработной платы, в </w:t>
      </w:r>
      <w:r w:rsidRPr="00685140">
        <w:rPr>
          <w:rFonts w:cs="Times New Roman"/>
          <w:color w:val="000000"/>
          <w:spacing w:val="-2"/>
          <w:sz w:val="28"/>
          <w:szCs w:val="28"/>
        </w:rPr>
        <w:t>результате чего на распределительный компон</w:t>
      </w:r>
      <w:r w:rsidR="00777C53" w:rsidRPr="00685140">
        <w:rPr>
          <w:rFonts w:cs="Times New Roman"/>
          <w:color w:val="000000"/>
          <w:spacing w:val="-2"/>
          <w:sz w:val="28"/>
          <w:szCs w:val="28"/>
        </w:rPr>
        <w:t>ент возлагаются две функции – борьба с</w:t>
      </w:r>
      <w:r w:rsidRPr="00685140">
        <w:rPr>
          <w:rFonts w:cs="Times New Roman"/>
          <w:color w:val="000000"/>
          <w:spacing w:val="-2"/>
          <w:sz w:val="28"/>
          <w:szCs w:val="28"/>
        </w:rPr>
        <w:t xml:space="preserve"> бедностью и замещение дохода.</w:t>
      </w:r>
    </w:p>
    <w:p w:rsidR="00A23C24" w:rsidRPr="00685140" w:rsidRDefault="009E3FF0"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Многоуровневый подход приносит наибольшие экономические выгоды, связываемые с накопительной системой. Хотя ч</w:t>
      </w:r>
      <w:r w:rsidR="00777C53" w:rsidRPr="00685140">
        <w:rPr>
          <w:rFonts w:cs="Times New Roman"/>
          <w:color w:val="000000"/>
          <w:spacing w:val="-2"/>
          <w:sz w:val="28"/>
          <w:szCs w:val="28"/>
        </w:rPr>
        <w:t>асть косвенного пенсионного долга является</w:t>
      </w:r>
      <w:r w:rsidRPr="00685140">
        <w:rPr>
          <w:rFonts w:cs="Times New Roman"/>
          <w:color w:val="000000"/>
          <w:spacing w:val="-2"/>
          <w:sz w:val="28"/>
          <w:szCs w:val="28"/>
        </w:rPr>
        <w:t xml:space="preserve"> явной и требует погашения, выгоды от сокращения искажений на рынке труда,</w:t>
      </w:r>
      <w:r w:rsidR="00A23C24" w:rsidRPr="00685140">
        <w:rPr>
          <w:rFonts w:cs="Times New Roman"/>
          <w:color w:val="000000"/>
          <w:spacing w:val="-4"/>
          <w:sz w:val="28"/>
          <w:szCs w:val="28"/>
        </w:rPr>
        <w:t xml:space="preserve"> </w:t>
      </w:r>
      <w:r w:rsidR="00777C53" w:rsidRPr="00685140">
        <w:rPr>
          <w:rFonts w:cs="Times New Roman"/>
          <w:color w:val="000000"/>
          <w:spacing w:val="-4"/>
          <w:sz w:val="28"/>
          <w:szCs w:val="28"/>
        </w:rPr>
        <w:t xml:space="preserve">относительное </w:t>
      </w:r>
      <w:r w:rsidR="00A23C24" w:rsidRPr="00685140">
        <w:rPr>
          <w:rFonts w:cs="Times New Roman"/>
          <w:color w:val="000000"/>
          <w:spacing w:val="-2"/>
          <w:sz w:val="28"/>
          <w:szCs w:val="28"/>
        </w:rPr>
        <w:t>соблюдение соответству</w:t>
      </w:r>
      <w:r w:rsidR="00777C53" w:rsidRPr="00685140">
        <w:rPr>
          <w:rFonts w:cs="Times New Roman"/>
          <w:color w:val="000000"/>
          <w:spacing w:val="-2"/>
          <w:sz w:val="28"/>
          <w:szCs w:val="28"/>
        </w:rPr>
        <w:t>ющих положений,</w:t>
      </w:r>
      <w:r w:rsidR="00A23C24" w:rsidRPr="00685140">
        <w:rPr>
          <w:rFonts w:cs="Times New Roman"/>
          <w:color w:val="000000"/>
          <w:spacing w:val="-2"/>
          <w:sz w:val="28"/>
          <w:szCs w:val="28"/>
        </w:rPr>
        <w:t xml:space="preserve"> роста совокупных сбережений стан</w:t>
      </w:r>
      <w:r w:rsidR="00777C53" w:rsidRPr="00685140">
        <w:rPr>
          <w:rFonts w:cs="Times New Roman"/>
          <w:color w:val="000000"/>
          <w:spacing w:val="-2"/>
          <w:sz w:val="28"/>
          <w:szCs w:val="28"/>
        </w:rPr>
        <w:t>ут компенсирующим фактором. Пенсионная реформа</w:t>
      </w:r>
      <w:r w:rsidR="00A23C24" w:rsidRPr="00685140">
        <w:rPr>
          <w:rFonts w:cs="Times New Roman"/>
          <w:color w:val="000000"/>
          <w:spacing w:val="-2"/>
          <w:sz w:val="28"/>
          <w:szCs w:val="28"/>
        </w:rPr>
        <w:t xml:space="preserve"> провоцирует параллельные реформы в других областях экономики, такие как макроэкономическая стабилизация, комплекс</w:t>
      </w:r>
      <w:r w:rsidR="00777C53" w:rsidRPr="00685140">
        <w:rPr>
          <w:rFonts w:cs="Times New Roman"/>
          <w:color w:val="000000"/>
          <w:spacing w:val="-2"/>
          <w:sz w:val="28"/>
          <w:szCs w:val="28"/>
        </w:rPr>
        <w:t>ная либерализация, реформа государственного</w:t>
      </w:r>
      <w:r w:rsidR="00A23C24" w:rsidRPr="00685140">
        <w:rPr>
          <w:rFonts w:cs="Times New Roman"/>
          <w:color w:val="000000"/>
          <w:spacing w:val="-2"/>
          <w:sz w:val="28"/>
          <w:szCs w:val="28"/>
        </w:rPr>
        <w:t xml:space="preserve"> сектора и развитие институционального потенциала.</w:t>
      </w:r>
    </w:p>
    <w:p w:rsidR="00A23C24" w:rsidRPr="00685140" w:rsidRDefault="00A23C24"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 xml:space="preserve"> Многоуровневый подход содержит и ин</w:t>
      </w:r>
      <w:r w:rsidR="004857E5" w:rsidRPr="00685140">
        <w:rPr>
          <w:rFonts w:cs="Times New Roman"/>
          <w:color w:val="000000"/>
          <w:spacing w:val="-2"/>
          <w:sz w:val="28"/>
          <w:szCs w:val="28"/>
        </w:rPr>
        <w:t xml:space="preserve">струмент, помогающий ослабить стороны связанные с </w:t>
      </w:r>
      <w:r w:rsidRPr="00685140">
        <w:rPr>
          <w:rFonts w:cs="Times New Roman"/>
          <w:color w:val="000000"/>
          <w:spacing w:val="-2"/>
          <w:sz w:val="28"/>
          <w:szCs w:val="28"/>
        </w:rPr>
        <w:t xml:space="preserve">глобализацией. Большинство людей получают свой доход от работы, и </w:t>
      </w:r>
      <w:r w:rsidR="004857E5" w:rsidRPr="00685140">
        <w:rPr>
          <w:rFonts w:cs="Times New Roman"/>
          <w:color w:val="000000"/>
          <w:spacing w:val="-2"/>
          <w:sz w:val="28"/>
          <w:szCs w:val="28"/>
        </w:rPr>
        <w:t>заинтересованы в</w:t>
      </w:r>
      <w:r w:rsidRPr="00685140">
        <w:rPr>
          <w:rFonts w:cs="Times New Roman"/>
          <w:color w:val="000000"/>
          <w:spacing w:val="-2"/>
          <w:sz w:val="28"/>
          <w:szCs w:val="28"/>
        </w:rPr>
        <w:t xml:space="preserve"> основном в повышении оплаты труда и стабиль</w:t>
      </w:r>
      <w:r w:rsidR="004857E5" w:rsidRPr="00685140">
        <w:rPr>
          <w:rFonts w:cs="Times New Roman"/>
          <w:color w:val="000000"/>
          <w:spacing w:val="-2"/>
          <w:sz w:val="28"/>
          <w:szCs w:val="28"/>
        </w:rPr>
        <w:t>ности занятости. Какие-либо негативные</w:t>
      </w:r>
      <w:r w:rsidRPr="00685140">
        <w:rPr>
          <w:rFonts w:cs="Times New Roman"/>
          <w:color w:val="000000"/>
          <w:spacing w:val="-2"/>
          <w:sz w:val="28"/>
          <w:szCs w:val="28"/>
        </w:rPr>
        <w:t xml:space="preserve"> последствия, связанные с попыткой достичь эт</w:t>
      </w:r>
      <w:r w:rsidR="004857E5" w:rsidRPr="00685140">
        <w:rPr>
          <w:rFonts w:cs="Times New Roman"/>
          <w:color w:val="000000"/>
          <w:spacing w:val="-2"/>
          <w:sz w:val="28"/>
          <w:szCs w:val="28"/>
        </w:rPr>
        <w:t xml:space="preserve">и цели, или с высоким налогообложением </w:t>
      </w:r>
      <w:r w:rsidRPr="00685140">
        <w:rPr>
          <w:rFonts w:cs="Times New Roman"/>
          <w:color w:val="000000"/>
          <w:spacing w:val="-2"/>
          <w:sz w:val="28"/>
          <w:szCs w:val="28"/>
        </w:rPr>
        <w:t xml:space="preserve"> капитала, обычно в расчет не принимаются. П</w:t>
      </w:r>
      <w:r w:rsidR="004857E5" w:rsidRPr="00685140">
        <w:rPr>
          <w:rFonts w:cs="Times New Roman"/>
          <w:color w:val="000000"/>
          <w:spacing w:val="-2"/>
          <w:sz w:val="28"/>
          <w:szCs w:val="28"/>
        </w:rPr>
        <w:t>ереход к накопительной пенсионной системе</w:t>
      </w:r>
      <w:r w:rsidRPr="00685140">
        <w:rPr>
          <w:rFonts w:cs="Times New Roman"/>
          <w:color w:val="000000"/>
          <w:spacing w:val="-2"/>
          <w:sz w:val="28"/>
          <w:szCs w:val="28"/>
        </w:rPr>
        <w:t xml:space="preserve"> расширяет перспективы граждан, дает им воз</w:t>
      </w:r>
      <w:r w:rsidR="004857E5" w:rsidRPr="00685140">
        <w:rPr>
          <w:rFonts w:cs="Times New Roman"/>
          <w:color w:val="000000"/>
          <w:spacing w:val="-2"/>
          <w:sz w:val="28"/>
          <w:szCs w:val="28"/>
        </w:rPr>
        <w:t xml:space="preserve">можность лучше уяснить роль капитала и </w:t>
      </w:r>
      <w:r w:rsidRPr="00685140">
        <w:rPr>
          <w:rFonts w:cs="Times New Roman"/>
          <w:color w:val="000000"/>
          <w:spacing w:val="-2"/>
          <w:sz w:val="28"/>
          <w:szCs w:val="28"/>
        </w:rPr>
        <w:t>доходности. Это особенно важно в ситуации, ког</w:t>
      </w:r>
      <w:r w:rsidR="004857E5" w:rsidRPr="00685140">
        <w:rPr>
          <w:rFonts w:cs="Times New Roman"/>
          <w:color w:val="000000"/>
          <w:spacing w:val="-2"/>
          <w:sz w:val="28"/>
          <w:szCs w:val="28"/>
        </w:rPr>
        <w:t>да работники считают, что глобализация</w:t>
      </w:r>
      <w:r w:rsidRPr="00685140">
        <w:rPr>
          <w:rFonts w:cs="Times New Roman"/>
          <w:color w:val="000000"/>
          <w:spacing w:val="-2"/>
          <w:sz w:val="28"/>
          <w:szCs w:val="28"/>
        </w:rPr>
        <w:t xml:space="preserve"> сказывается на уровне их заработной платы, но не в полной мере осознают ее</w:t>
      </w:r>
      <w:r w:rsidR="004857E5" w:rsidRPr="00685140">
        <w:rPr>
          <w:rFonts w:cs="Times New Roman"/>
          <w:color w:val="000000"/>
          <w:spacing w:val="-2"/>
          <w:sz w:val="28"/>
          <w:szCs w:val="28"/>
        </w:rPr>
        <w:t xml:space="preserve"> важности</w:t>
      </w:r>
    </w:p>
    <w:p w:rsidR="00A23C24" w:rsidRPr="00685140" w:rsidRDefault="004857E5"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 xml:space="preserve">Несмотря на то, что в российской </w:t>
      </w:r>
      <w:r w:rsidR="00A23C24" w:rsidRPr="00685140">
        <w:rPr>
          <w:rFonts w:cs="Times New Roman"/>
          <w:color w:val="000000"/>
          <w:spacing w:val="-2"/>
          <w:sz w:val="28"/>
          <w:szCs w:val="28"/>
        </w:rPr>
        <w:t>пенсион</w:t>
      </w:r>
      <w:r w:rsidRPr="00685140">
        <w:rPr>
          <w:rFonts w:cs="Times New Roman"/>
          <w:color w:val="000000"/>
          <w:spacing w:val="-2"/>
          <w:sz w:val="28"/>
          <w:szCs w:val="28"/>
        </w:rPr>
        <w:t>ной системе активно формируется</w:t>
      </w:r>
      <w:r w:rsidR="00A23C24" w:rsidRPr="00685140">
        <w:rPr>
          <w:rFonts w:cs="Times New Roman"/>
          <w:color w:val="000000"/>
          <w:spacing w:val="-2"/>
          <w:sz w:val="28"/>
          <w:szCs w:val="28"/>
        </w:rPr>
        <w:t xml:space="preserve"> многоукладная система, ее формирование имеет стихийный и плохо управляемы</w:t>
      </w:r>
      <w:r w:rsidRPr="00685140">
        <w:rPr>
          <w:rFonts w:cs="Times New Roman"/>
          <w:color w:val="000000"/>
          <w:spacing w:val="-2"/>
          <w:sz w:val="28"/>
          <w:szCs w:val="28"/>
        </w:rPr>
        <w:t>й характер.</w:t>
      </w:r>
    </w:p>
    <w:p w:rsidR="00A23C24" w:rsidRPr="00685140" w:rsidRDefault="004857E5"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Я</w:t>
      </w:r>
      <w:r w:rsidR="00A23C24" w:rsidRPr="00685140">
        <w:rPr>
          <w:rFonts w:cs="Times New Roman"/>
          <w:color w:val="000000"/>
          <w:spacing w:val="-2"/>
          <w:sz w:val="28"/>
          <w:szCs w:val="28"/>
        </w:rPr>
        <w:t xml:space="preserve">вляется большой ошибкой распространенная точка </w:t>
      </w:r>
      <w:r w:rsidRPr="00685140">
        <w:rPr>
          <w:rFonts w:cs="Times New Roman"/>
          <w:color w:val="000000"/>
          <w:spacing w:val="-2"/>
          <w:sz w:val="28"/>
          <w:szCs w:val="28"/>
        </w:rPr>
        <w:t>зрения на то,</w:t>
      </w:r>
      <w:r w:rsidR="00A23C24" w:rsidRPr="00685140">
        <w:rPr>
          <w:rFonts w:cs="Times New Roman"/>
          <w:color w:val="000000"/>
          <w:spacing w:val="-2"/>
          <w:sz w:val="28"/>
          <w:szCs w:val="28"/>
        </w:rPr>
        <w:t xml:space="preserve"> как Россия выйдет из экономического кризиса. После выхода из экономического</w:t>
      </w:r>
      <w:r w:rsidRPr="00685140">
        <w:rPr>
          <w:rFonts w:cs="Times New Roman"/>
          <w:color w:val="000000"/>
          <w:spacing w:val="-2"/>
          <w:sz w:val="28"/>
          <w:szCs w:val="28"/>
        </w:rPr>
        <w:t xml:space="preserve"> кризиса</w:t>
      </w:r>
      <w:r w:rsidR="00A23C24" w:rsidRPr="00685140">
        <w:rPr>
          <w:rFonts w:cs="Times New Roman"/>
          <w:color w:val="000000"/>
          <w:spacing w:val="-2"/>
          <w:sz w:val="28"/>
          <w:szCs w:val="28"/>
        </w:rPr>
        <w:t xml:space="preserve"> будет лишь </w:t>
      </w:r>
      <w:r w:rsidRPr="00685140">
        <w:rPr>
          <w:rFonts w:cs="Times New Roman"/>
          <w:color w:val="000000"/>
          <w:spacing w:val="-2"/>
          <w:sz w:val="28"/>
          <w:szCs w:val="28"/>
        </w:rPr>
        <w:t xml:space="preserve">можно </w:t>
      </w:r>
      <w:r w:rsidR="00A23C24" w:rsidRPr="00685140">
        <w:rPr>
          <w:rFonts w:cs="Times New Roman"/>
          <w:color w:val="000000"/>
          <w:spacing w:val="-2"/>
          <w:sz w:val="28"/>
          <w:szCs w:val="28"/>
        </w:rPr>
        <w:t xml:space="preserve">повысить абсолютные размеры, но значительно труднее изменить </w:t>
      </w:r>
      <w:r w:rsidRPr="00685140">
        <w:rPr>
          <w:rFonts w:cs="Times New Roman"/>
          <w:color w:val="000000"/>
          <w:spacing w:val="-2"/>
          <w:sz w:val="28"/>
          <w:szCs w:val="28"/>
        </w:rPr>
        <w:t xml:space="preserve">правила </w:t>
      </w:r>
      <w:r w:rsidR="00A23C24" w:rsidRPr="00685140">
        <w:rPr>
          <w:rFonts w:cs="Times New Roman"/>
          <w:color w:val="000000"/>
          <w:spacing w:val="-2"/>
          <w:sz w:val="28"/>
          <w:szCs w:val="28"/>
        </w:rPr>
        <w:t>пенсионного обеспечения, в чем, собственно, и состоит смысл пенсионной реф</w:t>
      </w:r>
      <w:r w:rsidRPr="00685140">
        <w:rPr>
          <w:rFonts w:cs="Times New Roman"/>
          <w:color w:val="000000"/>
          <w:spacing w:val="-2"/>
          <w:sz w:val="28"/>
          <w:szCs w:val="28"/>
        </w:rPr>
        <w:t>ормы.</w:t>
      </w:r>
    </w:p>
    <w:p w:rsidR="00A23C24" w:rsidRPr="00685140" w:rsidRDefault="00A23C24"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Осуществление пенсионных реформ во всем</w:t>
      </w:r>
      <w:r w:rsidR="0040167B" w:rsidRPr="00685140">
        <w:rPr>
          <w:rFonts w:cs="Times New Roman"/>
          <w:color w:val="000000"/>
          <w:spacing w:val="-2"/>
          <w:sz w:val="28"/>
          <w:szCs w:val="28"/>
        </w:rPr>
        <w:t xml:space="preserve"> мире, как правило, происходит в сложные</w:t>
      </w:r>
      <w:r w:rsidRPr="00685140">
        <w:rPr>
          <w:rFonts w:cs="Times New Roman"/>
          <w:color w:val="000000"/>
          <w:spacing w:val="-2"/>
          <w:sz w:val="28"/>
          <w:szCs w:val="28"/>
        </w:rPr>
        <w:t xml:space="preserve"> периоды. Фрагментарные реформы в области пенсионного обеспечения проводя</w:t>
      </w:r>
      <w:r w:rsidR="0040167B" w:rsidRPr="00685140">
        <w:rPr>
          <w:rFonts w:cs="Times New Roman"/>
          <w:color w:val="000000"/>
          <w:spacing w:val="-2"/>
          <w:sz w:val="28"/>
          <w:szCs w:val="28"/>
        </w:rPr>
        <w:t>т в это</w:t>
      </w:r>
      <w:r w:rsidRPr="00685140">
        <w:rPr>
          <w:rFonts w:cs="Times New Roman"/>
          <w:color w:val="000000"/>
          <w:spacing w:val="-2"/>
          <w:sz w:val="28"/>
          <w:szCs w:val="28"/>
        </w:rPr>
        <w:t xml:space="preserve"> время и в России, хотя осуществляются они без достаточно ясного представлен</w:t>
      </w:r>
      <w:r w:rsidR="0040167B" w:rsidRPr="00685140">
        <w:rPr>
          <w:rFonts w:cs="Times New Roman"/>
          <w:color w:val="000000"/>
          <w:spacing w:val="-2"/>
          <w:sz w:val="28"/>
          <w:szCs w:val="28"/>
        </w:rPr>
        <w:t>ия о</w:t>
      </w:r>
      <w:r w:rsidRPr="00685140">
        <w:rPr>
          <w:rFonts w:cs="Times New Roman"/>
          <w:color w:val="000000"/>
          <w:spacing w:val="-2"/>
          <w:sz w:val="28"/>
          <w:szCs w:val="28"/>
        </w:rPr>
        <w:t xml:space="preserve"> последствиях, касающихся характера развития пенсионной системы в целом.</w:t>
      </w:r>
    </w:p>
    <w:p w:rsidR="00A23C24" w:rsidRPr="00685140" w:rsidRDefault="00A23C24"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Таким образом, необходимость реформы</w:t>
      </w:r>
      <w:r w:rsidR="0040167B" w:rsidRPr="00685140">
        <w:rPr>
          <w:rFonts w:cs="Times New Roman"/>
          <w:color w:val="000000"/>
          <w:spacing w:val="-2"/>
          <w:sz w:val="28"/>
          <w:szCs w:val="28"/>
        </w:rPr>
        <w:t xml:space="preserve"> в России и определение ее приоритетов в</w:t>
      </w:r>
      <w:r w:rsidRPr="00685140">
        <w:rPr>
          <w:rFonts w:cs="Times New Roman"/>
          <w:color w:val="000000"/>
          <w:spacing w:val="-2"/>
          <w:sz w:val="28"/>
          <w:szCs w:val="28"/>
        </w:rPr>
        <w:t xml:space="preserve"> период с 2001 по 2010 гг. обусловлены изменением социально-экономических ус</w:t>
      </w:r>
      <w:r w:rsidR="0040167B" w:rsidRPr="00685140">
        <w:rPr>
          <w:rFonts w:cs="Times New Roman"/>
          <w:color w:val="000000"/>
          <w:spacing w:val="-2"/>
          <w:sz w:val="28"/>
          <w:szCs w:val="28"/>
        </w:rPr>
        <w:t>ловий</w:t>
      </w:r>
      <w:r w:rsidRPr="00685140">
        <w:rPr>
          <w:rFonts w:cs="Times New Roman"/>
          <w:color w:val="000000"/>
          <w:spacing w:val="-2"/>
          <w:sz w:val="28"/>
          <w:szCs w:val="28"/>
        </w:rPr>
        <w:t xml:space="preserve"> после ее принятия и особенно после финансового кризиса августа 1998 года.</w:t>
      </w:r>
    </w:p>
    <w:p w:rsidR="00601453" w:rsidRPr="00685140" w:rsidRDefault="00601453"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Как и ожидалось в ходе реформ возникли пр</w:t>
      </w:r>
      <w:r w:rsidR="0040167B" w:rsidRPr="00685140">
        <w:rPr>
          <w:rFonts w:cs="Times New Roman"/>
          <w:color w:val="000000"/>
          <w:spacing w:val="-2"/>
          <w:sz w:val="28"/>
          <w:szCs w:val="28"/>
        </w:rPr>
        <w:t>облемы, которые обнародованы в докладе Всемирного</w:t>
      </w:r>
      <w:r w:rsidRPr="00685140">
        <w:rPr>
          <w:rFonts w:cs="Times New Roman"/>
          <w:color w:val="000000"/>
          <w:spacing w:val="-2"/>
          <w:sz w:val="28"/>
          <w:szCs w:val="28"/>
        </w:rPr>
        <w:t xml:space="preserve"> банк</w:t>
      </w:r>
      <w:r w:rsidR="0040167B" w:rsidRPr="00685140">
        <w:rPr>
          <w:rFonts w:cs="Times New Roman"/>
          <w:color w:val="000000"/>
          <w:spacing w:val="-2"/>
          <w:sz w:val="28"/>
          <w:szCs w:val="28"/>
        </w:rPr>
        <w:t>а</w:t>
      </w:r>
      <w:r w:rsidRPr="00685140">
        <w:rPr>
          <w:rFonts w:cs="Times New Roman"/>
          <w:color w:val="000000"/>
          <w:spacing w:val="-2"/>
          <w:sz w:val="28"/>
          <w:szCs w:val="28"/>
        </w:rPr>
        <w:t>.</w:t>
      </w:r>
    </w:p>
    <w:p w:rsidR="00601453" w:rsidRPr="00685140" w:rsidRDefault="00601453"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Проблемы связанные с</w:t>
      </w:r>
      <w:r w:rsidR="0040167B" w:rsidRPr="00685140">
        <w:rPr>
          <w:rFonts w:cs="Times New Roman"/>
          <w:color w:val="000000"/>
          <w:spacing w:val="-2"/>
          <w:sz w:val="28"/>
          <w:szCs w:val="28"/>
        </w:rPr>
        <w:t>:</w:t>
      </w:r>
    </w:p>
    <w:p w:rsidR="00601453" w:rsidRPr="00685140" w:rsidRDefault="00601453"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1.Пенсионным возрастом - объем посту</w:t>
      </w:r>
      <w:r w:rsidR="0040167B" w:rsidRPr="00685140">
        <w:rPr>
          <w:rFonts w:cs="Times New Roman"/>
          <w:color w:val="000000"/>
          <w:spacing w:val="-2"/>
          <w:sz w:val="28"/>
          <w:szCs w:val="28"/>
        </w:rPr>
        <w:t>плений в пенсионную систему с каждым разом</w:t>
      </w:r>
      <w:r w:rsidRPr="00685140">
        <w:rPr>
          <w:rFonts w:cs="Times New Roman"/>
          <w:color w:val="000000"/>
          <w:spacing w:val="-2"/>
          <w:sz w:val="28"/>
          <w:szCs w:val="28"/>
        </w:rPr>
        <w:t xml:space="preserve"> снижается, а пенсионеров тем временем становится больше.</w:t>
      </w:r>
    </w:p>
    <w:p w:rsidR="00601453" w:rsidRPr="00685140" w:rsidRDefault="00601453"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2. Нехватка средств для рационального функционирования накопительн</w:t>
      </w:r>
      <w:r w:rsidR="0040167B" w:rsidRPr="00685140">
        <w:rPr>
          <w:rFonts w:cs="Times New Roman"/>
          <w:color w:val="000000"/>
          <w:spacing w:val="-2"/>
          <w:sz w:val="28"/>
          <w:szCs w:val="28"/>
        </w:rPr>
        <w:t>ой системы.</w:t>
      </w:r>
    </w:p>
    <w:p w:rsidR="00601453" w:rsidRPr="00685140" w:rsidRDefault="00601453"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 xml:space="preserve">Для успешной работы накопительного </w:t>
      </w:r>
      <w:r w:rsidR="0040167B" w:rsidRPr="00685140">
        <w:rPr>
          <w:rFonts w:cs="Times New Roman"/>
          <w:color w:val="000000"/>
          <w:spacing w:val="-2"/>
          <w:sz w:val="28"/>
          <w:szCs w:val="28"/>
        </w:rPr>
        <w:t>механизма, планируемого в рамках</w:t>
      </w:r>
      <w:r w:rsidRPr="00685140">
        <w:rPr>
          <w:rFonts w:cs="Times New Roman"/>
          <w:color w:val="000000"/>
          <w:spacing w:val="-2"/>
          <w:sz w:val="28"/>
          <w:szCs w:val="28"/>
        </w:rPr>
        <w:t xml:space="preserve"> реформирования, необходимо иметь развитую структуру фондовых и финансов</w:t>
      </w:r>
    </w:p>
    <w:p w:rsidR="00601453" w:rsidRPr="00685140" w:rsidRDefault="00601453"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В России же нет даже бесперебойного рынка государственных ценных</w:t>
      </w:r>
      <w:r w:rsidR="0040167B" w:rsidRPr="00685140">
        <w:rPr>
          <w:rFonts w:cs="Times New Roman"/>
          <w:color w:val="000000"/>
          <w:spacing w:val="-2"/>
          <w:sz w:val="28"/>
          <w:szCs w:val="28"/>
        </w:rPr>
        <w:t xml:space="preserve"> бумаг.</w:t>
      </w:r>
    </w:p>
    <w:p w:rsidR="00F23C54" w:rsidRPr="00685140" w:rsidRDefault="0040167B"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i/>
          <w:iCs/>
          <w:color w:val="000000"/>
          <w:spacing w:val="-2"/>
          <w:sz w:val="28"/>
          <w:szCs w:val="28"/>
        </w:rPr>
        <w:t xml:space="preserve"> </w:t>
      </w:r>
      <w:r w:rsidRPr="00685140">
        <w:rPr>
          <w:rFonts w:cs="Times New Roman"/>
          <w:iCs/>
          <w:color w:val="000000"/>
          <w:spacing w:val="-2"/>
          <w:sz w:val="28"/>
          <w:szCs w:val="28"/>
        </w:rPr>
        <w:t>Что</w:t>
      </w:r>
      <w:r w:rsidR="00601453" w:rsidRPr="00685140">
        <w:rPr>
          <w:rFonts w:cs="Times New Roman"/>
          <w:color w:val="000000"/>
          <w:spacing w:val="-2"/>
          <w:sz w:val="28"/>
          <w:szCs w:val="28"/>
        </w:rPr>
        <w:t xml:space="preserve">бы компенсировать </w:t>
      </w:r>
      <w:r w:rsidRPr="00685140">
        <w:rPr>
          <w:rFonts w:cs="Times New Roman"/>
          <w:color w:val="000000"/>
          <w:spacing w:val="-2"/>
          <w:sz w:val="28"/>
          <w:szCs w:val="28"/>
        </w:rPr>
        <w:t>неразвитость ф</w:t>
      </w:r>
      <w:r w:rsidR="00601453" w:rsidRPr="00685140">
        <w:rPr>
          <w:rFonts w:cs="Times New Roman"/>
          <w:color w:val="000000"/>
          <w:spacing w:val="-2"/>
          <w:sz w:val="28"/>
          <w:szCs w:val="28"/>
        </w:rPr>
        <w:t>ондового рынка. Таким образом, на сегодня</w:t>
      </w:r>
      <w:r w:rsidRPr="00685140">
        <w:rPr>
          <w:rFonts w:cs="Times New Roman"/>
          <w:iCs/>
          <w:color w:val="000000"/>
          <w:spacing w:val="-2"/>
          <w:sz w:val="28"/>
          <w:szCs w:val="28"/>
        </w:rPr>
        <w:t>шний день</w:t>
      </w:r>
      <w:r w:rsidR="00601453" w:rsidRPr="00685140">
        <w:rPr>
          <w:rFonts w:cs="Times New Roman"/>
          <w:i/>
          <w:iCs/>
          <w:color w:val="000000"/>
          <w:spacing w:val="-2"/>
          <w:sz w:val="28"/>
          <w:szCs w:val="28"/>
        </w:rPr>
        <w:t xml:space="preserve"> </w:t>
      </w:r>
      <w:r w:rsidR="00601453" w:rsidRPr="00685140">
        <w:rPr>
          <w:rFonts w:cs="Times New Roman"/>
          <w:color w:val="000000"/>
          <w:spacing w:val="-2"/>
          <w:sz w:val="28"/>
          <w:szCs w:val="28"/>
        </w:rPr>
        <w:t>основным источником финансирования взносов остаются налоговые отчислени</w:t>
      </w:r>
      <w:r w:rsidRPr="00685140">
        <w:rPr>
          <w:rFonts w:cs="Times New Roman"/>
          <w:color w:val="000000"/>
          <w:spacing w:val="-2"/>
          <w:sz w:val="28"/>
          <w:szCs w:val="28"/>
        </w:rPr>
        <w:t xml:space="preserve">я, которых не </w:t>
      </w:r>
      <w:r w:rsidR="00601453" w:rsidRPr="00685140">
        <w:rPr>
          <w:rFonts w:cs="Times New Roman"/>
          <w:color w:val="000000"/>
          <w:spacing w:val="-2"/>
          <w:sz w:val="28"/>
          <w:szCs w:val="28"/>
        </w:rPr>
        <w:t>хватает. Более того, размеры взносов практически никак не связаны с размеро</w:t>
      </w:r>
      <w:r w:rsidR="00CF4E42" w:rsidRPr="00685140">
        <w:rPr>
          <w:rFonts w:cs="Times New Roman"/>
          <w:color w:val="000000"/>
          <w:spacing w:val="-2"/>
          <w:sz w:val="28"/>
          <w:szCs w:val="28"/>
        </w:rPr>
        <w:t>м пенсий,</w:t>
      </w:r>
      <w:r w:rsidR="00CF4E42" w:rsidRPr="00685140">
        <w:rPr>
          <w:rFonts w:cs="Times New Roman"/>
          <w:b/>
          <w:bCs/>
          <w:color w:val="000000"/>
          <w:spacing w:val="-2"/>
          <w:sz w:val="28"/>
          <w:szCs w:val="28"/>
        </w:rPr>
        <w:t xml:space="preserve"> </w:t>
      </w:r>
      <w:r w:rsidR="00F23C54" w:rsidRPr="00685140">
        <w:rPr>
          <w:rFonts w:cs="Times New Roman"/>
          <w:color w:val="000000"/>
          <w:spacing w:val="-2"/>
          <w:sz w:val="28"/>
          <w:szCs w:val="28"/>
        </w:rPr>
        <w:t>а значит, стимулов для их отчисления у населения нет.</w:t>
      </w:r>
    </w:p>
    <w:p w:rsidR="00F23C54" w:rsidRPr="00685140" w:rsidRDefault="00F23C54"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Для укрепления связи между размерам</w:t>
      </w:r>
      <w:r w:rsidR="00CF4E42" w:rsidRPr="00685140">
        <w:rPr>
          <w:rFonts w:cs="Times New Roman"/>
          <w:color w:val="000000"/>
          <w:spacing w:val="-2"/>
          <w:sz w:val="28"/>
          <w:szCs w:val="28"/>
        </w:rPr>
        <w:t xml:space="preserve">и взносов и пенсиями необходимо </w:t>
      </w:r>
      <w:r w:rsidRPr="00685140">
        <w:rPr>
          <w:rFonts w:cs="Times New Roman"/>
          <w:color w:val="000000"/>
          <w:spacing w:val="-2"/>
          <w:sz w:val="28"/>
          <w:szCs w:val="28"/>
        </w:rPr>
        <w:t>повысить пенсионный возраст, а во-вторых, включить пенсионную формулу в фа</w:t>
      </w:r>
      <w:r w:rsidR="00CF4E42" w:rsidRPr="00685140">
        <w:rPr>
          <w:rFonts w:cs="Times New Roman"/>
          <w:color w:val="000000"/>
          <w:spacing w:val="-2"/>
          <w:sz w:val="28"/>
          <w:szCs w:val="28"/>
        </w:rPr>
        <w:t>ктически</w:t>
      </w:r>
      <w:r w:rsidRPr="00685140">
        <w:rPr>
          <w:rFonts w:cs="Times New Roman"/>
          <w:color w:val="000000"/>
          <w:spacing w:val="-2"/>
          <w:sz w:val="28"/>
          <w:szCs w:val="28"/>
        </w:rPr>
        <w:t xml:space="preserve"> ожидаемую продолжительность жизни.</w:t>
      </w:r>
    </w:p>
    <w:p w:rsidR="003272D2" w:rsidRPr="00685140" w:rsidRDefault="003272D2"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Спасти реформу от провала могли бы и частные пенсионные фонды, а та</w:t>
      </w:r>
      <w:r w:rsidR="00CF4E42" w:rsidRPr="00685140">
        <w:rPr>
          <w:rFonts w:cs="Times New Roman"/>
          <w:color w:val="000000"/>
          <w:spacing w:val="-2"/>
          <w:sz w:val="28"/>
          <w:szCs w:val="28"/>
        </w:rPr>
        <w:t>кже</w:t>
      </w:r>
      <w:r w:rsidRPr="00685140">
        <w:rPr>
          <w:rFonts w:cs="Times New Roman"/>
          <w:color w:val="000000"/>
          <w:spacing w:val="-2"/>
          <w:sz w:val="28"/>
          <w:szCs w:val="28"/>
        </w:rPr>
        <w:t xml:space="preserve"> инвестирование пенсионных активов за рубеж.</w:t>
      </w:r>
    </w:p>
    <w:p w:rsidR="00164F55" w:rsidRPr="00685140" w:rsidRDefault="00CF4E42"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 xml:space="preserve">           </w:t>
      </w:r>
      <w:r w:rsidR="00164F55" w:rsidRPr="00685140">
        <w:rPr>
          <w:rFonts w:cs="Times New Roman"/>
          <w:color w:val="000000"/>
          <w:spacing w:val="-2"/>
          <w:sz w:val="28"/>
          <w:szCs w:val="28"/>
        </w:rPr>
        <w:t>Осторожность или некоторое воздержание от инвес</w:t>
      </w:r>
      <w:r w:rsidR="00164F55" w:rsidRPr="00685140">
        <w:rPr>
          <w:rFonts w:cs="Times New Roman"/>
          <w:color w:val="000000"/>
          <w:spacing w:val="-2"/>
          <w:sz w:val="28"/>
          <w:szCs w:val="28"/>
        </w:rPr>
        <w:softHyphen/>
        <w:t>тиций в негосударственный пенсионный фонд в Рос</w:t>
      </w:r>
      <w:r w:rsidR="00164F55" w:rsidRPr="00685140">
        <w:rPr>
          <w:rFonts w:cs="Times New Roman"/>
          <w:color w:val="000000"/>
          <w:spacing w:val="-2"/>
          <w:sz w:val="28"/>
          <w:szCs w:val="28"/>
        </w:rPr>
        <w:softHyphen/>
        <w:t>сии в данный момент может быть полностью оправ</w:t>
      </w:r>
      <w:r w:rsidR="00164F55" w:rsidRPr="00685140">
        <w:rPr>
          <w:rFonts w:cs="Times New Roman"/>
          <w:color w:val="000000"/>
          <w:spacing w:val="-2"/>
          <w:sz w:val="28"/>
          <w:szCs w:val="28"/>
        </w:rPr>
        <w:softHyphen/>
        <w:t>данным и объясняется как ограниченным количеством акций предприятий, доступных населению, так и не</w:t>
      </w:r>
      <w:r w:rsidR="00164F55" w:rsidRPr="00685140">
        <w:rPr>
          <w:rFonts w:cs="Times New Roman"/>
          <w:color w:val="000000"/>
          <w:spacing w:val="-2"/>
          <w:sz w:val="28"/>
          <w:szCs w:val="28"/>
        </w:rPr>
        <w:softHyphen/>
        <w:t>достаточной проработанностью специализированного законодательства о торговле ценными бумагами и ин</w:t>
      </w:r>
      <w:r w:rsidR="00164F55" w:rsidRPr="00685140">
        <w:rPr>
          <w:rFonts w:cs="Times New Roman"/>
          <w:color w:val="000000"/>
          <w:spacing w:val="-2"/>
          <w:sz w:val="28"/>
          <w:szCs w:val="28"/>
        </w:rPr>
        <w:softHyphen/>
        <w:t>вестировании. Мы живем во времена быстрых эконо</w:t>
      </w:r>
      <w:r w:rsidR="00164F55" w:rsidRPr="00685140">
        <w:rPr>
          <w:rFonts w:cs="Times New Roman"/>
          <w:color w:val="000000"/>
          <w:spacing w:val="-2"/>
          <w:sz w:val="28"/>
          <w:szCs w:val="28"/>
        </w:rPr>
        <w:softHyphen/>
        <w:t>мических перемен. Понятия частной собственности, ре</w:t>
      </w:r>
      <w:r w:rsidR="00164F55" w:rsidRPr="00685140">
        <w:rPr>
          <w:rFonts w:cs="Times New Roman"/>
          <w:color w:val="000000"/>
          <w:spacing w:val="-2"/>
          <w:sz w:val="28"/>
          <w:szCs w:val="28"/>
        </w:rPr>
        <w:softHyphen/>
        <w:t>ституции, приватизации, акционерного капитала, фон</w:t>
      </w:r>
      <w:r w:rsidR="00164F55" w:rsidRPr="00685140">
        <w:rPr>
          <w:rFonts w:cs="Times New Roman"/>
          <w:color w:val="000000"/>
          <w:spacing w:val="-2"/>
          <w:sz w:val="28"/>
          <w:szCs w:val="28"/>
        </w:rPr>
        <w:softHyphen/>
        <w:t>довой биржи, тор</w:t>
      </w:r>
      <w:r w:rsidR="00D37BF8" w:rsidRPr="00685140">
        <w:rPr>
          <w:rFonts w:cs="Times New Roman"/>
          <w:color w:val="000000"/>
          <w:spacing w:val="-2"/>
          <w:sz w:val="28"/>
          <w:szCs w:val="28"/>
        </w:rPr>
        <w:t>говли акциями и многие другие ещ</w:t>
      </w:r>
      <w:r w:rsidR="00164F55" w:rsidRPr="00685140">
        <w:rPr>
          <w:rFonts w:cs="Times New Roman"/>
          <w:color w:val="000000"/>
          <w:spacing w:val="-2"/>
          <w:sz w:val="28"/>
          <w:szCs w:val="28"/>
        </w:rPr>
        <w:t>е совсем недавно не были общеупотребительными. По мере перехода к рыночной экономике индивидуальные ин</w:t>
      </w:r>
      <w:r w:rsidR="00164F55" w:rsidRPr="00685140">
        <w:rPr>
          <w:rFonts w:cs="Times New Roman"/>
          <w:color w:val="000000"/>
          <w:spacing w:val="-2"/>
          <w:sz w:val="28"/>
          <w:szCs w:val="28"/>
        </w:rPr>
        <w:softHyphen/>
        <w:t>весторы стали участвовать в приватизации и торгах, но все еще недостаточное количество индивидуальных вкладчиков (составляющих значительную долю субъек</w:t>
      </w:r>
      <w:r w:rsidR="00164F55" w:rsidRPr="00685140">
        <w:rPr>
          <w:rFonts w:cs="Times New Roman"/>
          <w:color w:val="000000"/>
          <w:spacing w:val="-2"/>
          <w:sz w:val="28"/>
          <w:szCs w:val="28"/>
        </w:rPr>
        <w:softHyphen/>
        <w:t>тов рынка в развитых странах) дерзнули играть на фон</w:t>
      </w:r>
      <w:r w:rsidR="00164F55" w:rsidRPr="00685140">
        <w:rPr>
          <w:rFonts w:cs="Times New Roman"/>
          <w:color w:val="000000"/>
          <w:spacing w:val="-2"/>
          <w:sz w:val="28"/>
          <w:szCs w:val="28"/>
        </w:rPr>
        <w:softHyphen/>
        <w:t>довой бирже, являющейся источником дохода и люби</w:t>
      </w:r>
      <w:r w:rsidR="00164F55" w:rsidRPr="00685140">
        <w:rPr>
          <w:rFonts w:cs="Times New Roman"/>
          <w:color w:val="000000"/>
          <w:spacing w:val="-2"/>
          <w:sz w:val="28"/>
          <w:szCs w:val="28"/>
        </w:rPr>
        <w:softHyphen/>
        <w:t>мым занятием жителей развитых государств.</w:t>
      </w:r>
    </w:p>
    <w:p w:rsidR="00814F44" w:rsidRPr="00685140" w:rsidRDefault="002C169C"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Государство не может гарантировать прибыль или даже сохранение покупательной способности пенсионных накоплений, управляемых частными компаниями. По закону они обязаны страховать только профессиональ</w:t>
      </w:r>
      <w:r w:rsidRPr="00685140">
        <w:rPr>
          <w:rFonts w:cs="Times New Roman"/>
          <w:color w:val="000000"/>
          <w:spacing w:val="-2"/>
          <w:sz w:val="28"/>
          <w:szCs w:val="28"/>
        </w:rPr>
        <w:softHyphen/>
        <w:t>ную ответственность, а при падении котировок финан</w:t>
      </w:r>
      <w:r w:rsidRPr="00685140">
        <w:rPr>
          <w:rFonts w:cs="Times New Roman"/>
          <w:color w:val="000000"/>
          <w:spacing w:val="-2"/>
          <w:sz w:val="28"/>
          <w:szCs w:val="28"/>
        </w:rPr>
        <w:softHyphen/>
        <w:t>совых рынков или кризисе ответственность не несут. Риск можно минимизировать только ограничением структуры портфеля. Следовательно, консервативный инвестор выберет государственную инвестиционную компанию, а желающий получать высокий доход и со</w:t>
      </w:r>
      <w:r w:rsidRPr="00685140">
        <w:rPr>
          <w:rFonts w:cs="Times New Roman"/>
          <w:color w:val="000000"/>
          <w:spacing w:val="-2"/>
          <w:sz w:val="28"/>
          <w:szCs w:val="28"/>
        </w:rPr>
        <w:softHyphen/>
        <w:t>гласный рискнуть средствами — частную</w:t>
      </w:r>
      <w:r w:rsidR="00D37BF8" w:rsidRPr="00685140">
        <w:rPr>
          <w:rFonts w:cs="Times New Roman"/>
          <w:color w:val="000000"/>
          <w:spacing w:val="-2"/>
          <w:sz w:val="28"/>
          <w:szCs w:val="28"/>
        </w:rPr>
        <w:t>.</w:t>
      </w:r>
    </w:p>
    <w:p w:rsidR="003272D2" w:rsidRPr="00685140" w:rsidRDefault="00814F44"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 xml:space="preserve">В </w:t>
      </w:r>
      <w:r w:rsidR="003272D2" w:rsidRPr="00685140">
        <w:rPr>
          <w:rFonts w:cs="Times New Roman"/>
          <w:color w:val="000000"/>
          <w:spacing w:val="-2"/>
          <w:sz w:val="28"/>
          <w:szCs w:val="28"/>
        </w:rPr>
        <w:t>целом можно сделать вывод, что при проведении реформ в пенсионной</w:t>
      </w:r>
      <w:r w:rsidR="00D37BF8" w:rsidRPr="00685140">
        <w:rPr>
          <w:rFonts w:cs="Times New Roman"/>
          <w:color w:val="000000"/>
          <w:spacing w:val="-2"/>
          <w:sz w:val="28"/>
          <w:szCs w:val="28"/>
        </w:rPr>
        <w:t xml:space="preserve"> системе </w:t>
      </w:r>
      <w:r w:rsidR="003272D2" w:rsidRPr="00685140">
        <w:rPr>
          <w:rFonts w:cs="Times New Roman"/>
          <w:color w:val="000000"/>
          <w:spacing w:val="-2"/>
          <w:sz w:val="28"/>
          <w:szCs w:val="28"/>
        </w:rPr>
        <w:t xml:space="preserve">придется </w:t>
      </w:r>
      <w:r w:rsidR="00452DA0" w:rsidRPr="00685140">
        <w:rPr>
          <w:rFonts w:cs="Times New Roman"/>
          <w:color w:val="000000"/>
          <w:spacing w:val="-2"/>
          <w:sz w:val="28"/>
          <w:szCs w:val="28"/>
        </w:rPr>
        <w:t>столкнуться</w:t>
      </w:r>
      <w:r w:rsidR="003272D2" w:rsidRPr="00685140">
        <w:rPr>
          <w:rFonts w:cs="Times New Roman"/>
          <w:color w:val="000000"/>
          <w:spacing w:val="-2"/>
          <w:sz w:val="28"/>
          <w:szCs w:val="28"/>
        </w:rPr>
        <w:t xml:space="preserve"> еще со многими проблемами несовершенства Российского</w:t>
      </w:r>
      <w:r w:rsidR="00D37BF8" w:rsidRPr="00685140">
        <w:rPr>
          <w:rFonts w:cs="Times New Roman"/>
          <w:color w:val="000000"/>
          <w:spacing w:val="-2"/>
          <w:sz w:val="28"/>
          <w:szCs w:val="28"/>
        </w:rPr>
        <w:t xml:space="preserve"> </w:t>
      </w:r>
      <w:r w:rsidR="003272D2" w:rsidRPr="00685140">
        <w:rPr>
          <w:rFonts w:cs="Times New Roman"/>
          <w:color w:val="000000"/>
          <w:spacing w:val="-2"/>
          <w:sz w:val="28"/>
          <w:szCs w:val="28"/>
        </w:rPr>
        <w:t xml:space="preserve">Законодательства, а также различных проблем социально-экономического </w:t>
      </w:r>
      <w:r w:rsidR="00D37BF8" w:rsidRPr="00685140">
        <w:rPr>
          <w:rFonts w:cs="Times New Roman"/>
          <w:color w:val="000000"/>
          <w:spacing w:val="-2"/>
          <w:sz w:val="28"/>
          <w:szCs w:val="28"/>
        </w:rPr>
        <w:t xml:space="preserve">характера. </w:t>
      </w:r>
    </w:p>
    <w:p w:rsidR="003272D2" w:rsidRPr="00685140" w:rsidRDefault="003272D2" w:rsidP="00685140">
      <w:pPr>
        <w:shd w:val="clear" w:color="auto" w:fill="FFFFFF"/>
        <w:spacing w:line="360" w:lineRule="auto"/>
        <w:ind w:firstLine="709"/>
        <w:jc w:val="both"/>
        <w:rPr>
          <w:rFonts w:cs="Times New Roman"/>
          <w:b/>
          <w:bCs/>
          <w:color w:val="000000"/>
          <w:spacing w:val="-2"/>
          <w:sz w:val="28"/>
          <w:szCs w:val="28"/>
        </w:rPr>
      </w:pPr>
      <w:r w:rsidRPr="00685140">
        <w:rPr>
          <w:rFonts w:cs="Times New Roman"/>
          <w:color w:val="000000"/>
          <w:spacing w:val="-2"/>
          <w:sz w:val="28"/>
          <w:szCs w:val="28"/>
        </w:rPr>
        <w:t>Не смотря на это</w:t>
      </w:r>
      <w:r w:rsidR="00D37BF8" w:rsidRPr="00685140">
        <w:rPr>
          <w:rFonts w:cs="Times New Roman"/>
          <w:color w:val="000000"/>
          <w:spacing w:val="-2"/>
          <w:sz w:val="28"/>
          <w:szCs w:val="28"/>
        </w:rPr>
        <w:t>,</w:t>
      </w:r>
      <w:r w:rsidRPr="00685140">
        <w:rPr>
          <w:rFonts w:cs="Times New Roman"/>
          <w:color w:val="000000"/>
          <w:spacing w:val="-2"/>
          <w:sz w:val="28"/>
          <w:szCs w:val="28"/>
        </w:rPr>
        <w:t xml:space="preserve"> перспективы в проведении и реализации реформ есть</w:t>
      </w:r>
      <w:r w:rsidR="00D37BF8" w:rsidRPr="00685140">
        <w:rPr>
          <w:rFonts w:cs="Times New Roman"/>
          <w:color w:val="000000"/>
          <w:spacing w:val="-2"/>
          <w:sz w:val="28"/>
          <w:szCs w:val="28"/>
        </w:rPr>
        <w:t>.</w:t>
      </w:r>
      <w:r w:rsidRPr="00685140">
        <w:rPr>
          <w:rFonts w:cs="Times New Roman"/>
          <w:color w:val="000000"/>
          <w:spacing w:val="-2"/>
          <w:sz w:val="28"/>
          <w:szCs w:val="28"/>
        </w:rPr>
        <w:t xml:space="preserve"> </w:t>
      </w:r>
    </w:p>
    <w:p w:rsidR="009E3FF0" w:rsidRPr="00685140" w:rsidRDefault="009E3FF0" w:rsidP="00685140">
      <w:pPr>
        <w:shd w:val="clear" w:color="auto" w:fill="FFFFFF"/>
        <w:spacing w:line="360" w:lineRule="auto"/>
        <w:ind w:firstLine="709"/>
        <w:jc w:val="both"/>
        <w:rPr>
          <w:rFonts w:cs="Times New Roman"/>
          <w:color w:val="000000"/>
          <w:spacing w:val="-2"/>
          <w:sz w:val="28"/>
          <w:szCs w:val="28"/>
        </w:rPr>
      </w:pPr>
    </w:p>
    <w:p w:rsidR="009E3FF0" w:rsidRPr="00685140" w:rsidRDefault="00BC671C" w:rsidP="00685140">
      <w:pPr>
        <w:shd w:val="clear" w:color="auto" w:fill="FFFFFF"/>
        <w:spacing w:line="360" w:lineRule="auto"/>
        <w:ind w:firstLine="709"/>
        <w:jc w:val="center"/>
        <w:rPr>
          <w:rFonts w:cs="Times New Roman"/>
          <w:b/>
          <w:bCs/>
          <w:color w:val="000000"/>
          <w:spacing w:val="-2"/>
          <w:sz w:val="28"/>
          <w:szCs w:val="28"/>
        </w:rPr>
      </w:pPr>
      <w:r w:rsidRPr="00685140">
        <w:rPr>
          <w:rFonts w:cs="Times New Roman"/>
          <w:color w:val="000000"/>
          <w:spacing w:val="-2"/>
          <w:sz w:val="28"/>
          <w:szCs w:val="28"/>
        </w:rPr>
        <w:br w:type="page"/>
      </w:r>
      <w:r w:rsidRPr="00685140">
        <w:rPr>
          <w:rFonts w:cs="Times New Roman"/>
          <w:b/>
          <w:bCs/>
          <w:color w:val="000000"/>
          <w:spacing w:val="-2"/>
          <w:sz w:val="28"/>
          <w:szCs w:val="28"/>
        </w:rPr>
        <w:t>Заключение</w:t>
      </w:r>
    </w:p>
    <w:p w:rsidR="00BC671C" w:rsidRPr="00685140" w:rsidRDefault="00BC671C" w:rsidP="00685140">
      <w:pPr>
        <w:shd w:val="clear" w:color="auto" w:fill="FFFFFF"/>
        <w:spacing w:line="360" w:lineRule="auto"/>
        <w:ind w:firstLine="709"/>
        <w:jc w:val="both"/>
        <w:rPr>
          <w:rFonts w:cs="Times New Roman"/>
          <w:color w:val="000000"/>
          <w:spacing w:val="-2"/>
          <w:sz w:val="28"/>
          <w:szCs w:val="28"/>
        </w:rPr>
      </w:pPr>
    </w:p>
    <w:p w:rsidR="00BC671C" w:rsidRPr="00685140" w:rsidRDefault="00BE5D25"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Создание ПФР стало вехой в решении одной из важнейших задач по реформированию социальной сферы Российской Федерации – перехода от государственного пенсионного обеспечения к обязательному пенсионному страховании.</w:t>
      </w:r>
    </w:p>
    <w:p w:rsidR="00BE5D25" w:rsidRPr="00685140" w:rsidRDefault="00BE5D25"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Страховая природа пенсионных выплат, осуществляемых через систему ПФР, существенно изменила природу многих сторон деятельности пенсионной системы учета пенсионных прав. Вместо ранее применявшихся методик учета трудового стажа в ПФР уже с 1997 года практически внедрена система индивидуального </w:t>
      </w:r>
      <w:r w:rsidR="00DE5FFB" w:rsidRPr="00685140">
        <w:rPr>
          <w:rFonts w:cs="Times New Roman"/>
          <w:color w:val="000000"/>
          <w:spacing w:val="-2"/>
          <w:sz w:val="28"/>
          <w:szCs w:val="28"/>
        </w:rPr>
        <w:t>(</w:t>
      </w:r>
      <w:r w:rsidRPr="00685140">
        <w:rPr>
          <w:rFonts w:cs="Times New Roman"/>
          <w:color w:val="000000"/>
          <w:spacing w:val="-2"/>
          <w:sz w:val="28"/>
          <w:szCs w:val="28"/>
        </w:rPr>
        <w:t>персонифицированного</w:t>
      </w:r>
      <w:r w:rsidR="00DE5FFB" w:rsidRPr="00685140">
        <w:rPr>
          <w:rFonts w:cs="Times New Roman"/>
          <w:color w:val="000000"/>
          <w:spacing w:val="-2"/>
          <w:sz w:val="28"/>
          <w:szCs w:val="28"/>
        </w:rPr>
        <w:t>) учета, где фиксируются все платежи, сделанные работодателями в интересах своих работников.</w:t>
      </w:r>
    </w:p>
    <w:p w:rsidR="00784C89" w:rsidRPr="00685140" w:rsidRDefault="00784C89"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Две попытки преобразования пенсионного законодательства и на его основе – пенсионной практики, предпринятая в 1994 – 1995 гг. и в 1997 – 1998 гг. успехом не увенчались из-за нестабильности экономической ситуации в стране и серьезных финансовых потрясений. И только после относительной стабилизации экономической обстановки и поворота экономики к подъему стало возможным решительное обновление и реформирование пенсионной системы.</w:t>
      </w:r>
    </w:p>
    <w:p w:rsidR="00784C89" w:rsidRPr="00685140" w:rsidRDefault="00784C89"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При написании курсовой работы я исследовала достаточное количество литературы по пенсионному фонду, но при анализе данной работы, я не нашла конкретного ответа на некоторые вопросы.</w:t>
      </w:r>
    </w:p>
    <w:p w:rsidR="00784C89" w:rsidRPr="00685140" w:rsidRDefault="00784C89"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Например, если человек умирает, не дожив до пенсионного возраста, куда перечисляются его деньги с накопительных взносов? И как ведется расчет распределения денег из накопительной части от момента выхода на пенсию до наступления смерти?</w:t>
      </w:r>
    </w:p>
    <w:p w:rsidR="009046CE" w:rsidRPr="00685140" w:rsidRDefault="003B310E" w:rsidP="00685140">
      <w:pPr>
        <w:shd w:val="clear" w:color="auto" w:fill="FFFFFF"/>
        <w:spacing w:line="360" w:lineRule="auto"/>
        <w:ind w:firstLine="709"/>
        <w:jc w:val="center"/>
        <w:rPr>
          <w:rFonts w:cs="Times New Roman"/>
          <w:b/>
          <w:bCs/>
          <w:sz w:val="28"/>
          <w:szCs w:val="28"/>
        </w:rPr>
      </w:pPr>
      <w:r w:rsidRPr="00685140">
        <w:rPr>
          <w:rFonts w:cs="Times New Roman"/>
          <w:color w:val="000000"/>
          <w:spacing w:val="-2"/>
          <w:sz w:val="28"/>
          <w:szCs w:val="28"/>
        </w:rPr>
        <w:br w:type="page"/>
      </w:r>
      <w:r w:rsidR="009046CE" w:rsidRPr="00685140">
        <w:rPr>
          <w:rFonts w:cs="Times New Roman"/>
          <w:b/>
          <w:bCs/>
          <w:sz w:val="28"/>
          <w:szCs w:val="28"/>
        </w:rPr>
        <w:t>Список использованных источников</w:t>
      </w:r>
    </w:p>
    <w:p w:rsidR="00B12A37" w:rsidRPr="00685140" w:rsidRDefault="00B12A37" w:rsidP="00685140">
      <w:pPr>
        <w:spacing w:line="360" w:lineRule="auto"/>
        <w:ind w:firstLine="709"/>
        <w:jc w:val="both"/>
        <w:rPr>
          <w:rFonts w:cs="Times New Roman"/>
          <w:b/>
          <w:bCs/>
          <w:sz w:val="28"/>
          <w:szCs w:val="28"/>
        </w:rPr>
      </w:pPr>
    </w:p>
    <w:p w:rsidR="00B12A37" w:rsidRPr="00685140" w:rsidRDefault="00B12A37" w:rsidP="00685140">
      <w:pPr>
        <w:spacing w:line="360" w:lineRule="auto"/>
        <w:jc w:val="both"/>
        <w:rPr>
          <w:rFonts w:cs="Times New Roman"/>
          <w:sz w:val="28"/>
          <w:szCs w:val="28"/>
        </w:rPr>
      </w:pPr>
      <w:r w:rsidRPr="00685140">
        <w:rPr>
          <w:rFonts w:cs="Times New Roman"/>
          <w:sz w:val="28"/>
          <w:szCs w:val="28"/>
        </w:rPr>
        <w:t xml:space="preserve">1 Бюджетный кодекс </w:t>
      </w:r>
      <w:r w:rsidRPr="00685140">
        <w:rPr>
          <w:rFonts w:cs="Times New Roman"/>
          <w:spacing w:val="4"/>
          <w:sz w:val="28"/>
          <w:szCs w:val="28"/>
        </w:rPr>
        <w:t>Российской Федерации. – М.: ТК Велби, 2005. – 208 с</w:t>
      </w:r>
      <w:r w:rsidRPr="00685140">
        <w:rPr>
          <w:rFonts w:cs="Times New Roman"/>
          <w:sz w:val="28"/>
          <w:szCs w:val="28"/>
        </w:rPr>
        <w:t>.</w:t>
      </w:r>
    </w:p>
    <w:p w:rsidR="004D360F" w:rsidRPr="00685140" w:rsidRDefault="004D360F" w:rsidP="00685140">
      <w:pPr>
        <w:spacing w:line="360" w:lineRule="auto"/>
        <w:jc w:val="both"/>
        <w:rPr>
          <w:rFonts w:cs="Times New Roman"/>
          <w:sz w:val="28"/>
          <w:szCs w:val="28"/>
        </w:rPr>
      </w:pPr>
      <w:r w:rsidRPr="00685140">
        <w:rPr>
          <w:rFonts w:cs="Times New Roman"/>
          <w:sz w:val="28"/>
          <w:szCs w:val="28"/>
        </w:rPr>
        <w:t>2 Соловьев А.К. Финансовая система обязательного пенсионного страхования в России. – М.: Финансы и статистика, 2003. – 480 с.</w:t>
      </w:r>
    </w:p>
    <w:p w:rsidR="004D360F" w:rsidRPr="00685140" w:rsidRDefault="00EA2616" w:rsidP="00685140">
      <w:pPr>
        <w:spacing w:line="360" w:lineRule="auto"/>
        <w:jc w:val="both"/>
        <w:rPr>
          <w:rFonts w:cs="Times New Roman"/>
          <w:sz w:val="28"/>
          <w:szCs w:val="28"/>
        </w:rPr>
      </w:pPr>
      <w:r w:rsidRPr="00685140">
        <w:rPr>
          <w:rFonts w:cs="Times New Roman"/>
          <w:sz w:val="28"/>
          <w:szCs w:val="28"/>
        </w:rPr>
        <w:t>3 Финансы. Денежное обращение. Кредит: Учебник для вузов /Под ред. проф. Г.Б. Поляка. – М.: ЮНИТИ-ДАНА, 2001. – 512 с.</w:t>
      </w:r>
    </w:p>
    <w:p w:rsidR="00EE5DC7" w:rsidRPr="00685140" w:rsidRDefault="00EE5DC7" w:rsidP="00685140">
      <w:pPr>
        <w:spacing w:line="360" w:lineRule="auto"/>
        <w:jc w:val="both"/>
        <w:rPr>
          <w:rFonts w:cs="Times New Roman"/>
          <w:sz w:val="28"/>
          <w:szCs w:val="28"/>
        </w:rPr>
      </w:pPr>
      <w:r w:rsidRPr="00685140">
        <w:rPr>
          <w:rFonts w:cs="Times New Roman"/>
          <w:sz w:val="28"/>
          <w:szCs w:val="28"/>
        </w:rPr>
        <w:t>4 Горегляд В. Бюджетная трехлетка (2006-2008 гг</w:t>
      </w:r>
      <w:r w:rsidR="0046113A" w:rsidRPr="00685140">
        <w:rPr>
          <w:rFonts w:cs="Times New Roman"/>
          <w:sz w:val="28"/>
          <w:szCs w:val="28"/>
        </w:rPr>
        <w:t>.</w:t>
      </w:r>
      <w:r w:rsidRPr="00685140">
        <w:rPr>
          <w:rFonts w:cs="Times New Roman"/>
          <w:sz w:val="28"/>
          <w:szCs w:val="28"/>
        </w:rPr>
        <w:t>)</w:t>
      </w:r>
      <w:r w:rsidR="0046113A" w:rsidRPr="00685140">
        <w:rPr>
          <w:rFonts w:cs="Times New Roman"/>
          <w:sz w:val="28"/>
          <w:szCs w:val="28"/>
        </w:rPr>
        <w:t xml:space="preserve"> </w:t>
      </w:r>
      <w:r w:rsidRPr="00685140">
        <w:rPr>
          <w:rFonts w:cs="Times New Roman"/>
          <w:sz w:val="28"/>
          <w:szCs w:val="28"/>
        </w:rPr>
        <w:t>и экономическая политика государства //Вопросы экономики. – 2005. -№8. – С.106-108.</w:t>
      </w:r>
    </w:p>
    <w:p w:rsidR="002D56E0" w:rsidRPr="00685140" w:rsidRDefault="002D56E0" w:rsidP="00685140">
      <w:pPr>
        <w:spacing w:line="360" w:lineRule="auto"/>
        <w:jc w:val="both"/>
        <w:rPr>
          <w:rFonts w:cs="Times New Roman"/>
          <w:sz w:val="28"/>
          <w:szCs w:val="28"/>
        </w:rPr>
      </w:pPr>
      <w:r w:rsidRPr="00685140">
        <w:rPr>
          <w:rFonts w:cs="Times New Roman"/>
          <w:sz w:val="28"/>
          <w:szCs w:val="28"/>
        </w:rPr>
        <w:t>5 Евдокимова Т.С. Риски накопительной пенсионной системы //Финансы. – 2006. -№ 9. – С.60-62.</w:t>
      </w:r>
    </w:p>
    <w:p w:rsidR="0050249C" w:rsidRPr="00685140" w:rsidRDefault="0050249C" w:rsidP="00685140">
      <w:pPr>
        <w:spacing w:line="360" w:lineRule="auto"/>
        <w:jc w:val="both"/>
        <w:rPr>
          <w:rFonts w:cs="Times New Roman"/>
          <w:sz w:val="28"/>
          <w:szCs w:val="28"/>
        </w:rPr>
      </w:pPr>
      <w:r w:rsidRPr="00685140">
        <w:rPr>
          <w:rFonts w:cs="Times New Roman"/>
          <w:sz w:val="28"/>
          <w:szCs w:val="28"/>
        </w:rPr>
        <w:t>6 Лысенко Е.Н. Накопительная система в обязательном пенсионном страховании //Финансы. – 2005. - № 11. –С.61-62.</w:t>
      </w:r>
    </w:p>
    <w:p w:rsidR="0050249C" w:rsidRPr="00685140" w:rsidRDefault="00662404" w:rsidP="00685140">
      <w:pPr>
        <w:spacing w:line="360" w:lineRule="auto"/>
        <w:jc w:val="both"/>
        <w:rPr>
          <w:rFonts w:cs="Times New Roman"/>
          <w:sz w:val="28"/>
          <w:szCs w:val="28"/>
        </w:rPr>
      </w:pPr>
      <w:r w:rsidRPr="00685140">
        <w:rPr>
          <w:rFonts w:cs="Times New Roman"/>
          <w:sz w:val="28"/>
          <w:szCs w:val="28"/>
        </w:rPr>
        <w:t xml:space="preserve">7 </w:t>
      </w:r>
      <w:r w:rsidR="0095613F" w:rsidRPr="00685140">
        <w:rPr>
          <w:rFonts w:cs="Times New Roman"/>
          <w:sz w:val="28"/>
          <w:szCs w:val="28"/>
        </w:rPr>
        <w:t>Михальчук</w:t>
      </w:r>
      <w:r w:rsidRPr="00685140">
        <w:rPr>
          <w:rFonts w:cs="Times New Roman"/>
          <w:sz w:val="28"/>
          <w:szCs w:val="28"/>
        </w:rPr>
        <w:t xml:space="preserve"> В.Ю. Пенсионная реформа и длинные деньги для экономики //Финансы. - № 9. – С.13-15.</w:t>
      </w:r>
    </w:p>
    <w:p w:rsidR="005E6AC0" w:rsidRPr="00685140" w:rsidRDefault="005E6AC0" w:rsidP="00685140">
      <w:pPr>
        <w:spacing w:line="360" w:lineRule="auto"/>
        <w:jc w:val="both"/>
        <w:rPr>
          <w:rFonts w:cs="Times New Roman"/>
          <w:sz w:val="28"/>
          <w:szCs w:val="28"/>
        </w:rPr>
      </w:pPr>
      <w:r w:rsidRPr="00685140">
        <w:rPr>
          <w:rFonts w:cs="Times New Roman"/>
          <w:sz w:val="28"/>
          <w:szCs w:val="28"/>
        </w:rPr>
        <w:t>8 Овсянникова С.Ю. Зарубежные пенсионные системы //Финансы. – 2006.- № 2. – С.77-78.</w:t>
      </w:r>
    </w:p>
    <w:p w:rsidR="0095613F" w:rsidRPr="00685140" w:rsidRDefault="00F734AA" w:rsidP="00685140">
      <w:pPr>
        <w:spacing w:line="360" w:lineRule="auto"/>
        <w:jc w:val="both"/>
        <w:rPr>
          <w:rFonts w:cs="Times New Roman"/>
          <w:sz w:val="28"/>
          <w:szCs w:val="28"/>
        </w:rPr>
      </w:pPr>
      <w:r w:rsidRPr="00685140">
        <w:rPr>
          <w:rFonts w:cs="Times New Roman"/>
          <w:sz w:val="28"/>
          <w:szCs w:val="28"/>
        </w:rPr>
        <w:t>9 Роик В. Пенсионная реформа: стартовые коллизии и необходимость концептуальной корректировки //Российский экономический журнал. – 2003. - №11-12. –С.38-41.</w:t>
      </w:r>
    </w:p>
    <w:p w:rsidR="00F734AA" w:rsidRPr="00685140" w:rsidRDefault="00F734AA" w:rsidP="00685140">
      <w:pPr>
        <w:spacing w:line="360" w:lineRule="auto"/>
        <w:jc w:val="both"/>
        <w:rPr>
          <w:rFonts w:cs="Times New Roman"/>
          <w:sz w:val="28"/>
          <w:szCs w:val="28"/>
        </w:rPr>
      </w:pPr>
      <w:r w:rsidRPr="00685140">
        <w:rPr>
          <w:rFonts w:cs="Times New Roman"/>
          <w:sz w:val="28"/>
          <w:szCs w:val="28"/>
        </w:rPr>
        <w:t>10 Стафилова О.В. Накопительная составляющая доходов системы обязательного пенсионного страхования //Финансы. – 2004. - № 2.- С.51-53.</w:t>
      </w:r>
    </w:p>
    <w:p w:rsidR="00F734AA" w:rsidRPr="00685140" w:rsidRDefault="00F734AA" w:rsidP="00685140">
      <w:pPr>
        <w:spacing w:line="360" w:lineRule="auto"/>
        <w:jc w:val="both"/>
        <w:rPr>
          <w:rFonts w:cs="Times New Roman"/>
          <w:sz w:val="28"/>
          <w:szCs w:val="28"/>
        </w:rPr>
      </w:pPr>
      <w:r w:rsidRPr="00685140">
        <w:rPr>
          <w:rFonts w:cs="Times New Roman"/>
          <w:sz w:val="28"/>
          <w:szCs w:val="28"/>
        </w:rPr>
        <w:t>11 Федотов Д.Ю. О формировании доходов внебюджетных фондов России //Финансы. – 2003. - № 7. –С. 61-63.</w:t>
      </w:r>
    </w:p>
    <w:p w:rsidR="00F734AA" w:rsidRPr="00685140" w:rsidRDefault="00F734AA" w:rsidP="00685140">
      <w:pPr>
        <w:spacing w:line="360" w:lineRule="auto"/>
        <w:jc w:val="both"/>
        <w:rPr>
          <w:rFonts w:cs="Times New Roman"/>
          <w:sz w:val="28"/>
          <w:szCs w:val="28"/>
        </w:rPr>
      </w:pPr>
      <w:r w:rsidRPr="00685140">
        <w:rPr>
          <w:rFonts w:cs="Times New Roman"/>
          <w:sz w:val="28"/>
          <w:szCs w:val="28"/>
        </w:rPr>
        <w:t>12 Федотов Д.Ю. Финансы пенсионной системы //Финансы. – 2005. - № 1. –С. 58-59.</w:t>
      </w:r>
    </w:p>
    <w:p w:rsidR="00F734AA" w:rsidRPr="00685140" w:rsidRDefault="00F734AA" w:rsidP="00685140">
      <w:pPr>
        <w:spacing w:line="360" w:lineRule="auto"/>
        <w:jc w:val="both"/>
        <w:rPr>
          <w:rFonts w:cs="Times New Roman"/>
          <w:sz w:val="28"/>
          <w:szCs w:val="28"/>
        </w:rPr>
      </w:pPr>
      <w:r w:rsidRPr="00685140">
        <w:rPr>
          <w:rFonts w:cs="Times New Roman"/>
          <w:sz w:val="28"/>
          <w:szCs w:val="28"/>
        </w:rPr>
        <w:t>13 Хмыз О.В. Государственные и негосударственные пенсионные фонды: какой выбрать?// Финансы. – 2003. - № 11. –С. 54-59.</w:t>
      </w:r>
    </w:p>
    <w:p w:rsidR="00A12AFC" w:rsidRPr="00685140" w:rsidRDefault="00A12AFC" w:rsidP="00685140">
      <w:pPr>
        <w:spacing w:line="360" w:lineRule="auto"/>
        <w:jc w:val="both"/>
        <w:rPr>
          <w:rFonts w:cs="Times New Roman"/>
          <w:sz w:val="28"/>
          <w:szCs w:val="28"/>
        </w:rPr>
      </w:pPr>
      <w:r w:rsidRPr="00685140">
        <w:rPr>
          <w:rFonts w:cs="Times New Roman"/>
          <w:sz w:val="28"/>
          <w:szCs w:val="28"/>
        </w:rPr>
        <w:t>14 Хмыз О.В. Модернизация финансового рынка и пенсионная реформа</w:t>
      </w:r>
      <w:r w:rsidR="00C658F0" w:rsidRPr="00685140">
        <w:rPr>
          <w:rFonts w:cs="Times New Roman"/>
          <w:sz w:val="28"/>
          <w:szCs w:val="28"/>
        </w:rPr>
        <w:t xml:space="preserve"> </w:t>
      </w:r>
      <w:r w:rsidRPr="00685140">
        <w:rPr>
          <w:rFonts w:cs="Times New Roman"/>
          <w:sz w:val="28"/>
          <w:szCs w:val="28"/>
        </w:rPr>
        <w:t>//Финансы. – 2006. - № 1. –С. 55-58.</w:t>
      </w:r>
    </w:p>
    <w:p w:rsidR="00F21A12" w:rsidRPr="00685140" w:rsidRDefault="0021158D" w:rsidP="00685140">
      <w:pPr>
        <w:spacing w:line="360" w:lineRule="auto"/>
        <w:ind w:firstLine="709"/>
        <w:jc w:val="both"/>
        <w:rPr>
          <w:rFonts w:cs="Times New Roman"/>
          <w:color w:val="000000"/>
          <w:spacing w:val="-2"/>
          <w:sz w:val="28"/>
          <w:szCs w:val="28"/>
        </w:rPr>
      </w:pPr>
      <w:r w:rsidRPr="00685140">
        <w:rPr>
          <w:rFonts w:cs="Times New Roman"/>
          <w:sz w:val="28"/>
          <w:szCs w:val="28"/>
        </w:rPr>
        <w:br w:type="page"/>
      </w:r>
      <w:r w:rsidR="00F21A12" w:rsidRPr="00685140">
        <w:rPr>
          <w:rFonts w:cs="Times New Roman"/>
          <w:color w:val="000000"/>
          <w:spacing w:val="-2"/>
          <w:sz w:val="28"/>
          <w:szCs w:val="28"/>
        </w:rPr>
        <w:t xml:space="preserve">Приложение </w:t>
      </w:r>
      <w:r w:rsidRPr="00685140">
        <w:rPr>
          <w:rFonts w:cs="Times New Roman"/>
          <w:color w:val="000000"/>
          <w:spacing w:val="-2"/>
          <w:sz w:val="28"/>
          <w:szCs w:val="28"/>
        </w:rPr>
        <w:t>А</w:t>
      </w:r>
    </w:p>
    <w:p w:rsidR="00476266" w:rsidRPr="00685140" w:rsidRDefault="00476266" w:rsidP="00685140">
      <w:pPr>
        <w:shd w:val="clear" w:color="auto" w:fill="FFFFFF"/>
        <w:spacing w:line="360" w:lineRule="auto"/>
        <w:ind w:firstLine="709"/>
        <w:jc w:val="both"/>
        <w:rPr>
          <w:rFonts w:cs="Times New Roman"/>
          <w:color w:val="000000"/>
          <w:spacing w:val="-2"/>
          <w:sz w:val="28"/>
          <w:szCs w:val="28"/>
        </w:rPr>
      </w:pPr>
    </w:p>
    <w:p w:rsidR="003B2B9D" w:rsidRPr="00685140" w:rsidRDefault="00FF4E40" w:rsidP="00685140">
      <w:pPr>
        <w:shd w:val="clear" w:color="auto" w:fill="FFFFFF"/>
        <w:spacing w:line="360" w:lineRule="auto"/>
        <w:ind w:firstLine="709"/>
        <w:jc w:val="both"/>
        <w:rPr>
          <w:rFonts w:cs="Times New Roman"/>
          <w:color w:val="000000"/>
          <w:spacing w:val="-2"/>
          <w:sz w:val="28"/>
          <w:szCs w:val="28"/>
        </w:rPr>
      </w:pPr>
      <w:r>
        <w:rPr>
          <w:rFonts w:cs="Times New Roman"/>
          <w:color w:val="000000"/>
          <w:spacing w:val="-2"/>
          <w:sz w:val="28"/>
          <w:szCs w:val="28"/>
        </w:rPr>
      </w:r>
      <w:r>
        <w:rPr>
          <w:rFonts w:cs="Times New Roman"/>
          <w:color w:val="000000"/>
          <w:spacing w:val="-2"/>
          <w:sz w:val="28"/>
          <w:szCs w:val="28"/>
        </w:rPr>
        <w:pict>
          <v:group id="_x0000_s1026" editas="canvas" style="width:480pt;height:405pt;mso-position-horizontal-relative:char;mso-position-vertical-relative:line" coordorigin="2769,266" coordsize="7200,60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69;top:266;width:7200;height:6075" o:preferrelative="f">
              <v:fill o:detectmouseclick="t"/>
              <v:path o:extrusionok="t" o:connecttype="none"/>
              <o:lock v:ext="edit" text="t"/>
            </v:shape>
            <v:rect id="_x0000_s1028" style="position:absolute;left:5109;top:536;width:2250;height:810">
              <v:textbox>
                <w:txbxContent>
                  <w:p w:rsidR="00DD4265" w:rsidRDefault="00DD4265" w:rsidP="004B365A">
                    <w:pPr>
                      <w:rPr>
                        <w:sz w:val="18"/>
                        <w:szCs w:val="18"/>
                      </w:rPr>
                    </w:pPr>
                    <w:r>
                      <w:rPr>
                        <w:sz w:val="18"/>
                        <w:szCs w:val="18"/>
                      </w:rPr>
                      <w:t>Исполнительная дирекция ПФР</w:t>
                    </w:r>
                  </w:p>
                  <w:p w:rsidR="00DD4265" w:rsidRDefault="00DD4265" w:rsidP="004B365A">
                    <w:pPr>
                      <w:rPr>
                        <w:sz w:val="18"/>
                        <w:szCs w:val="18"/>
                      </w:rPr>
                    </w:pPr>
                  </w:p>
                  <w:p w:rsidR="00DD4265" w:rsidRDefault="00DD4265" w:rsidP="004B365A">
                    <w:pPr>
                      <w:rPr>
                        <w:sz w:val="18"/>
                        <w:szCs w:val="18"/>
                      </w:rPr>
                    </w:pPr>
                  </w:p>
                  <w:p w:rsidR="00DD4265" w:rsidRPr="00DD4265" w:rsidRDefault="00DD4265" w:rsidP="004B365A">
                    <w:pPr>
                      <w:rPr>
                        <w:sz w:val="18"/>
                        <w:szCs w:val="18"/>
                      </w:rPr>
                    </w:pPr>
                    <w:r>
                      <w:rPr>
                        <w:sz w:val="18"/>
                        <w:szCs w:val="18"/>
                      </w:rPr>
                      <w:t>Централизованный фонд</w:t>
                    </w:r>
                  </w:p>
                </w:txbxContent>
              </v:textbox>
            </v:rect>
            <v:oval id="_x0000_s1029" style="position:absolute;left:7809;top:536;width:1980;height:945">
              <v:textbox>
                <w:txbxContent>
                  <w:p w:rsidR="00DD4265" w:rsidRDefault="00DD4265" w:rsidP="004B365A">
                    <w:pPr>
                      <w:jc w:val="center"/>
                      <w:rPr>
                        <w:sz w:val="18"/>
                        <w:szCs w:val="18"/>
                      </w:rPr>
                    </w:pPr>
                    <w:r>
                      <w:rPr>
                        <w:sz w:val="18"/>
                        <w:szCs w:val="18"/>
                      </w:rPr>
                      <w:t>Минфин России</w:t>
                    </w:r>
                  </w:p>
                  <w:p w:rsidR="00DD4265" w:rsidRDefault="00DD4265" w:rsidP="004B365A">
                    <w:pPr>
                      <w:jc w:val="center"/>
                      <w:rPr>
                        <w:sz w:val="18"/>
                        <w:szCs w:val="18"/>
                      </w:rPr>
                    </w:pPr>
                  </w:p>
                  <w:p w:rsidR="00DD4265" w:rsidRPr="00DD4265" w:rsidRDefault="00DD4265" w:rsidP="004B365A">
                    <w:pPr>
                      <w:jc w:val="center"/>
                      <w:rPr>
                        <w:sz w:val="18"/>
                        <w:szCs w:val="18"/>
                      </w:rPr>
                    </w:pPr>
                    <w:r>
                      <w:rPr>
                        <w:sz w:val="18"/>
                        <w:szCs w:val="18"/>
                      </w:rPr>
                      <w:t>Федеральный бюджет</w:t>
                    </w:r>
                  </w:p>
                </w:txbxContent>
              </v:textbox>
            </v:oval>
            <v:rect id="_x0000_s1030" style="position:absolute;left:2859;top:1886;width:990;height:675">
              <v:textbox>
                <w:txbxContent>
                  <w:p w:rsidR="00DD4265" w:rsidRPr="00DD4265" w:rsidRDefault="00DD4265" w:rsidP="004B365A">
                    <w:pPr>
                      <w:jc w:val="center"/>
                      <w:rPr>
                        <w:sz w:val="18"/>
                        <w:szCs w:val="18"/>
                      </w:rPr>
                    </w:pPr>
                    <w:r>
                      <w:rPr>
                        <w:sz w:val="18"/>
                        <w:szCs w:val="18"/>
                      </w:rPr>
                      <w:t>Органы социальной  защиты</w:t>
                    </w:r>
                  </w:p>
                </w:txbxContent>
              </v:textbox>
            </v:rect>
            <v:rect id="_x0000_s1031" style="position:absolute;left:4029;top:1886;width:1080;height:675">
              <v:textbox>
                <w:txbxContent>
                  <w:p w:rsidR="00DD4265" w:rsidRDefault="00DD4265" w:rsidP="004B365A">
                    <w:pPr>
                      <w:rPr>
                        <w:sz w:val="18"/>
                        <w:szCs w:val="18"/>
                      </w:rPr>
                    </w:pPr>
                    <w:r>
                      <w:rPr>
                        <w:sz w:val="18"/>
                        <w:szCs w:val="18"/>
                      </w:rPr>
                      <w:t>Региональные</w:t>
                    </w:r>
                  </w:p>
                  <w:p w:rsidR="00DD4265" w:rsidRDefault="00DD4265" w:rsidP="004B365A">
                    <w:pPr>
                      <w:rPr>
                        <w:sz w:val="18"/>
                        <w:szCs w:val="18"/>
                      </w:rPr>
                    </w:pPr>
                    <w:r>
                      <w:rPr>
                        <w:sz w:val="18"/>
                        <w:szCs w:val="18"/>
                      </w:rPr>
                      <w:t>отделения</w:t>
                    </w:r>
                  </w:p>
                  <w:p w:rsidR="00DD4265" w:rsidRPr="00DD4265" w:rsidRDefault="00DD4265" w:rsidP="004B365A">
                    <w:pPr>
                      <w:rPr>
                        <w:sz w:val="18"/>
                        <w:szCs w:val="18"/>
                      </w:rPr>
                    </w:pPr>
                    <w:r>
                      <w:rPr>
                        <w:sz w:val="18"/>
                        <w:szCs w:val="18"/>
                      </w:rPr>
                      <w:t>(донорские)</w:t>
                    </w:r>
                  </w:p>
                </w:txbxContent>
              </v:textbox>
            </v:rect>
            <v:rect id="_x0000_s1032" style="position:absolute;left:2769;top:3506;width:900;height:945">
              <v:textbox>
                <w:txbxContent>
                  <w:p w:rsidR="004B365A" w:rsidRDefault="004B365A">
                    <w:pPr>
                      <w:rPr>
                        <w:sz w:val="18"/>
                        <w:szCs w:val="18"/>
                      </w:rPr>
                    </w:pPr>
                    <w:r>
                      <w:rPr>
                        <w:sz w:val="18"/>
                        <w:szCs w:val="18"/>
                      </w:rPr>
                      <w:t>Отделения связи</w:t>
                    </w:r>
                  </w:p>
                  <w:p w:rsidR="004B365A" w:rsidRPr="004B365A" w:rsidRDefault="004B365A">
                    <w:pPr>
                      <w:rPr>
                        <w:sz w:val="18"/>
                        <w:szCs w:val="18"/>
                      </w:rPr>
                    </w:pPr>
                    <w:r>
                      <w:rPr>
                        <w:sz w:val="18"/>
                        <w:szCs w:val="18"/>
                      </w:rPr>
                      <w:t>(80-82%)</w:t>
                    </w:r>
                  </w:p>
                </w:txbxContent>
              </v:textbox>
            </v:rect>
            <v:rect id="_x0000_s1033" style="position:absolute;left:8259;top:5666;width:1170;height:405">
              <v:textbox>
                <w:txbxContent>
                  <w:p w:rsidR="001C4810" w:rsidRPr="001C4810" w:rsidRDefault="001C4810" w:rsidP="001C4810">
                    <w:pPr>
                      <w:jc w:val="center"/>
                      <w:rPr>
                        <w:sz w:val="18"/>
                        <w:szCs w:val="18"/>
                      </w:rPr>
                    </w:pPr>
                    <w:r>
                      <w:rPr>
                        <w:sz w:val="18"/>
                        <w:szCs w:val="18"/>
                      </w:rPr>
                      <w:t>Пенсионеры</w:t>
                    </w:r>
                  </w:p>
                </w:txbxContent>
              </v:textbox>
            </v:rect>
            <v:rect id="_x0000_s1034" style="position:absolute;left:6639;top:4586;width:900;height:675">
              <v:textbox>
                <w:txbxContent>
                  <w:p w:rsidR="001C4810" w:rsidRDefault="001C4810">
                    <w:pPr>
                      <w:rPr>
                        <w:sz w:val="18"/>
                        <w:szCs w:val="18"/>
                      </w:rPr>
                    </w:pPr>
                    <w:r>
                      <w:rPr>
                        <w:sz w:val="18"/>
                        <w:szCs w:val="18"/>
                      </w:rPr>
                      <w:t>Отделения связи</w:t>
                    </w:r>
                  </w:p>
                  <w:p w:rsidR="001C4810" w:rsidRPr="001C4810" w:rsidRDefault="001C4810">
                    <w:pPr>
                      <w:rPr>
                        <w:sz w:val="18"/>
                        <w:szCs w:val="18"/>
                      </w:rPr>
                    </w:pPr>
                    <w:r>
                      <w:rPr>
                        <w:sz w:val="18"/>
                        <w:szCs w:val="18"/>
                      </w:rPr>
                      <w:t>(80-82%)</w:t>
                    </w:r>
                  </w:p>
                </w:txbxContent>
              </v:textbox>
            </v:rect>
            <v:rect id="_x0000_s1035" style="position:absolute;left:7719;top:4451;width:1260;height:810">
              <v:textbox>
                <w:txbxContent>
                  <w:p w:rsidR="001C4810" w:rsidRDefault="001C4810" w:rsidP="001C4810">
                    <w:pPr>
                      <w:jc w:val="center"/>
                      <w:rPr>
                        <w:sz w:val="18"/>
                        <w:szCs w:val="18"/>
                      </w:rPr>
                    </w:pPr>
                    <w:r>
                      <w:rPr>
                        <w:sz w:val="18"/>
                        <w:szCs w:val="18"/>
                      </w:rPr>
                      <w:t>Отделения Сберегательного банка РФ</w:t>
                    </w:r>
                  </w:p>
                  <w:p w:rsidR="001C4810" w:rsidRPr="001C4810" w:rsidRDefault="001C4810" w:rsidP="001C4810">
                    <w:pPr>
                      <w:jc w:val="center"/>
                      <w:rPr>
                        <w:sz w:val="18"/>
                        <w:szCs w:val="18"/>
                      </w:rPr>
                    </w:pPr>
                    <w:r>
                      <w:rPr>
                        <w:sz w:val="18"/>
                        <w:szCs w:val="18"/>
                      </w:rPr>
                      <w:t>(10-15%)</w:t>
                    </w:r>
                  </w:p>
                </w:txbxContent>
              </v:textbox>
            </v:rect>
            <v:rect id="_x0000_s1036" style="position:absolute;left:9069;top:4046;width:900;height:1080">
              <v:textbox>
                <w:txbxContent>
                  <w:p w:rsidR="001C4810" w:rsidRDefault="001C4810" w:rsidP="001C4810">
                    <w:pPr>
                      <w:jc w:val="center"/>
                      <w:rPr>
                        <w:sz w:val="18"/>
                        <w:szCs w:val="18"/>
                      </w:rPr>
                    </w:pPr>
                    <w:r>
                      <w:rPr>
                        <w:sz w:val="18"/>
                        <w:szCs w:val="18"/>
                      </w:rPr>
                      <w:t>Другие службы доставки</w:t>
                    </w:r>
                  </w:p>
                  <w:p w:rsidR="001C4810" w:rsidRPr="001C4810" w:rsidRDefault="001C4810" w:rsidP="001C4810">
                    <w:pPr>
                      <w:jc w:val="center"/>
                      <w:rPr>
                        <w:sz w:val="18"/>
                        <w:szCs w:val="18"/>
                      </w:rPr>
                    </w:pPr>
                    <w:r>
                      <w:rPr>
                        <w:sz w:val="18"/>
                        <w:szCs w:val="18"/>
                      </w:rPr>
                      <w:t>(4-5%)</w:t>
                    </w:r>
                  </w:p>
                </w:txbxContent>
              </v:textbox>
            </v:rect>
            <v:rect id="_x0000_s1037" style="position:absolute;left:5019;top:3236;width:2430;height:405">
              <v:textbox>
                <w:txbxContent>
                  <w:p w:rsidR="004B365A" w:rsidRPr="004B365A" w:rsidRDefault="004B365A" w:rsidP="004B365A">
                    <w:pPr>
                      <w:jc w:val="center"/>
                      <w:rPr>
                        <w:sz w:val="18"/>
                        <w:szCs w:val="18"/>
                      </w:rPr>
                    </w:pPr>
                    <w:r>
                      <w:rPr>
                        <w:sz w:val="18"/>
                        <w:szCs w:val="18"/>
                      </w:rPr>
                      <w:t>Федеральное казначейство</w:t>
                    </w:r>
                  </w:p>
                </w:txbxContent>
              </v:textbox>
            </v:rect>
            <v:rect id="_x0000_s1038" style="position:absolute;left:5289;top:1886;width:1080;height:675">
              <v:textbox>
                <w:txbxContent>
                  <w:p w:rsidR="00DD4265" w:rsidRDefault="00DD4265" w:rsidP="004B365A">
                    <w:pPr>
                      <w:rPr>
                        <w:sz w:val="18"/>
                        <w:szCs w:val="18"/>
                      </w:rPr>
                    </w:pPr>
                    <w:r>
                      <w:rPr>
                        <w:sz w:val="18"/>
                        <w:szCs w:val="18"/>
                      </w:rPr>
                      <w:t>Региональные</w:t>
                    </w:r>
                  </w:p>
                  <w:p w:rsidR="00DD4265" w:rsidRDefault="00DD4265" w:rsidP="004B365A">
                    <w:pPr>
                      <w:rPr>
                        <w:sz w:val="18"/>
                        <w:szCs w:val="18"/>
                      </w:rPr>
                    </w:pPr>
                    <w:r>
                      <w:rPr>
                        <w:sz w:val="18"/>
                        <w:szCs w:val="18"/>
                      </w:rPr>
                      <w:t>отделения</w:t>
                    </w:r>
                  </w:p>
                  <w:p w:rsidR="00DD4265" w:rsidRDefault="00DD4265" w:rsidP="004B365A">
                    <w:r>
                      <w:rPr>
                        <w:sz w:val="18"/>
                        <w:szCs w:val="18"/>
                      </w:rPr>
                      <w:t>(дотационные)</w:t>
                    </w:r>
                  </w:p>
                </w:txbxContent>
              </v:textbox>
            </v:rect>
            <v:rect id="_x0000_s1039" style="position:absolute;left:6549;top:1886;width:1530;height:675">
              <v:textbox>
                <w:txbxContent>
                  <w:p w:rsidR="00DD4265" w:rsidRPr="00DD4265" w:rsidRDefault="00DD4265" w:rsidP="004B365A">
                    <w:pPr>
                      <w:jc w:val="center"/>
                      <w:rPr>
                        <w:sz w:val="18"/>
                        <w:szCs w:val="18"/>
                      </w:rPr>
                    </w:pPr>
                    <w:r>
                      <w:rPr>
                        <w:sz w:val="18"/>
                        <w:szCs w:val="18"/>
                      </w:rPr>
                      <w:t>Региональные отделения Единой пенсионной службы</w:t>
                    </w:r>
                  </w:p>
                </w:txbxContent>
              </v:textbox>
            </v:rect>
            <v:rect id="_x0000_s1040" style="position:absolute;left:8619;top:1886;width:1170;height:675">
              <v:textbox>
                <w:txbxContent>
                  <w:p w:rsidR="00DD4265" w:rsidRPr="00DD4265" w:rsidRDefault="004B365A" w:rsidP="004B365A">
                    <w:pPr>
                      <w:jc w:val="center"/>
                      <w:rPr>
                        <w:sz w:val="18"/>
                        <w:szCs w:val="18"/>
                      </w:rPr>
                    </w:pPr>
                    <w:r>
                      <w:rPr>
                        <w:sz w:val="18"/>
                        <w:szCs w:val="18"/>
                      </w:rPr>
                      <w:t>Служба по назначению пенсий</w:t>
                    </w:r>
                  </w:p>
                </w:txbxContent>
              </v:textbox>
            </v:rect>
            <v:rect id="_x0000_s1041" style="position:absolute;left:6009;top:3911;width:1170;height:405">
              <v:textbox>
                <w:txbxContent>
                  <w:p w:rsidR="004B365A" w:rsidRPr="004B365A" w:rsidRDefault="004B365A" w:rsidP="004B365A">
                    <w:pPr>
                      <w:jc w:val="center"/>
                      <w:rPr>
                        <w:sz w:val="18"/>
                        <w:szCs w:val="18"/>
                      </w:rPr>
                    </w:pPr>
                    <w:r>
                      <w:rPr>
                        <w:sz w:val="18"/>
                        <w:szCs w:val="18"/>
                      </w:rPr>
                      <w:t>Налоговые инспекции</w:t>
                    </w:r>
                  </w:p>
                </w:txbxContent>
              </v:textbox>
            </v:rect>
            <v:line id="_x0000_s1042" style="position:absolute" from="5109,941" to="7359,941"/>
            <v:line id="_x0000_s1043" style="position:absolute" from="7809,941" to="9789,941"/>
            <v:rect id="_x0000_s1044" style="position:absolute;left:3759;top:4046;width:1170;height:945">
              <v:textbox>
                <w:txbxContent>
                  <w:p w:rsidR="001C4810" w:rsidRDefault="004B365A" w:rsidP="001C4810">
                    <w:pPr>
                      <w:jc w:val="center"/>
                      <w:rPr>
                        <w:sz w:val="18"/>
                        <w:szCs w:val="18"/>
                      </w:rPr>
                    </w:pPr>
                    <w:r>
                      <w:rPr>
                        <w:sz w:val="18"/>
                        <w:szCs w:val="18"/>
                      </w:rPr>
                      <w:t>Отделения Сберегатель</w:t>
                    </w:r>
                    <w:r w:rsidR="001C4810">
                      <w:rPr>
                        <w:sz w:val="18"/>
                        <w:szCs w:val="18"/>
                      </w:rPr>
                      <w:t>-</w:t>
                    </w:r>
                  </w:p>
                  <w:p w:rsidR="004B365A" w:rsidRDefault="004B365A" w:rsidP="001C4810">
                    <w:pPr>
                      <w:jc w:val="center"/>
                      <w:rPr>
                        <w:sz w:val="18"/>
                        <w:szCs w:val="18"/>
                      </w:rPr>
                    </w:pPr>
                    <w:r>
                      <w:rPr>
                        <w:sz w:val="18"/>
                        <w:szCs w:val="18"/>
                      </w:rPr>
                      <w:t>ного банка РФ</w:t>
                    </w:r>
                  </w:p>
                  <w:p w:rsidR="004B365A" w:rsidRPr="004B365A" w:rsidRDefault="004B365A" w:rsidP="001C4810">
                    <w:pPr>
                      <w:jc w:val="center"/>
                      <w:rPr>
                        <w:sz w:val="18"/>
                        <w:szCs w:val="18"/>
                      </w:rPr>
                    </w:pPr>
                    <w:r>
                      <w:rPr>
                        <w:sz w:val="18"/>
                        <w:szCs w:val="18"/>
                      </w:rPr>
                      <w:t>(10-15%)</w:t>
                    </w:r>
                  </w:p>
                </w:txbxContent>
              </v:textbox>
            </v:rect>
            <v:rect id="_x0000_s1045" style="position:absolute;left:5109;top:4046;width:810;height:945">
              <v:textbox>
                <w:txbxContent>
                  <w:p w:rsidR="004B365A" w:rsidRDefault="004B365A">
                    <w:pPr>
                      <w:rPr>
                        <w:sz w:val="18"/>
                        <w:szCs w:val="18"/>
                      </w:rPr>
                    </w:pPr>
                    <w:r>
                      <w:rPr>
                        <w:sz w:val="18"/>
                        <w:szCs w:val="18"/>
                      </w:rPr>
                      <w:t>Другие службы доставки</w:t>
                    </w:r>
                  </w:p>
                  <w:p w:rsidR="004B365A" w:rsidRPr="004B365A" w:rsidRDefault="004B365A">
                    <w:pPr>
                      <w:rPr>
                        <w:sz w:val="18"/>
                        <w:szCs w:val="18"/>
                      </w:rPr>
                    </w:pPr>
                    <w:r>
                      <w:rPr>
                        <w:sz w:val="18"/>
                        <w:szCs w:val="18"/>
                      </w:rPr>
                      <w:t>(4-5%)</w:t>
                    </w:r>
                  </w:p>
                </w:txbxContent>
              </v:textbox>
            </v:rect>
            <v:rect id="_x0000_s1046" style="position:absolute;left:3129;top:5666;width:1530;height:405">
              <v:textbox>
                <w:txbxContent>
                  <w:p w:rsidR="001C4810" w:rsidRPr="001C4810" w:rsidRDefault="001C4810" w:rsidP="001C4810">
                    <w:pPr>
                      <w:jc w:val="center"/>
                      <w:rPr>
                        <w:sz w:val="18"/>
                        <w:szCs w:val="18"/>
                      </w:rPr>
                    </w:pPr>
                    <w:r>
                      <w:rPr>
                        <w:sz w:val="18"/>
                        <w:szCs w:val="18"/>
                      </w:rPr>
                      <w:t>Пенсионеры</w:t>
                    </w:r>
                  </w:p>
                </w:txbxContent>
              </v:textbox>
            </v:rect>
            <v:rect id="_x0000_s1047" style="position:absolute;left:5199;top:5531;width:2700;height:540">
              <v:textbox>
                <w:txbxContent>
                  <w:p w:rsidR="001C4810" w:rsidRPr="001C4810" w:rsidRDefault="001C4810" w:rsidP="002874B1">
                    <w:pPr>
                      <w:jc w:val="center"/>
                      <w:rPr>
                        <w:sz w:val="18"/>
                        <w:szCs w:val="18"/>
                      </w:rPr>
                    </w:pPr>
                    <w:r>
                      <w:rPr>
                        <w:sz w:val="18"/>
                        <w:szCs w:val="18"/>
                      </w:rPr>
                      <w:t xml:space="preserve">Плательщики (работодатели, индивидуальные </w:t>
                    </w:r>
                    <w:r w:rsidR="002874B1">
                      <w:rPr>
                        <w:sz w:val="18"/>
                        <w:szCs w:val="18"/>
                      </w:rPr>
                      <w:t>п</w:t>
                    </w:r>
                    <w:r>
                      <w:rPr>
                        <w:sz w:val="18"/>
                        <w:szCs w:val="18"/>
                      </w:rPr>
                      <w:t>редпринимател</w:t>
                    </w:r>
                    <w:r w:rsidR="002874B1">
                      <w:rPr>
                        <w:sz w:val="18"/>
                        <w:szCs w:val="18"/>
                      </w:rPr>
                      <w:t>и</w:t>
                    </w:r>
                    <w:r>
                      <w:rPr>
                        <w:sz w:val="18"/>
                        <w:szCs w:val="18"/>
                      </w:rPr>
                      <w:t xml:space="preserve"> и др.)</w:t>
                    </w:r>
                  </w:p>
                </w:txbxContent>
              </v:textbox>
            </v:rect>
            <v:line id="_x0000_s1048" style="position:absolute;flip:x" from="7359,1076" to="7809,1076">
              <v:stroke dashstyle="1 1" endarrow="block"/>
            </v:line>
            <v:line id="_x0000_s1049" style="position:absolute" from="5739,1346" to="5739,1886">
              <v:stroke dashstyle="dash" endarrow="block"/>
            </v:line>
            <v:line id="_x0000_s1050" style="position:absolute" from="7179,1346" to="7179,1886">
              <v:stroke dashstyle="dash" endarrow="block"/>
            </v:line>
            <v:line id="_x0000_s1051" style="position:absolute" from="8079,2156" to="8619,2156">
              <v:stroke endarrow="block"/>
            </v:line>
            <v:line id="_x0000_s1052" style="position:absolute;flip:y" from="4299,1616" to="4299,1886"/>
            <v:line id="_x0000_s1053" style="position:absolute;flip:x" from="3579,1616" to="4299,1616"/>
            <v:line id="_x0000_s1054" style="position:absolute" from="3579,1616" to="3579,1886">
              <v:stroke endarrow="block"/>
            </v:line>
            <v:line id="_x0000_s1055" style="position:absolute;flip:y" from="4479,1616" to="4479,1886"/>
            <v:line id="_x0000_s1056" style="position:absolute" from="4479,1616" to="7539,1616"/>
            <v:line id="_x0000_s1057" style="position:absolute" from="7539,1616" to="7539,1886"/>
            <v:line id="_x0000_s1058" style="position:absolute;flip:y" from="6009,1481" to="6009,1886"/>
            <v:line id="_x0000_s1059" style="position:absolute;flip:x" from="3219,1481" to="6009,1481"/>
            <v:line id="_x0000_s1060" style="position:absolute" from="3219,1481" to="3219,1886">
              <v:stroke endarrow="block"/>
            </v:line>
            <v:line id="_x0000_s1061" style="position:absolute;flip:y" from="4569,1211" to="4569,1886"/>
            <v:line id="_x0000_s1062" style="position:absolute" from="4569,1211" to="5109,1211">
              <v:stroke endarrow="block"/>
            </v:line>
            <v:line id="_x0000_s1063" style="position:absolute;flip:y" from="6549,1346" to="6549,1616">
              <v:stroke endarrow="block"/>
            </v:line>
            <v:line id="_x0000_s1064" style="position:absolute" from="4479,2831" to="7269,2831"/>
            <v:line id="_x0000_s1065" style="position:absolute;flip:y" from="4479,2561" to="4479,2831">
              <v:stroke endarrow="block"/>
            </v:line>
            <v:line id="_x0000_s1066" style="position:absolute;flip:y" from="5829,2561" to="5829,2831">
              <v:stroke endarrow="block"/>
            </v:line>
            <v:line id="_x0000_s1067" style="position:absolute;flip:y" from="7269,2561" to="7269,2831">
              <v:stroke endarrow="block"/>
            </v:line>
            <v:line id="_x0000_s1068" style="position:absolute;flip:y" from="6279,2831" to="6279,3236">
              <v:stroke endarrow="block"/>
            </v:line>
            <v:line id="_x0000_s1069" style="position:absolute;flip:y" from="6279,3641" to="6279,3911">
              <v:stroke endarrow="block"/>
            </v:line>
            <v:line id="_x0000_s1070" style="position:absolute" from="3129,2561" to="3129,3506">
              <v:stroke endarrow="block"/>
            </v:line>
            <v:line id="_x0000_s1071" style="position:absolute" from="3129,2561" to="4299,4046">
              <v:stroke endarrow="block"/>
            </v:line>
            <v:line id="_x0000_s1072" style="position:absolute" from="3129,2561" to="5289,4046">
              <v:stroke endarrow="block"/>
            </v:line>
            <v:line id="_x0000_s1073" style="position:absolute;flip:x" from="7179,2561" to="9069,4586">
              <v:stroke endarrow="block"/>
            </v:line>
            <v:line id="_x0000_s1074" style="position:absolute;flip:x" from="8259,2561" to="9159,4451">
              <v:stroke endarrow="block"/>
            </v:line>
            <v:line id="_x0000_s1075" style="position:absolute" from="9249,2561" to="9249,4046">
              <v:stroke endarrow="block"/>
            </v:line>
            <v:line id="_x0000_s1076" style="position:absolute" from="2859,4451" to="3489,5666">
              <v:stroke endarrow="block"/>
            </v:line>
            <v:line id="_x0000_s1077" style="position:absolute;flip:x" from="3759,4991" to="4209,5666">
              <v:stroke endarrow="block"/>
            </v:line>
            <v:line id="_x0000_s1078" style="position:absolute;flip:x" from="4299,4991" to="5469,5666">
              <v:stroke endarrow="block"/>
            </v:line>
            <v:line id="_x0000_s1079" style="position:absolute;flip:y" from="6189,4316" to="6189,5531">
              <v:stroke endarrow="block"/>
            </v:line>
            <v:line id="_x0000_s1080" style="position:absolute;flip:y" from="6459,4316" to="6459,5531">
              <v:stroke endarrow="block"/>
            </v:line>
            <v:line id="_x0000_s1081" style="position:absolute" from="7269,5261" to="8529,5666">
              <v:stroke endarrow="block"/>
            </v:line>
            <v:line id="_x0000_s1082" style="position:absolute" from="8349,5261" to="8799,5666">
              <v:stroke endarrow="block"/>
            </v:line>
            <v:line id="_x0000_s1083" style="position:absolute;flip:x" from="9069,5126" to="9519,5666">
              <v:stroke endarrow="block"/>
            </v:line>
            <w10:wrap type="none"/>
            <w10:anchorlock/>
          </v:group>
        </w:pict>
      </w:r>
    </w:p>
    <w:p w:rsidR="003B2B9D" w:rsidRPr="00685140" w:rsidRDefault="003B2B9D" w:rsidP="00685140">
      <w:pPr>
        <w:shd w:val="clear" w:color="auto" w:fill="FFFFFF"/>
        <w:spacing w:line="360" w:lineRule="auto"/>
        <w:ind w:firstLine="709"/>
        <w:jc w:val="both"/>
        <w:rPr>
          <w:rFonts w:cs="Times New Roman"/>
          <w:color w:val="000000"/>
          <w:spacing w:val="-2"/>
          <w:sz w:val="28"/>
          <w:szCs w:val="28"/>
        </w:rPr>
      </w:pPr>
    </w:p>
    <w:p w:rsidR="00476266" w:rsidRPr="00685140" w:rsidRDefault="00476266"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Средства федерального бюджета</w:t>
      </w:r>
    </w:p>
    <w:p w:rsidR="00476266" w:rsidRPr="00685140" w:rsidRDefault="00FF4E40" w:rsidP="00685140">
      <w:pPr>
        <w:shd w:val="clear" w:color="auto" w:fill="FFFFFF"/>
        <w:spacing w:line="360" w:lineRule="auto"/>
        <w:ind w:firstLine="709"/>
        <w:jc w:val="both"/>
        <w:rPr>
          <w:rFonts w:cs="Times New Roman"/>
          <w:color w:val="000000"/>
          <w:spacing w:val="-2"/>
          <w:sz w:val="28"/>
          <w:szCs w:val="28"/>
        </w:rPr>
      </w:pPr>
      <w:r>
        <w:rPr>
          <w:noProof/>
        </w:rPr>
        <w:pict>
          <v:line id="_x0000_s1084" style="position:absolute;left:0;text-align:left;z-index:251657728" from="0,10.7pt" to="30pt,10.7pt">
            <v:stroke endarrow="block"/>
            <w10:wrap side="left"/>
          </v:line>
        </w:pict>
      </w:r>
      <w:r w:rsidR="00476266" w:rsidRPr="00685140">
        <w:rPr>
          <w:rFonts w:cs="Times New Roman"/>
          <w:color w:val="000000"/>
          <w:spacing w:val="-2"/>
          <w:sz w:val="28"/>
          <w:szCs w:val="28"/>
        </w:rPr>
        <w:t xml:space="preserve">         Страховые взносы</w:t>
      </w:r>
    </w:p>
    <w:p w:rsidR="00476266" w:rsidRPr="00685140" w:rsidRDefault="00476266"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-----Дотации из Централизованного фонда ПФР</w:t>
      </w:r>
    </w:p>
    <w:p w:rsidR="00476266" w:rsidRPr="00685140" w:rsidRDefault="00476266" w:rsidP="00685140">
      <w:pPr>
        <w:shd w:val="clear" w:color="auto" w:fill="FFFFFF"/>
        <w:spacing w:line="360" w:lineRule="auto"/>
        <w:ind w:firstLine="709"/>
        <w:jc w:val="center"/>
        <w:rPr>
          <w:rFonts w:cs="Times New Roman"/>
          <w:color w:val="000000"/>
          <w:spacing w:val="-2"/>
          <w:sz w:val="28"/>
          <w:szCs w:val="28"/>
        </w:rPr>
      </w:pPr>
    </w:p>
    <w:p w:rsidR="003B2B9D" w:rsidRPr="00685140" w:rsidRDefault="003B2B9D" w:rsidP="00685140">
      <w:pPr>
        <w:shd w:val="clear" w:color="auto" w:fill="FFFFFF"/>
        <w:spacing w:line="360" w:lineRule="auto"/>
        <w:rPr>
          <w:rFonts w:cs="Times New Roman"/>
          <w:color w:val="000000"/>
          <w:spacing w:val="-2"/>
          <w:sz w:val="28"/>
          <w:szCs w:val="28"/>
        </w:rPr>
      </w:pPr>
      <w:r w:rsidRPr="00685140">
        <w:rPr>
          <w:rFonts w:cs="Times New Roman"/>
          <w:color w:val="000000"/>
          <w:spacing w:val="-2"/>
          <w:sz w:val="28"/>
          <w:szCs w:val="28"/>
        </w:rPr>
        <w:t>Рис.     Движение финансовых потоков в системе пенсионного страхования до реформы системы пенсионного обеспечения</w:t>
      </w:r>
    </w:p>
    <w:p w:rsidR="002E329C" w:rsidRPr="00685140" w:rsidRDefault="002E329C"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br w:type="page"/>
      </w:r>
      <w:r w:rsidR="0021158D" w:rsidRPr="00685140">
        <w:rPr>
          <w:rFonts w:cs="Times New Roman"/>
          <w:color w:val="000000"/>
          <w:spacing w:val="-2"/>
          <w:sz w:val="28"/>
          <w:szCs w:val="28"/>
        </w:rPr>
        <w:t>Приложение Б</w:t>
      </w:r>
    </w:p>
    <w:p w:rsidR="00C04455" w:rsidRPr="00685140" w:rsidRDefault="00C04455" w:rsidP="00685140">
      <w:pPr>
        <w:shd w:val="clear" w:color="auto" w:fill="FFFFFF"/>
        <w:spacing w:line="360" w:lineRule="auto"/>
        <w:ind w:firstLine="709"/>
        <w:jc w:val="both"/>
        <w:rPr>
          <w:rFonts w:cs="Times New Roman"/>
          <w:color w:val="000000"/>
          <w:spacing w:val="-2"/>
          <w:sz w:val="28"/>
          <w:szCs w:val="28"/>
        </w:rPr>
      </w:pPr>
    </w:p>
    <w:p w:rsidR="002E329C" w:rsidRPr="00685140" w:rsidRDefault="00FF4E40" w:rsidP="00685140">
      <w:pPr>
        <w:shd w:val="clear" w:color="auto" w:fill="FFFFFF"/>
        <w:spacing w:line="360" w:lineRule="auto"/>
        <w:ind w:firstLine="709"/>
        <w:jc w:val="both"/>
        <w:rPr>
          <w:rFonts w:cs="Times New Roman"/>
          <w:color w:val="000000"/>
          <w:spacing w:val="-2"/>
          <w:sz w:val="28"/>
          <w:szCs w:val="28"/>
        </w:rPr>
      </w:pPr>
      <w:r>
        <w:rPr>
          <w:noProof/>
        </w:rPr>
        <w:pict>
          <v:group id="_x0000_s1085" editas="canvas" style="position:absolute;margin-left:18pt;margin-top:5.7pt;width:480pt;height:4in;z-index:251655680;mso-position-horizontal-relative:char;mso-position-vertical-relative:line" coordorigin="2769,79" coordsize="7200,4320">
            <o:lock v:ext="edit" aspectratio="t"/>
            <v:shape id="_x0000_s1086" type="#_x0000_t75" style="position:absolute;left:2769;top:79;width:7200;height:4320" o:preferrelative="f">
              <v:fill o:detectmouseclick="t"/>
              <v:path o:extrusionok="t" o:connecttype="none"/>
              <o:lock v:ext="edit" text="t"/>
            </v:shape>
            <v:oval id="_x0000_s1087" style="position:absolute;left:2859;top:484;width:2160;height:1350">
              <v:textbox style="mso-next-textbox:#_x0000_s1087">
                <w:txbxContent>
                  <w:p w:rsidR="00C04455" w:rsidRDefault="00C04455">
                    <w:pPr>
                      <w:rPr>
                        <w:sz w:val="18"/>
                        <w:szCs w:val="18"/>
                      </w:rPr>
                    </w:pPr>
                    <w:r w:rsidRPr="003B2B9D">
                      <w:rPr>
                        <w:sz w:val="18"/>
                        <w:szCs w:val="18"/>
                      </w:rPr>
                      <w:t>Федеральный бюджет</w:t>
                    </w:r>
                  </w:p>
                  <w:p w:rsidR="00C04455" w:rsidRDefault="00C04455">
                    <w:pPr>
                      <w:rPr>
                        <w:sz w:val="18"/>
                        <w:szCs w:val="18"/>
                      </w:rPr>
                    </w:pPr>
                  </w:p>
                  <w:p w:rsidR="00C04455" w:rsidRDefault="00C04455">
                    <w:pPr>
                      <w:rPr>
                        <w:sz w:val="18"/>
                        <w:szCs w:val="18"/>
                      </w:rPr>
                    </w:pPr>
                  </w:p>
                  <w:p w:rsidR="00C04455" w:rsidRDefault="00C04455" w:rsidP="003B2B9D">
                    <w:pPr>
                      <w:rPr>
                        <w:sz w:val="18"/>
                        <w:szCs w:val="18"/>
                      </w:rPr>
                    </w:pPr>
                    <w:r>
                      <w:rPr>
                        <w:sz w:val="18"/>
                        <w:szCs w:val="18"/>
                      </w:rPr>
                      <w:t xml:space="preserve">     Федеральное    </w:t>
                    </w:r>
                  </w:p>
                  <w:p w:rsidR="00C04455" w:rsidRPr="003B2B9D" w:rsidRDefault="00C04455" w:rsidP="003B2B9D">
                    <w:pPr>
                      <w:rPr>
                        <w:sz w:val="18"/>
                        <w:szCs w:val="18"/>
                      </w:rPr>
                    </w:pPr>
                    <w:r>
                      <w:rPr>
                        <w:sz w:val="18"/>
                        <w:szCs w:val="18"/>
                      </w:rPr>
                      <w:t xml:space="preserve">     казначейство</w:t>
                    </w:r>
                  </w:p>
                </w:txbxContent>
              </v:textbox>
            </v:oval>
            <v:line id="_x0000_s1088" style="position:absolute" from="2859,1159" to="5019,1159"/>
            <v:line id="_x0000_s1089" style="position:absolute" from="2859,1159" to="4749,1159"/>
            <v:line id="_x0000_s1090" style="position:absolute" from="2859,1159" to="4929,1159"/>
            <v:rect id="_x0000_s1091" style="position:absolute;left:2949;top:1969;width:2070;height:405">
              <v:textbox style="mso-next-textbox:#_x0000_s1091">
                <w:txbxContent>
                  <w:p w:rsidR="00C04455" w:rsidRDefault="00C04455" w:rsidP="003B2B9D">
                    <w:pPr>
                      <w:jc w:val="center"/>
                      <w:rPr>
                        <w:sz w:val="18"/>
                        <w:szCs w:val="18"/>
                      </w:rPr>
                    </w:pPr>
                    <w:r>
                      <w:rPr>
                        <w:sz w:val="18"/>
                        <w:szCs w:val="18"/>
                      </w:rPr>
                      <w:t>Региональные органы</w:t>
                    </w:r>
                  </w:p>
                  <w:p w:rsidR="00C04455" w:rsidRPr="003B2B9D" w:rsidRDefault="00C04455" w:rsidP="003B2B9D">
                    <w:pPr>
                      <w:jc w:val="center"/>
                      <w:rPr>
                        <w:sz w:val="18"/>
                        <w:szCs w:val="18"/>
                      </w:rPr>
                    </w:pPr>
                    <w:r>
                      <w:rPr>
                        <w:sz w:val="18"/>
                        <w:szCs w:val="18"/>
                      </w:rPr>
                      <w:t>МНС России</w:t>
                    </w:r>
                  </w:p>
                </w:txbxContent>
              </v:textbox>
            </v:rect>
            <v:oval id="_x0000_s1092" style="position:absolute;left:2859;top:2644;width:2160;height:1350">
              <v:textbox style="mso-next-textbox:#_x0000_s1092">
                <w:txbxContent>
                  <w:p w:rsidR="00C04455" w:rsidRDefault="00C04455" w:rsidP="005B2F61">
                    <w:pPr>
                      <w:jc w:val="center"/>
                      <w:rPr>
                        <w:sz w:val="18"/>
                        <w:szCs w:val="18"/>
                      </w:rPr>
                    </w:pPr>
                    <w:r>
                      <w:rPr>
                        <w:sz w:val="18"/>
                        <w:szCs w:val="18"/>
                      </w:rPr>
                      <w:t>Единый социальный</w:t>
                    </w:r>
                  </w:p>
                  <w:p w:rsidR="00C04455" w:rsidRDefault="00C04455" w:rsidP="005B2F61">
                    <w:pPr>
                      <w:jc w:val="center"/>
                      <w:rPr>
                        <w:sz w:val="18"/>
                        <w:szCs w:val="18"/>
                      </w:rPr>
                    </w:pPr>
                    <w:r>
                      <w:rPr>
                        <w:sz w:val="18"/>
                        <w:szCs w:val="18"/>
                      </w:rPr>
                      <w:t>налог</w:t>
                    </w:r>
                  </w:p>
                  <w:p w:rsidR="00C04455" w:rsidRDefault="00C04455" w:rsidP="005B2F61">
                    <w:pPr>
                      <w:jc w:val="center"/>
                      <w:rPr>
                        <w:sz w:val="18"/>
                        <w:szCs w:val="18"/>
                      </w:rPr>
                    </w:pPr>
                  </w:p>
                  <w:p w:rsidR="00C04455" w:rsidRDefault="00C04455" w:rsidP="005B2F61">
                    <w:pPr>
                      <w:jc w:val="center"/>
                      <w:rPr>
                        <w:sz w:val="18"/>
                        <w:szCs w:val="18"/>
                      </w:rPr>
                    </w:pPr>
                  </w:p>
                  <w:p w:rsidR="00C04455" w:rsidRPr="003B2B9D" w:rsidRDefault="00C04455" w:rsidP="005B2F61">
                    <w:pPr>
                      <w:jc w:val="center"/>
                      <w:rPr>
                        <w:sz w:val="18"/>
                        <w:szCs w:val="18"/>
                      </w:rPr>
                    </w:pPr>
                    <w:r>
                      <w:rPr>
                        <w:sz w:val="18"/>
                        <w:szCs w:val="18"/>
                      </w:rPr>
                      <w:t>Страховые взносы</w:t>
                    </w:r>
                  </w:p>
                </w:txbxContent>
              </v:textbox>
            </v:oval>
            <v:line id="_x0000_s1093" style="position:absolute" from="2859,3319" to="5109,3319"/>
          </v:group>
        </w:pict>
      </w:r>
      <w:r>
        <w:rPr>
          <w:rFonts w:cs="Times New Roman"/>
          <w:color w:val="000000"/>
          <w:spacing w:val="-2"/>
          <w:sz w:val="28"/>
          <w:szCs w:val="28"/>
        </w:rPr>
      </w:r>
      <w:r>
        <w:rPr>
          <w:rFonts w:cs="Times New Roman"/>
          <w:color w:val="000000"/>
          <w:spacing w:val="-2"/>
          <w:sz w:val="28"/>
          <w:szCs w:val="28"/>
        </w:rPr>
        <w:pict>
          <v:group id="_x0000_s1094" editas="canvas" style="width:480pt;height:423pt;mso-position-horizontal-relative:char;mso-position-vertical-relative:line" coordorigin="2769,-168" coordsize="7200,6345">
            <o:lock v:ext="edit" aspectratio="t"/>
            <v:shape id="_x0000_s1095" type="#_x0000_t75" style="position:absolute;left:2769;top:-168;width:7200;height:6345" o:preferrelative="f" stroked="t">
              <v:fill o:detectmouseclick="t"/>
              <v:stroke dashstyle="dash"/>
              <v:path o:extrusionok="t" o:connecttype="none"/>
              <o:lock v:ext="edit" text="t"/>
            </v:shape>
            <v:rect id="_x0000_s1096" style="position:absolute;left:6459;top:102;width:2970;height:3645">
              <v:stroke dashstyle="dash"/>
            </v:rect>
            <v:rect id="_x0000_s1097" style="position:absolute;left:6819;top:237;width:2430;height:1620">
              <v:textbox style="mso-next-textbox:#_x0000_s1097">
                <w:txbxContent>
                  <w:p w:rsidR="005B2F61" w:rsidRDefault="005B2F61" w:rsidP="00C04455">
                    <w:pPr>
                      <w:jc w:val="center"/>
                      <w:rPr>
                        <w:sz w:val="18"/>
                        <w:szCs w:val="18"/>
                      </w:rPr>
                    </w:pPr>
                    <w:r>
                      <w:rPr>
                        <w:sz w:val="18"/>
                        <w:szCs w:val="18"/>
                      </w:rPr>
                      <w:t>Государственный страховщик</w:t>
                    </w:r>
                  </w:p>
                  <w:p w:rsidR="005B2F61" w:rsidRDefault="005B2F61" w:rsidP="00C04455">
                    <w:pPr>
                      <w:jc w:val="center"/>
                      <w:rPr>
                        <w:sz w:val="18"/>
                        <w:szCs w:val="18"/>
                      </w:rPr>
                    </w:pPr>
                  </w:p>
                  <w:p w:rsidR="005B2F61" w:rsidRDefault="005B2F61" w:rsidP="00C04455">
                    <w:pPr>
                      <w:jc w:val="center"/>
                      <w:rPr>
                        <w:sz w:val="18"/>
                        <w:szCs w:val="18"/>
                      </w:rPr>
                    </w:pPr>
                  </w:p>
                  <w:p w:rsidR="005B2F61" w:rsidRDefault="005B2F61" w:rsidP="00C04455">
                    <w:pPr>
                      <w:jc w:val="center"/>
                      <w:rPr>
                        <w:sz w:val="18"/>
                        <w:szCs w:val="18"/>
                      </w:rPr>
                    </w:pPr>
                    <w:r>
                      <w:rPr>
                        <w:sz w:val="18"/>
                        <w:szCs w:val="18"/>
                      </w:rPr>
                      <w:t>Бюджет ПФР</w:t>
                    </w:r>
                  </w:p>
                  <w:p w:rsidR="005B2F61" w:rsidRDefault="005B2F61" w:rsidP="00C04455">
                    <w:pPr>
                      <w:jc w:val="center"/>
                      <w:rPr>
                        <w:sz w:val="18"/>
                        <w:szCs w:val="18"/>
                      </w:rPr>
                    </w:pPr>
                  </w:p>
                  <w:p w:rsidR="005B2F61" w:rsidRDefault="005B2F61" w:rsidP="00C04455">
                    <w:pPr>
                      <w:jc w:val="center"/>
                      <w:rPr>
                        <w:sz w:val="18"/>
                        <w:szCs w:val="18"/>
                      </w:rPr>
                    </w:pPr>
                  </w:p>
                  <w:p w:rsidR="00D9443A" w:rsidRDefault="00D9443A" w:rsidP="00C04455">
                    <w:pPr>
                      <w:jc w:val="center"/>
                      <w:rPr>
                        <w:sz w:val="18"/>
                        <w:szCs w:val="18"/>
                      </w:rPr>
                    </w:pPr>
                  </w:p>
                  <w:p w:rsidR="005B2F61" w:rsidRPr="005B2F61" w:rsidRDefault="005B2F61" w:rsidP="00C04455">
                    <w:pPr>
                      <w:jc w:val="center"/>
                      <w:rPr>
                        <w:sz w:val="18"/>
                        <w:szCs w:val="18"/>
                      </w:rPr>
                    </w:pPr>
                    <w:r>
                      <w:rPr>
                        <w:sz w:val="18"/>
                        <w:szCs w:val="18"/>
                      </w:rPr>
                      <w:t>Централизованный фонд</w:t>
                    </w:r>
                  </w:p>
                </w:txbxContent>
              </v:textbox>
            </v:rect>
            <v:rect id="_x0000_s1098" style="position:absolute;left:6909;top:2262;width:2430;height:540">
              <v:textbox style="mso-next-textbox:#_x0000_s1098">
                <w:txbxContent>
                  <w:p w:rsidR="009C0BF8" w:rsidRPr="009C0BF8" w:rsidRDefault="009C0BF8" w:rsidP="00C04455">
                    <w:pPr>
                      <w:jc w:val="center"/>
                      <w:rPr>
                        <w:sz w:val="18"/>
                        <w:szCs w:val="18"/>
                      </w:rPr>
                    </w:pPr>
                    <w:r>
                      <w:rPr>
                        <w:sz w:val="18"/>
                        <w:szCs w:val="18"/>
                      </w:rPr>
                      <w:t>Региональные отделения ПФР</w:t>
                    </w:r>
                  </w:p>
                </w:txbxContent>
              </v:textbox>
            </v:rect>
            <v:rect id="_x0000_s1099" style="position:absolute;left:6819;top:3072;width:2430;height:540">
              <v:textbox style="mso-next-textbox:#_x0000_s1099">
                <w:txbxContent>
                  <w:p w:rsidR="009C0BF8" w:rsidRDefault="009C0BF8" w:rsidP="00C04455">
                    <w:pPr>
                      <w:jc w:val="center"/>
                      <w:rPr>
                        <w:sz w:val="18"/>
                        <w:szCs w:val="18"/>
                      </w:rPr>
                    </w:pPr>
                    <w:r>
                      <w:rPr>
                        <w:sz w:val="18"/>
                        <w:szCs w:val="18"/>
                      </w:rPr>
                      <w:t>Пенсионные управления</w:t>
                    </w:r>
                  </w:p>
                  <w:p w:rsidR="009C0BF8" w:rsidRPr="009C0BF8" w:rsidRDefault="009C0BF8" w:rsidP="00C04455">
                    <w:pPr>
                      <w:jc w:val="center"/>
                      <w:rPr>
                        <w:sz w:val="18"/>
                        <w:szCs w:val="18"/>
                      </w:rPr>
                    </w:pPr>
                    <w:r>
                      <w:rPr>
                        <w:sz w:val="18"/>
                        <w:szCs w:val="18"/>
                      </w:rPr>
                      <w:t>(отделения)</w:t>
                    </w:r>
                  </w:p>
                  <w:p w:rsidR="009C0BF8" w:rsidRDefault="009C0BF8" w:rsidP="00C04455"/>
                </w:txbxContent>
              </v:textbox>
            </v:rect>
            <v:line id="_x0000_s1100" style="position:absolute" from="6819,642" to="9249,643"/>
            <v:line id="_x0000_s1101" style="position:absolute" from="6819,1182" to="9249,1182"/>
            <v:rect id="_x0000_s1102" style="position:absolute;left:6099;top:4287;width:990;height:810">
              <v:textbox style="mso-next-textbox:#_x0000_s1102">
                <w:txbxContent>
                  <w:p w:rsidR="00C04455" w:rsidRDefault="00C04455" w:rsidP="00C04455">
                    <w:pPr>
                      <w:jc w:val="center"/>
                      <w:rPr>
                        <w:sz w:val="18"/>
                        <w:szCs w:val="18"/>
                      </w:rPr>
                    </w:pPr>
                    <w:r>
                      <w:rPr>
                        <w:sz w:val="18"/>
                        <w:szCs w:val="18"/>
                      </w:rPr>
                      <w:t>Отделения связи</w:t>
                    </w:r>
                  </w:p>
                  <w:p w:rsidR="00C04455" w:rsidRPr="00C04455" w:rsidRDefault="00C04455" w:rsidP="00C04455">
                    <w:pPr>
                      <w:jc w:val="center"/>
                      <w:rPr>
                        <w:sz w:val="18"/>
                        <w:szCs w:val="18"/>
                      </w:rPr>
                    </w:pPr>
                    <w:r>
                      <w:rPr>
                        <w:sz w:val="18"/>
                        <w:szCs w:val="18"/>
                      </w:rPr>
                      <w:t>(75-80%)</w:t>
                    </w:r>
                  </w:p>
                </w:txbxContent>
              </v:textbox>
            </v:rect>
            <v:rect id="_x0000_s1103" style="position:absolute;left:7179;top:4287;width:1260;height:810">
              <v:textbox style="mso-next-textbox:#_x0000_s1103">
                <w:txbxContent>
                  <w:p w:rsidR="00C04455" w:rsidRDefault="00C04455" w:rsidP="00C04455">
                    <w:pPr>
                      <w:jc w:val="center"/>
                      <w:rPr>
                        <w:sz w:val="18"/>
                        <w:szCs w:val="18"/>
                      </w:rPr>
                    </w:pPr>
                    <w:r>
                      <w:rPr>
                        <w:sz w:val="18"/>
                        <w:szCs w:val="18"/>
                      </w:rPr>
                      <w:t>Отделения</w:t>
                    </w:r>
                  </w:p>
                  <w:p w:rsidR="00C04455" w:rsidRDefault="00C04455" w:rsidP="00C04455">
                    <w:pPr>
                      <w:jc w:val="center"/>
                      <w:rPr>
                        <w:sz w:val="18"/>
                        <w:szCs w:val="18"/>
                      </w:rPr>
                    </w:pPr>
                    <w:r>
                      <w:rPr>
                        <w:sz w:val="18"/>
                        <w:szCs w:val="18"/>
                      </w:rPr>
                      <w:t>Сберегательного</w:t>
                    </w:r>
                  </w:p>
                  <w:p w:rsidR="00C04455" w:rsidRDefault="00C04455" w:rsidP="00C04455">
                    <w:pPr>
                      <w:jc w:val="center"/>
                      <w:rPr>
                        <w:sz w:val="18"/>
                        <w:szCs w:val="18"/>
                      </w:rPr>
                    </w:pPr>
                    <w:r>
                      <w:rPr>
                        <w:sz w:val="18"/>
                        <w:szCs w:val="18"/>
                      </w:rPr>
                      <w:t>Банка РФ</w:t>
                    </w:r>
                  </w:p>
                  <w:p w:rsidR="00C04455" w:rsidRPr="00C04455" w:rsidRDefault="00C04455" w:rsidP="00C04455">
                    <w:pPr>
                      <w:jc w:val="center"/>
                      <w:rPr>
                        <w:sz w:val="18"/>
                        <w:szCs w:val="18"/>
                      </w:rPr>
                    </w:pPr>
                    <w:r>
                      <w:rPr>
                        <w:sz w:val="18"/>
                        <w:szCs w:val="18"/>
                      </w:rPr>
                      <w:t>(10-15%)</w:t>
                    </w:r>
                  </w:p>
                </w:txbxContent>
              </v:textbox>
            </v:rect>
            <v:rect id="_x0000_s1104" style="position:absolute;left:7089;top:5637;width:1530;height:405">
              <v:textbox style="mso-next-textbox:#_x0000_s1104">
                <w:txbxContent>
                  <w:p w:rsidR="00C04455" w:rsidRPr="00C04455" w:rsidRDefault="00C04455" w:rsidP="00C04455">
                    <w:pPr>
                      <w:jc w:val="center"/>
                      <w:rPr>
                        <w:sz w:val="18"/>
                        <w:szCs w:val="18"/>
                      </w:rPr>
                    </w:pPr>
                    <w:r>
                      <w:rPr>
                        <w:sz w:val="18"/>
                        <w:szCs w:val="18"/>
                      </w:rPr>
                      <w:t>Пенсионеры</w:t>
                    </w:r>
                  </w:p>
                </w:txbxContent>
              </v:textbox>
            </v:rect>
            <v:rect id="_x0000_s1105" style="position:absolute;left:8619;top:4287;width:990;height:810">
              <v:textbox style="mso-next-textbox:#_x0000_s1105">
                <w:txbxContent>
                  <w:p w:rsidR="00C04455" w:rsidRDefault="00C04455" w:rsidP="00C04455">
                    <w:pPr>
                      <w:jc w:val="center"/>
                      <w:rPr>
                        <w:sz w:val="18"/>
                        <w:szCs w:val="18"/>
                      </w:rPr>
                    </w:pPr>
                    <w:r>
                      <w:rPr>
                        <w:sz w:val="18"/>
                        <w:szCs w:val="18"/>
                      </w:rPr>
                      <w:t>Другие службы доставки</w:t>
                    </w:r>
                  </w:p>
                  <w:p w:rsidR="00C04455" w:rsidRPr="00C04455" w:rsidRDefault="00C04455" w:rsidP="00C04455">
                    <w:pPr>
                      <w:jc w:val="center"/>
                      <w:rPr>
                        <w:sz w:val="18"/>
                        <w:szCs w:val="18"/>
                      </w:rPr>
                    </w:pPr>
                    <w:r>
                      <w:rPr>
                        <w:sz w:val="18"/>
                        <w:szCs w:val="18"/>
                      </w:rPr>
                      <w:t>(10-15%)</w:t>
                    </w:r>
                  </w:p>
                </w:txbxContent>
              </v:textbox>
            </v:rect>
            <v:rect id="_x0000_s1106" style="position:absolute;left:3039;top:4287;width:2250;height:810">
              <v:textbox style="mso-next-textbox:#_x0000_s1106">
                <w:txbxContent>
                  <w:p w:rsidR="005B2F61" w:rsidRDefault="005B2F61" w:rsidP="005B2F61">
                    <w:pPr>
                      <w:jc w:val="center"/>
                      <w:rPr>
                        <w:sz w:val="18"/>
                        <w:szCs w:val="18"/>
                      </w:rPr>
                    </w:pPr>
                    <w:r>
                      <w:rPr>
                        <w:sz w:val="18"/>
                        <w:szCs w:val="18"/>
                      </w:rPr>
                      <w:t>Страхователи</w:t>
                    </w:r>
                  </w:p>
                  <w:p w:rsidR="005B2F61" w:rsidRDefault="005B2F61" w:rsidP="005B2F61">
                    <w:pPr>
                      <w:jc w:val="center"/>
                      <w:rPr>
                        <w:sz w:val="18"/>
                        <w:szCs w:val="18"/>
                      </w:rPr>
                    </w:pPr>
                    <w:r>
                      <w:rPr>
                        <w:sz w:val="18"/>
                        <w:szCs w:val="18"/>
                      </w:rPr>
                      <w:t>(работодатели, индивидуальные</w:t>
                    </w:r>
                  </w:p>
                  <w:p w:rsidR="005B2F61" w:rsidRPr="005B2F61" w:rsidRDefault="005B2F61" w:rsidP="005B2F61">
                    <w:pPr>
                      <w:jc w:val="center"/>
                      <w:rPr>
                        <w:sz w:val="18"/>
                        <w:szCs w:val="18"/>
                      </w:rPr>
                    </w:pPr>
                    <w:r>
                      <w:rPr>
                        <w:sz w:val="18"/>
                        <w:szCs w:val="18"/>
                      </w:rPr>
                      <w:t>предприниматели и др.)</w:t>
                    </w:r>
                  </w:p>
                </w:txbxContent>
              </v:textbox>
            </v:rect>
            <v:line id="_x0000_s1107" style="position:absolute" from="5289,777" to="5289,777">
              <v:stroke endarrow="block"/>
            </v:line>
            <v:line id="_x0000_s1108" style="position:absolute" from="5199,1317" to="6819,1317">
              <v:stroke endarrow="block"/>
            </v:line>
            <v:line id="_x0000_s1109" style="position:absolute" from="5019,1452" to="6819,1452">
              <v:stroke dashstyle="dash" endarrow="block"/>
            </v:line>
            <v:line id="_x0000_s1110" style="position:absolute;flip:y" from="4119,1587" to="4119,1857">
              <v:stroke endarrow="block"/>
            </v:line>
            <v:line id="_x0000_s1111" style="position:absolute;flip:y" from="4749,1452" to="4749,1857">
              <v:stroke dashstyle="dash" endarrow="block"/>
            </v:line>
            <v:line id="_x0000_s1112" style="position:absolute" from="5199,777" to="6819,777">
              <v:stroke dashstyle="1 1" endarrow="block"/>
            </v:line>
            <v:line id="_x0000_s1113" style="position:absolute;flip:y" from="4119,2127" to="4119,2532">
              <v:stroke endarrow="block"/>
            </v:line>
            <v:line id="_x0000_s1114" style="position:absolute;flip:y" from="4209,3747" to="4209,4287">
              <v:stroke endarrow="block"/>
            </v:line>
            <v:line id="_x0000_s1115" style="position:absolute" from="8079,1857" to="8079,2262">
              <v:stroke endarrow="block"/>
            </v:line>
            <v:line id="_x0000_s1116" style="position:absolute" from="8079,2802" to="8079,3072">
              <v:stroke endarrow="block"/>
            </v:line>
            <v:line id="_x0000_s1117" style="position:absolute" from="7899,3612" to="7899,4287">
              <v:stroke endarrow="block"/>
            </v:line>
            <v:line id="_x0000_s1118" style="position:absolute" from="7899,3612" to="9069,4287">
              <v:stroke endarrow="block"/>
            </v:line>
            <v:line id="_x0000_s1119" style="position:absolute;flip:x" from="6639,3612" to="7899,4287">
              <v:stroke endarrow="block"/>
            </v:line>
            <v:line id="_x0000_s1120" style="position:absolute" from="7809,5097" to="7809,5637">
              <v:stroke endarrow="block"/>
            </v:line>
            <v:line id="_x0000_s1121" style="position:absolute;flip:x" from="8169,5097" to="9069,5637">
              <v:stroke endarrow="block"/>
            </v:line>
            <v:line id="_x0000_s1122" style="position:absolute" from="6549,5097" to="7449,5637">
              <v:stroke endarrow="block"/>
            </v:line>
            <v:line id="_x0000_s1123" style="position:absolute" from="4929,3612" to="5559,3612">
              <v:stroke dashstyle="dash"/>
            </v:line>
            <v:line id="_x0000_s1124" style="position:absolute;flip:y" from="5559,1992" to="5559,3612">
              <v:stroke dashstyle="dash"/>
            </v:line>
            <v:line id="_x0000_s1125" style="position:absolute;flip:x" from="5289,1992" to="5559,1992">
              <v:stroke dashstyle="dash" endarrow="block"/>
            </v:line>
            <w10:wrap type="none"/>
            <w10:anchorlock/>
          </v:group>
        </w:pict>
      </w:r>
    </w:p>
    <w:p w:rsidR="00FE4E26" w:rsidRPr="00685140" w:rsidRDefault="00FE4E26" w:rsidP="00685140">
      <w:pPr>
        <w:shd w:val="clear" w:color="auto" w:fill="FFFFFF"/>
        <w:spacing w:line="360" w:lineRule="auto"/>
        <w:ind w:firstLine="709"/>
        <w:jc w:val="both"/>
        <w:rPr>
          <w:rFonts w:cs="Times New Roman"/>
          <w:color w:val="000000"/>
          <w:spacing w:val="-2"/>
          <w:sz w:val="28"/>
          <w:szCs w:val="28"/>
        </w:rPr>
      </w:pPr>
    </w:p>
    <w:p w:rsidR="003B2B9D" w:rsidRPr="00685140" w:rsidRDefault="00757114"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 xml:space="preserve"> </w:t>
      </w:r>
      <w:r w:rsidR="00FE4E26" w:rsidRPr="00685140">
        <w:rPr>
          <w:rFonts w:cs="Times New Roman"/>
          <w:color w:val="000000"/>
          <w:spacing w:val="-2"/>
          <w:sz w:val="28"/>
          <w:szCs w:val="28"/>
        </w:rPr>
        <w:t>……</w:t>
      </w:r>
      <w:r w:rsidRPr="00685140">
        <w:rPr>
          <w:rFonts w:cs="Times New Roman"/>
          <w:color w:val="000000"/>
          <w:spacing w:val="-2"/>
          <w:sz w:val="28"/>
          <w:szCs w:val="28"/>
        </w:rPr>
        <w:t xml:space="preserve"> </w:t>
      </w:r>
      <w:r w:rsidR="003B2B9D" w:rsidRPr="00685140">
        <w:rPr>
          <w:rFonts w:cs="Times New Roman"/>
          <w:color w:val="000000"/>
          <w:spacing w:val="-2"/>
          <w:sz w:val="28"/>
          <w:szCs w:val="28"/>
        </w:rPr>
        <w:t>Средства федерального бюджета</w:t>
      </w:r>
    </w:p>
    <w:p w:rsidR="003B2B9D" w:rsidRPr="00685140" w:rsidRDefault="00FF4E40" w:rsidP="00685140">
      <w:pPr>
        <w:shd w:val="clear" w:color="auto" w:fill="FFFFFF"/>
        <w:spacing w:line="360" w:lineRule="auto"/>
        <w:ind w:firstLine="709"/>
        <w:jc w:val="both"/>
        <w:rPr>
          <w:rFonts w:cs="Times New Roman"/>
          <w:color w:val="000000"/>
          <w:spacing w:val="-2"/>
          <w:sz w:val="28"/>
          <w:szCs w:val="28"/>
        </w:rPr>
      </w:pPr>
      <w:r>
        <w:rPr>
          <w:noProof/>
        </w:rPr>
        <w:pict>
          <v:line id="_x0000_s1126" style="position:absolute;left:0;text-align:left;z-index:251656704" from="0,10.7pt" to="30pt,10.7pt">
            <v:stroke endarrow="block"/>
            <w10:wrap side="left"/>
          </v:line>
        </w:pict>
      </w:r>
      <w:r w:rsidR="00757114" w:rsidRPr="00685140">
        <w:rPr>
          <w:rFonts w:cs="Times New Roman"/>
          <w:color w:val="000000"/>
          <w:spacing w:val="-2"/>
          <w:sz w:val="28"/>
          <w:szCs w:val="28"/>
        </w:rPr>
        <w:t xml:space="preserve">         </w:t>
      </w:r>
      <w:r w:rsidR="003B2B9D" w:rsidRPr="00685140">
        <w:rPr>
          <w:rFonts w:cs="Times New Roman"/>
          <w:color w:val="000000"/>
          <w:spacing w:val="-2"/>
          <w:sz w:val="28"/>
          <w:szCs w:val="28"/>
        </w:rPr>
        <w:t>Страховые взносы</w:t>
      </w:r>
    </w:p>
    <w:p w:rsidR="003B2B9D" w:rsidRPr="00685140" w:rsidRDefault="00757114" w:rsidP="00685140">
      <w:pPr>
        <w:shd w:val="clear" w:color="auto" w:fill="FFFFFF"/>
        <w:spacing w:line="360" w:lineRule="auto"/>
        <w:ind w:firstLine="709"/>
        <w:jc w:val="both"/>
        <w:rPr>
          <w:rFonts w:cs="Times New Roman"/>
          <w:color w:val="000000"/>
          <w:spacing w:val="-2"/>
          <w:sz w:val="28"/>
          <w:szCs w:val="28"/>
        </w:rPr>
      </w:pPr>
      <w:r w:rsidRPr="00685140">
        <w:rPr>
          <w:rFonts w:cs="Times New Roman"/>
          <w:color w:val="000000"/>
          <w:spacing w:val="-2"/>
          <w:sz w:val="28"/>
          <w:szCs w:val="28"/>
        </w:rPr>
        <w:t>-----</w:t>
      </w:r>
      <w:r w:rsidR="003B2B9D" w:rsidRPr="00685140">
        <w:rPr>
          <w:rFonts w:cs="Times New Roman"/>
          <w:color w:val="000000"/>
          <w:spacing w:val="-2"/>
          <w:sz w:val="28"/>
          <w:szCs w:val="28"/>
        </w:rPr>
        <w:t>Дотации из Централизованного фонда ПФР</w:t>
      </w:r>
    </w:p>
    <w:p w:rsidR="005B2F61" w:rsidRPr="00685140" w:rsidRDefault="005B2F61" w:rsidP="00685140">
      <w:pPr>
        <w:shd w:val="clear" w:color="auto" w:fill="FFFFFF"/>
        <w:spacing w:line="360" w:lineRule="auto"/>
        <w:ind w:firstLine="709"/>
        <w:jc w:val="both"/>
        <w:rPr>
          <w:rFonts w:cs="Times New Roman"/>
          <w:color w:val="000000"/>
          <w:spacing w:val="-2"/>
          <w:sz w:val="28"/>
          <w:szCs w:val="28"/>
        </w:rPr>
      </w:pPr>
    </w:p>
    <w:p w:rsidR="003B2B9D" w:rsidRPr="00685140" w:rsidRDefault="003B2B9D" w:rsidP="00685140">
      <w:pPr>
        <w:shd w:val="clear" w:color="auto" w:fill="FFFFFF"/>
        <w:spacing w:line="360" w:lineRule="auto"/>
        <w:rPr>
          <w:rFonts w:cs="Times New Roman"/>
          <w:color w:val="000000"/>
          <w:spacing w:val="-2"/>
          <w:sz w:val="28"/>
          <w:szCs w:val="28"/>
        </w:rPr>
      </w:pPr>
      <w:r w:rsidRPr="00685140">
        <w:rPr>
          <w:rFonts w:cs="Times New Roman"/>
          <w:color w:val="000000"/>
          <w:spacing w:val="-2"/>
          <w:sz w:val="28"/>
          <w:szCs w:val="28"/>
        </w:rPr>
        <w:t>Рис.     Движение финансовых средств после пенсионной реформы 2002 г.</w:t>
      </w:r>
    </w:p>
    <w:p w:rsidR="00F60241" w:rsidRPr="00685140" w:rsidRDefault="003B2B9D" w:rsidP="00685140">
      <w:pPr>
        <w:shd w:val="clear" w:color="auto" w:fill="FFFFFF"/>
        <w:spacing w:line="360" w:lineRule="auto"/>
        <w:ind w:firstLine="709"/>
        <w:jc w:val="center"/>
        <w:rPr>
          <w:rFonts w:cs="Times New Roman"/>
          <w:color w:val="000000"/>
          <w:spacing w:val="-2"/>
          <w:sz w:val="28"/>
          <w:szCs w:val="28"/>
        </w:rPr>
      </w:pPr>
      <w:r w:rsidRPr="00685140">
        <w:rPr>
          <w:rFonts w:cs="Times New Roman"/>
          <w:color w:val="000000"/>
          <w:spacing w:val="-2"/>
          <w:sz w:val="28"/>
          <w:szCs w:val="28"/>
        </w:rPr>
        <w:t>(пунктирной линией выделены средства бюджета ПФР)</w:t>
      </w:r>
    </w:p>
    <w:p w:rsidR="00810793" w:rsidRPr="00685140" w:rsidRDefault="00F60241" w:rsidP="00685140">
      <w:pPr>
        <w:shd w:val="clear" w:color="auto" w:fill="FFFFFF"/>
        <w:spacing w:line="360" w:lineRule="auto"/>
        <w:ind w:firstLine="709"/>
        <w:rPr>
          <w:rFonts w:cs="Times New Roman"/>
          <w:color w:val="000000"/>
          <w:spacing w:val="-2"/>
          <w:sz w:val="28"/>
          <w:szCs w:val="28"/>
        </w:rPr>
      </w:pPr>
      <w:r w:rsidRPr="00685140">
        <w:rPr>
          <w:rFonts w:cs="Times New Roman"/>
          <w:color w:val="000000"/>
          <w:spacing w:val="-2"/>
          <w:sz w:val="28"/>
          <w:szCs w:val="28"/>
        </w:rPr>
        <w:br w:type="page"/>
      </w:r>
      <w:r w:rsidR="00810793" w:rsidRPr="00685140">
        <w:rPr>
          <w:rFonts w:cs="Times New Roman"/>
          <w:color w:val="000000"/>
          <w:spacing w:val="-2"/>
          <w:sz w:val="28"/>
          <w:szCs w:val="28"/>
        </w:rPr>
        <w:t>Приложение В</w:t>
      </w:r>
    </w:p>
    <w:p w:rsidR="00810793" w:rsidRPr="00685140" w:rsidRDefault="00810793" w:rsidP="00685140">
      <w:pPr>
        <w:shd w:val="clear" w:color="auto" w:fill="FFFFFF"/>
        <w:spacing w:line="360" w:lineRule="auto"/>
        <w:ind w:firstLine="709"/>
        <w:jc w:val="both"/>
        <w:rPr>
          <w:rFonts w:cs="Times New Roman"/>
          <w:color w:val="000000"/>
          <w:spacing w:val="-2"/>
          <w:sz w:val="28"/>
          <w:szCs w:val="28"/>
        </w:rPr>
      </w:pPr>
    </w:p>
    <w:p w:rsidR="00810793" w:rsidRPr="00685140" w:rsidRDefault="00810793" w:rsidP="00685140">
      <w:pPr>
        <w:spacing w:line="360" w:lineRule="auto"/>
        <w:ind w:firstLine="709"/>
        <w:rPr>
          <w:rFonts w:cs="Times New Roman"/>
          <w:sz w:val="28"/>
          <w:szCs w:val="28"/>
        </w:rPr>
      </w:pPr>
      <w:r w:rsidRPr="00685140">
        <w:rPr>
          <w:rFonts w:cs="Times New Roman"/>
          <w:sz w:val="28"/>
          <w:szCs w:val="28"/>
        </w:rPr>
        <w:t>Таблица 2.1</w:t>
      </w:r>
    </w:p>
    <w:p w:rsidR="00810793" w:rsidRPr="00685140" w:rsidRDefault="00810793" w:rsidP="00685140">
      <w:pPr>
        <w:spacing w:line="360" w:lineRule="auto"/>
        <w:ind w:firstLine="709"/>
        <w:rPr>
          <w:rFonts w:cs="Times New Roman"/>
          <w:sz w:val="28"/>
          <w:szCs w:val="28"/>
        </w:rPr>
      </w:pPr>
      <w:r w:rsidRPr="00685140">
        <w:rPr>
          <w:rFonts w:cs="Times New Roman"/>
          <w:sz w:val="28"/>
          <w:szCs w:val="28"/>
        </w:rPr>
        <w:t>Основные показатели бюджета ПРФ</w:t>
      </w:r>
    </w:p>
    <w:p w:rsidR="00810793" w:rsidRPr="00685140" w:rsidRDefault="00810793" w:rsidP="00685140">
      <w:pPr>
        <w:spacing w:line="360" w:lineRule="auto"/>
        <w:ind w:firstLine="709"/>
        <w:rPr>
          <w:rFonts w:cs="Times New Roman"/>
          <w:sz w:val="28"/>
          <w:szCs w:val="28"/>
        </w:rPr>
      </w:pPr>
      <w:r w:rsidRPr="00685140">
        <w:rPr>
          <w:rFonts w:cs="Times New Roman"/>
          <w:sz w:val="28"/>
          <w:szCs w:val="28"/>
        </w:rPr>
        <w:t>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114"/>
        <w:gridCol w:w="1299"/>
        <w:gridCol w:w="1878"/>
        <w:gridCol w:w="1120"/>
        <w:gridCol w:w="1231"/>
        <w:gridCol w:w="1152"/>
        <w:gridCol w:w="1160"/>
      </w:tblGrid>
      <w:tr w:rsidR="00810793" w:rsidRPr="00223E39" w:rsidTr="00223E39">
        <w:tc>
          <w:tcPr>
            <w:tcW w:w="616" w:type="dxa"/>
            <w:vMerge w:val="restart"/>
            <w:shd w:val="clear" w:color="auto" w:fill="auto"/>
          </w:tcPr>
          <w:p w:rsidR="00810793" w:rsidRPr="00223E39" w:rsidRDefault="00810793" w:rsidP="00223E39">
            <w:pPr>
              <w:spacing w:line="360" w:lineRule="auto"/>
              <w:jc w:val="center"/>
              <w:rPr>
                <w:rFonts w:cs="Times New Roman"/>
              </w:rPr>
            </w:pPr>
          </w:p>
          <w:p w:rsidR="00810793" w:rsidRPr="00223E39" w:rsidRDefault="00810793" w:rsidP="00223E39">
            <w:pPr>
              <w:spacing w:line="360" w:lineRule="auto"/>
              <w:jc w:val="center"/>
              <w:rPr>
                <w:rFonts w:cs="Times New Roman"/>
              </w:rPr>
            </w:pPr>
          </w:p>
          <w:p w:rsidR="00810793" w:rsidRPr="00223E39" w:rsidRDefault="00810793" w:rsidP="00223E39">
            <w:pPr>
              <w:spacing w:line="360" w:lineRule="auto"/>
              <w:jc w:val="center"/>
              <w:rPr>
                <w:rFonts w:cs="Times New Roman"/>
              </w:rPr>
            </w:pPr>
            <w:r w:rsidRPr="00223E39">
              <w:rPr>
                <w:rFonts w:cs="Times New Roman"/>
              </w:rPr>
              <w:t>Год</w:t>
            </w:r>
          </w:p>
        </w:tc>
        <w:tc>
          <w:tcPr>
            <w:tcW w:w="1172" w:type="dxa"/>
            <w:vMerge w:val="restart"/>
            <w:shd w:val="clear" w:color="auto" w:fill="auto"/>
          </w:tcPr>
          <w:p w:rsidR="00810793" w:rsidRPr="00223E39" w:rsidRDefault="00810793" w:rsidP="00223E39">
            <w:pPr>
              <w:spacing w:line="360" w:lineRule="auto"/>
              <w:jc w:val="center"/>
              <w:rPr>
                <w:rFonts w:cs="Times New Roman"/>
              </w:rPr>
            </w:pPr>
          </w:p>
          <w:p w:rsidR="00810793" w:rsidRPr="00223E39" w:rsidRDefault="00810793" w:rsidP="00223E39">
            <w:pPr>
              <w:spacing w:line="360" w:lineRule="auto"/>
              <w:jc w:val="center"/>
              <w:rPr>
                <w:rFonts w:cs="Times New Roman"/>
              </w:rPr>
            </w:pPr>
            <w:r w:rsidRPr="00223E39">
              <w:rPr>
                <w:rFonts w:cs="Times New Roman"/>
              </w:rPr>
              <w:t xml:space="preserve">Доходы </w:t>
            </w:r>
          </w:p>
          <w:p w:rsidR="00810793" w:rsidRPr="00223E39" w:rsidRDefault="00810793" w:rsidP="00223E39">
            <w:pPr>
              <w:spacing w:line="360" w:lineRule="auto"/>
              <w:jc w:val="center"/>
              <w:rPr>
                <w:rFonts w:cs="Times New Roman"/>
              </w:rPr>
            </w:pPr>
            <w:r w:rsidRPr="00223E39">
              <w:rPr>
                <w:rFonts w:cs="Times New Roman"/>
              </w:rPr>
              <w:t>ПФР</w:t>
            </w:r>
          </w:p>
          <w:p w:rsidR="00810793" w:rsidRPr="00223E39" w:rsidRDefault="00810793" w:rsidP="00223E39">
            <w:pPr>
              <w:spacing w:line="360" w:lineRule="auto"/>
              <w:jc w:val="center"/>
              <w:rPr>
                <w:rFonts w:cs="Times New Roman"/>
              </w:rPr>
            </w:pPr>
            <w:r w:rsidRPr="00223E39">
              <w:rPr>
                <w:rFonts w:cs="Times New Roman"/>
              </w:rPr>
              <w:t xml:space="preserve"> с учетом остатка</w:t>
            </w:r>
          </w:p>
        </w:tc>
        <w:tc>
          <w:tcPr>
            <w:tcW w:w="3274" w:type="dxa"/>
            <w:gridSpan w:val="2"/>
            <w:shd w:val="clear" w:color="auto" w:fill="auto"/>
          </w:tcPr>
          <w:p w:rsidR="00810793" w:rsidRPr="00223E39" w:rsidRDefault="00810793" w:rsidP="00223E39">
            <w:pPr>
              <w:spacing w:line="360" w:lineRule="auto"/>
              <w:jc w:val="center"/>
              <w:rPr>
                <w:rFonts w:cs="Times New Roman"/>
              </w:rPr>
            </w:pPr>
          </w:p>
          <w:p w:rsidR="00810793" w:rsidRPr="00223E39" w:rsidRDefault="00810793" w:rsidP="00223E39">
            <w:pPr>
              <w:spacing w:line="360" w:lineRule="auto"/>
              <w:jc w:val="center"/>
              <w:rPr>
                <w:rFonts w:cs="Times New Roman"/>
              </w:rPr>
            </w:pPr>
            <w:r w:rsidRPr="00223E39">
              <w:rPr>
                <w:rFonts w:cs="Times New Roman"/>
              </w:rPr>
              <w:t>В том числе</w:t>
            </w:r>
          </w:p>
        </w:tc>
        <w:tc>
          <w:tcPr>
            <w:tcW w:w="1175" w:type="dxa"/>
            <w:vMerge w:val="restart"/>
            <w:shd w:val="clear" w:color="auto" w:fill="auto"/>
          </w:tcPr>
          <w:p w:rsidR="00810793" w:rsidRPr="00223E39" w:rsidRDefault="00810793" w:rsidP="00223E39">
            <w:pPr>
              <w:spacing w:line="360" w:lineRule="auto"/>
              <w:jc w:val="center"/>
              <w:rPr>
                <w:rFonts w:cs="Times New Roman"/>
                <w:color w:val="000000"/>
                <w:spacing w:val="-5"/>
              </w:rPr>
            </w:pPr>
          </w:p>
          <w:p w:rsidR="00810793" w:rsidRPr="00223E39" w:rsidRDefault="00810793" w:rsidP="00223E39">
            <w:pPr>
              <w:spacing w:line="360" w:lineRule="auto"/>
              <w:jc w:val="center"/>
              <w:rPr>
                <w:rFonts w:cs="Times New Roman"/>
                <w:color w:val="000000"/>
                <w:spacing w:val="-5"/>
              </w:rPr>
            </w:pPr>
            <w:r w:rsidRPr="00223E39">
              <w:rPr>
                <w:rFonts w:cs="Times New Roman"/>
                <w:color w:val="000000"/>
                <w:spacing w:val="-5"/>
              </w:rPr>
              <w:t xml:space="preserve">Расходы ПФР, </w:t>
            </w:r>
          </w:p>
          <w:p w:rsidR="00810793" w:rsidRPr="00223E39" w:rsidRDefault="00810793" w:rsidP="00223E39">
            <w:pPr>
              <w:spacing w:line="360" w:lineRule="auto"/>
              <w:jc w:val="center"/>
              <w:rPr>
                <w:rFonts w:cs="Times New Roman"/>
              </w:rPr>
            </w:pPr>
            <w:r w:rsidRPr="00223E39">
              <w:rPr>
                <w:rFonts w:cs="Times New Roman"/>
                <w:color w:val="000000"/>
                <w:spacing w:val="-5"/>
              </w:rPr>
              <w:t>всего</w:t>
            </w:r>
          </w:p>
        </w:tc>
        <w:tc>
          <w:tcPr>
            <w:tcW w:w="2422" w:type="dxa"/>
            <w:gridSpan w:val="2"/>
            <w:shd w:val="clear" w:color="auto" w:fill="auto"/>
          </w:tcPr>
          <w:p w:rsidR="00810793" w:rsidRPr="00223E39" w:rsidRDefault="00810793" w:rsidP="00223E39">
            <w:pPr>
              <w:spacing w:line="360" w:lineRule="auto"/>
              <w:jc w:val="center"/>
              <w:rPr>
                <w:rFonts w:cs="Times New Roman"/>
              </w:rPr>
            </w:pPr>
          </w:p>
          <w:p w:rsidR="00810793" w:rsidRPr="00223E39" w:rsidRDefault="00810793" w:rsidP="00223E39">
            <w:pPr>
              <w:spacing w:line="360" w:lineRule="auto"/>
              <w:jc w:val="center"/>
              <w:rPr>
                <w:rFonts w:cs="Times New Roman"/>
              </w:rPr>
            </w:pPr>
            <w:r w:rsidRPr="00223E39">
              <w:rPr>
                <w:rFonts w:cs="Times New Roman"/>
              </w:rPr>
              <w:t>В том числе</w:t>
            </w:r>
          </w:p>
        </w:tc>
        <w:tc>
          <w:tcPr>
            <w:tcW w:w="1195" w:type="dxa"/>
            <w:vMerge w:val="restart"/>
            <w:shd w:val="clear" w:color="auto" w:fill="auto"/>
          </w:tcPr>
          <w:p w:rsidR="00810793" w:rsidRPr="00223E39" w:rsidRDefault="00810793" w:rsidP="00223E39">
            <w:pPr>
              <w:spacing w:line="360" w:lineRule="auto"/>
              <w:jc w:val="center"/>
              <w:rPr>
                <w:rFonts w:cs="Times New Roman"/>
                <w:color w:val="000000"/>
                <w:spacing w:val="-7"/>
              </w:rPr>
            </w:pPr>
          </w:p>
          <w:p w:rsidR="00810793" w:rsidRPr="00223E39" w:rsidRDefault="00810793" w:rsidP="00223E39">
            <w:pPr>
              <w:spacing w:line="360" w:lineRule="auto"/>
              <w:jc w:val="center"/>
              <w:rPr>
                <w:rFonts w:cs="Times New Roman"/>
              </w:rPr>
            </w:pPr>
            <w:r w:rsidRPr="00223E39">
              <w:rPr>
                <w:rFonts w:cs="Times New Roman"/>
                <w:color w:val="000000"/>
                <w:spacing w:val="-7"/>
              </w:rPr>
              <w:t xml:space="preserve">Текущий </w:t>
            </w:r>
            <w:r w:rsidRPr="00223E39">
              <w:rPr>
                <w:rFonts w:cs="Times New Roman"/>
                <w:color w:val="000000"/>
                <w:spacing w:val="-5"/>
              </w:rPr>
              <w:t xml:space="preserve">профицит (+), </w:t>
            </w:r>
            <w:r w:rsidRPr="00223E39">
              <w:rPr>
                <w:rFonts w:cs="Times New Roman"/>
                <w:color w:val="000000"/>
                <w:spacing w:val="-1"/>
              </w:rPr>
              <w:t xml:space="preserve">дефицит (-) </w:t>
            </w:r>
            <w:r w:rsidRPr="00223E39">
              <w:rPr>
                <w:rFonts w:cs="Times New Roman"/>
                <w:color w:val="000000"/>
                <w:spacing w:val="-7"/>
              </w:rPr>
              <w:t>бюджета ПФР</w:t>
            </w:r>
          </w:p>
        </w:tc>
      </w:tr>
      <w:tr w:rsidR="00810793" w:rsidRPr="00223E39" w:rsidTr="00223E39">
        <w:tc>
          <w:tcPr>
            <w:tcW w:w="616" w:type="dxa"/>
            <w:vMerge/>
            <w:shd w:val="clear" w:color="auto" w:fill="auto"/>
          </w:tcPr>
          <w:p w:rsidR="00810793" w:rsidRPr="00223E39" w:rsidRDefault="00810793" w:rsidP="00223E39">
            <w:pPr>
              <w:spacing w:line="360" w:lineRule="auto"/>
              <w:jc w:val="center"/>
              <w:rPr>
                <w:rFonts w:cs="Times New Roman"/>
              </w:rPr>
            </w:pPr>
          </w:p>
        </w:tc>
        <w:tc>
          <w:tcPr>
            <w:tcW w:w="1172" w:type="dxa"/>
            <w:vMerge/>
            <w:shd w:val="clear" w:color="auto" w:fill="auto"/>
          </w:tcPr>
          <w:p w:rsidR="00810793" w:rsidRPr="00223E39" w:rsidRDefault="00810793" w:rsidP="00223E39">
            <w:pPr>
              <w:spacing w:line="360" w:lineRule="auto"/>
              <w:jc w:val="center"/>
              <w:rPr>
                <w:rFonts w:cs="Times New Roman"/>
              </w:rPr>
            </w:pP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color w:val="000000"/>
                <w:spacing w:val="-7"/>
              </w:rPr>
              <w:t>собствен</w:t>
            </w:r>
            <w:r w:rsidRPr="00223E39">
              <w:rPr>
                <w:rFonts w:cs="Times New Roman"/>
                <w:color w:val="000000"/>
                <w:spacing w:val="-10"/>
              </w:rPr>
              <w:t xml:space="preserve">ные </w:t>
            </w:r>
            <w:r w:rsidRPr="00223E39">
              <w:rPr>
                <w:rFonts w:cs="Times New Roman"/>
                <w:color w:val="000000"/>
                <w:spacing w:val="-6"/>
              </w:rPr>
              <w:t>средства</w:t>
            </w:r>
          </w:p>
        </w:tc>
        <w:tc>
          <w:tcPr>
            <w:tcW w:w="1954" w:type="dxa"/>
            <w:shd w:val="clear" w:color="auto" w:fill="auto"/>
          </w:tcPr>
          <w:p w:rsidR="00810793" w:rsidRPr="00223E39" w:rsidRDefault="00810793" w:rsidP="00223E39">
            <w:pPr>
              <w:shd w:val="clear" w:color="auto" w:fill="FFFFFF"/>
              <w:spacing w:line="360" w:lineRule="auto"/>
              <w:jc w:val="center"/>
              <w:rPr>
                <w:rFonts w:cs="Times New Roman"/>
              </w:rPr>
            </w:pPr>
            <w:r w:rsidRPr="00223E39">
              <w:rPr>
                <w:rFonts w:cs="Times New Roman"/>
                <w:color w:val="000000"/>
                <w:spacing w:val="-6"/>
              </w:rPr>
              <w:t xml:space="preserve">средства федерального </w:t>
            </w:r>
            <w:r w:rsidRPr="00223E39">
              <w:rPr>
                <w:rFonts w:cs="Times New Roman"/>
                <w:color w:val="000000"/>
                <w:spacing w:val="-7"/>
              </w:rPr>
              <w:t xml:space="preserve">бюджета, </w:t>
            </w:r>
            <w:r w:rsidRPr="00223E39">
              <w:rPr>
                <w:rFonts w:cs="Times New Roman"/>
                <w:color w:val="000000"/>
                <w:spacing w:val="-6"/>
              </w:rPr>
              <w:t xml:space="preserve">направленные на целевое </w:t>
            </w:r>
            <w:r w:rsidRPr="00223E39">
              <w:rPr>
                <w:rFonts w:cs="Times New Roman"/>
                <w:color w:val="000000"/>
                <w:spacing w:val="-7"/>
              </w:rPr>
              <w:t>финансирование</w:t>
            </w:r>
            <w:r w:rsidRPr="00223E39">
              <w:rPr>
                <w:rFonts w:cs="Times New Roman"/>
              </w:rPr>
              <w:t xml:space="preserve"> </w:t>
            </w:r>
            <w:r w:rsidRPr="00223E39">
              <w:rPr>
                <w:rFonts w:cs="Times New Roman"/>
                <w:color w:val="000000"/>
                <w:spacing w:val="-7"/>
              </w:rPr>
              <w:t>государственных</w:t>
            </w:r>
            <w:r w:rsidRPr="00223E39">
              <w:rPr>
                <w:rFonts w:cs="Times New Roman"/>
                <w:color w:val="000000"/>
                <w:spacing w:val="-10"/>
              </w:rPr>
              <w:t xml:space="preserve"> пенсий</w:t>
            </w:r>
          </w:p>
        </w:tc>
        <w:tc>
          <w:tcPr>
            <w:tcW w:w="1175" w:type="dxa"/>
            <w:vMerge/>
            <w:shd w:val="clear" w:color="auto" w:fill="auto"/>
          </w:tcPr>
          <w:p w:rsidR="00810793" w:rsidRPr="00223E39" w:rsidRDefault="00810793" w:rsidP="00223E39">
            <w:pPr>
              <w:spacing w:line="360" w:lineRule="auto"/>
              <w:jc w:val="center"/>
              <w:rPr>
                <w:rFonts w:cs="Times New Roman"/>
              </w:rPr>
            </w:pP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color w:val="000000"/>
                <w:spacing w:val="-8"/>
              </w:rPr>
              <w:t xml:space="preserve">всего </w:t>
            </w:r>
            <w:r w:rsidRPr="00223E39">
              <w:rPr>
                <w:rFonts w:cs="Times New Roman"/>
                <w:color w:val="000000"/>
                <w:spacing w:val="-7"/>
              </w:rPr>
              <w:t xml:space="preserve">на пенсионное </w:t>
            </w:r>
            <w:r w:rsidRPr="00223E39">
              <w:rPr>
                <w:rFonts w:cs="Times New Roman"/>
                <w:color w:val="000000"/>
                <w:spacing w:val="-5"/>
              </w:rPr>
              <w:t>обеспечение</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color w:val="000000"/>
                <w:spacing w:val="-3"/>
              </w:rPr>
              <w:t xml:space="preserve">из них </w:t>
            </w:r>
            <w:r w:rsidRPr="00223E39">
              <w:rPr>
                <w:rFonts w:cs="Times New Roman"/>
                <w:color w:val="000000"/>
                <w:spacing w:val="-5"/>
              </w:rPr>
              <w:t xml:space="preserve">на выплату </w:t>
            </w:r>
            <w:r w:rsidRPr="00223E39">
              <w:rPr>
                <w:rFonts w:cs="Times New Roman"/>
                <w:color w:val="000000"/>
                <w:spacing w:val="-4"/>
              </w:rPr>
              <w:t xml:space="preserve">трудовых </w:t>
            </w:r>
            <w:r w:rsidRPr="00223E39">
              <w:rPr>
                <w:rFonts w:cs="Times New Roman"/>
                <w:color w:val="000000"/>
                <w:spacing w:val="-5"/>
              </w:rPr>
              <w:t>пенсий</w:t>
            </w:r>
          </w:p>
        </w:tc>
        <w:tc>
          <w:tcPr>
            <w:tcW w:w="1195" w:type="dxa"/>
            <w:vMerge/>
            <w:shd w:val="clear" w:color="auto" w:fill="auto"/>
          </w:tcPr>
          <w:p w:rsidR="00810793" w:rsidRPr="00223E39" w:rsidRDefault="00810793" w:rsidP="00223E39">
            <w:pPr>
              <w:spacing w:line="360" w:lineRule="auto"/>
              <w:jc w:val="center"/>
              <w:rPr>
                <w:rFonts w:cs="Times New Roman"/>
              </w:rPr>
            </w:pP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1993</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11,1</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10,3</w:t>
            </w:r>
          </w:p>
        </w:tc>
        <w:tc>
          <w:tcPr>
            <w:tcW w:w="1954" w:type="dxa"/>
            <w:shd w:val="clear" w:color="auto" w:fill="auto"/>
          </w:tcPr>
          <w:p w:rsidR="00810793" w:rsidRPr="00223E39" w:rsidRDefault="00810793" w:rsidP="00223E39">
            <w:pPr>
              <w:shd w:val="clear" w:color="auto" w:fill="FFFFFF"/>
              <w:spacing w:line="360" w:lineRule="auto"/>
              <w:jc w:val="center"/>
              <w:rPr>
                <w:rFonts w:cs="Times New Roman"/>
              </w:rPr>
            </w:pPr>
            <w:r w:rsidRPr="00223E39">
              <w:rPr>
                <w:rFonts w:cs="Times New Roman"/>
              </w:rPr>
              <w:t>0,4</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10,4</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9,9</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9,1</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0,7</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1994</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39,0</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37,4</w:t>
            </w:r>
          </w:p>
        </w:tc>
        <w:tc>
          <w:tcPr>
            <w:tcW w:w="1954" w:type="dxa"/>
            <w:shd w:val="clear" w:color="auto" w:fill="auto"/>
          </w:tcPr>
          <w:p w:rsidR="00810793" w:rsidRPr="00223E39" w:rsidRDefault="00810793" w:rsidP="00223E39">
            <w:pPr>
              <w:shd w:val="clear" w:color="auto" w:fill="FFFFFF"/>
              <w:spacing w:line="360" w:lineRule="auto"/>
              <w:jc w:val="center"/>
              <w:rPr>
                <w:rFonts w:cs="Times New Roman"/>
              </w:rPr>
            </w:pPr>
            <w:r w:rsidRPr="00223E39">
              <w:rPr>
                <w:rFonts w:cs="Times New Roman"/>
              </w:rPr>
              <w:t>0,7</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37,4</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35,9</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33,7</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1,6</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1995</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88,9</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77,4</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6,0</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88,7</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85,0</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76,0</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0,2</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1996</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133,5</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119,4</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9,3</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129,6</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125,3</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110,8</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3,9</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1997</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179,9</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164,0</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15,9</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176,6</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157,0</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139,7</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3,3</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1998</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218,7</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150,8</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14,9</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219,0</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187,3</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155,5</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-0,3</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1999</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358,1</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250,6</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17,7</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353,1</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254,6</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218,8</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5,1</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2000</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451,2</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401,1</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26,8</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346,8</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337,9</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310,3</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104,4</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2001</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626,5</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592,5</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34,0</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504,9</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493,5</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459,8</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32,9</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2002</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73,5</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734,0</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49,5</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739,2</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716,4</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623,9</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44,3</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2003</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822,8</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778,5</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50,3</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864,9</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842,0</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779,4</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-42,1</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2004</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916,7</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857,2</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59,5</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936,4</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920,4</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901,2</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-19,7</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r w:rsidRPr="00223E39">
              <w:rPr>
                <w:rFonts w:cs="Times New Roman"/>
              </w:rPr>
              <w:t>2005</w:t>
            </w:r>
          </w:p>
        </w:tc>
        <w:tc>
          <w:tcPr>
            <w:tcW w:w="1172" w:type="dxa"/>
            <w:shd w:val="clear" w:color="auto" w:fill="auto"/>
          </w:tcPr>
          <w:p w:rsidR="00810793" w:rsidRPr="00223E39" w:rsidRDefault="00810793" w:rsidP="00223E39">
            <w:pPr>
              <w:spacing w:line="360" w:lineRule="auto"/>
              <w:jc w:val="center"/>
              <w:rPr>
                <w:rFonts w:cs="Times New Roman"/>
              </w:rPr>
            </w:pPr>
            <w:r w:rsidRPr="00223E39">
              <w:rPr>
                <w:rFonts w:cs="Times New Roman"/>
              </w:rPr>
              <w:t>1020,7</w:t>
            </w:r>
          </w:p>
        </w:tc>
        <w:tc>
          <w:tcPr>
            <w:tcW w:w="1320" w:type="dxa"/>
            <w:shd w:val="clear" w:color="auto" w:fill="auto"/>
          </w:tcPr>
          <w:p w:rsidR="00810793" w:rsidRPr="00223E39" w:rsidRDefault="00810793" w:rsidP="00223E39">
            <w:pPr>
              <w:spacing w:line="360" w:lineRule="auto"/>
              <w:jc w:val="center"/>
              <w:rPr>
                <w:rFonts w:cs="Times New Roman"/>
              </w:rPr>
            </w:pPr>
            <w:r w:rsidRPr="00223E39">
              <w:rPr>
                <w:rFonts w:cs="Times New Roman"/>
              </w:rPr>
              <w:t>953,1</w:t>
            </w:r>
          </w:p>
        </w:tc>
        <w:tc>
          <w:tcPr>
            <w:tcW w:w="1954" w:type="dxa"/>
            <w:shd w:val="clear" w:color="auto" w:fill="auto"/>
          </w:tcPr>
          <w:p w:rsidR="00810793" w:rsidRPr="00223E39" w:rsidRDefault="00810793" w:rsidP="00223E39">
            <w:pPr>
              <w:spacing w:line="360" w:lineRule="auto"/>
              <w:jc w:val="center"/>
              <w:rPr>
                <w:rFonts w:cs="Times New Roman"/>
              </w:rPr>
            </w:pPr>
            <w:r w:rsidRPr="00223E39">
              <w:rPr>
                <w:rFonts w:cs="Times New Roman"/>
              </w:rPr>
              <w:t>67,6</w:t>
            </w:r>
          </w:p>
        </w:tc>
        <w:tc>
          <w:tcPr>
            <w:tcW w:w="1175" w:type="dxa"/>
            <w:shd w:val="clear" w:color="auto" w:fill="auto"/>
          </w:tcPr>
          <w:p w:rsidR="00810793" w:rsidRPr="00223E39" w:rsidRDefault="00810793" w:rsidP="00223E39">
            <w:pPr>
              <w:spacing w:line="360" w:lineRule="auto"/>
              <w:jc w:val="center"/>
              <w:rPr>
                <w:rFonts w:cs="Times New Roman"/>
              </w:rPr>
            </w:pPr>
            <w:r w:rsidRPr="00223E39">
              <w:rPr>
                <w:rFonts w:cs="Times New Roman"/>
              </w:rPr>
              <w:t>1094,4</w:t>
            </w:r>
          </w:p>
        </w:tc>
        <w:tc>
          <w:tcPr>
            <w:tcW w:w="1231" w:type="dxa"/>
            <w:shd w:val="clear" w:color="auto" w:fill="auto"/>
          </w:tcPr>
          <w:p w:rsidR="00810793" w:rsidRPr="00223E39" w:rsidRDefault="00810793" w:rsidP="00223E39">
            <w:pPr>
              <w:spacing w:line="360" w:lineRule="auto"/>
              <w:jc w:val="center"/>
              <w:rPr>
                <w:rFonts w:cs="Times New Roman"/>
              </w:rPr>
            </w:pPr>
            <w:r w:rsidRPr="00223E39">
              <w:rPr>
                <w:rFonts w:cs="Times New Roman"/>
              </w:rPr>
              <w:t>1055,7</w:t>
            </w:r>
          </w:p>
        </w:tc>
        <w:tc>
          <w:tcPr>
            <w:tcW w:w="1191" w:type="dxa"/>
            <w:shd w:val="clear" w:color="auto" w:fill="auto"/>
          </w:tcPr>
          <w:p w:rsidR="00810793" w:rsidRPr="00223E39" w:rsidRDefault="00810793" w:rsidP="00223E39">
            <w:pPr>
              <w:spacing w:line="360" w:lineRule="auto"/>
              <w:jc w:val="center"/>
              <w:rPr>
                <w:rFonts w:cs="Times New Roman"/>
              </w:rPr>
            </w:pPr>
            <w:r w:rsidRPr="00223E39">
              <w:rPr>
                <w:rFonts w:cs="Times New Roman"/>
              </w:rPr>
              <w:t>984,7</w:t>
            </w:r>
          </w:p>
        </w:tc>
        <w:tc>
          <w:tcPr>
            <w:tcW w:w="1195" w:type="dxa"/>
            <w:shd w:val="clear" w:color="auto" w:fill="auto"/>
          </w:tcPr>
          <w:p w:rsidR="00810793" w:rsidRPr="00223E39" w:rsidRDefault="00810793" w:rsidP="00223E39">
            <w:pPr>
              <w:spacing w:line="360" w:lineRule="auto"/>
              <w:jc w:val="center"/>
              <w:rPr>
                <w:rFonts w:cs="Times New Roman"/>
              </w:rPr>
            </w:pPr>
            <w:r w:rsidRPr="00223E39">
              <w:rPr>
                <w:rFonts w:cs="Times New Roman"/>
              </w:rPr>
              <w:t>-73,7</w:t>
            </w:r>
          </w:p>
        </w:tc>
      </w:tr>
      <w:tr w:rsidR="00810793" w:rsidRPr="00223E39" w:rsidTr="00223E39">
        <w:tc>
          <w:tcPr>
            <w:tcW w:w="616" w:type="dxa"/>
            <w:shd w:val="clear" w:color="auto" w:fill="auto"/>
          </w:tcPr>
          <w:p w:rsidR="00810793" w:rsidRPr="00223E39" w:rsidRDefault="00810793" w:rsidP="00223E39">
            <w:pPr>
              <w:spacing w:line="360" w:lineRule="auto"/>
              <w:jc w:val="center"/>
              <w:rPr>
                <w:rFonts w:cs="Times New Roman"/>
              </w:rPr>
            </w:pPr>
          </w:p>
        </w:tc>
        <w:tc>
          <w:tcPr>
            <w:tcW w:w="1172" w:type="dxa"/>
            <w:shd w:val="clear" w:color="auto" w:fill="auto"/>
          </w:tcPr>
          <w:p w:rsidR="00810793" w:rsidRPr="00223E39" w:rsidRDefault="00810793" w:rsidP="00223E39">
            <w:pPr>
              <w:spacing w:line="360" w:lineRule="auto"/>
              <w:jc w:val="center"/>
              <w:rPr>
                <w:rFonts w:cs="Times New Roman"/>
              </w:rPr>
            </w:pPr>
          </w:p>
        </w:tc>
        <w:tc>
          <w:tcPr>
            <w:tcW w:w="1320" w:type="dxa"/>
            <w:shd w:val="clear" w:color="auto" w:fill="auto"/>
          </w:tcPr>
          <w:p w:rsidR="00810793" w:rsidRPr="00223E39" w:rsidRDefault="00810793" w:rsidP="00223E39">
            <w:pPr>
              <w:spacing w:line="360" w:lineRule="auto"/>
              <w:jc w:val="center"/>
              <w:rPr>
                <w:rFonts w:cs="Times New Roman"/>
              </w:rPr>
            </w:pPr>
          </w:p>
        </w:tc>
        <w:tc>
          <w:tcPr>
            <w:tcW w:w="1954" w:type="dxa"/>
            <w:shd w:val="clear" w:color="auto" w:fill="auto"/>
          </w:tcPr>
          <w:p w:rsidR="00810793" w:rsidRPr="00223E39" w:rsidRDefault="00810793" w:rsidP="00223E39">
            <w:pPr>
              <w:spacing w:line="360" w:lineRule="auto"/>
              <w:jc w:val="center"/>
              <w:rPr>
                <w:rFonts w:cs="Times New Roman"/>
              </w:rPr>
            </w:pPr>
          </w:p>
        </w:tc>
        <w:tc>
          <w:tcPr>
            <w:tcW w:w="1175" w:type="dxa"/>
            <w:shd w:val="clear" w:color="auto" w:fill="auto"/>
          </w:tcPr>
          <w:p w:rsidR="00810793" w:rsidRPr="00223E39" w:rsidRDefault="00810793" w:rsidP="00223E39">
            <w:pPr>
              <w:spacing w:line="360" w:lineRule="auto"/>
              <w:jc w:val="center"/>
              <w:rPr>
                <w:rFonts w:cs="Times New Roman"/>
              </w:rPr>
            </w:pPr>
          </w:p>
        </w:tc>
        <w:tc>
          <w:tcPr>
            <w:tcW w:w="1231" w:type="dxa"/>
            <w:shd w:val="clear" w:color="auto" w:fill="auto"/>
          </w:tcPr>
          <w:p w:rsidR="00810793" w:rsidRPr="00223E39" w:rsidRDefault="00810793" w:rsidP="00223E39">
            <w:pPr>
              <w:spacing w:line="360" w:lineRule="auto"/>
              <w:jc w:val="center"/>
              <w:rPr>
                <w:rFonts w:cs="Times New Roman"/>
              </w:rPr>
            </w:pPr>
          </w:p>
        </w:tc>
        <w:tc>
          <w:tcPr>
            <w:tcW w:w="1191" w:type="dxa"/>
            <w:shd w:val="clear" w:color="auto" w:fill="auto"/>
          </w:tcPr>
          <w:p w:rsidR="00810793" w:rsidRPr="00223E39" w:rsidRDefault="00810793" w:rsidP="00223E39">
            <w:pPr>
              <w:spacing w:line="360" w:lineRule="auto"/>
              <w:jc w:val="center"/>
              <w:rPr>
                <w:rFonts w:cs="Times New Roman"/>
              </w:rPr>
            </w:pPr>
          </w:p>
        </w:tc>
        <w:tc>
          <w:tcPr>
            <w:tcW w:w="1195" w:type="dxa"/>
            <w:shd w:val="clear" w:color="auto" w:fill="auto"/>
          </w:tcPr>
          <w:p w:rsidR="00810793" w:rsidRPr="00223E39" w:rsidRDefault="00810793" w:rsidP="00223E39">
            <w:pPr>
              <w:spacing w:line="360" w:lineRule="auto"/>
              <w:jc w:val="center"/>
              <w:rPr>
                <w:rFonts w:cs="Times New Roman"/>
              </w:rPr>
            </w:pPr>
          </w:p>
        </w:tc>
      </w:tr>
    </w:tbl>
    <w:p w:rsidR="00810793" w:rsidRPr="00685140" w:rsidRDefault="00810793" w:rsidP="00685140">
      <w:pPr>
        <w:shd w:val="clear" w:color="auto" w:fill="FFFFFF"/>
        <w:spacing w:line="360" w:lineRule="auto"/>
        <w:jc w:val="both"/>
        <w:rPr>
          <w:rFonts w:cs="Times New Roman"/>
          <w:color w:val="000000"/>
          <w:spacing w:val="-2"/>
        </w:rPr>
      </w:pPr>
    </w:p>
    <w:p w:rsidR="00606684" w:rsidRPr="00685140" w:rsidRDefault="00606684" w:rsidP="00685140">
      <w:pPr>
        <w:shd w:val="clear" w:color="auto" w:fill="FFFFFF"/>
        <w:spacing w:line="360" w:lineRule="auto"/>
        <w:ind w:firstLine="709"/>
        <w:jc w:val="both"/>
        <w:rPr>
          <w:rFonts w:cs="Times New Roman"/>
          <w:color w:val="000000"/>
          <w:spacing w:val="-2"/>
          <w:sz w:val="28"/>
          <w:szCs w:val="28"/>
        </w:rPr>
      </w:pPr>
      <w:bookmarkStart w:id="0" w:name="_GoBack"/>
      <w:bookmarkEnd w:id="0"/>
    </w:p>
    <w:sectPr w:rsidR="00606684" w:rsidRPr="00685140" w:rsidSect="00685140">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39" w:rsidRDefault="00223E39">
      <w:r>
        <w:separator/>
      </w:r>
    </w:p>
  </w:endnote>
  <w:endnote w:type="continuationSeparator" w:id="0">
    <w:p w:rsidR="00223E39" w:rsidRDefault="0022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39" w:rsidRDefault="00223E39">
      <w:r>
        <w:separator/>
      </w:r>
    </w:p>
  </w:footnote>
  <w:footnote w:type="continuationSeparator" w:id="0">
    <w:p w:rsidR="00223E39" w:rsidRDefault="0022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BD" w:rsidRDefault="00B67CBD" w:rsidP="00010B21">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B67CBD" w:rsidRDefault="00B67CBD" w:rsidP="00B67CB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BD" w:rsidRDefault="00B67CBD" w:rsidP="00010B21">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FF4E40">
      <w:rPr>
        <w:rStyle w:val="a6"/>
        <w:rFonts w:cs="Arial"/>
        <w:noProof/>
      </w:rPr>
      <w:t>1</w:t>
    </w:r>
    <w:r>
      <w:rPr>
        <w:rStyle w:val="a6"/>
        <w:rFonts w:cs="Arial"/>
      </w:rPr>
      <w:fldChar w:fldCharType="end"/>
    </w:r>
  </w:p>
  <w:p w:rsidR="00B67CBD" w:rsidRDefault="00B67CBD" w:rsidP="00B67CB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10F71A"/>
    <w:lvl w:ilvl="0">
      <w:numFmt w:val="decimal"/>
      <w:lvlText w:val="*"/>
      <w:lvlJc w:val="left"/>
      <w:rPr>
        <w:rFonts w:cs="Times New Roman"/>
      </w:rPr>
    </w:lvl>
  </w:abstractNum>
  <w:abstractNum w:abstractNumId="1">
    <w:nsid w:val="016064AA"/>
    <w:multiLevelType w:val="singleLevel"/>
    <w:tmpl w:val="58CE2CCE"/>
    <w:lvl w:ilvl="0">
      <w:start w:val="1"/>
      <w:numFmt w:val="decimal"/>
      <w:lvlText w:val="%1."/>
      <w:legacy w:legacy="1" w:legacySpace="0" w:legacyIndent="518"/>
      <w:lvlJc w:val="left"/>
      <w:rPr>
        <w:rFonts w:ascii="Times New Roman" w:hAnsi="Times New Roman" w:cs="Times New Roman" w:hint="default"/>
      </w:rPr>
    </w:lvl>
  </w:abstractNum>
  <w:abstractNum w:abstractNumId="2">
    <w:nsid w:val="02651578"/>
    <w:multiLevelType w:val="hybridMultilevel"/>
    <w:tmpl w:val="BB74ECE4"/>
    <w:lvl w:ilvl="0" w:tplc="03D2E668">
      <w:start w:val="1"/>
      <w:numFmt w:val="decimal"/>
      <w:lvlText w:val="%1)"/>
      <w:lvlJc w:val="left"/>
      <w:pPr>
        <w:tabs>
          <w:tab w:val="num" w:pos="357"/>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1E10F0"/>
    <w:multiLevelType w:val="hybridMultilevel"/>
    <w:tmpl w:val="2CA06E16"/>
    <w:lvl w:ilvl="0" w:tplc="028628FE">
      <w:start w:val="1"/>
      <w:numFmt w:val="decimal"/>
      <w:lvlText w:val="%1)"/>
      <w:legacy w:legacy="1" w:legacySpace="0" w:legacyIndent="187"/>
      <w:lvlJc w:val="left"/>
      <w:rPr>
        <w:rFonts w:ascii="Times New Roman" w:hAnsi="Times New Roman" w:cs="Times New Roman" w:hint="default"/>
      </w:rPr>
    </w:lvl>
    <w:lvl w:ilvl="1" w:tplc="04190019" w:tentative="1">
      <w:start w:val="1"/>
      <w:numFmt w:val="lowerLetter"/>
      <w:lvlText w:val="%2."/>
      <w:lvlJc w:val="left"/>
      <w:pPr>
        <w:tabs>
          <w:tab w:val="num" w:pos="3564"/>
        </w:tabs>
        <w:ind w:left="3564" w:hanging="360"/>
      </w:pPr>
      <w:rPr>
        <w:rFonts w:cs="Times New Roman"/>
      </w:rPr>
    </w:lvl>
    <w:lvl w:ilvl="2" w:tplc="0419001B" w:tentative="1">
      <w:start w:val="1"/>
      <w:numFmt w:val="lowerRoman"/>
      <w:lvlText w:val="%3."/>
      <w:lvlJc w:val="right"/>
      <w:pPr>
        <w:tabs>
          <w:tab w:val="num" w:pos="4284"/>
        </w:tabs>
        <w:ind w:left="4284" w:hanging="180"/>
      </w:pPr>
      <w:rPr>
        <w:rFonts w:cs="Times New Roman"/>
      </w:rPr>
    </w:lvl>
    <w:lvl w:ilvl="3" w:tplc="0419000F" w:tentative="1">
      <w:start w:val="1"/>
      <w:numFmt w:val="decimal"/>
      <w:lvlText w:val="%4."/>
      <w:lvlJc w:val="left"/>
      <w:pPr>
        <w:tabs>
          <w:tab w:val="num" w:pos="5004"/>
        </w:tabs>
        <w:ind w:left="5004" w:hanging="360"/>
      </w:pPr>
      <w:rPr>
        <w:rFonts w:cs="Times New Roman"/>
      </w:rPr>
    </w:lvl>
    <w:lvl w:ilvl="4" w:tplc="04190019" w:tentative="1">
      <w:start w:val="1"/>
      <w:numFmt w:val="lowerLetter"/>
      <w:lvlText w:val="%5."/>
      <w:lvlJc w:val="left"/>
      <w:pPr>
        <w:tabs>
          <w:tab w:val="num" w:pos="5724"/>
        </w:tabs>
        <w:ind w:left="5724" w:hanging="360"/>
      </w:pPr>
      <w:rPr>
        <w:rFonts w:cs="Times New Roman"/>
      </w:rPr>
    </w:lvl>
    <w:lvl w:ilvl="5" w:tplc="0419001B" w:tentative="1">
      <w:start w:val="1"/>
      <w:numFmt w:val="lowerRoman"/>
      <w:lvlText w:val="%6."/>
      <w:lvlJc w:val="right"/>
      <w:pPr>
        <w:tabs>
          <w:tab w:val="num" w:pos="6444"/>
        </w:tabs>
        <w:ind w:left="6444" w:hanging="180"/>
      </w:pPr>
      <w:rPr>
        <w:rFonts w:cs="Times New Roman"/>
      </w:rPr>
    </w:lvl>
    <w:lvl w:ilvl="6" w:tplc="0419000F" w:tentative="1">
      <w:start w:val="1"/>
      <w:numFmt w:val="decimal"/>
      <w:lvlText w:val="%7."/>
      <w:lvlJc w:val="left"/>
      <w:pPr>
        <w:tabs>
          <w:tab w:val="num" w:pos="7164"/>
        </w:tabs>
        <w:ind w:left="7164" w:hanging="360"/>
      </w:pPr>
      <w:rPr>
        <w:rFonts w:cs="Times New Roman"/>
      </w:rPr>
    </w:lvl>
    <w:lvl w:ilvl="7" w:tplc="04190019" w:tentative="1">
      <w:start w:val="1"/>
      <w:numFmt w:val="lowerLetter"/>
      <w:lvlText w:val="%8."/>
      <w:lvlJc w:val="left"/>
      <w:pPr>
        <w:tabs>
          <w:tab w:val="num" w:pos="7884"/>
        </w:tabs>
        <w:ind w:left="7884" w:hanging="360"/>
      </w:pPr>
      <w:rPr>
        <w:rFonts w:cs="Times New Roman"/>
      </w:rPr>
    </w:lvl>
    <w:lvl w:ilvl="8" w:tplc="0419001B" w:tentative="1">
      <w:start w:val="1"/>
      <w:numFmt w:val="lowerRoman"/>
      <w:lvlText w:val="%9."/>
      <w:lvlJc w:val="right"/>
      <w:pPr>
        <w:tabs>
          <w:tab w:val="num" w:pos="8604"/>
        </w:tabs>
        <w:ind w:left="8604" w:hanging="180"/>
      </w:pPr>
      <w:rPr>
        <w:rFonts w:cs="Times New Roman"/>
      </w:rPr>
    </w:lvl>
  </w:abstractNum>
  <w:abstractNum w:abstractNumId="4">
    <w:nsid w:val="1C1B7478"/>
    <w:multiLevelType w:val="singleLevel"/>
    <w:tmpl w:val="028628FE"/>
    <w:lvl w:ilvl="0">
      <w:start w:val="1"/>
      <w:numFmt w:val="decimal"/>
      <w:lvlText w:val="%1)"/>
      <w:legacy w:legacy="1" w:legacySpace="0" w:legacyIndent="187"/>
      <w:lvlJc w:val="left"/>
      <w:rPr>
        <w:rFonts w:ascii="Times New Roman" w:hAnsi="Times New Roman" w:cs="Times New Roman" w:hint="default"/>
      </w:rPr>
    </w:lvl>
  </w:abstractNum>
  <w:abstractNum w:abstractNumId="5">
    <w:nsid w:val="25126E15"/>
    <w:multiLevelType w:val="multilevel"/>
    <w:tmpl w:val="FA2C0874"/>
    <w:lvl w:ilvl="0">
      <w:start w:val="1"/>
      <w:numFmt w:val="decimal"/>
      <w:lvlText w:val="%1."/>
      <w:lvlJc w:val="left"/>
      <w:pPr>
        <w:tabs>
          <w:tab w:val="num" w:pos="1200"/>
        </w:tabs>
        <w:ind w:left="12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7D5038"/>
    <w:multiLevelType w:val="singleLevel"/>
    <w:tmpl w:val="75C6D264"/>
    <w:lvl w:ilvl="0">
      <w:start w:val="8"/>
      <w:numFmt w:val="decimal"/>
      <w:lvlText w:val="%1."/>
      <w:legacy w:legacy="1" w:legacySpace="0" w:legacyIndent="518"/>
      <w:lvlJc w:val="left"/>
      <w:rPr>
        <w:rFonts w:ascii="Times New Roman" w:hAnsi="Times New Roman" w:cs="Times New Roman" w:hint="default"/>
      </w:rPr>
    </w:lvl>
  </w:abstractNum>
  <w:abstractNum w:abstractNumId="7">
    <w:nsid w:val="32EE1B91"/>
    <w:multiLevelType w:val="hybridMultilevel"/>
    <w:tmpl w:val="925C6EFC"/>
    <w:lvl w:ilvl="0" w:tplc="C486E0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03"/>
        </w:tabs>
        <w:ind w:left="703" w:hanging="360"/>
      </w:pPr>
      <w:rPr>
        <w:rFonts w:ascii="Courier New" w:hAnsi="Courier New" w:hint="default"/>
      </w:rPr>
    </w:lvl>
    <w:lvl w:ilvl="2" w:tplc="04190005" w:tentative="1">
      <w:start w:val="1"/>
      <w:numFmt w:val="bullet"/>
      <w:lvlText w:val=""/>
      <w:lvlJc w:val="left"/>
      <w:pPr>
        <w:tabs>
          <w:tab w:val="num" w:pos="1423"/>
        </w:tabs>
        <w:ind w:left="1423" w:hanging="360"/>
      </w:pPr>
      <w:rPr>
        <w:rFonts w:ascii="Wingdings" w:hAnsi="Wingdings" w:hint="default"/>
      </w:rPr>
    </w:lvl>
    <w:lvl w:ilvl="3" w:tplc="04190001" w:tentative="1">
      <w:start w:val="1"/>
      <w:numFmt w:val="bullet"/>
      <w:lvlText w:val=""/>
      <w:lvlJc w:val="left"/>
      <w:pPr>
        <w:tabs>
          <w:tab w:val="num" w:pos="2143"/>
        </w:tabs>
        <w:ind w:left="2143" w:hanging="360"/>
      </w:pPr>
      <w:rPr>
        <w:rFonts w:ascii="Symbol" w:hAnsi="Symbol" w:hint="default"/>
      </w:rPr>
    </w:lvl>
    <w:lvl w:ilvl="4" w:tplc="04190003" w:tentative="1">
      <w:start w:val="1"/>
      <w:numFmt w:val="bullet"/>
      <w:lvlText w:val="o"/>
      <w:lvlJc w:val="left"/>
      <w:pPr>
        <w:tabs>
          <w:tab w:val="num" w:pos="2863"/>
        </w:tabs>
        <w:ind w:left="2863" w:hanging="360"/>
      </w:pPr>
      <w:rPr>
        <w:rFonts w:ascii="Courier New" w:hAnsi="Courier New" w:hint="default"/>
      </w:rPr>
    </w:lvl>
    <w:lvl w:ilvl="5" w:tplc="04190005" w:tentative="1">
      <w:start w:val="1"/>
      <w:numFmt w:val="bullet"/>
      <w:lvlText w:val=""/>
      <w:lvlJc w:val="left"/>
      <w:pPr>
        <w:tabs>
          <w:tab w:val="num" w:pos="3583"/>
        </w:tabs>
        <w:ind w:left="3583" w:hanging="360"/>
      </w:pPr>
      <w:rPr>
        <w:rFonts w:ascii="Wingdings" w:hAnsi="Wingdings" w:hint="default"/>
      </w:rPr>
    </w:lvl>
    <w:lvl w:ilvl="6" w:tplc="04190001" w:tentative="1">
      <w:start w:val="1"/>
      <w:numFmt w:val="bullet"/>
      <w:lvlText w:val=""/>
      <w:lvlJc w:val="left"/>
      <w:pPr>
        <w:tabs>
          <w:tab w:val="num" w:pos="4303"/>
        </w:tabs>
        <w:ind w:left="4303" w:hanging="360"/>
      </w:pPr>
      <w:rPr>
        <w:rFonts w:ascii="Symbol" w:hAnsi="Symbol" w:hint="default"/>
      </w:rPr>
    </w:lvl>
    <w:lvl w:ilvl="7" w:tplc="04190003" w:tentative="1">
      <w:start w:val="1"/>
      <w:numFmt w:val="bullet"/>
      <w:lvlText w:val="o"/>
      <w:lvlJc w:val="left"/>
      <w:pPr>
        <w:tabs>
          <w:tab w:val="num" w:pos="5023"/>
        </w:tabs>
        <w:ind w:left="5023" w:hanging="360"/>
      </w:pPr>
      <w:rPr>
        <w:rFonts w:ascii="Courier New" w:hAnsi="Courier New" w:hint="default"/>
      </w:rPr>
    </w:lvl>
    <w:lvl w:ilvl="8" w:tplc="04190005" w:tentative="1">
      <w:start w:val="1"/>
      <w:numFmt w:val="bullet"/>
      <w:lvlText w:val=""/>
      <w:lvlJc w:val="left"/>
      <w:pPr>
        <w:tabs>
          <w:tab w:val="num" w:pos="5743"/>
        </w:tabs>
        <w:ind w:left="5743" w:hanging="360"/>
      </w:pPr>
      <w:rPr>
        <w:rFonts w:ascii="Wingdings" w:hAnsi="Wingdings" w:hint="default"/>
      </w:rPr>
    </w:lvl>
  </w:abstractNum>
  <w:abstractNum w:abstractNumId="8">
    <w:nsid w:val="357D3A0E"/>
    <w:multiLevelType w:val="hybridMultilevel"/>
    <w:tmpl w:val="A6ACBB14"/>
    <w:lvl w:ilvl="0" w:tplc="0A0E0F26">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ED83663"/>
    <w:multiLevelType w:val="hybridMultilevel"/>
    <w:tmpl w:val="80EE9E88"/>
    <w:lvl w:ilvl="0" w:tplc="03D2E668">
      <w:start w:val="1"/>
      <w:numFmt w:val="decimal"/>
      <w:lvlText w:val="%1)"/>
      <w:lvlJc w:val="left"/>
      <w:pPr>
        <w:tabs>
          <w:tab w:val="num" w:pos="357"/>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70541F"/>
    <w:multiLevelType w:val="hybridMultilevel"/>
    <w:tmpl w:val="D2E42B66"/>
    <w:lvl w:ilvl="0" w:tplc="C486E034">
      <w:start w:val="1"/>
      <w:numFmt w:val="bullet"/>
      <w:lvlText w:val=""/>
      <w:lvlJc w:val="left"/>
      <w:pPr>
        <w:tabs>
          <w:tab w:val="num" w:pos="1097"/>
        </w:tabs>
        <w:ind w:left="1097"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D7220F"/>
    <w:multiLevelType w:val="hybridMultilevel"/>
    <w:tmpl w:val="864CB308"/>
    <w:lvl w:ilvl="0" w:tplc="028628FE">
      <w:start w:val="1"/>
      <w:numFmt w:val="decimal"/>
      <w:lvlText w:val="%1)"/>
      <w:legacy w:legacy="1" w:legacySpace="0" w:legacyIndent="187"/>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5C084D"/>
    <w:multiLevelType w:val="singleLevel"/>
    <w:tmpl w:val="42D8DDFC"/>
    <w:lvl w:ilvl="0">
      <w:start w:val="1"/>
      <w:numFmt w:val="decimal"/>
      <w:lvlText w:val="%1)"/>
      <w:legacy w:legacy="1" w:legacySpace="0" w:legacyIndent="192"/>
      <w:lvlJc w:val="left"/>
      <w:rPr>
        <w:rFonts w:ascii="Times New Roman" w:hAnsi="Times New Roman" w:cs="Times New Roman" w:hint="default"/>
      </w:rPr>
    </w:lvl>
  </w:abstractNum>
  <w:abstractNum w:abstractNumId="13">
    <w:nsid w:val="5521291E"/>
    <w:multiLevelType w:val="multilevel"/>
    <w:tmpl w:val="D8F48D0C"/>
    <w:lvl w:ilvl="0">
      <w:start w:val="1"/>
      <w:numFmt w:val="decimal"/>
      <w:lvlText w:val="%1."/>
      <w:lvlJc w:val="left"/>
      <w:pPr>
        <w:tabs>
          <w:tab w:val="num" w:pos="1200"/>
        </w:tabs>
        <w:ind w:left="57"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AAC4A73"/>
    <w:multiLevelType w:val="hybridMultilevel"/>
    <w:tmpl w:val="DFAA06F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DE7739"/>
    <w:multiLevelType w:val="hybridMultilevel"/>
    <w:tmpl w:val="C240B4D4"/>
    <w:lvl w:ilvl="0" w:tplc="25489A42">
      <w:start w:val="1"/>
      <w:numFmt w:val="decimal"/>
      <w:lvlText w:val="%1."/>
      <w:lvlJc w:val="left"/>
      <w:pPr>
        <w:tabs>
          <w:tab w:val="num" w:pos="1200"/>
        </w:tabs>
        <w:ind w:left="57"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F24B02"/>
    <w:multiLevelType w:val="multilevel"/>
    <w:tmpl w:val="C240B4D4"/>
    <w:lvl w:ilvl="0">
      <w:start w:val="1"/>
      <w:numFmt w:val="decimal"/>
      <w:lvlText w:val="%1."/>
      <w:lvlJc w:val="left"/>
      <w:pPr>
        <w:tabs>
          <w:tab w:val="num" w:pos="1200"/>
        </w:tabs>
        <w:ind w:left="57"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65514E6"/>
    <w:multiLevelType w:val="multilevel"/>
    <w:tmpl w:val="864CB308"/>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8C470DF"/>
    <w:multiLevelType w:val="singleLevel"/>
    <w:tmpl w:val="B846CBB4"/>
    <w:lvl w:ilvl="0">
      <w:start w:val="2"/>
      <w:numFmt w:val="decimal"/>
      <w:lvlText w:val="%1."/>
      <w:legacy w:legacy="1" w:legacySpace="0" w:legacyIndent="518"/>
      <w:lvlJc w:val="left"/>
      <w:rPr>
        <w:rFonts w:ascii="Times New Roman" w:hAnsi="Times New Roman" w:cs="Times New Roman" w:hint="default"/>
      </w:rPr>
    </w:lvl>
  </w:abstractNum>
  <w:abstractNum w:abstractNumId="19">
    <w:nsid w:val="70BF2ED3"/>
    <w:multiLevelType w:val="singleLevel"/>
    <w:tmpl w:val="1008573A"/>
    <w:lvl w:ilvl="0">
      <w:start w:val="1"/>
      <w:numFmt w:val="decimal"/>
      <w:lvlText w:val="%1."/>
      <w:legacy w:legacy="1" w:legacySpace="0" w:legacyIndent="532"/>
      <w:lvlJc w:val="left"/>
      <w:rPr>
        <w:rFonts w:ascii="Times New Roman" w:hAnsi="Times New Roman" w:cs="Times New Roman" w:hint="default"/>
      </w:rPr>
    </w:lvl>
  </w:abstractNum>
  <w:abstractNum w:abstractNumId="20">
    <w:nsid w:val="7B0A70CF"/>
    <w:multiLevelType w:val="singleLevel"/>
    <w:tmpl w:val="071E5212"/>
    <w:lvl w:ilvl="0">
      <w:start w:val="1"/>
      <w:numFmt w:val="decimal"/>
      <w:lvlText w:val="%1)"/>
      <w:legacy w:legacy="1" w:legacySpace="0" w:legacyIndent="264"/>
      <w:lvlJc w:val="left"/>
      <w:rPr>
        <w:rFonts w:ascii="Times New Roman" w:hAnsi="Times New Roman" w:cs="Times New Roman" w:hint="default"/>
      </w:rPr>
    </w:lvl>
  </w:abstractNum>
  <w:num w:numId="1">
    <w:abstractNumId w:val="18"/>
  </w:num>
  <w:num w:numId="2">
    <w:abstractNumId w:val="6"/>
  </w:num>
  <w:num w:numId="3">
    <w:abstractNumId w:val="1"/>
  </w:num>
  <w:num w:numId="4">
    <w:abstractNumId w:val="15"/>
  </w:num>
  <w:num w:numId="5">
    <w:abstractNumId w:val="8"/>
  </w:num>
  <w:num w:numId="6">
    <w:abstractNumId w:val="5"/>
  </w:num>
  <w:num w:numId="7">
    <w:abstractNumId w:val="12"/>
  </w:num>
  <w:num w:numId="8">
    <w:abstractNumId w:val="14"/>
  </w:num>
  <w:num w:numId="9">
    <w:abstractNumId w:val="19"/>
  </w:num>
  <w:num w:numId="10">
    <w:abstractNumId w:val="3"/>
  </w:num>
  <w:num w:numId="11">
    <w:abstractNumId w:val="0"/>
    <w:lvlOverride w:ilvl="0">
      <w:lvl w:ilvl="0">
        <w:numFmt w:val="bullet"/>
        <w:lvlText w:val="-"/>
        <w:legacy w:legacy="1" w:legacySpace="0" w:legacyIndent="112"/>
        <w:lvlJc w:val="left"/>
        <w:rPr>
          <w:rFonts w:ascii="Times New Roman" w:hAnsi="Times New Roman" w:hint="default"/>
        </w:rPr>
      </w:lvl>
    </w:lvlOverride>
  </w:num>
  <w:num w:numId="12">
    <w:abstractNumId w:val="0"/>
    <w:lvlOverride w:ilvl="0">
      <w:lvl w:ilvl="0">
        <w:numFmt w:val="bullet"/>
        <w:lvlText w:val="-"/>
        <w:legacy w:legacy="1" w:legacySpace="0" w:legacyIndent="111"/>
        <w:lvlJc w:val="left"/>
        <w:rPr>
          <w:rFonts w:ascii="Times New Roman" w:hAnsi="Times New Roman" w:hint="default"/>
        </w:rPr>
      </w:lvl>
    </w:lvlOverride>
  </w:num>
  <w:num w:numId="13">
    <w:abstractNumId w:val="4"/>
  </w:num>
  <w:num w:numId="14">
    <w:abstractNumId w:val="11"/>
  </w:num>
  <w:num w:numId="15">
    <w:abstractNumId w:val="17"/>
  </w:num>
  <w:num w:numId="16">
    <w:abstractNumId w:val="2"/>
  </w:num>
  <w:num w:numId="17">
    <w:abstractNumId w:val="20"/>
  </w:num>
  <w:num w:numId="18">
    <w:abstractNumId w:val="9"/>
  </w:num>
  <w:num w:numId="19">
    <w:abstractNumId w:val="16"/>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1A8"/>
    <w:rsid w:val="00010B21"/>
    <w:rsid w:val="00010DC2"/>
    <w:rsid w:val="00042961"/>
    <w:rsid w:val="000739A3"/>
    <w:rsid w:val="000778A2"/>
    <w:rsid w:val="000A278B"/>
    <w:rsid w:val="000B75AC"/>
    <w:rsid w:val="000F7BF8"/>
    <w:rsid w:val="00123923"/>
    <w:rsid w:val="00134008"/>
    <w:rsid w:val="00142877"/>
    <w:rsid w:val="00162272"/>
    <w:rsid w:val="00164F55"/>
    <w:rsid w:val="001A475A"/>
    <w:rsid w:val="001C4810"/>
    <w:rsid w:val="001C57D1"/>
    <w:rsid w:val="001C7082"/>
    <w:rsid w:val="001E03F9"/>
    <w:rsid w:val="001F1C1C"/>
    <w:rsid w:val="001F3924"/>
    <w:rsid w:val="0021158D"/>
    <w:rsid w:val="00214E38"/>
    <w:rsid w:val="00223E39"/>
    <w:rsid w:val="00245DA6"/>
    <w:rsid w:val="002678DF"/>
    <w:rsid w:val="00270425"/>
    <w:rsid w:val="00270536"/>
    <w:rsid w:val="00270E10"/>
    <w:rsid w:val="002824B7"/>
    <w:rsid w:val="002874B1"/>
    <w:rsid w:val="002C169C"/>
    <w:rsid w:val="002C363A"/>
    <w:rsid w:val="002C48DB"/>
    <w:rsid w:val="002D56E0"/>
    <w:rsid w:val="002E329C"/>
    <w:rsid w:val="002F4100"/>
    <w:rsid w:val="00303923"/>
    <w:rsid w:val="003272D2"/>
    <w:rsid w:val="003302A0"/>
    <w:rsid w:val="003405C1"/>
    <w:rsid w:val="003405D7"/>
    <w:rsid w:val="00340C36"/>
    <w:rsid w:val="00354291"/>
    <w:rsid w:val="00356A12"/>
    <w:rsid w:val="00380132"/>
    <w:rsid w:val="003809CB"/>
    <w:rsid w:val="0038271C"/>
    <w:rsid w:val="003A0A70"/>
    <w:rsid w:val="003B2B9D"/>
    <w:rsid w:val="003B310E"/>
    <w:rsid w:val="003C10FF"/>
    <w:rsid w:val="003D620B"/>
    <w:rsid w:val="004003B6"/>
    <w:rsid w:val="0040167B"/>
    <w:rsid w:val="0041119A"/>
    <w:rsid w:val="00422111"/>
    <w:rsid w:val="00423AEF"/>
    <w:rsid w:val="00433858"/>
    <w:rsid w:val="0044481A"/>
    <w:rsid w:val="00452DA0"/>
    <w:rsid w:val="0046113A"/>
    <w:rsid w:val="00476266"/>
    <w:rsid w:val="004857E5"/>
    <w:rsid w:val="004B365A"/>
    <w:rsid w:val="004C781D"/>
    <w:rsid w:val="004D0766"/>
    <w:rsid w:val="004D240D"/>
    <w:rsid w:val="004D360F"/>
    <w:rsid w:val="0050249C"/>
    <w:rsid w:val="00521268"/>
    <w:rsid w:val="005258B0"/>
    <w:rsid w:val="00557DBB"/>
    <w:rsid w:val="00577E3D"/>
    <w:rsid w:val="00590D77"/>
    <w:rsid w:val="005B0802"/>
    <w:rsid w:val="005B2F61"/>
    <w:rsid w:val="005E345F"/>
    <w:rsid w:val="005E3B1F"/>
    <w:rsid w:val="005E6AC0"/>
    <w:rsid w:val="00601453"/>
    <w:rsid w:val="00606684"/>
    <w:rsid w:val="00625000"/>
    <w:rsid w:val="00662381"/>
    <w:rsid w:val="00662404"/>
    <w:rsid w:val="00673BA3"/>
    <w:rsid w:val="00685140"/>
    <w:rsid w:val="006B22E4"/>
    <w:rsid w:val="006D02C6"/>
    <w:rsid w:val="006E2C68"/>
    <w:rsid w:val="006F61CE"/>
    <w:rsid w:val="00713261"/>
    <w:rsid w:val="00716F6F"/>
    <w:rsid w:val="0073400B"/>
    <w:rsid w:val="00737348"/>
    <w:rsid w:val="007378DC"/>
    <w:rsid w:val="00757114"/>
    <w:rsid w:val="0075735A"/>
    <w:rsid w:val="00764D4A"/>
    <w:rsid w:val="00767742"/>
    <w:rsid w:val="00777C53"/>
    <w:rsid w:val="00784C89"/>
    <w:rsid w:val="007957DB"/>
    <w:rsid w:val="007D5773"/>
    <w:rsid w:val="007F10DE"/>
    <w:rsid w:val="007F5028"/>
    <w:rsid w:val="00810793"/>
    <w:rsid w:val="00814F44"/>
    <w:rsid w:val="0081576F"/>
    <w:rsid w:val="00823425"/>
    <w:rsid w:val="0086246E"/>
    <w:rsid w:val="00881263"/>
    <w:rsid w:val="008909AE"/>
    <w:rsid w:val="0089743F"/>
    <w:rsid w:val="008A41FC"/>
    <w:rsid w:val="008B358B"/>
    <w:rsid w:val="008B736F"/>
    <w:rsid w:val="008C07E2"/>
    <w:rsid w:val="008D5F1C"/>
    <w:rsid w:val="008E598C"/>
    <w:rsid w:val="008F3D31"/>
    <w:rsid w:val="008F7D6C"/>
    <w:rsid w:val="00902637"/>
    <w:rsid w:val="009033CD"/>
    <w:rsid w:val="009046CE"/>
    <w:rsid w:val="00911EA0"/>
    <w:rsid w:val="00924561"/>
    <w:rsid w:val="0093333D"/>
    <w:rsid w:val="0095012B"/>
    <w:rsid w:val="0095613F"/>
    <w:rsid w:val="00993900"/>
    <w:rsid w:val="009965AA"/>
    <w:rsid w:val="009A4632"/>
    <w:rsid w:val="009B0748"/>
    <w:rsid w:val="009C0BF8"/>
    <w:rsid w:val="009C45B9"/>
    <w:rsid w:val="009D26D2"/>
    <w:rsid w:val="009E2018"/>
    <w:rsid w:val="009E3FF0"/>
    <w:rsid w:val="009E6A08"/>
    <w:rsid w:val="00A12AFC"/>
    <w:rsid w:val="00A15760"/>
    <w:rsid w:val="00A23C24"/>
    <w:rsid w:val="00A24462"/>
    <w:rsid w:val="00A528DD"/>
    <w:rsid w:val="00A94D28"/>
    <w:rsid w:val="00AA747F"/>
    <w:rsid w:val="00AB0E4F"/>
    <w:rsid w:val="00AC0E0D"/>
    <w:rsid w:val="00AC25BE"/>
    <w:rsid w:val="00AE1ACE"/>
    <w:rsid w:val="00AF4CDE"/>
    <w:rsid w:val="00B07456"/>
    <w:rsid w:val="00B12A37"/>
    <w:rsid w:val="00B376F8"/>
    <w:rsid w:val="00B53BC1"/>
    <w:rsid w:val="00B54CF8"/>
    <w:rsid w:val="00B564B9"/>
    <w:rsid w:val="00B56AA5"/>
    <w:rsid w:val="00B57DE3"/>
    <w:rsid w:val="00B67C1C"/>
    <w:rsid w:val="00B67CBD"/>
    <w:rsid w:val="00B97B9E"/>
    <w:rsid w:val="00BC671C"/>
    <w:rsid w:val="00BE313E"/>
    <w:rsid w:val="00BE5D25"/>
    <w:rsid w:val="00BF5A78"/>
    <w:rsid w:val="00C04455"/>
    <w:rsid w:val="00C07057"/>
    <w:rsid w:val="00C411A8"/>
    <w:rsid w:val="00C658F0"/>
    <w:rsid w:val="00C708B3"/>
    <w:rsid w:val="00C861F5"/>
    <w:rsid w:val="00C94CE1"/>
    <w:rsid w:val="00CB777D"/>
    <w:rsid w:val="00CE42ED"/>
    <w:rsid w:val="00CE5F00"/>
    <w:rsid w:val="00CF4E42"/>
    <w:rsid w:val="00D03C82"/>
    <w:rsid w:val="00D35CDC"/>
    <w:rsid w:val="00D37BF8"/>
    <w:rsid w:val="00D46438"/>
    <w:rsid w:val="00D5526E"/>
    <w:rsid w:val="00D8092B"/>
    <w:rsid w:val="00D812B5"/>
    <w:rsid w:val="00D9443A"/>
    <w:rsid w:val="00DB3B77"/>
    <w:rsid w:val="00DC6549"/>
    <w:rsid w:val="00DD4265"/>
    <w:rsid w:val="00DE5FFB"/>
    <w:rsid w:val="00DF2B37"/>
    <w:rsid w:val="00DF7BA7"/>
    <w:rsid w:val="00E45D49"/>
    <w:rsid w:val="00E71947"/>
    <w:rsid w:val="00E92121"/>
    <w:rsid w:val="00EA2616"/>
    <w:rsid w:val="00EA62E3"/>
    <w:rsid w:val="00EA7087"/>
    <w:rsid w:val="00EC7695"/>
    <w:rsid w:val="00ED38D0"/>
    <w:rsid w:val="00EE4376"/>
    <w:rsid w:val="00EE5DC7"/>
    <w:rsid w:val="00EF4FF4"/>
    <w:rsid w:val="00EF6155"/>
    <w:rsid w:val="00F164A6"/>
    <w:rsid w:val="00F21A12"/>
    <w:rsid w:val="00F23C54"/>
    <w:rsid w:val="00F433C1"/>
    <w:rsid w:val="00F57A4B"/>
    <w:rsid w:val="00F60241"/>
    <w:rsid w:val="00F734AA"/>
    <w:rsid w:val="00F73773"/>
    <w:rsid w:val="00FE0D15"/>
    <w:rsid w:val="00FE102E"/>
    <w:rsid w:val="00FE4E26"/>
    <w:rsid w:val="00FF36DD"/>
    <w:rsid w:val="00FF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efaultImageDpi w14:val="0"/>
  <w15:chartTrackingRefBased/>
  <w15:docId w15:val="{36089EA9-613F-4C54-A7E1-967E4D46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67CBD"/>
    <w:pPr>
      <w:tabs>
        <w:tab w:val="center" w:pos="4677"/>
        <w:tab w:val="right" w:pos="9355"/>
      </w:tabs>
    </w:pPr>
  </w:style>
  <w:style w:type="character" w:customStyle="1" w:styleId="a5">
    <w:name w:val="Верхний колонтитул Знак"/>
    <w:link w:val="a4"/>
    <w:uiPriority w:val="99"/>
    <w:semiHidden/>
    <w:rPr>
      <w:rFonts w:cs="Arial"/>
    </w:rPr>
  </w:style>
  <w:style w:type="character" w:styleId="a6">
    <w:name w:val="page number"/>
    <w:uiPriority w:val="99"/>
    <w:rsid w:val="00B67C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6801</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45483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2014-04-03T00:36:00Z</dcterms:created>
  <dcterms:modified xsi:type="dcterms:W3CDTF">2014-04-03T00:36:00Z</dcterms:modified>
</cp:coreProperties>
</file>