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517" w:rsidRPr="00C17517" w:rsidRDefault="00C17517" w:rsidP="00C17517">
      <w:pPr>
        <w:pStyle w:val="af4"/>
      </w:pPr>
      <w:r w:rsidRPr="00C17517">
        <w:rPr>
          <w:b/>
          <w:bCs/>
        </w:rPr>
        <w:t>СОДЕРЖАНИЕ</w:t>
      </w:r>
    </w:p>
    <w:p w:rsidR="00C17517" w:rsidRDefault="00C17517" w:rsidP="00C17517"/>
    <w:p w:rsidR="00AC7CDD" w:rsidRDefault="00AC7CDD" w:rsidP="00A37C01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C22DDB">
        <w:rPr>
          <w:rStyle w:val="af7"/>
          <w:noProof/>
        </w:rPr>
        <w:t>Введение</w:t>
      </w:r>
      <w:r>
        <w:rPr>
          <w:noProof/>
          <w:webHidden/>
        </w:rPr>
        <w:tab/>
        <w:t>2</w:t>
      </w:r>
    </w:p>
    <w:p w:rsidR="00AC7CDD" w:rsidRDefault="00AC7CDD" w:rsidP="00A37C01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C22DDB">
        <w:rPr>
          <w:rStyle w:val="af7"/>
          <w:noProof/>
        </w:rPr>
        <w:t>1 Перемещение товаров трубопроводным транспортом и по линиям электропередачи</w:t>
      </w:r>
      <w:r>
        <w:rPr>
          <w:noProof/>
          <w:webHidden/>
        </w:rPr>
        <w:tab/>
        <w:t>4</w:t>
      </w:r>
    </w:p>
    <w:p w:rsidR="00AC7CDD" w:rsidRDefault="00AC7CDD" w:rsidP="00A37C01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C22DDB">
        <w:rPr>
          <w:rStyle w:val="af7"/>
          <w:noProof/>
        </w:rPr>
        <w:t>1.1. Особенности перемещения товаров трубопроводным транспортом</w:t>
      </w:r>
      <w:r>
        <w:rPr>
          <w:noProof/>
          <w:webHidden/>
        </w:rPr>
        <w:tab/>
        <w:t>4</w:t>
      </w:r>
    </w:p>
    <w:p w:rsidR="00AC7CDD" w:rsidRDefault="00AC7CDD" w:rsidP="00A37C01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C22DDB">
        <w:rPr>
          <w:rStyle w:val="af7"/>
          <w:noProof/>
        </w:rPr>
        <w:t>1.2. Перемещение товаров по линиям электропередачи</w:t>
      </w:r>
      <w:r>
        <w:rPr>
          <w:noProof/>
          <w:webHidden/>
        </w:rPr>
        <w:tab/>
        <w:t>9</w:t>
      </w:r>
    </w:p>
    <w:p w:rsidR="00AC7CDD" w:rsidRDefault="00AC7CDD" w:rsidP="00A37C01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C22DDB">
        <w:rPr>
          <w:rStyle w:val="af7"/>
          <w:noProof/>
        </w:rPr>
        <w:t>2. Декларирование товаров, перемещаемых трубопроводным транспортом и по линиям электропередачи</w:t>
      </w:r>
      <w:r>
        <w:rPr>
          <w:noProof/>
          <w:webHidden/>
        </w:rPr>
        <w:tab/>
        <w:t>12</w:t>
      </w:r>
    </w:p>
    <w:p w:rsidR="00AC7CDD" w:rsidRDefault="00AC7CDD" w:rsidP="00A37C01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C22DDB">
        <w:rPr>
          <w:rStyle w:val="af7"/>
          <w:noProof/>
        </w:rPr>
        <w:t>3. Центральная энергетическая таможня и ее роль. Основные потребители российских энергоносителей за рубежом</w:t>
      </w:r>
      <w:r>
        <w:rPr>
          <w:noProof/>
          <w:webHidden/>
        </w:rPr>
        <w:tab/>
        <w:t>18</w:t>
      </w:r>
    </w:p>
    <w:p w:rsidR="00AC7CDD" w:rsidRDefault="00AC7CDD" w:rsidP="00A37C01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C22DDB">
        <w:rPr>
          <w:rStyle w:val="af7"/>
          <w:noProof/>
        </w:rPr>
        <w:t>3.1. Роль Центральной энергетической таможни при перемещении товаров трубопроводным транспортом и по линиям электропередачи через таможенную границу РФ и доходы госбюджета</w:t>
      </w:r>
      <w:r>
        <w:rPr>
          <w:noProof/>
          <w:webHidden/>
        </w:rPr>
        <w:tab/>
        <w:t>18</w:t>
      </w:r>
    </w:p>
    <w:p w:rsidR="00AC7CDD" w:rsidRDefault="00AC7CDD" w:rsidP="00A37C01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C22DDB">
        <w:rPr>
          <w:rStyle w:val="af7"/>
          <w:noProof/>
        </w:rPr>
        <w:t>3.2. Внешнеэкономические партнеры России – потребители энергетических товаров</w:t>
      </w:r>
      <w:r>
        <w:rPr>
          <w:noProof/>
          <w:webHidden/>
        </w:rPr>
        <w:tab/>
        <w:t>24</w:t>
      </w:r>
    </w:p>
    <w:p w:rsidR="00AC7CDD" w:rsidRDefault="00AC7CDD" w:rsidP="00A37C01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C22DDB">
        <w:rPr>
          <w:rStyle w:val="af7"/>
          <w:noProof/>
        </w:rPr>
        <w:t>Заключение</w:t>
      </w:r>
      <w:r>
        <w:rPr>
          <w:noProof/>
          <w:webHidden/>
        </w:rPr>
        <w:tab/>
        <w:t>30</w:t>
      </w:r>
    </w:p>
    <w:p w:rsidR="00AC7CDD" w:rsidRDefault="00AC7CDD" w:rsidP="00A37C01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C22DDB">
        <w:rPr>
          <w:rStyle w:val="af7"/>
          <w:noProof/>
        </w:rPr>
        <w:t>Список использованных источников</w:t>
      </w:r>
      <w:r>
        <w:rPr>
          <w:noProof/>
          <w:webHidden/>
        </w:rPr>
        <w:tab/>
        <w:t>33</w:t>
      </w:r>
    </w:p>
    <w:p w:rsidR="00AC7CDD" w:rsidRDefault="00AC7CDD" w:rsidP="00A37C01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C22DDB">
        <w:rPr>
          <w:rStyle w:val="af7"/>
          <w:noProof/>
        </w:rPr>
        <w:t>Приложения</w:t>
      </w:r>
      <w:r>
        <w:rPr>
          <w:noProof/>
          <w:webHidden/>
        </w:rPr>
        <w:tab/>
        <w:t>36</w:t>
      </w:r>
    </w:p>
    <w:p w:rsidR="00AC7CDD" w:rsidRDefault="00AC7CDD" w:rsidP="00A37C01">
      <w:pPr>
        <w:ind w:firstLine="0"/>
      </w:pPr>
    </w:p>
    <w:p w:rsidR="00C17517" w:rsidRPr="00C17517" w:rsidRDefault="00AB648E" w:rsidP="00C17517">
      <w:pPr>
        <w:pStyle w:val="1"/>
        <w:rPr>
          <w:kern w:val="0"/>
        </w:rPr>
      </w:pPr>
      <w:r w:rsidRPr="00C17517">
        <w:rPr>
          <w:kern w:val="0"/>
        </w:rPr>
        <w:br w:type="page"/>
      </w:r>
      <w:bookmarkStart w:id="0" w:name="_Toc220013323"/>
      <w:r w:rsidRPr="00C17517">
        <w:rPr>
          <w:kern w:val="0"/>
        </w:rPr>
        <w:t>Введение</w:t>
      </w:r>
      <w:bookmarkEnd w:id="0"/>
    </w:p>
    <w:p w:rsidR="00C17517" w:rsidRDefault="00C17517" w:rsidP="00C17517"/>
    <w:p w:rsidR="00C17517" w:rsidRPr="00C17517" w:rsidRDefault="0019525B" w:rsidP="00C17517">
      <w:r w:rsidRPr="00C17517">
        <w:t>Правовой регламентации отношений, связанных с перемещением товаров трубопроводным транспор</w:t>
      </w:r>
      <w:r w:rsidR="00603BDC" w:rsidRPr="00C17517">
        <w:t>том и по линиям электропередачи,</w:t>
      </w:r>
      <w:r w:rsidRPr="00C17517">
        <w:t xml:space="preserve"> в последнее время прида</w:t>
      </w:r>
      <w:r w:rsidR="00076BE3" w:rsidRPr="00C17517">
        <w:t>ется</w:t>
      </w:r>
      <w:r w:rsidRPr="00C17517">
        <w:t xml:space="preserve"> особое значение</w:t>
      </w:r>
      <w:r w:rsidR="00C17517" w:rsidRPr="00C17517">
        <w:t xml:space="preserve">. </w:t>
      </w:r>
      <w:r w:rsidRPr="00C17517">
        <w:t>Россия еще не вышла на тот уровень экономического развития, который позволил бы отказаться от столь существенной части доходов федерального бюджета, которая формируется в основном за счет экспорта энергоносителей</w:t>
      </w:r>
      <w:r w:rsidR="00C17517" w:rsidRPr="00C17517">
        <w:t xml:space="preserve">. </w:t>
      </w:r>
      <w:r w:rsidRPr="00C17517">
        <w:t>Не случайно прогнозируемая цена на нефть на мировом рынке выступает фактически основным параметром, влияющим как на экономическое развитие страны, так и на решение социальных задач в целом</w:t>
      </w:r>
      <w:r w:rsidR="00C17517" w:rsidRPr="00C17517">
        <w:t xml:space="preserve">. </w:t>
      </w:r>
      <w:r w:rsidRPr="00C17517">
        <w:t>В условиях становления нового таможенного законодательства требуется качественно иной подход в регулировании отношений, связанных с перемещением товаров трубопроводным транспортом и по линиям электропередачи</w:t>
      </w:r>
      <w:r w:rsidR="00C17517" w:rsidRPr="00C17517">
        <w:t xml:space="preserve">. </w:t>
      </w:r>
      <w:r w:rsidRPr="00C17517">
        <w:t>Поэтому в новом ТК РФ предусмотрена глава, в которой комплексно решены все вопросы по перемещению через таможенную границу энергоресурсов с учетом их специфи</w:t>
      </w:r>
      <w:r w:rsidR="00B20C88" w:rsidRPr="00C17517">
        <w:t>ки</w:t>
      </w:r>
      <w:r w:rsidR="00C17517" w:rsidRPr="00C17517">
        <w:t xml:space="preserve">. </w:t>
      </w:r>
      <w:r w:rsidR="00B20C88" w:rsidRPr="00C17517">
        <w:t>Основная цель</w:t>
      </w:r>
      <w:r w:rsidRPr="00C17517">
        <w:t xml:space="preserve"> главы</w:t>
      </w:r>
      <w:r w:rsidR="00B20C88" w:rsidRPr="00C17517">
        <w:t xml:space="preserve"> Таможенного кодекса, посвященной перемещению товаров трубопроводным транспортом и по линиям электропередачи,</w:t>
      </w:r>
      <w:r w:rsidR="00C17517" w:rsidRPr="00C17517">
        <w:t xml:space="preserve"> - </w:t>
      </w:r>
      <w:r w:rsidRPr="00C17517">
        <w:t>создание благоприятных условий для отечественных нефтяных компаний с тем, чтобы таможенные формальности, связанные с процессом перемещения товаров трубопроводным транспортом и по линиям электропередачи через таможенную границу, не были бы неоправданно обременительны</w:t>
      </w:r>
      <w:r w:rsidR="00C17517" w:rsidRPr="00C17517">
        <w:t xml:space="preserve">. </w:t>
      </w:r>
    </w:p>
    <w:p w:rsidR="002E576B" w:rsidRPr="00C17517" w:rsidRDefault="00076BE3" w:rsidP="00C17517">
      <w:r w:rsidRPr="00C17517">
        <w:t>Трубопроводный транспорт и линии электропередачи – это неотъемлемые технологические звенья, непосредственно участвующие в процессе перемещения энергоносителей через таможенную границу Российской Федерации</w:t>
      </w:r>
      <w:r w:rsidR="00C17517" w:rsidRPr="00C17517">
        <w:t xml:space="preserve">. </w:t>
      </w:r>
      <w:r w:rsidR="0013776A" w:rsidRPr="00C17517">
        <w:t>Во многом от техническо</w:t>
      </w:r>
      <w:r w:rsidR="002E576B" w:rsidRPr="00C17517">
        <w:t>го оснащения данных сооружений</w:t>
      </w:r>
      <w:r w:rsidR="00C17517" w:rsidRPr="00C17517">
        <w:t xml:space="preserve"> </w:t>
      </w:r>
      <w:r w:rsidR="0013776A" w:rsidRPr="00C17517">
        <w:t>завис</w:t>
      </w:r>
      <w:r w:rsidR="002E576B" w:rsidRPr="00C17517">
        <w:t>я</w:t>
      </w:r>
      <w:r w:rsidR="0013776A" w:rsidRPr="00C17517">
        <w:t>т</w:t>
      </w:r>
      <w:r w:rsidR="002E576B" w:rsidRPr="00C17517">
        <w:t xml:space="preserve"> темпы и объемы перемещения энергетических товаров за рубеж, что прямо пропорционально доходам бюджета страны</w:t>
      </w:r>
      <w:r w:rsidR="00C17517" w:rsidRPr="00C17517">
        <w:t xml:space="preserve">. </w:t>
      </w:r>
      <w:r w:rsidR="002E576B" w:rsidRPr="00C17517">
        <w:t>Помимо технической стороны процесса перемещения энергоносителей, значительную роль несомненно играет таможенное законодательство в этой области</w:t>
      </w:r>
      <w:r w:rsidR="00C17517" w:rsidRPr="00C17517">
        <w:t xml:space="preserve">. </w:t>
      </w:r>
      <w:r w:rsidR="002E576B" w:rsidRPr="00C17517">
        <w:t>Чем более оно адаптировано к текущему состоянию мирового рынка ресурсов, тем большую отдачу можно получить в виде возросших объемов таможенных отчислений в госбюджет</w:t>
      </w:r>
      <w:r w:rsidR="00C17517" w:rsidRPr="00C17517">
        <w:t xml:space="preserve">. </w:t>
      </w:r>
    </w:p>
    <w:p w:rsidR="00A3104B" w:rsidRPr="00C17517" w:rsidRDefault="00DE187A" w:rsidP="00C17517">
      <w:r w:rsidRPr="00C17517">
        <w:t>Актуальность темы исследования прослеживается в вышесказанном, и заключается в том, что основной статьей дохода и пополнения бюджета России являются поставки сырья и электроэнергии за рубеж</w:t>
      </w:r>
      <w:r w:rsidR="00C17517" w:rsidRPr="00C17517">
        <w:t xml:space="preserve">. </w:t>
      </w:r>
      <w:r w:rsidR="00A3104B" w:rsidRPr="00C17517">
        <w:t>Здесь ключевым звеном является трубопроводный транспорт и линии электропередачи, пролегающие на многие сотни километров по территории Российской Федерации и идущие за рубеж к странам-потребителям</w:t>
      </w:r>
      <w:r w:rsidR="00C17517" w:rsidRPr="00C17517">
        <w:t xml:space="preserve">. </w:t>
      </w:r>
    </w:p>
    <w:p w:rsidR="00076BE3" w:rsidRPr="00C17517" w:rsidRDefault="00076BE3" w:rsidP="00C17517">
      <w:r w:rsidRPr="00C17517">
        <w:t>Таким образом, мы можем сформулировать цель поставленного исследования в следующем виде</w:t>
      </w:r>
      <w:r w:rsidR="00C17517" w:rsidRPr="00C17517">
        <w:t xml:space="preserve">: </w:t>
      </w:r>
      <w:r w:rsidRPr="00C17517">
        <w:t xml:space="preserve">разобраться в </w:t>
      </w:r>
      <w:r w:rsidR="00A3104B" w:rsidRPr="00C17517">
        <w:t>особенностя</w:t>
      </w:r>
      <w:r w:rsidR="007D182C" w:rsidRPr="00C17517">
        <w:t>х</w:t>
      </w:r>
      <w:r w:rsidR="00A3104B" w:rsidRPr="00C17517">
        <w:t xml:space="preserve"> перемещения энергоносителей через</w:t>
      </w:r>
      <w:r w:rsidR="007D182C" w:rsidRPr="00C17517">
        <w:t xml:space="preserve"> таможенную</w:t>
      </w:r>
      <w:r w:rsidR="00A3104B" w:rsidRPr="00C17517">
        <w:t xml:space="preserve"> границу</w:t>
      </w:r>
      <w:r w:rsidR="00C17517" w:rsidRPr="00C17517">
        <w:t xml:space="preserve">. </w:t>
      </w:r>
      <w:r w:rsidRPr="00C17517">
        <w:t>Соответственно, исходя из плана нашей работы, можно выделить задачи исследования, решение которых необходимо для достижения его цели</w:t>
      </w:r>
      <w:r w:rsidR="00C17517" w:rsidRPr="00C17517">
        <w:t xml:space="preserve">: </w:t>
      </w:r>
    </w:p>
    <w:p w:rsidR="00076BE3" w:rsidRPr="00C17517" w:rsidRDefault="00076BE3" w:rsidP="00C17517">
      <w:r w:rsidRPr="00C17517">
        <w:t>1</w:t>
      </w:r>
      <w:r w:rsidR="00C17517" w:rsidRPr="00C17517">
        <w:t xml:space="preserve">. </w:t>
      </w:r>
      <w:r w:rsidR="002A142E" w:rsidRPr="00C17517">
        <w:t>разобраться в сущности данного вида транспорта</w:t>
      </w:r>
      <w:r w:rsidR="00C17517" w:rsidRPr="00C17517">
        <w:t xml:space="preserve">; </w:t>
      </w:r>
    </w:p>
    <w:p w:rsidR="00076BE3" w:rsidRPr="00C17517" w:rsidRDefault="00076BE3" w:rsidP="00C17517">
      <w:r w:rsidRPr="00C17517">
        <w:t>2</w:t>
      </w:r>
      <w:r w:rsidR="00C17517" w:rsidRPr="00C17517">
        <w:t xml:space="preserve">. </w:t>
      </w:r>
      <w:r w:rsidR="002A142E" w:rsidRPr="00C17517">
        <w:t>изучить порядок перемещения энергоносителей</w:t>
      </w:r>
      <w:r w:rsidR="00C17517" w:rsidRPr="00C17517">
        <w:t xml:space="preserve">; </w:t>
      </w:r>
    </w:p>
    <w:p w:rsidR="00076BE3" w:rsidRPr="00C17517" w:rsidRDefault="00076BE3" w:rsidP="00C17517">
      <w:r w:rsidRPr="00C17517">
        <w:t>3</w:t>
      </w:r>
      <w:r w:rsidR="00C17517" w:rsidRPr="00C17517">
        <w:t xml:space="preserve">. </w:t>
      </w:r>
      <w:r w:rsidR="002A142E" w:rsidRPr="00C17517">
        <w:t>дать анализ деятельности Центральной энергетической таможни</w:t>
      </w:r>
      <w:r w:rsidR="00C17517" w:rsidRPr="00C17517">
        <w:t xml:space="preserve">; </w:t>
      </w:r>
    </w:p>
    <w:p w:rsidR="002A142E" w:rsidRPr="00C17517" w:rsidRDefault="002A142E" w:rsidP="00C17517">
      <w:r w:rsidRPr="00C17517">
        <w:t>4</w:t>
      </w:r>
      <w:r w:rsidR="00C17517" w:rsidRPr="00C17517">
        <w:t xml:space="preserve">. </w:t>
      </w:r>
      <w:r w:rsidRPr="00C17517">
        <w:t>обозначить основных энергетических партнеров России за рубежом</w:t>
      </w:r>
      <w:r w:rsidR="00C17517" w:rsidRPr="00C17517">
        <w:t xml:space="preserve">. </w:t>
      </w:r>
    </w:p>
    <w:p w:rsidR="00B20C88" w:rsidRPr="00C17517" w:rsidRDefault="006D56E1" w:rsidP="00C17517">
      <w:r w:rsidRPr="00C17517">
        <w:t>При написании данной работы</w:t>
      </w:r>
      <w:r w:rsidR="00C17517" w:rsidRPr="00C17517">
        <w:t xml:space="preserve"> </w:t>
      </w:r>
      <w:r w:rsidRPr="00C17517">
        <w:t>использовались</w:t>
      </w:r>
      <w:r w:rsidR="00DE187A" w:rsidRPr="00C17517">
        <w:t xml:space="preserve"> нормативные акты ФТС РФ</w:t>
      </w:r>
      <w:r w:rsidR="00C17517" w:rsidRPr="00C17517">
        <w:t xml:space="preserve">, </w:t>
      </w:r>
      <w:r w:rsidRPr="00C17517">
        <w:t xml:space="preserve">статьи из журналов, посвященных таможенному делу, </w:t>
      </w:r>
      <w:r w:rsidR="00DE187A" w:rsidRPr="00C17517">
        <w:t>официальная статистическая информация, опубликованная в этих журналах</w:t>
      </w:r>
      <w:r w:rsidR="00C17517" w:rsidRPr="00C17517">
        <w:t xml:space="preserve">. </w:t>
      </w:r>
    </w:p>
    <w:p w:rsidR="007D182C" w:rsidRPr="00C17517" w:rsidRDefault="009E04B5" w:rsidP="00C17517">
      <w:r w:rsidRPr="00C17517">
        <w:t>Объектом нашего исследования является процесс перемещения энергетических товаров трубопроводным транспортом и по линиям электропередачи</w:t>
      </w:r>
      <w:r w:rsidR="00C17517" w:rsidRPr="00C17517">
        <w:t xml:space="preserve">. </w:t>
      </w:r>
    </w:p>
    <w:p w:rsidR="00C17517" w:rsidRPr="00C17517" w:rsidRDefault="009E04B5" w:rsidP="00C17517">
      <w:r w:rsidRPr="00C17517">
        <w:t>Предметом исследования являются отношения, возникающие в связи с перемещением указанных товаров через таможенную границу Российской Федерации</w:t>
      </w:r>
      <w:r w:rsidR="00C17517" w:rsidRPr="00C17517">
        <w:t xml:space="preserve">. </w:t>
      </w:r>
    </w:p>
    <w:p w:rsidR="00C17517" w:rsidRPr="00C17517" w:rsidRDefault="00AB648E" w:rsidP="00C17517">
      <w:pPr>
        <w:pStyle w:val="2"/>
        <w:rPr>
          <w:kern w:val="0"/>
        </w:rPr>
      </w:pPr>
      <w:r w:rsidRPr="00C17517">
        <w:rPr>
          <w:kern w:val="0"/>
        </w:rPr>
        <w:br w:type="page"/>
      </w:r>
      <w:bookmarkStart w:id="1" w:name="_Toc220013324"/>
      <w:r w:rsidRPr="00C17517">
        <w:rPr>
          <w:kern w:val="0"/>
        </w:rPr>
        <w:t>1 Перемещение товар</w:t>
      </w:r>
      <w:r w:rsidR="00BF2E83" w:rsidRPr="00C17517">
        <w:rPr>
          <w:kern w:val="0"/>
        </w:rPr>
        <w:t xml:space="preserve">ов трубопроводным транспортом и </w:t>
      </w:r>
      <w:r w:rsidRPr="00C17517">
        <w:rPr>
          <w:kern w:val="0"/>
        </w:rPr>
        <w:t>по линиям электропередачи</w:t>
      </w:r>
      <w:bookmarkEnd w:id="1"/>
    </w:p>
    <w:p w:rsidR="00C17517" w:rsidRDefault="00C17517" w:rsidP="00C17517"/>
    <w:p w:rsidR="00C17517" w:rsidRPr="00C17517" w:rsidRDefault="00C17517" w:rsidP="00C17517">
      <w:pPr>
        <w:pStyle w:val="3"/>
      </w:pPr>
      <w:bookmarkStart w:id="2" w:name="_Toc220013325"/>
      <w:r w:rsidRPr="00C17517">
        <w:t xml:space="preserve">1.1. </w:t>
      </w:r>
      <w:r w:rsidR="00AB648E" w:rsidRPr="00C17517">
        <w:t>Особенности перемещения товаров трубопроводным транспортом</w:t>
      </w:r>
      <w:bookmarkEnd w:id="2"/>
    </w:p>
    <w:p w:rsidR="00C17517" w:rsidRDefault="00C17517" w:rsidP="00C17517"/>
    <w:p w:rsidR="0086200C" w:rsidRPr="00C17517" w:rsidRDefault="0086200C" w:rsidP="00C17517">
      <w:r w:rsidRPr="00C17517">
        <w:t>Правовая основа перемещения товаров трубопроводным транспортом и по линиям электропередачи как вида специальных таможенных процедур закреплена в ст</w:t>
      </w:r>
      <w:r w:rsidR="00C17517" w:rsidRPr="00C17517">
        <w:t>.3</w:t>
      </w:r>
      <w:r w:rsidRPr="00C17517">
        <w:t xml:space="preserve">09 – 317 главы 26 подраздела раздела </w:t>
      </w:r>
      <w:r w:rsidRPr="00C17517">
        <w:rPr>
          <w:lang w:val="en-US"/>
        </w:rPr>
        <w:t>II</w:t>
      </w:r>
      <w:r w:rsidRPr="00C17517">
        <w:t xml:space="preserve"> Таможенного кодекса Российской Федерации </w:t>
      </w:r>
      <w:r w:rsidR="004A254E" w:rsidRPr="00C17517">
        <w:t>/</w:t>
      </w:r>
      <w:r w:rsidR="00782A58" w:rsidRPr="00C17517">
        <w:t>1</w:t>
      </w:r>
      <w:r w:rsidR="004A254E" w:rsidRPr="00C17517">
        <w:t>/</w:t>
      </w:r>
      <w:r w:rsidR="00C17517" w:rsidRPr="00C17517">
        <w:t xml:space="preserve">. </w:t>
      </w:r>
    </w:p>
    <w:p w:rsidR="004A254E" w:rsidRPr="00C17517" w:rsidRDefault="004A254E" w:rsidP="00C17517">
      <w:r w:rsidRPr="00C17517">
        <w:t>В данной главе закреплены специальные правила перемещения через таможенную границу отдельных категорий товаров (нефти, нефтепродуктов, газа, электроэнергии</w:t>
      </w:r>
      <w:r w:rsidR="00C17517" w:rsidRPr="00C17517">
        <w:t>),</w:t>
      </w:r>
      <w:r w:rsidRPr="00C17517">
        <w:t xml:space="preserve"> имеющих специфические особенности перемещения, уплаты таможенных платежей, таможенного оформления, применения ставок таможенных пошлин, налогов</w:t>
      </w:r>
      <w:r w:rsidR="00C17517" w:rsidRPr="00C17517">
        <w:t xml:space="preserve">. </w:t>
      </w:r>
      <w:r w:rsidRPr="00C17517">
        <w:t>Следует отметить, что положения главы 26 распространяются на отношения, связанные с транспортировкой товаров исключительно трубопроводным транспортом (нефтепроводом, нефтепродуктопроводом, газопроводом</w:t>
      </w:r>
      <w:r w:rsidR="00C17517" w:rsidRPr="00C17517">
        <w:t>),</w:t>
      </w:r>
      <w:r w:rsidRPr="00C17517">
        <w:t xml:space="preserve"> трассы которого пересекают таможенную границу (</w:t>
      </w:r>
      <w:r w:rsidR="00C17517" w:rsidRPr="00C17517">
        <w:t xml:space="preserve">т.е. </w:t>
      </w:r>
      <w:r w:rsidRPr="00C17517">
        <w:t>"чистой трубой"</w:t>
      </w:r>
      <w:r w:rsidR="00C17517" w:rsidRPr="00C17517">
        <w:t xml:space="preserve">) </w:t>
      </w:r>
      <w:r w:rsidRPr="00C17517">
        <w:t>без перегрузки на другой вид транспорта, а также на отношения по перемещению электрической энергии по линиям электропередачи /</w:t>
      </w:r>
      <w:r w:rsidR="00C51C3C" w:rsidRPr="00C17517">
        <w:t>2</w:t>
      </w:r>
      <w:r w:rsidRPr="00C17517">
        <w:t>/</w:t>
      </w:r>
      <w:r w:rsidR="00C17517" w:rsidRPr="00C17517">
        <w:t xml:space="preserve">. </w:t>
      </w:r>
    </w:p>
    <w:p w:rsidR="0086200C" w:rsidRPr="00C17517" w:rsidRDefault="0086200C" w:rsidP="00C17517">
      <w:r w:rsidRPr="00C17517">
        <w:t>В качестве самостоятельного вида таможенных процедур перемещение товаров трубопроводным транспортом и по линиям электропередачи в Таможенном кодексе РФ предусмотрено впервые</w:t>
      </w:r>
      <w:r w:rsidR="00C17517" w:rsidRPr="00C17517">
        <w:t xml:space="preserve">. </w:t>
      </w:r>
    </w:p>
    <w:p w:rsidR="0086200C" w:rsidRPr="00C17517" w:rsidRDefault="0086200C" w:rsidP="00C17517">
      <w:r w:rsidRPr="00C17517">
        <w:t xml:space="preserve">Рассмотрение данного вида таможенных процедур предполагает уяснение значений терминов </w:t>
      </w:r>
      <w:r w:rsidR="00C17517" w:rsidRPr="00C17517">
        <w:t>"</w:t>
      </w:r>
      <w:r w:rsidRPr="00C17517">
        <w:t>трубопроводный транспорт</w:t>
      </w:r>
      <w:r w:rsidR="00C17517" w:rsidRPr="00C17517">
        <w:t>"</w:t>
      </w:r>
      <w:r w:rsidRPr="00C17517">
        <w:t xml:space="preserve"> и </w:t>
      </w:r>
      <w:r w:rsidR="00C17517" w:rsidRPr="00C17517">
        <w:t>"</w:t>
      </w:r>
      <w:r w:rsidRPr="00C17517">
        <w:t>линии электропередачи</w:t>
      </w:r>
      <w:r w:rsidR="00C17517" w:rsidRPr="00C17517">
        <w:t>"</w:t>
      </w:r>
      <w:r w:rsidRPr="00C17517">
        <w:t>, а также получение ответа на вопрос, какие же товары перемещаются трубопроводным транспортом и по линиям электропередачи</w:t>
      </w:r>
      <w:r w:rsidR="00C17517" w:rsidRPr="00C17517">
        <w:t xml:space="preserve">. </w:t>
      </w:r>
    </w:p>
    <w:p w:rsidR="0086200C" w:rsidRPr="00C17517" w:rsidRDefault="0086200C" w:rsidP="00C17517">
      <w:r w:rsidRPr="00C17517">
        <w:t>В соответствии с Общероссийским классификатором видов экономической деятельности (ОКВЭД</w:t>
      </w:r>
      <w:r w:rsidR="00C17517" w:rsidRPr="00C17517">
        <w:t xml:space="preserve">) </w:t>
      </w:r>
      <w:r w:rsidRPr="00C17517">
        <w:t xml:space="preserve">ОК 029-2001, принятом постановлением Государственного комитета России по стандартизации и метрологии </w:t>
      </w:r>
      <w:r w:rsidR="00C17517" w:rsidRPr="00C17517">
        <w:t>"</w:t>
      </w:r>
      <w:r w:rsidRPr="00C17517">
        <w:t>О принятии в действие ОКВЭД</w:t>
      </w:r>
      <w:r w:rsidR="00C17517" w:rsidRPr="00C17517">
        <w:t>"</w:t>
      </w:r>
      <w:r w:rsidRPr="00C17517">
        <w:t xml:space="preserve"> от 6 ноября 2001 года № 454-ст, трубопроводный транспорт представляет различные системы трубопроводов, предназначенных для транспортировки нефти, нефтепродуктов, газа, продуктов переработки газа, других видов грузов</w:t>
      </w:r>
      <w:r w:rsidR="00C17517" w:rsidRPr="00C17517">
        <w:t xml:space="preserve">. </w:t>
      </w:r>
      <w:r w:rsidRPr="00C17517">
        <w:t>Общероссийский классификатор видов экономической деятельности (ОКВЭД</w:t>
      </w:r>
      <w:r w:rsidR="00C17517" w:rsidRPr="00C17517">
        <w:t xml:space="preserve">) </w:t>
      </w:r>
      <w:r w:rsidRPr="00C17517">
        <w:t>входит в состав единой системы</w:t>
      </w:r>
      <w:r w:rsidR="00C22321" w:rsidRPr="00C17517">
        <w:t xml:space="preserve"> классификации и кодирования технико-экономической и социальной и социальной информации России (ЕСКК РФ</w:t>
      </w:r>
      <w:r w:rsidR="00C17517" w:rsidRPr="00C17517">
        <w:t xml:space="preserve">) </w:t>
      </w:r>
      <w:r w:rsidR="00C22321" w:rsidRPr="00C17517">
        <w:t xml:space="preserve">и предназначен для классификации и кодирования видов экономической </w:t>
      </w:r>
      <w:r w:rsidR="0043401D" w:rsidRPr="00C17517">
        <w:t>деятельности и информации о них</w:t>
      </w:r>
      <w:r w:rsidR="00C22321" w:rsidRPr="00C17517">
        <w:t xml:space="preserve"> </w:t>
      </w:r>
      <w:r w:rsidR="00782A58" w:rsidRPr="00C17517">
        <w:t>/</w:t>
      </w:r>
      <w:r w:rsidR="00C51C3C" w:rsidRPr="00C17517">
        <w:t>3</w:t>
      </w:r>
      <w:r w:rsidR="00782A58" w:rsidRPr="00C17517">
        <w:t>/</w:t>
      </w:r>
      <w:r w:rsidR="00C17517" w:rsidRPr="00C17517">
        <w:t xml:space="preserve">. </w:t>
      </w:r>
    </w:p>
    <w:p w:rsidR="00C22321" w:rsidRPr="00C17517" w:rsidRDefault="00C22321" w:rsidP="00C17517">
      <w:r w:rsidRPr="00C17517">
        <w:t>Понятие и виды межгосударственных линий электропередачи даны в общероссийском классификаторе видов экономической деятельности (ОКВЭД</w:t>
      </w:r>
      <w:r w:rsidR="00C17517" w:rsidRPr="00C17517">
        <w:t xml:space="preserve">). </w:t>
      </w:r>
    </w:p>
    <w:p w:rsidR="00C22321" w:rsidRPr="00C17517" w:rsidRDefault="00C22321" w:rsidP="00C17517">
      <w:r w:rsidRPr="00C17517">
        <w:t>Анализ положений главы 26 ТК РФ, а также подзаконных нормативных актов позволяет выделить следующие общие условия перемещения товаров трубопроводным транспортом и по линиям электропередачи</w:t>
      </w:r>
      <w:r w:rsidR="00C17517" w:rsidRPr="00C17517">
        <w:t xml:space="preserve">: </w:t>
      </w:r>
      <w:r w:rsidRPr="00C17517">
        <w:t>декларирование товаров, перемещаемых трубопроводным транспортом, разрешение на выпуск товаров трубопроводным транспортом</w:t>
      </w:r>
      <w:r w:rsidR="00C17517" w:rsidRPr="00C17517">
        <w:t xml:space="preserve">; </w:t>
      </w:r>
      <w:r w:rsidRPr="00C17517">
        <w:t>уплата таможенных пошлин и налогов при перемещении товаров трубопроводным транспортом</w:t>
      </w:r>
      <w:r w:rsidR="00C17517" w:rsidRPr="00C17517">
        <w:t xml:space="preserve">; </w:t>
      </w:r>
      <w:r w:rsidRPr="00C17517">
        <w:t>возможность применения запретов и ограничений при перемещении товаров трубопроводным транспортом</w:t>
      </w:r>
      <w:r w:rsidR="00C17517" w:rsidRPr="00C17517">
        <w:t xml:space="preserve">; </w:t>
      </w:r>
      <w:r w:rsidRPr="00C17517">
        <w:t>декларирование товаров, перемещаемых по линиям электропередачи</w:t>
      </w:r>
      <w:r w:rsidR="00C17517" w:rsidRPr="00C17517">
        <w:t xml:space="preserve">; </w:t>
      </w:r>
      <w:r w:rsidRPr="00C17517">
        <w:t>разрешение на выпуск товаров, перемещаемых по линиям электропередачи</w:t>
      </w:r>
      <w:r w:rsidR="00C17517" w:rsidRPr="00C17517">
        <w:t xml:space="preserve">; </w:t>
      </w:r>
      <w:r w:rsidRPr="00C17517">
        <w:t>возможность предварительного разрешения на выпуск</w:t>
      </w:r>
      <w:r w:rsidR="00C17517" w:rsidRPr="00C17517">
        <w:t xml:space="preserve"> </w:t>
      </w:r>
      <w:r w:rsidRPr="00C17517">
        <w:t>товаров, перемещаемых по линиям электропередачи</w:t>
      </w:r>
      <w:r w:rsidR="00C17517" w:rsidRPr="00C17517">
        <w:t xml:space="preserve">; </w:t>
      </w:r>
      <w:r w:rsidRPr="00C17517">
        <w:t>обеспечение уплаты таможенных платежей</w:t>
      </w:r>
      <w:r w:rsidR="00C17517" w:rsidRPr="00C17517">
        <w:t xml:space="preserve">; </w:t>
      </w:r>
      <w:r w:rsidRPr="00C17517">
        <w:t>отсутствие идентификации товаров, перемещаемых трубопроводным транспортом и по линиям электропередачи</w:t>
      </w:r>
      <w:r w:rsidR="00C17517" w:rsidRPr="00C17517">
        <w:t xml:space="preserve">; </w:t>
      </w:r>
      <w:r w:rsidR="004A254E" w:rsidRPr="00C17517">
        <w:t>допустимость применения иного специального таможенного режима /</w:t>
      </w:r>
      <w:r w:rsidR="00C51C3C" w:rsidRPr="00C17517">
        <w:t>4</w:t>
      </w:r>
      <w:r w:rsidR="004A254E" w:rsidRPr="00C17517">
        <w:t>/</w:t>
      </w:r>
      <w:r w:rsidR="00C17517" w:rsidRPr="00C17517">
        <w:t xml:space="preserve">. </w:t>
      </w:r>
    </w:p>
    <w:p w:rsidR="00ED6063" w:rsidRPr="00C17517" w:rsidRDefault="00072517" w:rsidP="00C17517">
      <w:r w:rsidRPr="00C17517">
        <w:t>Ввоз на таможенную территорию РФ и вывоз с нее товаров, перемещаемых трубопроводным транспортом, допускается после принятия таможенной декларации и выпуска таможенным органом товаров в соответствии с условиями заявленного в ней таможенного режима</w:t>
      </w:r>
      <w:r w:rsidR="00C17517" w:rsidRPr="00C17517">
        <w:t xml:space="preserve">. </w:t>
      </w:r>
      <w:r w:rsidRPr="00C17517">
        <w:t>При подаче таможенной декларации фактического предъявления товаров не требуется</w:t>
      </w:r>
      <w:r w:rsidR="00C17517" w:rsidRPr="00C17517">
        <w:t xml:space="preserve">. </w:t>
      </w:r>
      <w:r w:rsidRPr="00C17517">
        <w:t>При ввозе на таможенную территорию РФ или вывозе с нее товаров, перемещаемых трубопроводным транспортом, допускается смешивание товаров, а также изменение количества и состояния (качества</w:t>
      </w:r>
      <w:r w:rsidR="00C17517" w:rsidRPr="00C17517">
        <w:t xml:space="preserve">) </w:t>
      </w:r>
      <w:r w:rsidRPr="00C17517">
        <w:t>товаров вследствие технологических особенностей транспортировки и специфических характеристик товаров в соответствии с техническими регламентами и национальными стандартами, действующими в РФ</w:t>
      </w:r>
      <w:r w:rsidR="00C17517" w:rsidRPr="00C17517">
        <w:t xml:space="preserve">. </w:t>
      </w:r>
      <w:r w:rsidRPr="00C17517">
        <w:t>Таможенные процедуры временного хранения и внутреннего таможенного транзита</w:t>
      </w:r>
      <w:r w:rsidR="00ED6063" w:rsidRPr="00C17517">
        <w:t>, согласно Статье 310 ТК РФ,</w:t>
      </w:r>
      <w:r w:rsidRPr="00C17517">
        <w:t xml:space="preserve"> в отношении товаров, перемещаемых трубопроводным транспортом, не применяются</w:t>
      </w:r>
      <w:r w:rsidR="00C17517" w:rsidRPr="00C17517">
        <w:t xml:space="preserve">. </w:t>
      </w:r>
      <w:r w:rsidR="00ED6063" w:rsidRPr="00C17517">
        <w:t>Данная статья регулирует отношения, связанные с ввозом и вывозом товаров (нефти, нефтепродуктов, газа</w:t>
      </w:r>
      <w:r w:rsidR="00C17517" w:rsidRPr="00C17517">
        <w:t>),</w:t>
      </w:r>
      <w:r w:rsidR="00ED6063" w:rsidRPr="00C17517">
        <w:t xml:space="preserve"> перемещаемых трубопроводным транспортом, при этом перемещение осуществляется в разрешительном порядке</w:t>
      </w:r>
      <w:r w:rsidR="00C17517" w:rsidRPr="00C17517">
        <w:t xml:space="preserve"> - </w:t>
      </w:r>
      <w:r w:rsidR="00ED6063" w:rsidRPr="00C17517">
        <w:t>только после принятия таможенной декларации и выпуска товаров в соответствии с избранным таможенным режимом</w:t>
      </w:r>
      <w:r w:rsidR="00C17517" w:rsidRPr="00C17517">
        <w:t xml:space="preserve">. </w:t>
      </w:r>
      <w:r w:rsidR="00ED6063" w:rsidRPr="00C17517">
        <w:t>Так, например, в отношении таких видов товаров, как нефть и нефтепродукты, для того, чтобы перевозчик начал "прокачку" по системе нефтепровода или нефтепродуктопровода, необходимо получить разрешение таможенного органа, которое выражается в принятии декларации (временной декларации</w:t>
      </w:r>
      <w:r w:rsidR="00C17517" w:rsidRPr="00C17517">
        <w:t xml:space="preserve">). </w:t>
      </w:r>
      <w:r w:rsidR="00ED6063" w:rsidRPr="00C17517">
        <w:t>Перемещение природного газа через таможенную границу также осуществляется после принятия таможенной декларации</w:t>
      </w:r>
      <w:r w:rsidR="00C17517" w:rsidRPr="00C17517">
        <w:t xml:space="preserve">. </w:t>
      </w:r>
    </w:p>
    <w:p w:rsidR="00ED6063" w:rsidRPr="00C17517" w:rsidRDefault="00ED6063" w:rsidP="00C17517">
      <w:r w:rsidRPr="00C17517">
        <w:t>Учитывая особенности перемещения товаров трубопроводным транспортом, в отличие от общего порядка, установленного ТК РФ, фактическое предъявление товаров не требуется, равно как и применение таможенных процедур временного хранения или внутреннего таможенного транзита</w:t>
      </w:r>
      <w:r w:rsidR="00C17517" w:rsidRPr="00C17517">
        <w:t xml:space="preserve">. </w:t>
      </w:r>
    </w:p>
    <w:p w:rsidR="00C17517" w:rsidRPr="00C17517" w:rsidRDefault="00ED6063" w:rsidP="00C17517">
      <w:r w:rsidRPr="00C17517">
        <w:t>Изначальный принцип</w:t>
      </w:r>
      <w:r w:rsidR="00C17517" w:rsidRPr="00C17517">
        <w:t xml:space="preserve"> - </w:t>
      </w:r>
      <w:r w:rsidRPr="00C17517">
        <w:t>товар должен быть вывезен (ввезен</w:t>
      </w:r>
      <w:r w:rsidR="00C17517" w:rsidRPr="00C17517">
        <w:t xml:space="preserve">) </w:t>
      </w:r>
      <w:r w:rsidRPr="00C17517">
        <w:t>в том же количестве и в том же состоянии, которые заявлены таможенному органу при декларировании (поскольку, например, изменение качества нефти оказывает влияние на определение таможенной стоимости и, следовательно, на размер применяемой ставки таможенной пошлины</w:t>
      </w:r>
      <w:r w:rsidR="00C17517" w:rsidRPr="00C17517">
        <w:t xml:space="preserve">). </w:t>
      </w:r>
      <w:r w:rsidRPr="00C17517">
        <w:t>Однако при перемещении товаров трубопроводным транспортом ситуация несколько иная</w:t>
      </w:r>
      <w:r w:rsidR="00C17517" w:rsidRPr="00C17517">
        <w:t xml:space="preserve">. </w:t>
      </w:r>
      <w:r w:rsidRPr="00C17517">
        <w:t>Поскольку сам процесс транспортировки товаров по системе трубопроводного транспорта непрерывен, то неизбежно происходит смешивание товаров разного качества, что, в свою очередь, оказывает влияние на изменение их специфических характеристик</w:t>
      </w:r>
      <w:r w:rsidR="00C17517" w:rsidRPr="00C17517">
        <w:t xml:space="preserve">. </w:t>
      </w:r>
      <w:r w:rsidRPr="00C17517">
        <w:t>Кроме того, технологические особенности перемещения могут повлечь за собой и изменение количества товара в сторону как увеличения, так и уменьшения</w:t>
      </w:r>
      <w:r w:rsidR="00C17517" w:rsidRPr="00C17517">
        <w:t xml:space="preserve">. </w:t>
      </w:r>
      <w:r w:rsidRPr="00C17517">
        <w:t>С учетом этих особенностей допускается смешивание и изменение количества товара, перемещаемого по системе трубопроводного транспорта, в пределах, предусмотренных техническими регламентами и национальными стандартами, установленными в соответствии с законодательством</w:t>
      </w:r>
      <w:r w:rsidR="0043401D" w:rsidRPr="00C17517">
        <w:t xml:space="preserve"> РФ о техническом регулировании</w:t>
      </w:r>
      <w:r w:rsidR="00C17517" w:rsidRPr="00C17517">
        <w:t xml:space="preserve"> </w:t>
      </w:r>
      <w:r w:rsidR="004A254E" w:rsidRPr="00C17517">
        <w:t>/</w:t>
      </w:r>
      <w:r w:rsidR="00C51C3C" w:rsidRPr="00C17517">
        <w:t>5</w:t>
      </w:r>
      <w:r w:rsidR="004A254E" w:rsidRPr="00C17517">
        <w:t>/</w:t>
      </w:r>
      <w:r w:rsidR="00C17517" w:rsidRPr="00C17517">
        <w:t xml:space="preserve">. </w:t>
      </w:r>
    </w:p>
    <w:p w:rsidR="00072517" w:rsidRPr="00C17517" w:rsidRDefault="00072517" w:rsidP="00C17517">
      <w:r w:rsidRPr="00C17517">
        <w:t>Согласно ст</w:t>
      </w:r>
      <w:r w:rsidR="00ED6063" w:rsidRPr="00C17517">
        <w:t>атье</w:t>
      </w:r>
      <w:r w:rsidRPr="00C17517">
        <w:t xml:space="preserve"> 311 ТК при перемещении товаров через таможенную границу трубопроводным транспортом допускается их периодическое временное декларирование путем подачи временной таможенной декларации</w:t>
      </w:r>
      <w:r w:rsidR="00C17517" w:rsidRPr="00C17517">
        <w:t xml:space="preserve">. </w:t>
      </w:r>
      <w:r w:rsidRPr="00C17517">
        <w:t>В ней допускается заявление сведений исходя из намерений ввоза или вывоза ориентировочного количества товаров в течение определенного периода времени, не превышающего срока действия внешнеторгового договора, условной таможенной стоимости (оценки</w:t>
      </w:r>
      <w:r w:rsidR="00C17517" w:rsidRPr="00C17517">
        <w:t>),</w:t>
      </w:r>
      <w:r w:rsidRPr="00C17517">
        <w:t xml:space="preserve"> определяемой согласно количеству товаров, планируемому к перемещению через таможенную границу, и (или</w:t>
      </w:r>
      <w:r w:rsidR="00C17517" w:rsidRPr="00C17517">
        <w:t xml:space="preserve">) </w:t>
      </w:r>
      <w:r w:rsidRPr="00C17517">
        <w:t>предусмотренного условиями внешнеторгового договора порядка определения цены указанных товаров</w:t>
      </w:r>
      <w:r w:rsidR="00C17517" w:rsidRPr="00C17517">
        <w:t xml:space="preserve">. </w:t>
      </w:r>
    </w:p>
    <w:p w:rsidR="00072517" w:rsidRPr="00C17517" w:rsidRDefault="00072517" w:rsidP="00C17517">
      <w:r w:rsidRPr="00C17517">
        <w:t>Идентификация товаров, перемещаемых трубопроводным транспортом и по линиям электропередачи, не осуществляется, что не препятствует таможенным органам устанавливать в таможенных целях количество, качество и другие характеристики товаров, используя сведения, содержащиеся в документах, показания счетчиков и других измерительных приборов</w:t>
      </w:r>
      <w:r w:rsidR="00C17517" w:rsidRPr="00C17517">
        <w:t xml:space="preserve">. </w:t>
      </w:r>
    </w:p>
    <w:p w:rsidR="00072517" w:rsidRPr="00C17517" w:rsidRDefault="00072517" w:rsidP="00C17517">
      <w:r w:rsidRPr="00C17517">
        <w:t>Временная таможенная декларация представляется декларантом на период времени, не превышающий одного квартала, а на природный газ</w:t>
      </w:r>
      <w:r w:rsidR="00C17517" w:rsidRPr="00C17517">
        <w:t xml:space="preserve"> - </w:t>
      </w:r>
      <w:r w:rsidRPr="00C17517">
        <w:t>одного календарного года, не позднее 20-го числа месяца, предшествующего этому периоду</w:t>
      </w:r>
      <w:r w:rsidR="00C17517" w:rsidRPr="00C17517">
        <w:t xml:space="preserve">. </w:t>
      </w:r>
      <w:r w:rsidRPr="00C17517">
        <w:t>Если в течение календарного месяца поставки изменяются условия поставки и (или</w:t>
      </w:r>
      <w:r w:rsidR="00C17517" w:rsidRPr="00C17517">
        <w:t xml:space="preserve">) </w:t>
      </w:r>
      <w:r w:rsidRPr="00C17517">
        <w:t>количество товаров, указанных в принятой таможенным органом временной таможенной декларации, допускается подача дополнительной временной таможенной декларации в течение месяца поставки</w:t>
      </w:r>
      <w:r w:rsidR="00C17517" w:rsidRPr="00C17517">
        <w:t xml:space="preserve">. </w:t>
      </w:r>
    </w:p>
    <w:p w:rsidR="00072517" w:rsidRPr="00C17517" w:rsidRDefault="00072517" w:rsidP="00C17517">
      <w:bookmarkStart w:id="3" w:name="sub_9705"/>
      <w:r w:rsidRPr="00C17517">
        <w:t>Таможенные пошлины уплачиваются за товары, вывозимые с таможенной территории Российской Федерации, за каждый календарный месяц поставки по ставкам вывозных таможенных пошлин на 15-е число месяца поставки товаров (ст</w:t>
      </w:r>
      <w:r w:rsidR="00C17517" w:rsidRPr="00C17517">
        <w:t>.3</w:t>
      </w:r>
      <w:r w:rsidRPr="00C17517">
        <w:t>12 ТК</w:t>
      </w:r>
      <w:r w:rsidR="00C17517" w:rsidRPr="00C17517">
        <w:t xml:space="preserve">) </w:t>
      </w:r>
      <w:r w:rsidR="00A31B74" w:rsidRPr="00C17517">
        <w:t>/</w:t>
      </w:r>
      <w:r w:rsidR="0038731D" w:rsidRPr="00C17517">
        <w:t>6</w:t>
      </w:r>
      <w:r w:rsidR="00A31B74" w:rsidRPr="00C17517">
        <w:t>/</w:t>
      </w:r>
      <w:r w:rsidR="00C17517" w:rsidRPr="00C17517">
        <w:t xml:space="preserve">. </w:t>
      </w:r>
    </w:p>
    <w:bookmarkEnd w:id="3"/>
    <w:p w:rsidR="00C17517" w:rsidRPr="00C17517" w:rsidRDefault="001D634E" w:rsidP="00C17517">
      <w:r w:rsidRPr="00C17517">
        <w:t>Одним из важнейших инструментов торговой политики является применение запретов и ограничений в отношении отдельных категорий товаров, которые устанавливаются в соответствии с законодательством РФ о государственном регулировании внешнеторговой деятельности</w:t>
      </w:r>
      <w:r w:rsidR="00C17517" w:rsidRPr="00C17517">
        <w:t xml:space="preserve">. </w:t>
      </w:r>
      <w:r w:rsidRPr="00C17517">
        <w:t>Однако применение этого инструмента в отношении товаров, перемещаемых трубопроводным транспортом, имеет определенные особенности в силу того, что процесс транспортировки по системе трубопроводов не риверсивен (</w:t>
      </w:r>
      <w:r w:rsidR="00C17517" w:rsidRPr="00C17517">
        <w:t xml:space="preserve">т.е. </w:t>
      </w:r>
      <w:r w:rsidRPr="00C17517">
        <w:t>приостановить движение или вернуть товар обратно невозможно</w:t>
      </w:r>
      <w:r w:rsidR="00C17517" w:rsidRPr="00C17517">
        <w:t xml:space="preserve">). </w:t>
      </w:r>
      <w:r w:rsidRPr="00C17517">
        <w:t>Поэтому запреты и ограничения, установленные законодательством РФ о государственном регулировании внешнеторговой деятельности, законодателем предложено применять на день подачи временной таможенной декларации</w:t>
      </w:r>
      <w:r w:rsidR="00C17517" w:rsidRPr="00C17517">
        <w:t xml:space="preserve">. </w:t>
      </w:r>
      <w:r w:rsidRPr="00C17517">
        <w:t>Так, например, если Правительство РФ в соответствии со ст</w:t>
      </w:r>
      <w:r w:rsidR="00C17517" w:rsidRPr="00C17517">
        <w:t>.1</w:t>
      </w:r>
      <w:r w:rsidRPr="00C17517">
        <w:t>7 Федерального закона от 14 апреля 1998 г</w:t>
      </w:r>
      <w:r w:rsidR="00C17517" w:rsidRPr="00C17517">
        <w:t xml:space="preserve">. </w:t>
      </w:r>
      <w:r w:rsidRPr="00C17517">
        <w:t>N 68-ФЗ "О мерах по защите экономических интересов Российской Федерации при осуществлении внешней торговли товарами" в целях оперативного реагирования на внешнюю конъюнктуру рынка примет решение по ограничению или запрету экспорта товаров из России на срок до шести месяцев, то в отношении товаров, перемещаемых трубопроводным транспортом, оно будет применяться со дня подачи временной таможенной декларации (напомним, что для природного газа временная декларация подается на один год, а для нефти и нефтепродуктов может быть подана на квартал</w:t>
      </w:r>
      <w:r w:rsidR="00C17517" w:rsidRPr="00C17517">
        <w:t xml:space="preserve">) </w:t>
      </w:r>
      <w:r w:rsidR="00A31B74" w:rsidRPr="00C17517">
        <w:t>/</w:t>
      </w:r>
      <w:r w:rsidR="00C51C3C" w:rsidRPr="00C17517">
        <w:t>6</w:t>
      </w:r>
      <w:r w:rsidR="00A31B74" w:rsidRPr="00C17517">
        <w:t>/</w:t>
      </w:r>
      <w:r w:rsidR="00C17517" w:rsidRPr="00C17517">
        <w:t xml:space="preserve">. </w:t>
      </w:r>
    </w:p>
    <w:p w:rsidR="00C17517" w:rsidRPr="00C17517" w:rsidRDefault="00C17517" w:rsidP="00C17517">
      <w:pPr>
        <w:pStyle w:val="3"/>
      </w:pPr>
      <w:r>
        <w:br w:type="page"/>
      </w:r>
      <w:bookmarkStart w:id="4" w:name="_Toc220013326"/>
      <w:r w:rsidRPr="00C17517">
        <w:t xml:space="preserve">1.2. </w:t>
      </w:r>
      <w:r w:rsidR="00AB648E" w:rsidRPr="00C17517">
        <w:t>Перемещение товаров по линиям электропередачи</w:t>
      </w:r>
      <w:bookmarkEnd w:id="4"/>
    </w:p>
    <w:p w:rsidR="00C17517" w:rsidRDefault="00C17517" w:rsidP="00C17517"/>
    <w:p w:rsidR="008A0B08" w:rsidRPr="00C17517" w:rsidRDefault="008A0B08" w:rsidP="00C17517">
      <w:r w:rsidRPr="00C17517">
        <w:t>Прежде чем рассматривать особенности перемещения товаров по линиям электропередачи, необходимо дать определение этому понятию, чтобы лучше представлять функционирование этих технических сооружений</w:t>
      </w:r>
      <w:r w:rsidR="00C17517" w:rsidRPr="00C17517">
        <w:t xml:space="preserve">. </w:t>
      </w:r>
    </w:p>
    <w:p w:rsidR="008A0B08" w:rsidRPr="00C17517" w:rsidRDefault="008A0B08" w:rsidP="00C17517">
      <w:r w:rsidRPr="00C17517">
        <w:t>Линия электропередачи (ЛЭП</w:t>
      </w:r>
      <w:r w:rsidR="00C17517" w:rsidRPr="00C17517">
        <w:t xml:space="preserve">) </w:t>
      </w:r>
      <w:r w:rsidRPr="00C17517">
        <w:t>– электроустановка для передачи электроэнергии на расстояние, состоящая из проводов (кабелей</w:t>
      </w:r>
      <w:r w:rsidR="00C17517" w:rsidRPr="00C17517">
        <w:t xml:space="preserve">) </w:t>
      </w:r>
      <w:r w:rsidRPr="00C17517">
        <w:t xml:space="preserve">и вспомогательных устройств (изоляторов, муфт и </w:t>
      </w:r>
      <w:r w:rsidR="00C17517" w:rsidRPr="00C17517">
        <w:t xml:space="preserve">т.д.). </w:t>
      </w:r>
      <w:r w:rsidRPr="00C17517">
        <w:t>Различают воздушные ЛЭП, провода, которые подвешены над землей или над водой</w:t>
      </w:r>
      <w:r w:rsidR="007C629D" w:rsidRPr="00C17517">
        <w:t xml:space="preserve"> и подземные (подводные</w:t>
      </w:r>
      <w:r w:rsidR="00C17517" w:rsidRPr="00C17517">
        <w:t>),</w:t>
      </w:r>
      <w:r w:rsidR="007C629D" w:rsidRPr="00C17517">
        <w:t xml:space="preserve"> в которых эксплуатируются главным</w:t>
      </w:r>
      <w:r w:rsidR="00C17517" w:rsidRPr="00C17517">
        <w:t xml:space="preserve"> </w:t>
      </w:r>
      <w:r w:rsidR="007C629D" w:rsidRPr="00C17517">
        <w:t>образом силовые кабели</w:t>
      </w:r>
      <w:r w:rsidR="00C17517" w:rsidRPr="00C17517">
        <w:t xml:space="preserve">. </w:t>
      </w:r>
      <w:r w:rsidR="007C629D" w:rsidRPr="00C17517">
        <w:t>Эксплуатируются ЛЭП переменного тока на напряжение 1150 кВ (Экибастуз</w:t>
      </w:r>
      <w:r w:rsidR="00C17517" w:rsidRPr="00C17517">
        <w:t xml:space="preserve"> - </w:t>
      </w:r>
      <w:r w:rsidR="007C629D" w:rsidRPr="00C17517">
        <w:t>Кокчетав</w:t>
      </w:r>
      <w:r w:rsidR="00C17517" w:rsidRPr="00C17517">
        <w:t>),</w:t>
      </w:r>
      <w:r w:rsidR="007C629D" w:rsidRPr="00C17517">
        <w:t xml:space="preserve"> ЛЭП постоянного тока на напряжение 800 кВ (В</w:t>
      </w:r>
      <w:r w:rsidR="0043401D" w:rsidRPr="00C17517">
        <w:t>олжская ГЭС</w:t>
      </w:r>
      <w:r w:rsidR="00C17517" w:rsidRPr="00C17517">
        <w:t xml:space="preserve"> - </w:t>
      </w:r>
      <w:r w:rsidR="0043401D" w:rsidRPr="00C17517">
        <w:t>Донбасс</w:t>
      </w:r>
      <w:r w:rsidR="00C17517" w:rsidRPr="00C17517">
        <w:t xml:space="preserve">) </w:t>
      </w:r>
      <w:r w:rsidR="0043401D" w:rsidRPr="00C17517">
        <w:t>и другие</w:t>
      </w:r>
      <w:r w:rsidR="007C629D" w:rsidRPr="00C17517">
        <w:t xml:space="preserve"> /</w:t>
      </w:r>
      <w:r w:rsidR="00C51C3C" w:rsidRPr="00C17517">
        <w:t>7</w:t>
      </w:r>
      <w:r w:rsidR="007C629D" w:rsidRPr="00C17517">
        <w:t>/</w:t>
      </w:r>
      <w:r w:rsidR="00C17517" w:rsidRPr="00C17517">
        <w:t xml:space="preserve">. </w:t>
      </w:r>
    </w:p>
    <w:p w:rsidR="00DE648E" w:rsidRPr="00C17517" w:rsidRDefault="00072517" w:rsidP="00C17517">
      <w:r w:rsidRPr="00C17517">
        <w:t>В соответствии с положениями ст</w:t>
      </w:r>
      <w:r w:rsidR="00C17517" w:rsidRPr="00C17517">
        <w:t>.3</w:t>
      </w:r>
      <w:r w:rsidRPr="00C17517">
        <w:t>14 ТК ввоз на таможенную территорию РФ и вывоз с нее товаров, перемещаемых по линиям электропередачи, допускаются без предварительного разрешения таможенного органа при условии последующего декларирования и уплаты таможенных платежей</w:t>
      </w:r>
      <w:r w:rsidR="00C17517" w:rsidRPr="00C17517">
        <w:t xml:space="preserve">. </w:t>
      </w:r>
      <w:r w:rsidRPr="00C17517">
        <w:t>Таможенные процедуры временного хранения и внутреннего таможенного транзита в отношении товаров, перемещаемых по линиям электропередачи, не применяются</w:t>
      </w:r>
      <w:r w:rsidR="00C17517" w:rsidRPr="00C17517">
        <w:t xml:space="preserve">. </w:t>
      </w:r>
      <w:r w:rsidR="00DE648E" w:rsidRPr="00C17517">
        <w:t>Такой подход обусловлен как спецификой самого товара, так и особенностями его перемещения</w:t>
      </w:r>
      <w:r w:rsidR="00C17517" w:rsidRPr="00C17517">
        <w:t xml:space="preserve">. </w:t>
      </w:r>
    </w:p>
    <w:p w:rsidR="00DE648E" w:rsidRPr="00C17517" w:rsidRDefault="00DE648E" w:rsidP="00C17517">
      <w:r w:rsidRPr="00C17517">
        <w:t>В Российской Федерации существует плановый баланс производства и потребления электроэнергии, в котором определяется количество электроэнергии, поставляемой на экспорт по разным направлениям</w:t>
      </w:r>
      <w:r w:rsidR="00C17517" w:rsidRPr="00C17517">
        <w:t xml:space="preserve">. </w:t>
      </w:r>
      <w:r w:rsidRPr="00C17517">
        <w:t>На сегодняшний день имеет место колоссальная недогрузка электростанций, поэтому увеличение генерации электроэнергии позитивно влияет на развитие российской экономики</w:t>
      </w:r>
      <w:r w:rsidR="00C17517" w:rsidRPr="00C17517">
        <w:t xml:space="preserve">. </w:t>
      </w:r>
    </w:p>
    <w:p w:rsidR="00DE648E" w:rsidRPr="00C17517" w:rsidRDefault="00DE648E" w:rsidP="00C17517">
      <w:r w:rsidRPr="00C17517">
        <w:t>Вместе с тем ранее существовавший порядок перемещения электроэнергии имел ряд изъянов</w:t>
      </w:r>
      <w:r w:rsidR="00C17517" w:rsidRPr="00C17517">
        <w:t xml:space="preserve">. </w:t>
      </w:r>
      <w:r w:rsidRPr="00C17517">
        <w:t>В частности, при перемещении электроэнергии зарубежным покупателям точное количество фактически поставленной электрической энергии можно узнать только на 15-й день после окончания периода поставки товара</w:t>
      </w:r>
      <w:r w:rsidR="00C17517" w:rsidRPr="00C17517">
        <w:t xml:space="preserve">. </w:t>
      </w:r>
      <w:r w:rsidRPr="00C17517">
        <w:t>В период поставки рассчитать количество электроэнергии невозможно, так как в этом процессе участвует несколько линий электропередачи</w:t>
      </w:r>
      <w:r w:rsidR="00C17517" w:rsidRPr="00C17517">
        <w:t xml:space="preserve">. </w:t>
      </w:r>
      <w:r w:rsidRPr="00C17517">
        <w:t>До этого момента экспортеры не могут определить количество перемещаемой электроэнергии</w:t>
      </w:r>
      <w:r w:rsidR="00C17517" w:rsidRPr="00C17517">
        <w:t xml:space="preserve">. </w:t>
      </w:r>
    </w:p>
    <w:p w:rsidR="00DE648E" w:rsidRPr="00C17517" w:rsidRDefault="00DE648E" w:rsidP="00C17517">
      <w:r w:rsidRPr="00C17517">
        <w:t>Поэтому даже если экспортер строго выполняет график генерации электроэнергии, то зачастую количество перемещенной энергии превышает заявленное таможенному органу, и экспортер попадает в ситуацию, когда он вынужден нести административную (или уголовную</w:t>
      </w:r>
      <w:r w:rsidR="00C17517" w:rsidRPr="00C17517">
        <w:t xml:space="preserve">) </w:t>
      </w:r>
      <w:r w:rsidRPr="00C17517">
        <w:t>ответственность за нарушения в сфере таможенного дела</w:t>
      </w:r>
      <w:r w:rsidR="00C17517" w:rsidRPr="00C17517">
        <w:t xml:space="preserve">. </w:t>
      </w:r>
      <w:r w:rsidRPr="00C17517">
        <w:t>В этой связи стал актуален вопрос о правовой регламентации определения количества перемещенной электроэнергии после фактической поставки, который наше</w:t>
      </w:r>
      <w:r w:rsidR="0043401D" w:rsidRPr="00C17517">
        <w:t>л свое разрешение в новом ТК РФ</w:t>
      </w:r>
      <w:r w:rsidR="0038731D" w:rsidRPr="00C17517">
        <w:t xml:space="preserve"> /</w:t>
      </w:r>
      <w:r w:rsidR="00C51C3C" w:rsidRPr="00C17517">
        <w:t>5</w:t>
      </w:r>
      <w:r w:rsidR="0038731D" w:rsidRPr="00C17517">
        <w:t>/</w:t>
      </w:r>
      <w:r w:rsidR="00C17517" w:rsidRPr="00C17517">
        <w:t xml:space="preserve">. </w:t>
      </w:r>
    </w:p>
    <w:p w:rsidR="00DE648E" w:rsidRPr="00C17517" w:rsidRDefault="00DE648E" w:rsidP="00C17517">
      <w:r w:rsidRPr="00C17517">
        <w:t xml:space="preserve">В соответствии с положениями </w:t>
      </w:r>
      <w:r w:rsidR="007C629D" w:rsidRPr="00C17517">
        <w:t>данной</w:t>
      </w:r>
      <w:r w:rsidRPr="00C17517">
        <w:t xml:space="preserve"> статьи ввоз и вывоз электрической энергии допускается без предварительного разрешения таможенного органа при условии подачи таможенной декларации и уплаты таможенных платежей на 20-е число месяца, следующего за каждым календарным месяцем фактической поставки товаров</w:t>
      </w:r>
      <w:r w:rsidR="00C17517" w:rsidRPr="00C17517">
        <w:t xml:space="preserve">. </w:t>
      </w:r>
      <w:r w:rsidRPr="00C17517">
        <w:t>При необходимости этот срок может быть продлен до пяти дней</w:t>
      </w:r>
      <w:r w:rsidR="00C17517" w:rsidRPr="00C17517">
        <w:t xml:space="preserve">. </w:t>
      </w:r>
    </w:p>
    <w:p w:rsidR="00DE648E" w:rsidRPr="00C17517" w:rsidRDefault="00DE648E" w:rsidP="00C17517">
      <w:r w:rsidRPr="00C17517">
        <w:t>Декларируется фактическое количество электрической энергии на основании показаний приборов учета, фиксирующих ее перемещение</w:t>
      </w:r>
      <w:r w:rsidR="00C17517" w:rsidRPr="00C17517">
        <w:t xml:space="preserve">. </w:t>
      </w:r>
    </w:p>
    <w:p w:rsidR="007C629D" w:rsidRPr="00C17517" w:rsidRDefault="00DE648E" w:rsidP="00C17517">
      <w:r w:rsidRPr="00C17517">
        <w:t>При перемещении через таможенную границу электроэнергии по всем включенным в работу линиям электропередачи при параллельной работе электроэнергетических систем декларированию подлежит алгебраическая сумма перетоков электроэнергии на основании сведений о фактическом количестве электроэнергии, перемещенной через таможенную границу</w:t>
      </w:r>
      <w:r w:rsidR="00C17517" w:rsidRPr="00C17517">
        <w:t xml:space="preserve">. </w:t>
      </w:r>
      <w:r w:rsidR="00145932" w:rsidRPr="00C17517">
        <w:t>Таким образом, декларируется фактическое количество электрической энергии, которое устанавливается на основании показаний приборов учета, установленных в технологически оборудованных местах и фиксирующих перемещение</w:t>
      </w:r>
      <w:r w:rsidR="00C17517" w:rsidRPr="00C17517">
        <w:t xml:space="preserve"> </w:t>
      </w:r>
      <w:r w:rsidR="00145932" w:rsidRPr="00C17517">
        <w:t>электрической энергии (так называемый сальдо-переток</w:t>
      </w:r>
      <w:r w:rsidR="00C17517" w:rsidRPr="00C17517">
        <w:t xml:space="preserve">). </w:t>
      </w:r>
      <w:r w:rsidRPr="00C17517">
        <w:t>При этом рассчитанное значение корректируется с учетом величины технологических расходов</w:t>
      </w:r>
      <w:r w:rsidR="00145932" w:rsidRPr="00C17517">
        <w:t>, то есть потерь электроэнергии в сетях</w:t>
      </w:r>
      <w:r w:rsidRPr="00C17517">
        <w:t xml:space="preserve"> на участке межгосуда</w:t>
      </w:r>
      <w:r w:rsidR="0043401D" w:rsidRPr="00C17517">
        <w:t>рственных линий электропередачи</w:t>
      </w:r>
      <w:r w:rsidR="007C629D" w:rsidRPr="00C17517">
        <w:t xml:space="preserve"> </w:t>
      </w:r>
      <w:r w:rsidR="00A31B74" w:rsidRPr="00C17517">
        <w:t>/</w:t>
      </w:r>
      <w:r w:rsidR="00C51C3C" w:rsidRPr="00C17517">
        <w:t>6</w:t>
      </w:r>
      <w:r w:rsidR="00A31B74" w:rsidRPr="00C17517">
        <w:t>/</w:t>
      </w:r>
      <w:r w:rsidR="00C17517" w:rsidRPr="00C17517">
        <w:t xml:space="preserve">. </w:t>
      </w:r>
    </w:p>
    <w:p w:rsidR="00A5464E" w:rsidRPr="00C17517" w:rsidRDefault="00145932" w:rsidP="00C17517">
      <w:r w:rsidRPr="00C17517">
        <w:t>Декларирование производится на основании актов о фактических поставках электрической энергии по соответствующему внешнеторговому договору</w:t>
      </w:r>
      <w:r w:rsidR="00C17517" w:rsidRPr="00C17517">
        <w:t xml:space="preserve">. </w:t>
      </w:r>
      <w:r w:rsidRPr="00C17517">
        <w:t>Таможенные пошлины, налоги уплачиваются не позднее дня подачи таможенной декларации на товары, перемещаемые через таможенную границу в течение</w:t>
      </w:r>
      <w:r w:rsidR="00C17517" w:rsidRPr="00C17517">
        <w:t xml:space="preserve"> </w:t>
      </w:r>
      <w:r w:rsidRPr="00C17517">
        <w:t>одного календарного месяца</w:t>
      </w:r>
      <w:r w:rsidR="00C17517" w:rsidRPr="00C17517">
        <w:t xml:space="preserve">. </w:t>
      </w:r>
    </w:p>
    <w:p w:rsidR="00C17517" w:rsidRPr="00C17517" w:rsidRDefault="007C629D" w:rsidP="00C17517">
      <w:bookmarkStart w:id="5" w:name="sub_315"/>
      <w:r w:rsidRPr="00C17517">
        <w:t>В статье 315 ТК регламентируется</w:t>
      </w:r>
      <w:r w:rsidR="00DE648E" w:rsidRPr="00C17517">
        <w:t xml:space="preserve"> </w:t>
      </w:r>
      <w:r w:rsidRPr="00C17517">
        <w:t>о</w:t>
      </w:r>
      <w:r w:rsidR="00DE648E" w:rsidRPr="00C17517">
        <w:t>беспечение уплаты таможенных платежей</w:t>
      </w:r>
      <w:r w:rsidR="00C17517" w:rsidRPr="00C17517">
        <w:t xml:space="preserve">. </w:t>
      </w:r>
      <w:bookmarkEnd w:id="5"/>
      <w:r w:rsidRPr="00C17517">
        <w:t>С</w:t>
      </w:r>
      <w:r w:rsidR="00DE648E" w:rsidRPr="00C17517">
        <w:t>татья наделяет таможенные органы правом требовать обеспечения уплаты таможенных платежей в отношении товаров, перемещаемых трубопроводным транспортом и по линиям электропередачи, в случае, когда декларант (инициатор ввоза или вывоза</w:t>
      </w:r>
      <w:r w:rsidR="00C17517" w:rsidRPr="00C17517">
        <w:t xml:space="preserve">) </w:t>
      </w:r>
      <w:r w:rsidR="00DE648E" w:rsidRPr="00C17517">
        <w:t>осуществляет свою внешнеэкономическую деятельность менее одного года</w:t>
      </w:r>
      <w:r w:rsidR="00C17517" w:rsidRPr="00C17517">
        <w:t xml:space="preserve">. </w:t>
      </w:r>
      <w:r w:rsidR="00DE648E" w:rsidRPr="00C17517">
        <w:t>В иных случаях таможенный орган также вправе потребовать обеспечение уплаты таможенных платежей (например, на первых этапах применения норм уведомительного перемещения электроэнергии по ЛЭП</w:t>
      </w:r>
      <w:r w:rsidR="00C17517" w:rsidRPr="00C17517">
        <w:t>),</w:t>
      </w:r>
      <w:r w:rsidR="00DE648E" w:rsidRPr="00C17517">
        <w:t xml:space="preserve"> однако следует отметить, что это право, а не обязанность</w:t>
      </w:r>
      <w:r w:rsidR="00C17517" w:rsidRPr="00C17517">
        <w:t xml:space="preserve">. </w:t>
      </w:r>
      <w:r w:rsidR="00DE648E" w:rsidRPr="00C17517">
        <w:t>Например, нет необходимости требовать обеспечения уплаты таможенных платежей у тех экспортеров, которые имеют положительную деловую репутацию на рынке и осуществляют внешнеэкономическую деятельность не один год, иначе нивелируются все попытки законодателя создать для этого сектора бизнеса более благоприятные условия при осуществлении деятельности во внешнеэкономической сфере</w:t>
      </w:r>
      <w:r w:rsidR="0024073F" w:rsidRPr="00C17517">
        <w:t xml:space="preserve"> /6/</w:t>
      </w:r>
      <w:r w:rsidR="00C17517" w:rsidRPr="00C17517">
        <w:t xml:space="preserve">. </w:t>
      </w:r>
    </w:p>
    <w:p w:rsidR="00C17517" w:rsidRPr="00C17517" w:rsidRDefault="00E16008" w:rsidP="00C17517">
      <w:pPr>
        <w:pStyle w:val="2"/>
        <w:rPr>
          <w:kern w:val="0"/>
        </w:rPr>
      </w:pPr>
      <w:r w:rsidRPr="00C17517">
        <w:rPr>
          <w:kern w:val="0"/>
        </w:rPr>
        <w:br w:type="page"/>
      </w:r>
      <w:bookmarkStart w:id="6" w:name="_Toc220013327"/>
      <w:r w:rsidR="00BD17AD" w:rsidRPr="00C17517">
        <w:rPr>
          <w:kern w:val="0"/>
        </w:rPr>
        <w:t>2</w:t>
      </w:r>
      <w:r w:rsidR="00C17517">
        <w:t>.</w:t>
      </w:r>
      <w:r w:rsidR="00BD17AD" w:rsidRPr="00C17517">
        <w:rPr>
          <w:kern w:val="0"/>
        </w:rPr>
        <w:t xml:space="preserve"> Декларирование товаров, перемещаемых трубопроводным транспортом и по линиям электропередачи</w:t>
      </w:r>
      <w:bookmarkEnd w:id="6"/>
    </w:p>
    <w:p w:rsidR="00C17517" w:rsidRDefault="00C17517" w:rsidP="00C17517"/>
    <w:p w:rsidR="005D68C1" w:rsidRPr="00C17517" w:rsidRDefault="005D68C1" w:rsidP="00C17517">
      <w:r w:rsidRPr="00C17517">
        <w:t>При перемещении товаров через таможенную границу трубопроводным транспортом допускается их периодическое временное декларирование</w:t>
      </w:r>
      <w:r w:rsidR="00C17517" w:rsidRPr="00C17517">
        <w:t xml:space="preserve">. </w:t>
      </w:r>
    </w:p>
    <w:p w:rsidR="005D68C1" w:rsidRPr="00C17517" w:rsidRDefault="005D68C1" w:rsidP="00C17517">
      <w:r w:rsidRPr="00C17517">
        <w:t>Периодическое временное декларирование производится путем подачи временной таможенной декларации</w:t>
      </w:r>
      <w:r w:rsidR="00C17517" w:rsidRPr="00C17517">
        <w:t xml:space="preserve">. </w:t>
      </w:r>
      <w:r w:rsidR="00A31B74" w:rsidRPr="00C17517">
        <w:t>Допускается подача одной временной таможенной декларации на товары в соответствие с условиями одного таможенного режима в счет исполнения обязательств по нескольким внешнеторговым договорам (в том числе по разным условиям поставки, ценообразования и оплаты</w:t>
      </w:r>
      <w:r w:rsidR="00C17517" w:rsidRPr="00C17517">
        <w:t xml:space="preserve">). </w:t>
      </w:r>
    </w:p>
    <w:p w:rsidR="005D68C1" w:rsidRPr="00C17517" w:rsidRDefault="005D68C1" w:rsidP="00C17517">
      <w:r w:rsidRPr="00C17517">
        <w:t>Временная таможенная декларация представляется декларантом на период времени, не превышающий одного квартала, а на природный газ</w:t>
      </w:r>
      <w:r w:rsidR="00C17517" w:rsidRPr="00C17517">
        <w:t xml:space="preserve"> - </w:t>
      </w:r>
      <w:r w:rsidRPr="00C17517">
        <w:t>одного календарного года, не позднее 20-го числа месяца, предшествующего этому периоду</w:t>
      </w:r>
      <w:r w:rsidR="00C17517" w:rsidRPr="00C17517">
        <w:t xml:space="preserve">. </w:t>
      </w:r>
    </w:p>
    <w:p w:rsidR="005D68C1" w:rsidRPr="00C17517" w:rsidRDefault="005D68C1" w:rsidP="00C17517">
      <w:r w:rsidRPr="00C17517">
        <w:t>Декларант обязан подать одну или несколько надлежащим образом заполненных полных таможенных деклараций на товары, ввезенные или вывезенные за каждый календарный месяц поставки товаров (не позднее 20-го числа месяца, следующего за календарным месяцем поставки товаров</w:t>
      </w:r>
      <w:r w:rsidR="00C17517" w:rsidRPr="00C17517">
        <w:t xml:space="preserve">). </w:t>
      </w:r>
    </w:p>
    <w:p w:rsidR="005D68C1" w:rsidRPr="00C17517" w:rsidRDefault="005D68C1" w:rsidP="00C17517">
      <w:r w:rsidRPr="00C17517">
        <w:t>Ввоз на таможенную территорию Российской Федерации и вывоз с этой территории товаров, перемещаемых по линиям электропередачи, допускаются без предварительного разрешения таможенного органа при условии последующего декларирования и уплаты таможенных платежей</w:t>
      </w:r>
      <w:r w:rsidR="00C17517" w:rsidRPr="00C17517">
        <w:t xml:space="preserve">. </w:t>
      </w:r>
    </w:p>
    <w:p w:rsidR="005D68C1" w:rsidRPr="00C17517" w:rsidRDefault="005D68C1" w:rsidP="00C17517">
      <w:r w:rsidRPr="00C17517">
        <w:t>Таможенные процедуры временного хранения и внутреннего таможенного транзита в отношении товаров, перемещаемых по линиям электропередачи, не применяются</w:t>
      </w:r>
      <w:r w:rsidR="00C17517" w:rsidRPr="00C17517">
        <w:t xml:space="preserve">. </w:t>
      </w:r>
      <w:r w:rsidRPr="00C17517">
        <w:t>Также не применяется идентификация</w:t>
      </w:r>
      <w:r w:rsidR="00C17517" w:rsidRPr="00C17517">
        <w:t xml:space="preserve">. </w:t>
      </w:r>
    </w:p>
    <w:p w:rsidR="005D68C1" w:rsidRPr="00C17517" w:rsidRDefault="005D68C1" w:rsidP="00C17517">
      <w:r w:rsidRPr="00C17517">
        <w:t>Таможенное оформление и контроль товаров осуществляется специализированными тамож</w:t>
      </w:r>
      <w:r w:rsidR="00A31B74" w:rsidRPr="00C17517">
        <w:t>енными органами (энергетической</w:t>
      </w:r>
      <w:r w:rsidRPr="00C17517">
        <w:t xml:space="preserve"> таможн</w:t>
      </w:r>
      <w:r w:rsidR="00A31B74" w:rsidRPr="00C17517">
        <w:t>ей и таможенными постами</w:t>
      </w:r>
      <w:r w:rsidR="00C17517" w:rsidRPr="00C17517">
        <w:t xml:space="preserve">). </w:t>
      </w:r>
    </w:p>
    <w:p w:rsidR="0017100A" w:rsidRPr="00C17517" w:rsidRDefault="005D68C1" w:rsidP="00C17517">
      <w:r w:rsidRPr="00C17517">
        <w:t>Декларирование перемещаемой через таможенную границу электрической энергии производится путем подачи таможенной декларации не позднее 20-го числа месяца, следующего за каждым календарным месяцем фактической поставки товаров</w:t>
      </w:r>
      <w:r w:rsidR="00C17517" w:rsidRPr="00C17517">
        <w:t xml:space="preserve">. </w:t>
      </w:r>
      <w:r w:rsidRPr="00C17517">
        <w:t>По мотивированному обращению декларанта таможенный орган продлевает срок подачи таможенной деклараци</w:t>
      </w:r>
      <w:r w:rsidR="0043401D" w:rsidRPr="00C17517">
        <w:t>и, но не более чем на пять дней</w:t>
      </w:r>
      <w:r w:rsidR="00DE648E" w:rsidRPr="00C17517">
        <w:t xml:space="preserve"> </w:t>
      </w:r>
      <w:r w:rsidR="00571E8D" w:rsidRPr="00C17517">
        <w:t>/</w:t>
      </w:r>
      <w:r w:rsidR="0038731D" w:rsidRPr="00C17517">
        <w:t>5</w:t>
      </w:r>
      <w:r w:rsidR="00571E8D" w:rsidRPr="00C17517">
        <w:t>/</w:t>
      </w:r>
      <w:r w:rsidR="00C17517" w:rsidRPr="00C17517">
        <w:t xml:space="preserve">. </w:t>
      </w:r>
    </w:p>
    <w:p w:rsidR="00C00688" w:rsidRPr="00C17517" w:rsidRDefault="00C00688" w:rsidP="00C17517">
      <w:r w:rsidRPr="00C17517">
        <w:t>Статья 311</w:t>
      </w:r>
      <w:r w:rsidR="0017100A" w:rsidRPr="00C17517">
        <w:t xml:space="preserve"> </w:t>
      </w:r>
      <w:r w:rsidRPr="00C17517">
        <w:t>определяет порядок декларирования товаров, перемещаемых через таможенную границу трубопроводным транспортом</w:t>
      </w:r>
      <w:r w:rsidR="00C17517" w:rsidRPr="00C17517">
        <w:t xml:space="preserve">. </w:t>
      </w:r>
      <w:r w:rsidRPr="00C17517">
        <w:t>Как уже было ранее отмечено, специфика правоотношений по перемещению товаров трубопроводным транспортом заключается не только в особенностях транспортировки, она также обусловлена и особенностями декларирования товаров</w:t>
      </w:r>
      <w:r w:rsidR="00C17517" w:rsidRPr="00C17517">
        <w:t xml:space="preserve">. </w:t>
      </w:r>
      <w:r w:rsidRPr="00C17517">
        <w:t>Общий принцип таможенного регулирования следующий</w:t>
      </w:r>
      <w:r w:rsidR="00C17517" w:rsidRPr="00C17517">
        <w:t xml:space="preserve">: </w:t>
      </w:r>
      <w:r w:rsidRPr="00C17517">
        <w:t>перемещение товаров через таможенную границу юридически оформляется одной таможенной декларацией в соответствии с заявленным таможенным режимом, в которой отражены все сведения о товарах, ввозимых на таможенную территорию или вывозимых с этой территории</w:t>
      </w:r>
      <w:r w:rsidR="00C17517" w:rsidRPr="00C17517">
        <w:t xml:space="preserve">. </w:t>
      </w:r>
      <w:r w:rsidRPr="00C17517">
        <w:t>Однако особенности товаров, перемещаемых трубопроводным транспортом, не позволяют произвести таможенное оформление по одной таможенной декларации</w:t>
      </w:r>
      <w:r w:rsidR="00C17517" w:rsidRPr="00C17517">
        <w:t xml:space="preserve">. </w:t>
      </w:r>
      <w:r w:rsidRPr="00C17517">
        <w:t>Эти особенности выражаются прежде всего в специфике самого товара, поскольку его цена по условиям внешнеэкономических следок (в частности, различных дополнений к контрактам</w:t>
      </w:r>
      <w:r w:rsidR="00C17517" w:rsidRPr="00C17517">
        <w:t xml:space="preserve">) </w:t>
      </w:r>
      <w:r w:rsidRPr="00C17517">
        <w:t>определяется биржевым котировальным периодом, и на момент обращения в таможенный орган товар имеет только стоимость, определяемую на внутреннем рынке</w:t>
      </w:r>
      <w:r w:rsidR="00571E8D" w:rsidRPr="00C17517">
        <w:t xml:space="preserve"> /</w:t>
      </w:r>
      <w:r w:rsidR="0038731D" w:rsidRPr="00C17517">
        <w:t>6</w:t>
      </w:r>
      <w:r w:rsidR="00571E8D" w:rsidRPr="00C17517">
        <w:t>/</w:t>
      </w:r>
      <w:r w:rsidR="00C17517" w:rsidRPr="00C17517">
        <w:t xml:space="preserve">. </w:t>
      </w:r>
    </w:p>
    <w:p w:rsidR="00C00688" w:rsidRPr="00C17517" w:rsidRDefault="00C00688" w:rsidP="00C17517">
      <w:r w:rsidRPr="00C17517">
        <w:t>По какой цене он будет реализован на внешнем рынке, на момент подачи таможенной декларации не известно</w:t>
      </w:r>
      <w:r w:rsidR="00C17517" w:rsidRPr="00C17517">
        <w:t xml:space="preserve">. </w:t>
      </w:r>
      <w:r w:rsidRPr="00C17517">
        <w:t>И поэтому обойтись одной таможенной декларацией в рассматриваемой ситуации невозможно</w:t>
      </w:r>
      <w:r w:rsidR="00C17517" w:rsidRPr="00C17517">
        <w:t xml:space="preserve">. </w:t>
      </w:r>
      <w:r w:rsidRPr="00C17517">
        <w:t>В этой связи для целей таможенного оформления товаров, перемещаемых трубопроводным транспортом, применяется периодическое временное декларирование, предусматривающее возможность вывоза (ввоза</w:t>
      </w:r>
      <w:r w:rsidR="00C17517" w:rsidRPr="00C17517">
        <w:t xml:space="preserve">) </w:t>
      </w:r>
      <w:r w:rsidRPr="00C17517">
        <w:t>товаров на основании ориентировочных сведений об их количестве, условной таможенной стоимости, определяемой исходя из количества товаров, планируемого к перемещению, или в соответствии с предусмотренным условиями контракта порядком определения цены этих товаров</w:t>
      </w:r>
      <w:r w:rsidR="00C17517" w:rsidRPr="00C17517">
        <w:t xml:space="preserve">. </w:t>
      </w:r>
      <w:r w:rsidRPr="00C17517">
        <w:t xml:space="preserve">Полная таможенная декларация подается после того, как станут известны все необходимые для таможенного оформления сведения, подтвержденные соответствующими документами (таможенная стоимость, фактурная стоимость и </w:t>
      </w:r>
      <w:r w:rsidR="00C17517" w:rsidRPr="00C17517">
        <w:t xml:space="preserve">т.п.). </w:t>
      </w:r>
    </w:p>
    <w:p w:rsidR="00C00688" w:rsidRPr="00C17517" w:rsidRDefault="00C00688" w:rsidP="00C17517">
      <w:r w:rsidRPr="00C17517">
        <w:t>В новом ТК РФ предусмотрена возможность заявлять во временной таможенной декларации сведения, исходя из намерений ввоза (вывоза</w:t>
      </w:r>
      <w:r w:rsidR="00C17517" w:rsidRPr="00C17517">
        <w:t xml:space="preserve">) </w:t>
      </w:r>
      <w:r w:rsidRPr="00C17517">
        <w:t>ориентировочного количества товаров в течение определенного периода времени, не превышающего срока действия внешнеторгового договора</w:t>
      </w:r>
      <w:r w:rsidR="00C17517" w:rsidRPr="00C17517">
        <w:t xml:space="preserve">. </w:t>
      </w:r>
      <w:r w:rsidRPr="00C17517">
        <w:t>Кроме того, допускается подача одной временной декларации в счет исполнения обязательств по нескольким внешнеторговым договорам, в том числе по разным условиям поставки, ценообразования и оплаты</w:t>
      </w:r>
      <w:r w:rsidR="00C17517" w:rsidRPr="00C17517">
        <w:t xml:space="preserve">. </w:t>
      </w:r>
      <w:r w:rsidRPr="00C17517">
        <w:t xml:space="preserve">Это потребует разработки соответствующих технологий декларирования с дополнительным оформлением приложений к временной таможенной </w:t>
      </w:r>
      <w:r w:rsidR="0043401D" w:rsidRPr="00C17517">
        <w:t>декларации по каждому контракту</w:t>
      </w:r>
      <w:r w:rsidR="00571E8D" w:rsidRPr="00C17517">
        <w:t xml:space="preserve"> /</w:t>
      </w:r>
      <w:r w:rsidR="00C51C3C" w:rsidRPr="00C17517">
        <w:t>8</w:t>
      </w:r>
      <w:r w:rsidR="00571E8D" w:rsidRPr="00C17517">
        <w:t>/</w:t>
      </w:r>
      <w:r w:rsidR="00C17517" w:rsidRPr="00C17517">
        <w:t xml:space="preserve">. </w:t>
      </w:r>
    </w:p>
    <w:p w:rsidR="00C00688" w:rsidRPr="00C17517" w:rsidRDefault="00C00688" w:rsidP="00C17517">
      <w:r w:rsidRPr="00C17517">
        <w:t xml:space="preserve">Содержание </w:t>
      </w:r>
      <w:r w:rsidR="0017100A" w:rsidRPr="00C17517">
        <w:t>указанной</w:t>
      </w:r>
      <w:r w:rsidR="00C17517" w:rsidRPr="00C17517">
        <w:t xml:space="preserve"> </w:t>
      </w:r>
      <w:r w:rsidR="00571E8D" w:rsidRPr="00C17517">
        <w:t>статьи следует рассматривать в контексте ст</w:t>
      </w:r>
      <w:r w:rsidR="00C17517" w:rsidRPr="00C17517">
        <w:t>.3</w:t>
      </w:r>
      <w:r w:rsidR="00571E8D" w:rsidRPr="00C17517">
        <w:t>12 ТК РФ, устанавливающей порядок уплаты таможенных пошлин, налогов</w:t>
      </w:r>
      <w:r w:rsidR="00C17517" w:rsidRPr="00C17517">
        <w:t xml:space="preserve">. </w:t>
      </w:r>
    </w:p>
    <w:p w:rsidR="00C00688" w:rsidRPr="00C17517" w:rsidRDefault="00C00688" w:rsidP="00C17517">
      <w:r w:rsidRPr="00C17517">
        <w:t>Предусмотренный данными статьями порядок действий в отношении товаров, вывозимых с таможенной территории трубопроводным транспортом, предполагает подачу временной таможенной декларации на период времени, не превышающий одного календарного года</w:t>
      </w:r>
      <w:r w:rsidR="00C17517" w:rsidRPr="00C17517">
        <w:t xml:space="preserve"> - </w:t>
      </w:r>
      <w:r w:rsidRPr="00C17517">
        <w:t>для природного газа, а для нефти и нефтепродуктов</w:t>
      </w:r>
      <w:r w:rsidR="00C17517" w:rsidRPr="00C17517">
        <w:t xml:space="preserve"> - </w:t>
      </w:r>
      <w:r w:rsidRPr="00C17517">
        <w:t>одного квартала</w:t>
      </w:r>
      <w:r w:rsidR="00C17517" w:rsidRPr="00C17517">
        <w:t xml:space="preserve">. </w:t>
      </w:r>
      <w:r w:rsidRPr="00C17517">
        <w:t>Срок подачи временной таможенной декларации совпадает со сроком уплаты вывозных таможенных пошлин</w:t>
      </w:r>
      <w:r w:rsidR="00C17517" w:rsidRPr="00C17517">
        <w:t xml:space="preserve">. </w:t>
      </w:r>
      <w:r w:rsidRPr="00C17517">
        <w:t>Не позднее 20-го числа месяца, предшествующего периоду поставки, необходимо подать временную декларацию и заплатить не менее 50% причитающихся к уплате сумм таможенных пошлин за один календарный месяц поставки, исходя из ставок таможенных пошлин, действующих на 15-е число месяца поставки</w:t>
      </w:r>
      <w:r w:rsidR="00C17517" w:rsidRPr="00C17517">
        <w:t xml:space="preserve">. </w:t>
      </w:r>
    </w:p>
    <w:p w:rsidR="00C00688" w:rsidRPr="00C17517" w:rsidRDefault="00C00688" w:rsidP="00C17517">
      <w:r w:rsidRPr="00C17517">
        <w:t>Следует отметить, что в настоящее время вывоз нефти за рубеж по системе трубопроводов осуществляется в строго определенных объемах по графику, утверждаемому межведомственной правительственной комиссией на один квартал</w:t>
      </w:r>
      <w:r w:rsidR="00C17517" w:rsidRPr="00C17517">
        <w:t xml:space="preserve">. </w:t>
      </w:r>
      <w:r w:rsidRPr="00C17517">
        <w:t>Каждый квартал разбивается на три месяца, и Минэнерго России утверждает ежемесячно 1/3 от графика, около 30% от объемов, определенных для экспорта нефти</w:t>
      </w:r>
      <w:r w:rsidR="00C17517" w:rsidRPr="00C17517">
        <w:t xml:space="preserve">. </w:t>
      </w:r>
      <w:r w:rsidRPr="00C17517">
        <w:t>Перевозчик осуществляет транспортировку нефти строго в соответствии с графиком</w:t>
      </w:r>
      <w:r w:rsidR="00C17517" w:rsidRPr="00C17517">
        <w:t xml:space="preserve">. </w:t>
      </w:r>
    </w:p>
    <w:p w:rsidR="00C00688" w:rsidRPr="00C17517" w:rsidRDefault="00C00688" w:rsidP="00C17517">
      <w:r w:rsidRPr="00C17517">
        <w:t>В случаях, когда по графику транспортировка нефти запланирована после 20-го числа месяца, предшествующего периоду поставки, допускается подача дополнительной временной декларации в течение месяца поставки, при этом вывозные таможенные пошлины уплачиваются не позднее дня принятия такой декларации в полном объеме</w:t>
      </w:r>
      <w:r w:rsidR="00571E8D" w:rsidRPr="00C17517">
        <w:t xml:space="preserve"> /</w:t>
      </w:r>
      <w:r w:rsidR="00C51C3C" w:rsidRPr="00C17517">
        <w:t>9</w:t>
      </w:r>
      <w:r w:rsidR="00571E8D" w:rsidRPr="00C17517">
        <w:t>/</w:t>
      </w:r>
      <w:r w:rsidR="00C17517" w:rsidRPr="00C17517">
        <w:t xml:space="preserve">. </w:t>
      </w:r>
    </w:p>
    <w:p w:rsidR="00571E8D" w:rsidRPr="00C17517" w:rsidRDefault="00C00688" w:rsidP="00C17517">
      <w:r w:rsidRPr="00C17517">
        <w:t>Полная таможенная декларация должна быть подана не позднее 20-го числа месяца, следующего за каждым календарным месяцем поставки товаров (например, если временная таможенная декларация подана на один квартал, то "закрываться" она будет несколькими полными таможенными декларациями, и такая "нарезка" должна осуществляться по каждой поставке товара</w:t>
      </w:r>
      <w:r w:rsidR="00C17517" w:rsidRPr="00C17517">
        <w:t xml:space="preserve">). </w:t>
      </w:r>
      <w:r w:rsidRPr="00C17517">
        <w:t>На день подачи полной таможенной декларации необходимо уплатить оставшуюся часть суммы вывозных таможенных пошлин, налогов, исчисленных из уточненных сведений о вывезенных товарах</w:t>
      </w:r>
      <w:r w:rsidR="00C17517" w:rsidRPr="00C17517">
        <w:t xml:space="preserve">. </w:t>
      </w:r>
      <w:r w:rsidRPr="00C17517">
        <w:t>Для целей исчисления сумм вывозных таможенных пошлин применяются ставки, действующие на 15-е число месяца поставки</w:t>
      </w:r>
      <w:r w:rsidR="00C17517" w:rsidRPr="00C17517">
        <w:t xml:space="preserve">. </w:t>
      </w:r>
      <w:r w:rsidRPr="00C17517">
        <w:t>Если в силу объективных причин декларант не может подать полную таможенную декларацию (например, при накоплении танкерной партии</w:t>
      </w:r>
      <w:r w:rsidR="00C17517" w:rsidRPr="00C17517">
        <w:t>),</w:t>
      </w:r>
      <w:r w:rsidRPr="00C17517">
        <w:t xml:space="preserve"> то по его просьбе таможенный орган продлевает срок подачи полной таможенной декларации, но не более чем до 90 дней</w:t>
      </w:r>
      <w:r w:rsidR="00C17517" w:rsidRPr="00C17517">
        <w:t xml:space="preserve">. </w:t>
      </w:r>
      <w:r w:rsidRPr="00C17517">
        <w:t xml:space="preserve">Продление сроков подачи полной таможенной декларации не продлевает сроков уплаты таможенных пошлин, </w:t>
      </w:r>
      <w:r w:rsidR="00C17517" w:rsidRPr="00C17517">
        <w:t xml:space="preserve">т.е. </w:t>
      </w:r>
      <w:r w:rsidRPr="00C17517">
        <w:t>оставшаяся часть суммы вывозных таможенных пошлин должна быть уплачена не позднее 20-го числа месяца, следующего за календарным месяцем поставки</w:t>
      </w:r>
      <w:r w:rsidR="00C17517" w:rsidRPr="00C17517">
        <w:t xml:space="preserve"> </w:t>
      </w:r>
      <w:r w:rsidR="00571E8D" w:rsidRPr="00C17517">
        <w:t>/</w:t>
      </w:r>
      <w:r w:rsidR="0038731D" w:rsidRPr="00C17517">
        <w:t>5</w:t>
      </w:r>
      <w:r w:rsidR="00571E8D" w:rsidRPr="00C17517">
        <w:t>/</w:t>
      </w:r>
      <w:r w:rsidR="00C17517" w:rsidRPr="00C17517">
        <w:t xml:space="preserve">. </w:t>
      </w:r>
      <w:bookmarkStart w:id="7" w:name="sub_312"/>
    </w:p>
    <w:p w:rsidR="00C00688" w:rsidRPr="00C17517" w:rsidRDefault="00571E8D" w:rsidP="00C17517">
      <w:r w:rsidRPr="00C17517">
        <w:t>Статья 312 ТК устанавливает применение ставок таможенных пошлин, налогов и порядок их уплаты при перемещении товаров трубопроводным транспортом</w:t>
      </w:r>
      <w:r w:rsidR="00C17517" w:rsidRPr="00C17517">
        <w:t xml:space="preserve">. </w:t>
      </w:r>
      <w:r w:rsidRPr="00C17517">
        <w:t xml:space="preserve">В указанной </w:t>
      </w:r>
      <w:r w:rsidR="00BD17AD" w:rsidRPr="00C17517">
        <w:t>статье изложены</w:t>
      </w:r>
      <w:r w:rsidRPr="00C17517">
        <w:t xml:space="preserve"> положения, регулирующие особенности применения ставок таможенных пошлин, налогов в отношении товаров, ввозимых на таможенную территорию по системе трубопроводов</w:t>
      </w:r>
      <w:r w:rsidR="00C17517" w:rsidRPr="00C17517">
        <w:t xml:space="preserve">. </w:t>
      </w:r>
      <w:bookmarkEnd w:id="7"/>
      <w:r w:rsidR="00C00688" w:rsidRPr="00C17517">
        <w:t>Как было ранее отмечено, при перемещении товаров трубопроводным транспортом применяется временное периодическое декларирование</w:t>
      </w:r>
      <w:r w:rsidR="00C17517" w:rsidRPr="00C17517">
        <w:t xml:space="preserve">. </w:t>
      </w:r>
      <w:r w:rsidR="00C00688" w:rsidRPr="00C17517">
        <w:t>При ввозе товаров временная таможенная декларация подается не позднее 20-го числа месяца, предшествующего периоду импортной поставки</w:t>
      </w:r>
      <w:r w:rsidR="00C17517" w:rsidRPr="00C17517">
        <w:t xml:space="preserve">. </w:t>
      </w:r>
      <w:r w:rsidR="00C00688" w:rsidRPr="00C17517">
        <w:t>При этом таможенные пошлины, налоги уплачиваются на день подачи временной таможенной декларации, исходя из сведений, указанных во временной таможенной декларации</w:t>
      </w:r>
      <w:r w:rsidR="00C17517" w:rsidRPr="00C17517">
        <w:t xml:space="preserve">. </w:t>
      </w:r>
      <w:r w:rsidR="00C00688" w:rsidRPr="00C17517">
        <w:t>Для расчета причитающихся сумм применяются ставки таможенных пошлин, налогов, действующие на 15-е число месяца, предшествующего месяцу поставки</w:t>
      </w:r>
      <w:r w:rsidR="00C17517" w:rsidRPr="00C17517">
        <w:t xml:space="preserve">. </w:t>
      </w:r>
      <w:r w:rsidR="00C00688" w:rsidRPr="00C17517">
        <w:t>Полная таможенная декларация подается не позднее 20-го числа месяца, следующего за календарным месяцем импортной поставки</w:t>
      </w:r>
      <w:r w:rsidR="00C17517" w:rsidRPr="00C17517">
        <w:t xml:space="preserve">. </w:t>
      </w:r>
      <w:r w:rsidR="00C00688" w:rsidRPr="00C17517">
        <w:t>Если суммы таможенных пошлин, налогов увеличиваются в результате уточнения сведений о товарах, ввезенных за каждый календарный месяц поставки, то производится доплата необходимых сумм на день подачи полной таможенной декларации без начисления пени</w:t>
      </w:r>
      <w:r w:rsidR="00C17517" w:rsidRPr="00C17517">
        <w:t xml:space="preserve">. </w:t>
      </w:r>
      <w:r w:rsidR="00C00688" w:rsidRPr="00C17517">
        <w:t>В случае излишней уплаты сумм ввозных таможенных пошлин, налогов производится их возврат в соответствии со ст</w:t>
      </w:r>
      <w:r w:rsidR="00C17517" w:rsidRPr="00C17517">
        <w:t>.3</w:t>
      </w:r>
      <w:r w:rsidR="00C00688" w:rsidRPr="00C17517">
        <w:t>55 ТК РФ</w:t>
      </w:r>
      <w:r w:rsidR="00C17517" w:rsidRPr="00C17517">
        <w:t xml:space="preserve">. </w:t>
      </w:r>
    </w:p>
    <w:p w:rsidR="00DE648E" w:rsidRPr="00C17517" w:rsidRDefault="00DE648E" w:rsidP="00C17517">
      <w:r w:rsidRPr="00C17517">
        <w:t>По общему правилу идентификация товаров</w:t>
      </w:r>
      <w:r w:rsidR="00C17517" w:rsidRPr="00C17517">
        <w:t xml:space="preserve"> - </w:t>
      </w:r>
      <w:r w:rsidRPr="00C17517">
        <w:t>это установление тождественности характеристик товара его существенным признакам</w:t>
      </w:r>
      <w:r w:rsidR="00C17517" w:rsidRPr="00C17517">
        <w:t xml:space="preserve">. </w:t>
      </w:r>
      <w:r w:rsidRPr="00C17517">
        <w:t>Что же касается сырьевых товаров, перемещаемых по системе трубопровода или по линиям электропередачи, то идентифицировать их по индивидуально определенному признаку невозможно</w:t>
      </w:r>
      <w:r w:rsidR="00C17517" w:rsidRPr="00C17517">
        <w:t xml:space="preserve">. </w:t>
      </w:r>
      <w:r w:rsidRPr="00C17517">
        <w:t>Так, например, казахская нефть и нефть, добываемая отечественными нефтяными компаниями, по своему составу имеют различное качество и иные специфические характеристики</w:t>
      </w:r>
      <w:r w:rsidR="00C17517" w:rsidRPr="00C17517">
        <w:t xml:space="preserve">. </w:t>
      </w:r>
      <w:r w:rsidRPr="00C17517">
        <w:t>При закачке в систему трубопровода для дальнейшей транспортировки за рубеж неизбежно происходит смешивание этих товаров, и на выходе образуется российская экспортная смесь марки URALS</w:t>
      </w:r>
      <w:r w:rsidR="00C17517" w:rsidRPr="00C17517">
        <w:t xml:space="preserve">. </w:t>
      </w:r>
      <w:r w:rsidRPr="00C17517">
        <w:t>Поэтому идентифицировать нефть, поступившую в трубопровод, невозможно</w:t>
      </w:r>
      <w:r w:rsidR="00C17517" w:rsidRPr="00C17517">
        <w:t xml:space="preserve">. </w:t>
      </w:r>
      <w:r w:rsidRPr="00C17517">
        <w:t>Электрическая энергия также не обладает какими-либо признаками, поэтому требования идентификации к ней применять невозможно</w:t>
      </w:r>
      <w:r w:rsidR="00C17517" w:rsidRPr="00C17517">
        <w:t xml:space="preserve">. </w:t>
      </w:r>
      <w:r w:rsidRPr="00C17517">
        <w:t>Однако неприменение требований по идентификации не исключает возможности осуществлять таможенный контроль в иных формах</w:t>
      </w:r>
      <w:r w:rsidR="00C17517" w:rsidRPr="00C17517">
        <w:t xml:space="preserve">. </w:t>
      </w:r>
    </w:p>
    <w:p w:rsidR="00C17517" w:rsidRPr="00C17517" w:rsidRDefault="00DE648E" w:rsidP="00C17517">
      <w:r w:rsidRPr="00C17517">
        <w:t>Перемещение российских товаров по системе трубопровода и по линиям электропередачи между двумя пунктами, расположенными на территории России, через территорию иностранного государства осуществляется по правилам, установленным для специального таможенного режима в отношении российских товаров, перемещаемых между таможенными органами через территорию иностранного государства</w:t>
      </w:r>
      <w:r w:rsidR="00C17517" w:rsidRPr="00C17517">
        <w:t xml:space="preserve">. </w:t>
      </w:r>
      <w:r w:rsidRPr="00C17517">
        <w:t>Данные правила дол</w:t>
      </w:r>
      <w:r w:rsidR="0043401D" w:rsidRPr="00C17517">
        <w:t>жно определить Правительство РФ</w:t>
      </w:r>
      <w:r w:rsidR="00E934E3" w:rsidRPr="00C17517">
        <w:t xml:space="preserve"> </w:t>
      </w:r>
      <w:r w:rsidR="00BD17AD" w:rsidRPr="00C17517">
        <w:t>/</w:t>
      </w:r>
      <w:r w:rsidR="0038731D" w:rsidRPr="00C17517">
        <w:t>6</w:t>
      </w:r>
      <w:r w:rsidR="00BD17AD" w:rsidRPr="00C17517">
        <w:t>/</w:t>
      </w:r>
      <w:r w:rsidR="00C17517" w:rsidRPr="00C17517">
        <w:t xml:space="preserve">. </w:t>
      </w:r>
    </w:p>
    <w:p w:rsidR="00C17517" w:rsidRDefault="00C17517" w:rsidP="00C17517">
      <w:pPr>
        <w:pStyle w:val="2"/>
        <w:rPr>
          <w:kern w:val="0"/>
        </w:rPr>
      </w:pPr>
      <w:r>
        <w:br w:type="page"/>
      </w:r>
      <w:bookmarkStart w:id="8" w:name="_Toc220013328"/>
      <w:r w:rsidR="00DE5211" w:rsidRPr="00C17517">
        <w:rPr>
          <w:kern w:val="0"/>
        </w:rPr>
        <w:t>3</w:t>
      </w:r>
      <w:r>
        <w:rPr>
          <w:kern w:val="0"/>
        </w:rPr>
        <w:t>.</w:t>
      </w:r>
      <w:r w:rsidR="00DE5211" w:rsidRPr="00C17517">
        <w:rPr>
          <w:kern w:val="0"/>
        </w:rPr>
        <w:t xml:space="preserve"> Центральная энергетическая таможня и ее роль</w:t>
      </w:r>
      <w:r w:rsidRPr="00C17517">
        <w:rPr>
          <w:kern w:val="0"/>
        </w:rPr>
        <w:t xml:space="preserve">. </w:t>
      </w:r>
      <w:r w:rsidR="00DE5211" w:rsidRPr="00C17517">
        <w:rPr>
          <w:kern w:val="0"/>
        </w:rPr>
        <w:t>Основные потребители российских энергоносителей за рубежом</w:t>
      </w:r>
      <w:bookmarkEnd w:id="8"/>
    </w:p>
    <w:p w:rsidR="00C17517" w:rsidRPr="00C17517" w:rsidRDefault="00C17517" w:rsidP="00C17517"/>
    <w:p w:rsidR="00C17517" w:rsidRPr="00C17517" w:rsidRDefault="00C17517" w:rsidP="00C17517">
      <w:pPr>
        <w:pStyle w:val="3"/>
      </w:pPr>
      <w:bookmarkStart w:id="9" w:name="_Toc220013329"/>
      <w:r w:rsidRPr="00C17517">
        <w:t xml:space="preserve">3.1. </w:t>
      </w:r>
      <w:r w:rsidR="00DE5211" w:rsidRPr="00C17517">
        <w:t>Роль Центральной энергетической таможни при перемещении товаров трубопроводным транспортом и по линиям электропередачи через таможенную границу РФ и доходы</w:t>
      </w:r>
      <w:r w:rsidRPr="00C17517">
        <w:t xml:space="preserve"> </w:t>
      </w:r>
      <w:r w:rsidR="00DE5211" w:rsidRPr="00C17517">
        <w:t>госбюджета</w:t>
      </w:r>
      <w:bookmarkEnd w:id="9"/>
    </w:p>
    <w:p w:rsidR="00C17517" w:rsidRDefault="00C17517" w:rsidP="00C17517"/>
    <w:p w:rsidR="00DE5211" w:rsidRPr="00C17517" w:rsidRDefault="00DE5211" w:rsidP="00C17517">
      <w:r w:rsidRPr="00C17517">
        <w:t>Трубопроводный транспорт, представленный всевозможными нефтепроводами и газопроводами, сложными технологическими обслуживающими сооружениями, и линии электропередачи – опоры ЛЭП и провода под большим напряжением, вереницами тянущиеся многие сотни километров – неотъемлемая часть и важное технологическое звено при перемещении энергетических товаров через таможенную границу</w:t>
      </w:r>
      <w:r w:rsidR="00C17517" w:rsidRPr="00C17517">
        <w:t xml:space="preserve">. </w:t>
      </w:r>
      <w:r w:rsidRPr="00C17517">
        <w:t>Но без участия специальных таможенных органов ни одна партия этих товаров не может быть оформлена для вывоза за рубеж</w:t>
      </w:r>
      <w:r w:rsidR="00C17517" w:rsidRPr="00C17517">
        <w:t xml:space="preserve">. </w:t>
      </w:r>
      <w:r w:rsidR="00224CCC" w:rsidRPr="00C17517">
        <w:t>Поэтому целесообразно рассмотреть участие таможенных органов и их функции при осуществлении таможенного оформления и контроля перемещаемых за границу энергоносителей</w:t>
      </w:r>
      <w:r w:rsidR="00C17517" w:rsidRPr="00C17517">
        <w:t xml:space="preserve">. </w:t>
      </w:r>
    </w:p>
    <w:p w:rsidR="00E16008" w:rsidRPr="00C17517" w:rsidRDefault="004B5FA8" w:rsidP="00C17517">
      <w:r w:rsidRPr="00C17517">
        <w:t>Казалось бы, невероятный факт</w:t>
      </w:r>
      <w:r w:rsidR="00C17517" w:rsidRPr="00C17517">
        <w:t xml:space="preserve">: </w:t>
      </w:r>
      <w:r w:rsidRPr="00C17517">
        <w:t>таможня, чья численность составляет чуть более полпроцента от общей численности всех сотрудников таможенной системы, дает 36</w:t>
      </w:r>
      <w:r w:rsidR="00C17517" w:rsidRPr="00C17517">
        <w:t>%</w:t>
      </w:r>
      <w:r w:rsidRPr="00C17517">
        <w:t xml:space="preserve"> таможенных платежей, перечисляемых</w:t>
      </w:r>
      <w:r w:rsidR="009D3763" w:rsidRPr="00C17517">
        <w:t xml:space="preserve"> </w:t>
      </w:r>
      <w:r w:rsidRPr="00C17517">
        <w:t>в госбюджет Федеральной таможенной службой</w:t>
      </w:r>
      <w:r w:rsidR="00C17517" w:rsidRPr="00C17517">
        <w:t xml:space="preserve">. </w:t>
      </w:r>
      <w:r w:rsidRPr="00C17517">
        <w:t>А между тем, именно такова эффективность работы Централ</w:t>
      </w:r>
      <w:r w:rsidR="0043401D" w:rsidRPr="00C17517">
        <w:t>ьной энергетической таможни</w:t>
      </w:r>
      <w:r w:rsidRPr="00C17517">
        <w:t xml:space="preserve"> </w:t>
      </w:r>
      <w:r w:rsidR="0038731D" w:rsidRPr="00C17517">
        <w:t>/</w:t>
      </w:r>
      <w:r w:rsidR="00192E18" w:rsidRPr="00C17517">
        <w:t>10</w:t>
      </w:r>
      <w:r w:rsidR="0038731D" w:rsidRPr="00C17517">
        <w:t>/</w:t>
      </w:r>
      <w:r w:rsidR="00C17517" w:rsidRPr="00C17517">
        <w:t xml:space="preserve">. </w:t>
      </w:r>
    </w:p>
    <w:p w:rsidR="004B5FA8" w:rsidRPr="00C17517" w:rsidRDefault="004B5FA8" w:rsidP="00C17517">
      <w:r w:rsidRPr="00C17517">
        <w:t>Российская Федерация является крупнейшей энергетической державой, на долю которой приходится</w:t>
      </w:r>
      <w:r w:rsidR="00C17517" w:rsidRPr="00C17517">
        <w:t xml:space="preserve"> </w:t>
      </w:r>
      <w:r w:rsidRPr="00C17517">
        <w:t>12</w:t>
      </w:r>
      <w:r w:rsidR="00C17517" w:rsidRPr="00C17517">
        <w:t>%</w:t>
      </w:r>
      <w:r w:rsidRPr="00C17517">
        <w:t xml:space="preserve"> мировых разведанных запасов нефти, 45</w:t>
      </w:r>
      <w:r w:rsidR="00C17517" w:rsidRPr="00C17517">
        <w:t>%</w:t>
      </w:r>
      <w:r w:rsidRPr="00C17517">
        <w:t xml:space="preserve"> запасов природного газа, не говоря уже о других минеральных источниках энергии</w:t>
      </w:r>
      <w:r w:rsidR="00C17517" w:rsidRPr="00C17517">
        <w:t xml:space="preserve">. </w:t>
      </w:r>
      <w:r w:rsidR="00C00688" w:rsidRPr="00C17517">
        <w:t>Энергетический сектор играет определяющую роль в обеспечении надежного функционирования экономики и социальной сферы страны, укреплении ее позиций на международной арене</w:t>
      </w:r>
      <w:r w:rsidR="00C17517" w:rsidRPr="00C17517">
        <w:t xml:space="preserve">. </w:t>
      </w:r>
      <w:r w:rsidR="00C00688" w:rsidRPr="00C17517">
        <w:t>За годы реформ и преобразований топливно-энергетический комплекс обеспечил не только экономическую безопасность страны, но и заложил необходимую базу для ее устойчивого развития</w:t>
      </w:r>
      <w:r w:rsidR="00C17517" w:rsidRPr="00C17517">
        <w:t xml:space="preserve">. </w:t>
      </w:r>
    </w:p>
    <w:p w:rsidR="004E160E" w:rsidRPr="00C17517" w:rsidRDefault="004E160E" w:rsidP="00C17517">
      <w:r w:rsidRPr="00C17517">
        <w:t>Энергетическая политика государства направлена на получение наибольшей выгоды от внешнеэкономической деятельности, укрепление позиций России на мировых энергетических рынках, поддержку деятельности российских хозяйствующих субъектов и участие в обеспечении глобальной энергетической безопасности</w:t>
      </w:r>
      <w:r w:rsidR="00C17517" w:rsidRPr="00C17517">
        <w:t xml:space="preserve">. </w:t>
      </w:r>
      <w:r w:rsidRPr="00C17517">
        <w:t>Для ее успешной реализации предусматриваются диверсификация номенклатуры и направление энергетического экспорта, развитие инфраструктуры транспорта энергоносителей (магистральные трубопроводы, электрические сети, морские порты и перевалочные базы</w:t>
      </w:r>
      <w:r w:rsidR="00C17517" w:rsidRPr="00C17517">
        <w:t>),</w:t>
      </w:r>
      <w:r w:rsidRPr="00C17517">
        <w:t xml:space="preserve"> с учетом расширения географии экспорта и перспективных балансовых возможностей топ</w:t>
      </w:r>
      <w:r w:rsidR="0043401D" w:rsidRPr="00C17517">
        <w:t>ливно-энергетического комплекса</w:t>
      </w:r>
      <w:r w:rsidRPr="00C17517">
        <w:t xml:space="preserve"> </w:t>
      </w:r>
      <w:r w:rsidR="00192E18" w:rsidRPr="00C17517">
        <w:t>/11</w:t>
      </w:r>
      <w:r w:rsidR="0038731D" w:rsidRPr="00C17517">
        <w:t>/</w:t>
      </w:r>
      <w:r w:rsidR="00C17517" w:rsidRPr="00C17517">
        <w:t xml:space="preserve">. </w:t>
      </w:r>
    </w:p>
    <w:p w:rsidR="004E160E" w:rsidRPr="00C17517" w:rsidRDefault="004E160E" w:rsidP="00C17517">
      <w:r w:rsidRPr="00C17517">
        <w:t>Экспорт энергоресурсов в перспективе до 2030 года останется одним из главных факторов роста российской экономики, хотя его значение должно снижаться вследствие развития наукоемких отраслей экономики</w:t>
      </w:r>
      <w:r w:rsidR="00C17517" w:rsidRPr="00C17517">
        <w:t xml:space="preserve">. </w:t>
      </w:r>
      <w:r w:rsidRPr="00C17517">
        <w:t>Занимая доминирующее положение на энергетических рынках Европы, Россия постепенно диверсифицирует свои поставки</w:t>
      </w:r>
      <w:r w:rsidR="00702E5F" w:rsidRPr="00C17517">
        <w:t xml:space="preserve"> за счет проникновения на перспективные рынки стран Азиатско-Тихоокеанского региона, в первую очередь Китая, Японии, Кореи и Индии, а также Северной Америки</w:t>
      </w:r>
      <w:r w:rsidR="00C17517" w:rsidRPr="00C17517">
        <w:t xml:space="preserve">. </w:t>
      </w:r>
      <w:r w:rsidR="00702E5F" w:rsidRPr="00C17517">
        <w:t>При этом в структуре экспорта будет постепенно увеличиваться доля энергоносителей с более высокой добавленной стоимостью (высококачественные нефтепродукты, газ высокой степени очистки, нефтехимическая продукция, обогащенный уголь и так далее</w:t>
      </w:r>
      <w:r w:rsidR="00C17517" w:rsidRPr="00C17517">
        <w:t xml:space="preserve">). </w:t>
      </w:r>
    </w:p>
    <w:p w:rsidR="00702E5F" w:rsidRPr="00C17517" w:rsidRDefault="00FE0862" w:rsidP="00C17517">
      <w:r w:rsidRPr="00C17517">
        <w:t>Вместе с тем необходимо отметить, что усилившаяся в последнее время роль России</w:t>
      </w:r>
      <w:r w:rsidR="009657A4" w:rsidRPr="00C17517">
        <w:t xml:space="preserve"> на мировом рынке энергетики, благоприятная для нас конъюнктура данного рынка, проводимая политика по тарифному регулированию экспорта продукции топливно-энергетического комплекса, в свою очередь создали и, по всей видимости, будут создавать в дальнейшем негативные тенденции, выражающиеся в стремлении недобросовестных участников ВЭД, а также международных организованных преступных группировок к наращиванию усилий по незаконному вывозу энергоресурсов с таможенной территории Российской Федерации</w:t>
      </w:r>
      <w:r w:rsidR="00C17517" w:rsidRPr="00C17517">
        <w:t xml:space="preserve">. </w:t>
      </w:r>
    </w:p>
    <w:p w:rsidR="009657A4" w:rsidRPr="00C17517" w:rsidRDefault="004953EF" w:rsidP="00C17517">
      <w:r w:rsidRPr="00C17517">
        <w:t>ФТС России и Центральной энергетической таможне, как органу, призванному защищать экономические интересы страны при перемещении энергоносителей через таможенную границу Российской Федерации, отводится значительная роль в выявлении, предупреждении и пресечении попыток совершения преступлений с энергоносителями в таможенной и налоговой сферах</w:t>
      </w:r>
      <w:r w:rsidR="00C17517" w:rsidRPr="00C17517">
        <w:t xml:space="preserve">. </w:t>
      </w:r>
      <w:r w:rsidR="004B313D" w:rsidRPr="00C17517">
        <w:t>Поскольку значение этого таможенного органа в контроле и оформлении энергетических товаров очень велик</w:t>
      </w:r>
      <w:r w:rsidR="0091014F" w:rsidRPr="00C17517">
        <w:t>о</w:t>
      </w:r>
      <w:r w:rsidR="004B313D" w:rsidRPr="00C17517">
        <w:t>, следует подробнее рассмотреть Центральную энергетическую там</w:t>
      </w:r>
      <w:r w:rsidR="0043401D" w:rsidRPr="00C17517">
        <w:t>ожню и этапы ее развития</w:t>
      </w:r>
      <w:r w:rsidR="004B313D" w:rsidRPr="00C17517">
        <w:t xml:space="preserve"> </w:t>
      </w:r>
      <w:r w:rsidR="0038731D" w:rsidRPr="00C17517">
        <w:t>/</w:t>
      </w:r>
      <w:r w:rsidR="00C51C3C" w:rsidRPr="00C17517">
        <w:t>1</w:t>
      </w:r>
      <w:r w:rsidR="00000FD0" w:rsidRPr="00C17517">
        <w:t>2</w:t>
      </w:r>
      <w:r w:rsidR="0038731D" w:rsidRPr="00C17517">
        <w:t>/</w:t>
      </w:r>
      <w:r w:rsidR="00C17517" w:rsidRPr="00C17517">
        <w:t xml:space="preserve">. </w:t>
      </w:r>
    </w:p>
    <w:p w:rsidR="0091014F" w:rsidRPr="00C17517" w:rsidRDefault="0091014F" w:rsidP="00C17517">
      <w:r w:rsidRPr="00C17517">
        <w:t>История ЦЭТ ведет свое начало с 1992 г</w:t>
      </w:r>
      <w:r w:rsidR="00C17517" w:rsidRPr="00C17517">
        <w:t>.,</w:t>
      </w:r>
      <w:r w:rsidRPr="00C17517">
        <w:t xml:space="preserve"> когда в Московской региональной таможне был создан отдел таможенного контроля за грузами, перемещаемыми, перемещаемыми по трубопроводам, линиям электропередачи и водным транспортом</w:t>
      </w:r>
      <w:r w:rsidR="00C17517" w:rsidRPr="00C17517">
        <w:t xml:space="preserve">. </w:t>
      </w:r>
      <w:r w:rsidRPr="00C17517">
        <w:t xml:space="preserve">Исполнение обязанностей начальника этого отдела было возложено на советника таможенной службы </w:t>
      </w:r>
      <w:r w:rsidRPr="00C17517">
        <w:rPr>
          <w:lang w:val="en-US"/>
        </w:rPr>
        <w:t>I</w:t>
      </w:r>
      <w:r w:rsidRPr="00C17517">
        <w:t xml:space="preserve"> ранга Олега Михайловича Галогре, к тому времени уже имевшему большой опыт таможенной службы</w:t>
      </w:r>
      <w:r w:rsidR="00C17517" w:rsidRPr="00C17517">
        <w:t xml:space="preserve">. </w:t>
      </w:r>
      <w:r w:rsidRPr="00C17517">
        <w:t>На базе этого отдела приказом ГТК России от 31 мая 1994 года № 238 была образована Энергетическая таможня, которую возглавил Владимир Степанович Чуваев (1946-1997</w:t>
      </w:r>
      <w:r w:rsidR="00C17517" w:rsidRPr="00C17517">
        <w:t>),</w:t>
      </w:r>
      <w:r w:rsidRPr="00C17517">
        <w:t xml:space="preserve"> профессиональный таможенник, зарекомендовавший себя грамотным специалистом и умелым организатором</w:t>
      </w:r>
      <w:r w:rsidR="00C17517" w:rsidRPr="00C17517">
        <w:t xml:space="preserve">. </w:t>
      </w:r>
      <w:r w:rsidRPr="00C17517">
        <w:t>Генерал-майор таможенной службы В</w:t>
      </w:r>
      <w:r w:rsidR="00C17517">
        <w:t xml:space="preserve">.С. </w:t>
      </w:r>
      <w:r w:rsidRPr="00C17517">
        <w:t>Чуваев руководил таможней до последних дней своей жизни</w:t>
      </w:r>
      <w:r w:rsidR="00C17517" w:rsidRPr="00C17517">
        <w:t xml:space="preserve">. </w:t>
      </w:r>
    </w:p>
    <w:p w:rsidR="0091014F" w:rsidRPr="00C17517" w:rsidRDefault="0091014F" w:rsidP="00C17517">
      <w:r w:rsidRPr="00C17517">
        <w:t>Именно в это время были заложены основные направления деятельности таможни</w:t>
      </w:r>
      <w:r w:rsidR="00C17517" w:rsidRPr="00C17517">
        <w:t xml:space="preserve">. </w:t>
      </w:r>
      <w:r w:rsidRPr="00C17517">
        <w:t xml:space="preserve">Разработана и введена в действие </w:t>
      </w:r>
      <w:r w:rsidR="00C17517" w:rsidRPr="00C17517">
        <w:t>"</w:t>
      </w:r>
      <w:r w:rsidRPr="00C17517">
        <w:t>Технология таможенного контроля энергоносителей, перемещаемым трубопроводным транспортом и по линиям электропередачи через таможенную границу Российской Федерации</w:t>
      </w:r>
      <w:r w:rsidR="00C17517" w:rsidRPr="00C17517">
        <w:t xml:space="preserve">". </w:t>
      </w:r>
    </w:p>
    <w:p w:rsidR="0091014F" w:rsidRPr="00C17517" w:rsidRDefault="0091014F" w:rsidP="00C17517">
      <w:r w:rsidRPr="00C17517">
        <w:t>Приказом ГТК России от 11</w:t>
      </w:r>
      <w:r w:rsidR="00C17517" w:rsidRPr="00C17517">
        <w:t>.0</w:t>
      </w:r>
      <w:r w:rsidRPr="00C17517">
        <w:t>5</w:t>
      </w:r>
      <w:r w:rsidR="00C17517" w:rsidRPr="00C17517">
        <w:t>. 20</w:t>
      </w:r>
      <w:r w:rsidRPr="00C17517">
        <w:t>00 г</w:t>
      </w:r>
      <w:r w:rsidR="00C17517" w:rsidRPr="00C17517">
        <w:t xml:space="preserve">. </w:t>
      </w:r>
      <w:r w:rsidRPr="00C17517">
        <w:t xml:space="preserve">№ 390 </w:t>
      </w:r>
      <w:r w:rsidR="00C17517" w:rsidRPr="00C17517">
        <w:t>"</w:t>
      </w:r>
      <w:r w:rsidRPr="00C17517">
        <w:t>О создании Центральной энергетической таможни</w:t>
      </w:r>
      <w:r w:rsidR="00C17517" w:rsidRPr="00C17517">
        <w:t>"</w:t>
      </w:r>
      <w:r w:rsidRPr="00C17517">
        <w:t xml:space="preserve"> путем реорганизации Энергетической таможни была создана ЦЭТ</w:t>
      </w:r>
      <w:r w:rsidR="00C17517" w:rsidRPr="00C17517">
        <w:t xml:space="preserve">. </w:t>
      </w:r>
    </w:p>
    <w:p w:rsidR="0091014F" w:rsidRPr="00C17517" w:rsidRDefault="00750789" w:rsidP="00C17517">
      <w:r w:rsidRPr="00C17517">
        <w:t>В соответствии с приказом ФТС России от 01</w:t>
      </w:r>
      <w:r w:rsidR="00C17517" w:rsidRPr="00C17517">
        <w:t>.0</w:t>
      </w:r>
      <w:r w:rsidRPr="00C17517">
        <w:t>6</w:t>
      </w:r>
      <w:r w:rsidR="00C17517" w:rsidRPr="00C17517">
        <w:t>. 20</w:t>
      </w:r>
      <w:r w:rsidRPr="00C17517">
        <w:t>07 г</w:t>
      </w:r>
      <w:r w:rsidR="00C17517" w:rsidRPr="00C17517">
        <w:t xml:space="preserve">. </w:t>
      </w:r>
      <w:r w:rsidRPr="00C17517">
        <w:t>№ 683 Центральная энергетическая таможня является специализированным таможенным органом, осуществляющим таможенное оформление и таможенный контроль товаров 27 группы ТН ВЭД России (сырой нефти, газового конденсата, природного газа и продуктов их переработки, угля каменного, лигнита, торфа, кокса, горючих сланцев, электроэнергии</w:t>
      </w:r>
      <w:r w:rsidR="00C17517" w:rsidRPr="00C17517">
        <w:t xml:space="preserve">). </w:t>
      </w:r>
      <w:r w:rsidRPr="00C17517">
        <w:t xml:space="preserve">Регионом деятельности таможни и подчиненных ей таможенных постов определена вся таможенная </w:t>
      </w:r>
      <w:r w:rsidR="0043401D" w:rsidRPr="00C17517">
        <w:t>территория Российской Федерации</w:t>
      </w:r>
      <w:r w:rsidRPr="00C17517">
        <w:t xml:space="preserve"> </w:t>
      </w:r>
      <w:r w:rsidR="0038731D" w:rsidRPr="00C17517">
        <w:t>/</w:t>
      </w:r>
      <w:r w:rsidR="00C51C3C" w:rsidRPr="00C17517">
        <w:t>12</w:t>
      </w:r>
      <w:r w:rsidR="0038731D" w:rsidRPr="00C17517">
        <w:t>/</w:t>
      </w:r>
      <w:r w:rsidR="00C17517" w:rsidRPr="00C17517">
        <w:t xml:space="preserve">. </w:t>
      </w:r>
    </w:p>
    <w:p w:rsidR="007516BC" w:rsidRPr="00C17517" w:rsidRDefault="00542DDB" w:rsidP="00C17517">
      <w:r w:rsidRPr="00C17517">
        <w:t xml:space="preserve">В целях оперативного управления процессом таможенного оформления энергоносителей, усиления таможенного контроля за экспортными объемами энергоносителей, </w:t>
      </w:r>
      <w:r w:rsidR="007516BC" w:rsidRPr="00C17517">
        <w:t>перемещаемыми через таможенную границу Российской Федерации, ФТС России последовательно осуществляются многоэтапные мероприятия по централизации таможенного администрирования энергоносителей на базе ЦЭТ</w:t>
      </w:r>
      <w:r w:rsidR="00C17517" w:rsidRPr="00C17517">
        <w:t xml:space="preserve">. </w:t>
      </w:r>
    </w:p>
    <w:p w:rsidR="00C17517" w:rsidRPr="00C17517" w:rsidRDefault="007516BC" w:rsidP="00C17517">
      <w:r w:rsidRPr="00C17517">
        <w:t>Следующим этапом стало создание в структуре ЦЭТ энергетических постов (в морских портах</w:t>
      </w:r>
      <w:r w:rsidR="00C17517" w:rsidRPr="00C17517">
        <w:t>),</w:t>
      </w:r>
      <w:r w:rsidRPr="00C17517">
        <w:t xml:space="preserve"> производящих таможенное оформление и таможенный контроль нефти и нефтепродуктов, вывозимых с таможенной территории РФ различными видами транспорта</w:t>
      </w:r>
      <w:r w:rsidR="00C17517" w:rsidRPr="00C17517">
        <w:t xml:space="preserve">. </w:t>
      </w:r>
      <w:r w:rsidRPr="00C17517">
        <w:t>В составе таможни четыре таможенных поста</w:t>
      </w:r>
      <w:r w:rsidR="00C17517" w:rsidRPr="00C17517">
        <w:t>:</w:t>
      </w:r>
    </w:p>
    <w:p w:rsidR="00C17517" w:rsidRPr="00C17517" w:rsidRDefault="00C17517" w:rsidP="00C17517">
      <w:r w:rsidRPr="00C17517">
        <w:t xml:space="preserve">- </w:t>
      </w:r>
      <w:r w:rsidR="007516BC" w:rsidRPr="00C17517">
        <w:t>Московский энергетический таможенный пост</w:t>
      </w:r>
      <w:r w:rsidRPr="00C17517">
        <w:t>;</w:t>
      </w:r>
    </w:p>
    <w:p w:rsidR="00C17517" w:rsidRPr="00C17517" w:rsidRDefault="00C17517" w:rsidP="00C17517">
      <w:r w:rsidRPr="00C17517">
        <w:t xml:space="preserve">- </w:t>
      </w:r>
      <w:r w:rsidR="007516BC" w:rsidRPr="00C17517">
        <w:t>Таможенный пост Каспийский трубопроводный</w:t>
      </w:r>
      <w:r w:rsidRPr="00C17517">
        <w:t>;</w:t>
      </w:r>
    </w:p>
    <w:p w:rsidR="00C17517" w:rsidRPr="00C17517" w:rsidRDefault="00C17517" w:rsidP="00C17517">
      <w:r w:rsidRPr="00C17517">
        <w:t xml:space="preserve">- </w:t>
      </w:r>
      <w:r w:rsidR="007516BC" w:rsidRPr="00C17517">
        <w:t>Южный энергетический таможенный пост</w:t>
      </w:r>
      <w:r w:rsidRPr="00C17517">
        <w:t>;</w:t>
      </w:r>
    </w:p>
    <w:p w:rsidR="007516BC" w:rsidRPr="00C17517" w:rsidRDefault="00C17517" w:rsidP="00C17517">
      <w:r w:rsidRPr="00C17517">
        <w:t xml:space="preserve">- </w:t>
      </w:r>
      <w:r w:rsidR="007516BC" w:rsidRPr="00C17517">
        <w:t>Северо-Западный энергетический таможенный пост</w:t>
      </w:r>
      <w:r w:rsidRPr="00C17517">
        <w:t xml:space="preserve">. </w:t>
      </w:r>
    </w:p>
    <w:p w:rsidR="007516BC" w:rsidRPr="00C17517" w:rsidRDefault="007516BC" w:rsidP="00C17517">
      <w:r w:rsidRPr="00C17517">
        <w:t>После проведенных в 2008 году организационно-структурных изменений в структуре центрального аппарата ЦЭТ созданы две службы (организации таможенного контроля и информационно-технической</w:t>
      </w:r>
      <w:r w:rsidR="00C17517" w:rsidRPr="00C17517">
        <w:t xml:space="preserve">). </w:t>
      </w:r>
      <w:r w:rsidRPr="00C17517">
        <w:t>Главной задачей, которая ставится перед службой организации таможенного контроля, является непрерывный мониторинг всей поступающей информации за перемещением энергоносителей через таможенную границу Российской Федерации, ее анализ с использованием системы управления рисками</w:t>
      </w:r>
      <w:r w:rsidR="000A742B" w:rsidRPr="00C17517">
        <w:t xml:space="preserve"> и выдача оперативны ориентировок таможенным органам для целевого применения методов выборочного таможенного контроля, обеспечивающих своевременное реагирование на угрозы нарушений таможенного законодательства </w:t>
      </w:r>
      <w:r w:rsidR="0038731D" w:rsidRPr="00C17517">
        <w:t>/</w:t>
      </w:r>
      <w:r w:rsidR="007A70AC" w:rsidRPr="00C17517">
        <w:t>1</w:t>
      </w:r>
      <w:r w:rsidR="00000FD0" w:rsidRPr="00C17517">
        <w:t>0</w:t>
      </w:r>
      <w:r w:rsidR="0038731D" w:rsidRPr="00C17517">
        <w:t>/</w:t>
      </w:r>
      <w:r w:rsidR="00C17517" w:rsidRPr="00C17517">
        <w:t xml:space="preserve">. </w:t>
      </w:r>
    </w:p>
    <w:p w:rsidR="000A742B" w:rsidRPr="00C17517" w:rsidRDefault="000A742B" w:rsidP="00C17517">
      <w:r w:rsidRPr="00C17517">
        <w:t>Информационно-технической службой таможни проводится активная работа по внедрению электронного обмена информацией между функциональными подразделениями и таможенными постами, обезличенного</w:t>
      </w:r>
      <w:r w:rsidR="00C17517" w:rsidRPr="00C17517">
        <w:t xml:space="preserve"> </w:t>
      </w:r>
      <w:r w:rsidRPr="00C17517">
        <w:t>таможенного оформления, а также контроль документов и сведений, предоставление которых предусмотрено в соответствие с Таможенным кодексом Российской Федерации</w:t>
      </w:r>
      <w:r w:rsidR="00C17517" w:rsidRPr="00C17517">
        <w:t xml:space="preserve">. </w:t>
      </w:r>
    </w:p>
    <w:p w:rsidR="00D409C2" w:rsidRPr="00C17517" w:rsidRDefault="00D409C2" w:rsidP="00C17517">
      <w:r w:rsidRPr="00C17517">
        <w:t>Проведенные мероприятия позволили улучшить качество таможенного оформления энергоносителей, создать предпосылки для централизации финансовых потоков, связанных с экспортом энергоносителей, обеспечена возможность более широкого применения электронного декларирования при экспорте нефти и нефтепродуктов</w:t>
      </w:r>
      <w:r w:rsidR="00C17517" w:rsidRPr="00C17517">
        <w:t xml:space="preserve">. </w:t>
      </w:r>
    </w:p>
    <w:p w:rsidR="00D409C2" w:rsidRPr="00C17517" w:rsidRDefault="00D409C2" w:rsidP="00C17517">
      <w:r w:rsidRPr="00C17517">
        <w:t>Принимая во внимание ускоренное развитие транспортных систем, возникает необходимость обеспечения их эффективного функционирования, в связи с чем главным в деятельности энергетических таможенных постов должна стать работа, направленная на принятие мер по оптимизации, повышения прозрачности и сокращению времени производства таможенного оформления и осуществления таможенного контроля, увеличения пропускной способности пунктов пропуска</w:t>
      </w:r>
      <w:r w:rsidR="00C17517" w:rsidRPr="00C17517">
        <w:t xml:space="preserve">. </w:t>
      </w:r>
    </w:p>
    <w:p w:rsidR="00D409C2" w:rsidRPr="00C17517" w:rsidRDefault="00D409C2" w:rsidP="00C17517">
      <w:r w:rsidRPr="00C17517">
        <w:t>В основу развития энергетических таможенных постов положено использование современных информационных технологий, базирующихся на принципах деятельности таможенных органов ведущих стран мира, создание правовой и организационной базы деятельности поста для последующего применения четких</w:t>
      </w:r>
      <w:r w:rsidR="00DE43C8" w:rsidRPr="00C17517">
        <w:t xml:space="preserve"> и понятных правил таможенного администрирования энергоносителей</w:t>
      </w:r>
      <w:r w:rsidR="00C17517" w:rsidRPr="00C17517">
        <w:t xml:space="preserve">. </w:t>
      </w:r>
    </w:p>
    <w:p w:rsidR="00DE43C8" w:rsidRPr="00C17517" w:rsidRDefault="00DE43C8" w:rsidP="00C17517">
      <w:r w:rsidRPr="00C17517">
        <w:t>Для реализации выше означенных подходов в приоритетном порядке используется предварительное информирование и электронное декларирование, обеспечивающее сбор и контроль информации об энергоносителях, перемещаемых через таможенную границу в необходимом и достаточном объеме, принцип выборочности таможенного контроля на основе системы управления рисками</w:t>
      </w:r>
      <w:r w:rsidR="00C17517" w:rsidRPr="00C17517">
        <w:t xml:space="preserve">. </w:t>
      </w:r>
    </w:p>
    <w:p w:rsidR="00DE43C8" w:rsidRPr="00C17517" w:rsidRDefault="00DE43C8" w:rsidP="00C17517">
      <w:r w:rsidRPr="00C17517">
        <w:t xml:space="preserve">Указанные направления развития </w:t>
      </w:r>
      <w:r w:rsidR="00D274D0" w:rsidRPr="00C17517">
        <w:t>энергетических таможенных постов предполагают переход в будущем</w:t>
      </w:r>
      <w:r w:rsidR="00BE7509" w:rsidRPr="00C17517">
        <w:t xml:space="preserve"> на электронный документооборот, что позволит создать условия для внедрения упрощенных таможенных процедур, применяемых исходя из репутации участников внешнеэкономической деятельности</w:t>
      </w:r>
      <w:r w:rsidR="00C17517" w:rsidRPr="00C17517">
        <w:t xml:space="preserve">. </w:t>
      </w:r>
    </w:p>
    <w:p w:rsidR="00BE7509" w:rsidRPr="00C17517" w:rsidRDefault="00BE7509" w:rsidP="00C17517">
      <w:r w:rsidRPr="00C17517">
        <w:t>Центральная энергетическая таможня сегодня – это специализированный таможенный орган, непосредственно подчиненный ФТС России с единым центром управления в Москве, способный осуществлять таможенное оформление и таможенный контроль за энергоносителями от момента подачи декларации и сдачи энергоносителя первому перевозчику до его вывоза</w:t>
      </w:r>
      <w:r w:rsidR="00C17517" w:rsidRPr="00C17517">
        <w:t xml:space="preserve"> </w:t>
      </w:r>
      <w:r w:rsidRPr="00C17517">
        <w:t>с таможенной</w:t>
      </w:r>
      <w:r w:rsidR="00C17517" w:rsidRPr="00C17517">
        <w:t xml:space="preserve"> </w:t>
      </w:r>
      <w:r w:rsidRPr="00C17517">
        <w:t>территории Российской Федерации</w:t>
      </w:r>
      <w:r w:rsidR="00C17517" w:rsidRPr="00C17517">
        <w:t xml:space="preserve">. </w:t>
      </w:r>
      <w:r w:rsidRPr="00C17517">
        <w:t>Общая численность ЦЭТ на сегодняшний день составляет 403 высококвалифицированных должностных лица, способных выполнять поставленные задачи любой степени сложности</w:t>
      </w:r>
      <w:r w:rsidR="00C17517" w:rsidRPr="00C17517">
        <w:t xml:space="preserve">. </w:t>
      </w:r>
    </w:p>
    <w:p w:rsidR="00BE7509" w:rsidRPr="00C17517" w:rsidRDefault="00BE7509" w:rsidP="00C17517">
      <w:r w:rsidRPr="00C17517">
        <w:t>Таможенными постами, подчиненными ЦЭТ, в январе-августе 2008 года оформлено более 87 процентов экспортных объемов нефти, более 32 процентов экспортных объемов нефтепродуктов, 97 процентов электроэнергии и 100 процентов экс</w:t>
      </w:r>
      <w:r w:rsidR="0043401D" w:rsidRPr="00C17517">
        <w:t>портных объемов природного газа</w:t>
      </w:r>
      <w:r w:rsidRPr="00C17517">
        <w:t xml:space="preserve"> </w:t>
      </w:r>
      <w:r w:rsidR="0038731D" w:rsidRPr="00C17517">
        <w:t>/</w:t>
      </w:r>
      <w:r w:rsidR="00000FD0" w:rsidRPr="00C17517">
        <w:t>10</w:t>
      </w:r>
      <w:r w:rsidR="0038731D" w:rsidRPr="00C17517">
        <w:t>/</w:t>
      </w:r>
      <w:r w:rsidR="00C17517" w:rsidRPr="00C17517">
        <w:t xml:space="preserve">. </w:t>
      </w:r>
    </w:p>
    <w:p w:rsidR="00BE7509" w:rsidRPr="00C17517" w:rsidRDefault="00BE7509" w:rsidP="00C17517">
      <w:r w:rsidRPr="00C17517">
        <w:t>В 2007 году в доход федерального бюджета ЦЭТ было перечислено более одного триллиона рублей, а именно – 1 триллион 181 миллиард рублей, что почти в 2 раза больше, чем в 2006 году</w:t>
      </w:r>
      <w:r w:rsidR="00C17517" w:rsidRPr="00C17517">
        <w:t xml:space="preserve">. </w:t>
      </w:r>
      <w:r w:rsidRPr="00C17517">
        <w:t>Однако рекорд 2007 года по перечислению денежных средств в федеральный бюджет уже побит</w:t>
      </w:r>
      <w:r w:rsidR="00C17517" w:rsidRPr="00C17517">
        <w:t xml:space="preserve">. </w:t>
      </w:r>
      <w:r w:rsidRPr="00C17517">
        <w:t xml:space="preserve">За восемь месяцев 2008 года а в доход федерального бюджета перечислено более </w:t>
      </w:r>
      <w:r w:rsidR="00173114" w:rsidRPr="00C17517">
        <w:t>1 триллиона 400 миллиардов рублей</w:t>
      </w:r>
      <w:r w:rsidR="00C17517" w:rsidRPr="00C17517">
        <w:t xml:space="preserve">. </w:t>
      </w:r>
      <w:r w:rsidR="00173114" w:rsidRPr="00C17517">
        <w:t>Ежесуточно таможней в федеральный бюджет перечисляется в среднем 7 миллиардов рублей</w:t>
      </w:r>
      <w:r w:rsidR="00C17517" w:rsidRPr="00C17517">
        <w:t xml:space="preserve">! </w:t>
      </w:r>
    </w:p>
    <w:p w:rsidR="00224CCC" w:rsidRPr="00C17517" w:rsidRDefault="00224CCC" w:rsidP="00C17517">
      <w:r w:rsidRPr="00C17517">
        <w:t>Таким образом, эти факты, подкрепленные статистическими данными о деятельности ЦЭТ, еще раз подтверждают, что доля энергетических товаров, перемещаемых трубопроводным транспортом (нефть, нефтепродукты, газ, продукты переработки газа</w:t>
      </w:r>
      <w:r w:rsidR="00C17517" w:rsidRPr="00C17517">
        <w:t xml:space="preserve">) </w:t>
      </w:r>
      <w:r w:rsidRPr="00C17517">
        <w:t>и линиями электропередачи (электроэнергия</w:t>
      </w:r>
      <w:r w:rsidR="00C17517" w:rsidRPr="00C17517">
        <w:t xml:space="preserve">) </w:t>
      </w:r>
      <w:r w:rsidRPr="00C17517">
        <w:t xml:space="preserve">во всем объеме экспортируемых сырьевых товаров и минеральных ресурсов очень значительна и еще долгое время будет оставаться одним из основных элементов поступления отчислений </w:t>
      </w:r>
      <w:r w:rsidR="0043401D" w:rsidRPr="00C17517">
        <w:t>в государственный бюджет России</w:t>
      </w:r>
      <w:r w:rsidR="007A70AC" w:rsidRPr="00C17517">
        <w:t xml:space="preserve"> /9</w:t>
      </w:r>
      <w:r w:rsidR="0038731D" w:rsidRPr="00C17517">
        <w:t>/</w:t>
      </w:r>
      <w:r w:rsidR="00C17517" w:rsidRPr="00C17517">
        <w:t xml:space="preserve">. </w:t>
      </w:r>
    </w:p>
    <w:p w:rsidR="00C17517" w:rsidRDefault="00C17517" w:rsidP="00C17517"/>
    <w:p w:rsidR="00C17517" w:rsidRPr="00C17517" w:rsidRDefault="00C17517" w:rsidP="00C17517">
      <w:pPr>
        <w:pStyle w:val="3"/>
      </w:pPr>
      <w:bookmarkStart w:id="10" w:name="_Toc220013330"/>
      <w:r w:rsidRPr="00C17517">
        <w:t xml:space="preserve">3.2. </w:t>
      </w:r>
      <w:r w:rsidR="002E7EB4" w:rsidRPr="00C17517">
        <w:t>Внешнеэкономические партнеры России – потребители энергетических товаров</w:t>
      </w:r>
      <w:bookmarkEnd w:id="10"/>
    </w:p>
    <w:p w:rsidR="00C17517" w:rsidRDefault="00C17517" w:rsidP="00C17517"/>
    <w:p w:rsidR="00DF1BE7" w:rsidRPr="00C17517" w:rsidRDefault="00D231EE" w:rsidP="00C17517">
      <w:r w:rsidRPr="00C17517">
        <w:t>Российская Федерация, являющаяся, как уже было сказано, обладательницей огромных природных запасов минерального топлива и энергетическим потенциалом, пополняет свой бюджет во многом за счет реализации углеводородов за рубежом</w:t>
      </w:r>
      <w:r w:rsidR="00C17517" w:rsidRPr="00C17517">
        <w:t xml:space="preserve">. </w:t>
      </w:r>
      <w:r w:rsidRPr="00C17517">
        <w:t>Соответственно, для этого необходимы стабильные рынки сбыта, надежные потребители ресурсов и постоянный спрос на него</w:t>
      </w:r>
      <w:r w:rsidR="00C17517" w:rsidRPr="00C17517">
        <w:t xml:space="preserve">. </w:t>
      </w:r>
      <w:r w:rsidRPr="00C17517">
        <w:t xml:space="preserve">С учетом сложившегося относительного дефицита минерального сырья на мировом рынке, связанного с уменьшением его запасов в природе, а также конфликтом на Ближнем Востоке, </w:t>
      </w:r>
      <w:r w:rsidR="00DF1BE7" w:rsidRPr="00C17517">
        <w:t>потребителями российских энергоресурсов является практически вся Европа, а также ряд других стран мира</w:t>
      </w:r>
      <w:r w:rsidR="00C17517" w:rsidRPr="00C17517">
        <w:t xml:space="preserve">. </w:t>
      </w:r>
    </w:p>
    <w:p w:rsidR="00D231EE" w:rsidRPr="00C17517" w:rsidRDefault="00DF1BE7" w:rsidP="00C17517">
      <w:r w:rsidRPr="00C17517">
        <w:t>Начнем с союзных стран ближнего зарубежья</w:t>
      </w:r>
      <w:r w:rsidR="00C17517" w:rsidRPr="00C17517">
        <w:t xml:space="preserve">. </w:t>
      </w:r>
    </w:p>
    <w:p w:rsidR="002E7EB4" w:rsidRPr="00C17517" w:rsidRDefault="002E7EB4" w:rsidP="00C17517">
      <w:r w:rsidRPr="00C17517">
        <w:t>Белоруссия – бывшее союзное государство во времена СССР, братский для России народ, а ныне – член Содружества Независимых государств, всегда была надежным торговым партнером Российской Федерации</w:t>
      </w:r>
      <w:r w:rsidR="00C17517" w:rsidRPr="00C17517">
        <w:t xml:space="preserve">. </w:t>
      </w:r>
      <w:r w:rsidRPr="00C17517">
        <w:t>Товарооборот между странами ежегодно увеличивается</w:t>
      </w:r>
      <w:r w:rsidR="00C17517" w:rsidRPr="00C17517">
        <w:t xml:space="preserve">. </w:t>
      </w:r>
      <w:r w:rsidRPr="00C17517">
        <w:t>Количество видов товаров, перемещаемых через границу двух государств, также постоянно растет</w:t>
      </w:r>
      <w:r w:rsidR="00C17517" w:rsidRPr="00C17517">
        <w:t xml:space="preserve">. </w:t>
      </w:r>
      <w:r w:rsidRPr="00C17517">
        <w:t>В виду того, что Белоруссия практически не имеет собственного минерального сырья, а основа экономической деятельности любого государства – это нефть и газ, а также электроэнергия, то в этом секторе товаров она зависит от российских поставок</w:t>
      </w:r>
      <w:r w:rsidR="00C17517" w:rsidRPr="00C17517">
        <w:t xml:space="preserve">. </w:t>
      </w:r>
    </w:p>
    <w:p w:rsidR="002E7EB4" w:rsidRPr="00C17517" w:rsidRDefault="00D324EA" w:rsidP="00C17517">
      <w:r w:rsidRPr="00C17517">
        <w:t>Уже в течение длительного периода стоит вопрос о создании союзного государства России и Белоруссии, который предполагал бы отсутствие экономических барьеров при перемещении товаров трубопроводным транспортом и линиями электропередачи в частности</w:t>
      </w:r>
      <w:r w:rsidR="00C17517" w:rsidRPr="00C17517">
        <w:t xml:space="preserve">. </w:t>
      </w:r>
      <w:r w:rsidRPr="00C17517">
        <w:t>Однако постоянно в ходе переговоров возникают разногласия между лидерами двух стран, что тормозит процесс подписания акта о союзе между государствами</w:t>
      </w:r>
      <w:r w:rsidR="00C17517" w:rsidRPr="00C17517">
        <w:t xml:space="preserve">. </w:t>
      </w:r>
      <w:r w:rsidRPr="00C17517">
        <w:t>Этому есть много причин, и одна из основных – финансовый кризис во всем мире, особенно разгоревшийся в текущем году</w:t>
      </w:r>
      <w:r w:rsidR="00C17517" w:rsidRPr="00C17517">
        <w:t xml:space="preserve">. </w:t>
      </w:r>
      <w:r w:rsidRPr="00C17517">
        <w:t>С начала 2007 года цены на энергоресурсы стали медленно, но верно ползти вверх</w:t>
      </w:r>
      <w:r w:rsidR="00C17517" w:rsidRPr="00C17517">
        <w:t xml:space="preserve">. </w:t>
      </w:r>
      <w:r w:rsidRPr="00C17517">
        <w:t>Это не могло не послужить основанием для повышения тарифов на поставку нефти, газа, электроэнергии</w:t>
      </w:r>
      <w:r w:rsidR="00C17517" w:rsidRPr="00C17517">
        <w:t xml:space="preserve"> </w:t>
      </w:r>
      <w:r w:rsidRPr="00C17517">
        <w:t>за рубеж</w:t>
      </w:r>
      <w:r w:rsidR="00C17517" w:rsidRPr="00C17517">
        <w:t xml:space="preserve">. </w:t>
      </w:r>
    </w:p>
    <w:p w:rsidR="00D324EA" w:rsidRPr="00C17517" w:rsidRDefault="00D324EA" w:rsidP="00C17517">
      <w:r w:rsidRPr="00C17517">
        <w:t>Белоруссия, как</w:t>
      </w:r>
      <w:r w:rsidR="00C17517" w:rsidRPr="00C17517">
        <w:t xml:space="preserve"> </w:t>
      </w:r>
      <w:r w:rsidRPr="00C17517">
        <w:t>братский народ и надежный внешнеэкономический партнер всегда получала сырье по ценам ниже, чем остальные российские партнеры</w:t>
      </w:r>
      <w:r w:rsidR="00C17517" w:rsidRPr="00C17517">
        <w:t xml:space="preserve">. </w:t>
      </w:r>
      <w:r w:rsidRPr="00C17517">
        <w:t>Это</w:t>
      </w:r>
      <w:r w:rsidR="00C17517" w:rsidRPr="00C17517">
        <w:t xml:space="preserve"> </w:t>
      </w:r>
      <w:r w:rsidRPr="00C17517">
        <w:t>выгодно обеим сторонам</w:t>
      </w:r>
      <w:r w:rsidR="00C17517" w:rsidRPr="00C17517">
        <w:t xml:space="preserve">. </w:t>
      </w:r>
      <w:r w:rsidRPr="00C17517">
        <w:t>Но в связи с резким скачком цен на различные виды топлива во всем мире, пришлось одновременно поднять тарифы для всех стран</w:t>
      </w:r>
      <w:r w:rsidR="00C17517" w:rsidRPr="00C17517">
        <w:t xml:space="preserve"> - </w:t>
      </w:r>
      <w:r w:rsidRPr="00C17517">
        <w:t>потребителей российского нефтегазового сырья</w:t>
      </w:r>
      <w:r w:rsidR="00C17517" w:rsidRPr="00C17517">
        <w:t xml:space="preserve">. </w:t>
      </w:r>
    </w:p>
    <w:p w:rsidR="00CB0030" w:rsidRPr="00C17517" w:rsidRDefault="00CB0030" w:rsidP="00C17517">
      <w:r w:rsidRPr="00C17517">
        <w:t xml:space="preserve">В 2007 году Белоруссия получила российский газ по 200 долларов за 1000 кубометров, частично оплатив его долей в компании </w:t>
      </w:r>
      <w:r w:rsidR="00C17517" w:rsidRPr="00C17517">
        <w:t>"</w:t>
      </w:r>
      <w:r w:rsidRPr="00C17517">
        <w:t>Белтрансгаз</w:t>
      </w:r>
      <w:r w:rsidR="00C17517" w:rsidRPr="00C17517">
        <w:t xml:space="preserve">". </w:t>
      </w:r>
      <w:r w:rsidRPr="00C17517">
        <w:t xml:space="preserve">Эта доля составила 50 процентов, или около 2 миллиардов долларов </w:t>
      </w:r>
      <w:r w:rsidR="0038731D" w:rsidRPr="00C17517">
        <w:t>/</w:t>
      </w:r>
      <w:r w:rsidR="007A70AC" w:rsidRPr="00C17517">
        <w:t>1</w:t>
      </w:r>
      <w:r w:rsidR="00000FD0" w:rsidRPr="00C17517">
        <w:t>3</w:t>
      </w:r>
      <w:r w:rsidR="0038731D" w:rsidRPr="00C17517">
        <w:t>/</w:t>
      </w:r>
      <w:r w:rsidR="00C17517" w:rsidRPr="00C17517">
        <w:t xml:space="preserve">. </w:t>
      </w:r>
    </w:p>
    <w:p w:rsidR="00CB0030" w:rsidRPr="00C17517" w:rsidRDefault="00CB0030" w:rsidP="00C17517">
      <w:r w:rsidRPr="00C17517">
        <w:t>Далее приведем мнение завотделом Белоруссии Института стран СНГ Александра Фадеева</w:t>
      </w:r>
      <w:r w:rsidR="008B415F" w:rsidRPr="00C17517">
        <w:t xml:space="preserve"> о сложившейся ситуации, связанной с перемещением энергетических товаров между Россией и Белоруссией</w:t>
      </w:r>
      <w:r w:rsidR="00C17517" w:rsidRPr="00C17517">
        <w:t>: "</w:t>
      </w:r>
      <w:r w:rsidR="008B415F" w:rsidRPr="00C17517">
        <w:t>Создание союзного государства заморожено</w:t>
      </w:r>
      <w:r w:rsidR="00C17517" w:rsidRPr="00C17517">
        <w:t xml:space="preserve">. </w:t>
      </w:r>
      <w:r w:rsidR="008B415F" w:rsidRPr="00C17517">
        <w:t>Нет единой валюты</w:t>
      </w:r>
      <w:r w:rsidR="00C17517" w:rsidRPr="00C17517">
        <w:t xml:space="preserve">. </w:t>
      </w:r>
      <w:r w:rsidR="008B415F" w:rsidRPr="00C17517">
        <w:t>Несмотря на таможенный союз</w:t>
      </w:r>
      <w:r w:rsidR="00C17517" w:rsidRPr="00C17517">
        <w:t xml:space="preserve">, </w:t>
      </w:r>
      <w:r w:rsidR="008B415F" w:rsidRPr="00C17517">
        <w:t>с обеих сторон действуют мобильные таможенные посты и товарные ограничения</w:t>
      </w:r>
      <w:r w:rsidR="00C17517" w:rsidRPr="00C17517">
        <w:t xml:space="preserve">. </w:t>
      </w:r>
      <w:r w:rsidR="008B415F" w:rsidRPr="00C17517">
        <w:t xml:space="preserve">В тоже время только </w:t>
      </w:r>
      <w:r w:rsidR="00C17517" w:rsidRPr="00C17517">
        <w:t>"</w:t>
      </w:r>
      <w:r w:rsidR="008B415F" w:rsidRPr="00C17517">
        <w:t>нефтяные</w:t>
      </w:r>
      <w:r w:rsidR="00C17517" w:rsidRPr="00C17517">
        <w:t>"</w:t>
      </w:r>
      <w:r w:rsidR="008B415F" w:rsidRPr="00C17517">
        <w:t xml:space="preserve"> дотации Белоруссии со стороны России – около 4 миллиардов долларов</w:t>
      </w:r>
      <w:r w:rsidR="00C17517" w:rsidRPr="00C17517">
        <w:t xml:space="preserve">. </w:t>
      </w:r>
      <w:r w:rsidR="008B415F" w:rsidRPr="00C17517">
        <w:t>Поступающая в республику российская нефть не облагается экспортной пошлиной</w:t>
      </w:r>
      <w:r w:rsidR="00C17517" w:rsidRPr="00C17517">
        <w:t xml:space="preserve">. </w:t>
      </w:r>
      <w:r w:rsidR="008B415F" w:rsidRPr="00C17517">
        <w:t>Из нее получают нефтепродукты, налоги от которых идут в белорусский бюджет</w:t>
      </w:r>
      <w:r w:rsidR="00C17517" w:rsidRPr="00C17517">
        <w:t xml:space="preserve">. </w:t>
      </w:r>
      <w:r w:rsidR="008B415F" w:rsidRPr="00C17517">
        <w:t>Были случаи перепродажи в Европу и просто сырой нефти</w:t>
      </w:r>
      <w:r w:rsidR="00C17517" w:rsidRPr="00C17517">
        <w:t xml:space="preserve">. </w:t>
      </w:r>
      <w:r w:rsidR="008B415F" w:rsidRPr="00C17517">
        <w:t xml:space="preserve">С учетом низких цен на газ сумма прямых и косвенных </w:t>
      </w:r>
      <w:r w:rsidR="00C17517" w:rsidRPr="00C17517">
        <w:t>"</w:t>
      </w:r>
      <w:r w:rsidR="008B415F" w:rsidRPr="00C17517">
        <w:t>братских</w:t>
      </w:r>
      <w:r w:rsidR="00C17517" w:rsidRPr="00C17517">
        <w:t>"</w:t>
      </w:r>
      <w:r w:rsidR="008B415F" w:rsidRPr="00C17517">
        <w:t xml:space="preserve"> дотаций была сопоставима со всем белорусским бюджетом – 10 миллиардов долларов</w:t>
      </w:r>
      <w:r w:rsidR="00C17517" w:rsidRPr="00C17517">
        <w:t xml:space="preserve">". </w:t>
      </w:r>
      <w:r w:rsidR="008B415F" w:rsidRPr="00C17517">
        <w:t>Таким образом, газовый конфликт Белоруссии с Россией привел к тому, что энергетические и политические контакты Белоруссии приходится налаживать где только возможно</w:t>
      </w:r>
      <w:r w:rsidR="00C17517" w:rsidRPr="00C17517">
        <w:t xml:space="preserve">. </w:t>
      </w:r>
      <w:r w:rsidR="008B415F" w:rsidRPr="00C17517">
        <w:t>Во время встречи с лидерами Украины и Азербайджана обсуждалось строительство</w:t>
      </w:r>
      <w:r w:rsidR="007123E3" w:rsidRPr="00C17517">
        <w:t xml:space="preserve"> </w:t>
      </w:r>
      <w:r w:rsidR="00C17517" w:rsidRPr="00C17517">
        <w:t>"</w:t>
      </w:r>
      <w:r w:rsidR="007123E3" w:rsidRPr="00C17517">
        <w:t>черноморско-балтийского нефтяного коллектора</w:t>
      </w:r>
      <w:r w:rsidR="00C17517" w:rsidRPr="00C17517">
        <w:t>"</w:t>
      </w:r>
      <w:r w:rsidR="007123E3" w:rsidRPr="00C17517">
        <w:t>, который может наполняться азербайджанской нефтью и свяжет Украину с Белоруссией и даже с Прибалтикой</w:t>
      </w:r>
      <w:r w:rsidR="0043401D" w:rsidRPr="00C17517">
        <w:t xml:space="preserve"> /14/</w:t>
      </w:r>
      <w:r w:rsidR="00C17517" w:rsidRPr="00C17517">
        <w:t xml:space="preserve">. </w:t>
      </w:r>
    </w:p>
    <w:p w:rsidR="00293E04" w:rsidRPr="00C17517" w:rsidRDefault="00293E04" w:rsidP="00C17517">
      <w:r w:rsidRPr="00C17517">
        <w:t>Для решения взаимных нефтяных и газовых проблем, по словам экс-президента В</w:t>
      </w:r>
      <w:r w:rsidR="00C17517">
        <w:t xml:space="preserve">.В. </w:t>
      </w:r>
      <w:r w:rsidRPr="00C17517">
        <w:t xml:space="preserve">Путина, остается согласовать </w:t>
      </w:r>
      <w:r w:rsidR="00C17517" w:rsidRPr="00C17517">
        <w:t>"</w:t>
      </w:r>
      <w:r w:rsidRPr="00C17517">
        <w:t>технические детали</w:t>
      </w:r>
      <w:r w:rsidR="00C17517" w:rsidRPr="00C17517">
        <w:t xml:space="preserve">". </w:t>
      </w:r>
      <w:r w:rsidRPr="00C17517">
        <w:t>В Москве настаивают, чтобы Белоруссия поделилась 85</w:t>
      </w:r>
      <w:r w:rsidR="00C17517" w:rsidRPr="00C17517">
        <w:t>%</w:t>
      </w:r>
      <w:r w:rsidRPr="00C17517">
        <w:t xml:space="preserve"> НДС с торговли нефтепродуктами, которые получены из российского сырья</w:t>
      </w:r>
      <w:r w:rsidR="00C17517" w:rsidRPr="00C17517">
        <w:t xml:space="preserve">. </w:t>
      </w:r>
      <w:r w:rsidRPr="00C17517">
        <w:t>Иначе поставки нефти (около 20 миллионов тонн в год</w:t>
      </w:r>
      <w:r w:rsidR="00C17517" w:rsidRPr="00C17517">
        <w:t xml:space="preserve">) </w:t>
      </w:r>
      <w:r w:rsidRPr="00C17517">
        <w:t>будут облагаться экспортными пошлинами</w:t>
      </w:r>
      <w:r w:rsidR="00C17517" w:rsidRPr="00C17517">
        <w:t xml:space="preserve">. </w:t>
      </w:r>
      <w:r w:rsidRPr="00C17517">
        <w:t>Не так давно, летом 2008 года, новый президент Дмитрий Медведев подписал Закон о ратификации межправительственного соглашения с Белоруссией о мерах по урегулированию торгово-экономического сотрудничества в области экспорта нефти и нефтепродуктов</w:t>
      </w:r>
      <w:r w:rsidR="00C17517" w:rsidRPr="00C17517">
        <w:t xml:space="preserve">. </w:t>
      </w:r>
      <w:r w:rsidRPr="00C17517">
        <w:t>Об этом сообщила пресс-служба Кремля</w:t>
      </w:r>
      <w:r w:rsidR="00C17517" w:rsidRPr="00C17517">
        <w:t xml:space="preserve">. </w:t>
      </w:r>
      <w:r w:rsidRPr="00C17517">
        <w:t>По соглашению, вывозимую из России в Белоруссию сырую нефть будут облагать вывозной таможенной пошлиной</w:t>
      </w:r>
      <w:r w:rsidR="00C17517" w:rsidRPr="00C17517">
        <w:t xml:space="preserve">. </w:t>
      </w:r>
      <w:r w:rsidRPr="00C17517">
        <w:t>В настоящее время соответствующие ведомства определяют механизм ра</w:t>
      </w:r>
      <w:r w:rsidR="0043401D" w:rsidRPr="00C17517">
        <w:t>счета пошлины на 2007-2009 годы</w:t>
      </w:r>
      <w:r w:rsidRPr="00C17517">
        <w:t xml:space="preserve"> </w:t>
      </w:r>
      <w:r w:rsidR="0038731D" w:rsidRPr="00C17517">
        <w:t>/1</w:t>
      </w:r>
      <w:r w:rsidR="002B6969" w:rsidRPr="00C17517">
        <w:t>3</w:t>
      </w:r>
      <w:r w:rsidR="0038731D" w:rsidRPr="00C17517">
        <w:t>/</w:t>
      </w:r>
      <w:r w:rsidR="00C17517" w:rsidRPr="00C17517">
        <w:t xml:space="preserve">. </w:t>
      </w:r>
    </w:p>
    <w:p w:rsidR="00293E04" w:rsidRPr="00C17517" w:rsidRDefault="00293E04" w:rsidP="00C17517">
      <w:r w:rsidRPr="00C17517">
        <w:t xml:space="preserve">При экспорте сырой нефти и нефтепродуктов </w:t>
      </w:r>
      <w:r w:rsidR="009C12BB" w:rsidRPr="00C17517">
        <w:t xml:space="preserve">с территории Белоруссии в </w:t>
      </w:r>
      <w:r w:rsidR="00C17517" w:rsidRPr="00C17517">
        <w:t>"</w:t>
      </w:r>
      <w:r w:rsidR="009C12BB" w:rsidRPr="00C17517">
        <w:t>третьи страны</w:t>
      </w:r>
      <w:r w:rsidR="00C17517" w:rsidRPr="00C17517">
        <w:t>"</w:t>
      </w:r>
      <w:r w:rsidR="009C12BB" w:rsidRPr="00C17517">
        <w:t xml:space="preserve"> таможенные пошлины станут взимать по ставкам, равным применяемым в России</w:t>
      </w:r>
      <w:r w:rsidR="00C17517" w:rsidRPr="00C17517">
        <w:t xml:space="preserve">. </w:t>
      </w:r>
      <w:r w:rsidR="009C12BB" w:rsidRPr="00C17517">
        <w:t>В случае невыполнения белорусской стороной данного обязательства российская сторона применит вывозные таможенные пошлины на сырую нефть и нефтепродукты, экспортируемые в Белоруссию в полном объеме в соответствие с законодательством России</w:t>
      </w:r>
      <w:r w:rsidR="00C17517" w:rsidRPr="00C17517">
        <w:t xml:space="preserve">. </w:t>
      </w:r>
    </w:p>
    <w:p w:rsidR="00DF1BE7" w:rsidRPr="00C17517" w:rsidRDefault="00DF1BE7" w:rsidP="00C17517">
      <w:r w:rsidRPr="00C17517">
        <w:t>Особенно следует отметить партнерство России с Казахстаном в области перемещения энергоносителей трубопроводным транспортом</w:t>
      </w:r>
      <w:r w:rsidR="00C17517" w:rsidRPr="00C17517">
        <w:t xml:space="preserve">. </w:t>
      </w:r>
      <w:r w:rsidRPr="00C17517">
        <w:t>Таможенный режим переработки на таможенной территории в Оренбургской области находится на третьем месте по применению (после экспорта и выпуска для внутреннего потребления</w:t>
      </w:r>
      <w:r w:rsidR="00C17517" w:rsidRPr="00C17517">
        <w:t xml:space="preserve">) - </w:t>
      </w:r>
      <w:r w:rsidRPr="00C17517">
        <w:t>11</w:t>
      </w:r>
      <w:r w:rsidR="00C17517" w:rsidRPr="00C17517">
        <w:t xml:space="preserve">%. </w:t>
      </w:r>
      <w:r w:rsidRPr="00C17517">
        <w:t>И это в основном обусловлено поставками природного газа из Карачаганакского</w:t>
      </w:r>
      <w:r w:rsidR="00C17517" w:rsidRPr="00C17517">
        <w:t xml:space="preserve"> </w:t>
      </w:r>
      <w:r w:rsidRPr="00C17517">
        <w:t>месторождения Казахстана, и его переработкой на Оренбургском газовом заводе</w:t>
      </w:r>
      <w:r w:rsidR="00C17517" w:rsidRPr="00C17517">
        <w:t xml:space="preserve">. </w:t>
      </w:r>
    </w:p>
    <w:p w:rsidR="00CB0030" w:rsidRPr="00C17517" w:rsidRDefault="00CB0030" w:rsidP="00C17517">
      <w:r w:rsidRPr="00C17517">
        <w:t>Месторождение Карачаганак в Западно-Казахстанской области является одним из крупнейших нефтегазоконденсатных месторождений в мире</w:t>
      </w:r>
      <w:r w:rsidR="00C17517" w:rsidRPr="00C17517">
        <w:t xml:space="preserve">. </w:t>
      </w:r>
      <w:r w:rsidRPr="00C17517">
        <w:t>Оно занимает площадь в 280 квадратных километров и содержит более 1,2 миллиарда тонн нефти и конденсата и более 1,35 т</w:t>
      </w:r>
      <w:r w:rsidR="0043401D" w:rsidRPr="00C17517">
        <w:t>риллиона кубических метров газа</w:t>
      </w:r>
      <w:r w:rsidR="007A70AC" w:rsidRPr="00C17517">
        <w:t xml:space="preserve"> /1</w:t>
      </w:r>
      <w:r w:rsidR="002B6969" w:rsidRPr="00C17517">
        <w:t>5</w:t>
      </w:r>
      <w:r w:rsidR="0038731D" w:rsidRPr="00C17517">
        <w:t>/</w:t>
      </w:r>
      <w:r w:rsidR="00C17517" w:rsidRPr="00C17517">
        <w:t xml:space="preserve">. </w:t>
      </w:r>
    </w:p>
    <w:p w:rsidR="00CB0030" w:rsidRPr="00C17517" w:rsidRDefault="00CB0030" w:rsidP="00C17517">
      <w:r w:rsidRPr="00C17517">
        <w:t xml:space="preserve">В настоящий момент Карачаганак является крупнейшим </w:t>
      </w:r>
      <w:r w:rsidR="002B6969" w:rsidRPr="00C17517">
        <w:t>инвестиционным</w:t>
      </w:r>
      <w:r w:rsidRPr="00C17517">
        <w:t xml:space="preserve"> проектом в Казахстане с объемом иностранных капиталовложений свыше $ 5,5 миллиардов</w:t>
      </w:r>
      <w:r w:rsidR="00C17517" w:rsidRPr="00C17517">
        <w:t xml:space="preserve">. </w:t>
      </w:r>
    </w:p>
    <w:p w:rsidR="007123E3" w:rsidRPr="00C17517" w:rsidRDefault="00CB0030" w:rsidP="00C17517">
      <w:r w:rsidRPr="00C17517">
        <w:t>Разработка месторождения проводится под руководством четырех международных компаний</w:t>
      </w:r>
      <w:r w:rsidR="00C17517" w:rsidRPr="00C17517">
        <w:t xml:space="preserve">: </w:t>
      </w:r>
      <w:r w:rsidRPr="00C17517">
        <w:t>Би-Джи Групп (Великобритания</w:t>
      </w:r>
      <w:r w:rsidR="00C17517" w:rsidRPr="00C17517">
        <w:t>),</w:t>
      </w:r>
      <w:r w:rsidRPr="00C17517">
        <w:t xml:space="preserve"> Эни (Италия</w:t>
      </w:r>
      <w:r w:rsidR="00C17517" w:rsidRPr="00C17517">
        <w:t>),</w:t>
      </w:r>
      <w:r w:rsidRPr="00C17517">
        <w:t xml:space="preserve"> доля каждой из которых составляет 32,5</w:t>
      </w:r>
      <w:r w:rsidR="00C17517" w:rsidRPr="00C17517">
        <w:t>%</w:t>
      </w:r>
      <w:r w:rsidRPr="00C17517">
        <w:t>, а также Шеврон (США</w:t>
      </w:r>
      <w:r w:rsidR="00C17517" w:rsidRPr="00C17517">
        <w:t xml:space="preserve">) </w:t>
      </w:r>
      <w:r w:rsidRPr="00C17517">
        <w:t>– 20% и ЛУКОЙЛ (Россия</w:t>
      </w:r>
      <w:r w:rsidR="00C17517" w:rsidRPr="00C17517">
        <w:t xml:space="preserve">) </w:t>
      </w:r>
      <w:r w:rsidRPr="00C17517">
        <w:t>с долей капитала 15%</w:t>
      </w:r>
      <w:r w:rsidR="00C17517" w:rsidRPr="00C17517">
        <w:t xml:space="preserve">. </w:t>
      </w:r>
      <w:r w:rsidR="007123E3" w:rsidRPr="00C17517">
        <w:t>ЛУКОЙЛ является ведущей вертикально-интегрированной компанией в России</w:t>
      </w:r>
      <w:r w:rsidR="00C17517" w:rsidRPr="00C17517">
        <w:t xml:space="preserve">. </w:t>
      </w:r>
      <w:r w:rsidR="007123E3" w:rsidRPr="00C17517">
        <w:t>Основная деятельность компании включает разведку и добычу нефти и газа, а также производство и сбыт нефтехимической продукции</w:t>
      </w:r>
      <w:r w:rsidR="00C17517" w:rsidRPr="00C17517">
        <w:t xml:space="preserve">. </w:t>
      </w:r>
    </w:p>
    <w:p w:rsidR="007123E3" w:rsidRPr="00C17517" w:rsidRDefault="007123E3" w:rsidP="00C17517">
      <w:r w:rsidRPr="00C17517">
        <w:t>ЛУКОЙЛ является второй крупнейшей частной компанией в мире по размеру доказанных запасов углеводородов и обладает крупным портфелем активов в секторе геологоразведки и добычи, как в России, так и за рубежом, включая Азербайджан, Казахстан, Египет, страны Северной Африки и Колумбию</w:t>
      </w:r>
      <w:r w:rsidR="00C17517" w:rsidRPr="00C17517">
        <w:t xml:space="preserve">. </w:t>
      </w:r>
    </w:p>
    <w:p w:rsidR="00CB0030" w:rsidRPr="00C17517" w:rsidRDefault="00CB0030" w:rsidP="00C17517">
      <w:r w:rsidRPr="00C17517">
        <w:t>Для реализации Карачаганакского проекта эти компании объединились в консорциум "Карачаганак Петролиум Оперейтинг Б</w:t>
      </w:r>
      <w:r w:rsidR="00C17517">
        <w:t xml:space="preserve">.В. </w:t>
      </w:r>
      <w:r w:rsidRPr="00C17517">
        <w:t>" (КПО</w:t>
      </w:r>
      <w:r w:rsidR="00C17517" w:rsidRPr="00C17517">
        <w:t xml:space="preserve">). </w:t>
      </w:r>
    </w:p>
    <w:p w:rsidR="00CB0030" w:rsidRPr="00C17517" w:rsidRDefault="00CB0030" w:rsidP="00C17517">
      <w:r w:rsidRPr="00C17517">
        <w:t>КПО осуществляет свою деятельность в соответствии с Окончательным соглашением о разделе продукции (ОСРП</w:t>
      </w:r>
      <w:r w:rsidR="00C17517" w:rsidRPr="00C17517">
        <w:t>),</w:t>
      </w:r>
      <w:r w:rsidRPr="00C17517">
        <w:t xml:space="preserve"> подписанным партнерами по международному консорциуму с правительством Казахстана в ноябре 1997 года</w:t>
      </w:r>
      <w:r w:rsidR="00C17517" w:rsidRPr="00C17517">
        <w:t xml:space="preserve">. </w:t>
      </w:r>
      <w:r w:rsidRPr="00C17517">
        <w:t>По условиям соглашения, КПО будет осуществлять управление Карачаганакским проектом в период до 2038 года</w:t>
      </w:r>
      <w:r w:rsidR="00C17517" w:rsidRPr="00C17517">
        <w:t xml:space="preserve">. </w:t>
      </w:r>
    </w:p>
    <w:p w:rsidR="00CB0030" w:rsidRPr="00C17517" w:rsidRDefault="00CB0030" w:rsidP="00C17517">
      <w:r w:rsidRPr="00C17517">
        <w:t>Углеводородное сырье Карачаганака залегает в так называемом резервуаре, на глубине примерно 5 тысяч метров</w:t>
      </w:r>
      <w:r w:rsidR="00C17517" w:rsidRPr="00C17517">
        <w:t xml:space="preserve">. </w:t>
      </w:r>
      <w:r w:rsidRPr="00C17517">
        <w:t>Резервуар содержит огромные объемы нефти, конденсата и газа, которыми пропитана пористая горная порода</w:t>
      </w:r>
      <w:r w:rsidR="00C17517" w:rsidRPr="00C17517">
        <w:t xml:space="preserve">. </w:t>
      </w:r>
      <w:r w:rsidRPr="00C17517">
        <w:t xml:space="preserve">Эти углеводороды располагаются пластами, наподобие своеобразного </w:t>
      </w:r>
      <w:r w:rsidR="00C17517" w:rsidRPr="00C17517">
        <w:t>"</w:t>
      </w:r>
      <w:r w:rsidRPr="00C17517">
        <w:t>торта</w:t>
      </w:r>
      <w:r w:rsidR="00C17517" w:rsidRPr="00C17517">
        <w:t>"</w:t>
      </w:r>
      <w:r w:rsidRPr="00C17517">
        <w:t>, в котором есть нижний тонкий слой нефти, затем идет более толстый слой, представленный конденсатом, и сверху резервуара находится самый толстый слой, состоящий из газа</w:t>
      </w:r>
      <w:r w:rsidR="00C17517" w:rsidRPr="00C17517">
        <w:t xml:space="preserve">. </w:t>
      </w:r>
    </w:p>
    <w:p w:rsidR="00CB0030" w:rsidRPr="00C17517" w:rsidRDefault="00CB0030" w:rsidP="00C17517">
      <w:r w:rsidRPr="00C17517">
        <w:t>Далее нефть и конденсат будут называться общим термином – углеводороды, в силу того, что эти жидкие фракции находятся в смеси и участвуют в технологическом процессе как единая составляющая</w:t>
      </w:r>
      <w:r w:rsidR="00C17517" w:rsidRPr="00C17517">
        <w:t xml:space="preserve">. </w:t>
      </w:r>
    </w:p>
    <w:p w:rsidR="00173114" w:rsidRPr="00C17517" w:rsidRDefault="00CB0030" w:rsidP="00C17517">
      <w:r w:rsidRPr="00C17517">
        <w:t>Добыча углеводородного сырья на месторождении проводится при помощи скважин, пробуренных с поверхности до глубины пластов</w:t>
      </w:r>
      <w:r w:rsidR="00C17517" w:rsidRPr="00C17517">
        <w:t xml:space="preserve">. </w:t>
      </w:r>
      <w:r w:rsidRPr="00C17517">
        <w:t>Давление земной коры на большой глубине буквальным образом выдавливает углеводороды из горной породы и поднимает их к земной поверхности</w:t>
      </w:r>
      <w:r w:rsidR="00C17517" w:rsidRPr="00C17517">
        <w:t xml:space="preserve">. </w:t>
      </w:r>
      <w:r w:rsidRPr="00C17517">
        <w:t>Далее нефть и газ поступают по системе скважин к манифольдам, где они смешиваются, и после этого смесь углеводородов поступает на один из трех современных и эффективных производственных комплексов Карачаганакского месторождения</w:t>
      </w:r>
      <w:r w:rsidR="00C17517" w:rsidRPr="00C17517">
        <w:t xml:space="preserve">. </w:t>
      </w:r>
    </w:p>
    <w:p w:rsidR="000A742B" w:rsidRPr="00C17517" w:rsidRDefault="007123E3" w:rsidP="00C17517">
      <w:r w:rsidRPr="00C17517">
        <w:t>Часть производимого кислого газа сразу экспортируется в Оренбург для дальнейшей переработки и очистки</w:t>
      </w:r>
      <w:r w:rsidR="00C17517" w:rsidRPr="00C17517">
        <w:t xml:space="preserve">. </w:t>
      </w:r>
      <w:r w:rsidRPr="00C17517">
        <w:t>В свою очередь, завод в Оренбурге также поставляет назад на Карачаганак небольшое количество сухого очищенного газа, который используется в качестве резерва</w:t>
      </w:r>
      <w:r w:rsidR="00C17517" w:rsidRPr="00C17517">
        <w:t xml:space="preserve">. </w:t>
      </w:r>
    </w:p>
    <w:p w:rsidR="007516BC" w:rsidRPr="00C17517" w:rsidRDefault="007123E3" w:rsidP="00C17517">
      <w:r w:rsidRPr="00C17517">
        <w:t>На каждом из комплексов КПО также проводится и технологическая осушка нефти</w:t>
      </w:r>
      <w:r w:rsidR="00C17517" w:rsidRPr="00C17517">
        <w:t xml:space="preserve">. </w:t>
      </w:r>
      <w:r w:rsidRPr="00C17517">
        <w:t>Вся вода, образующаяся в ходе этого процесса, затем подвергается очистке от нефти, и потом обратной закачке в пласт при помощи специальных скважин на месторождении</w:t>
      </w:r>
      <w:r w:rsidR="00C17517" w:rsidRPr="00C17517">
        <w:t xml:space="preserve">. </w:t>
      </w:r>
      <w:r w:rsidRPr="00C17517">
        <w:t xml:space="preserve">Часть осушенной нефти </w:t>
      </w:r>
      <w:r w:rsidR="0043401D" w:rsidRPr="00C17517">
        <w:t>поступает на экспорт в Оренбург</w:t>
      </w:r>
      <w:r w:rsidR="00782A58" w:rsidRPr="00C17517">
        <w:t xml:space="preserve"> /</w:t>
      </w:r>
      <w:r w:rsidR="007A70AC" w:rsidRPr="00C17517">
        <w:t>1</w:t>
      </w:r>
      <w:r w:rsidR="002B6969" w:rsidRPr="00C17517">
        <w:t>5</w:t>
      </w:r>
      <w:r w:rsidR="00782A58" w:rsidRPr="00C17517">
        <w:t>/</w:t>
      </w:r>
      <w:r w:rsidR="00C17517" w:rsidRPr="00C17517">
        <w:t xml:space="preserve">. </w:t>
      </w:r>
    </w:p>
    <w:p w:rsidR="00731734" w:rsidRPr="00C17517" w:rsidRDefault="00731734" w:rsidP="00C17517">
      <w:r w:rsidRPr="00C17517">
        <w:t>Кроме Казахстана и Белоруссии торговыми партнерами России в области энергетики являются такие страны, как Украина, Польша, Болгария, Румыния, Германия, Китай и другие</w:t>
      </w:r>
      <w:r w:rsidR="00C17517" w:rsidRPr="00C17517">
        <w:t xml:space="preserve">. </w:t>
      </w:r>
      <w:r w:rsidRPr="00C17517">
        <w:t>В основе своей они являются потребителями наших энергоносителей</w:t>
      </w:r>
      <w:r w:rsidR="00C17517" w:rsidRPr="00C17517">
        <w:t xml:space="preserve">. </w:t>
      </w:r>
      <w:r w:rsidR="00EF3EF1" w:rsidRPr="00C17517">
        <w:t>С этими странами отношения в области поставки нефти, газа, электроэнергии выстраиваются на основании заключенных договоров на поставку соответствующих товаров</w:t>
      </w:r>
      <w:r w:rsidR="00C17517" w:rsidRPr="00C17517">
        <w:t xml:space="preserve">. </w:t>
      </w:r>
      <w:r w:rsidR="00EF3EF1" w:rsidRPr="00C17517">
        <w:t>С каждым государством-потребителем Россия обсуждает условия продажи энергоносителей, выгодные нам и нашим партнерам</w:t>
      </w:r>
      <w:r w:rsidR="00C17517" w:rsidRPr="00C17517">
        <w:t xml:space="preserve">. </w:t>
      </w:r>
      <w:r w:rsidR="00EF3EF1" w:rsidRPr="00C17517">
        <w:t>Однако тарифы, по которым поставки осуществляются, весьма различаются для разных стран</w:t>
      </w:r>
      <w:r w:rsidR="00C17517" w:rsidRPr="00C17517">
        <w:t xml:space="preserve">. </w:t>
      </w:r>
      <w:r w:rsidR="00EF3EF1" w:rsidRPr="00C17517">
        <w:t>Это зависит от сложившихся отношений между государствами, политической обстановки и уровня экономических отношений</w:t>
      </w:r>
      <w:r w:rsidR="00C17517" w:rsidRPr="00C17517">
        <w:t xml:space="preserve">. </w:t>
      </w:r>
      <w:r w:rsidR="00EF3EF1" w:rsidRPr="00C17517">
        <w:t>Не раз возникали конфликты с такими странами, как Украина и Польша, на почве разногласий по тарифам</w:t>
      </w:r>
      <w:r w:rsidR="00C17517" w:rsidRPr="00C17517">
        <w:t xml:space="preserve">. </w:t>
      </w:r>
      <w:r w:rsidR="00982ADB" w:rsidRPr="00C17517">
        <w:t xml:space="preserve">Широкий резонанс возник из-за так называемого </w:t>
      </w:r>
      <w:r w:rsidR="00C17517" w:rsidRPr="00C17517">
        <w:t>"</w:t>
      </w:r>
      <w:r w:rsidR="00982ADB" w:rsidRPr="00C17517">
        <w:t>газового конфликта</w:t>
      </w:r>
      <w:r w:rsidR="00C17517" w:rsidRPr="00C17517">
        <w:t>"</w:t>
      </w:r>
      <w:r w:rsidR="00982ADB" w:rsidRPr="00C17517">
        <w:t xml:space="preserve"> с Украиной, длящегося уже несколько лет</w:t>
      </w:r>
      <w:r w:rsidR="00C17517" w:rsidRPr="00C17517">
        <w:t xml:space="preserve">. </w:t>
      </w:r>
      <w:r w:rsidR="00982ADB" w:rsidRPr="00C17517">
        <w:t>Российская сторона применила санкции и временно прекращала поставки по причине неисполнения Украиной обязательств по договору</w:t>
      </w:r>
      <w:r w:rsidR="00C17517" w:rsidRPr="00C17517">
        <w:t xml:space="preserve">. </w:t>
      </w:r>
      <w:r w:rsidR="00EF3EF1" w:rsidRPr="00C17517">
        <w:t>Это неудивительно, поскольку конкретные страны ведут в настоящее время политику, направленную на Запад, и не хотят идти на встречу России для дальнейшей интеграции отношений</w:t>
      </w:r>
      <w:r w:rsidR="00C17517" w:rsidRPr="00C17517">
        <w:t xml:space="preserve">. </w:t>
      </w:r>
      <w:r w:rsidR="00EF3EF1" w:rsidRPr="00C17517">
        <w:t>В связи с ростом цен на нефть в последние годы, тарифы были пересмотрены</w:t>
      </w:r>
      <w:r w:rsidR="00C17517" w:rsidRPr="00C17517">
        <w:t xml:space="preserve"> </w:t>
      </w:r>
      <w:r w:rsidR="00EF3EF1" w:rsidRPr="00C17517">
        <w:t>в сторону их увеличения, что отразилось на политических и экономических отношениях стран-партнеров с Россией</w:t>
      </w:r>
      <w:r w:rsidR="00C17517" w:rsidRPr="00C17517">
        <w:t xml:space="preserve">. </w:t>
      </w:r>
      <w:r w:rsidR="00EF3EF1" w:rsidRPr="00C17517">
        <w:t xml:space="preserve">Тем не менее спрос на российские энергоносители не упал и даже </w:t>
      </w:r>
      <w:r w:rsidR="00982ADB" w:rsidRPr="00C17517">
        <w:t>продолжает расти, так как сегодня не существует достойной альтернативы углеводородам, и жизнедеятельность любого государства основана именно на их использовании</w:t>
      </w:r>
      <w:r w:rsidR="00C17517" w:rsidRPr="00C17517">
        <w:t xml:space="preserve"> </w:t>
      </w:r>
      <w:r w:rsidR="00EF3EF1" w:rsidRPr="00C17517">
        <w:t>/</w:t>
      </w:r>
      <w:r w:rsidR="002B6969" w:rsidRPr="00C17517">
        <w:t>1</w:t>
      </w:r>
      <w:r w:rsidR="007A70AC" w:rsidRPr="00C17517">
        <w:t>1</w:t>
      </w:r>
      <w:r w:rsidR="00EF3EF1" w:rsidRPr="00C17517">
        <w:t>/</w:t>
      </w:r>
      <w:r w:rsidR="00C17517" w:rsidRPr="00C17517">
        <w:t xml:space="preserve">. </w:t>
      </w:r>
    </w:p>
    <w:p w:rsidR="00C17517" w:rsidRPr="00C17517" w:rsidRDefault="00BD335B" w:rsidP="00C17517">
      <w:pPr>
        <w:pStyle w:val="1"/>
        <w:rPr>
          <w:kern w:val="0"/>
        </w:rPr>
      </w:pPr>
      <w:r w:rsidRPr="00C17517">
        <w:rPr>
          <w:kern w:val="0"/>
        </w:rPr>
        <w:br w:type="page"/>
      </w:r>
      <w:bookmarkStart w:id="11" w:name="_Toc220013331"/>
      <w:r w:rsidRPr="00C17517">
        <w:rPr>
          <w:kern w:val="0"/>
        </w:rPr>
        <w:t>Заключение</w:t>
      </w:r>
      <w:bookmarkEnd w:id="11"/>
    </w:p>
    <w:p w:rsidR="00C17517" w:rsidRDefault="00C17517" w:rsidP="00C17517"/>
    <w:p w:rsidR="00702E5F" w:rsidRPr="00C17517" w:rsidRDefault="00E62F4F" w:rsidP="00C17517">
      <w:r w:rsidRPr="00C17517">
        <w:t>При всем богатстве научного, промышленного, хозяйственного потенциала нашей великой страны, национальным богатством являются ее природные ресурсы – огромные запасы углеводородов и гидроэнергетических ресурсов</w:t>
      </w:r>
      <w:r w:rsidR="00C17517" w:rsidRPr="00C17517">
        <w:t xml:space="preserve">. </w:t>
      </w:r>
      <w:r w:rsidRPr="00C17517">
        <w:t>В этом у России несравненное преимущество перед большинством стран мира</w:t>
      </w:r>
      <w:r w:rsidR="00C17517" w:rsidRPr="00C17517">
        <w:t xml:space="preserve">. </w:t>
      </w:r>
      <w:r w:rsidRPr="00C17517">
        <w:t>В условиях</w:t>
      </w:r>
      <w:r w:rsidR="00C17517" w:rsidRPr="00C17517">
        <w:t xml:space="preserve"> </w:t>
      </w:r>
      <w:r w:rsidRPr="00C17517">
        <w:t>истощения полезных ископаемых в мире, их постоянного дефицита на мировом рынке, Российская Федерация не только обеспечивает свои потребности в энергоносителях, но и удовлетворяет растущие потребности других стран мира</w:t>
      </w:r>
      <w:r w:rsidR="001B487D" w:rsidRPr="00C17517">
        <w:t>, которые являются потребителями российских энергетических товаров</w:t>
      </w:r>
      <w:r w:rsidR="00C17517" w:rsidRPr="00C17517">
        <w:t xml:space="preserve">. </w:t>
      </w:r>
    </w:p>
    <w:p w:rsidR="001B487D" w:rsidRPr="00C17517" w:rsidRDefault="001B487D" w:rsidP="00C17517">
      <w:r w:rsidRPr="00C17517">
        <w:t>Постоянно растущий спрос на сырье и энергию, а также периодические резкие скачки цен на энергоносители</w:t>
      </w:r>
      <w:r w:rsidR="00C17517" w:rsidRPr="00C17517">
        <w:t xml:space="preserve"> </w:t>
      </w:r>
      <w:r w:rsidRPr="00C17517">
        <w:t>являются положительными факторами для роста российской экономики, позволяющим накапливать значительные средства и формировать профицит бюджета</w:t>
      </w:r>
      <w:r w:rsidR="00C17517" w:rsidRPr="00C17517">
        <w:t xml:space="preserve">. </w:t>
      </w:r>
    </w:p>
    <w:p w:rsidR="00C17517" w:rsidRDefault="008B47D1" w:rsidP="00C17517">
      <w:r w:rsidRPr="00C17517">
        <w:t>Однако здесь есть и обратная сторона медали, которую надо учитывать при планировании развития экономики страны</w:t>
      </w:r>
      <w:r w:rsidR="00C17517" w:rsidRPr="00C17517">
        <w:t xml:space="preserve">. </w:t>
      </w:r>
      <w:r w:rsidRPr="00C17517">
        <w:t>В текущее время экономика Российской Федерации ориентирована главным образом на рост экспорта за счет увеличения объема и тарифов на поставки энергоносителей за рубеж</w:t>
      </w:r>
      <w:r w:rsidR="00C17517" w:rsidRPr="00C17517">
        <w:t xml:space="preserve">. </w:t>
      </w:r>
      <w:r w:rsidRPr="00C17517">
        <w:t>Львиная доля бюджета страны формируется на основе сырьевых поставок</w:t>
      </w:r>
      <w:r w:rsidR="00C17517" w:rsidRPr="00C17517">
        <w:t xml:space="preserve">. </w:t>
      </w:r>
      <w:r w:rsidRPr="00C17517">
        <w:t xml:space="preserve">Этот факт обуславливает то, что Россия уже давно начала превращаться в </w:t>
      </w:r>
      <w:r w:rsidR="00C17517" w:rsidRPr="00C17517">
        <w:t>"</w:t>
      </w:r>
      <w:r w:rsidRPr="00C17517">
        <w:t>сырьевой придаток</w:t>
      </w:r>
      <w:r w:rsidR="00C17517" w:rsidRPr="00C17517">
        <w:t>"</w:t>
      </w:r>
      <w:r w:rsidRPr="00C17517">
        <w:t xml:space="preserve"> стран Запада и Северной Америки</w:t>
      </w:r>
      <w:r w:rsidR="00C17517" w:rsidRPr="00C17517">
        <w:t xml:space="preserve">. </w:t>
      </w:r>
    </w:p>
    <w:p w:rsidR="008B47D1" w:rsidRPr="00C17517" w:rsidRDefault="008B47D1" w:rsidP="00C17517">
      <w:r w:rsidRPr="00C17517">
        <w:t>Данная тенденция отрицательно сказывается на росте других отраслей промышленности</w:t>
      </w:r>
      <w:r w:rsidR="00C17517" w:rsidRPr="00C17517">
        <w:t xml:space="preserve">. </w:t>
      </w:r>
      <w:r w:rsidRPr="00C17517">
        <w:t>Запад стал рассматривать Россию в основном как энергетического партнера, аналогичного странам Ближнего Востока – членам ОПЕК</w:t>
      </w:r>
      <w:r w:rsidR="00C17517" w:rsidRPr="00C17517">
        <w:t xml:space="preserve">. </w:t>
      </w:r>
      <w:r w:rsidRPr="00C17517">
        <w:t>То есть наша страна необходима им как стабильный поставщик энергоносителей, но не более</w:t>
      </w:r>
      <w:r w:rsidR="00C17517" w:rsidRPr="00C17517">
        <w:t xml:space="preserve">. </w:t>
      </w:r>
      <w:r w:rsidRPr="00C17517">
        <w:t>Как раз наличие колоссальных природных запасов и привлекает страны Запада к России, как к объекту захвата в перспективе</w:t>
      </w:r>
      <w:r w:rsidR="00C17517" w:rsidRPr="00C17517">
        <w:t xml:space="preserve">. </w:t>
      </w:r>
      <w:r w:rsidR="00E612F1" w:rsidRPr="00C17517">
        <w:t>Все это чревато серьезными отрицательными последствиями для нашего государства</w:t>
      </w:r>
      <w:r w:rsidR="00C17517" w:rsidRPr="00C17517">
        <w:t xml:space="preserve">. </w:t>
      </w:r>
    </w:p>
    <w:p w:rsidR="00702E5F" w:rsidRPr="00C17517" w:rsidRDefault="00702E5F" w:rsidP="00C17517">
      <w:r w:rsidRPr="00C17517">
        <w:t>Россия ни при каких обстоятельствах внешнеэкономической конъюнктуры на мировом рынке не должна становиться сырьевым придатком развитых стран Запада – Европы и Северной Америки</w:t>
      </w:r>
      <w:r w:rsidR="00C17517" w:rsidRPr="00C17517">
        <w:t xml:space="preserve">. </w:t>
      </w:r>
      <w:r w:rsidRPr="00C17517">
        <w:t>Страна с таким населением, огромнейшим ресурсным и промышленным потенциалом просто обязана значительно увеличить долю наукоемких отраслей, машиностроения, обрабатывающей п</w:t>
      </w:r>
      <w:r w:rsidR="00E612F1" w:rsidRPr="00C17517">
        <w:t>ромышленности в своем экспорте</w:t>
      </w:r>
      <w:r w:rsidR="00C17517" w:rsidRPr="00C17517">
        <w:t xml:space="preserve">. </w:t>
      </w:r>
    </w:p>
    <w:p w:rsidR="00C17517" w:rsidRDefault="00E612F1" w:rsidP="00C17517">
      <w:r w:rsidRPr="00C17517">
        <w:t>Конечно, с учетом складывающихся в мире отношений и налаживанием экономических связей, можно не пугаться опасений, что Россия становится сырьевым придатком Запада</w:t>
      </w:r>
      <w:r w:rsidR="00C17517" w:rsidRPr="00C17517">
        <w:t xml:space="preserve">. </w:t>
      </w:r>
      <w:r w:rsidRPr="00C17517">
        <w:t>Данный факт определяет сырьевую направленность российского экспорта</w:t>
      </w:r>
      <w:r w:rsidR="00C17517" w:rsidRPr="00C17517">
        <w:t xml:space="preserve">. </w:t>
      </w:r>
    </w:p>
    <w:p w:rsidR="00C17517" w:rsidRDefault="00E612F1" w:rsidP="00C17517">
      <w:r w:rsidRPr="00C17517">
        <w:t>Экономика постепенно развивается, так же, как и наукоемкие отрасли промышленности страны</w:t>
      </w:r>
      <w:r w:rsidR="00C17517" w:rsidRPr="00C17517">
        <w:t xml:space="preserve">. </w:t>
      </w:r>
      <w:r w:rsidRPr="00C17517">
        <w:t xml:space="preserve">Уже есть реальные цифры, подтверждающие эффективный результат </w:t>
      </w:r>
      <w:r w:rsidR="00405DB0" w:rsidRPr="00C17517">
        <w:t>внешнеэкономической деятельности России</w:t>
      </w:r>
      <w:r w:rsidR="00C17517" w:rsidRPr="00C17517">
        <w:t xml:space="preserve">. </w:t>
      </w:r>
      <w:r w:rsidR="00405DB0" w:rsidRPr="00C17517">
        <w:t>Ежегодно растут объемы экспорта всех видов товаров, денежный оборот между странами увеличивается</w:t>
      </w:r>
      <w:r w:rsidR="00C17517" w:rsidRPr="00C17517">
        <w:t xml:space="preserve">. </w:t>
      </w:r>
      <w:r w:rsidR="00405DB0" w:rsidRPr="00C17517">
        <w:t>Большая часть дохода бюджета приходится на продажу энергетических товаров за рубеж</w:t>
      </w:r>
      <w:r w:rsidR="00C17517" w:rsidRPr="00C17517">
        <w:t xml:space="preserve">. </w:t>
      </w:r>
    </w:p>
    <w:p w:rsidR="00C17517" w:rsidRDefault="00405DB0" w:rsidP="00C17517">
      <w:r w:rsidRPr="00C17517">
        <w:t>Здесь важной составляющей является трубопроводный транспорт и линии электропередачи, а сам процесс перемещения регулируется благодаря деятельности Центральной энергетической таможни</w:t>
      </w:r>
      <w:r w:rsidR="00C17517" w:rsidRPr="00C17517">
        <w:t xml:space="preserve">. </w:t>
      </w:r>
      <w:r w:rsidR="00173114" w:rsidRPr="00C17517">
        <w:t>Сегодня можно констатировать, что с задачами, поставленными руководством ФТС России, коллектив Центральной энергетической таможни справился</w:t>
      </w:r>
      <w:r w:rsidR="00C17517" w:rsidRPr="00C17517">
        <w:t xml:space="preserve">. </w:t>
      </w:r>
    </w:p>
    <w:p w:rsidR="00C17517" w:rsidRDefault="00173114" w:rsidP="00C17517">
      <w:r w:rsidRPr="00C17517">
        <w:t>Тот факт, что таможня, чья численность составляет менее 0,6 процента от общей численности всей таможенной системы, дает 36 процентов таможенных платежей, перечисленных ФТС</w:t>
      </w:r>
      <w:r w:rsidR="00C17517" w:rsidRPr="00C17517">
        <w:t xml:space="preserve"> </w:t>
      </w:r>
      <w:r w:rsidRPr="00C17517">
        <w:t>России в федеральный бюджет</w:t>
      </w:r>
      <w:r w:rsidR="00E64FA1" w:rsidRPr="00C17517">
        <w:t>, а доля во взимании экспортных таможенных платежей составляет 63,5 процентов, говорит сама за себя</w:t>
      </w:r>
      <w:r w:rsidR="00C17517" w:rsidRPr="00C17517">
        <w:t xml:space="preserve">. </w:t>
      </w:r>
      <w:r w:rsidR="00E64FA1" w:rsidRPr="00C17517">
        <w:t>Поэтому сегодня можно с удовлетворением отметить, что ЦЭТ занимает достойное место в системе Федеральной таможенной службы Российской Федерации</w:t>
      </w:r>
      <w:r w:rsidR="00C17517" w:rsidRPr="00C17517">
        <w:t xml:space="preserve">. </w:t>
      </w:r>
    </w:p>
    <w:p w:rsidR="00C17517" w:rsidRDefault="00405DB0" w:rsidP="00C17517">
      <w:r w:rsidRPr="00C17517">
        <w:t>Подводя итог вышесказанному, стоит отметить, что трубопроводный транспорт и линии электропередачи</w:t>
      </w:r>
      <w:r w:rsidR="00C556FC" w:rsidRPr="00C17517">
        <w:t xml:space="preserve"> служили, служат и</w:t>
      </w:r>
      <w:r w:rsidRPr="00C17517">
        <w:t xml:space="preserve"> будут служить одними из базовых элементов, на которые опирается экономика нашей страны, до тех пор, пока не иссякнут природные ресурсы и </w:t>
      </w:r>
      <w:r w:rsidR="00C556FC" w:rsidRPr="00C17517">
        <w:t>добывающий</w:t>
      </w:r>
      <w:r w:rsidRPr="00C17517">
        <w:t xml:space="preserve"> потенциал</w:t>
      </w:r>
      <w:r w:rsidR="00C556FC" w:rsidRPr="00C17517">
        <w:t xml:space="preserve"> государства, а это случится не скоро</w:t>
      </w:r>
      <w:r w:rsidR="00C17517" w:rsidRPr="00C17517">
        <w:t xml:space="preserve">. </w:t>
      </w:r>
    </w:p>
    <w:p w:rsidR="00C17517" w:rsidRPr="00C17517" w:rsidRDefault="003D3D88" w:rsidP="00C17517">
      <w:pPr>
        <w:pStyle w:val="1"/>
        <w:rPr>
          <w:kern w:val="0"/>
        </w:rPr>
      </w:pPr>
      <w:r w:rsidRPr="00C17517">
        <w:rPr>
          <w:kern w:val="0"/>
        </w:rPr>
        <w:br w:type="page"/>
      </w:r>
      <w:bookmarkStart w:id="12" w:name="_Toc220013332"/>
      <w:r w:rsidRPr="00C17517">
        <w:rPr>
          <w:kern w:val="0"/>
        </w:rPr>
        <w:t>Список использованных источников</w:t>
      </w:r>
      <w:bookmarkEnd w:id="12"/>
    </w:p>
    <w:p w:rsidR="00C17517" w:rsidRDefault="00C17517" w:rsidP="00C17517"/>
    <w:p w:rsidR="00982ADB" w:rsidRPr="00C17517" w:rsidRDefault="00E70A60" w:rsidP="00C17517">
      <w:r w:rsidRPr="00C17517">
        <w:t>1</w:t>
      </w:r>
      <w:r w:rsidR="00C17517" w:rsidRPr="00C17517">
        <w:t xml:space="preserve">. </w:t>
      </w:r>
      <w:r w:rsidR="00982ADB" w:rsidRPr="00C17517">
        <w:t>Бакаева О</w:t>
      </w:r>
      <w:r w:rsidR="00C17517">
        <w:t xml:space="preserve">.Ю. </w:t>
      </w:r>
      <w:r w:rsidR="00982ADB" w:rsidRPr="00C17517">
        <w:t>Таможенное право России</w:t>
      </w:r>
      <w:r w:rsidR="00C17517" w:rsidRPr="00C17517">
        <w:t xml:space="preserve">: </w:t>
      </w:r>
      <w:r w:rsidR="00982ADB" w:rsidRPr="00C17517">
        <w:t>учебник</w:t>
      </w:r>
      <w:r w:rsidR="00C17517" w:rsidRPr="00C17517">
        <w:t xml:space="preserve">. - </w:t>
      </w:r>
      <w:r w:rsidR="00982ADB" w:rsidRPr="00C17517">
        <w:t>2-е изд</w:t>
      </w:r>
      <w:r w:rsidR="00C17517" w:rsidRPr="00C17517">
        <w:t>.,</w:t>
      </w:r>
      <w:r w:rsidR="00982ADB" w:rsidRPr="00C17517">
        <w:t xml:space="preserve"> перераб</w:t>
      </w:r>
      <w:r w:rsidR="00C17517" w:rsidRPr="00C17517">
        <w:t xml:space="preserve">. </w:t>
      </w:r>
      <w:r w:rsidR="00982ADB" w:rsidRPr="00C17517">
        <w:t>и доп</w:t>
      </w:r>
      <w:r w:rsidR="00C17517" w:rsidRPr="00C17517">
        <w:t xml:space="preserve">. - </w:t>
      </w:r>
      <w:r w:rsidR="00982ADB" w:rsidRPr="00C17517">
        <w:t>М</w:t>
      </w:r>
      <w:r w:rsidR="00C17517" w:rsidRPr="00C17517">
        <w:t xml:space="preserve">.: </w:t>
      </w:r>
      <w:r w:rsidR="00982ADB" w:rsidRPr="00C17517">
        <w:t>Юристъ, 2007</w:t>
      </w:r>
      <w:r w:rsidR="00C17517" w:rsidRPr="00C17517">
        <w:t xml:space="preserve">. </w:t>
      </w:r>
      <w:r w:rsidR="00982ADB" w:rsidRPr="00C17517">
        <w:t>– 504 с</w:t>
      </w:r>
      <w:r w:rsidR="00C17517" w:rsidRPr="00C17517">
        <w:t xml:space="preserve">. </w:t>
      </w:r>
    </w:p>
    <w:p w:rsidR="003906A9" w:rsidRPr="00C17517" w:rsidRDefault="00E70A60" w:rsidP="00C17517">
      <w:r w:rsidRPr="00C17517">
        <w:t>2</w:t>
      </w:r>
      <w:r w:rsidR="00C17517" w:rsidRPr="00C17517">
        <w:t xml:space="preserve">. </w:t>
      </w:r>
      <w:r w:rsidR="003906A9" w:rsidRPr="00C17517">
        <w:t>Смоляков П</w:t>
      </w:r>
      <w:r w:rsidR="00C17517">
        <w:t xml:space="preserve">.Н. </w:t>
      </w:r>
      <w:r w:rsidR="003906A9" w:rsidRPr="00C17517">
        <w:t>Спорные вопросы квалификации трансграничного перемещения стратегически важных сырьевых товаров</w:t>
      </w:r>
      <w:r w:rsidR="00C17517" w:rsidRPr="00C17517">
        <w:t xml:space="preserve"> // </w:t>
      </w:r>
      <w:r w:rsidR="003906A9" w:rsidRPr="00C17517">
        <w:t>Таможенное</w:t>
      </w:r>
      <w:r w:rsidR="00C326DD" w:rsidRPr="00C17517">
        <w:t xml:space="preserve"> дело</w:t>
      </w:r>
      <w:r w:rsidR="00C17517" w:rsidRPr="00C17517">
        <w:t xml:space="preserve">. </w:t>
      </w:r>
      <w:r w:rsidR="00C326DD" w:rsidRPr="00C17517">
        <w:t>– 2007</w:t>
      </w:r>
      <w:r w:rsidR="00C17517" w:rsidRPr="00C17517">
        <w:t xml:space="preserve">. - </w:t>
      </w:r>
      <w:r w:rsidR="00C326DD" w:rsidRPr="00C17517">
        <w:t>№ 4</w:t>
      </w:r>
      <w:r w:rsidR="00C17517" w:rsidRPr="00C17517">
        <w:t xml:space="preserve">. </w:t>
      </w:r>
      <w:r w:rsidR="00C326DD" w:rsidRPr="00C17517">
        <w:t>– С</w:t>
      </w:r>
      <w:r w:rsidR="00C17517" w:rsidRPr="00C17517">
        <w:t>.3</w:t>
      </w:r>
      <w:r w:rsidR="00C326DD" w:rsidRPr="00C17517">
        <w:t>8-40</w:t>
      </w:r>
    </w:p>
    <w:p w:rsidR="003906A9" w:rsidRPr="00C17517" w:rsidRDefault="004129DA" w:rsidP="00C17517">
      <w:r w:rsidRPr="00C17517">
        <w:t>3</w:t>
      </w:r>
      <w:r w:rsidR="00C17517" w:rsidRPr="00C17517">
        <w:t xml:space="preserve">. </w:t>
      </w:r>
      <w:r w:rsidR="003906A9" w:rsidRPr="00C17517">
        <w:t>Тимошенко И</w:t>
      </w:r>
      <w:r w:rsidR="00C17517">
        <w:t xml:space="preserve">.В. </w:t>
      </w:r>
      <w:r w:rsidR="003906A9" w:rsidRPr="00C17517">
        <w:t>Таможенное право России</w:t>
      </w:r>
      <w:r w:rsidR="00C17517" w:rsidRPr="00C17517">
        <w:t xml:space="preserve">. - </w:t>
      </w:r>
      <w:r w:rsidR="003906A9" w:rsidRPr="00C17517">
        <w:t>Ростов-на-Дону</w:t>
      </w:r>
      <w:r w:rsidR="00C17517" w:rsidRPr="00C17517">
        <w:t xml:space="preserve">: </w:t>
      </w:r>
      <w:r w:rsidR="003906A9" w:rsidRPr="00C17517">
        <w:t>Феникс, 2001</w:t>
      </w:r>
      <w:r w:rsidR="00C17517" w:rsidRPr="00C17517">
        <w:t xml:space="preserve">. - </w:t>
      </w:r>
      <w:r w:rsidR="003906A9" w:rsidRPr="00C17517">
        <w:t>512 с</w:t>
      </w:r>
      <w:r w:rsidR="00C17517" w:rsidRPr="00C17517">
        <w:t xml:space="preserve">. </w:t>
      </w:r>
    </w:p>
    <w:p w:rsidR="003906A9" w:rsidRPr="00C17517" w:rsidRDefault="00BD17AD" w:rsidP="00C17517">
      <w:r w:rsidRPr="00C17517">
        <w:t>4</w:t>
      </w:r>
      <w:r w:rsidR="00C17517" w:rsidRPr="00C17517">
        <w:t xml:space="preserve">. </w:t>
      </w:r>
      <w:r w:rsidR="002B4A97" w:rsidRPr="00C17517">
        <w:t>Габричидзе Б</w:t>
      </w:r>
      <w:r w:rsidR="00C17517">
        <w:t xml:space="preserve">.Н. </w:t>
      </w:r>
      <w:r w:rsidR="002B4A97" w:rsidRPr="00C17517">
        <w:t>Таможенное право</w:t>
      </w:r>
      <w:r w:rsidR="00C17517" w:rsidRPr="00C17517">
        <w:t xml:space="preserve">. - </w:t>
      </w:r>
      <w:r w:rsidR="00330DAC" w:rsidRPr="00C17517">
        <w:t>М</w:t>
      </w:r>
      <w:r w:rsidR="00C17517" w:rsidRPr="00C17517">
        <w:t xml:space="preserve">.: </w:t>
      </w:r>
      <w:r w:rsidR="002B4A97" w:rsidRPr="00C17517">
        <w:t>Дашков и К, 2004</w:t>
      </w:r>
      <w:r w:rsidR="00C17517" w:rsidRPr="00C17517">
        <w:t xml:space="preserve">. - </w:t>
      </w:r>
      <w:r w:rsidR="002B4A97" w:rsidRPr="00C17517">
        <w:t>841 с</w:t>
      </w:r>
      <w:r w:rsidR="00C17517" w:rsidRPr="00C17517">
        <w:t xml:space="preserve">. </w:t>
      </w:r>
    </w:p>
    <w:p w:rsidR="00192E18" w:rsidRPr="00C17517" w:rsidRDefault="00BD17AD" w:rsidP="00C17517">
      <w:r w:rsidRPr="00C17517">
        <w:t>5</w:t>
      </w:r>
      <w:r w:rsidR="00C17517" w:rsidRPr="00C17517">
        <w:t xml:space="preserve">. </w:t>
      </w:r>
      <w:r w:rsidR="00192E18" w:rsidRPr="00C17517">
        <w:t>Таможенный Кодекс Российской Фед</w:t>
      </w:r>
      <w:r w:rsidR="00C326DD" w:rsidRPr="00C17517">
        <w:t>ерации</w:t>
      </w:r>
      <w:r w:rsidR="00C17517" w:rsidRPr="00C17517">
        <w:t xml:space="preserve">. </w:t>
      </w:r>
      <w:r w:rsidR="00C326DD" w:rsidRPr="00C17517">
        <w:t>– М</w:t>
      </w:r>
      <w:r w:rsidR="00C17517" w:rsidRPr="00C17517">
        <w:t xml:space="preserve">.: </w:t>
      </w:r>
      <w:r w:rsidR="00C326DD" w:rsidRPr="00C17517">
        <w:t>Юрайт-Издат, 2007</w:t>
      </w:r>
    </w:p>
    <w:p w:rsidR="00192E18" w:rsidRPr="00C17517" w:rsidRDefault="003906A9" w:rsidP="00C17517">
      <w:r w:rsidRPr="00C17517">
        <w:t>6</w:t>
      </w:r>
      <w:r w:rsidR="00C17517" w:rsidRPr="00C17517">
        <w:t xml:space="preserve">. </w:t>
      </w:r>
      <w:r w:rsidR="00192E18" w:rsidRPr="00C17517">
        <w:t>Козырин А</w:t>
      </w:r>
      <w:r w:rsidR="00C17517">
        <w:t xml:space="preserve">.Н. </w:t>
      </w:r>
      <w:r w:rsidR="00192E18" w:rsidRPr="00C17517">
        <w:t>Комментари</w:t>
      </w:r>
      <w:r w:rsidR="005057B7" w:rsidRPr="00C17517">
        <w:t>й</w:t>
      </w:r>
      <w:r w:rsidR="00192E18" w:rsidRPr="00C17517">
        <w:t xml:space="preserve"> к Таможенном</w:t>
      </w:r>
      <w:r w:rsidR="005057B7" w:rsidRPr="00C17517">
        <w:t>у Кодексу Российской Федерации</w:t>
      </w:r>
      <w:r w:rsidR="00C17517" w:rsidRPr="00C17517">
        <w:t xml:space="preserve">. </w:t>
      </w:r>
      <w:r w:rsidR="005057B7" w:rsidRPr="00C17517">
        <w:t>– М</w:t>
      </w:r>
      <w:r w:rsidR="00C17517" w:rsidRPr="00C17517">
        <w:t xml:space="preserve">.: </w:t>
      </w:r>
      <w:r w:rsidR="005057B7" w:rsidRPr="00C17517">
        <w:t>ТК Велби, 2005</w:t>
      </w:r>
      <w:r w:rsidR="00C17517" w:rsidRPr="00C17517">
        <w:t xml:space="preserve">. </w:t>
      </w:r>
      <w:r w:rsidR="005057B7" w:rsidRPr="00C17517">
        <w:t>– 522 с</w:t>
      </w:r>
      <w:r w:rsidR="00C17517" w:rsidRPr="00C17517">
        <w:t xml:space="preserve">. </w:t>
      </w:r>
    </w:p>
    <w:p w:rsidR="008673EA" w:rsidRPr="00C17517" w:rsidRDefault="008673EA" w:rsidP="00C17517">
      <w:r w:rsidRPr="00C17517">
        <w:t>7</w:t>
      </w:r>
      <w:r w:rsidR="00C17517" w:rsidRPr="00C17517">
        <w:t xml:space="preserve">. </w:t>
      </w:r>
      <w:r w:rsidRPr="00C17517">
        <w:t>Горкин А</w:t>
      </w:r>
      <w:r w:rsidR="00C17517">
        <w:t xml:space="preserve">.П. </w:t>
      </w:r>
      <w:r w:rsidRPr="00C17517">
        <w:t>Большой энциклопедический словарь школьника</w:t>
      </w:r>
      <w:r w:rsidR="00C17517" w:rsidRPr="00C17517">
        <w:t xml:space="preserve">; </w:t>
      </w:r>
      <w:r w:rsidRPr="00C17517">
        <w:t>составитель</w:t>
      </w:r>
      <w:r w:rsidR="00C17517" w:rsidRPr="00C17517">
        <w:t xml:space="preserve">. - </w:t>
      </w:r>
      <w:r w:rsidRPr="00C17517">
        <w:t>М</w:t>
      </w:r>
      <w:r w:rsidR="00C17517" w:rsidRPr="00C17517">
        <w:t xml:space="preserve">.: </w:t>
      </w:r>
      <w:r w:rsidRPr="00C17517">
        <w:t xml:space="preserve">научное издательство </w:t>
      </w:r>
      <w:r w:rsidR="00C17517" w:rsidRPr="00C17517">
        <w:t>"</w:t>
      </w:r>
      <w:r w:rsidRPr="00C17517">
        <w:t>Большая</w:t>
      </w:r>
      <w:r w:rsidR="00C326DD" w:rsidRPr="00C17517">
        <w:t xml:space="preserve"> российская энциклопедия</w:t>
      </w:r>
      <w:r w:rsidR="00C17517" w:rsidRPr="00C17517">
        <w:t>"</w:t>
      </w:r>
      <w:r w:rsidR="00C326DD" w:rsidRPr="00C17517">
        <w:t>, 1999</w:t>
      </w:r>
      <w:r w:rsidR="00C17517" w:rsidRPr="00C17517">
        <w:t xml:space="preserve">. </w:t>
      </w:r>
      <w:r w:rsidR="005057B7" w:rsidRPr="00C17517">
        <w:t>– 875 с</w:t>
      </w:r>
      <w:r w:rsidR="00C17517" w:rsidRPr="00C17517">
        <w:t xml:space="preserve">. </w:t>
      </w:r>
    </w:p>
    <w:p w:rsidR="00192E18" w:rsidRPr="00C17517" w:rsidRDefault="00192E18" w:rsidP="00C17517">
      <w:r w:rsidRPr="00C17517">
        <w:t>8</w:t>
      </w:r>
      <w:r w:rsidR="00C17517" w:rsidRPr="00C17517">
        <w:t xml:space="preserve">. </w:t>
      </w:r>
      <w:r w:rsidRPr="00C17517">
        <w:t>Приказ от 4 мая 2006 г</w:t>
      </w:r>
      <w:r w:rsidR="00C17517" w:rsidRPr="00C17517">
        <w:t xml:space="preserve">. </w:t>
      </w:r>
      <w:r w:rsidRPr="00C17517">
        <w:t xml:space="preserve">№ 422 </w:t>
      </w:r>
      <w:bookmarkStart w:id="13" w:name="p9"/>
      <w:bookmarkEnd w:id="13"/>
      <w:r w:rsidR="00C17517" w:rsidRPr="00C17517">
        <w:t>"</w:t>
      </w:r>
      <w:r w:rsidRPr="00C17517">
        <w:t>О контроле документов, связанных с применением процедуры перемещения товаров трубопров</w:t>
      </w:r>
      <w:r w:rsidR="00C326DD" w:rsidRPr="00C17517">
        <w:t>одным транспортом</w:t>
      </w:r>
      <w:r w:rsidR="00C17517" w:rsidRPr="00C17517">
        <w:t>"</w:t>
      </w:r>
    </w:p>
    <w:p w:rsidR="00192E18" w:rsidRPr="00C17517" w:rsidRDefault="00192E18" w:rsidP="00C17517">
      <w:r w:rsidRPr="00C17517">
        <w:t>9</w:t>
      </w:r>
      <w:r w:rsidR="00C17517" w:rsidRPr="00C17517">
        <w:t xml:space="preserve">. </w:t>
      </w:r>
      <w:r w:rsidRPr="00C17517">
        <w:t>Приказ от 15 сентября 2003 г</w:t>
      </w:r>
      <w:r w:rsidR="00C17517" w:rsidRPr="00C17517">
        <w:t xml:space="preserve">. </w:t>
      </w:r>
      <w:r w:rsidRPr="00C17517">
        <w:t xml:space="preserve">N 1013 </w:t>
      </w:r>
      <w:r w:rsidR="00C17517" w:rsidRPr="00C17517">
        <w:t>"</w:t>
      </w:r>
      <w:r w:rsidRPr="00C17517">
        <w:t>О таможенном оформлении товаров, перемещаемых трубопроводным транспорт</w:t>
      </w:r>
      <w:r w:rsidR="00C326DD" w:rsidRPr="00C17517">
        <w:t>ом и по линиям электропередачи</w:t>
      </w:r>
      <w:r w:rsidR="00C17517" w:rsidRPr="00C17517">
        <w:t>"</w:t>
      </w:r>
    </w:p>
    <w:p w:rsidR="00192E18" w:rsidRPr="00C17517" w:rsidRDefault="00192E18" w:rsidP="00C17517">
      <w:r w:rsidRPr="00C17517">
        <w:t>10</w:t>
      </w:r>
      <w:r w:rsidR="00C17517" w:rsidRPr="00C17517">
        <w:t xml:space="preserve">. </w:t>
      </w:r>
      <w:r w:rsidRPr="00C17517">
        <w:t>Материалы Центральной энергетической таможни</w:t>
      </w:r>
      <w:r w:rsidR="00C17517" w:rsidRPr="00C17517">
        <w:t xml:space="preserve">. </w:t>
      </w:r>
      <w:r w:rsidRPr="00C17517">
        <w:t>Мал золотник – да дорог</w:t>
      </w:r>
      <w:r w:rsidR="00C17517" w:rsidRPr="00C17517">
        <w:t xml:space="preserve">! // </w:t>
      </w:r>
      <w:r w:rsidRPr="00C17517">
        <w:t>Таможня</w:t>
      </w:r>
      <w:r w:rsidR="00C17517" w:rsidRPr="00C17517">
        <w:t xml:space="preserve">. </w:t>
      </w:r>
      <w:r w:rsidRPr="00C17517">
        <w:t>– 200</w:t>
      </w:r>
      <w:r w:rsidR="00C326DD" w:rsidRPr="00C17517">
        <w:t>8</w:t>
      </w:r>
      <w:r w:rsidR="00C17517" w:rsidRPr="00C17517">
        <w:t xml:space="preserve">. - </w:t>
      </w:r>
      <w:r w:rsidR="00C326DD" w:rsidRPr="00C17517">
        <w:t>№ 8</w:t>
      </w:r>
      <w:r w:rsidR="00C17517" w:rsidRPr="00C17517">
        <w:t xml:space="preserve">. </w:t>
      </w:r>
      <w:r w:rsidR="00C326DD" w:rsidRPr="00C17517">
        <w:t>– С</w:t>
      </w:r>
      <w:r w:rsidR="00C17517" w:rsidRPr="00C17517">
        <w:t>.4</w:t>
      </w:r>
      <w:r w:rsidR="00C326DD" w:rsidRPr="00C17517">
        <w:t>-6</w:t>
      </w:r>
    </w:p>
    <w:p w:rsidR="00000FD0" w:rsidRPr="00C17517" w:rsidRDefault="00192E18" w:rsidP="00C17517">
      <w:r w:rsidRPr="00C17517">
        <w:t>11</w:t>
      </w:r>
      <w:r w:rsidR="00C17517" w:rsidRPr="00C17517">
        <w:t xml:space="preserve">. </w:t>
      </w:r>
      <w:r w:rsidR="00000FD0" w:rsidRPr="00C17517">
        <w:t>Шелестов А</w:t>
      </w:r>
      <w:r w:rsidR="00C17517">
        <w:t xml:space="preserve">.Н. </w:t>
      </w:r>
      <w:r w:rsidR="00000FD0" w:rsidRPr="00C17517">
        <w:t>Не нефтью единой</w:t>
      </w:r>
      <w:r w:rsidR="00C17517" w:rsidRPr="00C17517">
        <w:t xml:space="preserve"> // </w:t>
      </w:r>
      <w:r w:rsidR="00000FD0" w:rsidRPr="00C17517">
        <w:t>Таможенное регулирование &amp; таможенный конт</w:t>
      </w:r>
      <w:r w:rsidR="00C326DD" w:rsidRPr="00C17517">
        <w:t>роль</w:t>
      </w:r>
      <w:r w:rsidR="00C17517" w:rsidRPr="00C17517">
        <w:t xml:space="preserve">. </w:t>
      </w:r>
      <w:r w:rsidR="00C326DD" w:rsidRPr="00C17517">
        <w:t>– 2008</w:t>
      </w:r>
      <w:r w:rsidR="00C17517" w:rsidRPr="00C17517">
        <w:t xml:space="preserve">. - </w:t>
      </w:r>
      <w:r w:rsidR="00C326DD" w:rsidRPr="00C17517">
        <w:t>№ 7</w:t>
      </w:r>
      <w:r w:rsidR="00C17517" w:rsidRPr="00C17517">
        <w:t xml:space="preserve">. </w:t>
      </w:r>
      <w:r w:rsidR="00C326DD" w:rsidRPr="00C17517">
        <w:t>– С</w:t>
      </w:r>
      <w:r w:rsidR="00C17517" w:rsidRPr="00C17517">
        <w:t>.3</w:t>
      </w:r>
      <w:r w:rsidR="00C326DD" w:rsidRPr="00C17517">
        <w:t>8-39</w:t>
      </w:r>
    </w:p>
    <w:p w:rsidR="00000FD0" w:rsidRPr="00C17517" w:rsidRDefault="00000FD0" w:rsidP="00C17517">
      <w:r w:rsidRPr="00C17517">
        <w:t>12</w:t>
      </w:r>
      <w:r w:rsidR="00C17517" w:rsidRPr="00C17517">
        <w:t xml:space="preserve">. </w:t>
      </w:r>
      <w:r w:rsidRPr="00C17517">
        <w:t>Данные таможенной статистики за 2007-2008 гг</w:t>
      </w:r>
      <w:r w:rsidR="00C17517" w:rsidRPr="00C17517">
        <w:t xml:space="preserve">. // </w:t>
      </w:r>
      <w:r w:rsidRPr="00C17517">
        <w:t>Таможенное регулирование &amp; таможенный контроль</w:t>
      </w:r>
      <w:r w:rsidR="00C17517" w:rsidRPr="00C17517">
        <w:t xml:space="preserve">. </w:t>
      </w:r>
      <w:r w:rsidRPr="00C17517">
        <w:t>– 2008</w:t>
      </w:r>
      <w:r w:rsidR="00C17517" w:rsidRPr="00C17517">
        <w:t xml:space="preserve">. - </w:t>
      </w:r>
      <w:r w:rsidRPr="00C17517">
        <w:t>№ 7</w:t>
      </w:r>
      <w:r w:rsidR="00C17517" w:rsidRPr="00C17517">
        <w:t xml:space="preserve">. </w:t>
      </w:r>
      <w:r w:rsidRPr="00C17517">
        <w:t>– С</w:t>
      </w:r>
      <w:r w:rsidR="00C17517" w:rsidRPr="00C17517">
        <w:t>.3</w:t>
      </w:r>
      <w:r w:rsidRPr="00C17517">
        <w:t xml:space="preserve">5-37 </w:t>
      </w:r>
    </w:p>
    <w:p w:rsidR="00000FD0" w:rsidRPr="00C17517" w:rsidRDefault="00000FD0" w:rsidP="00C17517">
      <w:r w:rsidRPr="00C17517">
        <w:t>13</w:t>
      </w:r>
      <w:r w:rsidR="00C17517" w:rsidRPr="00C17517">
        <w:t xml:space="preserve">. </w:t>
      </w:r>
      <w:r w:rsidRPr="00C17517">
        <w:t>Медведев ввел пошлину на экспортируемую в Белоруссию нефть</w:t>
      </w:r>
      <w:r w:rsidR="00C17517" w:rsidRPr="00C17517">
        <w:t xml:space="preserve"> // </w:t>
      </w:r>
      <w:r w:rsidRPr="00C17517">
        <w:t xml:space="preserve">Таможенное регулирование &amp; таможенный </w:t>
      </w:r>
      <w:r w:rsidR="00C326DD" w:rsidRPr="00C17517">
        <w:t>контроль</w:t>
      </w:r>
      <w:r w:rsidR="00C17517" w:rsidRPr="00C17517">
        <w:t xml:space="preserve">. </w:t>
      </w:r>
      <w:r w:rsidR="00C326DD" w:rsidRPr="00C17517">
        <w:t>– 2008</w:t>
      </w:r>
      <w:r w:rsidR="00C17517" w:rsidRPr="00C17517">
        <w:t xml:space="preserve">. - </w:t>
      </w:r>
      <w:r w:rsidR="00C326DD" w:rsidRPr="00C17517">
        <w:t>№ 7</w:t>
      </w:r>
      <w:r w:rsidR="00C17517" w:rsidRPr="00C17517">
        <w:t xml:space="preserve">. </w:t>
      </w:r>
      <w:r w:rsidR="00C326DD" w:rsidRPr="00C17517">
        <w:t>– С</w:t>
      </w:r>
      <w:r w:rsidR="00C17517" w:rsidRPr="00C17517">
        <w:t>.1</w:t>
      </w:r>
      <w:r w:rsidR="00C326DD" w:rsidRPr="00C17517">
        <w:t>2</w:t>
      </w:r>
    </w:p>
    <w:p w:rsidR="00000FD0" w:rsidRPr="00C17517" w:rsidRDefault="00000FD0" w:rsidP="00C17517">
      <w:r w:rsidRPr="00C17517">
        <w:t>14</w:t>
      </w:r>
      <w:r w:rsidR="00C17517" w:rsidRPr="00C17517">
        <w:t xml:space="preserve">. </w:t>
      </w:r>
      <w:r w:rsidRPr="00C17517">
        <w:t>Приказ ФТС РФ №800 от 24</w:t>
      </w:r>
      <w:r w:rsidR="00C17517" w:rsidRPr="00C17517">
        <w:t>.0</w:t>
      </w:r>
      <w:r w:rsidRPr="00C17517">
        <w:t>8</w:t>
      </w:r>
      <w:r w:rsidR="00C17517" w:rsidRPr="00C17517">
        <w:t>.0</w:t>
      </w:r>
      <w:r w:rsidRPr="00C17517">
        <w:t xml:space="preserve">6 </w:t>
      </w:r>
      <w:r w:rsidR="00C17517" w:rsidRPr="00C17517">
        <w:t>"</w:t>
      </w:r>
      <w:r w:rsidRPr="00C17517">
        <w:t>О местах декларирования отдельных видов товаров</w:t>
      </w:r>
      <w:r w:rsidR="00C17517" w:rsidRPr="00C17517">
        <w:t>"</w:t>
      </w:r>
    </w:p>
    <w:p w:rsidR="00C17517" w:rsidRDefault="00000FD0" w:rsidP="00C17517">
      <w:r w:rsidRPr="00C17517">
        <w:t>15</w:t>
      </w:r>
      <w:r w:rsidR="00C17517" w:rsidRPr="00C17517">
        <w:t xml:space="preserve">. </w:t>
      </w:r>
      <w:r w:rsidRPr="00C17517">
        <w:t xml:space="preserve">Материалы официального сайта Карачаганакского месторождения </w:t>
      </w:r>
      <w:r w:rsidRPr="00C17517">
        <w:rPr>
          <w:lang w:val="en-US"/>
        </w:rPr>
        <w:t>http</w:t>
      </w:r>
      <w:r w:rsidR="00C17517" w:rsidRPr="00C17517">
        <w:t xml:space="preserve">: // </w:t>
      </w:r>
      <w:r w:rsidRPr="00C17517">
        <w:rPr>
          <w:lang w:val="en-US"/>
        </w:rPr>
        <w:t>www</w:t>
      </w:r>
      <w:r w:rsidR="00C17517" w:rsidRPr="00C17517">
        <w:t xml:space="preserve">. </w:t>
      </w:r>
      <w:r w:rsidRPr="00C17517">
        <w:rPr>
          <w:lang w:val="en-US"/>
        </w:rPr>
        <w:t>kpo</w:t>
      </w:r>
      <w:r w:rsidR="00C17517" w:rsidRPr="00C17517">
        <w:t xml:space="preserve">. </w:t>
      </w:r>
      <w:r w:rsidRPr="00C17517">
        <w:rPr>
          <w:lang w:val="en-US"/>
        </w:rPr>
        <w:t>kz</w:t>
      </w:r>
      <w:r w:rsidRPr="00C17517">
        <w:t>/</w:t>
      </w:r>
    </w:p>
    <w:p w:rsidR="00C17517" w:rsidRDefault="00A37C01" w:rsidP="00C17517">
      <w:pPr>
        <w:pStyle w:val="1"/>
      </w:pPr>
      <w:bookmarkStart w:id="14" w:name="_Toc220013333"/>
      <w:r>
        <w:br w:type="page"/>
      </w:r>
      <w:r w:rsidR="00C17517">
        <w:t>Приложения</w:t>
      </w:r>
      <w:bookmarkEnd w:id="14"/>
    </w:p>
    <w:p w:rsidR="00C17517" w:rsidRDefault="00C17517" w:rsidP="00C17517"/>
    <w:p w:rsidR="006453E6" w:rsidRPr="00C17517" w:rsidRDefault="006453E6" w:rsidP="00C17517">
      <w:r w:rsidRPr="00C17517">
        <w:t>Приложение А</w:t>
      </w:r>
    </w:p>
    <w:p w:rsidR="00C17517" w:rsidRPr="00C17517" w:rsidRDefault="00B1796C" w:rsidP="00C17517">
      <w:r w:rsidRPr="00C17517">
        <w:t>(</w:t>
      </w:r>
      <w:r w:rsidR="007D182C" w:rsidRPr="00C17517">
        <w:t>д</w:t>
      </w:r>
      <w:r w:rsidR="006453E6" w:rsidRPr="00C17517">
        <w:t>ополнительное</w:t>
      </w:r>
      <w:r w:rsidR="00C17517" w:rsidRPr="00C17517">
        <w:t xml:space="preserve">) </w:t>
      </w:r>
    </w:p>
    <w:p w:rsidR="00C17517" w:rsidRPr="00C17517" w:rsidRDefault="00C326DD" w:rsidP="00C17517">
      <w:r w:rsidRPr="00C17517">
        <w:t>Доля экспорта и импорта топливно-энергетических товаров России, в фактических ценах,</w:t>
      </w:r>
      <w:r w:rsidR="00A37C01">
        <w:t xml:space="preserve"> </w:t>
      </w:r>
      <w:r w:rsidR="00C17517" w:rsidRPr="00C17517">
        <w:t>%</w:t>
      </w:r>
      <w:r w:rsidRPr="00C17517">
        <w:t xml:space="preserve"> к итогу</w:t>
      </w:r>
    </w:p>
    <w:p w:rsidR="00C17517" w:rsidRDefault="00C17517" w:rsidP="00C17517"/>
    <w:p w:rsidR="006453E6" w:rsidRPr="00C17517" w:rsidRDefault="00B1796C" w:rsidP="00C17517">
      <w:r w:rsidRPr="00C17517">
        <w:t>Таблица 1</w:t>
      </w:r>
      <w:r w:rsidR="00C17517" w:rsidRPr="00C17517">
        <w:t xml:space="preserve"> - </w:t>
      </w:r>
      <w:r w:rsidR="006453E6" w:rsidRPr="00C17517">
        <w:t>Доля экспорта и импорта топливно-энергетических товаров России, в фактических ценах,</w:t>
      </w:r>
      <w:r w:rsidR="00A37C01">
        <w:t xml:space="preserve"> </w:t>
      </w:r>
      <w:r w:rsidR="00C17517" w:rsidRPr="00C17517">
        <w:t>%</w:t>
      </w:r>
      <w:r w:rsidR="006453E6" w:rsidRPr="00C17517">
        <w:t xml:space="preserve"> к итогу</w:t>
      </w:r>
    </w:p>
    <w:tbl>
      <w:tblPr>
        <w:tblW w:w="979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001"/>
        <w:gridCol w:w="1029"/>
        <w:gridCol w:w="1068"/>
        <w:gridCol w:w="1040"/>
        <w:gridCol w:w="1025"/>
        <w:gridCol w:w="936"/>
        <w:gridCol w:w="973"/>
        <w:gridCol w:w="1057"/>
      </w:tblGrid>
      <w:tr w:rsidR="00CD2121" w:rsidRPr="00C17517" w:rsidTr="00964042">
        <w:tc>
          <w:tcPr>
            <w:tcW w:w="1669" w:type="dxa"/>
            <w:vMerge w:val="restart"/>
            <w:shd w:val="clear" w:color="auto" w:fill="auto"/>
          </w:tcPr>
          <w:p w:rsidR="00CD2121" w:rsidRPr="00C17517" w:rsidRDefault="00CD2121" w:rsidP="00C17517">
            <w:pPr>
              <w:pStyle w:val="af1"/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CD2121" w:rsidRPr="00C17517" w:rsidRDefault="00CD2121" w:rsidP="00C17517">
            <w:pPr>
              <w:pStyle w:val="af1"/>
            </w:pPr>
            <w:r w:rsidRPr="00C17517">
              <w:t>1999 г</w:t>
            </w:r>
            <w:r w:rsidR="00C17517" w:rsidRPr="00C17517">
              <w:t xml:space="preserve">. </w:t>
            </w:r>
          </w:p>
        </w:tc>
        <w:tc>
          <w:tcPr>
            <w:tcW w:w="2108" w:type="dxa"/>
            <w:gridSpan w:val="2"/>
            <w:shd w:val="clear" w:color="auto" w:fill="auto"/>
          </w:tcPr>
          <w:p w:rsidR="00CD2121" w:rsidRPr="00C17517" w:rsidRDefault="00CD2121" w:rsidP="00C17517">
            <w:pPr>
              <w:pStyle w:val="af1"/>
            </w:pPr>
            <w:r w:rsidRPr="00C17517">
              <w:t>2003 г</w:t>
            </w:r>
            <w:r w:rsidR="00C17517" w:rsidRPr="00C17517">
              <w:t xml:space="preserve">. 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CD2121" w:rsidRPr="00C17517" w:rsidRDefault="00CD2121" w:rsidP="00C17517">
            <w:pPr>
              <w:pStyle w:val="af1"/>
            </w:pPr>
            <w:r w:rsidRPr="00C17517">
              <w:t>2004 г</w:t>
            </w:r>
            <w:r w:rsidR="00C17517" w:rsidRPr="00C17517">
              <w:t xml:space="preserve">. 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CD2121" w:rsidRPr="00C17517" w:rsidRDefault="00CD2121" w:rsidP="00C17517">
            <w:pPr>
              <w:pStyle w:val="af1"/>
            </w:pPr>
            <w:r w:rsidRPr="00C17517">
              <w:t>2008 г</w:t>
            </w:r>
            <w:r w:rsidR="00C17517" w:rsidRPr="00C17517">
              <w:t xml:space="preserve">. </w:t>
            </w:r>
          </w:p>
        </w:tc>
      </w:tr>
      <w:tr w:rsidR="00CD2121" w:rsidRPr="00C17517" w:rsidTr="00964042">
        <w:tc>
          <w:tcPr>
            <w:tcW w:w="1669" w:type="dxa"/>
            <w:vMerge/>
            <w:shd w:val="clear" w:color="auto" w:fill="auto"/>
          </w:tcPr>
          <w:p w:rsidR="00CD2121" w:rsidRPr="00C17517" w:rsidRDefault="00CD2121" w:rsidP="00C17517">
            <w:pPr>
              <w:pStyle w:val="af1"/>
            </w:pPr>
          </w:p>
        </w:tc>
        <w:tc>
          <w:tcPr>
            <w:tcW w:w="1001" w:type="dxa"/>
            <w:shd w:val="clear" w:color="auto" w:fill="auto"/>
          </w:tcPr>
          <w:p w:rsidR="00CD2121" w:rsidRPr="00C17517" w:rsidRDefault="00CD2121" w:rsidP="00C17517">
            <w:pPr>
              <w:pStyle w:val="af1"/>
            </w:pPr>
            <w:r w:rsidRPr="00C17517">
              <w:t>экспорт</w:t>
            </w:r>
          </w:p>
        </w:tc>
        <w:tc>
          <w:tcPr>
            <w:tcW w:w="1029" w:type="dxa"/>
            <w:shd w:val="clear" w:color="auto" w:fill="auto"/>
          </w:tcPr>
          <w:p w:rsidR="00CD2121" w:rsidRPr="00C17517" w:rsidRDefault="00CD2121" w:rsidP="00C17517">
            <w:pPr>
              <w:pStyle w:val="af1"/>
            </w:pPr>
            <w:r w:rsidRPr="00C17517">
              <w:t>импорт</w:t>
            </w:r>
          </w:p>
        </w:tc>
        <w:tc>
          <w:tcPr>
            <w:tcW w:w="1068" w:type="dxa"/>
            <w:shd w:val="clear" w:color="auto" w:fill="auto"/>
          </w:tcPr>
          <w:p w:rsidR="00CD2121" w:rsidRPr="00C17517" w:rsidRDefault="00CD2121" w:rsidP="00C17517">
            <w:pPr>
              <w:pStyle w:val="af1"/>
            </w:pPr>
            <w:r w:rsidRPr="00C17517">
              <w:t>экспорт</w:t>
            </w:r>
          </w:p>
        </w:tc>
        <w:tc>
          <w:tcPr>
            <w:tcW w:w="1040" w:type="dxa"/>
            <w:shd w:val="clear" w:color="auto" w:fill="auto"/>
          </w:tcPr>
          <w:p w:rsidR="00CD2121" w:rsidRPr="00C17517" w:rsidRDefault="00CD2121" w:rsidP="00C17517">
            <w:pPr>
              <w:pStyle w:val="af1"/>
            </w:pPr>
            <w:r w:rsidRPr="00C17517">
              <w:t>импорт</w:t>
            </w:r>
          </w:p>
        </w:tc>
        <w:tc>
          <w:tcPr>
            <w:tcW w:w="1025" w:type="dxa"/>
            <w:shd w:val="clear" w:color="auto" w:fill="auto"/>
          </w:tcPr>
          <w:p w:rsidR="00CD2121" w:rsidRPr="00C17517" w:rsidRDefault="00CD2121" w:rsidP="00C17517">
            <w:pPr>
              <w:pStyle w:val="af1"/>
            </w:pPr>
            <w:r w:rsidRPr="00C17517">
              <w:t>экспорт</w:t>
            </w:r>
          </w:p>
        </w:tc>
        <w:tc>
          <w:tcPr>
            <w:tcW w:w="936" w:type="dxa"/>
            <w:shd w:val="clear" w:color="auto" w:fill="auto"/>
          </w:tcPr>
          <w:p w:rsidR="00CD2121" w:rsidRPr="00C17517" w:rsidRDefault="00CD2121" w:rsidP="00C17517">
            <w:pPr>
              <w:pStyle w:val="af1"/>
            </w:pPr>
            <w:r w:rsidRPr="00C17517">
              <w:t>импорт</w:t>
            </w:r>
          </w:p>
        </w:tc>
        <w:tc>
          <w:tcPr>
            <w:tcW w:w="973" w:type="dxa"/>
            <w:shd w:val="clear" w:color="auto" w:fill="auto"/>
          </w:tcPr>
          <w:p w:rsidR="00CD2121" w:rsidRPr="00C17517" w:rsidRDefault="00CD2121" w:rsidP="00C17517">
            <w:pPr>
              <w:pStyle w:val="af1"/>
            </w:pPr>
            <w:r w:rsidRPr="00C17517">
              <w:t>экспорт</w:t>
            </w:r>
          </w:p>
        </w:tc>
        <w:tc>
          <w:tcPr>
            <w:tcW w:w="1057" w:type="dxa"/>
            <w:shd w:val="clear" w:color="auto" w:fill="auto"/>
          </w:tcPr>
          <w:p w:rsidR="00CD2121" w:rsidRPr="00C17517" w:rsidRDefault="00556CF6" w:rsidP="00C17517">
            <w:pPr>
              <w:pStyle w:val="af1"/>
            </w:pPr>
            <w:r w:rsidRPr="00C17517">
              <w:t>имп</w:t>
            </w:r>
            <w:r w:rsidR="00CD2121" w:rsidRPr="00C17517">
              <w:t>орт</w:t>
            </w:r>
          </w:p>
        </w:tc>
      </w:tr>
      <w:tr w:rsidR="00CD2121" w:rsidRPr="00C17517" w:rsidTr="00964042">
        <w:tc>
          <w:tcPr>
            <w:tcW w:w="1669" w:type="dxa"/>
            <w:shd w:val="clear" w:color="auto" w:fill="auto"/>
          </w:tcPr>
          <w:p w:rsidR="00C17517" w:rsidRPr="00C17517" w:rsidRDefault="00CD2121" w:rsidP="00C17517">
            <w:pPr>
              <w:pStyle w:val="af1"/>
            </w:pPr>
            <w:r w:rsidRPr="00C17517">
              <w:t>Топливно-энергет</w:t>
            </w:r>
            <w:r w:rsidR="00C17517" w:rsidRPr="00C17517">
              <w:t xml:space="preserve">. </w:t>
            </w:r>
            <w:r w:rsidRPr="00C17517">
              <w:t>товары</w:t>
            </w:r>
            <w:r w:rsidR="00C17517" w:rsidRPr="00C17517">
              <w:t xml:space="preserve"> </w:t>
            </w:r>
            <w:r w:rsidRPr="00C17517">
              <w:t>и</w:t>
            </w:r>
          </w:p>
          <w:p w:rsidR="00CD2121" w:rsidRPr="00C17517" w:rsidRDefault="00CD2121" w:rsidP="00C17517">
            <w:pPr>
              <w:pStyle w:val="af1"/>
            </w:pPr>
            <w:r w:rsidRPr="00C17517">
              <w:t>минеральное сырье</w:t>
            </w:r>
          </w:p>
        </w:tc>
        <w:tc>
          <w:tcPr>
            <w:tcW w:w="1001" w:type="dxa"/>
            <w:shd w:val="clear" w:color="auto" w:fill="auto"/>
          </w:tcPr>
          <w:p w:rsidR="00CD2121" w:rsidRPr="00C17517" w:rsidRDefault="00CD2121" w:rsidP="00C17517">
            <w:pPr>
              <w:pStyle w:val="af1"/>
            </w:pPr>
            <w:r w:rsidRPr="00C17517">
              <w:t>44,9</w:t>
            </w:r>
          </w:p>
        </w:tc>
        <w:tc>
          <w:tcPr>
            <w:tcW w:w="1029" w:type="dxa"/>
            <w:shd w:val="clear" w:color="auto" w:fill="auto"/>
          </w:tcPr>
          <w:p w:rsidR="00CD2121" w:rsidRPr="00C17517" w:rsidRDefault="00CD2121" w:rsidP="00C17517">
            <w:pPr>
              <w:pStyle w:val="af1"/>
            </w:pPr>
            <w:r w:rsidRPr="00C17517">
              <w:t>4,0</w:t>
            </w:r>
          </w:p>
        </w:tc>
        <w:tc>
          <w:tcPr>
            <w:tcW w:w="1068" w:type="dxa"/>
            <w:shd w:val="clear" w:color="auto" w:fill="auto"/>
          </w:tcPr>
          <w:p w:rsidR="00CD2121" w:rsidRPr="00C17517" w:rsidRDefault="00CD2121" w:rsidP="00C17517">
            <w:pPr>
              <w:pStyle w:val="af1"/>
            </w:pPr>
            <w:r w:rsidRPr="00C17517">
              <w:t>57,3</w:t>
            </w:r>
          </w:p>
        </w:tc>
        <w:tc>
          <w:tcPr>
            <w:tcW w:w="1040" w:type="dxa"/>
            <w:shd w:val="clear" w:color="auto" w:fill="auto"/>
          </w:tcPr>
          <w:p w:rsidR="00CD2121" w:rsidRPr="00C17517" w:rsidRDefault="00CD2121" w:rsidP="00C17517">
            <w:pPr>
              <w:pStyle w:val="af1"/>
            </w:pPr>
            <w:r w:rsidRPr="00C17517">
              <w:t>3,8</w:t>
            </w:r>
          </w:p>
        </w:tc>
        <w:tc>
          <w:tcPr>
            <w:tcW w:w="1025" w:type="dxa"/>
            <w:shd w:val="clear" w:color="auto" w:fill="auto"/>
          </w:tcPr>
          <w:p w:rsidR="00CD2121" w:rsidRPr="00C17517" w:rsidRDefault="00CD2121" w:rsidP="00C17517">
            <w:pPr>
              <w:pStyle w:val="af1"/>
            </w:pPr>
            <w:r w:rsidRPr="00C17517">
              <w:t>57,7</w:t>
            </w:r>
          </w:p>
        </w:tc>
        <w:tc>
          <w:tcPr>
            <w:tcW w:w="936" w:type="dxa"/>
            <w:shd w:val="clear" w:color="auto" w:fill="auto"/>
          </w:tcPr>
          <w:p w:rsidR="00CD2121" w:rsidRPr="00C17517" w:rsidRDefault="00CD2121" w:rsidP="00C17517">
            <w:pPr>
              <w:pStyle w:val="af1"/>
            </w:pPr>
            <w:r w:rsidRPr="00C17517">
              <w:t>4,0</w:t>
            </w:r>
          </w:p>
        </w:tc>
        <w:tc>
          <w:tcPr>
            <w:tcW w:w="973" w:type="dxa"/>
            <w:shd w:val="clear" w:color="auto" w:fill="auto"/>
          </w:tcPr>
          <w:p w:rsidR="00CD2121" w:rsidRPr="00C17517" w:rsidRDefault="00CD2121" w:rsidP="00C17517">
            <w:pPr>
              <w:pStyle w:val="af1"/>
            </w:pPr>
            <w:r w:rsidRPr="00C17517">
              <w:t>63,2</w:t>
            </w:r>
          </w:p>
        </w:tc>
        <w:tc>
          <w:tcPr>
            <w:tcW w:w="1057" w:type="dxa"/>
            <w:shd w:val="clear" w:color="auto" w:fill="auto"/>
          </w:tcPr>
          <w:p w:rsidR="00CD2121" w:rsidRPr="00C17517" w:rsidRDefault="00CD2121" w:rsidP="00C17517">
            <w:pPr>
              <w:pStyle w:val="af1"/>
            </w:pPr>
            <w:r w:rsidRPr="00C17517">
              <w:t>3,9</w:t>
            </w:r>
          </w:p>
        </w:tc>
      </w:tr>
    </w:tbl>
    <w:p w:rsidR="006453E6" w:rsidRPr="00C17517" w:rsidRDefault="006453E6" w:rsidP="00A37C01">
      <w:pPr>
        <w:ind w:firstLine="0"/>
      </w:pPr>
      <w:bookmarkStart w:id="15" w:name="_GoBack"/>
      <w:bookmarkEnd w:id="15"/>
    </w:p>
    <w:sectPr w:rsidR="006453E6" w:rsidRPr="00C17517" w:rsidSect="00C1751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042" w:rsidRDefault="00964042">
      <w:r>
        <w:separator/>
      </w:r>
    </w:p>
  </w:endnote>
  <w:endnote w:type="continuationSeparator" w:id="0">
    <w:p w:rsidR="00964042" w:rsidRDefault="0096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17" w:rsidRDefault="00C17517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17" w:rsidRDefault="00C1751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042" w:rsidRDefault="00964042">
      <w:r>
        <w:separator/>
      </w:r>
    </w:p>
  </w:footnote>
  <w:footnote w:type="continuationSeparator" w:id="0">
    <w:p w:rsidR="00964042" w:rsidRDefault="00964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7B7" w:rsidRDefault="00C22DDB" w:rsidP="00C17517">
    <w:pPr>
      <w:pStyle w:val="a7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5057B7" w:rsidRDefault="005057B7" w:rsidP="004E520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17" w:rsidRDefault="00C175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6A5"/>
    <w:rsid w:val="00000FD0"/>
    <w:rsid w:val="00026129"/>
    <w:rsid w:val="00030250"/>
    <w:rsid w:val="000313C6"/>
    <w:rsid w:val="0004438D"/>
    <w:rsid w:val="00072517"/>
    <w:rsid w:val="000733B5"/>
    <w:rsid w:val="00076BE3"/>
    <w:rsid w:val="000A742B"/>
    <w:rsid w:val="0013776A"/>
    <w:rsid w:val="00141F7F"/>
    <w:rsid w:val="00145932"/>
    <w:rsid w:val="00155FFC"/>
    <w:rsid w:val="00160E7E"/>
    <w:rsid w:val="001667B4"/>
    <w:rsid w:val="0017100A"/>
    <w:rsid w:val="00173114"/>
    <w:rsid w:val="00183F07"/>
    <w:rsid w:val="00192E18"/>
    <w:rsid w:val="0019525B"/>
    <w:rsid w:val="001B487D"/>
    <w:rsid w:val="001C550F"/>
    <w:rsid w:val="001C5BAA"/>
    <w:rsid w:val="001D634E"/>
    <w:rsid w:val="002118D0"/>
    <w:rsid w:val="00222BA4"/>
    <w:rsid w:val="00224CCC"/>
    <w:rsid w:val="0024073F"/>
    <w:rsid w:val="002466E3"/>
    <w:rsid w:val="00293E04"/>
    <w:rsid w:val="00294B0F"/>
    <w:rsid w:val="002A142E"/>
    <w:rsid w:val="002B4A97"/>
    <w:rsid w:val="002B6789"/>
    <w:rsid w:val="002B6969"/>
    <w:rsid w:val="002E576B"/>
    <w:rsid w:val="002E7EB4"/>
    <w:rsid w:val="00330DAC"/>
    <w:rsid w:val="0038731D"/>
    <w:rsid w:val="003906A9"/>
    <w:rsid w:val="0039439A"/>
    <w:rsid w:val="003D3D88"/>
    <w:rsid w:val="003E407E"/>
    <w:rsid w:val="00405DB0"/>
    <w:rsid w:val="0041086E"/>
    <w:rsid w:val="004129DA"/>
    <w:rsid w:val="0043401D"/>
    <w:rsid w:val="00455475"/>
    <w:rsid w:val="00484AEF"/>
    <w:rsid w:val="004953EF"/>
    <w:rsid w:val="004A254E"/>
    <w:rsid w:val="004B313D"/>
    <w:rsid w:val="004B5FA8"/>
    <w:rsid w:val="004D133F"/>
    <w:rsid w:val="004E160E"/>
    <w:rsid w:val="004E520D"/>
    <w:rsid w:val="004F3A99"/>
    <w:rsid w:val="005057B7"/>
    <w:rsid w:val="00542DDB"/>
    <w:rsid w:val="00556CF6"/>
    <w:rsid w:val="00571E8D"/>
    <w:rsid w:val="005758C6"/>
    <w:rsid w:val="005A68FD"/>
    <w:rsid w:val="005C2429"/>
    <w:rsid w:val="005C4EFF"/>
    <w:rsid w:val="005D68C1"/>
    <w:rsid w:val="005D70E7"/>
    <w:rsid w:val="005E45E7"/>
    <w:rsid w:val="00601C0D"/>
    <w:rsid w:val="00603BDC"/>
    <w:rsid w:val="006079D0"/>
    <w:rsid w:val="006453E6"/>
    <w:rsid w:val="006D56E1"/>
    <w:rsid w:val="006E36DE"/>
    <w:rsid w:val="00702E5F"/>
    <w:rsid w:val="007123E3"/>
    <w:rsid w:val="00731734"/>
    <w:rsid w:val="00740776"/>
    <w:rsid w:val="00750789"/>
    <w:rsid w:val="007516BC"/>
    <w:rsid w:val="00753E6C"/>
    <w:rsid w:val="0076732F"/>
    <w:rsid w:val="00772361"/>
    <w:rsid w:val="00782A58"/>
    <w:rsid w:val="007A62B4"/>
    <w:rsid w:val="007A70AC"/>
    <w:rsid w:val="007C629D"/>
    <w:rsid w:val="007D182C"/>
    <w:rsid w:val="007D2A97"/>
    <w:rsid w:val="007D64C7"/>
    <w:rsid w:val="007E1D09"/>
    <w:rsid w:val="0085535B"/>
    <w:rsid w:val="0086200C"/>
    <w:rsid w:val="00864361"/>
    <w:rsid w:val="008673EA"/>
    <w:rsid w:val="0088345C"/>
    <w:rsid w:val="008A0B08"/>
    <w:rsid w:val="008B415F"/>
    <w:rsid w:val="008B47D1"/>
    <w:rsid w:val="0090231B"/>
    <w:rsid w:val="0091014F"/>
    <w:rsid w:val="00964042"/>
    <w:rsid w:val="009657A4"/>
    <w:rsid w:val="00976CD0"/>
    <w:rsid w:val="00982ADB"/>
    <w:rsid w:val="009A77F7"/>
    <w:rsid w:val="009C12BB"/>
    <w:rsid w:val="009D3763"/>
    <w:rsid w:val="009E04B5"/>
    <w:rsid w:val="00A0595C"/>
    <w:rsid w:val="00A3104B"/>
    <w:rsid w:val="00A31B74"/>
    <w:rsid w:val="00A37C01"/>
    <w:rsid w:val="00A413FB"/>
    <w:rsid w:val="00A417EC"/>
    <w:rsid w:val="00A4269E"/>
    <w:rsid w:val="00A5464E"/>
    <w:rsid w:val="00AB648E"/>
    <w:rsid w:val="00AC2B46"/>
    <w:rsid w:val="00AC7CDD"/>
    <w:rsid w:val="00AD67FA"/>
    <w:rsid w:val="00B1796C"/>
    <w:rsid w:val="00B20C88"/>
    <w:rsid w:val="00BA1679"/>
    <w:rsid w:val="00BB0F48"/>
    <w:rsid w:val="00BD17AD"/>
    <w:rsid w:val="00BD335B"/>
    <w:rsid w:val="00BE3A27"/>
    <w:rsid w:val="00BE7509"/>
    <w:rsid w:val="00BF2E83"/>
    <w:rsid w:val="00C00688"/>
    <w:rsid w:val="00C06968"/>
    <w:rsid w:val="00C17517"/>
    <w:rsid w:val="00C22321"/>
    <w:rsid w:val="00C22DDB"/>
    <w:rsid w:val="00C326DD"/>
    <w:rsid w:val="00C46B07"/>
    <w:rsid w:val="00C51C3C"/>
    <w:rsid w:val="00C556FC"/>
    <w:rsid w:val="00C56B4B"/>
    <w:rsid w:val="00CB0030"/>
    <w:rsid w:val="00CB3C2A"/>
    <w:rsid w:val="00CD2121"/>
    <w:rsid w:val="00CD508F"/>
    <w:rsid w:val="00D148AA"/>
    <w:rsid w:val="00D231EE"/>
    <w:rsid w:val="00D274D0"/>
    <w:rsid w:val="00D324EA"/>
    <w:rsid w:val="00D409C2"/>
    <w:rsid w:val="00DD0EAD"/>
    <w:rsid w:val="00DD4F38"/>
    <w:rsid w:val="00DE187A"/>
    <w:rsid w:val="00DE2C76"/>
    <w:rsid w:val="00DE43C8"/>
    <w:rsid w:val="00DE5211"/>
    <w:rsid w:val="00DE648E"/>
    <w:rsid w:val="00DF1BE7"/>
    <w:rsid w:val="00E01E88"/>
    <w:rsid w:val="00E16008"/>
    <w:rsid w:val="00E23DB2"/>
    <w:rsid w:val="00E536A5"/>
    <w:rsid w:val="00E612F1"/>
    <w:rsid w:val="00E62F4F"/>
    <w:rsid w:val="00E64FA1"/>
    <w:rsid w:val="00E70A60"/>
    <w:rsid w:val="00E75CE1"/>
    <w:rsid w:val="00E934E3"/>
    <w:rsid w:val="00EC794B"/>
    <w:rsid w:val="00ED43B7"/>
    <w:rsid w:val="00ED6063"/>
    <w:rsid w:val="00EF3EF1"/>
    <w:rsid w:val="00F86D0D"/>
    <w:rsid w:val="00F93283"/>
    <w:rsid w:val="00F93EDD"/>
    <w:rsid w:val="00FA026F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8ACF26-3D89-44AC-AD6E-1AD97E71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1751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C1751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C17517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C17517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C1751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C17517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C1751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C17517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C1751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5">
    <w:name w:val="Strong"/>
    <w:uiPriority w:val="99"/>
    <w:qFormat/>
    <w:rsid w:val="00141F7F"/>
    <w:rPr>
      <w:b/>
      <w:bCs/>
    </w:rPr>
  </w:style>
  <w:style w:type="paragraph" w:styleId="a6">
    <w:name w:val="Normal (Web)"/>
    <w:basedOn w:val="a1"/>
    <w:uiPriority w:val="99"/>
    <w:rsid w:val="00141F7F"/>
    <w:pPr>
      <w:spacing w:before="100" w:beforeAutospacing="1" w:after="100" w:afterAutospacing="1"/>
    </w:pPr>
    <w:rPr>
      <w:color w:val="000000"/>
    </w:rPr>
  </w:style>
  <w:style w:type="paragraph" w:styleId="a7">
    <w:name w:val="header"/>
    <w:basedOn w:val="a1"/>
    <w:next w:val="a8"/>
    <w:link w:val="a9"/>
    <w:uiPriority w:val="99"/>
    <w:rsid w:val="00C17517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9">
    <w:name w:val="Верхний колонтитул Знак"/>
    <w:link w:val="a7"/>
    <w:uiPriority w:val="99"/>
    <w:rsid w:val="00C17517"/>
    <w:rPr>
      <w:kern w:val="16"/>
      <w:sz w:val="24"/>
      <w:szCs w:val="24"/>
    </w:rPr>
  </w:style>
  <w:style w:type="character" w:styleId="aa">
    <w:name w:val="page number"/>
    <w:uiPriority w:val="99"/>
    <w:rsid w:val="004E520D"/>
  </w:style>
  <w:style w:type="paragraph" w:customStyle="1" w:styleId="ab">
    <w:name w:val="Заголовок статьи"/>
    <w:basedOn w:val="a1"/>
    <w:next w:val="a1"/>
    <w:uiPriority w:val="99"/>
    <w:rsid w:val="001D634E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30"/>
      <w:szCs w:val="30"/>
    </w:rPr>
  </w:style>
  <w:style w:type="table" w:styleId="ac">
    <w:name w:val="Table Grid"/>
    <w:basedOn w:val="a3"/>
    <w:uiPriority w:val="99"/>
    <w:rsid w:val="00731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1"/>
    <w:link w:val="ad"/>
    <w:uiPriority w:val="99"/>
    <w:rsid w:val="00C17517"/>
  </w:style>
  <w:style w:type="character" w:customStyle="1" w:styleId="ad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C1751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footnote reference"/>
    <w:uiPriority w:val="99"/>
    <w:semiHidden/>
    <w:rsid w:val="00C17517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C17517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C17517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C17517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C17517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C17517"/>
    <w:pPr>
      <w:ind w:left="958"/>
    </w:pPr>
  </w:style>
  <w:style w:type="paragraph" w:customStyle="1" w:styleId="a">
    <w:name w:val="список ненумерованный"/>
    <w:autoRedefine/>
    <w:uiPriority w:val="99"/>
    <w:rsid w:val="00C17517"/>
    <w:pPr>
      <w:numPr>
        <w:numId w:val="1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C17517"/>
    <w:pPr>
      <w:numPr>
        <w:numId w:val="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C17517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C17517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C17517"/>
    <w:pPr>
      <w:ind w:left="709" w:firstLine="0"/>
    </w:pPr>
  </w:style>
  <w:style w:type="paragraph" w:customStyle="1" w:styleId="af0">
    <w:name w:val="схема"/>
    <w:uiPriority w:val="99"/>
    <w:rsid w:val="00C17517"/>
    <w:pPr>
      <w:jc w:val="center"/>
    </w:pPr>
    <w:rPr>
      <w:noProof/>
      <w:sz w:val="24"/>
      <w:szCs w:val="24"/>
    </w:rPr>
  </w:style>
  <w:style w:type="paragraph" w:customStyle="1" w:styleId="af1">
    <w:name w:val="ТАБЛИЦА"/>
    <w:uiPriority w:val="99"/>
    <w:rsid w:val="00C17517"/>
    <w:pPr>
      <w:jc w:val="center"/>
    </w:pPr>
  </w:style>
  <w:style w:type="paragraph" w:styleId="af2">
    <w:name w:val="footnote text"/>
    <w:basedOn w:val="a1"/>
    <w:link w:val="af3"/>
    <w:uiPriority w:val="99"/>
    <w:semiHidden/>
    <w:rsid w:val="00C17517"/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paragraph" w:customStyle="1" w:styleId="af4">
    <w:name w:val="титут"/>
    <w:uiPriority w:val="99"/>
    <w:rsid w:val="00C17517"/>
    <w:pPr>
      <w:spacing w:line="360" w:lineRule="auto"/>
      <w:jc w:val="center"/>
    </w:pPr>
    <w:rPr>
      <w:noProof/>
      <w:sz w:val="28"/>
      <w:szCs w:val="28"/>
    </w:rPr>
  </w:style>
  <w:style w:type="paragraph" w:styleId="af5">
    <w:name w:val="footer"/>
    <w:basedOn w:val="a1"/>
    <w:link w:val="af6"/>
    <w:uiPriority w:val="99"/>
    <w:rsid w:val="00C1751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8"/>
      <w:szCs w:val="28"/>
    </w:rPr>
  </w:style>
  <w:style w:type="character" w:styleId="af7">
    <w:name w:val="Hyperlink"/>
    <w:uiPriority w:val="99"/>
    <w:rsid w:val="00AC7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85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8500</Words>
  <Characters>48454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56841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2008-12-07T15:18:00Z</cp:lastPrinted>
  <dcterms:created xsi:type="dcterms:W3CDTF">2014-02-20T21:01:00Z</dcterms:created>
  <dcterms:modified xsi:type="dcterms:W3CDTF">2014-02-20T21:01:00Z</dcterms:modified>
</cp:coreProperties>
</file>