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CD" w:rsidRPr="00751963" w:rsidRDefault="00BD51CD" w:rsidP="00751963">
      <w:pPr>
        <w:tabs>
          <w:tab w:val="left" w:pos="110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751963" w:rsidRPr="00751963" w:rsidRDefault="0075196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D51CD" w:rsidRPr="00751963" w:rsidRDefault="00BD51CD" w:rsidP="00C05E00">
      <w:pPr>
        <w:tabs>
          <w:tab w:val="left" w:pos="440"/>
        </w:tabs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:rsidR="00BD51CD" w:rsidRPr="00751963" w:rsidRDefault="00BD51CD" w:rsidP="00C05E00">
      <w:pPr>
        <w:pStyle w:val="a4"/>
        <w:numPr>
          <w:ilvl w:val="0"/>
          <w:numId w:val="1"/>
        </w:numPr>
        <w:tabs>
          <w:tab w:val="left" w:pos="440"/>
          <w:tab w:val="left" w:pos="851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Общая технология:</w:t>
      </w:r>
    </w:p>
    <w:p w:rsidR="00BD51CD" w:rsidRPr="00751963" w:rsidRDefault="00BD51CD" w:rsidP="00C05E00">
      <w:pPr>
        <w:pStyle w:val="a4"/>
        <w:numPr>
          <w:ilvl w:val="0"/>
          <w:numId w:val="1"/>
        </w:numPr>
        <w:tabs>
          <w:tab w:val="left" w:pos="440"/>
          <w:tab w:val="left" w:pos="851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Ацидофильная палочка;</w:t>
      </w:r>
    </w:p>
    <w:p w:rsidR="00BD51CD" w:rsidRPr="00751963" w:rsidRDefault="00BD51CD" w:rsidP="00C05E00">
      <w:pPr>
        <w:pStyle w:val="a4"/>
        <w:numPr>
          <w:ilvl w:val="0"/>
          <w:numId w:val="1"/>
        </w:numPr>
        <w:tabs>
          <w:tab w:val="left" w:pos="440"/>
          <w:tab w:val="left" w:pos="851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Хранение ацидофильной простокваши;</w:t>
      </w:r>
    </w:p>
    <w:p w:rsidR="00BD51CD" w:rsidRPr="00751963" w:rsidRDefault="00BD51CD" w:rsidP="00C05E00">
      <w:pPr>
        <w:pStyle w:val="a4"/>
        <w:numPr>
          <w:ilvl w:val="0"/>
          <w:numId w:val="1"/>
        </w:numPr>
        <w:tabs>
          <w:tab w:val="left" w:pos="440"/>
          <w:tab w:val="left" w:pos="851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Органолептические свойства кисломолочных напитков и их изменение при хранении;</w:t>
      </w:r>
    </w:p>
    <w:p w:rsidR="00BD51CD" w:rsidRPr="00751963" w:rsidRDefault="00BD51CD" w:rsidP="00C05E00">
      <w:pPr>
        <w:pStyle w:val="a4"/>
        <w:numPr>
          <w:ilvl w:val="0"/>
          <w:numId w:val="1"/>
        </w:numPr>
        <w:tabs>
          <w:tab w:val="left" w:pos="440"/>
          <w:tab w:val="left" w:pos="851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Пороки кисломолочных</w:t>
      </w:r>
      <w:r w:rsidR="00751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963">
        <w:rPr>
          <w:rFonts w:ascii="Times New Roman" w:hAnsi="Times New Roman" w:cs="Times New Roman"/>
          <w:sz w:val="28"/>
          <w:szCs w:val="28"/>
          <w:lang w:val="ru-RU"/>
        </w:rPr>
        <w:t>продуктов;</w:t>
      </w:r>
    </w:p>
    <w:p w:rsidR="00BD51CD" w:rsidRPr="00751963" w:rsidRDefault="00BD51CD" w:rsidP="00C05E00">
      <w:pPr>
        <w:pStyle w:val="a4"/>
        <w:numPr>
          <w:ilvl w:val="0"/>
          <w:numId w:val="1"/>
        </w:numPr>
        <w:tabs>
          <w:tab w:val="left" w:pos="440"/>
          <w:tab w:val="left" w:pos="851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Экспертиза качества.</w:t>
      </w:r>
    </w:p>
    <w:p w:rsidR="00BD51CD" w:rsidRPr="00751963" w:rsidRDefault="00BD51CD" w:rsidP="00C05E00">
      <w:pPr>
        <w:pStyle w:val="a4"/>
        <w:numPr>
          <w:ilvl w:val="0"/>
          <w:numId w:val="1"/>
        </w:numPr>
        <w:tabs>
          <w:tab w:val="left" w:pos="440"/>
          <w:tab w:val="left" w:pos="851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Транспортирование продуктов.</w:t>
      </w:r>
    </w:p>
    <w:p w:rsidR="00BD51CD" w:rsidRPr="00751963" w:rsidRDefault="00BD51CD" w:rsidP="00C05E00">
      <w:pPr>
        <w:pStyle w:val="a4"/>
        <w:tabs>
          <w:tab w:val="left" w:pos="440"/>
          <w:tab w:val="left" w:pos="851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Заключение.</w:t>
      </w:r>
    </w:p>
    <w:p w:rsidR="00BD51CD" w:rsidRPr="00751963" w:rsidRDefault="00BD51CD" w:rsidP="00C05E00">
      <w:pPr>
        <w:pStyle w:val="a4"/>
        <w:tabs>
          <w:tab w:val="left" w:pos="440"/>
          <w:tab w:val="left" w:pos="851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Список литературы.</w:t>
      </w:r>
    </w:p>
    <w:p w:rsidR="00BD51CD" w:rsidRPr="00751963" w:rsidRDefault="00751963" w:rsidP="00751963">
      <w:pPr>
        <w:tabs>
          <w:tab w:val="left" w:pos="1100"/>
          <w:tab w:val="left" w:pos="1985"/>
          <w:tab w:val="left" w:pos="7938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BD51CD" w:rsidRPr="0075196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:rsidR="00751963" w:rsidRDefault="0075196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Функциональные молочные продукты должны содержать биологически активные компоненты, которые при регулярном употреблении, обеспечивают полезное воздействие на организм человека или на его определенные функции.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Лечебно-профилактические свойства функциональных молочных продуктов обусловлены применением пробиотических и предиотических компонентов. К пробиотическим бактериям относится все семейство молочнокислых бактерий — это лактобактерии. По форме они могут быть различны (палочки, кокки), но по своим физиологическим характеристикам сходны друг с другом: все они грамположительны не образуют спор (кроме одной), питаются углеводами (в том числе пробиотиками) и выделяют молочную кислоту.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Термин «пробиотик» — противоположный по смыслу «антибиотику». Побочным действием антибиотиков является уничтожение полезной внутренней микрофлоры. Пробиотики восстанавливают микробный баланс в организме человека.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Основные виды бактерий, обладающие пробиотическими свойствами, — это лактобациллы и бифидобактерии.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При применении пробиотиков достигаются следующие результаты:</w:t>
      </w:r>
    </w:p>
    <w:p w:rsidR="00BD51CD" w:rsidRPr="00751963" w:rsidRDefault="00BD51CD" w:rsidP="001F06EE">
      <w:pPr>
        <w:numPr>
          <w:ilvl w:val="0"/>
          <w:numId w:val="3"/>
        </w:numPr>
        <w:tabs>
          <w:tab w:val="left" w:pos="1100"/>
          <w:tab w:val="left" w:pos="2127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снижение уровня холестерина;</w:t>
      </w:r>
    </w:p>
    <w:p w:rsidR="00BD51CD" w:rsidRPr="00751963" w:rsidRDefault="00BD51CD" w:rsidP="001F06EE">
      <w:pPr>
        <w:numPr>
          <w:ilvl w:val="0"/>
          <w:numId w:val="3"/>
        </w:numPr>
        <w:tabs>
          <w:tab w:val="left" w:pos="1100"/>
          <w:tab w:val="left" w:pos="2127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восстановление микрофлоры после применения антибиотиков;</w:t>
      </w:r>
    </w:p>
    <w:p w:rsidR="00BD51CD" w:rsidRPr="00751963" w:rsidRDefault="00BD51CD" w:rsidP="001F06EE">
      <w:pPr>
        <w:numPr>
          <w:ilvl w:val="0"/>
          <w:numId w:val="3"/>
        </w:numPr>
        <w:tabs>
          <w:tab w:val="left" w:pos="1100"/>
          <w:tab w:val="left" w:pos="2127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улучшение состояния при диарее;</w:t>
      </w:r>
    </w:p>
    <w:p w:rsidR="00BD51CD" w:rsidRPr="00751963" w:rsidRDefault="00BD51CD" w:rsidP="001F06EE">
      <w:pPr>
        <w:numPr>
          <w:ilvl w:val="0"/>
          <w:numId w:val="3"/>
        </w:numPr>
        <w:tabs>
          <w:tab w:val="left" w:pos="1100"/>
          <w:tab w:val="left" w:pos="2127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ослабление синдрома «раздраженного кишечника»;</w:t>
      </w:r>
    </w:p>
    <w:p w:rsidR="00BD51CD" w:rsidRPr="00751963" w:rsidRDefault="00BD51CD" w:rsidP="001F06EE">
      <w:pPr>
        <w:numPr>
          <w:ilvl w:val="0"/>
          <w:numId w:val="3"/>
        </w:numPr>
        <w:tabs>
          <w:tab w:val="left" w:pos="1100"/>
          <w:tab w:val="left" w:pos="2127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ослабление экземы, особенно у детей.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Считается, что при потреблении продукта в пищу концентрация биокультуры должна составлять 10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6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-10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7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КОЕ/г, а при производстве — на порядок выше. Реально в молочных продуктах эти уровни практически не достигаются. Поэтому важным показателем качества пробиотических молочных продуктов (йогуртов, кефира, ацидофильного молока, кумыса и других биопродуктов) является минимальное количество живых культур — пробиотиков. 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В колхозном и совхозном производстве рекомендуется вырабатывать мечниковскую и ацидофильную простоквашу. Технология производства этих продуктов относительно проста, вместе с тем они очень важны для питания населения и для кормления молодняка сельскохозяйственных животных. Процесс производства любого вида простокваши состоит из следующих технологических приемов: приемки и подготовки сырья; пастеризации; охлаждения, заквашивания и сквашивания молока; охлаждения простокваши и ее хранения.</w:t>
      </w:r>
    </w:p>
    <w:p w:rsidR="00BD51CD" w:rsidRDefault="00751963" w:rsidP="00751963">
      <w:pPr>
        <w:tabs>
          <w:tab w:val="left" w:pos="110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br w:type="page"/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Общая технология</w:t>
      </w:r>
    </w:p>
    <w:p w:rsidR="00751963" w:rsidRPr="00751963" w:rsidRDefault="0075196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Производство кисломолочных продуктов и напитков осуществляется резервуарным или термостатным способами и состоит из ряда одинаковых для всех видов напитков технологических операций.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Для резервуарного способа такими операциями являются приемка и подготовка сырья, нормализация, очистка, гомогенизация, пастеризация, охлаждение до температуры заквашивания, заквашивание, сквашивание, перемешивание, охлаждение, розлив, упаковывание, маркирование, хранение, транспортирование.</w:t>
      </w:r>
    </w:p>
    <w:p w:rsidR="00BD51CD" w:rsidRPr="00751963" w:rsidRDefault="001C265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Приемка и подготовка сырья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Проводят инспекцию цистерн, обмывают их водой, вскрывают и определяют массовую долю жира, плотность, кислотность, чистоту, редуктазную пробу, температуру, выполняют органолептическую оценку сырья. Для выработки кисломолочных продуктов и напитков пригодно молоко не ниже второго сорта кислотностью не более 19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Pr="00751963">
        <w:rPr>
          <w:rFonts w:ascii="Times New Roman" w:hAnsi="Times New Roman" w:cs="Times New Roman"/>
          <w:sz w:val="28"/>
          <w:szCs w:val="28"/>
          <w:lang w:val="ru-RU"/>
        </w:rPr>
        <w:t>Т, плотн6остью не менее 1027 кг/м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/>
        </w:rPr>
        <w:t xml:space="preserve"> ;молоко обезжиренное кислотностью не более 20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Pr="00751963">
        <w:rPr>
          <w:rFonts w:ascii="Times New Roman" w:hAnsi="Times New Roman" w:cs="Times New Roman"/>
          <w:sz w:val="28"/>
          <w:szCs w:val="28"/>
          <w:lang w:val="ru-RU"/>
        </w:rPr>
        <w:t>Т, плотностью не менее 1030кг/м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/>
        </w:rPr>
        <w:t>;молоко коровье обезжиренное сухое высшего сорта по ГОСТ 4495-87; молоко коровье обезжиренное сухое высшего сорта по ГОСТ 10970-87.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Молоко и другое сырье принимают</w:t>
      </w:r>
      <w:r w:rsidR="00751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963">
        <w:rPr>
          <w:rFonts w:ascii="Times New Roman" w:hAnsi="Times New Roman" w:cs="Times New Roman"/>
          <w:sz w:val="28"/>
          <w:szCs w:val="28"/>
          <w:lang w:val="ru-RU"/>
        </w:rPr>
        <w:t>по массе и качеству, установленному лабораторией предприятия. Сухие молочные продукты восстанавливают в соответствии с технологической инструкцией по производству пастеризованного</w:t>
      </w:r>
      <w:r w:rsidR="00751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963">
        <w:rPr>
          <w:rFonts w:ascii="Times New Roman" w:hAnsi="Times New Roman" w:cs="Times New Roman"/>
          <w:sz w:val="28"/>
          <w:szCs w:val="28"/>
          <w:lang w:val="ru-RU"/>
        </w:rPr>
        <w:t>молока, вырабатываемого с использованием сухих молочных продуктов.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/>
        </w:rPr>
        <w:t>Отобранное по качеству молоко нормализуют с таким расчетом, чтобы массовая доля жира и сухих веществ в готовом продукте была не менее массовых долей жира и сухих веществ, предусмотренных стандартом или техническими условиями.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Нормализацию по жиру осуществляют путем добавления к цельному молоку обезжиренного молока или пахты, а также путем сепарирования части молока в целях отбора сливок или обезжиренного молока. При выработке витаминизированных напитков витамины добавляют в закваску или в нормализованную смесь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Очистка нормализованной смеси осуществляется при температуре 43 ± 2 °С.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Очищенную нормализованную смесь гомогенизируют при давлении 15 ± 2,5 МПа и температуре 45— 48 °С.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Нормализованную смесь пастеризуют при 85—87 °С с выдержкой 10—15 мин или при 92 ± 2 °С с выдержкой 2—8 мин.</w:t>
      </w:r>
    </w:p>
    <w:p w:rsidR="00BD51CD" w:rsidRPr="00751963" w:rsidRDefault="00BD51CD" w:rsidP="001F06EE">
      <w:pPr>
        <w:shd w:val="clear" w:color="auto" w:fill="FFFFFF"/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Охлаждение до температуры заквашивания ацидофильной палочки 37 °С; </w:t>
      </w:r>
    </w:p>
    <w:p w:rsidR="00BD51CD" w:rsidRPr="00751963" w:rsidRDefault="0075196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Заквашивание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Нормализованную смесь после охлаждения заквашивают специально подобранными заквасками, приготовленными на чистых культурах. Закваску, приготовленную на пастеризованном молоке, вносят в смесь в количестве 3—5 % от объема заквашиваемой смеси; закваску на стерилизованном молоке — в количестве 1—3 %. При использовании симбиотической закваски ее вносят в количестве 1—3 %. После заквашивания смесь перемешивается в течение 15 мин. Количество закваски можно уменьшить в зависимости от ее активности</w:t>
      </w:r>
    </w:p>
    <w:p w:rsidR="00BD51CD" w:rsidRPr="00751963" w:rsidRDefault="00BD51CD" w:rsidP="001F06EE">
      <w:pPr>
        <w:tabs>
          <w:tab w:val="left" w:pos="1100"/>
          <w:tab w:val="left" w:pos="5509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Сквашивание: В зависимости от способа производства заквашена смесь предварительно сквашивается, разливается в потребительскую тару вместимостью 0,2 и 0,5 л. Продолжительность сквашивания, которая зависит от вида продукта и применяемой закваски, составляет 2—12 ч.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Окончание сквашивания определяют по образованию достаточно прочного сгустка, а также по кислотности, которая в зависимости от вида продукта составляет 65—90 °Т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По окончании сквашивания сначала подают ледяную воду в течение 30—60 мин, а затем сгусток перемешивают. Продолжительность перемешивания зависит от консистенции сгустка. По достижении сгустком однородной консистенции прекращают перемешивание. Дальнейшее перемешивание осуществляют периодически в целях охлаждения сгустка до заданной температуры, затем перемешивают сгусток и подают на розлив.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Розлив и упаковывания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Перед началом розлива кисломолочные продукты и напитки перемешивают в течение 3—5 мин. Напитки разливают в стеклянную тару вместимостью 200,250, 500 см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или бумажные пакеты из комбинированного материала для упаковывания вместимостью 200,250, 500, 1000 см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, или в пакеты из пленки полиэтиленовой наполненной вместимостью 500 и 1000 см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. При этом масса нетто кисломолочных продуктов и напитков в потребительской таре составляет для упаковок вместимостью 200 см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— 200 ± 6 г, 250 см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— 250 ± 8 г, 500 см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— 500 ± 10 г, 1000 см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— 1000 ± 20 г. Бутылки с кисломолочными продуктами и напитками должны быть укупорены алюминиевыми колпачками из фольги согласно эталону. Пакеты из бумаги должны укупориваться соответствующим способом, обеспечивающим сохранность продукта. На алюминиевом колпачке и бумажном пакете и другой потребительской таре должны быть нанесены тиснением или несмывающейся краской следующие обозначения: наименование или номер предприятия-изготовителя. 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D51CD" w:rsidRPr="00751963" w:rsidRDefault="00751963" w:rsidP="00751963">
      <w:pPr>
        <w:tabs>
          <w:tab w:val="left" w:pos="110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2. </w:t>
      </w:r>
      <w:r w:rsidR="00BD51CD"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Ацидофильная палочка</w:t>
      </w:r>
    </w:p>
    <w:p w:rsidR="00751963" w:rsidRDefault="0075196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Для получения ацидофильных кисломолочных напитков молоко заквашивают культурой ацидофильной палочки. Ацидофильная палочка в отличие от болгарской и молочнокислых стрептококков выделена не из молока, а из кишечника грудного ребенка и отличается тем, что может приживаться в кишечнике, некоторое время развиваться в щелочной среде, возбуждать секреторную работу желудка и поджелудочной железы. Несмотря на то что ацидофильная палочка была открыта на 5 лет раньше болгарской, ее не использовали почти 20 лет, так как выделенные культуры почти не свертывали молоко.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51CD" w:rsidRPr="00751963" w:rsidRDefault="00751963" w:rsidP="00751963">
      <w:pPr>
        <w:tabs>
          <w:tab w:val="left" w:pos="110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3. </w:t>
      </w:r>
      <w:r w:rsidR="00BD51CD"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Хр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анение ацидофильной простокваши</w:t>
      </w:r>
    </w:p>
    <w:p w:rsidR="00751963" w:rsidRDefault="00751963" w:rsidP="001F06EE">
      <w:pPr>
        <w:pStyle w:val="af8"/>
        <w:tabs>
          <w:tab w:val="left" w:pos="1100"/>
        </w:tabs>
        <w:spacing w:before="0" w:beforeAutospacing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D51CD" w:rsidRPr="00751963" w:rsidRDefault="00BD51CD" w:rsidP="001F06EE">
      <w:pPr>
        <w:pStyle w:val="af8"/>
        <w:tabs>
          <w:tab w:val="left" w:pos="1100"/>
        </w:tabs>
        <w:spacing w:before="0" w:beforeAutospacing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963">
        <w:rPr>
          <w:rFonts w:ascii="Times New Roman" w:hAnsi="Times New Roman" w:cs="Times New Roman"/>
          <w:sz w:val="28"/>
          <w:szCs w:val="28"/>
        </w:rPr>
        <w:t>Ацидофильную простоквашу готовят из пастеризованного молока, заквашенного чистыми культурами молочнокислых термофильных стрептококков, с добавлением ацидофильной палочки. Пастеризованное молоко заквашивают при температуре 40-45</w:t>
      </w:r>
      <w:r w:rsidRPr="0075196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51963">
        <w:rPr>
          <w:rFonts w:ascii="Times New Roman" w:hAnsi="Times New Roman" w:cs="Times New Roman"/>
          <w:sz w:val="28"/>
          <w:szCs w:val="28"/>
        </w:rPr>
        <w:t>С, разливают в стеклянные банки; при этой температуре оно сквашивается до образования сгустка, кислотность которого около 100</w:t>
      </w:r>
      <w:r w:rsidRPr="0075196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51963">
        <w:rPr>
          <w:rFonts w:ascii="Times New Roman" w:hAnsi="Times New Roman" w:cs="Times New Roman"/>
          <w:sz w:val="28"/>
          <w:szCs w:val="28"/>
        </w:rPr>
        <w:t xml:space="preserve">Т. Готовый продукт имеет плотный сгусток без газообразования, слегка тягучую консистенцию ( при использовании слизеобразующих штаммов бактерий ), молочно-белый цвет кисломолочный вкус и запах, кислотность 100-110 </w:t>
      </w:r>
      <w:r w:rsidRPr="0075196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51963">
        <w:rPr>
          <w:rFonts w:ascii="Times New Roman" w:hAnsi="Times New Roman" w:cs="Times New Roman"/>
          <w:sz w:val="28"/>
          <w:szCs w:val="28"/>
        </w:rPr>
        <w:t>Т. Гарантированные сроки хранения кисломолочных напитков по традиционной технологии в соответствии с НТД составляют: 36 ч — для кефира, напитков «Снежок», «Любительский», ацидофилина; Сроки хранения кисломолочных напитков после дополнительной термической обработки (термизированный продукт) и при асептическом розливе увеличиваются до 90 сут. при температуре не выше 6 °С. Термизированный молочный продукт это продукт, подвергнутый термообработке при температуре 60-63 °С с выдержкой 2-30 с.</w:t>
      </w:r>
      <w:r w:rsidR="00751963">
        <w:rPr>
          <w:rFonts w:ascii="Times New Roman" w:hAnsi="Times New Roman" w:cs="Times New Roman"/>
          <w:sz w:val="28"/>
          <w:szCs w:val="28"/>
        </w:rPr>
        <w:t xml:space="preserve"> </w:t>
      </w:r>
      <w:r w:rsidRPr="00751963">
        <w:rPr>
          <w:rFonts w:ascii="Times New Roman" w:hAnsi="Times New Roman" w:cs="Times New Roman"/>
          <w:i/>
          <w:iCs/>
          <w:sz w:val="28"/>
          <w:szCs w:val="28"/>
        </w:rPr>
        <w:t>Упаковывают</w:t>
      </w:r>
      <w:r w:rsidRPr="00751963">
        <w:rPr>
          <w:rFonts w:ascii="Times New Roman" w:hAnsi="Times New Roman" w:cs="Times New Roman"/>
          <w:sz w:val="28"/>
          <w:szCs w:val="28"/>
        </w:rPr>
        <w:t xml:space="preserve"> простоквашу в крупную тару. В качестве крупной тары применяют металлические широкогорлые фляги массой нетто по 10, 30 и 35 кг, и деревянные баки - не более 50 к Фляги с простоквашей плотно закрывают крышками с резиновой прокладкой и пломбируют. Краны и люки цистерны пломбируют. На алюминиевой посуде, картонном кружочке или пакете тиснением или несмывающейся краской должны быть напечатаны следующие обозначения:</w:t>
      </w:r>
    </w:p>
    <w:p w:rsidR="00BD51CD" w:rsidRPr="00751963" w:rsidRDefault="00BD51CD" w:rsidP="001F06EE">
      <w:pPr>
        <w:pStyle w:val="af8"/>
        <w:numPr>
          <w:ilvl w:val="0"/>
          <w:numId w:val="2"/>
        </w:numPr>
        <w:tabs>
          <w:tab w:val="left" w:pos="993"/>
          <w:tab w:val="left" w:pos="1100"/>
          <w:tab w:val="left" w:pos="1843"/>
        </w:tabs>
        <w:spacing w:before="0" w:beforeAutospacing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1963">
        <w:rPr>
          <w:rFonts w:ascii="Times New Roman" w:hAnsi="Times New Roman" w:cs="Times New Roman"/>
          <w:sz w:val="28"/>
          <w:szCs w:val="28"/>
        </w:rPr>
        <w:t>наименование предприятия-изготовителя;</w:t>
      </w:r>
    </w:p>
    <w:p w:rsidR="00BD51CD" w:rsidRPr="00751963" w:rsidRDefault="00BD51CD" w:rsidP="001F06EE">
      <w:pPr>
        <w:pStyle w:val="af8"/>
        <w:numPr>
          <w:ilvl w:val="0"/>
          <w:numId w:val="2"/>
        </w:numPr>
        <w:tabs>
          <w:tab w:val="left" w:pos="993"/>
          <w:tab w:val="left" w:pos="1100"/>
          <w:tab w:val="left" w:pos="1843"/>
        </w:tabs>
        <w:spacing w:before="0" w:beforeAutospacing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1963">
        <w:rPr>
          <w:rFonts w:ascii="Times New Roman" w:hAnsi="Times New Roman" w:cs="Times New Roman"/>
          <w:sz w:val="28"/>
          <w:szCs w:val="28"/>
        </w:rPr>
        <w:t>полное наименование продукта;</w:t>
      </w:r>
    </w:p>
    <w:p w:rsidR="00BD51CD" w:rsidRPr="00751963" w:rsidRDefault="00BD51CD" w:rsidP="001F06EE">
      <w:pPr>
        <w:pStyle w:val="af8"/>
        <w:numPr>
          <w:ilvl w:val="0"/>
          <w:numId w:val="2"/>
        </w:numPr>
        <w:tabs>
          <w:tab w:val="left" w:pos="993"/>
          <w:tab w:val="left" w:pos="1100"/>
          <w:tab w:val="left" w:pos="1843"/>
        </w:tabs>
        <w:spacing w:before="0" w:beforeAutospacing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1963">
        <w:rPr>
          <w:rFonts w:ascii="Times New Roman" w:hAnsi="Times New Roman" w:cs="Times New Roman"/>
          <w:sz w:val="28"/>
          <w:szCs w:val="28"/>
        </w:rPr>
        <w:t>объем в литрах;</w:t>
      </w:r>
    </w:p>
    <w:p w:rsidR="00BD51CD" w:rsidRPr="00751963" w:rsidRDefault="00BD51CD" w:rsidP="001F06EE">
      <w:pPr>
        <w:pStyle w:val="af8"/>
        <w:numPr>
          <w:ilvl w:val="0"/>
          <w:numId w:val="2"/>
        </w:numPr>
        <w:tabs>
          <w:tab w:val="left" w:pos="993"/>
          <w:tab w:val="left" w:pos="1100"/>
          <w:tab w:val="left" w:pos="1843"/>
        </w:tabs>
        <w:spacing w:before="0" w:beforeAutospacing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1963">
        <w:rPr>
          <w:rFonts w:ascii="Times New Roman" w:hAnsi="Times New Roman" w:cs="Times New Roman"/>
          <w:sz w:val="28"/>
          <w:szCs w:val="28"/>
        </w:rPr>
        <w:t>число или день реализации;</w:t>
      </w:r>
    </w:p>
    <w:p w:rsidR="00BD51CD" w:rsidRPr="00751963" w:rsidRDefault="00BD51CD" w:rsidP="001F06EE">
      <w:pPr>
        <w:pStyle w:val="af8"/>
        <w:numPr>
          <w:ilvl w:val="0"/>
          <w:numId w:val="2"/>
        </w:numPr>
        <w:tabs>
          <w:tab w:val="left" w:pos="993"/>
          <w:tab w:val="left" w:pos="1100"/>
          <w:tab w:val="left" w:pos="1843"/>
        </w:tabs>
        <w:spacing w:before="0" w:beforeAutospacing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1963">
        <w:rPr>
          <w:rFonts w:ascii="Times New Roman" w:hAnsi="Times New Roman" w:cs="Times New Roman"/>
          <w:sz w:val="28"/>
          <w:szCs w:val="28"/>
        </w:rPr>
        <w:t>розничная цена;</w:t>
      </w:r>
    </w:p>
    <w:p w:rsidR="00BD51CD" w:rsidRPr="00751963" w:rsidRDefault="00BD51CD" w:rsidP="001F06EE">
      <w:pPr>
        <w:pStyle w:val="af8"/>
        <w:numPr>
          <w:ilvl w:val="0"/>
          <w:numId w:val="2"/>
        </w:numPr>
        <w:tabs>
          <w:tab w:val="left" w:pos="993"/>
          <w:tab w:val="left" w:pos="1100"/>
          <w:tab w:val="left" w:pos="1843"/>
        </w:tabs>
        <w:spacing w:before="0" w:beforeAutospacing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1963">
        <w:rPr>
          <w:rFonts w:ascii="Times New Roman" w:hAnsi="Times New Roman" w:cs="Times New Roman"/>
          <w:sz w:val="28"/>
          <w:szCs w:val="28"/>
        </w:rPr>
        <w:t>номер действующего стандарта;</w:t>
      </w:r>
    </w:p>
    <w:p w:rsidR="00BD51CD" w:rsidRPr="00751963" w:rsidRDefault="00BD51CD" w:rsidP="001F06EE">
      <w:pPr>
        <w:pStyle w:val="af8"/>
        <w:tabs>
          <w:tab w:val="left" w:pos="1100"/>
        </w:tabs>
        <w:spacing w:before="0" w:beforeAutospacing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963">
        <w:rPr>
          <w:rFonts w:ascii="Times New Roman" w:hAnsi="Times New Roman" w:cs="Times New Roman"/>
          <w:sz w:val="28"/>
          <w:szCs w:val="28"/>
        </w:rPr>
        <w:t>На фляге и цистерне с простоквашей наклеивают этикетку или навешивают бирку с теми же обозначениями.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D51CD" w:rsidRPr="00751963" w:rsidRDefault="00751963" w:rsidP="00751963">
      <w:pPr>
        <w:tabs>
          <w:tab w:val="left" w:pos="110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4. </w:t>
      </w:r>
      <w:r w:rsidR="00BD51CD"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Органолептические свойства кисломолочных напитков и их изменение при хранении</w:t>
      </w:r>
    </w:p>
    <w:p w:rsidR="00751963" w:rsidRDefault="0075196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Органолептические показатели кисломолочных напитков зависят от качества сырья, технологии, пищевых наполнителей и добавок, вида и качества заквасок, условий хранения.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Внешний вид и цвет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кисломолочных напитков обусловливаются технологией (температурой пастеризации и продолжительностью термообработки), качеством используемых заквасок, пищевых наполнителей и добавок.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Структура и консистенция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должны соответствовать требованиям стандарта и НТД. Структура продукта связана с его консистенцией. Вязкость напитков зависит от содержания жира, кислотности, режима тепловой обработки и гомогенизации молока, дисперсности белковых частиц. Структура и консистенция кисломолочных напитков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Бокс должен быть оборудован бактерицидными лампами, количество которых определяют из расчета 2,5 вт/м</w:t>
      </w:r>
      <w:r w:rsidRPr="00751963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. Бактерицидные лампы включаются по окончании работы и уборки помещения в отсутствие персонала на 30—60 мин.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Допускается при отсутствии бокса проведение анализов в лаборатории. В этом случае помещение лаборатории должно быть изолированным и оборудованным бактерицидными лампами. Во время проведения посевов должны быть закрыты форточки и двери во избежание движения воздуха.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D51CD" w:rsidRPr="00751963" w:rsidRDefault="00751963" w:rsidP="00751963">
      <w:pPr>
        <w:tabs>
          <w:tab w:val="left" w:pos="110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5. Пороки молочнокислых напитков</w:t>
      </w:r>
    </w:p>
    <w:p w:rsidR="00751963" w:rsidRDefault="0075196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Пороки кисломолочных продуктов возникают в результате использования недоброкачественного сырья, действия бактериальных заквасок при нарушении технологических режимов производства или несоблюдении условий охлаждения и хранения готовых продуктов.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Пороки вкуса и запаха.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Невыраженный (пресный) вкус </w:t>
      </w:r>
      <w:r w:rsid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обуславливается пониженной кислотностью, слабым ароматом и недостаточной плотностью сгустка. Такой порок появляется при использовании недоброкачественной закваски (слабое кислотообразование) или при слишком низких температурах сквашивания.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Кормовые привкусы,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перешедшие из молока в кисломолочные продукты (полынный, силосный). Аммиачный и </w:t>
      </w:r>
      <w:r w:rsidR="004158F7"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хлебный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привкусы появляются в том случае, когда молоко длительное время находится в плохо вентилируемом скотном дворе.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Горький вкус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может появиться в результате развития пептонизирующих бактерий в случае длительного (до двух суток) хранения сырого молока при пониженных температурах, а также у творога при добавлении излишних доз пепсина.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Металлический привкус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появляется в продуктах при хранении их длительное время в плохо луженной посуде.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Излишне кислый вкус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обнаруживается в результате запоздалого охлаждения после сквашивания или вследствие продолжительного времени самого сквашивания, а также при хранении в условиях недопустимо высоких температур.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Уксуснокислый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маслянокислый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вкус зависят от деятельности соответствующей посторонней микрофлоры, попавшей в молоко или закваску.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Пороки консистенции.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Дряблый сгусток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— результат использования заквасок с ослабленными культурами или выдержки продукта при низких температурах, а также нарушения температурного режима пастеризации (при низких температурах и без выдержки).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Тягучая консистенция образуется при значительном преобладании в закваске слизистых рас молочнокислых бактерий.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Выделение сыворотки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— основной порок кисломолочных продуктов, вырабатываемых резервуарным способом, — является следствием неудовлетворительного качества сырья (низкое содержание сухих веществ), отклонений от нормального режима гомогенизации и пастеризации молока при переквашивании продукта.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Вспученная консистенция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вызывается заражением закваски газообразующими видами бактерий, а также появляется при пониженных температурах сквашивания.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D51CD" w:rsidRPr="00751963" w:rsidRDefault="00751963" w:rsidP="00751963">
      <w:pPr>
        <w:tabs>
          <w:tab w:val="left" w:pos="110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6. </w:t>
      </w:r>
      <w:r w:rsidR="00BD51CD"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Экспертиза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качества кисломолочных напитков</w:t>
      </w:r>
    </w:p>
    <w:p w:rsidR="00751963" w:rsidRDefault="0075196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Качества кисломолочных напитков определяют по органолептическим показателям: вкусу и запаху, внешнему виду, структуре и консистенции, цвету, а также кислотности и содержанию спирта.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Консистенция и структура сгустка кисломолочных напитков определяется сырьем и технологией, а также зависит от способа производства. Продукты, выработанные термостатным способом, имеют ненарушенный сгусток. 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В ацидофильной простокваши допускаются отдельные пузырьки газа, которые возникают в результате спиртового брожения. Не допускаются обильное газообразование, разрыв сгустка и отделение сыворотки от сгустка не более 3% 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51CD" w:rsidRPr="00751963" w:rsidRDefault="00751963" w:rsidP="00751963">
      <w:pPr>
        <w:tabs>
          <w:tab w:val="left" w:pos="110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7. </w:t>
      </w:r>
      <w:r w:rsidR="00BD51CD"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Транспортирование молочных продуктов</w:t>
      </w:r>
    </w:p>
    <w:p w:rsidR="00751963" w:rsidRDefault="00751963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Для транспортирования</w:t>
      </w:r>
      <w:r w:rsid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молочных продуктов должен выделяться специализированный транспорт (автомобильный, железнодорожный, водный).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Транспортирование</w:t>
      </w:r>
      <w:r w:rsid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молочных продуктов должно осуществляться в рефрижераторах, специализированных молочных цистернах, машинах с изотермическими кузовами.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Допускается доставка молочных продуктов в транспортной таре на бортовых машинах при тщательном укрытии их чистым брезентом.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Транспорт, используемый для перевозки молока и молочных продуктов,</w:t>
      </w:r>
      <w:r w:rsid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должен быть чистым, в исправном состоянии, кузов машины должен иметь гигиеническое покрытие, легко поддающееся мойке. Транспорт должен иметь санитарный паспорт, выдаваемый территориальными центрами Госсанэпиднадзора на каждую машину сроком не более чем на 6 месяцев. Машина без санитарного паспорта на территорию предприятия не допускается. 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Администрацией предприятия назначается ответственное лицо по контролю за состоянием транспорта. Без осмотра транспорта ответственным лицом и его разрешения погрузка не допускается.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Запрещается перевозить молочные продукты вместе с</w:t>
      </w:r>
      <w:r w:rsidRPr="0075196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сырыми продуктами (мясо, птица, рыба, яйцо, овощи, фрукты), полуфабрикатами, а также в транспорте, на котором ранее перевозились ядохимикаты, бензин, керосин и др. сильнопахнущие и ядовитые вещества.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В летнее время срок погрузки и доставки цельномолочных скоропортящихся продуктов при транспортировании их в рефрижераторах не должен превышать 6 ч, специализированным автотранспортом и на бортовых машинах — 2 ч.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Шофер-экспедитор (экспедитор) должен иметь при себе личную медицинскую книжку с отметками о прохождении медицинских осмотров и гигиенического обучения, спецодежду, строго соблюдать правила личной гигиены и правила транспортирования молочных продуктов.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Санитарная обработка транспорта, предназначенного для безтарной перевозки молока, а также фляг должна осуществляться на молочных заводах в соответствии с «Инструкцией по санитарной обработке оборудования на предприятиях молочной промышленности». О проведенной обработке делается отметка в путевом листе, без этой отметки машина с территории завода не выпускается.</w:t>
      </w:r>
    </w:p>
    <w:p w:rsidR="00BD51CD" w:rsidRPr="00751963" w:rsidRDefault="00BD51CD" w:rsidP="001F06EE">
      <w:pPr>
        <w:tabs>
          <w:tab w:val="left" w:pos="110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751963">
        <w:rPr>
          <w:rFonts w:ascii="Times New Roman" w:hAnsi="Times New Roman" w:cs="Times New Roman"/>
          <w:sz w:val="28"/>
          <w:szCs w:val="28"/>
          <w:lang w:val="ru-RU" w:eastAsia="ru-RU"/>
        </w:rPr>
        <w:t>Работники санэпидслужбы имеют право запретить перевозку молока и молочных продуктов транспортом, не отвечающим санитарным требованиям.</w:t>
      </w:r>
    </w:p>
    <w:p w:rsidR="00BD51CD" w:rsidRPr="00751963" w:rsidRDefault="00751963" w:rsidP="00751963">
      <w:pPr>
        <w:spacing w:before="0" w:beforeAutospacing="0" w:after="0" w:afterAutospacing="0" w:line="360" w:lineRule="auto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5E00">
        <w:rPr>
          <w:lang w:val="ru-RU"/>
        </w:rPr>
        <w:br w:type="page"/>
      </w:r>
      <w:r w:rsidRPr="00751963">
        <w:rPr>
          <w:rStyle w:val="FontStyle28"/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:rsidR="00751963" w:rsidRPr="00751963" w:rsidRDefault="00751963" w:rsidP="00751963">
      <w:pPr>
        <w:spacing w:before="0" w:beforeAutospacing="0" w:after="0" w:afterAutospacing="0" w:line="360" w:lineRule="auto"/>
        <w:rPr>
          <w:rStyle w:val="FontStyle28"/>
          <w:rFonts w:ascii="Times New Roman" w:hAnsi="Times New Roman" w:cs="Times New Roman"/>
          <w:sz w:val="28"/>
          <w:szCs w:val="28"/>
          <w:lang w:val="uk-UA"/>
        </w:rPr>
      </w:pP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Перспективные направления в производстве и потреблении кисломолочных продуктов. Значение кисломолочных продуктов в питании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К группе кисломолочных относят продукты, в основе получения которых лежит молочнокислое брожение: диетические кисломолочные напитки, сметана, творог и творожные изделия.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Мировая тенденция снижения потребления молока вызвала необходимость разработки нового поколения молочных продуктов, пользующихся повышенным спросом покупателей. Это в первую очередь касается диетических кисломолочных продуктов, значение которых в питании общепризнано.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Калорийность большинства молочнокислых продуктов выше, чем молока, за счет концентрации при производстве белков, жира, введения различных добавок — белковых, жировых, углеводных.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Кисломолочные продукты давно признаны диетическими, благодаря высокой усвояемости, стимулированию секреторной функции желудка, поджелудочной же</w:t>
      </w:r>
      <w:r w:rsidRPr="00751963">
        <w:rPr>
          <w:rStyle w:val="FontStyle26"/>
          <w:rFonts w:ascii="Times New Roman" w:hAnsi="Times New Roman" w:cs="Times New Roman"/>
          <w:color w:val="000000"/>
          <w:sz w:val="28"/>
          <w:szCs w:val="28"/>
          <w:lang w:val="ru-RU"/>
        </w:rPr>
        <w:t>лезы, кишечника</w:t>
      </w: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. В желудке они створаживаются, образуя рыхлый сгусток или хлопья, легко доступные действию пищеварительных ферментов.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Они обладают также лечебными свойствами, обусловленными созданием в кишечнике кислой среды, которая препятствует развитию патогенной и гнилостной микрофлоры, предпочитающих щелочную реакцию.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Установлено, что молочнокислые бактерии продуцируют антибиотические вещества, подавляющие рост других бактерий. Так, ацидофильная палочка дает два вида антибиотиков — ацидофилин и лактоцидин, подавляющие патогенную кишечную микрофлору. При получении кумыса в нем накапливается низин, активно противодействующий развитию туберкулезной и дизентерийной палочек и других патогенов.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Исследованиями доказано, что термофильные молочнокислые бактерии (ацидофильная, болгарская палочка, термофильный стрептококк) обладают повышенной антагонистической активностью по сравнению с мезофильной микрофлорой. Поэтому следует шире использовать эти культуры в производстве кисломолочных продуктов.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При выработке кисломолочных продуктов под действием бактерий накапливаются витамины группы В. Творог богат лецитином, который выводит из организма избыток холестерина.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Впервые значение кисломолочных продуктов в питании человека обосновал И. И. Мечников. С теорией использования кисломолочных продуктов он связывал проблему долголетия.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В последнее время японскими учеными установлено сильное антиканцерогенное действие кефира. Его употребление сдерживает распространение опухолевых клеток, активизирует иммунную систему человека.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В настоящее время ученые особое внимание уделяют выработке биопродуктов (живых), которые готовятся на основе особо ценных микроорганизмов — представителях нормальной микрофлоры организма человека и животных. Это специальные штаммы лактобактерий и бифидобактерий.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В соответствии с международной классификацией продукты на основе этих бактерий относятся к продуктам функционального питания. Их систематическое употребление обеспечивает нормальное функционирование организма человека, они подавляют гнилостные процессы, регулируют газовый состав кишечника, участвуют в обмене веществ, стимулируют иммунную систему и т. д.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Использование заквасок прямого внесения (сухих или глубокозамороженных), а также содержащих в своем составе ацидофильную палочку и бифидобактерии, обеспечивает в готовом продукте терапевтическую концентрацию этих бактерий — не менее 10'' клеток в 1 см</w:t>
      </w:r>
      <w:r w:rsidRPr="00751963">
        <w:rPr>
          <w:rStyle w:val="FontStyle26"/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Подбор штаммов микроорганизмов позволил разработать технологию витаминизированной сметаны, уровень холестерина в которой снижен на 50—55% по отношению к использованным сливкам.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В производстве кисломолочных продуктов применяют комплексные стабилизирующие системы из каррагена, камеди рожкового дерева, желатина, пектина. Введение натриевой соли карбоксиметилцеллюлозы в молочные продукты во многих странах позволяет сохранить важные иммунные белки. Участвуя в регуляции липидного обмена, эта соль способствует выведению из организма тяжелых металлов и радионуклидов.</w:t>
      </w:r>
    </w:p>
    <w:p w:rsidR="00BD51CD" w:rsidRPr="00751963" w:rsidRDefault="00BD51CD" w:rsidP="00751963">
      <w:pPr>
        <w:spacing w:before="0" w:beforeAutospacing="0" w:after="0" w:afterAutospacing="0" w:line="360" w:lineRule="auto"/>
        <w:rPr>
          <w:rStyle w:val="FontStyle26"/>
          <w:rFonts w:ascii="Times New Roman" w:hAnsi="Times New Roman" w:cs="Times New Roman"/>
          <w:sz w:val="28"/>
          <w:szCs w:val="28"/>
          <w:lang w:val="ru-RU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>Разрабатываются кисломолочные продукты специального назначения — для районов, неблагоприятных по радиоактивному состоянию, с загрязненной воздушной средой и т. д.; продукты для разных возрастных групп, особенно для престарелых и людей пожилого возраста.</w:t>
      </w:r>
    </w:p>
    <w:p w:rsidR="00BD51CD" w:rsidRDefault="00751963" w:rsidP="00751963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709"/>
        <w:jc w:val="center"/>
        <w:rPr>
          <w:rStyle w:val="FontStyle27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br w:type="page"/>
      </w:r>
      <w:r w:rsidR="00BD51CD" w:rsidRPr="00751963">
        <w:rPr>
          <w:rStyle w:val="FontStyle27"/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751963" w:rsidRPr="00751963" w:rsidRDefault="00751963" w:rsidP="001F06EE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709"/>
        <w:rPr>
          <w:rStyle w:val="FontStyle27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1.Богданова Г. И., Богданова Е. А.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Новые и улучшенного качества цельномолочные продукты. М.: Пищевая промышленность, 1980.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2.Горбатова К. К.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Биохимия молока и молочных продуктов. М.: Пищевая промышленность, 1980.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3.Инихов Г. С.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Биохимия молока и молочных продуктов. М.: Пищевая промышленность, 1970.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4.Коробкина Г. С.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Продукты детского питания. М.: Пищевая промышленность, 1970.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5.Круглякова Г. В., Кругляков Г. Н.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Новое в производстве пищевых концентратов М.: МКИ, 1987.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6.Кученев П. В.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Молоко и молочные продукты. М.: Россельхозиздат, 1981.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7.Николаева М. А., Лычников Д. С, Неверов А. Н.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Идентификация и фальсификация пищевых продуктов. М.: Экономика, 1996.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8.Панфилова Н.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Молоко и здоровье. Минск: Ураджай, 1972.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 xml:space="preserve">Продукты из обезжиренного молока, пахты и молочной сыворотки / Под ред. </w:t>
      </w: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А. Г. Храмцова.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М.: Пищевая промышленность, 1982.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 xml:space="preserve">9.Производство продуктов детского питания / </w:t>
      </w: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Л. Андреенко, Ц. Блаттни, К. Галачка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 xml:space="preserve">и др.; Под ред. </w:t>
      </w: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П. Крашенина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и др. М.: Агропромиздат, 1989.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10.Ростроса Н. К.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Технология молока и молочных продуктов. М.: Пищевая промышленность, 1980.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11.Тепел А.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Химия и физика молока. М.: Пищевая промышленность, 1979.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12.Тылкин В. Б.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Контроль качества молочных товаров в торговле. М.: Экономика, 1977.</w:t>
      </w:r>
    </w:p>
    <w:p w:rsidR="00BD51CD" w:rsidRPr="00751963" w:rsidRDefault="00BD51CD" w:rsidP="00C05E00">
      <w:pPr>
        <w:pStyle w:val="Style2"/>
        <w:widowControl/>
        <w:tabs>
          <w:tab w:val="left" w:pos="1100"/>
          <w:tab w:val="left" w:pos="15026"/>
        </w:tabs>
        <w:spacing w:line="360" w:lineRule="auto"/>
        <w:ind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13.Шаманова </w:t>
      </w:r>
      <w:r w:rsidRPr="00751963">
        <w:rPr>
          <w:rStyle w:val="FontStyle45"/>
          <w:rFonts w:ascii="Times New Roman" w:hAnsi="Times New Roman" w:cs="Times New Roman"/>
          <w:spacing w:val="40"/>
          <w:sz w:val="28"/>
          <w:szCs w:val="28"/>
        </w:rPr>
        <w:t>Г.</w:t>
      </w: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 П., Киселева </w:t>
      </w:r>
      <w:r w:rsidRPr="00751963">
        <w:rPr>
          <w:rStyle w:val="FontStyle45"/>
          <w:rFonts w:ascii="Times New Roman" w:hAnsi="Times New Roman" w:cs="Times New Roman"/>
          <w:spacing w:val="40"/>
          <w:sz w:val="28"/>
          <w:szCs w:val="28"/>
        </w:rPr>
        <w:t>Р.</w:t>
      </w: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751963">
        <w:rPr>
          <w:rStyle w:val="FontStyle45"/>
          <w:rFonts w:ascii="Times New Roman" w:hAnsi="Times New Roman" w:cs="Times New Roman"/>
          <w:spacing w:val="40"/>
          <w:sz w:val="28"/>
          <w:szCs w:val="28"/>
        </w:rPr>
        <w:t>М.</w:t>
      </w:r>
      <w:r w:rsidRPr="00751963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751963">
        <w:rPr>
          <w:rStyle w:val="FontStyle26"/>
          <w:rFonts w:ascii="Times New Roman" w:hAnsi="Times New Roman" w:cs="Times New Roman"/>
          <w:sz w:val="28"/>
          <w:szCs w:val="28"/>
        </w:rPr>
        <w:t>Производство сухих молочных продуктов детского питания. М.: Пищевая промышленность, 1978.</w:t>
      </w:r>
      <w:bookmarkStart w:id="0" w:name="_GoBack"/>
      <w:bookmarkEnd w:id="0"/>
    </w:p>
    <w:sectPr w:rsidR="00BD51CD" w:rsidRPr="00751963" w:rsidSect="001F06EE">
      <w:footerReference w:type="default" r:id="rId7"/>
      <w:type w:val="continuous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7C" w:rsidRDefault="00D37B7C" w:rsidP="00AA1BEA">
      <w:pPr>
        <w:spacing w:after="0" w:line="240" w:lineRule="auto"/>
      </w:pPr>
      <w:r>
        <w:separator/>
      </w:r>
    </w:p>
  </w:endnote>
  <w:endnote w:type="continuationSeparator" w:id="0">
    <w:p w:rsidR="00D37B7C" w:rsidRDefault="00D37B7C" w:rsidP="00AA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CD" w:rsidRPr="00AA1BEA" w:rsidRDefault="00BD51CD" w:rsidP="00AA1BEA">
    <w:pPr>
      <w:pStyle w:val="af6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7C" w:rsidRDefault="00D37B7C" w:rsidP="00AA1BEA">
      <w:pPr>
        <w:spacing w:after="0" w:line="240" w:lineRule="auto"/>
      </w:pPr>
      <w:r>
        <w:separator/>
      </w:r>
    </w:p>
  </w:footnote>
  <w:footnote w:type="continuationSeparator" w:id="0">
    <w:p w:rsidR="00D37B7C" w:rsidRDefault="00D37B7C" w:rsidP="00AA1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C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292086"/>
    <w:multiLevelType w:val="multilevel"/>
    <w:tmpl w:val="EEC0C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5FAB"/>
    <w:multiLevelType w:val="hybridMultilevel"/>
    <w:tmpl w:val="FC2EF7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0007D10"/>
    <w:multiLevelType w:val="hybridMultilevel"/>
    <w:tmpl w:val="4956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056F5"/>
    <w:multiLevelType w:val="multilevel"/>
    <w:tmpl w:val="7D9A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253A1"/>
    <w:multiLevelType w:val="multilevel"/>
    <w:tmpl w:val="40101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BEA"/>
    <w:rsid w:val="000C3276"/>
    <w:rsid w:val="000D6D6F"/>
    <w:rsid w:val="001C2653"/>
    <w:rsid w:val="001F06EE"/>
    <w:rsid w:val="002058C2"/>
    <w:rsid w:val="00243259"/>
    <w:rsid w:val="00273843"/>
    <w:rsid w:val="00293E35"/>
    <w:rsid w:val="002F50F4"/>
    <w:rsid w:val="00377EB1"/>
    <w:rsid w:val="004158F7"/>
    <w:rsid w:val="004E75A0"/>
    <w:rsid w:val="005B3CEB"/>
    <w:rsid w:val="005B4DE0"/>
    <w:rsid w:val="006229A1"/>
    <w:rsid w:val="00636A2E"/>
    <w:rsid w:val="006635DF"/>
    <w:rsid w:val="00681241"/>
    <w:rsid w:val="0068781C"/>
    <w:rsid w:val="006C00EF"/>
    <w:rsid w:val="00734AA2"/>
    <w:rsid w:val="00751963"/>
    <w:rsid w:val="007A4249"/>
    <w:rsid w:val="00832B57"/>
    <w:rsid w:val="008C569B"/>
    <w:rsid w:val="00956A57"/>
    <w:rsid w:val="009D1D8A"/>
    <w:rsid w:val="00AA1BEA"/>
    <w:rsid w:val="00B86723"/>
    <w:rsid w:val="00BD51CD"/>
    <w:rsid w:val="00C006AC"/>
    <w:rsid w:val="00C05E00"/>
    <w:rsid w:val="00CB2596"/>
    <w:rsid w:val="00D37B7C"/>
    <w:rsid w:val="00E745C5"/>
    <w:rsid w:val="00E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4D0759-2EFD-4AC7-AD74-4A34D58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EA"/>
    <w:pPr>
      <w:spacing w:before="100" w:beforeAutospacing="1" w:after="100" w:afterAutospacing="1" w:line="480" w:lineRule="auto"/>
      <w:ind w:firstLine="709"/>
      <w:jc w:val="both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A1BEA"/>
    <w:pPr>
      <w:spacing w:before="600" w:after="0" w:line="360" w:lineRule="auto"/>
      <w:ind w:firstLine="0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A1BEA"/>
    <w:pPr>
      <w:spacing w:before="320" w:after="0" w:line="360" w:lineRule="auto"/>
      <w:ind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1BEA"/>
    <w:pPr>
      <w:spacing w:before="320" w:after="0" w:line="360" w:lineRule="auto"/>
      <w:ind w:firstLine="0"/>
      <w:outlineLvl w:val="2"/>
    </w:pPr>
    <w:rPr>
      <w:rFonts w:ascii="Cambria" w:hAnsi="Cambria" w:cs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1BEA"/>
    <w:pPr>
      <w:spacing w:before="280" w:after="0" w:line="360" w:lineRule="auto"/>
      <w:ind w:firstLine="0"/>
      <w:outlineLvl w:val="3"/>
    </w:pPr>
    <w:rPr>
      <w:rFonts w:ascii="Cambria" w:hAnsi="Cambria" w:cs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A1BEA"/>
    <w:pPr>
      <w:spacing w:before="280" w:after="0" w:line="360" w:lineRule="auto"/>
      <w:ind w:firstLine="0"/>
      <w:outlineLvl w:val="4"/>
    </w:pPr>
    <w:rPr>
      <w:rFonts w:ascii="Cambria" w:hAnsi="Cambria" w:cs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AA1BEA"/>
    <w:pPr>
      <w:spacing w:before="280" w:after="80" w:line="360" w:lineRule="auto"/>
      <w:ind w:firstLine="0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AA1BEA"/>
    <w:pPr>
      <w:spacing w:before="280" w:after="0" w:line="360" w:lineRule="auto"/>
      <w:ind w:firstLine="0"/>
      <w:outlineLvl w:val="6"/>
    </w:pPr>
    <w:rPr>
      <w:rFonts w:ascii="Cambria" w:hAnsi="Cambria" w:cs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A1BEA"/>
    <w:pPr>
      <w:spacing w:before="280" w:after="0" w:line="360" w:lineRule="auto"/>
      <w:ind w:firstLine="0"/>
      <w:outlineLvl w:val="7"/>
    </w:pPr>
    <w:rPr>
      <w:rFonts w:ascii="Cambria" w:hAnsi="Cambria" w:cs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AA1BEA"/>
    <w:pPr>
      <w:spacing w:before="280" w:after="0" w:line="360" w:lineRule="auto"/>
      <w:ind w:firstLine="0"/>
      <w:outlineLvl w:val="8"/>
    </w:pPr>
    <w:rPr>
      <w:rFonts w:ascii="Cambria" w:hAnsi="Cambria" w:cs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A1BE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A1BEA"/>
    <w:rPr>
      <w:rFonts w:ascii="Cambria" w:hAnsi="Cambria" w:cs="Cambria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A1BEA"/>
    <w:rPr>
      <w:rFonts w:ascii="Cambria" w:hAnsi="Cambria" w:cs="Cambria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AA1BEA"/>
    <w:rPr>
      <w:rFonts w:ascii="Cambria" w:hAnsi="Cambria" w:cs="Cambria"/>
      <w:b/>
      <w:bCs/>
      <w:i/>
      <w:iCs/>
    </w:rPr>
  </w:style>
  <w:style w:type="character" w:customStyle="1" w:styleId="60">
    <w:name w:val="Заголовок 6 Знак"/>
    <w:link w:val="6"/>
    <w:uiPriority w:val="99"/>
    <w:semiHidden/>
    <w:locked/>
    <w:rsid w:val="00AA1BEA"/>
    <w:rPr>
      <w:rFonts w:ascii="Cambria" w:hAnsi="Cambria" w:cs="Cambria"/>
      <w:b/>
      <w:bCs/>
      <w:i/>
      <w:iCs/>
    </w:rPr>
  </w:style>
  <w:style w:type="character" w:customStyle="1" w:styleId="70">
    <w:name w:val="Заголовок 7 Знак"/>
    <w:link w:val="7"/>
    <w:uiPriority w:val="99"/>
    <w:semiHidden/>
    <w:locked/>
    <w:rsid w:val="00AA1BEA"/>
    <w:rPr>
      <w:rFonts w:ascii="Cambria" w:hAnsi="Cambria" w:cs="Cambria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AA1BEA"/>
    <w:rPr>
      <w:rFonts w:ascii="Cambria" w:hAnsi="Cambria" w:cs="Cambria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9"/>
    <w:semiHidden/>
    <w:locked/>
    <w:rsid w:val="00AA1BEA"/>
    <w:rPr>
      <w:rFonts w:ascii="Cambria" w:hAnsi="Cambria" w:cs="Cambria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AA1BEA"/>
    <w:rPr>
      <w:b/>
      <w:bCs/>
      <w:sz w:val="18"/>
      <w:szCs w:val="18"/>
    </w:rPr>
  </w:style>
  <w:style w:type="paragraph" w:styleId="a4">
    <w:name w:val="List Paragraph"/>
    <w:basedOn w:val="a"/>
    <w:uiPriority w:val="99"/>
    <w:qFormat/>
    <w:rsid w:val="00AA1BEA"/>
    <w:pPr>
      <w:ind w:left="720"/>
    </w:pPr>
  </w:style>
  <w:style w:type="character" w:customStyle="1" w:styleId="10">
    <w:name w:val="Заголовок 1 Знак"/>
    <w:link w:val="1"/>
    <w:uiPriority w:val="99"/>
    <w:locked/>
    <w:rsid w:val="00AA1BEA"/>
    <w:rPr>
      <w:rFonts w:ascii="Cambria" w:hAnsi="Cambria" w:cs="Cambria"/>
      <w:b/>
      <w:bCs/>
      <w:i/>
      <w:iCs/>
      <w:sz w:val="32"/>
      <w:szCs w:val="32"/>
    </w:rPr>
  </w:style>
  <w:style w:type="paragraph" w:styleId="a5">
    <w:name w:val="Title"/>
    <w:basedOn w:val="a"/>
    <w:next w:val="a"/>
    <w:link w:val="a6"/>
    <w:uiPriority w:val="99"/>
    <w:qFormat/>
    <w:rsid w:val="00AA1BEA"/>
    <w:pPr>
      <w:spacing w:line="240" w:lineRule="auto"/>
      <w:ind w:firstLine="0"/>
    </w:pPr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99"/>
    <w:qFormat/>
    <w:rsid w:val="00AA1BE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A1BEA"/>
    <w:rPr>
      <w:rFonts w:ascii="Cambria" w:hAnsi="Cambria" w:cs="Cambria"/>
      <w:b/>
      <w:bCs/>
      <w:i/>
      <w:iCs/>
      <w:spacing w:val="10"/>
      <w:sz w:val="60"/>
      <w:szCs w:val="60"/>
    </w:rPr>
  </w:style>
  <w:style w:type="character" w:styleId="a9">
    <w:name w:val="Strong"/>
    <w:uiPriority w:val="99"/>
    <w:qFormat/>
    <w:rsid w:val="00AA1BEA"/>
    <w:rPr>
      <w:b/>
      <w:bCs/>
      <w:spacing w:val="0"/>
    </w:rPr>
  </w:style>
  <w:style w:type="character" w:customStyle="1" w:styleId="a8">
    <w:name w:val="Подзаголовок Знак"/>
    <w:link w:val="a7"/>
    <w:uiPriority w:val="99"/>
    <w:locked/>
    <w:rsid w:val="00AA1BEA"/>
    <w:rPr>
      <w:i/>
      <w:iCs/>
      <w:color w:val="808080"/>
      <w:spacing w:val="10"/>
      <w:sz w:val="24"/>
      <w:szCs w:val="24"/>
    </w:rPr>
  </w:style>
  <w:style w:type="character" w:styleId="aa">
    <w:name w:val="Emphasis"/>
    <w:uiPriority w:val="99"/>
    <w:qFormat/>
    <w:rsid w:val="00AA1BEA"/>
    <w:rPr>
      <w:b/>
      <w:bCs/>
      <w:i/>
      <w:iCs/>
      <w:color w:val="auto"/>
    </w:rPr>
  </w:style>
  <w:style w:type="paragraph" w:styleId="ab">
    <w:name w:val="No Spacing"/>
    <w:basedOn w:val="a"/>
    <w:uiPriority w:val="99"/>
    <w:qFormat/>
    <w:rsid w:val="00AA1BEA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99"/>
    <w:qFormat/>
    <w:rsid w:val="00AA1BEA"/>
    <w:rPr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AA1BEA"/>
    <w:pPr>
      <w:spacing w:before="320" w:after="480" w:line="240" w:lineRule="auto"/>
      <w:ind w:left="720" w:right="720" w:firstLine="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AA1BEA"/>
    <w:rPr>
      <w:rFonts w:ascii="Calibri" w:cs="Calibri"/>
      <w:color w:val="5A5A5A"/>
    </w:rPr>
  </w:style>
  <w:style w:type="character" w:styleId="ae">
    <w:name w:val="Subtle Emphasis"/>
    <w:uiPriority w:val="99"/>
    <w:qFormat/>
    <w:rsid w:val="00AA1BEA"/>
    <w:rPr>
      <w:i/>
      <w:iCs/>
      <w:color w:val="5A5A5A"/>
    </w:rPr>
  </w:style>
  <w:style w:type="character" w:customStyle="1" w:styleId="ad">
    <w:name w:val="Выделенная цитата Знак"/>
    <w:link w:val="ac"/>
    <w:uiPriority w:val="99"/>
    <w:locked/>
    <w:rsid w:val="00AA1BEA"/>
    <w:rPr>
      <w:rFonts w:ascii="Cambria" w:hAnsi="Cambria" w:cs="Cambria"/>
      <w:i/>
      <w:iCs/>
      <w:sz w:val="20"/>
      <w:szCs w:val="20"/>
    </w:rPr>
  </w:style>
  <w:style w:type="character" w:styleId="af">
    <w:name w:val="Intense Emphasis"/>
    <w:uiPriority w:val="99"/>
    <w:qFormat/>
    <w:rsid w:val="00AA1BEA"/>
    <w:rPr>
      <w:b/>
      <w:bCs/>
      <w:i/>
      <w:iCs/>
      <w:color w:val="auto"/>
      <w:u w:val="single"/>
    </w:rPr>
  </w:style>
  <w:style w:type="character" w:styleId="af0">
    <w:name w:val="Subtle Reference"/>
    <w:uiPriority w:val="99"/>
    <w:qFormat/>
    <w:rsid w:val="00AA1BEA"/>
    <w:rPr>
      <w:smallCaps/>
    </w:rPr>
  </w:style>
  <w:style w:type="character" w:styleId="af1">
    <w:name w:val="Intense Reference"/>
    <w:uiPriority w:val="99"/>
    <w:qFormat/>
    <w:rsid w:val="00AA1BEA"/>
    <w:rPr>
      <w:b/>
      <w:bCs/>
      <w:smallCaps/>
      <w:color w:val="auto"/>
    </w:rPr>
  </w:style>
  <w:style w:type="character" w:styleId="af2">
    <w:name w:val="Book Title"/>
    <w:uiPriority w:val="99"/>
    <w:qFormat/>
    <w:rsid w:val="00AA1BEA"/>
    <w:rPr>
      <w:rFonts w:ascii="Cambria" w:hAnsi="Cambria" w:cs="Cambria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AA1BEA"/>
    <w:pPr>
      <w:outlineLvl w:val="9"/>
    </w:pPr>
  </w:style>
  <w:style w:type="paragraph" w:styleId="af4">
    <w:name w:val="header"/>
    <w:basedOn w:val="a"/>
    <w:link w:val="af5"/>
    <w:uiPriority w:val="99"/>
    <w:semiHidden/>
    <w:rsid w:val="00AA1BEA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link w:val="af7"/>
    <w:uiPriority w:val="99"/>
    <w:rsid w:val="00AA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semiHidden/>
    <w:locked/>
    <w:rsid w:val="00AA1BEA"/>
  </w:style>
  <w:style w:type="paragraph" w:styleId="af8">
    <w:name w:val="Plain Text"/>
    <w:basedOn w:val="a"/>
    <w:link w:val="af9"/>
    <w:uiPriority w:val="99"/>
    <w:semiHidden/>
    <w:rsid w:val="005B3CEB"/>
    <w:pPr>
      <w:spacing w:after="0" w:line="240" w:lineRule="auto"/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7">
    <w:name w:val="Нижний колонтитул Знак"/>
    <w:link w:val="af6"/>
    <w:uiPriority w:val="99"/>
    <w:locked/>
    <w:rsid w:val="00AA1BEA"/>
  </w:style>
  <w:style w:type="paragraph" w:customStyle="1" w:styleId="Style1">
    <w:name w:val="Style1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ind w:firstLine="0"/>
    </w:pPr>
    <w:rPr>
      <w:rFonts w:ascii="Century Schoolbook" w:hAnsi="Century Schoolbook" w:cs="Century Schoolbook"/>
      <w:sz w:val="24"/>
      <w:szCs w:val="24"/>
      <w:lang w:val="ru-RU" w:eastAsia="ru-RU"/>
    </w:rPr>
  </w:style>
  <w:style w:type="character" w:customStyle="1" w:styleId="af9">
    <w:name w:val="Текст Знак"/>
    <w:link w:val="af8"/>
    <w:uiPriority w:val="99"/>
    <w:semiHidden/>
    <w:locked/>
    <w:rsid w:val="005B3CEB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Style2">
    <w:name w:val="Style2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64" w:lineRule="exact"/>
      <w:ind w:firstLine="451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63" w:lineRule="exact"/>
      <w:ind w:firstLine="0"/>
      <w:jc w:val="center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16" w:lineRule="exact"/>
      <w:ind w:firstLine="379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02" w:lineRule="exact"/>
      <w:ind w:firstLine="0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21" w:lineRule="exact"/>
      <w:ind w:firstLine="0"/>
      <w:jc w:val="center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11" w:lineRule="exact"/>
      <w:ind w:firstLine="0"/>
      <w:jc w:val="righ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firstLine="374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35" w:lineRule="exact"/>
      <w:ind w:hanging="96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5" w:lineRule="exact"/>
      <w:ind w:hanging="322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30" w:lineRule="exact"/>
      <w:ind w:firstLine="0"/>
      <w:jc w:val="center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C006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Century Schoolbook" w:hAnsi="Century Schoolbook" w:cs="Century Schoolbook"/>
      <w:sz w:val="24"/>
      <w:szCs w:val="24"/>
      <w:lang w:val="ru-RU" w:eastAsia="ru-RU"/>
    </w:rPr>
  </w:style>
  <w:style w:type="character" w:customStyle="1" w:styleId="FontStyle26">
    <w:name w:val="Font Style26"/>
    <w:uiPriority w:val="99"/>
    <w:rsid w:val="00C006AC"/>
    <w:rPr>
      <w:rFonts w:ascii="Century Schoolbook" w:hAnsi="Century Schoolbook" w:cs="Century Schoolbook"/>
      <w:sz w:val="20"/>
      <w:szCs w:val="20"/>
    </w:rPr>
  </w:style>
  <w:style w:type="character" w:customStyle="1" w:styleId="FontStyle27">
    <w:name w:val="Font Style27"/>
    <w:uiPriority w:val="99"/>
    <w:rsid w:val="00C006AC"/>
    <w:rPr>
      <w:rFonts w:ascii="Century Schoolbook" w:hAnsi="Century Schoolbook" w:cs="Century Schoolbook"/>
      <w:spacing w:val="10"/>
      <w:sz w:val="32"/>
      <w:szCs w:val="32"/>
    </w:rPr>
  </w:style>
  <w:style w:type="character" w:customStyle="1" w:styleId="FontStyle28">
    <w:name w:val="Font Style28"/>
    <w:uiPriority w:val="99"/>
    <w:rsid w:val="00C006AC"/>
    <w:rPr>
      <w:rFonts w:ascii="Century Schoolbook" w:hAnsi="Century Schoolbook" w:cs="Century Schoolbook"/>
      <w:spacing w:val="10"/>
      <w:sz w:val="26"/>
      <w:szCs w:val="26"/>
    </w:rPr>
  </w:style>
  <w:style w:type="character" w:customStyle="1" w:styleId="FontStyle29">
    <w:name w:val="Font Style29"/>
    <w:uiPriority w:val="99"/>
    <w:rsid w:val="00C006A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">
    <w:name w:val="Font Style30"/>
    <w:uiPriority w:val="99"/>
    <w:rsid w:val="00C006AC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31">
    <w:name w:val="Font Style31"/>
    <w:uiPriority w:val="99"/>
    <w:rsid w:val="00C006AC"/>
    <w:rPr>
      <w:rFonts w:ascii="Century Schoolbook" w:hAnsi="Century Schoolbook" w:cs="Century Schoolbook"/>
      <w:sz w:val="14"/>
      <w:szCs w:val="14"/>
    </w:rPr>
  </w:style>
  <w:style w:type="character" w:customStyle="1" w:styleId="FontStyle32">
    <w:name w:val="Font Style32"/>
    <w:uiPriority w:val="99"/>
    <w:rsid w:val="00C006AC"/>
    <w:rPr>
      <w:rFonts w:ascii="Century Schoolbook" w:hAnsi="Century Schoolbook" w:cs="Century Schoolbook"/>
      <w:sz w:val="18"/>
      <w:szCs w:val="18"/>
    </w:rPr>
  </w:style>
  <w:style w:type="character" w:customStyle="1" w:styleId="FontStyle33">
    <w:name w:val="Font Style33"/>
    <w:uiPriority w:val="99"/>
    <w:rsid w:val="00C006A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uiPriority w:val="99"/>
    <w:rsid w:val="00C006AC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uiPriority w:val="99"/>
    <w:rsid w:val="00C006AC"/>
    <w:rPr>
      <w:rFonts w:ascii="Palatino Linotype" w:hAnsi="Palatino Linotype" w:cs="Palatino Linotype"/>
      <w:i/>
      <w:iCs/>
      <w:sz w:val="30"/>
      <w:szCs w:val="30"/>
    </w:rPr>
  </w:style>
  <w:style w:type="character" w:customStyle="1" w:styleId="FontStyle36">
    <w:name w:val="Font Style36"/>
    <w:uiPriority w:val="99"/>
    <w:rsid w:val="00C006AC"/>
    <w:rPr>
      <w:rFonts w:ascii="Century Schoolbook" w:hAnsi="Century Schoolbook" w:cs="Century Schoolbook"/>
      <w:w w:val="60"/>
      <w:sz w:val="24"/>
      <w:szCs w:val="24"/>
    </w:rPr>
  </w:style>
  <w:style w:type="character" w:customStyle="1" w:styleId="FontStyle37">
    <w:name w:val="Font Style37"/>
    <w:uiPriority w:val="99"/>
    <w:rsid w:val="00C006AC"/>
    <w:rPr>
      <w:rFonts w:ascii="Century Schoolbook" w:hAnsi="Century Schoolbook" w:cs="Century Schoolbook"/>
      <w:sz w:val="18"/>
      <w:szCs w:val="18"/>
    </w:rPr>
  </w:style>
  <w:style w:type="character" w:customStyle="1" w:styleId="FontStyle38">
    <w:name w:val="Font Style38"/>
    <w:uiPriority w:val="99"/>
    <w:rsid w:val="00C006AC"/>
    <w:rPr>
      <w:rFonts w:ascii="Century Gothic" w:hAnsi="Century Gothic" w:cs="Century Gothic"/>
      <w:sz w:val="36"/>
      <w:szCs w:val="36"/>
    </w:rPr>
  </w:style>
  <w:style w:type="character" w:customStyle="1" w:styleId="FontStyle39">
    <w:name w:val="Font Style39"/>
    <w:uiPriority w:val="99"/>
    <w:rsid w:val="00C006AC"/>
    <w:rPr>
      <w:rFonts w:ascii="Times New Roman" w:hAnsi="Times New Roman" w:cs="Times New Roman"/>
      <w:sz w:val="52"/>
      <w:szCs w:val="52"/>
    </w:rPr>
  </w:style>
  <w:style w:type="character" w:customStyle="1" w:styleId="FontStyle40">
    <w:name w:val="Font Style40"/>
    <w:uiPriority w:val="99"/>
    <w:rsid w:val="00C006AC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41">
    <w:name w:val="Font Style41"/>
    <w:uiPriority w:val="99"/>
    <w:rsid w:val="00C006AC"/>
    <w:rPr>
      <w:rFonts w:ascii="Century Schoolbook" w:hAnsi="Century Schoolbook" w:cs="Century Schoolbook"/>
      <w:i/>
      <w:iCs/>
      <w:spacing w:val="-40"/>
      <w:sz w:val="36"/>
      <w:szCs w:val="36"/>
    </w:rPr>
  </w:style>
  <w:style w:type="character" w:customStyle="1" w:styleId="FontStyle42">
    <w:name w:val="Font Style42"/>
    <w:uiPriority w:val="99"/>
    <w:rsid w:val="00C006AC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43">
    <w:name w:val="Font Style43"/>
    <w:uiPriority w:val="99"/>
    <w:rsid w:val="00C006AC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44">
    <w:name w:val="Font Style44"/>
    <w:uiPriority w:val="99"/>
    <w:rsid w:val="00C006AC"/>
    <w:rPr>
      <w:rFonts w:ascii="Sylfaen" w:hAnsi="Sylfaen" w:cs="Sylfaen"/>
      <w:b/>
      <w:bCs/>
      <w:i/>
      <w:iCs/>
      <w:sz w:val="12"/>
      <w:szCs w:val="12"/>
    </w:rPr>
  </w:style>
  <w:style w:type="character" w:customStyle="1" w:styleId="FontStyle45">
    <w:name w:val="Font Style45"/>
    <w:uiPriority w:val="99"/>
    <w:rsid w:val="00C006AC"/>
    <w:rPr>
      <w:rFonts w:ascii="Century Schoolbook" w:hAnsi="Century Schoolbook" w:cs="Century Schoolbook"/>
      <w:i/>
      <w:iCs/>
      <w:sz w:val="20"/>
      <w:szCs w:val="20"/>
    </w:rPr>
  </w:style>
  <w:style w:type="paragraph" w:styleId="afa">
    <w:name w:val="Balloon Text"/>
    <w:basedOn w:val="a"/>
    <w:link w:val="afb"/>
    <w:uiPriority w:val="99"/>
    <w:semiHidden/>
    <w:rsid w:val="00C006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C0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2014-03-04T12:04:00Z</dcterms:created>
  <dcterms:modified xsi:type="dcterms:W3CDTF">2014-03-04T12:04:00Z</dcterms:modified>
</cp:coreProperties>
</file>