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E6" w:rsidRDefault="00F623E6">
      <w:pPr>
        <w:pStyle w:val="a3"/>
        <w:rPr>
          <w:lang w:val="en-US"/>
        </w:rPr>
      </w:pPr>
      <w:r>
        <w:t xml:space="preserve">Министерство общего и профессионального </w:t>
      </w:r>
    </w:p>
    <w:p w:rsidR="00F623E6" w:rsidRDefault="00F623E6">
      <w:pPr>
        <w:widowControl w:val="0"/>
        <w:ind w:firstLine="0"/>
        <w:jc w:val="center"/>
        <w:rPr>
          <w:snapToGrid w:val="0"/>
          <w:sz w:val="32"/>
          <w:szCs w:val="32"/>
        </w:rPr>
      </w:pPr>
      <w:r>
        <w:rPr>
          <w:snapToGrid w:val="0"/>
          <w:sz w:val="32"/>
          <w:szCs w:val="32"/>
        </w:rPr>
        <w:t>образования Российской Федерации</w:t>
      </w:r>
    </w:p>
    <w:p w:rsidR="00F623E6" w:rsidRDefault="00F623E6">
      <w:pPr>
        <w:widowControl w:val="0"/>
        <w:spacing w:before="240" w:line="360" w:lineRule="auto"/>
        <w:ind w:firstLine="0"/>
        <w:jc w:val="center"/>
        <w:rPr>
          <w:snapToGrid w:val="0"/>
          <w:sz w:val="32"/>
          <w:szCs w:val="32"/>
        </w:rPr>
      </w:pPr>
    </w:p>
    <w:p w:rsidR="00F623E6" w:rsidRDefault="00F623E6">
      <w:pPr>
        <w:pStyle w:val="1"/>
        <w:rPr>
          <w:b w:val="0"/>
          <w:bCs w:val="0"/>
        </w:rPr>
      </w:pPr>
      <w:bookmarkStart w:id="0" w:name="_Toc417827522"/>
      <w:r>
        <w:rPr>
          <w:b w:val="0"/>
          <w:bCs w:val="0"/>
        </w:rPr>
        <w:t>Кафедра «Финансы и Менеджмент»</w:t>
      </w:r>
      <w:bookmarkEnd w:id="0"/>
    </w:p>
    <w:p w:rsidR="00F623E6" w:rsidRDefault="00F623E6">
      <w:pPr>
        <w:ind w:firstLine="0"/>
        <w:rPr>
          <w:sz w:val="32"/>
          <w:szCs w:val="32"/>
        </w:rPr>
      </w:pPr>
    </w:p>
    <w:p w:rsidR="00F623E6" w:rsidRDefault="00F623E6">
      <w:pPr>
        <w:ind w:firstLine="0"/>
        <w:rPr>
          <w:sz w:val="32"/>
          <w:szCs w:val="32"/>
        </w:rPr>
      </w:pPr>
    </w:p>
    <w:p w:rsidR="00F623E6" w:rsidRDefault="00F623E6">
      <w:pPr>
        <w:ind w:firstLine="0"/>
        <w:rPr>
          <w:sz w:val="32"/>
          <w:szCs w:val="32"/>
        </w:rPr>
      </w:pPr>
    </w:p>
    <w:p w:rsidR="00F623E6" w:rsidRDefault="00F623E6">
      <w:pPr>
        <w:ind w:firstLine="0"/>
        <w:rPr>
          <w:sz w:val="32"/>
          <w:szCs w:val="32"/>
        </w:rPr>
      </w:pPr>
    </w:p>
    <w:p w:rsidR="00F623E6" w:rsidRDefault="00F623E6">
      <w:pPr>
        <w:ind w:firstLine="0"/>
        <w:rPr>
          <w:sz w:val="32"/>
          <w:szCs w:val="32"/>
        </w:rPr>
      </w:pPr>
    </w:p>
    <w:p w:rsidR="00F623E6" w:rsidRDefault="00F623E6">
      <w:pPr>
        <w:widowControl w:val="0"/>
        <w:spacing w:before="240" w:line="360" w:lineRule="auto"/>
        <w:ind w:firstLine="0"/>
        <w:jc w:val="center"/>
        <w:rPr>
          <w:b/>
          <w:bCs/>
          <w:snapToGrid w:val="0"/>
          <w:sz w:val="32"/>
          <w:szCs w:val="32"/>
        </w:rPr>
      </w:pPr>
      <w:r>
        <w:rPr>
          <w:b/>
          <w:bCs/>
          <w:snapToGrid w:val="0"/>
          <w:sz w:val="32"/>
          <w:szCs w:val="32"/>
        </w:rPr>
        <w:t>ИННОВАЦИОННЫЙ МЕНЕДЖМЕНТ</w:t>
      </w:r>
    </w:p>
    <w:p w:rsidR="00F623E6" w:rsidRDefault="00F623E6">
      <w:pPr>
        <w:widowControl w:val="0"/>
        <w:spacing w:before="240" w:line="360" w:lineRule="auto"/>
        <w:ind w:firstLine="0"/>
        <w:jc w:val="center"/>
        <w:rPr>
          <w:b/>
          <w:bCs/>
          <w:snapToGrid w:val="0"/>
          <w:sz w:val="32"/>
          <w:szCs w:val="32"/>
        </w:rPr>
      </w:pPr>
      <w:r>
        <w:rPr>
          <w:b/>
          <w:bCs/>
          <w:snapToGrid w:val="0"/>
          <w:sz w:val="32"/>
          <w:szCs w:val="32"/>
        </w:rPr>
        <w:t>Курсовая работа по теме:</w:t>
      </w:r>
    </w:p>
    <w:p w:rsidR="00F623E6" w:rsidRDefault="00F623E6">
      <w:pPr>
        <w:keepNext/>
        <w:ind w:right="-284" w:firstLine="0"/>
        <w:jc w:val="center"/>
        <w:rPr>
          <w:b/>
          <w:bCs/>
          <w:snapToGrid w:val="0"/>
          <w:sz w:val="32"/>
          <w:szCs w:val="32"/>
        </w:rPr>
      </w:pPr>
      <w:r>
        <w:rPr>
          <w:b/>
          <w:bCs/>
          <w:snapToGrid w:val="0"/>
          <w:sz w:val="32"/>
          <w:szCs w:val="32"/>
        </w:rPr>
        <w:t>«</w:t>
      </w:r>
      <w:r>
        <w:rPr>
          <w:b/>
          <w:bCs/>
          <w:sz w:val="32"/>
          <w:szCs w:val="32"/>
        </w:rPr>
        <w:t>Планирование и оценка инвестиционных проектов на стадии проведения НИОКР</w:t>
      </w:r>
      <w:r>
        <w:rPr>
          <w:b/>
          <w:bCs/>
          <w:snapToGrid w:val="0"/>
          <w:sz w:val="32"/>
          <w:szCs w:val="32"/>
        </w:rPr>
        <w:t>»</w:t>
      </w:r>
    </w:p>
    <w:p w:rsidR="00F623E6" w:rsidRDefault="00F623E6">
      <w:pPr>
        <w:widowControl w:val="0"/>
        <w:spacing w:before="240" w:line="360" w:lineRule="auto"/>
        <w:ind w:firstLine="0"/>
        <w:jc w:val="center"/>
        <w:rPr>
          <w:snapToGrid w:val="0"/>
          <w:sz w:val="32"/>
          <w:szCs w:val="32"/>
        </w:rPr>
      </w:pPr>
    </w:p>
    <w:p w:rsidR="00F623E6" w:rsidRDefault="00F623E6">
      <w:pPr>
        <w:widowControl w:val="0"/>
        <w:spacing w:before="240" w:line="360" w:lineRule="auto"/>
        <w:ind w:firstLine="0"/>
        <w:jc w:val="center"/>
        <w:rPr>
          <w:snapToGrid w:val="0"/>
          <w:sz w:val="32"/>
          <w:szCs w:val="32"/>
        </w:rPr>
      </w:pPr>
    </w:p>
    <w:p w:rsidR="00F623E6" w:rsidRDefault="00F623E6">
      <w:pPr>
        <w:widowControl w:val="0"/>
        <w:spacing w:before="240" w:line="360" w:lineRule="auto"/>
        <w:ind w:firstLine="0"/>
        <w:jc w:val="center"/>
        <w:rPr>
          <w:snapToGrid w:val="0"/>
          <w:sz w:val="32"/>
          <w:szCs w:val="32"/>
        </w:rPr>
      </w:pPr>
    </w:p>
    <w:p w:rsidR="00F623E6" w:rsidRDefault="00F623E6">
      <w:pPr>
        <w:widowControl w:val="0"/>
        <w:spacing w:before="240" w:line="360" w:lineRule="auto"/>
        <w:ind w:firstLine="0"/>
        <w:jc w:val="center"/>
        <w:rPr>
          <w:snapToGrid w:val="0"/>
          <w:sz w:val="32"/>
          <w:szCs w:val="32"/>
        </w:rPr>
      </w:pPr>
    </w:p>
    <w:tbl>
      <w:tblPr>
        <w:tblW w:w="0" w:type="auto"/>
        <w:tblLayout w:type="fixed"/>
        <w:tblLook w:val="0000" w:firstRow="0" w:lastRow="0" w:firstColumn="0" w:lastColumn="0" w:noHBand="0" w:noVBand="0"/>
      </w:tblPr>
      <w:tblGrid>
        <w:gridCol w:w="3369"/>
        <w:gridCol w:w="3199"/>
        <w:gridCol w:w="3284"/>
      </w:tblGrid>
      <w:tr w:rsidR="00F623E6">
        <w:tc>
          <w:tcPr>
            <w:tcW w:w="3369" w:type="dxa"/>
            <w:tcBorders>
              <w:top w:val="nil"/>
              <w:left w:val="nil"/>
              <w:bottom w:val="nil"/>
              <w:right w:val="nil"/>
            </w:tcBorders>
          </w:tcPr>
          <w:p w:rsidR="00F623E6" w:rsidRDefault="00F623E6">
            <w:pPr>
              <w:widowControl w:val="0"/>
              <w:spacing w:before="240" w:line="360" w:lineRule="auto"/>
              <w:ind w:firstLine="0"/>
              <w:jc w:val="left"/>
              <w:rPr>
                <w:snapToGrid w:val="0"/>
                <w:sz w:val="32"/>
                <w:szCs w:val="32"/>
              </w:rPr>
            </w:pPr>
            <w:r>
              <w:rPr>
                <w:snapToGrid w:val="0"/>
                <w:sz w:val="32"/>
                <w:szCs w:val="32"/>
              </w:rPr>
              <w:t>Выполнил:</w:t>
            </w:r>
          </w:p>
        </w:tc>
        <w:tc>
          <w:tcPr>
            <w:tcW w:w="3199" w:type="dxa"/>
            <w:tcBorders>
              <w:top w:val="nil"/>
              <w:left w:val="nil"/>
              <w:bottom w:val="nil"/>
              <w:right w:val="nil"/>
            </w:tcBorders>
          </w:tcPr>
          <w:p w:rsidR="00F623E6" w:rsidRDefault="00F623E6">
            <w:pPr>
              <w:widowControl w:val="0"/>
              <w:spacing w:before="240" w:line="360" w:lineRule="auto"/>
              <w:ind w:firstLine="0"/>
              <w:jc w:val="center"/>
              <w:rPr>
                <w:snapToGrid w:val="0"/>
                <w:sz w:val="32"/>
                <w:szCs w:val="32"/>
              </w:rPr>
            </w:pPr>
          </w:p>
        </w:tc>
        <w:tc>
          <w:tcPr>
            <w:tcW w:w="3284" w:type="dxa"/>
            <w:tcBorders>
              <w:top w:val="nil"/>
              <w:left w:val="nil"/>
              <w:bottom w:val="nil"/>
              <w:right w:val="nil"/>
            </w:tcBorders>
          </w:tcPr>
          <w:p w:rsidR="00F623E6" w:rsidRDefault="00F623E6">
            <w:pPr>
              <w:widowControl w:val="0"/>
              <w:spacing w:before="240" w:line="360" w:lineRule="auto"/>
              <w:ind w:firstLine="0"/>
              <w:jc w:val="right"/>
              <w:rPr>
                <w:snapToGrid w:val="0"/>
                <w:sz w:val="32"/>
                <w:szCs w:val="32"/>
              </w:rPr>
            </w:pPr>
          </w:p>
        </w:tc>
      </w:tr>
      <w:tr w:rsidR="00F623E6">
        <w:tc>
          <w:tcPr>
            <w:tcW w:w="3369" w:type="dxa"/>
            <w:tcBorders>
              <w:top w:val="nil"/>
              <w:left w:val="nil"/>
              <w:bottom w:val="nil"/>
              <w:right w:val="nil"/>
            </w:tcBorders>
          </w:tcPr>
          <w:p w:rsidR="00F623E6" w:rsidRDefault="00F623E6">
            <w:pPr>
              <w:widowControl w:val="0"/>
              <w:spacing w:before="240" w:line="360" w:lineRule="auto"/>
              <w:ind w:firstLine="0"/>
              <w:jc w:val="left"/>
              <w:rPr>
                <w:snapToGrid w:val="0"/>
                <w:sz w:val="32"/>
                <w:szCs w:val="32"/>
              </w:rPr>
            </w:pPr>
            <w:r>
              <w:rPr>
                <w:snapToGrid w:val="0"/>
                <w:sz w:val="32"/>
                <w:szCs w:val="32"/>
              </w:rPr>
              <w:t>Проверил:</w:t>
            </w:r>
          </w:p>
        </w:tc>
        <w:tc>
          <w:tcPr>
            <w:tcW w:w="3199" w:type="dxa"/>
            <w:tcBorders>
              <w:top w:val="nil"/>
              <w:left w:val="nil"/>
              <w:bottom w:val="nil"/>
              <w:right w:val="nil"/>
            </w:tcBorders>
          </w:tcPr>
          <w:p w:rsidR="00F623E6" w:rsidRDefault="00F623E6">
            <w:pPr>
              <w:widowControl w:val="0"/>
              <w:spacing w:before="240" w:line="360" w:lineRule="auto"/>
              <w:ind w:firstLine="0"/>
              <w:jc w:val="center"/>
              <w:rPr>
                <w:snapToGrid w:val="0"/>
                <w:sz w:val="32"/>
                <w:szCs w:val="32"/>
              </w:rPr>
            </w:pPr>
          </w:p>
        </w:tc>
        <w:tc>
          <w:tcPr>
            <w:tcW w:w="3284" w:type="dxa"/>
            <w:tcBorders>
              <w:top w:val="nil"/>
              <w:left w:val="nil"/>
              <w:bottom w:val="nil"/>
              <w:right w:val="nil"/>
            </w:tcBorders>
          </w:tcPr>
          <w:p w:rsidR="00F623E6" w:rsidRDefault="00F623E6">
            <w:pPr>
              <w:widowControl w:val="0"/>
              <w:spacing w:before="240" w:line="360" w:lineRule="auto"/>
              <w:ind w:firstLine="0"/>
              <w:jc w:val="right"/>
              <w:rPr>
                <w:snapToGrid w:val="0"/>
                <w:sz w:val="32"/>
                <w:szCs w:val="32"/>
              </w:rPr>
            </w:pPr>
          </w:p>
        </w:tc>
      </w:tr>
    </w:tbl>
    <w:p w:rsidR="00F623E6" w:rsidRDefault="00F623E6">
      <w:pPr>
        <w:widowControl w:val="0"/>
        <w:ind w:firstLine="0"/>
        <w:jc w:val="center"/>
        <w:rPr>
          <w:snapToGrid w:val="0"/>
          <w:sz w:val="32"/>
          <w:szCs w:val="32"/>
        </w:rPr>
      </w:pPr>
    </w:p>
    <w:p w:rsidR="00F623E6" w:rsidRDefault="00F623E6">
      <w:pPr>
        <w:widowControl w:val="0"/>
        <w:ind w:firstLine="0"/>
        <w:jc w:val="center"/>
        <w:rPr>
          <w:snapToGrid w:val="0"/>
          <w:sz w:val="32"/>
          <w:szCs w:val="32"/>
        </w:rPr>
      </w:pPr>
    </w:p>
    <w:p w:rsidR="00F623E6" w:rsidRDefault="00F623E6">
      <w:pPr>
        <w:widowControl w:val="0"/>
        <w:ind w:firstLine="0"/>
        <w:jc w:val="center"/>
        <w:rPr>
          <w:snapToGrid w:val="0"/>
          <w:sz w:val="32"/>
          <w:szCs w:val="32"/>
        </w:rPr>
      </w:pPr>
    </w:p>
    <w:p w:rsidR="00F623E6" w:rsidRDefault="00F623E6">
      <w:pPr>
        <w:widowControl w:val="0"/>
        <w:ind w:firstLine="0"/>
        <w:jc w:val="center"/>
        <w:rPr>
          <w:snapToGrid w:val="0"/>
          <w:sz w:val="32"/>
          <w:szCs w:val="32"/>
        </w:rPr>
      </w:pPr>
      <w:r>
        <w:rPr>
          <w:snapToGrid w:val="0"/>
          <w:sz w:val="32"/>
          <w:szCs w:val="32"/>
        </w:rPr>
        <w:t>Москва, 2000.</w:t>
      </w:r>
    </w:p>
    <w:p w:rsidR="00F623E6" w:rsidRDefault="00F623E6">
      <w:pPr>
        <w:pStyle w:val="1"/>
      </w:pPr>
      <w:r>
        <w:rPr>
          <w:snapToGrid w:val="0"/>
        </w:rPr>
        <w:br w:type="page"/>
      </w:r>
      <w:bookmarkStart w:id="1" w:name="_Toc417827523"/>
      <w:r>
        <w:t>Содержание</w:t>
      </w:r>
      <w:bookmarkEnd w:id="1"/>
    </w:p>
    <w:p w:rsidR="00F623E6" w:rsidRDefault="00F623E6">
      <w:pPr>
        <w:pStyle w:val="11"/>
        <w:tabs>
          <w:tab w:val="right" w:leader="dot" w:pos="9628"/>
        </w:tabs>
        <w:spacing w:line="360" w:lineRule="auto"/>
        <w:ind w:firstLine="0"/>
        <w:rPr>
          <w:noProof/>
        </w:rPr>
      </w:pPr>
    </w:p>
    <w:p w:rsidR="00F623E6" w:rsidRDefault="00F623E6">
      <w:pPr>
        <w:pStyle w:val="11"/>
        <w:tabs>
          <w:tab w:val="right" w:leader="dot" w:pos="9628"/>
        </w:tabs>
        <w:spacing w:line="360" w:lineRule="auto"/>
        <w:rPr>
          <w:noProof/>
        </w:rPr>
      </w:pPr>
      <w:r>
        <w:rPr>
          <w:b/>
          <w:bCs/>
          <w:noProof/>
        </w:rPr>
        <w:t>Введение</w:t>
      </w:r>
      <w:r>
        <w:rPr>
          <w:noProof/>
        </w:rPr>
        <w:tab/>
        <w:t>3</w:t>
      </w:r>
    </w:p>
    <w:p w:rsidR="00F623E6" w:rsidRDefault="00F623E6">
      <w:pPr>
        <w:pStyle w:val="11"/>
        <w:tabs>
          <w:tab w:val="right" w:leader="dot" w:pos="9628"/>
        </w:tabs>
        <w:spacing w:line="360" w:lineRule="auto"/>
        <w:ind w:firstLine="0"/>
        <w:rPr>
          <w:noProof/>
        </w:rPr>
      </w:pPr>
      <w:r>
        <w:rPr>
          <w:b/>
          <w:bCs/>
          <w:noProof/>
        </w:rPr>
        <w:t>Раздел I.</w:t>
      </w:r>
      <w:r>
        <w:rPr>
          <w:noProof/>
        </w:rPr>
        <w:t xml:space="preserve"> Обоснование данного проекта и постановка задачи.</w:t>
      </w:r>
      <w:r>
        <w:rPr>
          <w:noProof/>
        </w:rPr>
        <w:tab/>
        <w:t>4</w:t>
      </w:r>
    </w:p>
    <w:p w:rsidR="00F623E6" w:rsidRDefault="00F623E6">
      <w:pPr>
        <w:pStyle w:val="11"/>
        <w:tabs>
          <w:tab w:val="right" w:leader="dot" w:pos="9628"/>
        </w:tabs>
        <w:spacing w:line="360" w:lineRule="auto"/>
        <w:ind w:firstLine="0"/>
        <w:rPr>
          <w:noProof/>
        </w:rPr>
      </w:pPr>
      <w:r>
        <w:rPr>
          <w:b/>
          <w:bCs/>
          <w:noProof/>
        </w:rPr>
        <w:t>Раздел II</w:t>
      </w:r>
      <w:r>
        <w:rPr>
          <w:noProof/>
        </w:rPr>
        <w:t>. Определение трудоемкости выполнения этапов НИОКР.</w:t>
      </w:r>
      <w:r>
        <w:rPr>
          <w:noProof/>
        </w:rPr>
        <w:tab/>
        <w:t>5</w:t>
      </w:r>
    </w:p>
    <w:p w:rsidR="00F623E6" w:rsidRDefault="00F623E6">
      <w:pPr>
        <w:pStyle w:val="11"/>
        <w:tabs>
          <w:tab w:val="right" w:leader="dot" w:pos="9628"/>
        </w:tabs>
        <w:spacing w:line="360" w:lineRule="auto"/>
        <w:ind w:firstLine="0"/>
        <w:rPr>
          <w:noProof/>
        </w:rPr>
      </w:pPr>
      <w:r>
        <w:rPr>
          <w:b/>
          <w:bCs/>
          <w:noProof/>
        </w:rPr>
        <w:t>Раздел III.</w:t>
      </w:r>
      <w:r>
        <w:rPr>
          <w:noProof/>
        </w:rPr>
        <w:t xml:space="preserve"> Определение плановой себестоимости НИОКР и договорной цены.</w:t>
      </w:r>
      <w:r>
        <w:rPr>
          <w:noProof/>
        </w:rPr>
        <w:tab/>
        <w:t>15</w:t>
      </w:r>
    </w:p>
    <w:p w:rsidR="00F623E6" w:rsidRDefault="00F623E6">
      <w:pPr>
        <w:pStyle w:val="11"/>
        <w:tabs>
          <w:tab w:val="right" w:leader="dot" w:pos="9628"/>
        </w:tabs>
        <w:spacing w:line="360" w:lineRule="auto"/>
        <w:ind w:firstLine="0"/>
        <w:rPr>
          <w:noProof/>
        </w:rPr>
      </w:pPr>
      <w:r>
        <w:rPr>
          <w:b/>
          <w:bCs/>
          <w:noProof/>
        </w:rPr>
        <w:t>Раздел IV.</w:t>
      </w:r>
      <w:r>
        <w:rPr>
          <w:noProof/>
        </w:rPr>
        <w:t xml:space="preserve"> Определение затрат на изготовление продукции НИОКР (продуктивная новация).</w:t>
      </w:r>
      <w:r>
        <w:rPr>
          <w:noProof/>
        </w:rPr>
        <w:tab/>
        <w:t>18</w:t>
      </w:r>
    </w:p>
    <w:p w:rsidR="00F623E6" w:rsidRDefault="00F623E6">
      <w:pPr>
        <w:pStyle w:val="11"/>
        <w:tabs>
          <w:tab w:val="right" w:leader="dot" w:pos="9628"/>
        </w:tabs>
        <w:spacing w:line="360" w:lineRule="auto"/>
        <w:ind w:firstLine="0"/>
        <w:rPr>
          <w:noProof/>
        </w:rPr>
      </w:pPr>
      <w:r>
        <w:rPr>
          <w:b/>
          <w:bCs/>
          <w:noProof/>
        </w:rPr>
        <w:t>Раздел V.</w:t>
      </w:r>
      <w:r>
        <w:rPr>
          <w:noProof/>
        </w:rPr>
        <w:t xml:space="preserve"> Определение финансовых результатов использования продукции НИОКР.</w:t>
      </w:r>
      <w:r>
        <w:rPr>
          <w:noProof/>
        </w:rPr>
        <w:tab/>
        <w:t>19</w:t>
      </w:r>
    </w:p>
    <w:p w:rsidR="00F623E6" w:rsidRDefault="00F623E6">
      <w:pPr>
        <w:pStyle w:val="11"/>
        <w:tabs>
          <w:tab w:val="right" w:leader="dot" w:pos="9628"/>
        </w:tabs>
        <w:spacing w:line="360" w:lineRule="auto"/>
        <w:rPr>
          <w:noProof/>
        </w:rPr>
      </w:pPr>
      <w:r>
        <w:rPr>
          <w:b/>
          <w:bCs/>
          <w:noProof/>
        </w:rPr>
        <w:t>Заключение</w:t>
      </w:r>
      <w:r>
        <w:rPr>
          <w:noProof/>
        </w:rPr>
        <w:tab/>
        <w:t>23</w:t>
      </w:r>
    </w:p>
    <w:p w:rsidR="00F623E6" w:rsidRDefault="00F623E6">
      <w:pPr>
        <w:pStyle w:val="11"/>
        <w:tabs>
          <w:tab w:val="right" w:leader="dot" w:pos="9628"/>
        </w:tabs>
        <w:spacing w:line="360" w:lineRule="auto"/>
        <w:rPr>
          <w:noProof/>
        </w:rPr>
      </w:pPr>
      <w:r>
        <w:rPr>
          <w:b/>
          <w:bCs/>
          <w:noProof/>
        </w:rPr>
        <w:t>Используемая литература.</w:t>
      </w:r>
      <w:r>
        <w:rPr>
          <w:noProof/>
        </w:rPr>
        <w:tab/>
        <w:t>24</w:t>
      </w:r>
    </w:p>
    <w:p w:rsidR="00F623E6" w:rsidRDefault="00F623E6">
      <w:pPr>
        <w:spacing w:line="360" w:lineRule="auto"/>
        <w:ind w:firstLine="0"/>
      </w:pPr>
    </w:p>
    <w:p w:rsidR="00F623E6" w:rsidRDefault="00F623E6">
      <w:pPr>
        <w:pStyle w:val="1"/>
        <w:spacing w:before="0" w:after="0" w:line="360" w:lineRule="auto"/>
        <w:rPr>
          <w:sz w:val="28"/>
          <w:szCs w:val="28"/>
        </w:rPr>
      </w:pPr>
      <w:r>
        <w:br w:type="page"/>
      </w:r>
      <w:bookmarkStart w:id="2" w:name="_Toc417827524"/>
      <w:r>
        <w:rPr>
          <w:sz w:val="28"/>
          <w:szCs w:val="28"/>
        </w:rPr>
        <w:t>Введение</w:t>
      </w:r>
      <w:bookmarkEnd w:id="2"/>
    </w:p>
    <w:p w:rsidR="00F623E6" w:rsidRDefault="00F623E6">
      <w:pPr>
        <w:spacing w:line="360" w:lineRule="auto"/>
      </w:pPr>
      <w:r>
        <w:t>В настоящий момент продукция иностранных производителей практически вытеснила отечественных производителей на всех рынках, возможно кроме сырьевых. Иностранные концерны подавили российского производителя бытовой и радиотехники, так как их продукция является конкурентоспособнее по причине низкой стоимости, качества изготовления, широты ассортимента и модификаций. Некоторые отечественные предприятия пытаются снизить себестоимость продукции, но это достигается путем снижения качества продукции, а соответственно, и имиджа предприятий. Российский потребитель и так не доверяет отечественным производителям, а они все снижают и снижают качество продукции, т.е. еще дальше отталкивают потенциальных потребителей от отечественных марок продукции.</w:t>
      </w:r>
    </w:p>
    <w:p w:rsidR="00F623E6" w:rsidRDefault="00F623E6">
      <w:pPr>
        <w:spacing w:line="360" w:lineRule="auto"/>
      </w:pPr>
      <w:r>
        <w:t>Поэтому основной задачей правительства России является поддержка не только российского производителя, но и новаторов. Россия всегда славилась новыми идеями и разработками в различных отраслях экономики. И великие конструкторы и их идеи не перевелись и не переведутся в России, для этого им нужна поддержка и забота.</w:t>
      </w:r>
    </w:p>
    <w:p w:rsidR="00F623E6" w:rsidRDefault="00F623E6">
      <w:pPr>
        <w:spacing w:line="360" w:lineRule="auto"/>
      </w:pPr>
      <w:r>
        <w:t>Разработка этого проекта предусматривает закрепление знаний в области оперативно-календарного планирования инновационных проектов, определения результатов их использования, а также приобретение практических навыков по статистическому анализу и обработке данных, полученных при прогнозировании на основе экспертных  оценок, по использованию в расчетах ПЭВМ.</w:t>
      </w:r>
    </w:p>
    <w:p w:rsidR="00F623E6" w:rsidRDefault="00F623E6">
      <w:pPr>
        <w:pStyle w:val="31"/>
        <w:spacing w:line="360" w:lineRule="auto"/>
      </w:pPr>
      <w:r>
        <w:t xml:space="preserve">Календарное планирование инновационных проектов на стадиях проведения НИОКР имеет своей целью установление взаимосвязанных сроков начала и окончания работ по каждой теме с учётом имеющихся ресурсов. Календарное планирование отдельных НИОКР включает определение состава и последовательности этапов НИОКР, трудоёмкости, длительности и календарных сроков их выполнения, составление календарных планов-графиков работ по выполнению каждой темы, определение затрат и результатов от использования инноваций. </w:t>
      </w:r>
    </w:p>
    <w:p w:rsidR="00F623E6" w:rsidRDefault="00F623E6">
      <w:pPr>
        <w:pStyle w:val="1"/>
      </w:pPr>
      <w:bookmarkStart w:id="3" w:name="_Toc417827525"/>
      <w:r>
        <w:t xml:space="preserve">Раздел </w:t>
      </w:r>
      <w:r>
        <w:rPr>
          <w:lang w:val="en-US"/>
        </w:rPr>
        <w:t>I</w:t>
      </w:r>
      <w:r>
        <w:t>. Обоснование данного проекта и постановка задачи</w:t>
      </w:r>
      <w:bookmarkEnd w:id="3"/>
    </w:p>
    <w:p w:rsidR="00F623E6" w:rsidRDefault="00F623E6">
      <w:pPr>
        <w:spacing w:line="360" w:lineRule="auto"/>
      </w:pPr>
      <w:r>
        <w:t>Этот проект разрабатывается с целью выхода отечественных производителей на рынок магнитол. Для этого были проведены исследования данного рынка, мест преимущественного строительства предприятия с учетом близости рынков отечественных поставщиков и потребителей.</w:t>
      </w:r>
    </w:p>
    <w:p w:rsidR="00F623E6" w:rsidRDefault="00F623E6">
      <w:pPr>
        <w:pStyle w:val="31"/>
        <w:spacing w:line="360" w:lineRule="auto"/>
      </w:pPr>
      <w:r>
        <w:t>Предполагается реконструкция одного из предприятий в г. Пензе с годовым объемом выпуска 43000 штук. Планируется, что основными рынками сбыта, будут города Пенза, Саратов, Тамбов, Куйбышев, Ульяновск, Саранск и их области. Преимущества этих рынков в том, что импортная продукция доставляется в глубь РФ, тем самым, увеличивая свою стоимость из-за транспортных расходов. Железная дорога и автомобильные магистрали, связывающие Пензу с районами сбыта, обеспечат быструю и дешевую доставку.</w:t>
      </w:r>
    </w:p>
    <w:p w:rsidR="00F623E6" w:rsidRDefault="00F623E6">
      <w:pPr>
        <w:spacing w:line="360" w:lineRule="auto"/>
      </w:pPr>
      <w:r>
        <w:t>Задачей курсовой работы является расчет продолжительности и стоимости проведения НИОКР по разработке и внедрению нового образца магнитолы в производство, а также определение эффективности использования результатов НИОКР.</w:t>
      </w:r>
    </w:p>
    <w:p w:rsidR="00F623E6" w:rsidRDefault="00F623E6"/>
    <w:p w:rsidR="00F623E6" w:rsidRDefault="00F623E6">
      <w:pPr>
        <w:pStyle w:val="1"/>
      </w:pPr>
      <w:r>
        <w:br w:type="page"/>
      </w:r>
      <w:bookmarkStart w:id="4" w:name="_Toc417827526"/>
      <w:r>
        <w:t xml:space="preserve">Раздел </w:t>
      </w:r>
      <w:r>
        <w:rPr>
          <w:lang w:val="en-US"/>
        </w:rPr>
        <w:t>II</w:t>
      </w:r>
      <w:r>
        <w:t>. Определение трудоемкости выполнения этапов НИОКР</w:t>
      </w:r>
      <w:bookmarkEnd w:id="4"/>
    </w:p>
    <w:p w:rsidR="00F623E6" w:rsidRDefault="00F623E6">
      <w:pPr>
        <w:pStyle w:val="3"/>
        <w:spacing w:line="360" w:lineRule="auto"/>
      </w:pPr>
      <w:r>
        <w:t>2.1. Применение экспертных методов при планировании НИОКР</w:t>
      </w:r>
    </w:p>
    <w:p w:rsidR="00F623E6" w:rsidRDefault="00F623E6">
      <w:pPr>
        <w:spacing w:line="360" w:lineRule="auto"/>
      </w:pPr>
      <w:r>
        <w:t>Экспертные методы применяются в тех случаях, когда выбор, обоснование и оценка последствий решений не могут быть выполнены на основании точных расчётов.</w:t>
      </w:r>
    </w:p>
    <w:p w:rsidR="00F623E6" w:rsidRDefault="00F623E6">
      <w:pPr>
        <w:spacing w:line="360" w:lineRule="auto"/>
      </w:pPr>
      <w:r>
        <w:t>Под экспертными методами обычно понимают комплекс логических и математико-статистических процедур: получение от специалистов информации, её анализ, обобщение и принятие на её основе обоснованных решений.</w:t>
      </w:r>
    </w:p>
    <w:p w:rsidR="00F623E6" w:rsidRDefault="00F623E6">
      <w:pPr>
        <w:spacing w:line="360" w:lineRule="auto"/>
      </w:pPr>
      <w:r>
        <w:t>Как правило, использование данного метода начинается с формирования  экспертной группы специалистов, компетентных в конкретных вопросах инноваций. Формирование группы производится по специальным правилам, в основе которых определение возможности ее использования на основе оценки уровня согласованности мнений ее членов по методике, приведённой ниже.</w:t>
      </w:r>
    </w:p>
    <w:p w:rsidR="00F623E6" w:rsidRDefault="00F623E6">
      <w:pPr>
        <w:spacing w:line="360" w:lineRule="auto"/>
      </w:pPr>
      <w:r>
        <w:t>Методика строится на результатах реакции каждого из экспертов на предложенные тесты, содержащие факторы влияния на продолжительность выполнения любых исследовательских или конструкторских работ. Таких факторов множество, для учебных целей можно выделить определенное количество типовых, оказывающих наиболее существенное влияние на продолжительность НИОКР.</w:t>
      </w:r>
    </w:p>
    <w:p w:rsidR="00F623E6" w:rsidRDefault="00F623E6">
      <w:pPr>
        <w:pStyle w:val="23"/>
        <w:ind w:firstLine="567"/>
        <w:rPr>
          <w:sz w:val="28"/>
          <w:szCs w:val="28"/>
        </w:rPr>
      </w:pPr>
      <w:r>
        <w:rPr>
          <w:sz w:val="28"/>
          <w:szCs w:val="28"/>
        </w:rPr>
        <w:t>В данной новации факторами, влияющими на продолжительность выполнения исследовательских или конструкторских работ, являются:</w:t>
      </w:r>
    </w:p>
    <w:p w:rsidR="00F623E6" w:rsidRDefault="00F623E6" w:rsidP="003B7C5F">
      <w:pPr>
        <w:pStyle w:val="23"/>
        <w:numPr>
          <w:ilvl w:val="0"/>
          <w:numId w:val="2"/>
        </w:numPr>
        <w:rPr>
          <w:sz w:val="28"/>
          <w:szCs w:val="28"/>
        </w:rPr>
      </w:pPr>
      <w:r>
        <w:rPr>
          <w:sz w:val="28"/>
          <w:szCs w:val="28"/>
        </w:rPr>
        <w:t>наличие научного или технического задела в исследуемой области;</w:t>
      </w:r>
    </w:p>
    <w:p w:rsidR="00F623E6" w:rsidRDefault="00F623E6" w:rsidP="003B7C5F">
      <w:pPr>
        <w:pStyle w:val="23"/>
        <w:numPr>
          <w:ilvl w:val="0"/>
          <w:numId w:val="2"/>
        </w:numPr>
        <w:rPr>
          <w:sz w:val="28"/>
          <w:szCs w:val="28"/>
        </w:rPr>
      </w:pPr>
      <w:r>
        <w:rPr>
          <w:sz w:val="28"/>
          <w:szCs w:val="28"/>
        </w:rPr>
        <w:t>наличие соответствующей базы для кибернетического, физического или натурного моделирования исследуемых процессов или рабочих механизмов;</w:t>
      </w:r>
    </w:p>
    <w:p w:rsidR="00F623E6" w:rsidRDefault="00F623E6" w:rsidP="003B7C5F">
      <w:pPr>
        <w:pStyle w:val="23"/>
        <w:numPr>
          <w:ilvl w:val="0"/>
          <w:numId w:val="2"/>
        </w:numPr>
        <w:rPr>
          <w:sz w:val="28"/>
          <w:szCs w:val="28"/>
        </w:rPr>
      </w:pPr>
      <w:r>
        <w:rPr>
          <w:sz w:val="28"/>
          <w:szCs w:val="28"/>
        </w:rPr>
        <w:t>компетентность руководителя работ;</w:t>
      </w:r>
    </w:p>
    <w:p w:rsidR="00F623E6" w:rsidRDefault="00F623E6" w:rsidP="003B7C5F">
      <w:pPr>
        <w:pStyle w:val="23"/>
        <w:numPr>
          <w:ilvl w:val="0"/>
          <w:numId w:val="2"/>
        </w:numPr>
        <w:rPr>
          <w:sz w:val="28"/>
          <w:szCs w:val="28"/>
        </w:rPr>
      </w:pPr>
      <w:r>
        <w:rPr>
          <w:sz w:val="28"/>
          <w:szCs w:val="28"/>
        </w:rPr>
        <w:t>опыт ответственных исполнителей;</w:t>
      </w:r>
    </w:p>
    <w:p w:rsidR="00F623E6" w:rsidRDefault="00F623E6" w:rsidP="003B7C5F">
      <w:pPr>
        <w:pStyle w:val="23"/>
        <w:numPr>
          <w:ilvl w:val="0"/>
          <w:numId w:val="2"/>
        </w:numPr>
        <w:rPr>
          <w:sz w:val="28"/>
          <w:szCs w:val="28"/>
        </w:rPr>
      </w:pPr>
      <w:r>
        <w:rPr>
          <w:sz w:val="28"/>
          <w:szCs w:val="28"/>
        </w:rPr>
        <w:t>ожидаемый коммерческий успех от использования.</w:t>
      </w:r>
    </w:p>
    <w:p w:rsidR="00F623E6" w:rsidRDefault="00F623E6">
      <w:pPr>
        <w:spacing w:line="360" w:lineRule="auto"/>
      </w:pPr>
      <w:r>
        <w:t>Экспертам предлагается оценить роль каждого фактора в уменьшении продолжительности составляющих этапов и НИОКР в целом. Оценка производится путем ранжирования факторов.</w:t>
      </w:r>
    </w:p>
    <w:p w:rsidR="00F623E6" w:rsidRDefault="00F623E6">
      <w:pPr>
        <w:spacing w:line="360" w:lineRule="auto"/>
      </w:pPr>
      <w:r>
        <w:t>Необходимо проранжировать эти факторы, т.е. расположить их в порядке убывания влияния на себестоимость. Количество специалистов, принимающих участие в экспертизе, равно пяти. Компетентность их равнозначна.</w:t>
      </w:r>
    </w:p>
    <w:p w:rsidR="00F623E6" w:rsidRDefault="00F623E6">
      <w:pPr>
        <w:spacing w:line="360" w:lineRule="auto"/>
      </w:pPr>
      <w:r>
        <w:t>После опроса получено следующее распределение факторов по рангам и экспертам таблица 2.1.1.</w:t>
      </w:r>
    </w:p>
    <w:p w:rsidR="00F623E6" w:rsidRDefault="00F623E6">
      <w:pPr>
        <w:jc w:val="right"/>
      </w:pPr>
      <w:r>
        <w:t>таблица 2.1.1.</w:t>
      </w:r>
    </w:p>
    <w:p w:rsidR="00F623E6" w:rsidRDefault="00F623E6">
      <w:pPr>
        <w:jc w:val="right"/>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680"/>
        <w:gridCol w:w="680"/>
        <w:gridCol w:w="681"/>
        <w:gridCol w:w="680"/>
        <w:gridCol w:w="681"/>
        <w:gridCol w:w="1418"/>
        <w:gridCol w:w="1559"/>
        <w:gridCol w:w="2126"/>
      </w:tblGrid>
      <w:tr w:rsidR="00F623E6">
        <w:trPr>
          <w:cantSplit/>
        </w:trPr>
        <w:tc>
          <w:tcPr>
            <w:tcW w:w="1134" w:type="dxa"/>
            <w:vMerge w:val="restart"/>
            <w:tcBorders>
              <w:top w:val="single" w:sz="12" w:space="0" w:color="auto"/>
              <w:left w:val="single" w:sz="12" w:space="0" w:color="auto"/>
              <w:bottom w:val="single" w:sz="12" w:space="0" w:color="auto"/>
              <w:right w:val="nil"/>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Факторы</w:t>
            </w:r>
          </w:p>
        </w:tc>
        <w:tc>
          <w:tcPr>
            <w:tcW w:w="3402" w:type="dxa"/>
            <w:gridSpan w:val="5"/>
            <w:tcBorders>
              <w:top w:val="single" w:sz="12" w:space="0" w:color="auto"/>
              <w:left w:val="single" w:sz="12" w:space="0" w:color="auto"/>
              <w:bottom w:val="nil"/>
              <w:right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Эксперты</w:t>
            </w:r>
          </w:p>
        </w:tc>
        <w:tc>
          <w:tcPr>
            <w:tcW w:w="1418" w:type="dxa"/>
            <w:vMerge w:val="restart"/>
            <w:tcBorders>
              <w:top w:val="single" w:sz="12" w:space="0" w:color="auto"/>
              <w:left w:val="nil"/>
              <w:bottom w:val="single" w:sz="12" w:space="0" w:color="auto"/>
              <w:right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 xml:space="preserve">Сумма рангов </w:t>
            </w:r>
            <w:r w:rsidR="006F2802">
              <w:rPr>
                <w:b/>
                <w:bCs/>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0.25pt" fillcolor="window">
                  <v:imagedata r:id="rId7" o:title=""/>
                </v:shape>
              </w:pict>
            </w:r>
          </w:p>
        </w:tc>
        <w:tc>
          <w:tcPr>
            <w:tcW w:w="1559" w:type="dxa"/>
            <w:vMerge w:val="restart"/>
            <w:tcBorders>
              <w:top w:val="single" w:sz="12" w:space="0" w:color="auto"/>
              <w:left w:val="nil"/>
              <w:bottom w:val="single" w:sz="12" w:space="0" w:color="auto"/>
              <w:right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 xml:space="preserve">Средний ранг </w:t>
            </w:r>
            <w:r w:rsidR="006F2802">
              <w:rPr>
                <w:b/>
                <w:bCs/>
                <w:position w:val="-10"/>
                <w:sz w:val="24"/>
                <w:szCs w:val="24"/>
              </w:rPr>
              <w:pict>
                <v:shape id="_x0000_i1026" type="#_x0000_t75" style="width:18.75pt;height:16.5pt">
                  <v:imagedata r:id="rId8" o:title=""/>
                </v:shape>
              </w:pict>
            </w:r>
          </w:p>
        </w:tc>
        <w:tc>
          <w:tcPr>
            <w:tcW w:w="2126" w:type="dxa"/>
            <w:vMerge w:val="restart"/>
            <w:tcBorders>
              <w:top w:val="single" w:sz="12" w:space="0" w:color="auto"/>
              <w:left w:val="nil"/>
              <w:bottom w:val="single" w:sz="12" w:space="0" w:color="auto"/>
              <w:right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Результирующий ранг</w:t>
            </w:r>
          </w:p>
        </w:tc>
      </w:tr>
      <w:tr w:rsidR="00F623E6">
        <w:tblPrEx>
          <w:tblCellMar>
            <w:left w:w="108" w:type="dxa"/>
            <w:right w:w="108" w:type="dxa"/>
          </w:tblCellMar>
        </w:tblPrEx>
        <w:trPr>
          <w:cantSplit/>
        </w:trPr>
        <w:tc>
          <w:tcPr>
            <w:tcW w:w="1134" w:type="dxa"/>
            <w:vMerge/>
            <w:tcBorders>
              <w:top w:val="single" w:sz="12" w:space="0" w:color="auto"/>
              <w:left w:val="single" w:sz="12" w:space="0" w:color="auto"/>
              <w:bottom w:val="single" w:sz="12" w:space="0" w:color="auto"/>
              <w:right w:val="nil"/>
            </w:tcBorders>
            <w:shd w:val="pct15" w:color="000000" w:fill="FFFFFF"/>
          </w:tcPr>
          <w:p w:rsidR="00F623E6" w:rsidRDefault="00F623E6">
            <w:pPr>
              <w:spacing w:line="360" w:lineRule="auto"/>
              <w:ind w:firstLine="34"/>
              <w:jc w:val="center"/>
              <w:rPr>
                <w:b/>
                <w:bCs/>
                <w:sz w:val="24"/>
                <w:szCs w:val="24"/>
              </w:rPr>
            </w:pPr>
          </w:p>
        </w:tc>
        <w:tc>
          <w:tcPr>
            <w:tcW w:w="680" w:type="dxa"/>
            <w:tcBorders>
              <w:top w:val="single" w:sz="12" w:space="0" w:color="auto"/>
              <w:left w:val="single" w:sz="12" w:space="0" w:color="auto"/>
              <w:bottom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1</w:t>
            </w:r>
          </w:p>
        </w:tc>
        <w:tc>
          <w:tcPr>
            <w:tcW w:w="680" w:type="dxa"/>
            <w:tcBorders>
              <w:top w:val="single" w:sz="12" w:space="0" w:color="auto"/>
              <w:bottom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2</w:t>
            </w:r>
          </w:p>
        </w:tc>
        <w:tc>
          <w:tcPr>
            <w:tcW w:w="681" w:type="dxa"/>
            <w:tcBorders>
              <w:top w:val="single" w:sz="12" w:space="0" w:color="auto"/>
              <w:bottom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3</w:t>
            </w:r>
          </w:p>
        </w:tc>
        <w:tc>
          <w:tcPr>
            <w:tcW w:w="680" w:type="dxa"/>
            <w:tcBorders>
              <w:top w:val="single" w:sz="12" w:space="0" w:color="auto"/>
              <w:bottom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4</w:t>
            </w:r>
          </w:p>
        </w:tc>
        <w:tc>
          <w:tcPr>
            <w:tcW w:w="681" w:type="dxa"/>
            <w:tcBorders>
              <w:top w:val="single" w:sz="12" w:space="0" w:color="auto"/>
              <w:bottom w:val="single" w:sz="12" w:space="0" w:color="auto"/>
              <w:right w:val="single" w:sz="12" w:space="0" w:color="auto"/>
            </w:tcBorders>
            <w:shd w:val="pct15" w:color="000000" w:fill="FFFFFF"/>
            <w:vAlign w:val="center"/>
          </w:tcPr>
          <w:p w:rsidR="00F623E6" w:rsidRDefault="00F623E6">
            <w:pPr>
              <w:spacing w:line="360" w:lineRule="auto"/>
              <w:ind w:firstLine="34"/>
              <w:jc w:val="center"/>
              <w:rPr>
                <w:b/>
                <w:bCs/>
                <w:sz w:val="24"/>
                <w:szCs w:val="24"/>
              </w:rPr>
            </w:pPr>
            <w:r>
              <w:rPr>
                <w:b/>
                <w:bCs/>
                <w:sz w:val="24"/>
                <w:szCs w:val="24"/>
              </w:rPr>
              <w:t>5</w:t>
            </w:r>
          </w:p>
        </w:tc>
        <w:tc>
          <w:tcPr>
            <w:tcW w:w="1418" w:type="dxa"/>
            <w:vMerge/>
            <w:tcBorders>
              <w:top w:val="single" w:sz="12" w:space="0" w:color="auto"/>
              <w:left w:val="nil"/>
              <w:bottom w:val="single" w:sz="12" w:space="0" w:color="auto"/>
              <w:right w:val="single" w:sz="12" w:space="0" w:color="auto"/>
            </w:tcBorders>
            <w:shd w:val="pct15" w:color="000000" w:fill="FFFFFF"/>
          </w:tcPr>
          <w:p w:rsidR="00F623E6" w:rsidRDefault="00F623E6">
            <w:pPr>
              <w:spacing w:line="360" w:lineRule="auto"/>
              <w:ind w:firstLine="34"/>
              <w:jc w:val="center"/>
              <w:rPr>
                <w:b/>
                <w:bCs/>
                <w:sz w:val="24"/>
                <w:szCs w:val="24"/>
              </w:rPr>
            </w:pPr>
          </w:p>
        </w:tc>
        <w:tc>
          <w:tcPr>
            <w:tcW w:w="1559" w:type="dxa"/>
            <w:vMerge/>
            <w:tcBorders>
              <w:top w:val="single" w:sz="12" w:space="0" w:color="auto"/>
              <w:left w:val="nil"/>
              <w:bottom w:val="single" w:sz="12" w:space="0" w:color="auto"/>
              <w:right w:val="single" w:sz="12" w:space="0" w:color="auto"/>
            </w:tcBorders>
            <w:shd w:val="pct15" w:color="000000" w:fill="FFFFFF"/>
          </w:tcPr>
          <w:p w:rsidR="00F623E6" w:rsidRDefault="00F623E6">
            <w:pPr>
              <w:spacing w:line="360" w:lineRule="auto"/>
              <w:ind w:firstLine="34"/>
              <w:jc w:val="center"/>
              <w:rPr>
                <w:b/>
                <w:bCs/>
                <w:sz w:val="24"/>
                <w:szCs w:val="24"/>
              </w:rPr>
            </w:pPr>
          </w:p>
        </w:tc>
        <w:tc>
          <w:tcPr>
            <w:tcW w:w="2126" w:type="dxa"/>
            <w:vMerge/>
            <w:tcBorders>
              <w:top w:val="single" w:sz="12" w:space="0" w:color="auto"/>
              <w:left w:val="nil"/>
              <w:bottom w:val="single" w:sz="12" w:space="0" w:color="auto"/>
              <w:right w:val="single" w:sz="12" w:space="0" w:color="auto"/>
            </w:tcBorders>
            <w:shd w:val="pct15" w:color="000000" w:fill="FFFFFF"/>
          </w:tcPr>
          <w:p w:rsidR="00F623E6" w:rsidRDefault="00F623E6">
            <w:pPr>
              <w:spacing w:line="360" w:lineRule="auto"/>
              <w:ind w:firstLine="34"/>
              <w:jc w:val="center"/>
              <w:rPr>
                <w:b/>
                <w:bCs/>
                <w:sz w:val="24"/>
                <w:szCs w:val="24"/>
              </w:rPr>
            </w:pPr>
          </w:p>
        </w:tc>
      </w:tr>
      <w:tr w:rsidR="00F623E6">
        <w:tblPrEx>
          <w:tblCellMar>
            <w:left w:w="108" w:type="dxa"/>
            <w:right w:w="108" w:type="dxa"/>
          </w:tblCellMar>
        </w:tblPrEx>
        <w:tc>
          <w:tcPr>
            <w:tcW w:w="1134" w:type="dxa"/>
            <w:tcBorders>
              <w:top w:val="nil"/>
              <w:left w:val="single" w:sz="12" w:space="0" w:color="auto"/>
              <w:right w:val="nil"/>
            </w:tcBorders>
            <w:vAlign w:val="center"/>
          </w:tcPr>
          <w:p w:rsidR="00F623E6" w:rsidRDefault="00F623E6">
            <w:pPr>
              <w:spacing w:line="360" w:lineRule="auto"/>
              <w:ind w:firstLine="34"/>
              <w:jc w:val="center"/>
            </w:pPr>
            <w:r>
              <w:t>1</w:t>
            </w:r>
          </w:p>
        </w:tc>
        <w:tc>
          <w:tcPr>
            <w:tcW w:w="680" w:type="dxa"/>
            <w:tcBorders>
              <w:top w:val="nil"/>
              <w:left w:val="single" w:sz="12" w:space="0" w:color="auto"/>
            </w:tcBorders>
            <w:vAlign w:val="center"/>
          </w:tcPr>
          <w:p w:rsidR="00F623E6" w:rsidRDefault="00F623E6">
            <w:pPr>
              <w:ind w:firstLine="0"/>
              <w:jc w:val="center"/>
              <w:rPr>
                <w:snapToGrid w:val="0"/>
                <w:color w:val="000000"/>
              </w:rPr>
            </w:pPr>
            <w:r>
              <w:rPr>
                <w:snapToGrid w:val="0"/>
                <w:color w:val="000000"/>
              </w:rPr>
              <w:t>6</w:t>
            </w:r>
          </w:p>
        </w:tc>
        <w:tc>
          <w:tcPr>
            <w:tcW w:w="680" w:type="dxa"/>
            <w:tcBorders>
              <w:top w:val="nil"/>
            </w:tcBorders>
            <w:vAlign w:val="center"/>
          </w:tcPr>
          <w:p w:rsidR="00F623E6" w:rsidRDefault="00F623E6">
            <w:pPr>
              <w:ind w:firstLine="0"/>
              <w:jc w:val="center"/>
              <w:rPr>
                <w:snapToGrid w:val="0"/>
                <w:color w:val="000000"/>
              </w:rPr>
            </w:pPr>
            <w:r>
              <w:rPr>
                <w:snapToGrid w:val="0"/>
                <w:color w:val="000000"/>
              </w:rPr>
              <w:t>6</w:t>
            </w:r>
          </w:p>
        </w:tc>
        <w:tc>
          <w:tcPr>
            <w:tcW w:w="681" w:type="dxa"/>
            <w:tcBorders>
              <w:top w:val="nil"/>
            </w:tcBorders>
            <w:vAlign w:val="center"/>
          </w:tcPr>
          <w:p w:rsidR="00F623E6" w:rsidRDefault="00F623E6">
            <w:pPr>
              <w:ind w:firstLine="0"/>
              <w:jc w:val="center"/>
              <w:rPr>
                <w:snapToGrid w:val="0"/>
                <w:color w:val="000000"/>
              </w:rPr>
            </w:pPr>
            <w:r>
              <w:rPr>
                <w:snapToGrid w:val="0"/>
                <w:color w:val="000000"/>
              </w:rPr>
              <w:t>7</w:t>
            </w:r>
          </w:p>
        </w:tc>
        <w:tc>
          <w:tcPr>
            <w:tcW w:w="680" w:type="dxa"/>
            <w:tcBorders>
              <w:top w:val="nil"/>
            </w:tcBorders>
            <w:vAlign w:val="center"/>
          </w:tcPr>
          <w:p w:rsidR="00F623E6" w:rsidRDefault="00F623E6">
            <w:pPr>
              <w:ind w:firstLine="0"/>
              <w:jc w:val="center"/>
              <w:rPr>
                <w:snapToGrid w:val="0"/>
                <w:color w:val="000000"/>
              </w:rPr>
            </w:pPr>
            <w:r>
              <w:rPr>
                <w:snapToGrid w:val="0"/>
                <w:color w:val="000000"/>
              </w:rPr>
              <w:t>6</w:t>
            </w:r>
          </w:p>
        </w:tc>
        <w:tc>
          <w:tcPr>
            <w:tcW w:w="681" w:type="dxa"/>
            <w:tcBorders>
              <w:top w:val="nil"/>
              <w:right w:val="single" w:sz="12" w:space="0" w:color="auto"/>
            </w:tcBorders>
            <w:vAlign w:val="center"/>
          </w:tcPr>
          <w:p w:rsidR="00F623E6" w:rsidRDefault="00F623E6">
            <w:pPr>
              <w:ind w:firstLine="0"/>
              <w:jc w:val="center"/>
              <w:rPr>
                <w:snapToGrid w:val="0"/>
                <w:color w:val="000000"/>
              </w:rPr>
            </w:pPr>
            <w:r>
              <w:rPr>
                <w:snapToGrid w:val="0"/>
                <w:color w:val="000000"/>
              </w:rPr>
              <w:t>6</w:t>
            </w:r>
          </w:p>
        </w:tc>
        <w:tc>
          <w:tcPr>
            <w:tcW w:w="1418" w:type="dxa"/>
            <w:tcBorders>
              <w:top w:val="nil"/>
              <w:left w:val="nil"/>
            </w:tcBorders>
            <w:vAlign w:val="center"/>
          </w:tcPr>
          <w:p w:rsidR="00F623E6" w:rsidRDefault="00F623E6">
            <w:pPr>
              <w:ind w:firstLine="0"/>
              <w:jc w:val="center"/>
              <w:rPr>
                <w:snapToGrid w:val="0"/>
                <w:color w:val="000000"/>
              </w:rPr>
            </w:pPr>
            <w:r>
              <w:rPr>
                <w:snapToGrid w:val="0"/>
                <w:color w:val="000000"/>
              </w:rPr>
              <w:t>31</w:t>
            </w:r>
          </w:p>
        </w:tc>
        <w:tc>
          <w:tcPr>
            <w:tcW w:w="1559" w:type="dxa"/>
            <w:tcBorders>
              <w:top w:val="nil"/>
            </w:tcBorders>
            <w:vAlign w:val="center"/>
          </w:tcPr>
          <w:p w:rsidR="00F623E6" w:rsidRDefault="00F623E6">
            <w:pPr>
              <w:ind w:firstLine="0"/>
              <w:jc w:val="center"/>
              <w:rPr>
                <w:snapToGrid w:val="0"/>
                <w:color w:val="000000"/>
              </w:rPr>
            </w:pPr>
            <w:r>
              <w:rPr>
                <w:snapToGrid w:val="0"/>
                <w:color w:val="000000"/>
              </w:rPr>
              <w:t>6,2</w:t>
            </w:r>
          </w:p>
        </w:tc>
        <w:tc>
          <w:tcPr>
            <w:tcW w:w="2126" w:type="dxa"/>
            <w:tcBorders>
              <w:top w:val="nil"/>
              <w:right w:val="single" w:sz="12" w:space="0" w:color="auto"/>
            </w:tcBorders>
            <w:vAlign w:val="center"/>
          </w:tcPr>
          <w:p w:rsidR="00F623E6" w:rsidRDefault="00F623E6">
            <w:pPr>
              <w:ind w:firstLine="0"/>
              <w:jc w:val="center"/>
              <w:rPr>
                <w:snapToGrid w:val="0"/>
                <w:color w:val="000000"/>
              </w:rPr>
            </w:pPr>
            <w:r>
              <w:rPr>
                <w:snapToGrid w:val="0"/>
                <w:color w:val="000000"/>
              </w:rPr>
              <w:t>8</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2</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7</w:t>
            </w:r>
          </w:p>
        </w:tc>
        <w:tc>
          <w:tcPr>
            <w:tcW w:w="680" w:type="dxa"/>
            <w:vAlign w:val="center"/>
          </w:tcPr>
          <w:p w:rsidR="00F623E6" w:rsidRDefault="00F623E6">
            <w:pPr>
              <w:ind w:firstLine="0"/>
              <w:jc w:val="center"/>
              <w:rPr>
                <w:snapToGrid w:val="0"/>
                <w:color w:val="000000"/>
              </w:rPr>
            </w:pPr>
            <w:r>
              <w:rPr>
                <w:snapToGrid w:val="0"/>
                <w:color w:val="000000"/>
              </w:rPr>
              <w:t>8</w:t>
            </w:r>
          </w:p>
        </w:tc>
        <w:tc>
          <w:tcPr>
            <w:tcW w:w="681" w:type="dxa"/>
            <w:vAlign w:val="center"/>
          </w:tcPr>
          <w:p w:rsidR="00F623E6" w:rsidRDefault="00F623E6">
            <w:pPr>
              <w:ind w:firstLine="0"/>
              <w:jc w:val="center"/>
              <w:rPr>
                <w:snapToGrid w:val="0"/>
                <w:color w:val="000000"/>
              </w:rPr>
            </w:pPr>
            <w:r>
              <w:rPr>
                <w:snapToGrid w:val="0"/>
                <w:color w:val="000000"/>
              </w:rPr>
              <w:t>8</w:t>
            </w:r>
          </w:p>
        </w:tc>
        <w:tc>
          <w:tcPr>
            <w:tcW w:w="680" w:type="dxa"/>
            <w:vAlign w:val="center"/>
          </w:tcPr>
          <w:p w:rsidR="00F623E6" w:rsidRDefault="00F623E6">
            <w:pPr>
              <w:ind w:firstLine="0"/>
              <w:jc w:val="center"/>
              <w:rPr>
                <w:snapToGrid w:val="0"/>
                <w:color w:val="000000"/>
              </w:rPr>
            </w:pPr>
            <w:r>
              <w:rPr>
                <w:snapToGrid w:val="0"/>
                <w:color w:val="000000"/>
              </w:rPr>
              <w:t>7</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7</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37</w:t>
            </w:r>
          </w:p>
        </w:tc>
        <w:tc>
          <w:tcPr>
            <w:tcW w:w="1559" w:type="dxa"/>
            <w:vAlign w:val="center"/>
          </w:tcPr>
          <w:p w:rsidR="00F623E6" w:rsidRDefault="00F623E6">
            <w:pPr>
              <w:ind w:firstLine="0"/>
              <w:jc w:val="center"/>
              <w:rPr>
                <w:snapToGrid w:val="0"/>
                <w:color w:val="000000"/>
              </w:rPr>
            </w:pPr>
            <w:r>
              <w:rPr>
                <w:snapToGrid w:val="0"/>
                <w:color w:val="000000"/>
              </w:rPr>
              <w:t>7,4</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6</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3</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8</w:t>
            </w:r>
          </w:p>
        </w:tc>
        <w:tc>
          <w:tcPr>
            <w:tcW w:w="680" w:type="dxa"/>
            <w:vAlign w:val="center"/>
          </w:tcPr>
          <w:p w:rsidR="00F623E6" w:rsidRDefault="00F623E6">
            <w:pPr>
              <w:ind w:firstLine="0"/>
              <w:jc w:val="center"/>
              <w:rPr>
                <w:snapToGrid w:val="0"/>
                <w:color w:val="000000"/>
              </w:rPr>
            </w:pPr>
            <w:r>
              <w:rPr>
                <w:snapToGrid w:val="0"/>
                <w:color w:val="000000"/>
              </w:rPr>
              <w:t>7</w:t>
            </w:r>
          </w:p>
        </w:tc>
        <w:tc>
          <w:tcPr>
            <w:tcW w:w="681" w:type="dxa"/>
            <w:vAlign w:val="center"/>
          </w:tcPr>
          <w:p w:rsidR="00F623E6" w:rsidRDefault="00F623E6">
            <w:pPr>
              <w:ind w:firstLine="0"/>
              <w:jc w:val="center"/>
              <w:rPr>
                <w:snapToGrid w:val="0"/>
                <w:color w:val="000000"/>
              </w:rPr>
            </w:pPr>
            <w:r>
              <w:rPr>
                <w:snapToGrid w:val="0"/>
                <w:color w:val="000000"/>
              </w:rPr>
              <w:t>6</w:t>
            </w:r>
          </w:p>
        </w:tc>
        <w:tc>
          <w:tcPr>
            <w:tcW w:w="680" w:type="dxa"/>
            <w:vAlign w:val="center"/>
          </w:tcPr>
          <w:p w:rsidR="00F623E6" w:rsidRDefault="00F623E6">
            <w:pPr>
              <w:ind w:firstLine="0"/>
              <w:jc w:val="center"/>
              <w:rPr>
                <w:snapToGrid w:val="0"/>
                <w:color w:val="000000"/>
              </w:rPr>
            </w:pPr>
            <w:r>
              <w:rPr>
                <w:snapToGrid w:val="0"/>
                <w:color w:val="000000"/>
              </w:rPr>
              <w:t>8</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8</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37</w:t>
            </w:r>
          </w:p>
        </w:tc>
        <w:tc>
          <w:tcPr>
            <w:tcW w:w="1559" w:type="dxa"/>
            <w:vAlign w:val="center"/>
          </w:tcPr>
          <w:p w:rsidR="00F623E6" w:rsidRDefault="00F623E6">
            <w:pPr>
              <w:ind w:firstLine="0"/>
              <w:jc w:val="center"/>
              <w:rPr>
                <w:snapToGrid w:val="0"/>
                <w:color w:val="000000"/>
              </w:rPr>
            </w:pPr>
            <w:r>
              <w:rPr>
                <w:snapToGrid w:val="0"/>
                <w:color w:val="000000"/>
              </w:rPr>
              <w:t>7,4</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7</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4</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1</w:t>
            </w:r>
          </w:p>
        </w:tc>
        <w:tc>
          <w:tcPr>
            <w:tcW w:w="680" w:type="dxa"/>
            <w:vAlign w:val="center"/>
          </w:tcPr>
          <w:p w:rsidR="00F623E6" w:rsidRDefault="00F623E6">
            <w:pPr>
              <w:ind w:firstLine="0"/>
              <w:jc w:val="center"/>
              <w:rPr>
                <w:snapToGrid w:val="0"/>
                <w:color w:val="000000"/>
              </w:rPr>
            </w:pPr>
            <w:r>
              <w:rPr>
                <w:snapToGrid w:val="0"/>
                <w:color w:val="000000"/>
              </w:rPr>
              <w:t>2</w:t>
            </w:r>
          </w:p>
        </w:tc>
        <w:tc>
          <w:tcPr>
            <w:tcW w:w="681" w:type="dxa"/>
            <w:vAlign w:val="center"/>
          </w:tcPr>
          <w:p w:rsidR="00F623E6" w:rsidRDefault="00F623E6">
            <w:pPr>
              <w:ind w:firstLine="0"/>
              <w:jc w:val="center"/>
              <w:rPr>
                <w:snapToGrid w:val="0"/>
                <w:color w:val="000000"/>
              </w:rPr>
            </w:pPr>
            <w:r>
              <w:rPr>
                <w:snapToGrid w:val="0"/>
                <w:color w:val="000000"/>
              </w:rPr>
              <w:t>1</w:t>
            </w:r>
          </w:p>
        </w:tc>
        <w:tc>
          <w:tcPr>
            <w:tcW w:w="680" w:type="dxa"/>
            <w:vAlign w:val="center"/>
          </w:tcPr>
          <w:p w:rsidR="00F623E6" w:rsidRDefault="00F623E6">
            <w:pPr>
              <w:ind w:firstLine="0"/>
              <w:jc w:val="center"/>
              <w:rPr>
                <w:snapToGrid w:val="0"/>
                <w:color w:val="000000"/>
              </w:rPr>
            </w:pPr>
            <w:r>
              <w:rPr>
                <w:snapToGrid w:val="0"/>
                <w:color w:val="000000"/>
              </w:rPr>
              <w:t>1</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1</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6</w:t>
            </w:r>
          </w:p>
        </w:tc>
        <w:tc>
          <w:tcPr>
            <w:tcW w:w="1559" w:type="dxa"/>
            <w:vAlign w:val="center"/>
          </w:tcPr>
          <w:p w:rsidR="00F623E6" w:rsidRDefault="00F623E6">
            <w:pPr>
              <w:ind w:firstLine="0"/>
              <w:jc w:val="center"/>
              <w:rPr>
                <w:snapToGrid w:val="0"/>
                <w:color w:val="000000"/>
              </w:rPr>
            </w:pPr>
            <w:r>
              <w:rPr>
                <w:snapToGrid w:val="0"/>
                <w:color w:val="000000"/>
              </w:rPr>
              <w:t>1,2</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1</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5</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2</w:t>
            </w:r>
          </w:p>
        </w:tc>
        <w:tc>
          <w:tcPr>
            <w:tcW w:w="680" w:type="dxa"/>
            <w:vAlign w:val="center"/>
          </w:tcPr>
          <w:p w:rsidR="00F623E6" w:rsidRDefault="00F623E6">
            <w:pPr>
              <w:ind w:firstLine="0"/>
              <w:jc w:val="center"/>
              <w:rPr>
                <w:snapToGrid w:val="0"/>
                <w:color w:val="000000"/>
              </w:rPr>
            </w:pPr>
            <w:r>
              <w:rPr>
                <w:snapToGrid w:val="0"/>
                <w:color w:val="000000"/>
              </w:rPr>
              <w:t>3</w:t>
            </w:r>
          </w:p>
        </w:tc>
        <w:tc>
          <w:tcPr>
            <w:tcW w:w="681" w:type="dxa"/>
            <w:vAlign w:val="center"/>
          </w:tcPr>
          <w:p w:rsidR="00F623E6" w:rsidRDefault="00F623E6">
            <w:pPr>
              <w:ind w:firstLine="0"/>
              <w:jc w:val="center"/>
              <w:rPr>
                <w:snapToGrid w:val="0"/>
                <w:color w:val="000000"/>
              </w:rPr>
            </w:pPr>
            <w:r>
              <w:rPr>
                <w:snapToGrid w:val="0"/>
                <w:color w:val="000000"/>
              </w:rPr>
              <w:t>2</w:t>
            </w:r>
          </w:p>
        </w:tc>
        <w:tc>
          <w:tcPr>
            <w:tcW w:w="680" w:type="dxa"/>
            <w:vAlign w:val="center"/>
          </w:tcPr>
          <w:p w:rsidR="00F623E6" w:rsidRDefault="00F623E6">
            <w:pPr>
              <w:ind w:firstLine="0"/>
              <w:jc w:val="center"/>
              <w:rPr>
                <w:snapToGrid w:val="0"/>
                <w:color w:val="000000"/>
              </w:rPr>
            </w:pPr>
            <w:r>
              <w:rPr>
                <w:snapToGrid w:val="0"/>
                <w:color w:val="000000"/>
              </w:rPr>
              <w:t>2</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3</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12</w:t>
            </w:r>
          </w:p>
        </w:tc>
        <w:tc>
          <w:tcPr>
            <w:tcW w:w="1559" w:type="dxa"/>
            <w:vAlign w:val="center"/>
          </w:tcPr>
          <w:p w:rsidR="00F623E6" w:rsidRDefault="00F623E6">
            <w:pPr>
              <w:ind w:firstLine="0"/>
              <w:jc w:val="center"/>
              <w:rPr>
                <w:snapToGrid w:val="0"/>
                <w:color w:val="000000"/>
              </w:rPr>
            </w:pPr>
            <w:r>
              <w:rPr>
                <w:snapToGrid w:val="0"/>
                <w:color w:val="000000"/>
              </w:rPr>
              <w:t>2,4</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2</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6</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3</w:t>
            </w:r>
          </w:p>
        </w:tc>
        <w:tc>
          <w:tcPr>
            <w:tcW w:w="680" w:type="dxa"/>
            <w:vAlign w:val="center"/>
          </w:tcPr>
          <w:p w:rsidR="00F623E6" w:rsidRDefault="00F623E6">
            <w:pPr>
              <w:ind w:firstLine="0"/>
              <w:jc w:val="center"/>
              <w:rPr>
                <w:snapToGrid w:val="0"/>
                <w:color w:val="000000"/>
              </w:rPr>
            </w:pPr>
            <w:r>
              <w:rPr>
                <w:snapToGrid w:val="0"/>
                <w:color w:val="000000"/>
              </w:rPr>
              <w:t>1</w:t>
            </w:r>
          </w:p>
        </w:tc>
        <w:tc>
          <w:tcPr>
            <w:tcW w:w="681" w:type="dxa"/>
            <w:vAlign w:val="center"/>
          </w:tcPr>
          <w:p w:rsidR="00F623E6" w:rsidRDefault="00F623E6">
            <w:pPr>
              <w:ind w:firstLine="0"/>
              <w:jc w:val="center"/>
              <w:rPr>
                <w:snapToGrid w:val="0"/>
                <w:color w:val="000000"/>
              </w:rPr>
            </w:pPr>
            <w:r>
              <w:rPr>
                <w:snapToGrid w:val="0"/>
                <w:color w:val="000000"/>
              </w:rPr>
              <w:t>3</w:t>
            </w:r>
          </w:p>
        </w:tc>
        <w:tc>
          <w:tcPr>
            <w:tcW w:w="680" w:type="dxa"/>
            <w:vAlign w:val="center"/>
          </w:tcPr>
          <w:p w:rsidR="00F623E6" w:rsidRDefault="00F623E6">
            <w:pPr>
              <w:ind w:firstLine="0"/>
              <w:jc w:val="center"/>
              <w:rPr>
                <w:snapToGrid w:val="0"/>
                <w:color w:val="000000"/>
              </w:rPr>
            </w:pPr>
            <w:r>
              <w:rPr>
                <w:snapToGrid w:val="0"/>
                <w:color w:val="000000"/>
              </w:rPr>
              <w:t>3</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2</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12</w:t>
            </w:r>
          </w:p>
        </w:tc>
        <w:tc>
          <w:tcPr>
            <w:tcW w:w="1559" w:type="dxa"/>
            <w:vAlign w:val="center"/>
          </w:tcPr>
          <w:p w:rsidR="00F623E6" w:rsidRDefault="00F623E6">
            <w:pPr>
              <w:ind w:firstLine="0"/>
              <w:jc w:val="center"/>
              <w:rPr>
                <w:snapToGrid w:val="0"/>
                <w:color w:val="000000"/>
              </w:rPr>
            </w:pPr>
            <w:r>
              <w:rPr>
                <w:snapToGrid w:val="0"/>
                <w:color w:val="000000"/>
              </w:rPr>
              <w:t>2,4</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3</w:t>
            </w:r>
          </w:p>
        </w:tc>
      </w:tr>
      <w:tr w:rsidR="00F623E6">
        <w:tblPrEx>
          <w:tblCellMar>
            <w:left w:w="108" w:type="dxa"/>
            <w:right w:w="108" w:type="dxa"/>
          </w:tblCellMar>
        </w:tblPrEx>
        <w:tc>
          <w:tcPr>
            <w:tcW w:w="1134" w:type="dxa"/>
            <w:tcBorders>
              <w:left w:val="single" w:sz="12" w:space="0" w:color="auto"/>
              <w:right w:val="nil"/>
            </w:tcBorders>
            <w:vAlign w:val="center"/>
          </w:tcPr>
          <w:p w:rsidR="00F623E6" w:rsidRDefault="00F623E6">
            <w:pPr>
              <w:spacing w:line="360" w:lineRule="auto"/>
              <w:ind w:firstLine="34"/>
              <w:jc w:val="center"/>
            </w:pPr>
            <w:r>
              <w:t>7</w:t>
            </w:r>
          </w:p>
        </w:tc>
        <w:tc>
          <w:tcPr>
            <w:tcW w:w="680" w:type="dxa"/>
            <w:tcBorders>
              <w:left w:val="single" w:sz="12" w:space="0" w:color="auto"/>
            </w:tcBorders>
            <w:vAlign w:val="center"/>
          </w:tcPr>
          <w:p w:rsidR="00F623E6" w:rsidRDefault="00F623E6">
            <w:pPr>
              <w:ind w:firstLine="0"/>
              <w:jc w:val="center"/>
              <w:rPr>
                <w:snapToGrid w:val="0"/>
                <w:color w:val="000000"/>
              </w:rPr>
            </w:pPr>
            <w:r>
              <w:rPr>
                <w:snapToGrid w:val="0"/>
                <w:color w:val="000000"/>
              </w:rPr>
              <w:t>4</w:t>
            </w:r>
          </w:p>
        </w:tc>
        <w:tc>
          <w:tcPr>
            <w:tcW w:w="680" w:type="dxa"/>
            <w:vAlign w:val="center"/>
          </w:tcPr>
          <w:p w:rsidR="00F623E6" w:rsidRDefault="00F623E6">
            <w:pPr>
              <w:ind w:firstLine="0"/>
              <w:jc w:val="center"/>
              <w:rPr>
                <w:snapToGrid w:val="0"/>
                <w:color w:val="000000"/>
              </w:rPr>
            </w:pPr>
            <w:r>
              <w:rPr>
                <w:snapToGrid w:val="0"/>
                <w:color w:val="000000"/>
              </w:rPr>
              <w:t>2</w:t>
            </w:r>
          </w:p>
        </w:tc>
        <w:tc>
          <w:tcPr>
            <w:tcW w:w="681" w:type="dxa"/>
            <w:vAlign w:val="center"/>
          </w:tcPr>
          <w:p w:rsidR="00F623E6" w:rsidRDefault="00F623E6">
            <w:pPr>
              <w:ind w:firstLine="0"/>
              <w:jc w:val="center"/>
              <w:rPr>
                <w:snapToGrid w:val="0"/>
                <w:color w:val="000000"/>
              </w:rPr>
            </w:pPr>
            <w:r>
              <w:rPr>
                <w:snapToGrid w:val="0"/>
                <w:color w:val="000000"/>
              </w:rPr>
              <w:t>4</w:t>
            </w:r>
          </w:p>
        </w:tc>
        <w:tc>
          <w:tcPr>
            <w:tcW w:w="680" w:type="dxa"/>
            <w:vAlign w:val="center"/>
          </w:tcPr>
          <w:p w:rsidR="00F623E6" w:rsidRDefault="00F623E6">
            <w:pPr>
              <w:ind w:firstLine="0"/>
              <w:jc w:val="center"/>
              <w:rPr>
                <w:snapToGrid w:val="0"/>
                <w:color w:val="000000"/>
              </w:rPr>
            </w:pPr>
            <w:r>
              <w:rPr>
                <w:snapToGrid w:val="0"/>
                <w:color w:val="000000"/>
              </w:rPr>
              <w:t>4</w:t>
            </w:r>
          </w:p>
        </w:tc>
        <w:tc>
          <w:tcPr>
            <w:tcW w:w="681" w:type="dxa"/>
            <w:tcBorders>
              <w:right w:val="single" w:sz="12" w:space="0" w:color="auto"/>
            </w:tcBorders>
            <w:vAlign w:val="center"/>
          </w:tcPr>
          <w:p w:rsidR="00F623E6" w:rsidRDefault="00F623E6">
            <w:pPr>
              <w:ind w:firstLine="0"/>
              <w:jc w:val="center"/>
              <w:rPr>
                <w:snapToGrid w:val="0"/>
                <w:color w:val="000000"/>
              </w:rPr>
            </w:pPr>
            <w:r>
              <w:rPr>
                <w:snapToGrid w:val="0"/>
                <w:color w:val="000000"/>
              </w:rPr>
              <w:t>5</w:t>
            </w:r>
          </w:p>
        </w:tc>
        <w:tc>
          <w:tcPr>
            <w:tcW w:w="1418" w:type="dxa"/>
            <w:tcBorders>
              <w:left w:val="nil"/>
            </w:tcBorders>
            <w:vAlign w:val="center"/>
          </w:tcPr>
          <w:p w:rsidR="00F623E6" w:rsidRDefault="00F623E6">
            <w:pPr>
              <w:ind w:firstLine="0"/>
              <w:jc w:val="center"/>
              <w:rPr>
                <w:snapToGrid w:val="0"/>
                <w:color w:val="000000"/>
              </w:rPr>
            </w:pPr>
            <w:r>
              <w:rPr>
                <w:snapToGrid w:val="0"/>
                <w:color w:val="000000"/>
              </w:rPr>
              <w:t>19</w:t>
            </w:r>
          </w:p>
        </w:tc>
        <w:tc>
          <w:tcPr>
            <w:tcW w:w="1559" w:type="dxa"/>
            <w:vAlign w:val="center"/>
          </w:tcPr>
          <w:p w:rsidR="00F623E6" w:rsidRDefault="00F623E6">
            <w:pPr>
              <w:ind w:firstLine="0"/>
              <w:jc w:val="center"/>
              <w:rPr>
                <w:snapToGrid w:val="0"/>
                <w:color w:val="000000"/>
              </w:rPr>
            </w:pPr>
            <w:r>
              <w:rPr>
                <w:snapToGrid w:val="0"/>
                <w:color w:val="000000"/>
              </w:rPr>
              <w:t>3,8</w:t>
            </w:r>
          </w:p>
        </w:tc>
        <w:tc>
          <w:tcPr>
            <w:tcW w:w="2126" w:type="dxa"/>
            <w:tcBorders>
              <w:right w:val="single" w:sz="12" w:space="0" w:color="auto"/>
            </w:tcBorders>
            <w:vAlign w:val="center"/>
          </w:tcPr>
          <w:p w:rsidR="00F623E6" w:rsidRDefault="00F623E6">
            <w:pPr>
              <w:ind w:firstLine="0"/>
              <w:jc w:val="center"/>
              <w:rPr>
                <w:snapToGrid w:val="0"/>
                <w:color w:val="000000"/>
              </w:rPr>
            </w:pPr>
            <w:r>
              <w:rPr>
                <w:snapToGrid w:val="0"/>
                <w:color w:val="000000"/>
              </w:rPr>
              <w:t>4</w:t>
            </w:r>
          </w:p>
        </w:tc>
      </w:tr>
      <w:tr w:rsidR="00F623E6">
        <w:tblPrEx>
          <w:tblCellMar>
            <w:left w:w="108" w:type="dxa"/>
            <w:right w:w="108" w:type="dxa"/>
          </w:tblCellMar>
        </w:tblPrEx>
        <w:tc>
          <w:tcPr>
            <w:tcW w:w="1134" w:type="dxa"/>
            <w:tcBorders>
              <w:left w:val="single" w:sz="12" w:space="0" w:color="auto"/>
              <w:bottom w:val="single" w:sz="12" w:space="0" w:color="auto"/>
              <w:right w:val="nil"/>
            </w:tcBorders>
            <w:vAlign w:val="center"/>
          </w:tcPr>
          <w:p w:rsidR="00F623E6" w:rsidRDefault="00F623E6">
            <w:pPr>
              <w:spacing w:line="360" w:lineRule="auto"/>
              <w:ind w:firstLine="34"/>
              <w:jc w:val="center"/>
            </w:pPr>
            <w:r>
              <w:t>8</w:t>
            </w:r>
          </w:p>
        </w:tc>
        <w:tc>
          <w:tcPr>
            <w:tcW w:w="680" w:type="dxa"/>
            <w:tcBorders>
              <w:left w:val="single" w:sz="12" w:space="0" w:color="auto"/>
              <w:bottom w:val="single" w:sz="12" w:space="0" w:color="auto"/>
            </w:tcBorders>
            <w:vAlign w:val="center"/>
          </w:tcPr>
          <w:p w:rsidR="00F623E6" w:rsidRDefault="00F623E6">
            <w:pPr>
              <w:ind w:firstLine="0"/>
              <w:jc w:val="center"/>
              <w:rPr>
                <w:snapToGrid w:val="0"/>
                <w:color w:val="000000"/>
              </w:rPr>
            </w:pPr>
            <w:r>
              <w:rPr>
                <w:snapToGrid w:val="0"/>
                <w:color w:val="000000"/>
              </w:rPr>
              <w:t>5</w:t>
            </w:r>
          </w:p>
        </w:tc>
        <w:tc>
          <w:tcPr>
            <w:tcW w:w="680" w:type="dxa"/>
            <w:tcBorders>
              <w:bottom w:val="single" w:sz="12" w:space="0" w:color="auto"/>
            </w:tcBorders>
            <w:vAlign w:val="center"/>
          </w:tcPr>
          <w:p w:rsidR="00F623E6" w:rsidRDefault="00F623E6">
            <w:pPr>
              <w:ind w:firstLine="0"/>
              <w:jc w:val="center"/>
              <w:rPr>
                <w:snapToGrid w:val="0"/>
                <w:color w:val="000000"/>
              </w:rPr>
            </w:pPr>
            <w:r>
              <w:rPr>
                <w:snapToGrid w:val="0"/>
                <w:color w:val="000000"/>
              </w:rPr>
              <w:t>5</w:t>
            </w:r>
          </w:p>
        </w:tc>
        <w:tc>
          <w:tcPr>
            <w:tcW w:w="681" w:type="dxa"/>
            <w:tcBorders>
              <w:bottom w:val="single" w:sz="12" w:space="0" w:color="auto"/>
            </w:tcBorders>
            <w:vAlign w:val="center"/>
          </w:tcPr>
          <w:p w:rsidR="00F623E6" w:rsidRDefault="00F623E6">
            <w:pPr>
              <w:ind w:firstLine="0"/>
              <w:jc w:val="center"/>
              <w:rPr>
                <w:snapToGrid w:val="0"/>
                <w:color w:val="000000"/>
              </w:rPr>
            </w:pPr>
            <w:r>
              <w:rPr>
                <w:snapToGrid w:val="0"/>
                <w:color w:val="000000"/>
              </w:rPr>
              <w:t>5</w:t>
            </w:r>
          </w:p>
        </w:tc>
        <w:tc>
          <w:tcPr>
            <w:tcW w:w="680" w:type="dxa"/>
            <w:tcBorders>
              <w:bottom w:val="single" w:sz="12" w:space="0" w:color="auto"/>
            </w:tcBorders>
            <w:vAlign w:val="center"/>
          </w:tcPr>
          <w:p w:rsidR="00F623E6" w:rsidRDefault="00F623E6">
            <w:pPr>
              <w:ind w:firstLine="0"/>
              <w:jc w:val="center"/>
              <w:rPr>
                <w:snapToGrid w:val="0"/>
                <w:color w:val="000000"/>
              </w:rPr>
            </w:pPr>
            <w:r>
              <w:rPr>
                <w:snapToGrid w:val="0"/>
                <w:color w:val="000000"/>
              </w:rPr>
              <w:t>5</w:t>
            </w:r>
          </w:p>
        </w:tc>
        <w:tc>
          <w:tcPr>
            <w:tcW w:w="681" w:type="dxa"/>
            <w:tcBorders>
              <w:bottom w:val="single" w:sz="12" w:space="0" w:color="auto"/>
              <w:right w:val="single" w:sz="12" w:space="0" w:color="auto"/>
            </w:tcBorders>
            <w:vAlign w:val="center"/>
          </w:tcPr>
          <w:p w:rsidR="00F623E6" w:rsidRDefault="00F623E6">
            <w:pPr>
              <w:ind w:firstLine="0"/>
              <w:jc w:val="center"/>
              <w:rPr>
                <w:snapToGrid w:val="0"/>
                <w:color w:val="000000"/>
              </w:rPr>
            </w:pPr>
            <w:r>
              <w:rPr>
                <w:snapToGrid w:val="0"/>
                <w:color w:val="000000"/>
              </w:rPr>
              <w:t>4</w:t>
            </w:r>
          </w:p>
        </w:tc>
        <w:tc>
          <w:tcPr>
            <w:tcW w:w="1418" w:type="dxa"/>
            <w:tcBorders>
              <w:left w:val="nil"/>
              <w:bottom w:val="single" w:sz="12" w:space="0" w:color="auto"/>
            </w:tcBorders>
            <w:vAlign w:val="center"/>
          </w:tcPr>
          <w:p w:rsidR="00F623E6" w:rsidRDefault="00F623E6">
            <w:pPr>
              <w:ind w:firstLine="0"/>
              <w:jc w:val="center"/>
              <w:rPr>
                <w:snapToGrid w:val="0"/>
                <w:color w:val="000000"/>
              </w:rPr>
            </w:pPr>
            <w:r>
              <w:rPr>
                <w:snapToGrid w:val="0"/>
                <w:color w:val="000000"/>
              </w:rPr>
              <w:t>24</w:t>
            </w:r>
          </w:p>
        </w:tc>
        <w:tc>
          <w:tcPr>
            <w:tcW w:w="1559" w:type="dxa"/>
            <w:tcBorders>
              <w:bottom w:val="single" w:sz="12" w:space="0" w:color="auto"/>
            </w:tcBorders>
            <w:vAlign w:val="center"/>
          </w:tcPr>
          <w:p w:rsidR="00F623E6" w:rsidRDefault="00F623E6">
            <w:pPr>
              <w:ind w:firstLine="0"/>
              <w:jc w:val="center"/>
              <w:rPr>
                <w:snapToGrid w:val="0"/>
                <w:color w:val="000000"/>
              </w:rPr>
            </w:pPr>
            <w:r>
              <w:rPr>
                <w:snapToGrid w:val="0"/>
                <w:color w:val="000000"/>
              </w:rPr>
              <w:t>4,8</w:t>
            </w:r>
          </w:p>
        </w:tc>
        <w:tc>
          <w:tcPr>
            <w:tcW w:w="2126" w:type="dxa"/>
            <w:tcBorders>
              <w:bottom w:val="single" w:sz="12" w:space="0" w:color="auto"/>
              <w:right w:val="single" w:sz="12" w:space="0" w:color="auto"/>
            </w:tcBorders>
            <w:vAlign w:val="center"/>
          </w:tcPr>
          <w:p w:rsidR="00F623E6" w:rsidRDefault="00F623E6">
            <w:pPr>
              <w:ind w:firstLine="0"/>
              <w:jc w:val="center"/>
              <w:rPr>
                <w:snapToGrid w:val="0"/>
                <w:color w:val="000000"/>
              </w:rPr>
            </w:pPr>
            <w:r>
              <w:rPr>
                <w:snapToGrid w:val="0"/>
                <w:color w:val="000000"/>
              </w:rPr>
              <w:t>5</w:t>
            </w:r>
          </w:p>
        </w:tc>
      </w:tr>
    </w:tbl>
    <w:p w:rsidR="00F623E6" w:rsidRDefault="00F623E6">
      <w:pPr>
        <w:jc w:val="center"/>
        <w:rPr>
          <w:b/>
          <w:bCs/>
        </w:rPr>
      </w:pPr>
    </w:p>
    <w:p w:rsidR="00F623E6" w:rsidRDefault="00F623E6">
      <w:pPr>
        <w:spacing w:line="360" w:lineRule="auto"/>
        <w:rPr>
          <w:rFonts w:ascii="Arial Narrow" w:hAnsi="Arial Narrow" w:cs="Arial Narrow"/>
        </w:rPr>
      </w:pPr>
      <w:r>
        <w:t>Каждый эксперт располагает факторы так, как ему представляется правильным. Затем наиболее существенному фактору  присваивается  ранг 1, менее существенному - ранг 2 и т.д. Наименее существенному фактору присваивается ранг  «</w:t>
      </w:r>
      <w:r>
        <w:rPr>
          <w:noProof/>
        </w:rPr>
        <w:t>n</w:t>
      </w:r>
      <w:r>
        <w:t>»</w:t>
      </w:r>
      <w:r>
        <w:rPr>
          <w:noProof/>
        </w:rPr>
        <w:t>. Иными словами ранг – это место, занимаемое фактором пол его важности.</w:t>
      </w:r>
    </w:p>
    <w:p w:rsidR="00F623E6" w:rsidRDefault="00F623E6">
      <w:pPr>
        <w:spacing w:line="360" w:lineRule="auto"/>
      </w:pPr>
      <w:r>
        <w:t>Когда ранжирование производится несколькими экспертами (</w:t>
      </w:r>
      <w:r>
        <w:rPr>
          <w:b/>
          <w:bCs/>
          <w:i/>
          <w:iCs/>
          <w:lang w:val="en-US"/>
        </w:rPr>
        <w:t>m</w:t>
      </w:r>
      <w:r>
        <w:t>), сначала для каждого</w:t>
      </w:r>
      <w:r>
        <w:rPr>
          <w:noProof/>
        </w:rPr>
        <w:t xml:space="preserve">  </w:t>
      </w:r>
      <w:r>
        <w:t>фактора подсчитывают сумму рангов</w:t>
      </w:r>
      <w:r>
        <w:rPr>
          <w:noProof/>
        </w:rPr>
        <w:t xml:space="preserve"> </w:t>
      </w:r>
      <w:r w:rsidR="006F2802">
        <w:rPr>
          <w:position w:val="-14"/>
        </w:rPr>
        <w:pict>
          <v:shape id="_x0000_i1027" type="#_x0000_t75" style="width:27.75pt;height:21pt">
            <v:imagedata r:id="rId9" o:title=""/>
          </v:shape>
        </w:pict>
      </w:r>
      <w:r>
        <w:t>, полученную от всех экспертов:</w:t>
      </w:r>
    </w:p>
    <w:p w:rsidR="00F623E6" w:rsidRDefault="006F2802">
      <w:pPr>
        <w:spacing w:line="360" w:lineRule="auto"/>
        <w:jc w:val="center"/>
      </w:pPr>
      <w:r>
        <w:rPr>
          <w:position w:val="-28"/>
        </w:rPr>
        <w:pict>
          <v:shape id="_x0000_i1028" type="#_x0000_t75" style="width:80.25pt;height:41.25pt" fillcolor="window">
            <v:imagedata r:id="rId10" o:title=""/>
          </v:shape>
        </w:pict>
      </w:r>
    </w:p>
    <w:p w:rsidR="00F623E6" w:rsidRDefault="00F623E6">
      <w:pPr>
        <w:spacing w:line="360" w:lineRule="auto"/>
      </w:pPr>
      <w:r>
        <w:t xml:space="preserve">где  </w:t>
      </w:r>
      <w:r w:rsidR="006F2802">
        <w:rPr>
          <w:position w:val="-14"/>
        </w:rPr>
        <w:pict>
          <v:shape id="_x0000_i1029" type="#_x0000_t75" style="width:27.75pt;height:22.5pt">
            <v:imagedata r:id="rId11" o:title=""/>
          </v:shape>
        </w:pict>
      </w:r>
      <w:r>
        <w:t xml:space="preserve"> - ранг, присвоенный </w:t>
      </w:r>
      <w:r>
        <w:rPr>
          <w:lang w:val="en-US"/>
        </w:rPr>
        <w:t xml:space="preserve"> </w:t>
      </w:r>
      <w:r>
        <w:rPr>
          <w:b/>
          <w:bCs/>
          <w:i/>
          <w:iCs/>
          <w:lang w:val="en-US"/>
        </w:rPr>
        <w:t xml:space="preserve">j </w:t>
      </w:r>
      <w:r>
        <w:rPr>
          <w:lang w:val="en-US"/>
        </w:rPr>
        <w:t xml:space="preserve">- </w:t>
      </w:r>
      <w:r>
        <w:t xml:space="preserve">ым экспертом  </w:t>
      </w:r>
      <w:r>
        <w:rPr>
          <w:b/>
          <w:bCs/>
          <w:i/>
          <w:iCs/>
          <w:lang w:val="en-US"/>
        </w:rPr>
        <w:t>i</w:t>
      </w:r>
      <w:r>
        <w:rPr>
          <w:lang w:val="en-US"/>
        </w:rPr>
        <w:t xml:space="preserve"> - </w:t>
      </w:r>
      <w:r>
        <w:t>му фактору.</w:t>
      </w:r>
    </w:p>
    <w:p w:rsidR="00F623E6" w:rsidRDefault="00F623E6">
      <w:pPr>
        <w:spacing w:line="360" w:lineRule="auto"/>
      </w:pPr>
      <w:r>
        <w:t xml:space="preserve">Затем, исходя из величины </w:t>
      </w:r>
      <w:r>
        <w:rPr>
          <w:noProof/>
        </w:rPr>
        <w:t xml:space="preserve"> </w:t>
      </w:r>
      <w:r w:rsidR="006F2802">
        <w:rPr>
          <w:position w:val="-14"/>
        </w:rPr>
        <w:pict>
          <v:shape id="_x0000_i1030" type="#_x0000_t75" style="width:27.75pt;height:23.25pt">
            <v:imagedata r:id="rId12" o:title=""/>
          </v:shape>
        </w:pict>
      </w:r>
      <w:r>
        <w:t xml:space="preserve">, устанавливают средний ранг </w:t>
      </w:r>
      <w:r>
        <w:rPr>
          <w:noProof/>
        </w:rPr>
        <w:t>для кажлого фактора</w:t>
      </w:r>
      <w:r>
        <w:t>:</w:t>
      </w:r>
    </w:p>
    <w:p w:rsidR="00F623E6" w:rsidRDefault="006F2802">
      <w:pPr>
        <w:spacing w:line="360" w:lineRule="auto"/>
        <w:jc w:val="center"/>
        <w:rPr>
          <w:noProof/>
        </w:rPr>
      </w:pPr>
      <w:r>
        <w:rPr>
          <w:position w:val="-22"/>
        </w:rPr>
        <w:pict>
          <v:shape id="_x0000_i1031" type="#_x0000_t75" style="width:53.25pt;height:44.25pt" fillcolor="window">
            <v:imagedata r:id="rId13" o:title=""/>
          </v:shape>
        </w:pict>
      </w:r>
    </w:p>
    <w:p w:rsidR="00F623E6" w:rsidRDefault="00F623E6">
      <w:pPr>
        <w:spacing w:line="360" w:lineRule="auto"/>
      </w:pPr>
      <w:r>
        <w:t xml:space="preserve">где  </w:t>
      </w:r>
      <w:r>
        <w:rPr>
          <w:b/>
          <w:bCs/>
          <w:i/>
          <w:iCs/>
          <w:lang w:val="en-US"/>
        </w:rPr>
        <w:t xml:space="preserve">m </w:t>
      </w:r>
      <w:r>
        <w:rPr>
          <w:lang w:val="en-US"/>
        </w:rPr>
        <w:t xml:space="preserve">- </w:t>
      </w:r>
      <w:r>
        <w:t xml:space="preserve">количество экспертов, оценивающих </w:t>
      </w:r>
      <w:r>
        <w:rPr>
          <w:b/>
          <w:bCs/>
          <w:lang w:val="en-US"/>
        </w:rPr>
        <w:t xml:space="preserve">i - </w:t>
      </w:r>
      <w:r>
        <w:t>ый фактор</w:t>
      </w:r>
    </w:p>
    <w:p w:rsidR="00F623E6" w:rsidRDefault="00F623E6">
      <w:pPr>
        <w:spacing w:line="360" w:lineRule="auto"/>
        <w:rPr>
          <w:b/>
          <w:bCs/>
        </w:rPr>
      </w:pPr>
      <w:r>
        <w:t>После этого первый ранг присваивается фактору, получившему наименьшую сумму рангов, а ранг «</w:t>
      </w:r>
      <w:r>
        <w:rPr>
          <w:b/>
          <w:bCs/>
          <w:lang w:val="en-US"/>
        </w:rPr>
        <w:t>n</w:t>
      </w:r>
      <w:r>
        <w:t>»</w:t>
      </w:r>
      <w:r>
        <w:rPr>
          <w:lang w:val="en-US"/>
        </w:rPr>
        <w:t xml:space="preserve"> - </w:t>
      </w:r>
      <w:r>
        <w:t>фактору, получившему наибольшую сумму,  остальные факторы упорядочивают в соответствии со значением суммы рангов относительно фактора, которому присвоен первый ранг.</w:t>
      </w:r>
    </w:p>
    <w:p w:rsidR="00F623E6" w:rsidRDefault="00F623E6">
      <w:pPr>
        <w:pStyle w:val="23"/>
        <w:ind w:firstLine="567"/>
        <w:rPr>
          <w:sz w:val="28"/>
          <w:szCs w:val="28"/>
        </w:rPr>
      </w:pPr>
      <w:r>
        <w:rPr>
          <w:sz w:val="28"/>
          <w:szCs w:val="28"/>
        </w:rPr>
        <w:t>Точность и надёжность ранжирования в значительной степени зависит от количества факторов. Чем меньше факторов, тем выше их различимость с точки зрения эксперта, а, следовательно, тем более надёжно можно установить ранг фактора.</w:t>
      </w:r>
    </w:p>
    <w:p w:rsidR="00F623E6" w:rsidRDefault="00F623E6">
      <w:pPr>
        <w:spacing w:line="360" w:lineRule="auto"/>
      </w:pPr>
      <w:r>
        <w:t xml:space="preserve">Групповая оценка может считаться достаточно надёжной только при условии хорошей согласованности опрашиваемых экспертов. Поэтому статистическая обработка информации, полученной от экспертов, должна включать в себя оценку степени согласованности мнений экспертов. Наиболее часто для такой оценки применяется так называемый коэффициент конкордации </w:t>
      </w:r>
      <w:r>
        <w:rPr>
          <w:b/>
          <w:bCs/>
          <w:lang w:val="en-US"/>
        </w:rPr>
        <w:t>W</w:t>
      </w:r>
      <w:r>
        <w:t>:</w:t>
      </w:r>
    </w:p>
    <w:p w:rsidR="00F623E6" w:rsidRDefault="006F2802">
      <w:pPr>
        <w:spacing w:line="360" w:lineRule="auto"/>
        <w:jc w:val="center"/>
        <w:rPr>
          <w:sz w:val="24"/>
          <w:szCs w:val="24"/>
        </w:rPr>
      </w:pPr>
      <w:r>
        <w:rPr>
          <w:position w:val="-28"/>
        </w:rPr>
        <w:pict>
          <v:shape id="_x0000_i1032" type="#_x0000_t75" style="width:106.5pt;height:37.5pt" fillcolor="window">
            <v:imagedata r:id="rId14" o:title=""/>
          </v:shape>
        </w:pict>
      </w:r>
    </w:p>
    <w:p w:rsidR="00F623E6" w:rsidRDefault="00F623E6">
      <w:pPr>
        <w:spacing w:line="360" w:lineRule="auto"/>
        <w:jc w:val="center"/>
      </w:pPr>
      <w:r>
        <w:t>при</w:t>
      </w:r>
      <w:r>
        <w:rPr>
          <w:sz w:val="24"/>
          <w:szCs w:val="24"/>
        </w:rPr>
        <w:t xml:space="preserve"> </w:t>
      </w:r>
      <w:r w:rsidR="006F2802">
        <w:rPr>
          <w:position w:val="-30"/>
        </w:rPr>
        <w:pict>
          <v:shape id="_x0000_i1033" type="#_x0000_t75" style="width:198pt;height:51pt" fillcolor="window">
            <v:imagedata r:id="rId15" o:title=""/>
          </v:shape>
        </w:pict>
      </w:r>
    </w:p>
    <w:p w:rsidR="00F623E6" w:rsidRDefault="00F623E6">
      <w:pPr>
        <w:spacing w:line="360" w:lineRule="auto"/>
      </w:pPr>
      <w:r>
        <w:t xml:space="preserve">где </w:t>
      </w:r>
      <w:r>
        <w:rPr>
          <w:b/>
          <w:bCs/>
          <w:i/>
          <w:iCs/>
          <w:lang w:val="en-US"/>
        </w:rPr>
        <w:t>m</w:t>
      </w:r>
      <w:r>
        <w:rPr>
          <w:lang w:val="en-US"/>
        </w:rPr>
        <w:t xml:space="preserve"> - </w:t>
      </w:r>
      <w:r>
        <w:t xml:space="preserve">количество экспертов; </w:t>
      </w:r>
      <w:r>
        <w:rPr>
          <w:lang w:val="en-US"/>
        </w:rPr>
        <w:t xml:space="preserve"> </w:t>
      </w:r>
      <w:r>
        <w:rPr>
          <w:b/>
          <w:bCs/>
          <w:i/>
          <w:iCs/>
          <w:lang w:val="en-US"/>
        </w:rPr>
        <w:t>j</w:t>
      </w:r>
      <w:r>
        <w:t xml:space="preserve"> - номер эксперта; </w:t>
      </w:r>
      <w:r>
        <w:rPr>
          <w:b/>
          <w:bCs/>
          <w:i/>
          <w:iCs/>
          <w:lang w:val="en-US"/>
        </w:rPr>
        <w:t>n</w:t>
      </w:r>
      <w:r>
        <w:rPr>
          <w:b/>
          <w:bCs/>
          <w:i/>
          <w:iCs/>
        </w:rPr>
        <w:t xml:space="preserve"> </w:t>
      </w:r>
      <w:r>
        <w:t xml:space="preserve">- количество факторов; </w:t>
      </w:r>
      <w:r>
        <w:rPr>
          <w:b/>
          <w:bCs/>
          <w:i/>
          <w:iCs/>
          <w:lang w:val="en-US"/>
        </w:rPr>
        <w:t>i</w:t>
      </w:r>
      <w:r>
        <w:rPr>
          <w:b/>
          <w:bCs/>
          <w:i/>
          <w:iCs/>
        </w:rPr>
        <w:t xml:space="preserve"> </w:t>
      </w:r>
      <w:r>
        <w:t>- номер фактора.</w:t>
      </w:r>
    </w:p>
    <w:p w:rsidR="00F623E6" w:rsidRDefault="00F623E6">
      <w:pPr>
        <w:spacing w:line="360" w:lineRule="auto"/>
        <w:rPr>
          <w:noProof/>
        </w:rPr>
      </w:pPr>
      <w:r>
        <w:t xml:space="preserve">Коэффициент конкордации </w:t>
      </w:r>
      <w:r>
        <w:rPr>
          <w:b/>
          <w:bCs/>
          <w:lang w:val="en-US"/>
        </w:rPr>
        <w:t xml:space="preserve">W </w:t>
      </w:r>
      <w:r>
        <w:t xml:space="preserve">может принимать значения в пределах от 0 до 1. При полной </w:t>
      </w:r>
      <w:r>
        <w:rPr>
          <w:noProof/>
        </w:rPr>
        <w:t xml:space="preserve"> </w:t>
      </w:r>
      <w:r>
        <w:t>согласованности мнений экспертов коэффициент конкордации равен 1. При полном разногласии - 0. При величине</w:t>
      </w:r>
      <w:r>
        <w:rPr>
          <w:noProof/>
        </w:rPr>
        <w:t xml:space="preserve"> </w:t>
      </w:r>
      <w:r>
        <w:rPr>
          <w:b/>
          <w:bCs/>
          <w:noProof/>
        </w:rPr>
        <w:sym w:font="Times New Roman" w:char="0057"/>
      </w:r>
      <w:r>
        <w:rPr>
          <w:b/>
          <w:bCs/>
        </w:rPr>
        <w:t xml:space="preserve"> </w:t>
      </w:r>
      <w:r>
        <w:t>менее</w:t>
      </w:r>
      <w:r>
        <w:rPr>
          <w:noProof/>
        </w:rPr>
        <w:t xml:space="preserve"> 0</w:t>
      </w:r>
      <w:r>
        <w:t>,</w:t>
      </w:r>
      <w:r>
        <w:rPr>
          <w:noProof/>
        </w:rPr>
        <w:t>7  необходимо определить того эксперта, мнение которого резко отличается от других, и либо добиться сближения его позиции с позициями других экспертов, либо убедить их в изменении своих мнений.</w:t>
      </w:r>
    </w:p>
    <w:p w:rsidR="00F623E6" w:rsidRDefault="00F623E6">
      <w:pPr>
        <w:spacing w:line="360" w:lineRule="auto"/>
      </w:pPr>
      <w:r>
        <w:rPr>
          <w:noProof/>
        </w:rPr>
        <w:t xml:space="preserve">Расчсчитаем коэффициент конкордации </w:t>
      </w:r>
      <w:r>
        <w:t>W. Полученные данные сведем в таблицу 2.1.2.</w:t>
      </w:r>
    </w:p>
    <w:p w:rsidR="00F623E6" w:rsidRDefault="00F623E6">
      <w:pPr>
        <w:spacing w:line="360" w:lineRule="auto"/>
        <w:jc w:val="right"/>
      </w:pPr>
      <w:r>
        <w:t>таблица 2.1.2.</w:t>
      </w:r>
    </w:p>
    <w:p w:rsidR="00F623E6" w:rsidRDefault="006F2802">
      <w:pPr>
        <w:ind w:firstLine="0"/>
        <w:jc w:val="center"/>
      </w:pPr>
      <w:r>
        <w:pict>
          <v:shape id="_x0000_i1034" type="#_x0000_t75" style="width:480pt;height:168pt" fillcolor="window">
            <v:imagedata r:id="rId16" o:title=""/>
          </v:shape>
        </w:pict>
      </w:r>
    </w:p>
    <w:p w:rsidR="00F623E6" w:rsidRDefault="00F623E6">
      <w:pPr>
        <w:spacing w:line="360" w:lineRule="auto"/>
        <w:ind w:firstLine="720"/>
      </w:pPr>
      <w:r>
        <w:t>Уровень согласованности достаточно высокий, следовательно, группа экспертов подобрана правильно и с ней можно, продолжать работу.</w:t>
      </w:r>
    </w:p>
    <w:p w:rsidR="00F623E6" w:rsidRDefault="00F623E6">
      <w:pPr>
        <w:pStyle w:val="3"/>
        <w:spacing w:line="360" w:lineRule="auto"/>
      </w:pPr>
      <w:r>
        <w:br w:type="page"/>
        <w:t>2.2. Определение количества этапов НИОКР и их трудоёмкости.</w:t>
      </w:r>
    </w:p>
    <w:p w:rsidR="00F623E6" w:rsidRDefault="00F623E6">
      <w:pPr>
        <w:spacing w:line="360" w:lineRule="auto"/>
      </w:pPr>
      <w:r>
        <w:t>Планирование НИОКР начинается с разработки детального методического плана выполнения темы. Методический план должен включать в себя перечень этапов выполнения работы, являющихся автономными объектами планирования, финансирования и контроля, на которые делится вся тема.</w:t>
      </w:r>
    </w:p>
    <w:p w:rsidR="00F623E6" w:rsidRDefault="00F623E6">
      <w:pPr>
        <w:spacing w:line="360" w:lineRule="auto"/>
      </w:pPr>
      <w:r>
        <w:t>В целях обеспечения высокого качества выполнения НИОКР при определении количества этапов к каждому из них предъявляются определённые требования:</w:t>
      </w:r>
    </w:p>
    <w:p w:rsidR="00F623E6" w:rsidRDefault="00F623E6" w:rsidP="003B7C5F">
      <w:pPr>
        <w:numPr>
          <w:ilvl w:val="0"/>
          <w:numId w:val="3"/>
        </w:numPr>
        <w:spacing w:line="360" w:lineRule="auto"/>
      </w:pPr>
      <w:r>
        <w:t>получение конкретных законченных на данном этапе результатов;</w:t>
      </w:r>
    </w:p>
    <w:p w:rsidR="00F623E6" w:rsidRDefault="00F623E6" w:rsidP="003B7C5F">
      <w:pPr>
        <w:numPr>
          <w:ilvl w:val="0"/>
          <w:numId w:val="3"/>
        </w:numPr>
        <w:spacing w:line="360" w:lineRule="auto"/>
      </w:pPr>
      <w:r>
        <w:t>возможность контроля и оценки качества результатов;</w:t>
      </w:r>
    </w:p>
    <w:p w:rsidR="00F623E6" w:rsidRDefault="00F623E6" w:rsidP="003B7C5F">
      <w:pPr>
        <w:numPr>
          <w:ilvl w:val="0"/>
          <w:numId w:val="3"/>
        </w:numPr>
        <w:spacing w:line="360" w:lineRule="auto"/>
      </w:pPr>
      <w:r>
        <w:t>стабильность групп исполнителей;</w:t>
      </w:r>
    </w:p>
    <w:p w:rsidR="00F623E6" w:rsidRDefault="00F623E6" w:rsidP="003B7C5F">
      <w:pPr>
        <w:numPr>
          <w:ilvl w:val="0"/>
          <w:numId w:val="3"/>
        </w:numPr>
        <w:spacing w:line="360" w:lineRule="auto"/>
      </w:pPr>
      <w:r>
        <w:t>постоянство места и внешних условий проведения работы.</w:t>
      </w:r>
    </w:p>
    <w:p w:rsidR="00F623E6" w:rsidRDefault="00F623E6">
      <w:pPr>
        <w:pStyle w:val="31"/>
        <w:spacing w:line="360" w:lineRule="auto"/>
      </w:pPr>
      <w:r>
        <w:t>Проект НИОКР магнитолы содержит восемь этапов</w:t>
      </w:r>
    </w:p>
    <w:p w:rsidR="00F623E6" w:rsidRDefault="00F623E6" w:rsidP="003B7C5F">
      <w:pPr>
        <w:numPr>
          <w:ilvl w:val="0"/>
          <w:numId w:val="4"/>
        </w:numPr>
        <w:spacing w:line="360" w:lineRule="auto"/>
      </w:pPr>
      <w:r>
        <w:t>Разработка технического задания на выполнение темы;</w:t>
      </w:r>
    </w:p>
    <w:p w:rsidR="00F623E6" w:rsidRDefault="00F623E6" w:rsidP="003B7C5F">
      <w:pPr>
        <w:numPr>
          <w:ilvl w:val="0"/>
          <w:numId w:val="4"/>
        </w:numPr>
        <w:spacing w:line="360" w:lineRule="auto"/>
      </w:pPr>
      <w:r>
        <w:t>Проведение маркетинговых и патентно-информационных исследований;</w:t>
      </w:r>
    </w:p>
    <w:p w:rsidR="00F623E6" w:rsidRDefault="00F623E6" w:rsidP="003B7C5F">
      <w:pPr>
        <w:numPr>
          <w:ilvl w:val="0"/>
          <w:numId w:val="4"/>
        </w:numPr>
        <w:spacing w:line="360" w:lineRule="auto"/>
      </w:pPr>
      <w:r>
        <w:t>Выявление возможных вариантов, разработка и оценка их эффективности;</w:t>
      </w:r>
    </w:p>
    <w:p w:rsidR="00F623E6" w:rsidRDefault="00F623E6" w:rsidP="003B7C5F">
      <w:pPr>
        <w:numPr>
          <w:ilvl w:val="0"/>
          <w:numId w:val="4"/>
        </w:numPr>
        <w:spacing w:line="360" w:lineRule="auto"/>
      </w:pPr>
      <w:r>
        <w:t>Разработка чертежей опытного изделия;</w:t>
      </w:r>
    </w:p>
    <w:p w:rsidR="00F623E6" w:rsidRDefault="00F623E6" w:rsidP="003B7C5F">
      <w:pPr>
        <w:numPr>
          <w:ilvl w:val="0"/>
          <w:numId w:val="4"/>
        </w:numPr>
        <w:spacing w:line="360" w:lineRule="auto"/>
      </w:pPr>
      <w:r>
        <w:t>Изготовление опытного образца;</w:t>
      </w:r>
    </w:p>
    <w:p w:rsidR="00F623E6" w:rsidRDefault="00F623E6" w:rsidP="003B7C5F">
      <w:pPr>
        <w:numPr>
          <w:ilvl w:val="0"/>
          <w:numId w:val="4"/>
        </w:numPr>
        <w:spacing w:line="360" w:lineRule="auto"/>
      </w:pPr>
      <w:r>
        <w:t>Проведение испытаний опытного образца изделия;</w:t>
      </w:r>
    </w:p>
    <w:p w:rsidR="00F623E6" w:rsidRDefault="00F623E6" w:rsidP="003B7C5F">
      <w:pPr>
        <w:numPr>
          <w:ilvl w:val="0"/>
          <w:numId w:val="4"/>
        </w:numPr>
        <w:spacing w:line="360" w:lineRule="auto"/>
      </w:pPr>
      <w:r>
        <w:t>Обобщение и анализ данных испытаний;</w:t>
      </w:r>
    </w:p>
    <w:p w:rsidR="00F623E6" w:rsidRDefault="00F623E6" w:rsidP="003B7C5F">
      <w:pPr>
        <w:numPr>
          <w:ilvl w:val="0"/>
          <w:numId w:val="4"/>
        </w:numPr>
        <w:spacing w:line="360" w:lineRule="auto"/>
      </w:pPr>
      <w:r>
        <w:t>Корректировка чертежей изделия и сдача их в серийное производство.</w:t>
      </w:r>
    </w:p>
    <w:p w:rsidR="00F623E6" w:rsidRDefault="00F623E6">
      <w:pPr>
        <w:spacing w:line="360" w:lineRule="auto"/>
      </w:pPr>
      <w:r>
        <w:t>Для оценки трудоёмкости работ по каждому этапу необходимо знать затраты времени на выполнение этапов. В условиях отсутствия нормативной базы продолжительность выполнения отдельных этапов НИОКР рассчитывается на основе вероятностных экспертных оценок.</w:t>
      </w:r>
    </w:p>
    <w:p w:rsidR="00F623E6" w:rsidRDefault="00F623E6">
      <w:pPr>
        <w:spacing w:line="360" w:lineRule="auto"/>
      </w:pPr>
      <w:r>
        <w:t>Предполагаемая трудоёмкость их выполнения оценивалась тремя экспертами на основе применения вероятностных оценок.</w:t>
      </w:r>
    </w:p>
    <w:p w:rsidR="00F623E6" w:rsidRDefault="00F623E6">
      <w:pPr>
        <w:spacing w:line="360" w:lineRule="auto"/>
      </w:pPr>
      <w:r>
        <w:t xml:space="preserve">Ожидаемое время этапов НИОКР </w:t>
      </w:r>
      <w:r w:rsidR="006F2802">
        <w:rPr>
          <w:position w:val="-10"/>
        </w:rPr>
        <w:pict>
          <v:shape id="_x0000_i1035" type="#_x0000_t75" style="width:16.5pt;height:18pt">
            <v:imagedata r:id="rId17" o:title=""/>
          </v:shape>
        </w:pict>
      </w:r>
      <w:r>
        <w:t xml:space="preserve"> и дисперсия </w:t>
      </w:r>
      <w:r w:rsidR="006F2802">
        <w:rPr>
          <w:position w:val="-10"/>
        </w:rPr>
        <w:pict>
          <v:shape id="_x0000_i1036" type="#_x0000_t75" style="width:18.75pt;height:18pt">
            <v:imagedata r:id="rId18" o:title=""/>
          </v:shape>
        </w:pict>
      </w:r>
      <w:r>
        <w:t xml:space="preserve"> определяются по формулам:</w:t>
      </w:r>
    </w:p>
    <w:p w:rsidR="00F623E6" w:rsidRDefault="006F2802">
      <w:pPr>
        <w:spacing w:line="360" w:lineRule="auto"/>
        <w:ind w:firstLine="0"/>
        <w:jc w:val="center"/>
      </w:pPr>
      <w:r>
        <w:rPr>
          <w:position w:val="-22"/>
        </w:rPr>
        <w:pict>
          <v:shape id="_x0000_i1037" type="#_x0000_t75" style="width:147.75pt;height:40.5pt" fillcolor="window">
            <v:imagedata r:id="rId19" o:title=""/>
          </v:shape>
        </w:pict>
      </w:r>
    </w:p>
    <w:p w:rsidR="00F623E6" w:rsidRDefault="006F2802">
      <w:pPr>
        <w:spacing w:line="360" w:lineRule="auto"/>
        <w:ind w:firstLine="0"/>
        <w:jc w:val="center"/>
      </w:pPr>
      <w:r>
        <w:rPr>
          <w:position w:val="-22"/>
        </w:rPr>
        <w:pict>
          <v:shape id="_x0000_i1038" type="#_x0000_t75" style="width:123.75pt;height:47.25pt" fillcolor="window">
            <v:imagedata r:id="rId20" o:title=""/>
          </v:shape>
        </w:pict>
      </w:r>
    </w:p>
    <w:p w:rsidR="00F623E6" w:rsidRDefault="00F623E6">
      <w:pPr>
        <w:spacing w:line="360" w:lineRule="auto"/>
      </w:pPr>
      <w:r>
        <w:t>Результаты опроса и значение ожидаемой трудоёмкости</w:t>
      </w:r>
      <w:r>
        <w:rPr>
          <w:b/>
          <w:bCs/>
          <w:i/>
          <w:iCs/>
        </w:rPr>
        <w:t xml:space="preserve"> </w:t>
      </w:r>
      <w:r>
        <w:rPr>
          <w:b/>
          <w:bCs/>
          <w:i/>
          <w:iCs/>
          <w:lang w:val="en-US"/>
        </w:rPr>
        <w:t>t</w:t>
      </w:r>
      <w:r>
        <w:rPr>
          <w:b/>
          <w:bCs/>
          <w:i/>
          <w:iCs/>
          <w:vertAlign w:val="subscript"/>
        </w:rPr>
        <w:t>ож.</w:t>
      </w:r>
      <w:r>
        <w:rPr>
          <w:b/>
          <w:bCs/>
          <w:i/>
          <w:iCs/>
        </w:rPr>
        <w:t xml:space="preserve"> </w:t>
      </w:r>
      <w:r>
        <w:t xml:space="preserve">и дисперсии </w:t>
      </w:r>
      <w:r>
        <w:rPr>
          <w:b/>
          <w:bCs/>
          <w:i/>
          <w:iCs/>
          <w:lang w:val="en-US"/>
        </w:rPr>
        <w:t>D</w:t>
      </w:r>
      <w:r>
        <w:rPr>
          <w:b/>
          <w:bCs/>
          <w:i/>
          <w:iCs/>
          <w:vertAlign w:val="superscript"/>
          <w:lang w:val="en-US"/>
        </w:rPr>
        <w:t>2</w:t>
      </w:r>
      <w:r>
        <w:t xml:space="preserve"> приведены в таблице 2.2.1.</w:t>
      </w:r>
    </w:p>
    <w:p w:rsidR="00F623E6" w:rsidRDefault="00F623E6">
      <w:pPr>
        <w:pStyle w:val="3"/>
        <w:jc w:val="right"/>
        <w:rPr>
          <w:b w:val="0"/>
          <w:bCs w:val="0"/>
        </w:rPr>
      </w:pPr>
      <w:r>
        <w:rPr>
          <w:b w:val="0"/>
          <w:bCs w:val="0"/>
        </w:rPr>
        <w:t>таблица 2.2.1.</w:t>
      </w:r>
    </w:p>
    <w:p w:rsidR="00F623E6" w:rsidRDefault="006F2802">
      <w:pPr>
        <w:ind w:firstLine="0"/>
        <w:rPr>
          <w:noProof/>
        </w:rPr>
      </w:pPr>
      <w:r>
        <w:rPr>
          <w:noProof/>
        </w:rPr>
        <w:pict>
          <v:shape id="_x0000_i1039" type="#_x0000_t75" style="width:481.5pt;height:153pt" fillcolor="window">
            <v:imagedata r:id="rId21" o:title=""/>
          </v:shape>
        </w:pict>
      </w:r>
    </w:p>
    <w:p w:rsidR="00F623E6" w:rsidRDefault="00F623E6"/>
    <w:p w:rsidR="00F623E6" w:rsidRDefault="00F623E6">
      <w:r>
        <w:t>Результаты расчета значений дисперсии для каждого этапа работ и среднего значения трудоемкости приведены в таблице 2.2.2.</w:t>
      </w:r>
    </w:p>
    <w:p w:rsidR="00F623E6" w:rsidRDefault="00F623E6">
      <w:pPr>
        <w:sectPr w:rsidR="00F623E6">
          <w:headerReference w:type="default" r:id="rId22"/>
          <w:pgSz w:w="11906" w:h="16838" w:code="9"/>
          <w:pgMar w:top="1134" w:right="1134" w:bottom="1134" w:left="1134" w:header="720" w:footer="720" w:gutter="0"/>
          <w:cols w:space="720"/>
          <w:titlePg/>
        </w:sectPr>
      </w:pPr>
    </w:p>
    <w:p w:rsidR="00F623E6" w:rsidRDefault="00F623E6">
      <w:pPr>
        <w:pStyle w:val="3"/>
        <w:jc w:val="right"/>
        <w:rPr>
          <w:b w:val="0"/>
          <w:bCs w:val="0"/>
        </w:rPr>
      </w:pPr>
    </w:p>
    <w:p w:rsidR="00F623E6" w:rsidRDefault="00F623E6">
      <w:pPr>
        <w:pStyle w:val="3"/>
        <w:jc w:val="right"/>
        <w:rPr>
          <w:b w:val="0"/>
          <w:bCs w:val="0"/>
        </w:rPr>
      </w:pPr>
    </w:p>
    <w:p w:rsidR="00F623E6" w:rsidRDefault="00F623E6">
      <w:pPr>
        <w:pStyle w:val="3"/>
        <w:jc w:val="right"/>
        <w:rPr>
          <w:b w:val="0"/>
          <w:bCs w:val="0"/>
        </w:rPr>
      </w:pPr>
    </w:p>
    <w:p w:rsidR="00F623E6" w:rsidRDefault="00F623E6">
      <w:pPr>
        <w:pStyle w:val="3"/>
        <w:jc w:val="right"/>
        <w:rPr>
          <w:b w:val="0"/>
          <w:bCs w:val="0"/>
        </w:rPr>
      </w:pPr>
    </w:p>
    <w:p w:rsidR="00F623E6" w:rsidRDefault="00F623E6">
      <w:pPr>
        <w:pStyle w:val="3"/>
        <w:jc w:val="right"/>
        <w:rPr>
          <w:b w:val="0"/>
          <w:bCs w:val="0"/>
        </w:rPr>
      </w:pPr>
    </w:p>
    <w:p w:rsidR="00F623E6" w:rsidRDefault="00F623E6">
      <w:pPr>
        <w:pStyle w:val="3"/>
        <w:jc w:val="right"/>
        <w:rPr>
          <w:b w:val="0"/>
          <w:bCs w:val="0"/>
        </w:rPr>
      </w:pPr>
    </w:p>
    <w:p w:rsidR="00F623E6" w:rsidRDefault="00F623E6">
      <w:pPr>
        <w:pStyle w:val="3"/>
        <w:jc w:val="right"/>
        <w:rPr>
          <w:b w:val="0"/>
          <w:bCs w:val="0"/>
        </w:rPr>
      </w:pPr>
      <w:r>
        <w:rPr>
          <w:b w:val="0"/>
          <w:bCs w:val="0"/>
        </w:rPr>
        <w:t>таблица 3.2.2.</w:t>
      </w:r>
    </w:p>
    <w:p w:rsidR="00F623E6" w:rsidRDefault="006F2802">
      <w:pPr>
        <w:ind w:firstLine="0"/>
        <w:jc w:val="center"/>
      </w:pPr>
      <w:r>
        <w:pict>
          <v:shape id="_x0000_i1040" type="#_x0000_t75" style="width:721.5pt;height:122.25pt" fillcolor="window">
            <v:imagedata r:id="rId23" o:title=""/>
          </v:shape>
        </w:pict>
      </w:r>
    </w:p>
    <w:p w:rsidR="00F623E6" w:rsidRDefault="00F623E6">
      <w:pPr>
        <w:ind w:firstLine="0"/>
        <w:jc w:val="center"/>
        <w:sectPr w:rsidR="00F623E6">
          <w:pgSz w:w="16840" w:h="11907" w:orient="landscape" w:code="9"/>
          <w:pgMar w:top="1134" w:right="1134" w:bottom="1134" w:left="1134" w:header="720" w:footer="720" w:gutter="0"/>
          <w:cols w:space="720"/>
        </w:sectPr>
      </w:pPr>
    </w:p>
    <w:p w:rsidR="00F623E6" w:rsidRDefault="00F623E6">
      <w:r>
        <w:t>Окончательным этапом расчетов является определение среднего значения трудоемкости и соответствующего значения дисперсии.</w:t>
      </w:r>
    </w:p>
    <w:p w:rsidR="00F623E6" w:rsidRDefault="006F2802">
      <w:pPr>
        <w:ind w:firstLine="0"/>
        <w:jc w:val="center"/>
      </w:pPr>
      <w:r>
        <w:rPr>
          <w:position w:val="-60"/>
        </w:rPr>
        <w:pict>
          <v:shape id="_x0000_i1041" type="#_x0000_t75" style="width:152.25pt;height:56.25pt" fillcolor="window">
            <v:imagedata r:id="rId24" o:title=""/>
          </v:shape>
        </w:pict>
      </w:r>
    </w:p>
    <w:p w:rsidR="00F623E6" w:rsidRDefault="006F2802">
      <w:pPr>
        <w:ind w:firstLine="0"/>
        <w:jc w:val="center"/>
      </w:pPr>
      <w:r>
        <w:rPr>
          <w:position w:val="-28"/>
        </w:rPr>
        <w:pict>
          <v:shape id="_x0000_i1042" type="#_x0000_t75" style="width:139.5pt;height:48.75pt" fillcolor="window">
            <v:imagedata r:id="rId25" o:title=""/>
          </v:shape>
        </w:pict>
      </w:r>
    </w:p>
    <w:p w:rsidR="00F623E6" w:rsidRDefault="00F623E6">
      <w:r>
        <w:t>Результаты расчета среднего значения трудоемкости и соответствующего значения дисперсии приведены в таблице 2.2.3.</w:t>
      </w:r>
    </w:p>
    <w:p w:rsidR="00F623E6" w:rsidRDefault="00F623E6">
      <w:pPr>
        <w:pStyle w:val="3"/>
        <w:jc w:val="right"/>
        <w:rPr>
          <w:b w:val="0"/>
          <w:bCs w:val="0"/>
        </w:rPr>
      </w:pPr>
      <w:r>
        <w:rPr>
          <w:b w:val="0"/>
          <w:bCs w:val="0"/>
        </w:rPr>
        <w:t>таблица 2.2.3.</w:t>
      </w:r>
    </w:p>
    <w:p w:rsidR="00F623E6" w:rsidRDefault="006F2802">
      <w:pPr>
        <w:pStyle w:val="3"/>
        <w:ind w:left="0"/>
        <w:jc w:val="center"/>
        <w:rPr>
          <w:noProof/>
        </w:rPr>
      </w:pPr>
      <w:r>
        <w:rPr>
          <w:noProof/>
        </w:rPr>
        <w:pict>
          <v:shape id="_x0000_i1043" type="#_x0000_t75" style="width:477.75pt;height:143.25pt" fillcolor="window">
            <v:imagedata r:id="rId26" o:title=""/>
          </v:shape>
        </w:pict>
      </w:r>
    </w:p>
    <w:p w:rsidR="00F623E6" w:rsidRDefault="00F623E6">
      <w:pPr>
        <w:spacing w:line="360" w:lineRule="auto"/>
        <w:jc w:val="center"/>
      </w:pPr>
      <w:r>
        <w:t xml:space="preserve">Суммарное значение дисперсии определяется по формуле </w:t>
      </w:r>
      <w:r w:rsidR="006F2802">
        <w:rPr>
          <w:position w:val="-26"/>
        </w:rPr>
        <w:pict>
          <v:shape id="_x0000_i1044" type="#_x0000_t75" style="width:96.75pt;height:45.75pt" fillcolor="window">
            <v:imagedata r:id="rId27" o:title=""/>
          </v:shape>
        </w:pict>
      </w:r>
      <w:r>
        <w:t xml:space="preserve"> </w:t>
      </w:r>
    </w:p>
    <w:p w:rsidR="00F623E6" w:rsidRDefault="00F623E6">
      <w:pPr>
        <w:spacing w:line="360" w:lineRule="auto"/>
      </w:pPr>
      <w:r>
        <w:t>и составляет 0,65, т.е. отклонения при планировании продолжительности стадий НИОКР будут незначительными.</w:t>
      </w:r>
    </w:p>
    <w:p w:rsidR="00F623E6" w:rsidRDefault="00F623E6">
      <w:pPr>
        <w:spacing w:line="360" w:lineRule="auto"/>
      </w:pPr>
      <w:r>
        <w:t>Ожидаемая продолжительность этапов составляет:</w:t>
      </w:r>
    </w:p>
    <w:p w:rsidR="00F623E6" w:rsidRDefault="00F623E6" w:rsidP="003B7C5F">
      <w:pPr>
        <w:numPr>
          <w:ilvl w:val="0"/>
          <w:numId w:val="5"/>
        </w:numPr>
        <w:spacing w:line="360" w:lineRule="auto"/>
      </w:pPr>
      <w:r>
        <w:t>Разработка технического задания на выполнение темы - 21 день;</w:t>
      </w:r>
    </w:p>
    <w:p w:rsidR="00F623E6" w:rsidRDefault="00F623E6" w:rsidP="003B7C5F">
      <w:pPr>
        <w:numPr>
          <w:ilvl w:val="0"/>
          <w:numId w:val="5"/>
        </w:numPr>
        <w:spacing w:line="360" w:lineRule="auto"/>
      </w:pPr>
      <w:r>
        <w:t>Проведение маркетинговых и патентно-информационных исследований - 21 день;</w:t>
      </w:r>
    </w:p>
    <w:p w:rsidR="00F623E6" w:rsidRDefault="00F623E6" w:rsidP="003B7C5F">
      <w:pPr>
        <w:numPr>
          <w:ilvl w:val="0"/>
          <w:numId w:val="5"/>
        </w:numPr>
        <w:spacing w:line="360" w:lineRule="auto"/>
      </w:pPr>
      <w:r>
        <w:t>Выявление возможных вариантов, разработка и оценка их эффективности - 8 дней;</w:t>
      </w:r>
    </w:p>
    <w:p w:rsidR="00F623E6" w:rsidRDefault="00F623E6" w:rsidP="003B7C5F">
      <w:pPr>
        <w:numPr>
          <w:ilvl w:val="0"/>
          <w:numId w:val="5"/>
        </w:numPr>
        <w:spacing w:line="360" w:lineRule="auto"/>
      </w:pPr>
      <w:r>
        <w:t>Разработка чертежей опытного изделия - 20 дней;</w:t>
      </w:r>
    </w:p>
    <w:p w:rsidR="00F623E6" w:rsidRDefault="00F623E6" w:rsidP="003B7C5F">
      <w:pPr>
        <w:numPr>
          <w:ilvl w:val="0"/>
          <w:numId w:val="5"/>
        </w:numPr>
        <w:spacing w:line="360" w:lineRule="auto"/>
      </w:pPr>
      <w:r>
        <w:t>Изготовление опытного образца - 21 день;</w:t>
      </w:r>
    </w:p>
    <w:p w:rsidR="00F623E6" w:rsidRDefault="00F623E6" w:rsidP="003B7C5F">
      <w:pPr>
        <w:numPr>
          <w:ilvl w:val="0"/>
          <w:numId w:val="5"/>
        </w:numPr>
        <w:spacing w:line="360" w:lineRule="auto"/>
      </w:pPr>
      <w:r>
        <w:t>Проведение испытаний опытного образца изделия - 8 дней;</w:t>
      </w:r>
    </w:p>
    <w:p w:rsidR="00F623E6" w:rsidRDefault="00F623E6" w:rsidP="003B7C5F">
      <w:pPr>
        <w:numPr>
          <w:ilvl w:val="0"/>
          <w:numId w:val="5"/>
        </w:numPr>
        <w:spacing w:line="360" w:lineRule="auto"/>
      </w:pPr>
      <w:r>
        <w:t>Обобщение и анализ данных испытаний - 7 дней;</w:t>
      </w:r>
    </w:p>
    <w:p w:rsidR="00F623E6" w:rsidRDefault="00F623E6" w:rsidP="003B7C5F">
      <w:pPr>
        <w:numPr>
          <w:ilvl w:val="0"/>
          <w:numId w:val="5"/>
        </w:numPr>
        <w:spacing w:line="360" w:lineRule="auto"/>
      </w:pPr>
      <w:r>
        <w:t>Корректировка чертежей изделия и сдача их в серийное производство - 8 дней.</w:t>
      </w:r>
    </w:p>
    <w:p w:rsidR="00F623E6" w:rsidRDefault="00F623E6">
      <w:pPr>
        <w:spacing w:line="360" w:lineRule="auto"/>
        <w:rPr>
          <w:b/>
          <w:bCs/>
        </w:rPr>
      </w:pPr>
      <w:r>
        <w:rPr>
          <w:b/>
          <w:bCs/>
        </w:rPr>
        <w:t>Общая продолжительность НИОКР – 114 рабочих дня.</w:t>
      </w:r>
    </w:p>
    <w:p w:rsidR="00F623E6" w:rsidRDefault="00F623E6">
      <w:pPr>
        <w:pStyle w:val="3"/>
        <w:spacing w:before="0" w:after="0" w:line="360" w:lineRule="auto"/>
      </w:pPr>
      <w:r>
        <w:t>2.3. Построение календарных планов-графиков выполнения работ по темам.</w:t>
      </w:r>
    </w:p>
    <w:p w:rsidR="00F623E6" w:rsidRDefault="00F623E6">
      <w:pPr>
        <w:spacing w:line="360" w:lineRule="auto"/>
      </w:pPr>
      <w:r>
        <w:t>Построим ленточный план-график для разрабатываемого НИОКР. Масштаб графика по горизонтальной оси будим измерять в месяцах и декадах.</w:t>
      </w:r>
    </w:p>
    <w:p w:rsidR="00F623E6" w:rsidRDefault="00F623E6">
      <w:pPr>
        <w:pStyle w:val="31"/>
        <w:spacing w:line="360" w:lineRule="auto"/>
      </w:pPr>
      <w:r>
        <w:t>Параллельное проведение некоторых стадий позволяет сократить продолжительность НИОКР и соответственно снизить затраты. Но в нашем случае никакие из стадий не могут проходить параллельно.</w:t>
      </w:r>
    </w:p>
    <w:p w:rsidR="00F623E6" w:rsidRDefault="00F623E6"/>
    <w:p w:rsidR="00F623E6" w:rsidRDefault="00F623E6"/>
    <w:p w:rsidR="00F623E6" w:rsidRDefault="00F623E6">
      <w:pPr>
        <w:sectPr w:rsidR="00F623E6">
          <w:pgSz w:w="11906" w:h="16838" w:code="9"/>
          <w:pgMar w:top="1134" w:right="1134" w:bottom="1134" w:left="1134" w:header="720" w:footer="720" w:gutter="0"/>
          <w:cols w:space="720"/>
        </w:sectPr>
      </w:pPr>
    </w:p>
    <w:p w:rsidR="00F623E6" w:rsidRDefault="00F623E6">
      <w:pPr>
        <w:ind w:firstLine="0"/>
      </w:pPr>
    </w:p>
    <w:p w:rsidR="00F623E6" w:rsidRDefault="00F623E6">
      <w:pPr>
        <w:ind w:firstLine="0"/>
      </w:pPr>
    </w:p>
    <w:p w:rsidR="00F623E6" w:rsidRDefault="00F623E6">
      <w:pPr>
        <w:ind w:firstLine="0"/>
      </w:pPr>
    </w:p>
    <w:p w:rsidR="00F623E6" w:rsidRDefault="006F2802">
      <w:pPr>
        <w:ind w:firstLine="0"/>
      </w:pPr>
      <w:r>
        <w:pict>
          <v:shape id="_x0000_i1045" type="#_x0000_t75" style="width:729.75pt;height:321.75pt" fillcolor="window">
            <v:imagedata r:id="rId28" o:title=""/>
          </v:shape>
        </w:pict>
      </w:r>
    </w:p>
    <w:p w:rsidR="00F623E6" w:rsidRDefault="00F623E6">
      <w:pPr>
        <w:ind w:firstLine="0"/>
        <w:jc w:val="center"/>
      </w:pPr>
      <w:r>
        <w:t>Рис. 2.3.1 Ленточный график</w:t>
      </w:r>
    </w:p>
    <w:p w:rsidR="00F623E6" w:rsidRDefault="00F623E6">
      <w:pPr>
        <w:ind w:firstLine="0"/>
      </w:pPr>
    </w:p>
    <w:p w:rsidR="00F623E6" w:rsidRDefault="00F623E6">
      <w:pPr>
        <w:ind w:firstLine="0"/>
        <w:sectPr w:rsidR="00F623E6">
          <w:pgSz w:w="16840" w:h="11907" w:orient="landscape" w:code="9"/>
          <w:pgMar w:top="1134" w:right="1134" w:bottom="1134" w:left="1134" w:header="720" w:footer="720" w:gutter="0"/>
          <w:cols w:space="720"/>
        </w:sectPr>
      </w:pPr>
    </w:p>
    <w:p w:rsidR="00F623E6" w:rsidRDefault="00F623E6">
      <w:pPr>
        <w:pStyle w:val="1"/>
        <w:ind w:right="-285"/>
        <w:rPr>
          <w:sz w:val="28"/>
          <w:szCs w:val="28"/>
        </w:rPr>
      </w:pPr>
      <w:bookmarkStart w:id="5" w:name="_Toc417827527"/>
      <w:r>
        <w:rPr>
          <w:sz w:val="28"/>
          <w:szCs w:val="28"/>
        </w:rPr>
        <w:t xml:space="preserve">Раздел </w:t>
      </w:r>
      <w:r>
        <w:rPr>
          <w:sz w:val="28"/>
          <w:szCs w:val="28"/>
          <w:lang w:val="en-US"/>
        </w:rPr>
        <w:t>III.</w:t>
      </w:r>
      <w:r>
        <w:rPr>
          <w:sz w:val="28"/>
          <w:szCs w:val="28"/>
        </w:rPr>
        <w:t xml:space="preserve"> Определение плановой себестоимости НИОКР и договорной цены</w:t>
      </w:r>
      <w:bookmarkEnd w:id="5"/>
    </w:p>
    <w:p w:rsidR="00F623E6" w:rsidRDefault="00F623E6">
      <w:pPr>
        <w:pStyle w:val="31"/>
      </w:pPr>
      <w:r>
        <w:t xml:space="preserve">Целью планирования себестоимости проведения НИОКР является экономически обоснованное определение величины затрат на её выполнение. В плановую себестоимость НИОКР включаются все затраты, связанные с её выполнением, независимо от источника их финансирования. Определение затрат на НИОКР производится путём составления калькуляции плановой себестоимости. Она является основным документом, на основании которого осуществляется планирование и учёт затрат на выполнение НИОКР и установление договорной цены. </w:t>
      </w:r>
    </w:p>
    <w:p w:rsidR="00F623E6" w:rsidRDefault="00F623E6">
      <w:r>
        <w:t xml:space="preserve">Калькуляция плановой себестоимости проведения НИОКР составляется по следующим статьям расходов: </w:t>
      </w:r>
    </w:p>
    <w:p w:rsidR="00F623E6" w:rsidRDefault="00F623E6" w:rsidP="003B7C5F">
      <w:pPr>
        <w:numPr>
          <w:ilvl w:val="0"/>
          <w:numId w:val="1"/>
        </w:numPr>
      </w:pPr>
      <w:r>
        <w:t xml:space="preserve"> материалы;</w:t>
      </w:r>
    </w:p>
    <w:p w:rsidR="00F623E6" w:rsidRDefault="00F623E6" w:rsidP="003B7C5F">
      <w:pPr>
        <w:numPr>
          <w:ilvl w:val="0"/>
          <w:numId w:val="1"/>
        </w:numPr>
      </w:pPr>
      <w:r>
        <w:t xml:space="preserve"> специальное оборудование для выполнения работы;</w:t>
      </w:r>
    </w:p>
    <w:p w:rsidR="00F623E6" w:rsidRDefault="00F623E6" w:rsidP="003B7C5F">
      <w:pPr>
        <w:numPr>
          <w:ilvl w:val="0"/>
          <w:numId w:val="1"/>
        </w:numPr>
      </w:pPr>
      <w:r>
        <w:t xml:space="preserve"> расходы на оплату труда;</w:t>
      </w:r>
    </w:p>
    <w:p w:rsidR="00F623E6" w:rsidRDefault="00F623E6" w:rsidP="003B7C5F">
      <w:pPr>
        <w:numPr>
          <w:ilvl w:val="0"/>
          <w:numId w:val="1"/>
        </w:numPr>
      </w:pPr>
      <w:r>
        <w:t xml:space="preserve"> дополнительная зарплата;</w:t>
      </w:r>
    </w:p>
    <w:p w:rsidR="00F623E6" w:rsidRDefault="00F623E6" w:rsidP="003B7C5F">
      <w:pPr>
        <w:numPr>
          <w:ilvl w:val="0"/>
          <w:numId w:val="1"/>
        </w:numPr>
      </w:pPr>
      <w:r>
        <w:t xml:space="preserve"> отчисления на социальные нужды;</w:t>
      </w:r>
    </w:p>
    <w:p w:rsidR="00F623E6" w:rsidRDefault="00F623E6" w:rsidP="003B7C5F">
      <w:pPr>
        <w:numPr>
          <w:ilvl w:val="0"/>
          <w:numId w:val="1"/>
        </w:numPr>
      </w:pPr>
      <w:r>
        <w:t xml:space="preserve"> затраты по работам, выполняемым сторонними организациями и предприятиями;</w:t>
      </w:r>
    </w:p>
    <w:p w:rsidR="00F623E6" w:rsidRDefault="00F623E6" w:rsidP="003B7C5F">
      <w:pPr>
        <w:numPr>
          <w:ilvl w:val="0"/>
          <w:numId w:val="1"/>
        </w:numPr>
      </w:pPr>
      <w:r>
        <w:t xml:space="preserve"> расходы на командировки;</w:t>
      </w:r>
    </w:p>
    <w:p w:rsidR="00F623E6" w:rsidRDefault="00F623E6" w:rsidP="003B7C5F">
      <w:pPr>
        <w:numPr>
          <w:ilvl w:val="0"/>
          <w:numId w:val="1"/>
        </w:numPr>
      </w:pPr>
      <w:r>
        <w:t xml:space="preserve"> накладные расходы;</w:t>
      </w:r>
    </w:p>
    <w:p w:rsidR="00F623E6" w:rsidRDefault="00F623E6" w:rsidP="003B7C5F">
      <w:pPr>
        <w:numPr>
          <w:ilvl w:val="0"/>
          <w:numId w:val="1"/>
        </w:numPr>
      </w:pPr>
      <w:r>
        <w:t xml:space="preserve"> прочие расходы.</w:t>
      </w:r>
    </w:p>
    <w:p w:rsidR="00F623E6" w:rsidRDefault="00F623E6">
      <w:pPr>
        <w:pStyle w:val="31"/>
      </w:pPr>
      <w:r>
        <w:t xml:space="preserve">На статью «Материалы» относят затраты на сырьё, основные и вспомогательные материалы, полуфабрикаты и комплектующие изделия, необходимые для выполнения данной НИР (за вычетом невозвратных отходов). Затраты по этой статье представлены в таблице </w:t>
      </w:r>
      <w:r>
        <w:rPr>
          <w:lang w:val="en-US"/>
        </w:rPr>
        <w:t>3</w:t>
      </w:r>
      <w:r>
        <w:t>.1.</w:t>
      </w:r>
    </w:p>
    <w:p w:rsidR="00F623E6" w:rsidRDefault="00F623E6"/>
    <w:p w:rsidR="00F623E6" w:rsidRDefault="00F623E6">
      <w:pPr>
        <w:jc w:val="right"/>
      </w:pPr>
      <w:r>
        <w:t xml:space="preserve">таблица </w:t>
      </w:r>
      <w:r>
        <w:rPr>
          <w:lang w:val="en-US"/>
        </w:rPr>
        <w:t>3</w:t>
      </w:r>
      <w:r>
        <w:t>.1.</w:t>
      </w:r>
    </w:p>
    <w:p w:rsidR="00F623E6" w:rsidRDefault="006F2802">
      <w:pPr>
        <w:ind w:firstLine="0"/>
        <w:jc w:val="center"/>
      </w:pPr>
      <w:r>
        <w:pict>
          <v:shape id="_x0000_i1046" type="#_x0000_t75" style="width:417pt;height:211.5pt" fillcolor="window">
            <v:imagedata r:id="rId29" o:title=""/>
          </v:shape>
        </w:pict>
      </w:r>
    </w:p>
    <w:p w:rsidR="00F623E6" w:rsidRDefault="00F623E6"/>
    <w:p w:rsidR="00F623E6" w:rsidRDefault="00F623E6">
      <w:pPr>
        <w:keepNext/>
        <w:ind w:right="-284" w:firstLine="851"/>
      </w:pPr>
      <w:r>
        <w:br w:type="page"/>
        <w:t>На статью «Специальное оборудование для выполнения работы» относят затраты на приобретение и изготовление специальных приборов, стендов, аппаратов другого специального оборудования, необходимого для выполнения конкретной темы.</w:t>
      </w:r>
    </w:p>
    <w:p w:rsidR="00F623E6" w:rsidRDefault="00F623E6">
      <w:pPr>
        <w:keepNext/>
        <w:ind w:right="-284" w:firstLine="851"/>
        <w:rPr>
          <w:snapToGrid w:val="0"/>
          <w:color w:val="000000"/>
        </w:rPr>
      </w:pPr>
      <w:r>
        <w:t>При разработке магнитолы специальным является электроизмерительный прибор - осциллограф.</w:t>
      </w:r>
    </w:p>
    <w:p w:rsidR="00F623E6" w:rsidRDefault="00F623E6">
      <w:pPr>
        <w:keepNext/>
        <w:ind w:right="-284" w:firstLine="851"/>
      </w:pPr>
      <w:r>
        <w:rPr>
          <w:snapToGrid w:val="0"/>
          <w:color w:val="000000"/>
        </w:rPr>
        <w:t xml:space="preserve">Сумма затрат на приобретение специального оборудования с учетом его доставки приведена в таблице </w:t>
      </w:r>
      <w:r>
        <w:rPr>
          <w:snapToGrid w:val="0"/>
          <w:color w:val="000000"/>
          <w:lang w:val="en-US"/>
        </w:rPr>
        <w:t>3</w:t>
      </w:r>
      <w:r>
        <w:rPr>
          <w:snapToGrid w:val="0"/>
          <w:color w:val="000000"/>
        </w:rPr>
        <w:t>.2.</w:t>
      </w:r>
    </w:p>
    <w:p w:rsidR="00F623E6" w:rsidRDefault="00F623E6"/>
    <w:p w:rsidR="00F623E6" w:rsidRDefault="00F623E6">
      <w:pPr>
        <w:jc w:val="right"/>
      </w:pPr>
      <w:r>
        <w:t xml:space="preserve">таблица </w:t>
      </w:r>
      <w:r>
        <w:rPr>
          <w:lang w:val="en-US"/>
        </w:rPr>
        <w:t>3</w:t>
      </w:r>
      <w:r>
        <w:t>.2.</w:t>
      </w:r>
    </w:p>
    <w:p w:rsidR="00F623E6" w:rsidRDefault="006F2802">
      <w:pPr>
        <w:ind w:firstLine="0"/>
        <w:jc w:val="center"/>
      </w:pPr>
      <w:r>
        <w:pict>
          <v:shape id="_x0000_i1047" type="#_x0000_t75" style="width:450pt;height:150.75pt" fillcolor="window">
            <v:imagedata r:id="rId30" o:title=""/>
          </v:shape>
        </w:pict>
      </w:r>
    </w:p>
    <w:p w:rsidR="00F623E6" w:rsidRDefault="00F623E6">
      <w:pPr>
        <w:pStyle w:val="31"/>
      </w:pPr>
      <w:r>
        <w:t>На статью «Расходы на оплату труда» относят основную заработную плату непосредственных исполнителей работ, а также заработную плату работников нештатного состава, привлекаемого к её выполнению. Размер основной заработной платы устанавливается, исходя из численности различных категорий исполнителей, трудоёмкости, затрачиваемой ими на выполнение отдельных видов работ, их средней заработной платы (ставки) за один рабочий день. Время, затрачиваемое каждым исполнителем на выполнение работы по всем этапам, определяется исходя из величины трудоёмкости по каждому этапу и доли участия в нём исполнителя.</w:t>
      </w:r>
    </w:p>
    <w:p w:rsidR="00F623E6" w:rsidRDefault="00F623E6">
      <w:r>
        <w:t xml:space="preserve">Перечень работников, занятых в процессе разработки магнитолы, их количество, трудоемкость выполняемых работ и сумма заработной платы представлены в таблице </w:t>
      </w:r>
      <w:r>
        <w:rPr>
          <w:lang w:val="en-US"/>
        </w:rPr>
        <w:t>3</w:t>
      </w:r>
      <w:r>
        <w:t>.3.</w:t>
      </w:r>
    </w:p>
    <w:p w:rsidR="00F623E6" w:rsidRDefault="00F623E6">
      <w:pPr>
        <w:ind w:firstLine="0"/>
        <w:jc w:val="right"/>
      </w:pPr>
      <w:r>
        <w:br w:type="page"/>
        <w:t xml:space="preserve">таблица </w:t>
      </w:r>
      <w:r>
        <w:rPr>
          <w:lang w:val="en-US"/>
        </w:rPr>
        <w:t>3</w:t>
      </w:r>
      <w:r>
        <w:t>.3.</w:t>
      </w:r>
    </w:p>
    <w:p w:rsidR="00F623E6" w:rsidRDefault="00F623E6">
      <w:pPr>
        <w:spacing w:line="360" w:lineRule="auto"/>
        <w:ind w:firstLine="720"/>
        <w:jc w:val="center"/>
        <w:rPr>
          <w:b/>
          <w:bCs/>
        </w:rPr>
      </w:pPr>
      <w:r>
        <w:rPr>
          <w:b/>
          <w:bCs/>
        </w:rPr>
        <w:t>Расходы на оплату труда.</w:t>
      </w:r>
    </w:p>
    <w:tbl>
      <w:tblPr>
        <w:tblW w:w="0" w:type="auto"/>
        <w:tblInd w:w="-45" w:type="dxa"/>
        <w:tblLayout w:type="fixed"/>
        <w:tblCellMar>
          <w:left w:w="30" w:type="dxa"/>
          <w:right w:w="30" w:type="dxa"/>
        </w:tblCellMar>
        <w:tblLook w:val="0000" w:firstRow="0" w:lastRow="0" w:firstColumn="0" w:lastColumn="0" w:noHBand="0" w:noVBand="0"/>
      </w:tblPr>
      <w:tblGrid>
        <w:gridCol w:w="432"/>
        <w:gridCol w:w="3000"/>
        <w:gridCol w:w="1276"/>
        <w:gridCol w:w="1134"/>
        <w:gridCol w:w="1559"/>
        <w:gridCol w:w="1134"/>
        <w:gridCol w:w="1134"/>
      </w:tblGrid>
      <w:tr w:rsidR="00F623E6">
        <w:trPr>
          <w:cantSplit/>
          <w:trHeight w:val="637"/>
        </w:trPr>
        <w:tc>
          <w:tcPr>
            <w:tcW w:w="432" w:type="dxa"/>
            <w:tcBorders>
              <w:top w:val="single" w:sz="12" w:space="0" w:color="auto"/>
              <w:left w:val="single" w:sz="12" w:space="0" w:color="auto"/>
              <w:bottom w:val="single" w:sz="12" w:space="0" w:color="auto"/>
              <w:right w:val="nil"/>
            </w:tcBorders>
            <w:shd w:val="pct15" w:color="000000" w:fill="FFFFFF"/>
            <w:vAlign w:val="center"/>
          </w:tcPr>
          <w:p w:rsidR="00F623E6" w:rsidRDefault="00F623E6">
            <w:pPr>
              <w:ind w:firstLine="0"/>
              <w:jc w:val="center"/>
              <w:rPr>
                <w:b/>
                <w:bCs/>
                <w:snapToGrid w:val="0"/>
                <w:color w:val="000000"/>
                <w:sz w:val="20"/>
                <w:szCs w:val="20"/>
              </w:rPr>
            </w:pPr>
            <w:r>
              <w:rPr>
                <w:b/>
                <w:bCs/>
                <w:snapToGrid w:val="0"/>
                <w:color w:val="000000"/>
                <w:sz w:val="20"/>
                <w:szCs w:val="20"/>
              </w:rPr>
              <w:t>№</w:t>
            </w:r>
          </w:p>
        </w:tc>
        <w:tc>
          <w:tcPr>
            <w:tcW w:w="3000" w:type="dxa"/>
            <w:tcBorders>
              <w:top w:val="single" w:sz="12" w:space="0" w:color="auto"/>
              <w:left w:val="single" w:sz="12" w:space="0" w:color="auto"/>
              <w:bottom w:val="single" w:sz="12" w:space="0" w:color="auto"/>
              <w:right w:val="single" w:sz="12" w:space="0" w:color="auto"/>
            </w:tcBorders>
            <w:shd w:val="pct15" w:color="000000" w:fill="FFFFFF"/>
            <w:vAlign w:val="center"/>
          </w:tcPr>
          <w:p w:rsidR="00F623E6" w:rsidRDefault="00F623E6">
            <w:pPr>
              <w:ind w:firstLine="0"/>
              <w:jc w:val="center"/>
              <w:rPr>
                <w:b/>
                <w:bCs/>
                <w:snapToGrid w:val="0"/>
                <w:color w:val="000000"/>
                <w:sz w:val="20"/>
                <w:szCs w:val="20"/>
              </w:rPr>
            </w:pPr>
            <w:r>
              <w:rPr>
                <w:b/>
                <w:bCs/>
                <w:snapToGrid w:val="0"/>
                <w:color w:val="000000"/>
                <w:sz w:val="20"/>
                <w:szCs w:val="20"/>
              </w:rPr>
              <w:t>Исполнители.</w:t>
            </w:r>
          </w:p>
        </w:tc>
        <w:tc>
          <w:tcPr>
            <w:tcW w:w="1276" w:type="dxa"/>
            <w:tcBorders>
              <w:top w:val="single" w:sz="12" w:space="0" w:color="auto"/>
              <w:left w:val="nil"/>
              <w:bottom w:val="single" w:sz="12" w:space="0" w:color="auto"/>
              <w:right w:val="nil"/>
            </w:tcBorders>
            <w:shd w:val="pct15" w:color="000000" w:fill="FFFFFF"/>
            <w:vAlign w:val="center"/>
          </w:tcPr>
          <w:p w:rsidR="00F623E6" w:rsidRDefault="00F623E6">
            <w:pPr>
              <w:ind w:firstLine="0"/>
              <w:jc w:val="center"/>
              <w:rPr>
                <w:b/>
                <w:bCs/>
                <w:snapToGrid w:val="0"/>
                <w:color w:val="000000"/>
                <w:sz w:val="20"/>
                <w:szCs w:val="20"/>
              </w:rPr>
            </w:pPr>
            <w:r>
              <w:rPr>
                <w:b/>
                <w:bCs/>
                <w:snapToGrid w:val="0"/>
                <w:color w:val="000000"/>
                <w:sz w:val="20"/>
                <w:szCs w:val="20"/>
              </w:rPr>
              <w:t>Трудоемкость, дни.</w:t>
            </w:r>
          </w:p>
        </w:tc>
        <w:tc>
          <w:tcPr>
            <w:tcW w:w="1134" w:type="dxa"/>
            <w:tcBorders>
              <w:top w:val="single" w:sz="12" w:space="0" w:color="auto"/>
              <w:left w:val="single" w:sz="12" w:space="0" w:color="auto"/>
              <w:bottom w:val="single" w:sz="12" w:space="0" w:color="auto"/>
              <w:right w:val="single" w:sz="12" w:space="0" w:color="auto"/>
            </w:tcBorders>
            <w:shd w:val="pct15" w:color="000000" w:fill="FFFFFF"/>
            <w:vAlign w:val="center"/>
          </w:tcPr>
          <w:p w:rsidR="00F623E6" w:rsidRDefault="00F623E6">
            <w:pPr>
              <w:ind w:firstLine="0"/>
              <w:jc w:val="center"/>
              <w:rPr>
                <w:b/>
                <w:bCs/>
                <w:snapToGrid w:val="0"/>
                <w:color w:val="000000"/>
                <w:sz w:val="20"/>
                <w:szCs w:val="20"/>
              </w:rPr>
            </w:pPr>
            <w:r>
              <w:rPr>
                <w:b/>
                <w:bCs/>
                <w:snapToGrid w:val="0"/>
                <w:color w:val="000000"/>
                <w:sz w:val="20"/>
                <w:szCs w:val="20"/>
              </w:rPr>
              <w:t>Дневная ставка</w:t>
            </w:r>
          </w:p>
        </w:tc>
        <w:tc>
          <w:tcPr>
            <w:tcW w:w="1559" w:type="dxa"/>
            <w:tcBorders>
              <w:top w:val="single" w:sz="12" w:space="0" w:color="auto"/>
              <w:left w:val="nil"/>
              <w:bottom w:val="single" w:sz="12" w:space="0" w:color="auto"/>
              <w:right w:val="nil"/>
            </w:tcBorders>
            <w:shd w:val="pct15" w:color="000000" w:fill="FFFFFF"/>
            <w:vAlign w:val="center"/>
          </w:tcPr>
          <w:p w:rsidR="00F623E6" w:rsidRDefault="00F623E6">
            <w:pPr>
              <w:ind w:firstLine="112"/>
              <w:jc w:val="center"/>
              <w:rPr>
                <w:b/>
                <w:bCs/>
                <w:snapToGrid w:val="0"/>
                <w:color w:val="000000"/>
                <w:sz w:val="20"/>
                <w:szCs w:val="20"/>
              </w:rPr>
            </w:pPr>
            <w:r>
              <w:rPr>
                <w:b/>
                <w:bCs/>
                <w:snapToGrid w:val="0"/>
                <w:color w:val="000000"/>
                <w:sz w:val="20"/>
                <w:szCs w:val="20"/>
              </w:rPr>
              <w:t>Сумма на оплату труда, тыс.руб.</w:t>
            </w:r>
          </w:p>
        </w:tc>
        <w:tc>
          <w:tcPr>
            <w:tcW w:w="1134" w:type="dxa"/>
            <w:tcBorders>
              <w:top w:val="single" w:sz="12" w:space="0" w:color="auto"/>
              <w:left w:val="single" w:sz="12" w:space="0" w:color="auto"/>
              <w:bottom w:val="single" w:sz="12" w:space="0" w:color="auto"/>
              <w:right w:val="single" w:sz="12" w:space="0" w:color="auto"/>
            </w:tcBorders>
            <w:shd w:val="pct15" w:color="000000" w:fill="FFFFFF"/>
            <w:vAlign w:val="center"/>
          </w:tcPr>
          <w:p w:rsidR="00F623E6" w:rsidRDefault="00F623E6">
            <w:pPr>
              <w:ind w:firstLine="29"/>
              <w:jc w:val="center"/>
              <w:rPr>
                <w:b/>
                <w:bCs/>
                <w:snapToGrid w:val="0"/>
                <w:color w:val="000000"/>
                <w:sz w:val="20"/>
                <w:szCs w:val="20"/>
              </w:rPr>
            </w:pPr>
            <w:r>
              <w:rPr>
                <w:b/>
                <w:bCs/>
                <w:snapToGrid w:val="0"/>
                <w:color w:val="000000"/>
                <w:sz w:val="20"/>
                <w:szCs w:val="20"/>
              </w:rPr>
              <w:t>Численность, чел.</w:t>
            </w:r>
          </w:p>
        </w:tc>
        <w:tc>
          <w:tcPr>
            <w:tcW w:w="1134" w:type="dxa"/>
            <w:tcBorders>
              <w:top w:val="single" w:sz="12" w:space="0" w:color="auto"/>
              <w:left w:val="nil"/>
              <w:bottom w:val="single" w:sz="12" w:space="0" w:color="auto"/>
              <w:right w:val="single" w:sz="12" w:space="0" w:color="auto"/>
            </w:tcBorders>
            <w:shd w:val="pct15" w:color="000000" w:fill="FFFFFF"/>
            <w:vAlign w:val="center"/>
          </w:tcPr>
          <w:p w:rsidR="00F623E6" w:rsidRDefault="00F623E6">
            <w:pPr>
              <w:ind w:firstLine="112"/>
              <w:jc w:val="center"/>
              <w:rPr>
                <w:b/>
                <w:bCs/>
                <w:snapToGrid w:val="0"/>
                <w:color w:val="000000"/>
                <w:sz w:val="20"/>
                <w:szCs w:val="20"/>
              </w:rPr>
            </w:pPr>
            <w:r>
              <w:rPr>
                <w:b/>
                <w:bCs/>
                <w:snapToGrid w:val="0"/>
                <w:color w:val="000000"/>
                <w:sz w:val="20"/>
                <w:szCs w:val="20"/>
              </w:rPr>
              <w:t>Фонд оплаты труда, тыс.руб.</w:t>
            </w:r>
          </w:p>
        </w:tc>
      </w:tr>
      <w:tr w:rsidR="00F623E6">
        <w:trPr>
          <w:trHeight w:val="290"/>
        </w:trPr>
        <w:tc>
          <w:tcPr>
            <w:tcW w:w="432" w:type="dxa"/>
            <w:tcBorders>
              <w:top w:val="single" w:sz="12" w:space="0" w:color="auto"/>
              <w:left w:val="single" w:sz="12" w:space="0" w:color="auto"/>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1</w:t>
            </w:r>
          </w:p>
        </w:tc>
        <w:tc>
          <w:tcPr>
            <w:tcW w:w="3000" w:type="dxa"/>
            <w:tcBorders>
              <w:top w:val="single" w:sz="12" w:space="0" w:color="auto"/>
              <w:left w:val="single" w:sz="12" w:space="0" w:color="auto"/>
              <w:bottom w:val="single" w:sz="12" w:space="0" w:color="auto"/>
              <w:right w:val="single" w:sz="12" w:space="0" w:color="auto"/>
            </w:tcBorders>
          </w:tcPr>
          <w:p w:rsidR="00F623E6" w:rsidRDefault="00F623E6">
            <w:pPr>
              <w:ind w:firstLine="0"/>
              <w:jc w:val="left"/>
              <w:rPr>
                <w:snapToGrid w:val="0"/>
                <w:color w:val="000000"/>
                <w:sz w:val="20"/>
                <w:szCs w:val="20"/>
              </w:rPr>
            </w:pPr>
            <w:r>
              <w:rPr>
                <w:snapToGrid w:val="0"/>
                <w:color w:val="000000"/>
                <w:sz w:val="20"/>
                <w:szCs w:val="20"/>
              </w:rPr>
              <w:t>Руководитель темы</w:t>
            </w:r>
          </w:p>
        </w:tc>
        <w:tc>
          <w:tcPr>
            <w:tcW w:w="1276"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163</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25</w:t>
            </w:r>
          </w:p>
        </w:tc>
        <w:tc>
          <w:tcPr>
            <w:tcW w:w="1559"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4075</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w:t>
            </w: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4075</w:t>
            </w:r>
          </w:p>
        </w:tc>
      </w:tr>
      <w:tr w:rsidR="00F623E6">
        <w:trPr>
          <w:trHeight w:val="290"/>
        </w:trPr>
        <w:tc>
          <w:tcPr>
            <w:tcW w:w="432" w:type="dxa"/>
            <w:tcBorders>
              <w:top w:val="single" w:sz="12" w:space="0" w:color="auto"/>
              <w:left w:val="single" w:sz="12" w:space="0" w:color="auto"/>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2</w:t>
            </w:r>
          </w:p>
        </w:tc>
        <w:tc>
          <w:tcPr>
            <w:tcW w:w="3000" w:type="dxa"/>
            <w:tcBorders>
              <w:top w:val="single" w:sz="12" w:space="0" w:color="auto"/>
              <w:left w:val="single" w:sz="12" w:space="0" w:color="auto"/>
              <w:bottom w:val="single" w:sz="12" w:space="0" w:color="auto"/>
              <w:right w:val="single" w:sz="12" w:space="0" w:color="auto"/>
            </w:tcBorders>
          </w:tcPr>
          <w:p w:rsidR="00F623E6" w:rsidRDefault="00F623E6">
            <w:pPr>
              <w:ind w:firstLine="0"/>
              <w:jc w:val="left"/>
              <w:rPr>
                <w:snapToGrid w:val="0"/>
                <w:color w:val="000000"/>
                <w:sz w:val="20"/>
                <w:szCs w:val="20"/>
              </w:rPr>
            </w:pPr>
            <w:r>
              <w:rPr>
                <w:snapToGrid w:val="0"/>
                <w:color w:val="000000"/>
                <w:sz w:val="20"/>
                <w:szCs w:val="20"/>
              </w:rPr>
              <w:t>Руководитель маркетинговой группы.</w:t>
            </w:r>
          </w:p>
        </w:tc>
        <w:tc>
          <w:tcPr>
            <w:tcW w:w="1276"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21</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23</w:t>
            </w:r>
          </w:p>
        </w:tc>
        <w:tc>
          <w:tcPr>
            <w:tcW w:w="1559"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483</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w:t>
            </w: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483</w:t>
            </w:r>
          </w:p>
        </w:tc>
      </w:tr>
      <w:tr w:rsidR="00F623E6">
        <w:trPr>
          <w:trHeight w:val="290"/>
        </w:trPr>
        <w:tc>
          <w:tcPr>
            <w:tcW w:w="432" w:type="dxa"/>
            <w:tcBorders>
              <w:top w:val="single" w:sz="12" w:space="0" w:color="auto"/>
              <w:left w:val="single" w:sz="12" w:space="0" w:color="auto"/>
              <w:bottom w:val="nil"/>
              <w:right w:val="nil"/>
            </w:tcBorders>
          </w:tcPr>
          <w:p w:rsidR="00F623E6" w:rsidRDefault="00F623E6">
            <w:pPr>
              <w:ind w:firstLine="0"/>
              <w:jc w:val="center"/>
              <w:rPr>
                <w:snapToGrid w:val="0"/>
                <w:color w:val="000000"/>
                <w:sz w:val="20"/>
                <w:szCs w:val="20"/>
              </w:rPr>
            </w:pPr>
            <w:r>
              <w:rPr>
                <w:snapToGrid w:val="0"/>
                <w:color w:val="000000"/>
                <w:sz w:val="20"/>
                <w:szCs w:val="20"/>
              </w:rPr>
              <w:t>3</w:t>
            </w:r>
          </w:p>
        </w:tc>
        <w:tc>
          <w:tcPr>
            <w:tcW w:w="3000" w:type="dxa"/>
            <w:tcBorders>
              <w:top w:val="single" w:sz="12" w:space="0" w:color="auto"/>
              <w:left w:val="single" w:sz="12" w:space="0" w:color="auto"/>
              <w:bottom w:val="nil"/>
              <w:right w:val="single" w:sz="12" w:space="0" w:color="auto"/>
            </w:tcBorders>
          </w:tcPr>
          <w:p w:rsidR="00F623E6" w:rsidRDefault="00F623E6">
            <w:pPr>
              <w:ind w:firstLine="0"/>
              <w:jc w:val="left"/>
              <w:rPr>
                <w:snapToGrid w:val="0"/>
                <w:color w:val="000000"/>
                <w:sz w:val="20"/>
                <w:szCs w:val="20"/>
              </w:rPr>
            </w:pPr>
            <w:r>
              <w:rPr>
                <w:snapToGrid w:val="0"/>
                <w:color w:val="000000"/>
                <w:sz w:val="20"/>
                <w:szCs w:val="20"/>
              </w:rPr>
              <w:t>Руководитель финансового отдела.</w:t>
            </w:r>
          </w:p>
        </w:tc>
        <w:tc>
          <w:tcPr>
            <w:tcW w:w="1276" w:type="dxa"/>
            <w:tcBorders>
              <w:top w:val="single" w:sz="12" w:space="0" w:color="auto"/>
              <w:left w:val="nil"/>
              <w:bottom w:val="nil"/>
              <w:right w:val="nil"/>
            </w:tcBorders>
          </w:tcPr>
          <w:p w:rsidR="00F623E6" w:rsidRDefault="00F623E6">
            <w:pPr>
              <w:ind w:firstLine="0"/>
              <w:jc w:val="center"/>
              <w:rPr>
                <w:snapToGrid w:val="0"/>
                <w:color w:val="000000"/>
                <w:sz w:val="20"/>
                <w:szCs w:val="20"/>
              </w:rPr>
            </w:pPr>
            <w:r>
              <w:rPr>
                <w:snapToGrid w:val="0"/>
                <w:color w:val="000000"/>
                <w:sz w:val="20"/>
                <w:szCs w:val="20"/>
              </w:rPr>
              <w:t>8</w:t>
            </w:r>
          </w:p>
        </w:tc>
        <w:tc>
          <w:tcPr>
            <w:tcW w:w="1134" w:type="dxa"/>
            <w:tcBorders>
              <w:top w:val="single" w:sz="12" w:space="0" w:color="auto"/>
              <w:left w:val="single" w:sz="12" w:space="0" w:color="auto"/>
              <w:bottom w:val="nil"/>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23</w:t>
            </w:r>
          </w:p>
        </w:tc>
        <w:tc>
          <w:tcPr>
            <w:tcW w:w="1559" w:type="dxa"/>
            <w:tcBorders>
              <w:top w:val="single" w:sz="12" w:space="0" w:color="auto"/>
              <w:left w:val="nil"/>
              <w:bottom w:val="nil"/>
              <w:right w:val="nil"/>
            </w:tcBorders>
          </w:tcPr>
          <w:p w:rsidR="00F623E6" w:rsidRDefault="00F623E6">
            <w:pPr>
              <w:ind w:firstLine="0"/>
              <w:jc w:val="center"/>
              <w:rPr>
                <w:snapToGrid w:val="0"/>
                <w:color w:val="000000"/>
                <w:sz w:val="20"/>
                <w:szCs w:val="20"/>
              </w:rPr>
            </w:pPr>
            <w:r>
              <w:rPr>
                <w:snapToGrid w:val="0"/>
                <w:color w:val="000000"/>
                <w:sz w:val="20"/>
                <w:szCs w:val="20"/>
              </w:rPr>
              <w:t>184</w:t>
            </w:r>
          </w:p>
        </w:tc>
        <w:tc>
          <w:tcPr>
            <w:tcW w:w="1134" w:type="dxa"/>
            <w:tcBorders>
              <w:top w:val="single" w:sz="12" w:space="0" w:color="auto"/>
              <w:left w:val="single" w:sz="12" w:space="0" w:color="auto"/>
              <w:bottom w:val="nil"/>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w:t>
            </w:r>
          </w:p>
        </w:tc>
        <w:tc>
          <w:tcPr>
            <w:tcW w:w="1134" w:type="dxa"/>
            <w:tcBorders>
              <w:top w:val="single" w:sz="12" w:space="0" w:color="auto"/>
              <w:left w:val="nil"/>
              <w:bottom w:val="nil"/>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184</w:t>
            </w:r>
          </w:p>
        </w:tc>
      </w:tr>
      <w:tr w:rsidR="00F623E6">
        <w:trPr>
          <w:trHeight w:val="290"/>
        </w:trPr>
        <w:tc>
          <w:tcPr>
            <w:tcW w:w="432" w:type="dxa"/>
            <w:tcBorders>
              <w:top w:val="single" w:sz="12" w:space="0" w:color="auto"/>
              <w:left w:val="single" w:sz="12" w:space="0" w:color="auto"/>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4</w:t>
            </w:r>
          </w:p>
        </w:tc>
        <w:tc>
          <w:tcPr>
            <w:tcW w:w="3000" w:type="dxa"/>
            <w:tcBorders>
              <w:top w:val="single" w:sz="12" w:space="0" w:color="auto"/>
              <w:left w:val="single" w:sz="12" w:space="0" w:color="auto"/>
              <w:bottom w:val="single" w:sz="12" w:space="0" w:color="auto"/>
              <w:right w:val="single" w:sz="12" w:space="0" w:color="auto"/>
            </w:tcBorders>
          </w:tcPr>
          <w:p w:rsidR="00F623E6" w:rsidRDefault="00F623E6">
            <w:pPr>
              <w:ind w:firstLine="0"/>
              <w:jc w:val="left"/>
              <w:rPr>
                <w:snapToGrid w:val="0"/>
                <w:color w:val="000000"/>
                <w:sz w:val="20"/>
                <w:szCs w:val="20"/>
              </w:rPr>
            </w:pPr>
            <w:r>
              <w:rPr>
                <w:snapToGrid w:val="0"/>
                <w:color w:val="000000"/>
                <w:sz w:val="20"/>
                <w:szCs w:val="20"/>
              </w:rPr>
              <w:t>Инженер-конструктор 1-ой категории.</w:t>
            </w:r>
          </w:p>
        </w:tc>
        <w:tc>
          <w:tcPr>
            <w:tcW w:w="1276"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26</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21</w:t>
            </w:r>
          </w:p>
        </w:tc>
        <w:tc>
          <w:tcPr>
            <w:tcW w:w="1559"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546</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w:t>
            </w: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1092</w:t>
            </w:r>
          </w:p>
        </w:tc>
      </w:tr>
      <w:tr w:rsidR="00F623E6">
        <w:trPr>
          <w:trHeight w:val="290"/>
        </w:trPr>
        <w:tc>
          <w:tcPr>
            <w:tcW w:w="432" w:type="dxa"/>
            <w:tcBorders>
              <w:top w:val="single" w:sz="12" w:space="0" w:color="auto"/>
              <w:left w:val="single" w:sz="12" w:space="0" w:color="auto"/>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5</w:t>
            </w:r>
          </w:p>
        </w:tc>
        <w:tc>
          <w:tcPr>
            <w:tcW w:w="3000" w:type="dxa"/>
            <w:tcBorders>
              <w:top w:val="single" w:sz="12" w:space="0" w:color="auto"/>
              <w:left w:val="single" w:sz="12" w:space="0" w:color="auto"/>
              <w:bottom w:val="single" w:sz="12" w:space="0" w:color="auto"/>
              <w:right w:val="single" w:sz="12" w:space="0" w:color="auto"/>
            </w:tcBorders>
          </w:tcPr>
          <w:p w:rsidR="00F623E6" w:rsidRDefault="00F623E6">
            <w:pPr>
              <w:ind w:firstLine="0"/>
              <w:jc w:val="left"/>
              <w:rPr>
                <w:snapToGrid w:val="0"/>
                <w:color w:val="000000"/>
                <w:sz w:val="20"/>
                <w:szCs w:val="20"/>
              </w:rPr>
            </w:pPr>
            <w:r>
              <w:rPr>
                <w:snapToGrid w:val="0"/>
                <w:color w:val="000000"/>
                <w:sz w:val="20"/>
                <w:szCs w:val="20"/>
              </w:rPr>
              <w:t>Инженер-электронщик 1-ой категории.</w:t>
            </w:r>
          </w:p>
        </w:tc>
        <w:tc>
          <w:tcPr>
            <w:tcW w:w="1276"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38</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21</w:t>
            </w:r>
          </w:p>
        </w:tc>
        <w:tc>
          <w:tcPr>
            <w:tcW w:w="1559" w:type="dxa"/>
            <w:tcBorders>
              <w:top w:val="single" w:sz="12" w:space="0" w:color="auto"/>
              <w:left w:val="nil"/>
              <w:bottom w:val="single" w:sz="12" w:space="0" w:color="auto"/>
              <w:right w:val="nil"/>
            </w:tcBorders>
          </w:tcPr>
          <w:p w:rsidR="00F623E6" w:rsidRDefault="00F623E6">
            <w:pPr>
              <w:ind w:firstLine="0"/>
              <w:jc w:val="center"/>
              <w:rPr>
                <w:snapToGrid w:val="0"/>
                <w:color w:val="000000"/>
                <w:sz w:val="20"/>
                <w:szCs w:val="20"/>
              </w:rPr>
            </w:pPr>
            <w:r>
              <w:rPr>
                <w:snapToGrid w:val="0"/>
                <w:color w:val="000000"/>
                <w:sz w:val="20"/>
                <w:szCs w:val="20"/>
              </w:rPr>
              <w:t>798</w:t>
            </w:r>
          </w:p>
        </w:tc>
        <w:tc>
          <w:tcPr>
            <w:tcW w:w="1134" w:type="dxa"/>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2</w:t>
            </w: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r>
              <w:rPr>
                <w:snapToGrid w:val="0"/>
                <w:color w:val="000000"/>
                <w:sz w:val="20"/>
                <w:szCs w:val="20"/>
              </w:rPr>
              <w:t>1596</w:t>
            </w:r>
          </w:p>
        </w:tc>
      </w:tr>
      <w:tr w:rsidR="00F623E6">
        <w:trPr>
          <w:cantSplit/>
          <w:trHeight w:val="320"/>
        </w:trPr>
        <w:tc>
          <w:tcPr>
            <w:tcW w:w="3432" w:type="dxa"/>
            <w:gridSpan w:val="2"/>
            <w:tcBorders>
              <w:top w:val="single" w:sz="12" w:space="0" w:color="auto"/>
              <w:left w:val="single" w:sz="12" w:space="0" w:color="auto"/>
              <w:bottom w:val="single" w:sz="12" w:space="0" w:color="auto"/>
              <w:right w:val="single" w:sz="12" w:space="0" w:color="auto"/>
            </w:tcBorders>
          </w:tcPr>
          <w:p w:rsidR="00F623E6" w:rsidRDefault="00F623E6">
            <w:pPr>
              <w:ind w:firstLine="0"/>
              <w:jc w:val="center"/>
              <w:rPr>
                <w:b/>
                <w:bCs/>
                <w:snapToGrid w:val="0"/>
                <w:color w:val="000000"/>
                <w:sz w:val="20"/>
                <w:szCs w:val="20"/>
              </w:rPr>
            </w:pPr>
            <w:r>
              <w:rPr>
                <w:b/>
                <w:bCs/>
                <w:snapToGrid w:val="0"/>
                <w:color w:val="000000"/>
                <w:sz w:val="20"/>
                <w:szCs w:val="20"/>
              </w:rPr>
              <w:t>И Т О Г О</w:t>
            </w:r>
          </w:p>
        </w:tc>
        <w:tc>
          <w:tcPr>
            <w:tcW w:w="1276" w:type="dxa"/>
            <w:tcBorders>
              <w:top w:val="single" w:sz="12" w:space="0" w:color="auto"/>
              <w:left w:val="nil"/>
              <w:bottom w:val="single" w:sz="12" w:space="0" w:color="auto"/>
              <w:right w:val="single" w:sz="12" w:space="0" w:color="auto"/>
            </w:tcBorders>
          </w:tcPr>
          <w:p w:rsidR="00F623E6" w:rsidRDefault="00F623E6">
            <w:pPr>
              <w:ind w:firstLine="0"/>
              <w:jc w:val="center"/>
              <w:rPr>
                <w:b/>
                <w:bCs/>
                <w:snapToGrid w:val="0"/>
                <w:color w:val="000000"/>
                <w:sz w:val="20"/>
                <w:szCs w:val="20"/>
              </w:rPr>
            </w:pP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b/>
                <w:bCs/>
                <w:snapToGrid w:val="0"/>
                <w:color w:val="000000"/>
                <w:sz w:val="20"/>
                <w:szCs w:val="20"/>
              </w:rPr>
            </w:pPr>
          </w:p>
        </w:tc>
        <w:tc>
          <w:tcPr>
            <w:tcW w:w="1559"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b/>
                <w:bCs/>
                <w:snapToGrid w:val="0"/>
                <w:color w:val="000000"/>
                <w:sz w:val="20"/>
                <w:szCs w:val="20"/>
              </w:rPr>
            </w:pPr>
          </w:p>
        </w:tc>
        <w:tc>
          <w:tcPr>
            <w:tcW w:w="1134" w:type="dxa"/>
            <w:tcBorders>
              <w:top w:val="single" w:sz="12" w:space="0" w:color="auto"/>
              <w:left w:val="nil"/>
              <w:bottom w:val="single" w:sz="12" w:space="0" w:color="auto"/>
              <w:right w:val="single" w:sz="12" w:space="0" w:color="auto"/>
            </w:tcBorders>
          </w:tcPr>
          <w:p w:rsidR="00F623E6" w:rsidRDefault="00F623E6">
            <w:pPr>
              <w:ind w:firstLine="0"/>
              <w:jc w:val="center"/>
              <w:rPr>
                <w:snapToGrid w:val="0"/>
                <w:color w:val="000000"/>
                <w:sz w:val="20"/>
                <w:szCs w:val="20"/>
              </w:rPr>
            </w:pPr>
            <w:r>
              <w:rPr>
                <w:noProof/>
                <w:snapToGrid w:val="0"/>
                <w:color w:val="000000"/>
                <w:sz w:val="20"/>
                <w:szCs w:val="20"/>
              </w:rPr>
              <w:t>7430</w:t>
            </w:r>
          </w:p>
        </w:tc>
      </w:tr>
    </w:tbl>
    <w:p w:rsidR="00F623E6" w:rsidRDefault="00F623E6">
      <w:pPr>
        <w:spacing w:line="360" w:lineRule="auto"/>
        <w:ind w:firstLine="720"/>
        <w:jc w:val="center"/>
        <w:rPr>
          <w:b/>
          <w:bCs/>
        </w:rPr>
      </w:pPr>
    </w:p>
    <w:p w:rsidR="00F623E6" w:rsidRDefault="00F623E6">
      <w:pPr>
        <w:pStyle w:val="31"/>
        <w:keepNext/>
      </w:pPr>
      <w:r>
        <w:t xml:space="preserve">Итоговая структура цена на разработку магнитолы представлена в таблице </w:t>
      </w:r>
      <w:r>
        <w:rPr>
          <w:lang w:val="en-US"/>
        </w:rPr>
        <w:t>3</w:t>
      </w:r>
      <w:r>
        <w:t>.</w:t>
      </w:r>
      <w:r>
        <w:rPr>
          <w:lang w:val="en-US"/>
        </w:rPr>
        <w:t>4</w:t>
      </w:r>
      <w:r>
        <w:t>.</w:t>
      </w:r>
    </w:p>
    <w:p w:rsidR="00F623E6" w:rsidRDefault="00F623E6">
      <w:pPr>
        <w:ind w:firstLine="720"/>
        <w:jc w:val="right"/>
      </w:pPr>
      <w:r>
        <w:t xml:space="preserve">таблица </w:t>
      </w:r>
      <w:r>
        <w:rPr>
          <w:lang w:val="en-US"/>
        </w:rPr>
        <w:t>3</w:t>
      </w:r>
      <w:r>
        <w:t>.4.</w:t>
      </w:r>
    </w:p>
    <w:p w:rsidR="00F623E6" w:rsidRDefault="006F2802">
      <w:pPr>
        <w:ind w:firstLine="0"/>
        <w:jc w:val="center"/>
      </w:pPr>
      <w:r>
        <w:pict>
          <v:shape id="_x0000_i1048" type="#_x0000_t75" style="width:371.25pt;height:347.25pt" fillcolor="window">
            <v:imagedata r:id="rId31" o:title=""/>
          </v:shape>
        </w:pict>
      </w:r>
    </w:p>
    <w:p w:rsidR="00F623E6" w:rsidRDefault="00F623E6">
      <w:pPr>
        <w:ind w:firstLine="0"/>
        <w:jc w:val="center"/>
      </w:pPr>
    </w:p>
    <w:p w:rsidR="00F623E6" w:rsidRDefault="00F623E6">
      <w:pPr>
        <w:pStyle w:val="31"/>
      </w:pPr>
      <w:r>
        <w:t>При разработке проекта сторонние организации и предприятия не привлекаются, и нет расходов на командировки.</w:t>
      </w:r>
    </w:p>
    <w:p w:rsidR="00F623E6" w:rsidRDefault="00F623E6">
      <w:r>
        <w:t>В статью «Накладные расходы» включаются расходы на управление и хозяйственное обслуживание, заработная плата аппарата управления и общехозяйственных служб, затраты на содержание и технический ремонт зданий, сооружений, оборудования и инвентаря, амортизационные отчисления на их полное восстановление и капитальный ремонт, расходы по охране труда, научно-технической информации, изобретательству, рационализации и т.д. Величина накладных расходов определяется в процентах от основной заработной платы работников, и принимается в 200% от расходов на оплату труда.</w:t>
      </w:r>
    </w:p>
    <w:p w:rsidR="00F623E6" w:rsidRDefault="00F623E6">
      <w:pPr>
        <w:pStyle w:val="31"/>
      </w:pPr>
      <w:r>
        <w:t xml:space="preserve">В стоимость новации включается также величина прибыли (102%) и величина основных налогов. </w:t>
      </w:r>
    </w:p>
    <w:p w:rsidR="00F623E6" w:rsidRDefault="00F623E6">
      <w:r>
        <w:t>Полученная договорная цена определяет стоимость проведения инновационных работ.</w:t>
      </w:r>
    </w:p>
    <w:p w:rsidR="00F623E6" w:rsidRDefault="00F623E6">
      <w:pPr>
        <w:ind w:firstLine="0"/>
        <w:jc w:val="center"/>
      </w:pPr>
    </w:p>
    <w:p w:rsidR="00F623E6" w:rsidRDefault="00F623E6">
      <w:pPr>
        <w:pStyle w:val="1"/>
        <w:rPr>
          <w:b w:val="0"/>
          <w:bCs w:val="0"/>
        </w:rPr>
      </w:pPr>
      <w:bookmarkStart w:id="6" w:name="_Toc417827528"/>
      <w:r>
        <w:t xml:space="preserve">Раздел </w:t>
      </w:r>
      <w:r>
        <w:rPr>
          <w:lang w:val="en-US"/>
        </w:rPr>
        <w:t>IV.</w:t>
      </w:r>
      <w:r>
        <w:t xml:space="preserve"> </w:t>
      </w:r>
      <w:r>
        <w:rPr>
          <w:b w:val="0"/>
          <w:bCs w:val="0"/>
        </w:rPr>
        <w:t>Определение затрат на изготовление продукции НИОКР (продуктивная новация).</w:t>
      </w:r>
      <w:bookmarkEnd w:id="6"/>
    </w:p>
    <w:p w:rsidR="00F623E6" w:rsidRDefault="00F623E6">
      <w:pPr>
        <w:pStyle w:val="31"/>
      </w:pPr>
      <w:r>
        <w:t>Определение затрат на изготовление продукции НИОКР подразумевает калькулирование себестоимости производственного изготовления магнитолы и включает прямые расходы, которые можно непосредственно отнести на определенный вид конкретной продукции, и косвенные затраты (общие издержки), которые формируются в целом по производству.</w:t>
      </w:r>
    </w:p>
    <w:p w:rsidR="00F623E6" w:rsidRDefault="00F623E6">
      <w:pPr>
        <w:pStyle w:val="31"/>
        <w:jc w:val="right"/>
      </w:pPr>
      <w:r>
        <w:t xml:space="preserve">Таблица </w:t>
      </w:r>
      <w:r>
        <w:rPr>
          <w:lang w:val="en-US"/>
        </w:rPr>
        <w:t>4</w:t>
      </w:r>
      <w:r>
        <w:t>.1.</w:t>
      </w:r>
    </w:p>
    <w:p w:rsidR="00F623E6" w:rsidRDefault="00F623E6">
      <w:pPr>
        <w:pStyle w:val="31"/>
        <w:jc w:val="center"/>
        <w:rPr>
          <w:b/>
          <w:bCs/>
        </w:rPr>
      </w:pPr>
      <w:r>
        <w:rPr>
          <w:b/>
          <w:bCs/>
        </w:rPr>
        <w:t>Калькуляция затрат на изготовление магнитолы</w:t>
      </w:r>
    </w:p>
    <w:p w:rsidR="00F623E6" w:rsidRDefault="00F623E6">
      <w:pPr>
        <w:pStyle w:val="31"/>
        <w:jc w:val="cente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6"/>
        <w:gridCol w:w="6378"/>
        <w:gridCol w:w="2835"/>
      </w:tblGrid>
      <w:tr w:rsidR="00F623E6">
        <w:tc>
          <w:tcPr>
            <w:tcW w:w="426" w:type="dxa"/>
            <w:tcBorders>
              <w:top w:val="single" w:sz="12" w:space="0" w:color="auto"/>
              <w:bottom w:val="single" w:sz="12" w:space="0" w:color="auto"/>
            </w:tcBorders>
            <w:shd w:val="pct15" w:color="000000" w:fill="FFFFFF"/>
            <w:vAlign w:val="center"/>
          </w:tcPr>
          <w:p w:rsidR="00F623E6" w:rsidRDefault="00F623E6">
            <w:pPr>
              <w:pStyle w:val="31"/>
              <w:ind w:firstLine="0"/>
              <w:jc w:val="center"/>
            </w:pPr>
            <w:r>
              <w:t>№</w:t>
            </w:r>
          </w:p>
        </w:tc>
        <w:tc>
          <w:tcPr>
            <w:tcW w:w="6378" w:type="dxa"/>
            <w:tcBorders>
              <w:top w:val="single" w:sz="12" w:space="0" w:color="auto"/>
              <w:bottom w:val="single" w:sz="12" w:space="0" w:color="auto"/>
            </w:tcBorders>
            <w:shd w:val="pct15" w:color="000000" w:fill="FFFFFF"/>
            <w:vAlign w:val="center"/>
          </w:tcPr>
          <w:p w:rsidR="00F623E6" w:rsidRDefault="00F623E6">
            <w:pPr>
              <w:pStyle w:val="31"/>
              <w:ind w:firstLine="0"/>
              <w:jc w:val="center"/>
            </w:pPr>
            <w:r>
              <w:t>Наименование статей затрат.</w:t>
            </w:r>
          </w:p>
        </w:tc>
        <w:tc>
          <w:tcPr>
            <w:tcW w:w="2835" w:type="dxa"/>
            <w:tcBorders>
              <w:top w:val="single" w:sz="12" w:space="0" w:color="auto"/>
              <w:bottom w:val="single" w:sz="12" w:space="0" w:color="auto"/>
            </w:tcBorders>
            <w:shd w:val="pct15" w:color="000000" w:fill="FFFFFF"/>
            <w:vAlign w:val="center"/>
          </w:tcPr>
          <w:p w:rsidR="00F623E6" w:rsidRDefault="00F623E6">
            <w:pPr>
              <w:pStyle w:val="31"/>
              <w:ind w:firstLine="0"/>
              <w:jc w:val="center"/>
            </w:pPr>
            <w:r>
              <w:t>Расходы на единицу, тыс. руб.</w:t>
            </w:r>
          </w:p>
        </w:tc>
      </w:tr>
      <w:tr w:rsidR="00F623E6">
        <w:tc>
          <w:tcPr>
            <w:tcW w:w="426" w:type="dxa"/>
            <w:tcBorders>
              <w:top w:val="nil"/>
            </w:tcBorders>
          </w:tcPr>
          <w:p w:rsidR="00F623E6" w:rsidRDefault="00F623E6">
            <w:pPr>
              <w:pStyle w:val="31"/>
              <w:ind w:firstLine="0"/>
            </w:pPr>
            <w:r>
              <w:t>1</w:t>
            </w:r>
          </w:p>
        </w:tc>
        <w:tc>
          <w:tcPr>
            <w:tcW w:w="6378" w:type="dxa"/>
            <w:tcBorders>
              <w:top w:val="nil"/>
            </w:tcBorders>
          </w:tcPr>
          <w:p w:rsidR="00F623E6" w:rsidRDefault="00F623E6">
            <w:pPr>
              <w:pStyle w:val="31"/>
              <w:ind w:firstLine="0"/>
            </w:pPr>
            <w:r>
              <w:t>Основные материалы и покупные комплектующие изделия.</w:t>
            </w:r>
          </w:p>
        </w:tc>
        <w:tc>
          <w:tcPr>
            <w:tcW w:w="2835" w:type="dxa"/>
            <w:tcBorders>
              <w:top w:val="nil"/>
            </w:tcBorders>
          </w:tcPr>
          <w:p w:rsidR="00F623E6" w:rsidRDefault="00F623E6">
            <w:pPr>
              <w:pStyle w:val="31"/>
              <w:ind w:firstLine="0"/>
              <w:jc w:val="center"/>
            </w:pPr>
            <w:r>
              <w:t>189</w:t>
            </w:r>
          </w:p>
        </w:tc>
      </w:tr>
      <w:tr w:rsidR="00F623E6">
        <w:tc>
          <w:tcPr>
            <w:tcW w:w="426" w:type="dxa"/>
          </w:tcPr>
          <w:p w:rsidR="00F623E6" w:rsidRDefault="00F623E6">
            <w:pPr>
              <w:pStyle w:val="31"/>
              <w:ind w:firstLine="0"/>
            </w:pPr>
            <w:r>
              <w:t>2</w:t>
            </w:r>
          </w:p>
        </w:tc>
        <w:tc>
          <w:tcPr>
            <w:tcW w:w="6378" w:type="dxa"/>
          </w:tcPr>
          <w:p w:rsidR="00F623E6" w:rsidRDefault="00F623E6">
            <w:pPr>
              <w:pStyle w:val="31"/>
              <w:ind w:firstLine="0"/>
            </w:pPr>
            <w:r>
              <w:t>Транспортно-заготовительные расходы.(25% от п.1)</w:t>
            </w:r>
          </w:p>
        </w:tc>
        <w:tc>
          <w:tcPr>
            <w:tcW w:w="2835" w:type="dxa"/>
          </w:tcPr>
          <w:p w:rsidR="00F623E6" w:rsidRDefault="00F623E6">
            <w:pPr>
              <w:pStyle w:val="31"/>
              <w:ind w:firstLine="0"/>
              <w:jc w:val="center"/>
            </w:pPr>
            <w:r>
              <w:t>47,25</w:t>
            </w:r>
          </w:p>
        </w:tc>
      </w:tr>
      <w:tr w:rsidR="00F623E6">
        <w:tc>
          <w:tcPr>
            <w:tcW w:w="426" w:type="dxa"/>
          </w:tcPr>
          <w:p w:rsidR="00F623E6" w:rsidRDefault="00F623E6">
            <w:pPr>
              <w:pStyle w:val="31"/>
              <w:ind w:firstLine="0"/>
            </w:pPr>
            <w:r>
              <w:t>3</w:t>
            </w:r>
          </w:p>
        </w:tc>
        <w:tc>
          <w:tcPr>
            <w:tcW w:w="6378" w:type="dxa"/>
          </w:tcPr>
          <w:p w:rsidR="00F623E6" w:rsidRDefault="00F623E6">
            <w:pPr>
              <w:pStyle w:val="31"/>
              <w:ind w:firstLine="0"/>
            </w:pPr>
            <w:r>
              <w:t>Энергия для технологических целей.(4% от п. 1.)</w:t>
            </w:r>
          </w:p>
        </w:tc>
        <w:tc>
          <w:tcPr>
            <w:tcW w:w="2835" w:type="dxa"/>
          </w:tcPr>
          <w:p w:rsidR="00F623E6" w:rsidRDefault="00F623E6">
            <w:pPr>
              <w:pStyle w:val="31"/>
              <w:ind w:firstLine="0"/>
              <w:jc w:val="center"/>
            </w:pPr>
            <w:r>
              <w:t>7,56</w:t>
            </w:r>
          </w:p>
        </w:tc>
      </w:tr>
      <w:tr w:rsidR="00F623E6">
        <w:tc>
          <w:tcPr>
            <w:tcW w:w="426" w:type="dxa"/>
          </w:tcPr>
          <w:p w:rsidR="00F623E6" w:rsidRDefault="00F623E6">
            <w:pPr>
              <w:pStyle w:val="31"/>
              <w:ind w:firstLine="0"/>
            </w:pPr>
            <w:r>
              <w:t>4</w:t>
            </w:r>
          </w:p>
        </w:tc>
        <w:tc>
          <w:tcPr>
            <w:tcW w:w="6378" w:type="dxa"/>
          </w:tcPr>
          <w:p w:rsidR="00F623E6" w:rsidRDefault="00F623E6">
            <w:pPr>
              <w:pStyle w:val="31"/>
              <w:ind w:firstLine="0"/>
            </w:pPr>
            <w:r>
              <w:t>Основная заработная плата производственных рабочих.</w:t>
            </w:r>
          </w:p>
        </w:tc>
        <w:tc>
          <w:tcPr>
            <w:tcW w:w="2835" w:type="dxa"/>
          </w:tcPr>
          <w:p w:rsidR="00F623E6" w:rsidRDefault="00F623E6">
            <w:pPr>
              <w:pStyle w:val="31"/>
              <w:ind w:firstLine="0"/>
              <w:jc w:val="center"/>
            </w:pPr>
            <w:r>
              <w:t>67,06</w:t>
            </w:r>
          </w:p>
        </w:tc>
      </w:tr>
      <w:tr w:rsidR="00F623E6">
        <w:tc>
          <w:tcPr>
            <w:tcW w:w="426" w:type="dxa"/>
          </w:tcPr>
          <w:p w:rsidR="00F623E6" w:rsidRDefault="00F623E6">
            <w:pPr>
              <w:pStyle w:val="31"/>
              <w:ind w:firstLine="0"/>
            </w:pPr>
            <w:r>
              <w:t>5</w:t>
            </w:r>
          </w:p>
        </w:tc>
        <w:tc>
          <w:tcPr>
            <w:tcW w:w="6378" w:type="dxa"/>
          </w:tcPr>
          <w:p w:rsidR="00F623E6" w:rsidRDefault="00F623E6">
            <w:pPr>
              <w:pStyle w:val="31"/>
              <w:ind w:firstLine="0"/>
            </w:pPr>
            <w:r>
              <w:t>Дополнительная заработная плата производственных рабочих.</w:t>
            </w:r>
          </w:p>
        </w:tc>
        <w:tc>
          <w:tcPr>
            <w:tcW w:w="2835" w:type="dxa"/>
          </w:tcPr>
          <w:p w:rsidR="00F623E6" w:rsidRDefault="00F623E6">
            <w:pPr>
              <w:pStyle w:val="31"/>
              <w:ind w:firstLine="0"/>
              <w:jc w:val="center"/>
            </w:pPr>
            <w:r>
              <w:t>8,04</w:t>
            </w:r>
          </w:p>
        </w:tc>
      </w:tr>
      <w:tr w:rsidR="00F623E6">
        <w:tc>
          <w:tcPr>
            <w:tcW w:w="426" w:type="dxa"/>
          </w:tcPr>
          <w:p w:rsidR="00F623E6" w:rsidRDefault="00F623E6">
            <w:pPr>
              <w:pStyle w:val="31"/>
              <w:ind w:firstLine="0"/>
            </w:pPr>
            <w:r>
              <w:t>6</w:t>
            </w:r>
          </w:p>
        </w:tc>
        <w:tc>
          <w:tcPr>
            <w:tcW w:w="6378" w:type="dxa"/>
          </w:tcPr>
          <w:p w:rsidR="00F623E6" w:rsidRDefault="00F623E6">
            <w:pPr>
              <w:pStyle w:val="31"/>
              <w:ind w:firstLine="0"/>
            </w:pPr>
            <w:r>
              <w:t>Отчисления на социальные нужды.</w:t>
            </w:r>
          </w:p>
        </w:tc>
        <w:tc>
          <w:tcPr>
            <w:tcW w:w="2835" w:type="dxa"/>
          </w:tcPr>
          <w:p w:rsidR="00F623E6" w:rsidRDefault="00F623E6">
            <w:pPr>
              <w:pStyle w:val="31"/>
              <w:ind w:firstLine="0"/>
              <w:jc w:val="center"/>
            </w:pPr>
            <w:r>
              <w:t>29,3</w:t>
            </w:r>
          </w:p>
        </w:tc>
      </w:tr>
      <w:tr w:rsidR="00F623E6">
        <w:tc>
          <w:tcPr>
            <w:tcW w:w="426" w:type="dxa"/>
          </w:tcPr>
          <w:p w:rsidR="00F623E6" w:rsidRDefault="00F623E6">
            <w:pPr>
              <w:pStyle w:val="31"/>
              <w:ind w:firstLine="0"/>
            </w:pPr>
            <w:r>
              <w:t>7</w:t>
            </w:r>
          </w:p>
        </w:tc>
        <w:tc>
          <w:tcPr>
            <w:tcW w:w="6378" w:type="dxa"/>
          </w:tcPr>
          <w:p w:rsidR="00F623E6" w:rsidRDefault="00F623E6">
            <w:pPr>
              <w:pStyle w:val="31"/>
              <w:ind w:firstLine="0"/>
            </w:pPr>
            <w:r>
              <w:t>Общепроизводственные расходы</w:t>
            </w:r>
          </w:p>
        </w:tc>
        <w:tc>
          <w:tcPr>
            <w:tcW w:w="2835" w:type="dxa"/>
          </w:tcPr>
          <w:p w:rsidR="00F623E6" w:rsidRDefault="00F623E6">
            <w:pPr>
              <w:pStyle w:val="31"/>
              <w:ind w:firstLine="0"/>
              <w:jc w:val="center"/>
            </w:pPr>
            <w:r>
              <w:t>120,7</w:t>
            </w:r>
          </w:p>
        </w:tc>
      </w:tr>
      <w:tr w:rsidR="00F623E6">
        <w:tc>
          <w:tcPr>
            <w:tcW w:w="426" w:type="dxa"/>
            <w:tcBorders>
              <w:bottom w:val="nil"/>
            </w:tcBorders>
          </w:tcPr>
          <w:p w:rsidR="00F623E6" w:rsidRDefault="00F623E6">
            <w:pPr>
              <w:pStyle w:val="31"/>
              <w:ind w:firstLine="0"/>
            </w:pPr>
            <w:r>
              <w:t>8</w:t>
            </w:r>
          </w:p>
        </w:tc>
        <w:tc>
          <w:tcPr>
            <w:tcW w:w="6378" w:type="dxa"/>
            <w:tcBorders>
              <w:bottom w:val="nil"/>
            </w:tcBorders>
          </w:tcPr>
          <w:p w:rsidR="00F623E6" w:rsidRDefault="00F623E6">
            <w:pPr>
              <w:pStyle w:val="31"/>
              <w:ind w:firstLine="0"/>
            </w:pPr>
            <w:r>
              <w:t>Общехозяйственные расходы.</w:t>
            </w:r>
          </w:p>
        </w:tc>
        <w:tc>
          <w:tcPr>
            <w:tcW w:w="2835" w:type="dxa"/>
            <w:tcBorders>
              <w:bottom w:val="nil"/>
            </w:tcBorders>
          </w:tcPr>
          <w:p w:rsidR="00F623E6" w:rsidRDefault="00F623E6">
            <w:pPr>
              <w:pStyle w:val="31"/>
              <w:ind w:firstLine="0"/>
              <w:jc w:val="center"/>
            </w:pPr>
            <w:r>
              <w:t>67,06</w:t>
            </w:r>
          </w:p>
        </w:tc>
      </w:tr>
      <w:tr w:rsidR="00F623E6">
        <w:trPr>
          <w:cantSplit/>
          <w:trHeight w:val="659"/>
        </w:trPr>
        <w:tc>
          <w:tcPr>
            <w:tcW w:w="6804" w:type="dxa"/>
            <w:gridSpan w:val="2"/>
            <w:tcBorders>
              <w:top w:val="single" w:sz="12" w:space="0" w:color="auto"/>
              <w:bottom w:val="single" w:sz="12" w:space="0" w:color="auto"/>
            </w:tcBorders>
            <w:vAlign w:val="center"/>
          </w:tcPr>
          <w:p w:rsidR="00F623E6" w:rsidRDefault="00F623E6">
            <w:pPr>
              <w:pStyle w:val="31"/>
              <w:ind w:firstLine="0"/>
              <w:rPr>
                <w:b/>
                <w:bCs/>
              </w:rPr>
            </w:pPr>
            <w:r>
              <w:rPr>
                <w:b/>
                <w:bCs/>
              </w:rPr>
              <w:t>Итого производственная себестоимость.</w:t>
            </w:r>
          </w:p>
        </w:tc>
        <w:tc>
          <w:tcPr>
            <w:tcW w:w="2835" w:type="dxa"/>
            <w:tcBorders>
              <w:top w:val="single" w:sz="12" w:space="0" w:color="auto"/>
              <w:bottom w:val="single" w:sz="12" w:space="0" w:color="auto"/>
            </w:tcBorders>
            <w:vAlign w:val="center"/>
          </w:tcPr>
          <w:p w:rsidR="00F623E6" w:rsidRDefault="00F623E6">
            <w:pPr>
              <w:pStyle w:val="31"/>
              <w:ind w:firstLine="0"/>
              <w:jc w:val="center"/>
              <w:rPr>
                <w:b/>
                <w:bCs/>
              </w:rPr>
            </w:pPr>
            <w:r>
              <w:rPr>
                <w:b/>
                <w:bCs/>
                <w:noProof/>
              </w:rPr>
              <w:t>535,97</w:t>
            </w:r>
          </w:p>
        </w:tc>
      </w:tr>
      <w:tr w:rsidR="00F623E6">
        <w:trPr>
          <w:trHeight w:val="437"/>
        </w:trPr>
        <w:tc>
          <w:tcPr>
            <w:tcW w:w="426" w:type="dxa"/>
            <w:tcBorders>
              <w:top w:val="nil"/>
              <w:bottom w:val="nil"/>
            </w:tcBorders>
          </w:tcPr>
          <w:p w:rsidR="00F623E6" w:rsidRDefault="00F623E6">
            <w:pPr>
              <w:pStyle w:val="31"/>
              <w:ind w:firstLine="0"/>
            </w:pPr>
            <w:r>
              <w:t>9</w:t>
            </w:r>
          </w:p>
        </w:tc>
        <w:tc>
          <w:tcPr>
            <w:tcW w:w="6378" w:type="dxa"/>
            <w:tcBorders>
              <w:top w:val="nil"/>
              <w:bottom w:val="nil"/>
            </w:tcBorders>
          </w:tcPr>
          <w:p w:rsidR="00F623E6" w:rsidRDefault="00F623E6">
            <w:pPr>
              <w:pStyle w:val="31"/>
              <w:ind w:firstLine="0"/>
            </w:pPr>
            <w:r>
              <w:t>Внепроизводственные расходы (12%)</w:t>
            </w:r>
          </w:p>
        </w:tc>
        <w:tc>
          <w:tcPr>
            <w:tcW w:w="2835" w:type="dxa"/>
            <w:tcBorders>
              <w:top w:val="nil"/>
              <w:bottom w:val="nil"/>
            </w:tcBorders>
          </w:tcPr>
          <w:p w:rsidR="00F623E6" w:rsidRDefault="00F623E6">
            <w:pPr>
              <w:pStyle w:val="31"/>
              <w:ind w:firstLine="0"/>
              <w:jc w:val="center"/>
            </w:pPr>
            <w:r>
              <w:t>64,32</w:t>
            </w:r>
          </w:p>
        </w:tc>
      </w:tr>
      <w:tr w:rsidR="00F623E6">
        <w:trPr>
          <w:cantSplit/>
          <w:trHeight w:val="775"/>
        </w:trPr>
        <w:tc>
          <w:tcPr>
            <w:tcW w:w="6804" w:type="dxa"/>
            <w:gridSpan w:val="2"/>
            <w:tcBorders>
              <w:top w:val="single" w:sz="12" w:space="0" w:color="auto"/>
              <w:bottom w:val="single" w:sz="12" w:space="0" w:color="auto"/>
            </w:tcBorders>
            <w:vAlign w:val="center"/>
          </w:tcPr>
          <w:p w:rsidR="00F623E6" w:rsidRDefault="00F623E6">
            <w:pPr>
              <w:pStyle w:val="31"/>
              <w:ind w:firstLine="0"/>
              <w:rPr>
                <w:b/>
                <w:bCs/>
              </w:rPr>
            </w:pPr>
            <w:r>
              <w:rPr>
                <w:b/>
                <w:bCs/>
              </w:rPr>
              <w:t>Итого полная себестоимость.</w:t>
            </w:r>
          </w:p>
        </w:tc>
        <w:tc>
          <w:tcPr>
            <w:tcW w:w="2835" w:type="dxa"/>
            <w:tcBorders>
              <w:top w:val="single" w:sz="12" w:space="0" w:color="auto"/>
              <w:bottom w:val="single" w:sz="12" w:space="0" w:color="auto"/>
            </w:tcBorders>
            <w:vAlign w:val="center"/>
          </w:tcPr>
          <w:p w:rsidR="00F623E6" w:rsidRDefault="00F623E6">
            <w:pPr>
              <w:pStyle w:val="31"/>
              <w:ind w:firstLine="0"/>
              <w:jc w:val="center"/>
              <w:rPr>
                <w:b/>
                <w:bCs/>
              </w:rPr>
            </w:pPr>
            <w:r>
              <w:rPr>
                <w:b/>
                <w:bCs/>
              </w:rPr>
              <w:t>600,3</w:t>
            </w:r>
          </w:p>
        </w:tc>
      </w:tr>
    </w:tbl>
    <w:p w:rsidR="00F623E6" w:rsidRDefault="00F623E6">
      <w:pPr>
        <w:pStyle w:val="31"/>
        <w:ind w:firstLine="0"/>
      </w:pPr>
    </w:p>
    <w:p w:rsidR="00F623E6" w:rsidRDefault="00F623E6">
      <w:pPr>
        <w:pStyle w:val="31"/>
      </w:pPr>
      <w:r>
        <w:t xml:space="preserve">Себестоимость изготовления одной магнитолы равна </w:t>
      </w:r>
      <w:r>
        <w:rPr>
          <w:b/>
          <w:bCs/>
        </w:rPr>
        <w:t>600300 рублей</w:t>
      </w:r>
      <w:r>
        <w:t>.</w:t>
      </w:r>
    </w:p>
    <w:p w:rsidR="00F623E6" w:rsidRDefault="00F623E6">
      <w:pPr>
        <w:pStyle w:val="1"/>
      </w:pPr>
      <w:bookmarkStart w:id="7" w:name="_Toc417827529"/>
      <w:r>
        <w:t xml:space="preserve">Раздел </w:t>
      </w:r>
      <w:r>
        <w:rPr>
          <w:lang w:val="en-US"/>
        </w:rPr>
        <w:t>V.</w:t>
      </w:r>
      <w:r>
        <w:t xml:space="preserve"> Определение финансовых результатов использования продукции НИОКР</w:t>
      </w:r>
      <w:bookmarkEnd w:id="7"/>
    </w:p>
    <w:p w:rsidR="00F623E6" w:rsidRDefault="00F623E6">
      <w:pPr>
        <w:spacing w:line="360" w:lineRule="auto"/>
      </w:pPr>
      <w:r>
        <w:t>В данном разделе необходимо определить финансовую эффективность производства магнитол. Для этого рассчитаем: валовую выручку, валовой объем чистой прибыли, прибыль на единицу продукции и рентабельность производства. Маркетинговый анализ емкости рынка показал, что необходимо производить 43000 штук магнитол в год, т.е. такое количество магнитол, будет иметь спрос. Поэтому данную цифру и принимаем за годовой выпуск.</w:t>
      </w:r>
    </w:p>
    <w:p w:rsidR="00F623E6" w:rsidRDefault="00F623E6">
      <w:pPr>
        <w:spacing w:line="360" w:lineRule="auto"/>
      </w:pPr>
      <w:r>
        <w:t>Расчет затраты на годовой объём изготовления нового изделия ведется по формуле:</w:t>
      </w:r>
    </w:p>
    <w:p w:rsidR="00F623E6" w:rsidRDefault="00F623E6">
      <w:pPr>
        <w:spacing w:line="360" w:lineRule="auto"/>
      </w:pPr>
    </w:p>
    <w:p w:rsidR="00F623E6" w:rsidRDefault="00F623E6">
      <w:pPr>
        <w:spacing w:line="360" w:lineRule="auto"/>
        <w:rPr>
          <w:b/>
          <w:bCs/>
          <w:sz w:val="32"/>
          <w:szCs w:val="32"/>
        </w:rPr>
      </w:pPr>
      <w:r>
        <w:rPr>
          <w:b/>
          <w:bCs/>
          <w:sz w:val="32"/>
          <w:szCs w:val="32"/>
        </w:rPr>
        <w:t>З</w:t>
      </w:r>
      <w:r>
        <w:rPr>
          <w:b/>
          <w:bCs/>
          <w:sz w:val="32"/>
          <w:szCs w:val="32"/>
          <w:vertAlign w:val="subscript"/>
        </w:rPr>
        <w:t>И</w:t>
      </w:r>
      <w:r>
        <w:rPr>
          <w:b/>
          <w:bCs/>
          <w:sz w:val="32"/>
          <w:szCs w:val="32"/>
        </w:rPr>
        <w:t xml:space="preserve"> = С</w:t>
      </w:r>
      <w:r>
        <w:rPr>
          <w:b/>
          <w:bCs/>
          <w:sz w:val="32"/>
          <w:szCs w:val="32"/>
          <w:vertAlign w:val="subscript"/>
        </w:rPr>
        <w:t>П</w:t>
      </w:r>
      <w:r>
        <w:rPr>
          <w:b/>
          <w:bCs/>
          <w:sz w:val="32"/>
          <w:szCs w:val="32"/>
        </w:rPr>
        <w:t xml:space="preserve"> * </w:t>
      </w:r>
      <w:r>
        <w:rPr>
          <w:b/>
          <w:bCs/>
          <w:sz w:val="32"/>
          <w:szCs w:val="32"/>
          <w:lang w:val="en-US"/>
        </w:rPr>
        <w:t>N</w:t>
      </w:r>
      <w:r>
        <w:rPr>
          <w:b/>
          <w:bCs/>
          <w:sz w:val="32"/>
          <w:szCs w:val="32"/>
        </w:rPr>
        <w:t xml:space="preserve"> + Е</w:t>
      </w:r>
      <w:r>
        <w:rPr>
          <w:b/>
          <w:bCs/>
          <w:sz w:val="32"/>
          <w:szCs w:val="32"/>
          <w:vertAlign w:val="subscript"/>
        </w:rPr>
        <w:t>Н</w:t>
      </w:r>
      <w:r>
        <w:rPr>
          <w:b/>
          <w:bCs/>
          <w:sz w:val="32"/>
          <w:szCs w:val="32"/>
        </w:rPr>
        <w:t xml:space="preserve"> * К</w:t>
      </w:r>
      <w:r>
        <w:rPr>
          <w:b/>
          <w:bCs/>
          <w:sz w:val="32"/>
          <w:szCs w:val="32"/>
          <w:vertAlign w:val="subscript"/>
        </w:rPr>
        <w:t>ПР</w:t>
      </w:r>
      <w:r>
        <w:rPr>
          <w:b/>
          <w:bCs/>
          <w:sz w:val="32"/>
          <w:szCs w:val="32"/>
        </w:rPr>
        <w:t xml:space="preserve"> + К</w:t>
      </w:r>
      <w:r>
        <w:rPr>
          <w:b/>
          <w:bCs/>
          <w:sz w:val="32"/>
          <w:szCs w:val="32"/>
          <w:vertAlign w:val="subscript"/>
        </w:rPr>
        <w:t>ПП</w:t>
      </w:r>
      <w:r>
        <w:rPr>
          <w:b/>
          <w:bCs/>
          <w:sz w:val="32"/>
          <w:szCs w:val="32"/>
        </w:rPr>
        <w:t xml:space="preserve"> * (</w:t>
      </w:r>
      <w:r>
        <w:rPr>
          <w:b/>
          <w:bCs/>
          <w:sz w:val="32"/>
          <w:szCs w:val="32"/>
          <w:lang w:val="en-US"/>
        </w:rPr>
        <w:t>k</w:t>
      </w:r>
      <w:r>
        <w:rPr>
          <w:b/>
          <w:bCs/>
          <w:sz w:val="32"/>
          <w:szCs w:val="32"/>
          <w:vertAlign w:val="superscript"/>
          <w:lang w:val="en-US"/>
        </w:rPr>
        <w:t>'</w:t>
      </w:r>
      <w:r>
        <w:rPr>
          <w:b/>
          <w:bCs/>
          <w:sz w:val="32"/>
          <w:szCs w:val="32"/>
          <w:vertAlign w:val="superscript"/>
        </w:rPr>
        <w:t xml:space="preserve"> </w:t>
      </w:r>
      <w:r>
        <w:rPr>
          <w:b/>
          <w:bCs/>
          <w:sz w:val="32"/>
          <w:szCs w:val="32"/>
        </w:rPr>
        <w:t>+ Е</w:t>
      </w:r>
      <w:r>
        <w:rPr>
          <w:b/>
          <w:bCs/>
          <w:sz w:val="32"/>
          <w:szCs w:val="32"/>
          <w:vertAlign w:val="subscript"/>
        </w:rPr>
        <w:t>Н</w:t>
      </w:r>
      <w:r>
        <w:rPr>
          <w:b/>
          <w:bCs/>
          <w:sz w:val="32"/>
          <w:szCs w:val="32"/>
        </w:rPr>
        <w:t>)</w:t>
      </w:r>
    </w:p>
    <w:p w:rsidR="00F623E6" w:rsidRDefault="00F623E6">
      <w:pPr>
        <w:spacing w:line="360" w:lineRule="auto"/>
      </w:pPr>
    </w:p>
    <w:p w:rsidR="00F623E6" w:rsidRDefault="00F623E6">
      <w:pPr>
        <w:spacing w:line="360" w:lineRule="auto"/>
      </w:pPr>
      <w:r>
        <w:t xml:space="preserve">где </w:t>
      </w:r>
      <w:r w:rsidR="006F2802">
        <w:rPr>
          <w:position w:val="-10"/>
        </w:rPr>
        <w:pict>
          <v:shape id="_x0000_i1049" type="#_x0000_t75" style="width:20.25pt;height:21pt">
            <v:imagedata r:id="rId32" o:title=""/>
          </v:shape>
        </w:pict>
      </w:r>
      <w:r>
        <w:t xml:space="preserve"> - полная себестоимость единицы изделия;</w:t>
      </w:r>
    </w:p>
    <w:p w:rsidR="00F623E6" w:rsidRDefault="00F623E6">
      <w:pPr>
        <w:spacing w:line="360" w:lineRule="auto"/>
      </w:pPr>
      <w:r>
        <w:t xml:space="preserve">      </w:t>
      </w:r>
      <w:r w:rsidR="006F2802">
        <w:rPr>
          <w:position w:val="-4"/>
        </w:rPr>
        <w:pict>
          <v:shape id="_x0000_i1050" type="#_x0000_t75" style="width:15.75pt;height:14.25pt">
            <v:imagedata r:id="rId33" o:title=""/>
          </v:shape>
        </w:pict>
      </w:r>
      <w:r>
        <w:t xml:space="preserve"> - годовой объём изготовления новых изделий, ед.;</w:t>
      </w:r>
    </w:p>
    <w:p w:rsidR="00F623E6" w:rsidRDefault="00F623E6">
      <w:pPr>
        <w:spacing w:line="360" w:lineRule="auto"/>
      </w:pPr>
      <w:r>
        <w:t xml:space="preserve">     </w:t>
      </w:r>
      <w:r w:rsidR="006F2802">
        <w:rPr>
          <w:position w:val="-12"/>
        </w:rPr>
        <w:pict>
          <v:shape id="_x0000_i1051" type="#_x0000_t75" style="width:27pt;height:21pt">
            <v:imagedata r:id="rId34" o:title=""/>
          </v:shape>
        </w:pict>
      </w:r>
      <w:r>
        <w:t xml:space="preserve"> - используемые производственные фонды (новые или действующие по остаточной стоимости), тыс. руб.;</w:t>
      </w:r>
    </w:p>
    <w:p w:rsidR="00F623E6" w:rsidRDefault="00F623E6">
      <w:pPr>
        <w:spacing w:line="360" w:lineRule="auto"/>
      </w:pPr>
      <w:r>
        <w:t xml:space="preserve">     </w:t>
      </w:r>
      <w:r w:rsidR="006F2802">
        <w:rPr>
          <w:position w:val="-10"/>
        </w:rPr>
        <w:pict>
          <v:shape id="_x0000_i1052" type="#_x0000_t75" style="width:25.5pt;height:20.25pt">
            <v:imagedata r:id="rId35" o:title=""/>
          </v:shape>
        </w:pict>
      </w:r>
      <w:r>
        <w:t xml:space="preserve">  - предпроизводственные затраты (договорная цена на НИОКР), тыс. руб.;</w:t>
      </w:r>
    </w:p>
    <w:p w:rsidR="00F623E6" w:rsidRDefault="006F2802">
      <w:pPr>
        <w:spacing w:line="360" w:lineRule="auto"/>
      </w:pPr>
      <w:r>
        <w:rPr>
          <w:position w:val="-10"/>
        </w:rPr>
        <w:pict>
          <v:shape id="_x0000_i1053" type="#_x0000_t75" style="width:56.25pt;height:18pt">
            <v:imagedata r:id="rId36" o:title=""/>
          </v:shape>
        </w:pict>
      </w:r>
      <w:r w:rsidR="00F623E6">
        <w:t xml:space="preserve">  - нормативный коэффициент эффективности единовременных затрат.</w:t>
      </w:r>
    </w:p>
    <w:p w:rsidR="00F623E6" w:rsidRDefault="00F623E6">
      <w:pPr>
        <w:spacing w:line="360" w:lineRule="auto"/>
      </w:pPr>
      <w:r>
        <w:t>Для расчета затрат нужна стоимость производственных фондов. Для этого необходимо рассчитать стоимость необходимых производственных фондов. Но, т.к. нам необходимы только общие затраты, приведем одну общую таблицу без расчета.</w:t>
      </w:r>
    </w:p>
    <w:p w:rsidR="00F623E6" w:rsidRDefault="00F623E6">
      <w:pPr>
        <w:jc w:val="right"/>
      </w:pPr>
      <w:r>
        <w:br w:type="page"/>
        <w:t xml:space="preserve">таблица </w:t>
      </w:r>
      <w:r>
        <w:rPr>
          <w:lang w:val="en-US"/>
        </w:rPr>
        <w:t>5</w:t>
      </w:r>
      <w:r>
        <w:t>.1.</w:t>
      </w:r>
    </w:p>
    <w:p w:rsidR="00F623E6" w:rsidRDefault="00F623E6">
      <w:pPr>
        <w:jc w:val="center"/>
        <w:rPr>
          <w:b/>
          <w:bCs/>
        </w:rPr>
      </w:pPr>
      <w:r>
        <w:rPr>
          <w:b/>
          <w:bCs/>
        </w:rPr>
        <w:t>Капитальные вложения и структура основных фондов</w:t>
      </w:r>
    </w:p>
    <w:p w:rsidR="00F623E6" w:rsidRDefault="00F623E6">
      <w:pPr>
        <w:jc w:val="center"/>
        <w:rPr>
          <w:b/>
          <w:bCs/>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5103"/>
        <w:gridCol w:w="1984"/>
        <w:gridCol w:w="2126"/>
      </w:tblGrid>
      <w:tr w:rsidR="00F623E6">
        <w:tc>
          <w:tcPr>
            <w:tcW w:w="534" w:type="dxa"/>
            <w:tcBorders>
              <w:top w:val="single" w:sz="12" w:space="0" w:color="auto"/>
              <w:bottom w:val="single" w:sz="12" w:space="0" w:color="auto"/>
            </w:tcBorders>
            <w:shd w:val="pct15" w:color="000000" w:fill="FFFFFF"/>
            <w:vAlign w:val="center"/>
          </w:tcPr>
          <w:p w:rsidR="00F623E6" w:rsidRDefault="00F623E6">
            <w:pPr>
              <w:ind w:firstLine="0"/>
              <w:jc w:val="center"/>
              <w:rPr>
                <w:b/>
                <w:bCs/>
              </w:rPr>
            </w:pPr>
            <w:r>
              <w:rPr>
                <w:b/>
                <w:bCs/>
              </w:rPr>
              <w:t>№</w:t>
            </w:r>
          </w:p>
        </w:tc>
        <w:tc>
          <w:tcPr>
            <w:tcW w:w="5103" w:type="dxa"/>
            <w:tcBorders>
              <w:top w:val="single" w:sz="12" w:space="0" w:color="auto"/>
              <w:bottom w:val="single" w:sz="12" w:space="0" w:color="auto"/>
            </w:tcBorders>
            <w:shd w:val="pct15" w:color="000000" w:fill="FFFFFF"/>
            <w:vAlign w:val="center"/>
          </w:tcPr>
          <w:p w:rsidR="00F623E6" w:rsidRDefault="00F623E6">
            <w:pPr>
              <w:ind w:firstLine="0"/>
              <w:jc w:val="center"/>
              <w:rPr>
                <w:b/>
                <w:bCs/>
              </w:rPr>
            </w:pPr>
            <w:r>
              <w:rPr>
                <w:b/>
                <w:bCs/>
              </w:rPr>
              <w:t>Группы основных фондов.</w:t>
            </w:r>
          </w:p>
        </w:tc>
        <w:tc>
          <w:tcPr>
            <w:tcW w:w="1984" w:type="dxa"/>
            <w:tcBorders>
              <w:top w:val="single" w:sz="12" w:space="0" w:color="auto"/>
              <w:bottom w:val="single" w:sz="12" w:space="0" w:color="auto"/>
            </w:tcBorders>
            <w:shd w:val="pct15" w:color="000000" w:fill="FFFFFF"/>
            <w:vAlign w:val="center"/>
          </w:tcPr>
          <w:p w:rsidR="00F623E6" w:rsidRDefault="00F623E6">
            <w:pPr>
              <w:ind w:firstLine="0"/>
              <w:jc w:val="center"/>
              <w:rPr>
                <w:b/>
                <w:bCs/>
              </w:rPr>
            </w:pPr>
            <w:r>
              <w:rPr>
                <w:b/>
                <w:bCs/>
              </w:rPr>
              <w:t>Структура, %</w:t>
            </w:r>
          </w:p>
        </w:tc>
        <w:tc>
          <w:tcPr>
            <w:tcW w:w="2126" w:type="dxa"/>
            <w:tcBorders>
              <w:top w:val="single" w:sz="12" w:space="0" w:color="auto"/>
              <w:bottom w:val="single" w:sz="12" w:space="0" w:color="auto"/>
            </w:tcBorders>
            <w:shd w:val="pct15" w:color="000000" w:fill="FFFFFF"/>
            <w:vAlign w:val="center"/>
          </w:tcPr>
          <w:p w:rsidR="00F623E6" w:rsidRDefault="00F623E6">
            <w:pPr>
              <w:ind w:firstLine="0"/>
              <w:jc w:val="center"/>
              <w:rPr>
                <w:b/>
                <w:bCs/>
              </w:rPr>
            </w:pPr>
            <w:r>
              <w:rPr>
                <w:b/>
                <w:bCs/>
              </w:rPr>
              <w:t>Балансовая стоимость, тыс. руб</w:t>
            </w:r>
          </w:p>
        </w:tc>
      </w:tr>
      <w:tr w:rsidR="00F623E6">
        <w:tc>
          <w:tcPr>
            <w:tcW w:w="534" w:type="dxa"/>
            <w:tcBorders>
              <w:top w:val="nil"/>
            </w:tcBorders>
          </w:tcPr>
          <w:p w:rsidR="00F623E6" w:rsidRDefault="00F623E6">
            <w:pPr>
              <w:ind w:firstLine="0"/>
            </w:pPr>
            <w:r>
              <w:t>1</w:t>
            </w:r>
          </w:p>
        </w:tc>
        <w:tc>
          <w:tcPr>
            <w:tcW w:w="5103" w:type="dxa"/>
            <w:tcBorders>
              <w:top w:val="nil"/>
            </w:tcBorders>
          </w:tcPr>
          <w:p w:rsidR="00F623E6" w:rsidRDefault="00F623E6">
            <w:pPr>
              <w:ind w:firstLine="0"/>
            </w:pPr>
            <w:r>
              <w:t>Здания.</w:t>
            </w:r>
          </w:p>
        </w:tc>
        <w:tc>
          <w:tcPr>
            <w:tcW w:w="1984" w:type="dxa"/>
            <w:tcBorders>
              <w:top w:val="nil"/>
            </w:tcBorders>
          </w:tcPr>
          <w:p w:rsidR="00F623E6" w:rsidRDefault="00F623E6">
            <w:pPr>
              <w:ind w:firstLine="0"/>
              <w:jc w:val="center"/>
            </w:pPr>
            <w:r>
              <w:t>41,2</w:t>
            </w:r>
          </w:p>
        </w:tc>
        <w:tc>
          <w:tcPr>
            <w:tcW w:w="2126" w:type="dxa"/>
            <w:tcBorders>
              <w:top w:val="nil"/>
            </w:tcBorders>
          </w:tcPr>
          <w:p w:rsidR="00F623E6" w:rsidRDefault="00F623E6">
            <w:pPr>
              <w:ind w:firstLine="0"/>
              <w:jc w:val="center"/>
            </w:pPr>
            <w:r>
              <w:t>1176672</w:t>
            </w:r>
          </w:p>
        </w:tc>
      </w:tr>
      <w:tr w:rsidR="00F623E6">
        <w:tc>
          <w:tcPr>
            <w:tcW w:w="534" w:type="dxa"/>
          </w:tcPr>
          <w:p w:rsidR="00F623E6" w:rsidRDefault="00F623E6">
            <w:pPr>
              <w:ind w:firstLine="0"/>
            </w:pPr>
            <w:r>
              <w:t>2</w:t>
            </w:r>
          </w:p>
        </w:tc>
        <w:tc>
          <w:tcPr>
            <w:tcW w:w="5103" w:type="dxa"/>
          </w:tcPr>
          <w:p w:rsidR="00F623E6" w:rsidRDefault="00F623E6">
            <w:pPr>
              <w:ind w:firstLine="0"/>
            </w:pPr>
            <w:r>
              <w:t>Сооружения.</w:t>
            </w:r>
          </w:p>
        </w:tc>
        <w:tc>
          <w:tcPr>
            <w:tcW w:w="1984" w:type="dxa"/>
          </w:tcPr>
          <w:p w:rsidR="00F623E6" w:rsidRDefault="00F623E6">
            <w:pPr>
              <w:ind w:firstLine="0"/>
              <w:jc w:val="center"/>
            </w:pPr>
            <w:r>
              <w:t>7,6</w:t>
            </w:r>
          </w:p>
        </w:tc>
        <w:tc>
          <w:tcPr>
            <w:tcW w:w="2126" w:type="dxa"/>
          </w:tcPr>
          <w:p w:rsidR="00F623E6" w:rsidRDefault="00F623E6">
            <w:pPr>
              <w:ind w:firstLine="0"/>
              <w:jc w:val="center"/>
            </w:pPr>
            <w:r>
              <w:t>217056</w:t>
            </w:r>
          </w:p>
        </w:tc>
      </w:tr>
      <w:tr w:rsidR="00F623E6">
        <w:tc>
          <w:tcPr>
            <w:tcW w:w="534" w:type="dxa"/>
          </w:tcPr>
          <w:p w:rsidR="00F623E6" w:rsidRDefault="00F623E6">
            <w:pPr>
              <w:ind w:firstLine="0"/>
            </w:pPr>
            <w:r>
              <w:t>3</w:t>
            </w:r>
          </w:p>
        </w:tc>
        <w:tc>
          <w:tcPr>
            <w:tcW w:w="5103" w:type="dxa"/>
          </w:tcPr>
          <w:p w:rsidR="00F623E6" w:rsidRDefault="00F623E6">
            <w:pPr>
              <w:ind w:firstLine="0"/>
            </w:pPr>
            <w:r>
              <w:t>Передаточные устройства.</w:t>
            </w:r>
          </w:p>
        </w:tc>
        <w:tc>
          <w:tcPr>
            <w:tcW w:w="1984" w:type="dxa"/>
          </w:tcPr>
          <w:p w:rsidR="00F623E6" w:rsidRDefault="00F623E6">
            <w:pPr>
              <w:ind w:firstLine="0"/>
              <w:jc w:val="center"/>
            </w:pPr>
            <w:r>
              <w:t>4,1</w:t>
            </w:r>
          </w:p>
        </w:tc>
        <w:tc>
          <w:tcPr>
            <w:tcW w:w="2126" w:type="dxa"/>
          </w:tcPr>
          <w:p w:rsidR="00F623E6" w:rsidRDefault="00F623E6">
            <w:pPr>
              <w:ind w:firstLine="0"/>
              <w:jc w:val="center"/>
            </w:pPr>
            <w:r>
              <w:t>117096</w:t>
            </w:r>
          </w:p>
        </w:tc>
      </w:tr>
      <w:tr w:rsidR="00F623E6">
        <w:tc>
          <w:tcPr>
            <w:tcW w:w="534" w:type="dxa"/>
          </w:tcPr>
          <w:p w:rsidR="00F623E6" w:rsidRDefault="00F623E6">
            <w:pPr>
              <w:ind w:firstLine="0"/>
            </w:pPr>
            <w:r>
              <w:t>4</w:t>
            </w:r>
          </w:p>
        </w:tc>
        <w:tc>
          <w:tcPr>
            <w:tcW w:w="5103" w:type="dxa"/>
          </w:tcPr>
          <w:p w:rsidR="00F623E6" w:rsidRDefault="00F623E6">
            <w:pPr>
              <w:ind w:firstLine="0"/>
            </w:pPr>
            <w:r>
              <w:t>Машины и оборудование.</w:t>
            </w:r>
          </w:p>
        </w:tc>
        <w:tc>
          <w:tcPr>
            <w:tcW w:w="1984" w:type="dxa"/>
          </w:tcPr>
          <w:p w:rsidR="00F623E6" w:rsidRDefault="00F623E6">
            <w:pPr>
              <w:ind w:firstLine="0"/>
              <w:jc w:val="center"/>
            </w:pPr>
            <w:r>
              <w:t>36,7</w:t>
            </w:r>
          </w:p>
        </w:tc>
        <w:tc>
          <w:tcPr>
            <w:tcW w:w="2126" w:type="dxa"/>
          </w:tcPr>
          <w:p w:rsidR="00F623E6" w:rsidRDefault="00F623E6">
            <w:pPr>
              <w:ind w:firstLine="0"/>
              <w:jc w:val="center"/>
            </w:pPr>
            <w:r>
              <w:t>1048152</w:t>
            </w:r>
          </w:p>
        </w:tc>
      </w:tr>
      <w:tr w:rsidR="00F623E6">
        <w:tc>
          <w:tcPr>
            <w:tcW w:w="534" w:type="dxa"/>
          </w:tcPr>
          <w:p w:rsidR="00F623E6" w:rsidRDefault="00F623E6">
            <w:pPr>
              <w:ind w:firstLine="0"/>
            </w:pPr>
            <w:r>
              <w:t>5</w:t>
            </w:r>
          </w:p>
        </w:tc>
        <w:tc>
          <w:tcPr>
            <w:tcW w:w="5103" w:type="dxa"/>
          </w:tcPr>
          <w:p w:rsidR="00F623E6" w:rsidRDefault="00F623E6">
            <w:pPr>
              <w:ind w:firstLine="0"/>
            </w:pPr>
            <w:r>
              <w:t>Измерительной и лабораторное оборудование.</w:t>
            </w:r>
          </w:p>
        </w:tc>
        <w:tc>
          <w:tcPr>
            <w:tcW w:w="1984" w:type="dxa"/>
          </w:tcPr>
          <w:p w:rsidR="00F623E6" w:rsidRDefault="00F623E6">
            <w:pPr>
              <w:ind w:firstLine="0"/>
              <w:jc w:val="center"/>
            </w:pPr>
          </w:p>
          <w:p w:rsidR="00F623E6" w:rsidRDefault="00F623E6">
            <w:pPr>
              <w:ind w:firstLine="0"/>
              <w:jc w:val="center"/>
            </w:pPr>
            <w:r>
              <w:t>2,3</w:t>
            </w:r>
          </w:p>
        </w:tc>
        <w:tc>
          <w:tcPr>
            <w:tcW w:w="2126" w:type="dxa"/>
          </w:tcPr>
          <w:p w:rsidR="00F623E6" w:rsidRDefault="00F623E6">
            <w:pPr>
              <w:ind w:firstLine="0"/>
              <w:jc w:val="center"/>
            </w:pPr>
            <w:r>
              <w:t>65688</w:t>
            </w:r>
          </w:p>
        </w:tc>
      </w:tr>
      <w:tr w:rsidR="00F623E6">
        <w:tc>
          <w:tcPr>
            <w:tcW w:w="534" w:type="dxa"/>
          </w:tcPr>
          <w:p w:rsidR="00F623E6" w:rsidRDefault="00F623E6">
            <w:pPr>
              <w:ind w:firstLine="0"/>
            </w:pPr>
            <w:r>
              <w:t>6</w:t>
            </w:r>
          </w:p>
        </w:tc>
        <w:tc>
          <w:tcPr>
            <w:tcW w:w="5103" w:type="dxa"/>
          </w:tcPr>
          <w:p w:rsidR="00F623E6" w:rsidRDefault="00F623E6">
            <w:pPr>
              <w:ind w:firstLine="0"/>
            </w:pPr>
            <w:r>
              <w:t>Вычислительная техника.</w:t>
            </w:r>
          </w:p>
        </w:tc>
        <w:tc>
          <w:tcPr>
            <w:tcW w:w="1984" w:type="dxa"/>
          </w:tcPr>
          <w:p w:rsidR="00F623E6" w:rsidRDefault="00F623E6">
            <w:pPr>
              <w:ind w:firstLine="0"/>
              <w:jc w:val="center"/>
            </w:pPr>
            <w:r>
              <w:t>2,5</w:t>
            </w:r>
          </w:p>
        </w:tc>
        <w:tc>
          <w:tcPr>
            <w:tcW w:w="2126" w:type="dxa"/>
          </w:tcPr>
          <w:p w:rsidR="00F623E6" w:rsidRDefault="00F623E6">
            <w:pPr>
              <w:ind w:firstLine="0"/>
              <w:jc w:val="center"/>
            </w:pPr>
            <w:r>
              <w:t>71400</w:t>
            </w:r>
          </w:p>
        </w:tc>
      </w:tr>
      <w:tr w:rsidR="00F623E6">
        <w:tc>
          <w:tcPr>
            <w:tcW w:w="534" w:type="dxa"/>
          </w:tcPr>
          <w:p w:rsidR="00F623E6" w:rsidRDefault="00F623E6">
            <w:pPr>
              <w:ind w:firstLine="0"/>
            </w:pPr>
            <w:r>
              <w:t>7</w:t>
            </w:r>
          </w:p>
        </w:tc>
        <w:tc>
          <w:tcPr>
            <w:tcW w:w="5103" w:type="dxa"/>
          </w:tcPr>
          <w:p w:rsidR="00F623E6" w:rsidRDefault="00F623E6">
            <w:pPr>
              <w:ind w:firstLine="0"/>
            </w:pPr>
            <w:r>
              <w:t>Транспортные средства.</w:t>
            </w:r>
          </w:p>
        </w:tc>
        <w:tc>
          <w:tcPr>
            <w:tcW w:w="1984" w:type="dxa"/>
          </w:tcPr>
          <w:p w:rsidR="00F623E6" w:rsidRDefault="00F623E6">
            <w:pPr>
              <w:ind w:firstLine="0"/>
              <w:jc w:val="center"/>
            </w:pPr>
            <w:r>
              <w:t>2,0</w:t>
            </w:r>
          </w:p>
        </w:tc>
        <w:tc>
          <w:tcPr>
            <w:tcW w:w="2126" w:type="dxa"/>
          </w:tcPr>
          <w:p w:rsidR="00F623E6" w:rsidRDefault="00F623E6">
            <w:pPr>
              <w:ind w:firstLine="0"/>
              <w:jc w:val="center"/>
            </w:pPr>
            <w:r>
              <w:t>57120</w:t>
            </w:r>
          </w:p>
        </w:tc>
      </w:tr>
      <w:tr w:rsidR="00F623E6">
        <w:tc>
          <w:tcPr>
            <w:tcW w:w="534" w:type="dxa"/>
          </w:tcPr>
          <w:p w:rsidR="00F623E6" w:rsidRDefault="00F623E6">
            <w:pPr>
              <w:ind w:firstLine="0"/>
            </w:pPr>
            <w:r>
              <w:t>8</w:t>
            </w:r>
          </w:p>
        </w:tc>
        <w:tc>
          <w:tcPr>
            <w:tcW w:w="5103" w:type="dxa"/>
          </w:tcPr>
          <w:p w:rsidR="00F623E6" w:rsidRDefault="00F623E6">
            <w:pPr>
              <w:ind w:firstLine="0"/>
            </w:pPr>
            <w:r>
              <w:t>Прочие основные средства.</w:t>
            </w:r>
          </w:p>
        </w:tc>
        <w:tc>
          <w:tcPr>
            <w:tcW w:w="1984" w:type="dxa"/>
          </w:tcPr>
          <w:p w:rsidR="00F623E6" w:rsidRDefault="00F623E6">
            <w:pPr>
              <w:ind w:firstLine="0"/>
              <w:jc w:val="center"/>
            </w:pPr>
            <w:r>
              <w:t>3,6</w:t>
            </w:r>
          </w:p>
        </w:tc>
        <w:tc>
          <w:tcPr>
            <w:tcW w:w="2126" w:type="dxa"/>
          </w:tcPr>
          <w:p w:rsidR="00F623E6" w:rsidRDefault="00F623E6">
            <w:pPr>
              <w:ind w:firstLine="0"/>
              <w:jc w:val="center"/>
            </w:pPr>
            <w:r>
              <w:t>102816</w:t>
            </w:r>
          </w:p>
        </w:tc>
      </w:tr>
      <w:tr w:rsidR="00F623E6">
        <w:trPr>
          <w:trHeight w:val="481"/>
        </w:trPr>
        <w:tc>
          <w:tcPr>
            <w:tcW w:w="534" w:type="dxa"/>
            <w:tcBorders>
              <w:bottom w:val="single" w:sz="12" w:space="0" w:color="auto"/>
            </w:tcBorders>
          </w:tcPr>
          <w:p w:rsidR="00F623E6" w:rsidRDefault="00F623E6">
            <w:pPr>
              <w:ind w:firstLine="0"/>
              <w:rPr>
                <w:b/>
                <w:bCs/>
              </w:rPr>
            </w:pPr>
          </w:p>
        </w:tc>
        <w:tc>
          <w:tcPr>
            <w:tcW w:w="5103" w:type="dxa"/>
            <w:tcBorders>
              <w:bottom w:val="single" w:sz="12" w:space="0" w:color="auto"/>
            </w:tcBorders>
          </w:tcPr>
          <w:p w:rsidR="00F623E6" w:rsidRDefault="00F623E6">
            <w:pPr>
              <w:ind w:firstLine="0"/>
              <w:rPr>
                <w:b/>
                <w:bCs/>
              </w:rPr>
            </w:pPr>
            <w:r>
              <w:rPr>
                <w:b/>
                <w:bCs/>
              </w:rPr>
              <w:t>ИТОГО</w:t>
            </w:r>
          </w:p>
        </w:tc>
        <w:tc>
          <w:tcPr>
            <w:tcW w:w="1984" w:type="dxa"/>
            <w:tcBorders>
              <w:bottom w:val="single" w:sz="12" w:space="0" w:color="auto"/>
            </w:tcBorders>
          </w:tcPr>
          <w:p w:rsidR="00F623E6" w:rsidRDefault="00F623E6">
            <w:pPr>
              <w:ind w:firstLine="0"/>
              <w:jc w:val="center"/>
              <w:rPr>
                <w:b/>
                <w:bCs/>
              </w:rPr>
            </w:pPr>
            <w:r>
              <w:rPr>
                <w:b/>
                <w:bCs/>
              </w:rPr>
              <w:t>100</w:t>
            </w:r>
          </w:p>
        </w:tc>
        <w:tc>
          <w:tcPr>
            <w:tcW w:w="2126" w:type="dxa"/>
            <w:tcBorders>
              <w:bottom w:val="single" w:sz="12" w:space="0" w:color="auto"/>
            </w:tcBorders>
          </w:tcPr>
          <w:p w:rsidR="00F623E6" w:rsidRDefault="00F623E6">
            <w:pPr>
              <w:ind w:firstLine="0"/>
              <w:jc w:val="center"/>
              <w:rPr>
                <w:b/>
                <w:bCs/>
              </w:rPr>
            </w:pPr>
            <w:r>
              <w:rPr>
                <w:b/>
                <w:bCs/>
                <w:noProof/>
              </w:rPr>
              <w:t>2856000</w:t>
            </w:r>
          </w:p>
        </w:tc>
      </w:tr>
    </w:tbl>
    <w:p w:rsidR="00F623E6" w:rsidRDefault="00F623E6"/>
    <w:p w:rsidR="00F623E6" w:rsidRDefault="00F623E6"/>
    <w:p w:rsidR="00F623E6" w:rsidRDefault="006F2802">
      <w:r>
        <w:rPr>
          <w:position w:val="-14"/>
        </w:rPr>
        <w:pict>
          <v:shape id="_x0000_i1054" type="#_x0000_t75" style="width:33.75pt;height:32.25pt" fillcolor="window">
            <v:imagedata r:id="rId37" o:title=""/>
          </v:shape>
        </w:pict>
      </w:r>
      <w:r w:rsidR="00F623E6">
        <w:t xml:space="preserve"> - норма реновации предпроизводственных затрат, исчисленная с учётом фактора времени для периода производ</w:t>
      </w:r>
      <w:r w:rsidR="00F623E6">
        <w:softHyphen/>
        <w:t>ства новых изделий (</w:t>
      </w:r>
      <w:r>
        <w:rPr>
          <w:position w:val="-14"/>
        </w:rPr>
        <w:pict>
          <v:shape id="_x0000_i1055" type="#_x0000_t75" style="width:31.5pt;height:24.75pt">
            <v:imagedata r:id="rId38" o:title=""/>
          </v:shape>
        </w:pict>
      </w:r>
      <w:r w:rsidR="00F623E6">
        <w:t xml:space="preserve"> = 5 лет)</w:t>
      </w:r>
    </w:p>
    <w:p w:rsidR="00F623E6" w:rsidRDefault="00F623E6"/>
    <w:p w:rsidR="00F623E6" w:rsidRDefault="006F2802">
      <w:r>
        <w:rPr>
          <w:b/>
          <w:bCs/>
          <w:position w:val="-34"/>
        </w:rPr>
        <w:pict>
          <v:shape id="_x0000_i1056" type="#_x0000_t75" style="width:177pt;height:54pt">
            <v:imagedata r:id="rId39" o:title=""/>
          </v:shape>
        </w:pict>
      </w:r>
    </w:p>
    <w:p w:rsidR="00F623E6" w:rsidRDefault="00F623E6">
      <w:r>
        <w:t>Рассчитаем значение нормы реновации предпроизводственных затрат</w:t>
      </w:r>
    </w:p>
    <w:p w:rsidR="00F623E6" w:rsidRDefault="006F2802">
      <w:r>
        <w:rPr>
          <w:b/>
          <w:bCs/>
          <w:position w:val="-46"/>
        </w:rPr>
        <w:pict>
          <v:shape id="_x0000_i1057" type="#_x0000_t75" style="width:168.75pt;height:78pt" fillcolor="window">
            <v:imagedata r:id="rId40" o:title=""/>
          </v:shape>
        </w:pict>
      </w:r>
    </w:p>
    <w:p w:rsidR="00F623E6" w:rsidRDefault="00F623E6">
      <w:r>
        <w:t xml:space="preserve">Таким образом: </w:t>
      </w:r>
    </w:p>
    <w:p w:rsidR="00F623E6" w:rsidRDefault="00F623E6"/>
    <w:p w:rsidR="00F623E6" w:rsidRDefault="00F623E6">
      <w:r>
        <w:t>З</w:t>
      </w:r>
      <w:r>
        <w:rPr>
          <w:vertAlign w:val="subscript"/>
        </w:rPr>
        <w:t>И</w:t>
      </w:r>
      <w:r>
        <w:t xml:space="preserve"> = 600,3 * 43000 + 0,1 * 2856000 + 46357,09 * (0,16 + 0,1 = 26110552,84) тыс.руб.</w:t>
      </w:r>
    </w:p>
    <w:p w:rsidR="00F623E6" w:rsidRDefault="00F623E6">
      <w:pPr>
        <w:ind w:firstLine="0"/>
      </w:pPr>
    </w:p>
    <w:p w:rsidR="00F623E6" w:rsidRDefault="00F623E6">
      <w:r>
        <w:rPr>
          <w:i/>
          <w:iCs/>
        </w:rPr>
        <w:t>Оптовая цена</w:t>
      </w:r>
      <w:r>
        <w:t xml:space="preserve"> нового изделия: </w:t>
      </w:r>
    </w:p>
    <w:p w:rsidR="00F623E6" w:rsidRDefault="006F2802">
      <w:r>
        <w:rPr>
          <w:position w:val="-22"/>
        </w:rPr>
        <w:pict>
          <v:shape id="_x0000_i1058" type="#_x0000_t75" style="width:102pt;height:44.25pt" fillcolor="window">
            <v:imagedata r:id="rId41" o:title=""/>
          </v:shape>
        </w:pict>
      </w:r>
    </w:p>
    <w:p w:rsidR="00F623E6" w:rsidRDefault="00F623E6">
      <w:r>
        <w:t xml:space="preserve">где </w:t>
      </w:r>
      <w:r w:rsidR="006F2802">
        <w:rPr>
          <w:position w:val="-10"/>
        </w:rPr>
        <w:pict>
          <v:shape id="_x0000_i1059" type="#_x0000_t75" style="width:24pt;height:20.25pt">
            <v:imagedata r:id="rId42" o:title=""/>
          </v:shape>
        </w:pict>
      </w:r>
      <w:r>
        <w:t xml:space="preserve"> - нормативная прибыль, тыс. руб. (Определяется исходя из условия рентабельности производства 20% от величины </w:t>
      </w:r>
      <w:r w:rsidR="006F2802">
        <w:rPr>
          <w:position w:val="-10"/>
        </w:rPr>
        <w:pict>
          <v:shape id="_x0000_i1060" type="#_x0000_t75" style="width:20.25pt;height:20.25pt">
            <v:imagedata r:id="rId43" o:title=""/>
          </v:shape>
        </w:pict>
      </w:r>
      <w:r>
        <w:t>).</w:t>
      </w:r>
    </w:p>
    <w:p w:rsidR="00F623E6" w:rsidRDefault="00F623E6"/>
    <w:p w:rsidR="00F623E6" w:rsidRDefault="00F623E6">
      <w:r>
        <w:t>Ц</w:t>
      </w:r>
      <w:r>
        <w:rPr>
          <w:vertAlign w:val="subscript"/>
        </w:rPr>
        <w:t>о</w:t>
      </w:r>
      <w:r>
        <w:rPr>
          <w:b/>
          <w:bCs/>
          <w:i/>
          <w:iCs/>
        </w:rPr>
        <w:t xml:space="preserve"> </w:t>
      </w:r>
      <w:r>
        <w:t>= (1,2* 26110552,84)/43000 = 728,67 тыс.руб.</w:t>
      </w:r>
    </w:p>
    <w:p w:rsidR="00F623E6" w:rsidRDefault="00F623E6"/>
    <w:p w:rsidR="00F623E6" w:rsidRDefault="00F623E6">
      <w:r>
        <w:rPr>
          <w:i/>
          <w:iCs/>
        </w:rPr>
        <w:t>Цена продажи</w:t>
      </w:r>
      <w:r>
        <w:t xml:space="preserve">: </w:t>
      </w:r>
      <w:r w:rsidR="006F2802">
        <w:rPr>
          <w:position w:val="-10"/>
        </w:rPr>
        <w:pict>
          <v:shape id="_x0000_i1061" type="#_x0000_t75" style="width:139.5pt;height:27pt" fillcolor="window">
            <v:imagedata r:id="rId44" o:title=""/>
          </v:shape>
        </w:pict>
      </w:r>
    </w:p>
    <w:p w:rsidR="00F623E6" w:rsidRDefault="00F623E6"/>
    <w:p w:rsidR="00F623E6" w:rsidRDefault="00F623E6">
      <w:r>
        <w:t xml:space="preserve">где </w:t>
      </w:r>
      <w:r w:rsidR="006F2802">
        <w:rPr>
          <w:position w:val="-8"/>
        </w:rPr>
        <w:pict>
          <v:shape id="_x0000_i1062" type="#_x0000_t75" style="width:69.75pt;height:15pt">
            <v:imagedata r:id="rId45" o:title=""/>
          </v:shape>
        </w:pict>
      </w:r>
      <w:r>
        <w:t xml:space="preserve"> - налог на добавленную стоимость</w:t>
      </w:r>
    </w:p>
    <w:p w:rsidR="00F623E6" w:rsidRDefault="00F623E6"/>
    <w:p w:rsidR="00F623E6" w:rsidRDefault="00F623E6">
      <w:r>
        <w:t>Ц</w:t>
      </w:r>
      <w:r>
        <w:rPr>
          <w:vertAlign w:val="subscript"/>
        </w:rPr>
        <w:t>П</w:t>
      </w:r>
      <w:r>
        <w:t xml:space="preserve"> = 728,67 * (1 + 0,2) = 874,4 тыс.руб</w:t>
      </w:r>
    </w:p>
    <w:p w:rsidR="00F623E6" w:rsidRDefault="00F623E6">
      <w:r>
        <w:rPr>
          <w:i/>
          <w:iCs/>
        </w:rPr>
        <w:t>Розничная цена</w:t>
      </w:r>
      <w:r>
        <w:t xml:space="preserve">: </w:t>
      </w:r>
      <w:r w:rsidR="006F2802">
        <w:rPr>
          <w:position w:val="-14"/>
        </w:rPr>
        <w:pict>
          <v:shape id="_x0000_i1063" type="#_x0000_t75" style="width:129.75pt;height:27.75pt" fillcolor="window">
            <v:imagedata r:id="rId46" o:title=""/>
          </v:shape>
        </w:pict>
      </w:r>
    </w:p>
    <w:p w:rsidR="00F623E6" w:rsidRDefault="00F623E6"/>
    <w:p w:rsidR="00F623E6" w:rsidRDefault="00F623E6">
      <w:r>
        <w:t xml:space="preserve">где </w:t>
      </w:r>
      <w:r w:rsidR="006F2802">
        <w:rPr>
          <w:position w:val="-10"/>
        </w:rPr>
        <w:pict>
          <v:shape id="_x0000_i1064" type="#_x0000_t75" style="width:20.25pt;height:19.5pt">
            <v:imagedata r:id="rId47" o:title=""/>
          </v:shape>
        </w:pict>
      </w:r>
      <w:r>
        <w:t xml:space="preserve"> - торговая надбавка (25%)</w:t>
      </w:r>
    </w:p>
    <w:p w:rsidR="00F623E6" w:rsidRDefault="00F623E6">
      <w:r>
        <w:t xml:space="preserve">      </w:t>
      </w:r>
      <w:r w:rsidR="006F2802">
        <w:rPr>
          <w:position w:val="-4"/>
        </w:rPr>
        <w:pict>
          <v:shape id="_x0000_i1065" type="#_x0000_t75" style="width:13.5pt;height:16.5pt">
            <v:imagedata r:id="rId48" o:title=""/>
          </v:shape>
        </w:pict>
      </w:r>
      <w:r>
        <w:t xml:space="preserve">   - акциз, тыс. руб. (холодильник акцизным налогом не облагается).</w:t>
      </w:r>
    </w:p>
    <w:p w:rsidR="00F623E6" w:rsidRDefault="00F623E6">
      <w:pPr>
        <w:ind w:firstLine="0"/>
      </w:pPr>
    </w:p>
    <w:p w:rsidR="00F623E6" w:rsidRDefault="00F623E6">
      <w:r>
        <w:t>Ц</w:t>
      </w:r>
      <w:r>
        <w:rPr>
          <w:vertAlign w:val="subscript"/>
        </w:rPr>
        <w:t>Р</w:t>
      </w:r>
      <w:r>
        <w:t xml:space="preserve"> = 874,4 * (1 + 0,25) = 1093 тыс.руб</w:t>
      </w:r>
    </w:p>
    <w:p w:rsidR="00F623E6" w:rsidRDefault="00F623E6">
      <w:r>
        <w:rPr>
          <w:i/>
          <w:iCs/>
          <w:u w:val="single"/>
        </w:rPr>
        <w:t>Выручка от продажи</w:t>
      </w:r>
      <w:r>
        <w:rPr>
          <w:u w:val="single"/>
        </w:rPr>
        <w:t xml:space="preserve">: </w:t>
      </w:r>
      <w:r w:rsidR="006F2802">
        <w:rPr>
          <w:position w:val="-14"/>
        </w:rPr>
        <w:pict>
          <v:shape id="_x0000_i1066" type="#_x0000_t75" style="width:183.75pt;height:29.25pt" fillcolor="window">
            <v:imagedata r:id="rId49" o:title=""/>
          </v:shape>
        </w:pict>
      </w:r>
    </w:p>
    <w:p w:rsidR="00F623E6" w:rsidRDefault="00F623E6"/>
    <w:p w:rsidR="00F623E6" w:rsidRDefault="00F623E6">
      <w:r>
        <w:t>В = 1093 * 43000 = 47013512,5 тыс.руб</w:t>
      </w:r>
    </w:p>
    <w:p w:rsidR="00F623E6" w:rsidRDefault="00F623E6"/>
    <w:p w:rsidR="00F623E6" w:rsidRDefault="00F623E6">
      <w:r>
        <w:rPr>
          <w:i/>
          <w:iCs/>
          <w:u w:val="single"/>
        </w:rPr>
        <w:t>Прибыль с единицы продукции</w:t>
      </w:r>
      <w:r>
        <w:rPr>
          <w:u w:val="single"/>
        </w:rPr>
        <w:t>:</w:t>
      </w:r>
      <w:r>
        <w:t xml:space="preserve"> </w:t>
      </w:r>
      <w:r w:rsidR="006F2802">
        <w:rPr>
          <w:position w:val="-14"/>
        </w:rPr>
        <w:pict>
          <v:shape id="_x0000_i1067" type="#_x0000_t75" style="width:170.25pt;height:24.75pt">
            <v:imagedata r:id="rId50" o:title=""/>
          </v:shape>
        </w:pict>
      </w:r>
      <w:r>
        <w:t>, где</w:t>
      </w:r>
    </w:p>
    <w:p w:rsidR="00F623E6" w:rsidRDefault="006F2802">
      <w:r>
        <w:rPr>
          <w:position w:val="-10"/>
        </w:rPr>
        <w:pict>
          <v:shape id="_x0000_i1068" type="#_x0000_t75" style="width:34.5pt;height:30pt" fillcolor="window">
            <v:imagedata r:id="rId51" o:title=""/>
          </v:shape>
        </w:pict>
      </w:r>
      <w:r w:rsidR="00F623E6">
        <w:t>- затраты на изготовление единицы изделия</w:t>
      </w:r>
    </w:p>
    <w:p w:rsidR="00F623E6" w:rsidRDefault="00F623E6"/>
    <w:p w:rsidR="00F623E6" w:rsidRDefault="00F623E6">
      <w:r>
        <w:t>П</w:t>
      </w:r>
      <w:r>
        <w:rPr>
          <w:vertAlign w:val="subscript"/>
        </w:rPr>
        <w:t>ЕД</w:t>
      </w:r>
      <w:r>
        <w:rPr>
          <w:b/>
          <w:bCs/>
          <w:i/>
          <w:iCs/>
        </w:rPr>
        <w:t xml:space="preserve"> </w:t>
      </w:r>
      <w:r>
        <w:rPr>
          <w:i/>
          <w:iCs/>
        </w:rPr>
        <w:t xml:space="preserve">= </w:t>
      </w:r>
      <w:r>
        <w:t>874,4-728,67 = 145,73 тыс.руб</w:t>
      </w:r>
    </w:p>
    <w:p w:rsidR="00F623E6" w:rsidRDefault="00F623E6"/>
    <w:p w:rsidR="00F623E6" w:rsidRDefault="00F623E6">
      <w:pPr>
        <w:pStyle w:val="1"/>
        <w:ind w:firstLine="567"/>
        <w:jc w:val="both"/>
      </w:pPr>
      <w:bookmarkStart w:id="8" w:name="_Toc417827530"/>
      <w:r>
        <w:rPr>
          <w:b w:val="0"/>
          <w:bCs w:val="0"/>
          <w:i/>
          <w:iCs/>
          <w:sz w:val="28"/>
          <w:szCs w:val="28"/>
          <w:u w:val="single"/>
        </w:rPr>
        <w:t>Прибыль от объёма продаж:</w:t>
      </w:r>
      <w:r>
        <w:t xml:space="preserve"> </w:t>
      </w:r>
      <w:bookmarkEnd w:id="8"/>
      <w:r w:rsidR="006F2802">
        <w:rPr>
          <w:b w:val="0"/>
          <w:bCs w:val="0"/>
          <w:position w:val="-12"/>
        </w:rPr>
        <w:pict>
          <v:shape id="_x0000_i1069" type="#_x0000_t75" style="width:108.75pt;height:30pt" fillcolor="window">
            <v:imagedata r:id="rId52" o:title=""/>
          </v:shape>
        </w:pict>
      </w:r>
    </w:p>
    <w:p w:rsidR="00F623E6" w:rsidRDefault="00F623E6">
      <w:r>
        <w:t>П = 145,73 * 43000 = 6266390 тыс.руб</w:t>
      </w:r>
    </w:p>
    <w:p w:rsidR="00F623E6" w:rsidRDefault="00F623E6">
      <w:pPr>
        <w:rPr>
          <w:i/>
          <w:iCs/>
        </w:rPr>
      </w:pPr>
    </w:p>
    <w:p w:rsidR="00F623E6" w:rsidRDefault="00F623E6">
      <w:r>
        <w:rPr>
          <w:i/>
          <w:iCs/>
          <w:u w:val="single"/>
        </w:rPr>
        <w:t>Сумма налога на прибыль</w:t>
      </w:r>
      <w:r>
        <w:rPr>
          <w:u w:val="single"/>
        </w:rPr>
        <w:t>:</w:t>
      </w:r>
      <w:r>
        <w:t xml:space="preserve">   </w:t>
      </w:r>
      <w:r w:rsidR="006F2802">
        <w:rPr>
          <w:position w:val="-22"/>
        </w:rPr>
        <w:pict>
          <v:shape id="_x0000_i1070" type="#_x0000_t75" style="width:117pt;height:45pt" fillcolor="window">
            <v:imagedata r:id="rId53" o:title=""/>
          </v:shape>
        </w:pict>
      </w:r>
    </w:p>
    <w:p w:rsidR="00F623E6" w:rsidRDefault="00F623E6">
      <w:r>
        <w:t xml:space="preserve">где </w:t>
      </w:r>
      <w:r w:rsidR="006F2802">
        <w:rPr>
          <w:position w:val="-10"/>
        </w:rPr>
        <w:pict>
          <v:shape id="_x0000_i1071" type="#_x0000_t75" style="width:21pt;height:19.5pt">
            <v:imagedata r:id="rId54" o:title=""/>
          </v:shape>
        </w:pict>
      </w:r>
      <w:r>
        <w:t xml:space="preserve"> - ставка налога на прибыль (35%)</w:t>
      </w:r>
    </w:p>
    <w:p w:rsidR="00F623E6" w:rsidRDefault="00F623E6"/>
    <w:p w:rsidR="00F623E6" w:rsidRDefault="006F2802">
      <w:r>
        <w:rPr>
          <w:position w:val="-24"/>
        </w:rPr>
        <w:pict>
          <v:shape id="_x0000_i1072" type="#_x0000_t75" style="width:245.25pt;height:46.5pt" fillcolor="window">
            <v:imagedata r:id="rId55" o:title=""/>
          </v:shape>
        </w:pict>
      </w:r>
      <w:r w:rsidR="00F623E6">
        <w:t xml:space="preserve"> тыс.руб</w:t>
      </w:r>
    </w:p>
    <w:p w:rsidR="00F623E6" w:rsidRDefault="00F623E6">
      <w:r>
        <w:br w:type="page"/>
      </w:r>
    </w:p>
    <w:p w:rsidR="00F623E6" w:rsidRDefault="00F623E6">
      <w:r>
        <w:rPr>
          <w:i/>
          <w:iCs/>
          <w:u w:val="single"/>
        </w:rPr>
        <w:t>Чистая прибыль</w:t>
      </w:r>
      <w:r>
        <w:rPr>
          <w:u w:val="single"/>
        </w:rPr>
        <w:t>:</w:t>
      </w:r>
      <w:r>
        <w:t xml:space="preserve"> </w:t>
      </w:r>
      <w:r w:rsidR="006F2802">
        <w:rPr>
          <w:position w:val="-10"/>
        </w:rPr>
        <w:pict>
          <v:shape id="_x0000_i1073" type="#_x0000_t75" style="width:120.75pt;height:27.75pt" fillcolor="window">
            <v:imagedata r:id="rId56" o:title=""/>
          </v:shape>
        </w:pict>
      </w:r>
    </w:p>
    <w:p w:rsidR="00F623E6" w:rsidRDefault="00F623E6"/>
    <w:p w:rsidR="00F623E6" w:rsidRDefault="006F2802">
      <w:r>
        <w:rPr>
          <w:position w:val="-10"/>
        </w:rPr>
        <w:pict>
          <v:shape id="_x0000_i1074" type="#_x0000_t75" style="width:273pt;height:21pt" fillcolor="window">
            <v:imagedata r:id="rId57" o:title=""/>
          </v:shape>
        </w:pict>
      </w:r>
      <w:r w:rsidR="00F623E6">
        <w:t xml:space="preserve"> тыс.руб</w:t>
      </w:r>
    </w:p>
    <w:p w:rsidR="00F623E6" w:rsidRDefault="00F623E6" w:rsidP="00F623E6">
      <w:pPr>
        <w:pStyle w:val="1"/>
        <w:pageBreakBefore/>
        <w:rPr>
          <w:lang w:val="en-US"/>
        </w:rPr>
      </w:pPr>
      <w:bookmarkStart w:id="9" w:name="_Toc417827531"/>
      <w:r>
        <w:t>Заключение</w:t>
      </w:r>
      <w:bookmarkEnd w:id="9"/>
    </w:p>
    <w:p w:rsidR="00F623E6" w:rsidRDefault="00F623E6">
      <w:pPr>
        <w:pStyle w:val="31"/>
        <w:spacing w:line="360" w:lineRule="auto"/>
      </w:pPr>
      <w:r>
        <w:t>Продолжительность НИОКР составила 163 дня, а стоимость НИОКР равна 46357,09 тыс. руб. Рассчитав рентабельность, как отношение валовой прибыли к валовым издержкам, мы получим величину равную 20%, что позволяет сделать вывод о целесообразности проведения НИОКР и эффективности вложения средств в данную новацию.</w:t>
      </w:r>
    </w:p>
    <w:p w:rsidR="00F623E6" w:rsidRDefault="00F623E6">
      <w:pPr>
        <w:spacing w:line="360" w:lineRule="auto"/>
        <w:rPr>
          <w:lang w:val="en-US"/>
        </w:rPr>
      </w:pPr>
      <w:r>
        <w:t>Сравнивая рентабельность 20% и ставку дисконтирования 10% (ставка валютного депозита в Сбербанке РФ) напрашивается вывод о привлекательности вложения финансовых средств в данный проект.</w:t>
      </w:r>
    </w:p>
    <w:p w:rsidR="00F623E6" w:rsidRDefault="00F623E6">
      <w:pPr>
        <w:pStyle w:val="1"/>
      </w:pPr>
      <w:r>
        <w:br w:type="page"/>
      </w:r>
      <w:bookmarkStart w:id="10" w:name="_Toc417827532"/>
      <w:r>
        <w:t>Используемая литература.</w:t>
      </w:r>
      <w:bookmarkEnd w:id="10"/>
    </w:p>
    <w:p w:rsidR="00F623E6" w:rsidRDefault="00F623E6" w:rsidP="003B7C5F">
      <w:pPr>
        <w:numPr>
          <w:ilvl w:val="0"/>
          <w:numId w:val="6"/>
        </w:numPr>
      </w:pPr>
      <w:r>
        <w:t>Водачек Л., Водачкова О. Стратегия управления инновациями на предприятии. М. Экономика, 1989</w:t>
      </w:r>
    </w:p>
    <w:p w:rsidR="00F623E6" w:rsidRDefault="00F623E6">
      <w:pPr>
        <w:ind w:firstLine="0"/>
      </w:pPr>
    </w:p>
    <w:p w:rsidR="00F623E6" w:rsidRDefault="00F623E6" w:rsidP="003B7C5F">
      <w:pPr>
        <w:numPr>
          <w:ilvl w:val="0"/>
          <w:numId w:val="6"/>
        </w:numPr>
      </w:pPr>
      <w:r>
        <w:t>Глазьев С.Ю. Теория долгосрочного технико-экономического развития,  1993</w:t>
      </w:r>
    </w:p>
    <w:p w:rsidR="00F623E6" w:rsidRDefault="00F623E6">
      <w:pPr>
        <w:keepNext/>
        <w:ind w:firstLine="0"/>
      </w:pPr>
    </w:p>
    <w:p w:rsidR="00F623E6" w:rsidRDefault="00F623E6" w:rsidP="003B7C5F">
      <w:pPr>
        <w:pStyle w:val="21"/>
        <w:numPr>
          <w:ilvl w:val="0"/>
          <w:numId w:val="6"/>
        </w:numPr>
        <w:ind w:right="0"/>
        <w:rPr>
          <w:sz w:val="28"/>
          <w:szCs w:val="28"/>
        </w:rPr>
      </w:pPr>
      <w:r>
        <w:rPr>
          <w:sz w:val="28"/>
          <w:szCs w:val="28"/>
        </w:rPr>
        <w:t>Методические указания по выполнению курсовой работы для студентов специальности 061100 всех форм обучения «Планирование и оценка инновационных проектов», Тула 1998.</w:t>
      </w:r>
    </w:p>
    <w:p w:rsidR="00F623E6" w:rsidRDefault="00F623E6" w:rsidP="003B7C5F">
      <w:pPr>
        <w:keepNext/>
        <w:numPr>
          <w:ilvl w:val="0"/>
          <w:numId w:val="6"/>
        </w:numPr>
      </w:pPr>
      <w:r>
        <w:t>Сычева И.В. Бизнес-план инвестиционного проекта. Тула, 1993 г.</w:t>
      </w:r>
    </w:p>
    <w:p w:rsidR="00F623E6" w:rsidRDefault="00F623E6">
      <w:pPr>
        <w:ind w:firstLine="0"/>
      </w:pPr>
      <w:bookmarkStart w:id="11" w:name="_GoBack"/>
      <w:bookmarkEnd w:id="11"/>
    </w:p>
    <w:sectPr w:rsidR="00F623E6">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5F" w:rsidRDefault="003B7C5F">
      <w:r>
        <w:separator/>
      </w:r>
    </w:p>
  </w:endnote>
  <w:endnote w:type="continuationSeparator" w:id="0">
    <w:p w:rsidR="003B7C5F" w:rsidRDefault="003B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5F" w:rsidRDefault="003B7C5F">
      <w:r>
        <w:separator/>
      </w:r>
    </w:p>
  </w:footnote>
  <w:footnote w:type="continuationSeparator" w:id="0">
    <w:p w:rsidR="003B7C5F" w:rsidRDefault="003B7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E6" w:rsidRDefault="00FC67C4">
    <w:pPr>
      <w:pStyle w:val="a5"/>
      <w:framePr w:wrap="auto" w:vAnchor="text" w:hAnchor="margin" w:xAlign="right" w:y="1"/>
      <w:rPr>
        <w:rStyle w:val="a7"/>
      </w:rPr>
    </w:pPr>
    <w:r>
      <w:rPr>
        <w:rStyle w:val="a7"/>
        <w:noProof/>
      </w:rPr>
      <w:t>2</w:t>
    </w:r>
  </w:p>
  <w:p w:rsidR="00F623E6" w:rsidRDefault="00F623E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94F4C"/>
    <w:multiLevelType w:val="singleLevel"/>
    <w:tmpl w:val="82E4CE3A"/>
    <w:lvl w:ilvl="0">
      <w:start w:val="1"/>
      <w:numFmt w:val="bullet"/>
      <w:lvlText w:val=""/>
      <w:lvlJc w:val="left"/>
      <w:pPr>
        <w:tabs>
          <w:tab w:val="num" w:pos="644"/>
        </w:tabs>
        <w:ind w:firstLine="284"/>
      </w:pPr>
      <w:rPr>
        <w:rFonts w:ascii="Symbol" w:hAnsi="Symbol" w:cs="Symbol" w:hint="default"/>
      </w:rPr>
    </w:lvl>
  </w:abstractNum>
  <w:abstractNum w:abstractNumId="2">
    <w:nsid w:val="2F9E758D"/>
    <w:multiLevelType w:val="singleLevel"/>
    <w:tmpl w:val="0419000F"/>
    <w:lvl w:ilvl="0">
      <w:start w:val="1"/>
      <w:numFmt w:val="decimal"/>
      <w:lvlText w:val="%1."/>
      <w:lvlJc w:val="left"/>
      <w:pPr>
        <w:tabs>
          <w:tab w:val="num" w:pos="360"/>
        </w:tabs>
        <w:ind w:left="360" w:hanging="360"/>
      </w:pPr>
    </w:lvl>
  </w:abstractNum>
  <w:abstractNum w:abstractNumId="3">
    <w:nsid w:val="64D457EF"/>
    <w:multiLevelType w:val="singleLevel"/>
    <w:tmpl w:val="82E4CE3A"/>
    <w:lvl w:ilvl="0">
      <w:start w:val="1"/>
      <w:numFmt w:val="bullet"/>
      <w:lvlText w:val=""/>
      <w:lvlJc w:val="left"/>
      <w:pPr>
        <w:tabs>
          <w:tab w:val="num" w:pos="644"/>
        </w:tabs>
        <w:ind w:firstLine="284"/>
      </w:pPr>
      <w:rPr>
        <w:rFonts w:ascii="Symbol" w:hAnsi="Symbol" w:cs="Symbol" w:hint="default"/>
      </w:rPr>
    </w:lvl>
  </w:abstractNum>
  <w:abstractNum w:abstractNumId="4">
    <w:nsid w:val="7B8E4461"/>
    <w:multiLevelType w:val="singleLevel"/>
    <w:tmpl w:val="C538B1C0"/>
    <w:lvl w:ilvl="0">
      <w:start w:val="1"/>
      <w:numFmt w:val="decimal"/>
      <w:lvlText w:val="%1."/>
      <w:lvlJc w:val="left"/>
      <w:pPr>
        <w:tabs>
          <w:tab w:val="num" w:pos="587"/>
        </w:tabs>
        <w:ind w:firstLine="227"/>
      </w:pPr>
    </w:lvl>
  </w:abstractNum>
  <w:abstractNum w:abstractNumId="5">
    <w:nsid w:val="7C720238"/>
    <w:multiLevelType w:val="singleLevel"/>
    <w:tmpl w:val="82E4CE3A"/>
    <w:lvl w:ilvl="0">
      <w:start w:val="1"/>
      <w:numFmt w:val="bullet"/>
      <w:lvlText w:val=""/>
      <w:lvlJc w:val="left"/>
      <w:pPr>
        <w:tabs>
          <w:tab w:val="num" w:pos="644"/>
        </w:tabs>
        <w:ind w:firstLine="284"/>
      </w:pPr>
      <w:rPr>
        <w:rFonts w:ascii="Symbol" w:hAnsi="Symbol" w:cs="Symbol" w:hint="default"/>
      </w:rPr>
    </w:lvl>
  </w:abstractNum>
  <w:num w:numId="1">
    <w:abstractNumId w:val="0"/>
  </w:num>
  <w:num w:numId="2">
    <w:abstractNumId w:val="1"/>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5E8"/>
    <w:rsid w:val="001B7A10"/>
    <w:rsid w:val="00264F64"/>
    <w:rsid w:val="003B7C5F"/>
    <w:rsid w:val="006F2802"/>
    <w:rsid w:val="00D955E8"/>
    <w:rsid w:val="00F623E6"/>
    <w:rsid w:val="00FC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2A57AA67-6724-4ACC-9A22-A29E4C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szCs w:val="28"/>
    </w:rPr>
  </w:style>
  <w:style w:type="paragraph" w:styleId="1">
    <w:name w:val="heading 1"/>
    <w:basedOn w:val="a"/>
    <w:next w:val="a"/>
    <w:link w:val="10"/>
    <w:uiPriority w:val="99"/>
    <w:qFormat/>
    <w:pPr>
      <w:keepNext/>
      <w:spacing w:before="240" w:after="240"/>
      <w:ind w:firstLine="0"/>
      <w:jc w:val="center"/>
      <w:outlineLvl w:val="0"/>
    </w:pPr>
    <w:rPr>
      <w:b/>
      <w:bCs/>
      <w:kern w:val="28"/>
      <w:sz w:val="32"/>
      <w:szCs w:val="32"/>
    </w:rPr>
  </w:style>
  <w:style w:type="paragraph" w:styleId="2">
    <w:name w:val="heading 2"/>
    <w:basedOn w:val="a"/>
    <w:next w:val="a"/>
    <w:link w:val="20"/>
    <w:uiPriority w:val="99"/>
    <w:qFormat/>
    <w:pPr>
      <w:keepNext/>
      <w:spacing w:before="120" w:after="120"/>
      <w:ind w:firstLine="0"/>
      <w:jc w:val="center"/>
      <w:outlineLvl w:val="1"/>
    </w:pPr>
    <w:rPr>
      <w:b/>
      <w:bCs/>
    </w:rPr>
  </w:style>
  <w:style w:type="paragraph" w:styleId="3">
    <w:name w:val="heading 3"/>
    <w:basedOn w:val="a"/>
    <w:next w:val="a"/>
    <w:link w:val="30"/>
    <w:uiPriority w:val="99"/>
    <w:qFormat/>
    <w:pPr>
      <w:keepNext/>
      <w:spacing w:before="60" w:after="60"/>
      <w:ind w:left="567" w:firstLine="0"/>
      <w:outlineLvl w:val="2"/>
    </w:pPr>
    <w:rPr>
      <w:b/>
      <w:bCs/>
    </w:rPr>
  </w:style>
  <w:style w:type="paragraph" w:styleId="4">
    <w:name w:val="heading 4"/>
    <w:basedOn w:val="a"/>
    <w:next w:val="a"/>
    <w:link w:val="40"/>
    <w:uiPriority w:val="99"/>
    <w:qFormat/>
    <w:pPr>
      <w:keepNext/>
      <w:ind w:left="851" w:firstLine="0"/>
      <w:outlineLvl w:val="3"/>
    </w:pPr>
    <w:rPr>
      <w:b/>
      <w:bCs/>
    </w:rPr>
  </w:style>
  <w:style w:type="paragraph" w:styleId="5">
    <w:name w:val="heading 5"/>
    <w:basedOn w:val="a"/>
    <w:next w:val="a"/>
    <w:link w:val="50"/>
    <w:uiPriority w:val="99"/>
    <w:qFormat/>
    <w:pPr>
      <w:keepNext/>
      <w:widowControl w:val="0"/>
      <w:spacing w:before="240" w:line="360" w:lineRule="auto"/>
      <w:ind w:firstLine="0"/>
      <w:jc w:val="center"/>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keepNext/>
      <w:ind w:right="-284" w:firstLine="0"/>
    </w:pPr>
    <w:rPr>
      <w:sz w:val="32"/>
      <w:szCs w:val="32"/>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spacing w:line="360" w:lineRule="auto"/>
      <w:ind w:firstLine="720"/>
    </w:pPr>
    <w:rPr>
      <w:sz w:val="32"/>
      <w:szCs w:val="32"/>
    </w:r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widowControl w:val="0"/>
      <w:spacing w:before="240"/>
      <w:ind w:firstLine="0"/>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5.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vt:lpstr>
    </vt:vector>
  </TitlesOfParts>
  <Company>JV Company</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JV</dc:creator>
  <cp:keywords/>
  <dc:description/>
  <cp:lastModifiedBy>admin</cp:lastModifiedBy>
  <cp:revision>2</cp:revision>
  <dcterms:created xsi:type="dcterms:W3CDTF">2014-02-28T17:32:00Z</dcterms:created>
  <dcterms:modified xsi:type="dcterms:W3CDTF">2014-02-28T17:32:00Z</dcterms:modified>
</cp:coreProperties>
</file>