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1FF" w:rsidRDefault="000A51FF">
      <w:pPr>
        <w:pStyle w:val="2"/>
        <w:ind w:firstLine="720"/>
        <w:jc w:val="center"/>
        <w:rPr>
          <w:b w:val="0"/>
          <w:bCs w:val="0"/>
        </w:rPr>
      </w:pPr>
      <w:r>
        <w:rPr>
          <w:b w:val="0"/>
          <w:bCs w:val="0"/>
        </w:rPr>
        <w:t>СОДЕРЖАНИЕ</w:t>
      </w:r>
    </w:p>
    <w:p w:rsidR="000A51FF" w:rsidRDefault="000A51FF">
      <w:pPr>
        <w:pStyle w:val="2"/>
        <w:ind w:firstLine="720"/>
        <w:rPr>
          <w:b w:val="0"/>
          <w:bCs w:val="0"/>
        </w:rPr>
      </w:pPr>
      <w:r>
        <w:rPr>
          <w:b w:val="0"/>
          <w:bCs w:val="0"/>
        </w:rPr>
        <w:t>Введение</w:t>
      </w:r>
    </w:p>
    <w:p w:rsidR="000A51FF" w:rsidRDefault="000A51FF">
      <w:pPr>
        <w:pStyle w:val="2"/>
        <w:numPr>
          <w:ilvl w:val="0"/>
          <w:numId w:val="1"/>
        </w:numPr>
        <w:rPr>
          <w:b w:val="0"/>
          <w:bCs w:val="0"/>
        </w:rPr>
      </w:pPr>
      <w:r>
        <w:rPr>
          <w:b w:val="0"/>
          <w:bCs w:val="0"/>
        </w:rPr>
        <w:t>Структура политической системы России</w:t>
      </w:r>
    </w:p>
    <w:p w:rsidR="000A51FF" w:rsidRDefault="000A51FF">
      <w:pPr>
        <w:pStyle w:val="2"/>
        <w:numPr>
          <w:ilvl w:val="0"/>
          <w:numId w:val="1"/>
        </w:numPr>
        <w:rPr>
          <w:b w:val="0"/>
          <w:bCs w:val="0"/>
        </w:rPr>
      </w:pPr>
      <w:r>
        <w:rPr>
          <w:b w:val="0"/>
          <w:bCs w:val="0"/>
        </w:rPr>
        <w:t>Собственность как основа новой социальной и политической иерархии</w:t>
      </w:r>
    </w:p>
    <w:p w:rsidR="000A51FF" w:rsidRDefault="000A51FF">
      <w:pPr>
        <w:pStyle w:val="2"/>
        <w:ind w:left="720"/>
        <w:rPr>
          <w:b w:val="0"/>
          <w:bCs w:val="0"/>
        </w:rPr>
      </w:pPr>
      <w:r>
        <w:rPr>
          <w:b w:val="0"/>
          <w:bCs w:val="0"/>
        </w:rPr>
        <w:t>Заключение</w:t>
      </w:r>
    </w:p>
    <w:p w:rsidR="000A51FF" w:rsidRDefault="000A51FF">
      <w:pPr>
        <w:pStyle w:val="2"/>
        <w:ind w:left="720"/>
        <w:rPr>
          <w:b w:val="0"/>
          <w:bCs w:val="0"/>
        </w:rPr>
      </w:pPr>
      <w:r>
        <w:rPr>
          <w:b w:val="0"/>
          <w:bCs w:val="0"/>
        </w:rPr>
        <w:t>Список литературы</w:t>
      </w:r>
    </w:p>
    <w:p w:rsidR="000A51FF" w:rsidRDefault="000A51FF">
      <w:pPr>
        <w:pStyle w:val="2"/>
        <w:ind w:left="720"/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:rsidR="000A51FF" w:rsidRDefault="000A51FF">
      <w:pPr>
        <w:pStyle w:val="2"/>
        <w:ind w:firstLine="720"/>
        <w:rPr>
          <w:b w:val="0"/>
          <w:bCs w:val="0"/>
        </w:rPr>
      </w:pPr>
    </w:p>
    <w:p w:rsidR="000A51FF" w:rsidRDefault="000A51FF">
      <w:pPr>
        <w:pStyle w:val="2"/>
        <w:ind w:firstLine="720"/>
        <w:rPr>
          <w:b w:val="0"/>
          <w:bCs w:val="0"/>
        </w:rPr>
      </w:pPr>
    </w:p>
    <w:p w:rsidR="000A51FF" w:rsidRDefault="000A51FF">
      <w:pPr>
        <w:pStyle w:val="2"/>
        <w:ind w:firstLine="720"/>
        <w:rPr>
          <w:b w:val="0"/>
          <w:bCs w:val="0"/>
        </w:rPr>
      </w:pPr>
    </w:p>
    <w:p w:rsidR="000A51FF" w:rsidRDefault="000A51FF">
      <w:pPr>
        <w:pStyle w:val="2"/>
        <w:ind w:firstLine="720"/>
        <w:rPr>
          <w:b w:val="0"/>
          <w:bCs w:val="0"/>
        </w:rPr>
      </w:pPr>
    </w:p>
    <w:p w:rsidR="000A51FF" w:rsidRDefault="000A51FF">
      <w:pPr>
        <w:pStyle w:val="2"/>
        <w:ind w:firstLine="720"/>
        <w:rPr>
          <w:b w:val="0"/>
          <w:bCs w:val="0"/>
        </w:rPr>
      </w:pPr>
    </w:p>
    <w:p w:rsidR="000A51FF" w:rsidRDefault="000A51FF">
      <w:pPr>
        <w:pStyle w:val="2"/>
        <w:ind w:firstLine="720"/>
        <w:rPr>
          <w:b w:val="0"/>
          <w:bCs w:val="0"/>
        </w:rPr>
      </w:pPr>
    </w:p>
    <w:p w:rsidR="000A51FF" w:rsidRDefault="000A51FF">
      <w:pPr>
        <w:pStyle w:val="2"/>
        <w:ind w:firstLine="720"/>
        <w:rPr>
          <w:b w:val="0"/>
          <w:bCs w:val="0"/>
        </w:rPr>
      </w:pPr>
    </w:p>
    <w:p w:rsidR="000A51FF" w:rsidRDefault="000A51FF">
      <w:pPr>
        <w:pStyle w:val="2"/>
        <w:ind w:firstLine="720"/>
        <w:rPr>
          <w:b w:val="0"/>
          <w:bCs w:val="0"/>
        </w:rPr>
      </w:pPr>
    </w:p>
    <w:p w:rsidR="000A51FF" w:rsidRDefault="000A51FF">
      <w:pPr>
        <w:pStyle w:val="2"/>
        <w:ind w:firstLine="720"/>
        <w:rPr>
          <w:b w:val="0"/>
          <w:bCs w:val="0"/>
        </w:rPr>
      </w:pPr>
    </w:p>
    <w:p w:rsidR="000A51FF" w:rsidRDefault="000A51FF">
      <w:pPr>
        <w:pStyle w:val="2"/>
        <w:ind w:firstLine="720"/>
        <w:rPr>
          <w:b w:val="0"/>
          <w:bCs w:val="0"/>
        </w:rPr>
      </w:pPr>
    </w:p>
    <w:p w:rsidR="000A51FF" w:rsidRDefault="000A51FF">
      <w:pPr>
        <w:pStyle w:val="2"/>
        <w:ind w:firstLine="720"/>
        <w:rPr>
          <w:b w:val="0"/>
          <w:bCs w:val="0"/>
        </w:rPr>
      </w:pPr>
    </w:p>
    <w:p w:rsidR="000A51FF" w:rsidRDefault="000A51FF">
      <w:pPr>
        <w:pStyle w:val="2"/>
        <w:ind w:firstLine="720"/>
        <w:rPr>
          <w:b w:val="0"/>
          <w:bCs w:val="0"/>
        </w:rPr>
      </w:pPr>
    </w:p>
    <w:p w:rsidR="000A51FF" w:rsidRDefault="000A51FF">
      <w:pPr>
        <w:pStyle w:val="2"/>
        <w:ind w:firstLine="720"/>
        <w:rPr>
          <w:b w:val="0"/>
          <w:bCs w:val="0"/>
        </w:rPr>
      </w:pPr>
    </w:p>
    <w:p w:rsidR="000A51FF" w:rsidRDefault="000A51FF">
      <w:pPr>
        <w:pStyle w:val="2"/>
        <w:ind w:firstLine="720"/>
        <w:rPr>
          <w:b w:val="0"/>
          <w:bCs w:val="0"/>
        </w:rPr>
      </w:pPr>
    </w:p>
    <w:p w:rsidR="000A51FF" w:rsidRDefault="000A51FF">
      <w:pPr>
        <w:pStyle w:val="2"/>
        <w:ind w:firstLine="720"/>
        <w:rPr>
          <w:b w:val="0"/>
          <w:bCs w:val="0"/>
        </w:rPr>
      </w:pPr>
    </w:p>
    <w:p w:rsidR="000A51FF" w:rsidRDefault="000A51FF">
      <w:pPr>
        <w:pStyle w:val="2"/>
        <w:ind w:firstLine="720"/>
        <w:rPr>
          <w:b w:val="0"/>
          <w:bCs w:val="0"/>
        </w:rPr>
      </w:pPr>
    </w:p>
    <w:p w:rsidR="000A51FF" w:rsidRDefault="000A51FF">
      <w:pPr>
        <w:pStyle w:val="2"/>
        <w:ind w:firstLine="720"/>
        <w:rPr>
          <w:b w:val="0"/>
          <w:bCs w:val="0"/>
        </w:rPr>
      </w:pPr>
    </w:p>
    <w:p w:rsidR="000A51FF" w:rsidRDefault="000A51FF">
      <w:pPr>
        <w:pStyle w:val="2"/>
        <w:ind w:firstLine="720"/>
        <w:rPr>
          <w:b w:val="0"/>
          <w:bCs w:val="0"/>
        </w:rPr>
      </w:pPr>
    </w:p>
    <w:p w:rsidR="000A51FF" w:rsidRDefault="000A51FF">
      <w:pPr>
        <w:pStyle w:val="2"/>
        <w:ind w:firstLine="720"/>
        <w:rPr>
          <w:b w:val="0"/>
          <w:bCs w:val="0"/>
        </w:rPr>
      </w:pPr>
    </w:p>
    <w:p w:rsidR="000A51FF" w:rsidRDefault="000A51FF">
      <w:pPr>
        <w:pStyle w:val="2"/>
        <w:ind w:firstLine="720"/>
        <w:rPr>
          <w:b w:val="0"/>
          <w:bCs w:val="0"/>
        </w:rPr>
      </w:pPr>
    </w:p>
    <w:p w:rsidR="000A51FF" w:rsidRDefault="000A51FF">
      <w:pPr>
        <w:pStyle w:val="2"/>
        <w:ind w:firstLine="720"/>
        <w:rPr>
          <w:b w:val="0"/>
          <w:bCs w:val="0"/>
        </w:rPr>
      </w:pPr>
    </w:p>
    <w:p w:rsidR="000A51FF" w:rsidRDefault="000A51FF">
      <w:pPr>
        <w:pStyle w:val="2"/>
        <w:ind w:firstLine="720"/>
        <w:rPr>
          <w:b w:val="0"/>
          <w:bCs w:val="0"/>
        </w:rPr>
      </w:pPr>
    </w:p>
    <w:p w:rsidR="000A51FF" w:rsidRDefault="000A51FF">
      <w:pPr>
        <w:pStyle w:val="2"/>
        <w:ind w:firstLine="720"/>
        <w:jc w:val="center"/>
        <w:rPr>
          <w:b w:val="0"/>
          <w:bCs w:val="0"/>
        </w:rPr>
      </w:pPr>
      <w:r>
        <w:rPr>
          <w:b w:val="0"/>
          <w:bCs w:val="0"/>
        </w:rPr>
        <w:t>ВВЕДЕНИЕ</w:t>
      </w:r>
    </w:p>
    <w:p w:rsidR="000A51FF" w:rsidRDefault="000A51FF">
      <w:pPr>
        <w:pStyle w:val="2"/>
        <w:ind w:firstLine="720"/>
        <w:jc w:val="center"/>
        <w:rPr>
          <w:b w:val="0"/>
          <w:bCs w:val="0"/>
        </w:rPr>
      </w:pPr>
    </w:p>
    <w:p w:rsidR="000A51FF" w:rsidRDefault="000A51FF">
      <w:pPr>
        <w:pStyle w:val="a6"/>
        <w:spacing w:line="360" w:lineRule="auto"/>
        <w:ind w:firstLine="709"/>
      </w:pPr>
      <w:r>
        <w:t>В современных политических словарях мира вряд ли можно найти более распространенного и в то же время более противоречивого термина, чем “политическая система”. О политической системе или о политической организации общества в разных странах и особенно в России сейчас говорят и пишут не столько специалисты в области гуманитарных и общественных наук, сколько так называемые “популисты”. Со страниц академических журналов и других специальных изданий тема политической системы перешла на страницы популярных и непопулярных и непопулярных газет, различных пропагандистских брошюр и журналов, а также иных изданий, рассчитанных на широкого массового читателя.</w:t>
      </w:r>
    </w:p>
    <w:p w:rsidR="000A51FF" w:rsidRDefault="000A51FF">
      <w:pPr>
        <w:pStyle w:val="a6"/>
        <w:spacing w:line="360" w:lineRule="auto"/>
        <w:ind w:firstLine="709"/>
      </w:pPr>
      <w:r>
        <w:t xml:space="preserve">Политическая структура России представляет наибольший интерес в связи её динамичностью. </w:t>
      </w:r>
    </w:p>
    <w:p w:rsidR="000A51FF" w:rsidRDefault="000A51FF">
      <w:pPr>
        <w:pStyle w:val="2"/>
        <w:ind w:firstLine="720"/>
        <w:rPr>
          <w:b w:val="0"/>
          <w:bCs w:val="0"/>
        </w:rPr>
      </w:pPr>
    </w:p>
    <w:p w:rsidR="000A51FF" w:rsidRDefault="000A51FF">
      <w:pPr>
        <w:pStyle w:val="2"/>
        <w:ind w:firstLine="720"/>
        <w:rPr>
          <w:b w:val="0"/>
          <w:bCs w:val="0"/>
        </w:rPr>
      </w:pPr>
    </w:p>
    <w:p w:rsidR="000A51FF" w:rsidRDefault="000A51FF">
      <w:pPr>
        <w:pStyle w:val="2"/>
        <w:ind w:firstLine="720"/>
        <w:rPr>
          <w:b w:val="0"/>
          <w:bCs w:val="0"/>
        </w:rPr>
      </w:pPr>
    </w:p>
    <w:p w:rsidR="000A51FF" w:rsidRDefault="000A51FF">
      <w:pPr>
        <w:pStyle w:val="2"/>
        <w:ind w:firstLine="720"/>
        <w:rPr>
          <w:b w:val="0"/>
          <w:bCs w:val="0"/>
        </w:rPr>
      </w:pPr>
    </w:p>
    <w:p w:rsidR="000A51FF" w:rsidRDefault="000A51FF">
      <w:pPr>
        <w:pStyle w:val="2"/>
        <w:ind w:firstLine="720"/>
        <w:rPr>
          <w:b w:val="0"/>
          <w:bCs w:val="0"/>
        </w:rPr>
      </w:pPr>
    </w:p>
    <w:p w:rsidR="000A51FF" w:rsidRDefault="000A51FF">
      <w:pPr>
        <w:pStyle w:val="2"/>
        <w:ind w:firstLine="720"/>
        <w:rPr>
          <w:b w:val="0"/>
          <w:bCs w:val="0"/>
        </w:rPr>
      </w:pPr>
    </w:p>
    <w:p w:rsidR="000A51FF" w:rsidRDefault="000A51FF">
      <w:pPr>
        <w:pStyle w:val="2"/>
        <w:ind w:firstLine="720"/>
        <w:rPr>
          <w:b w:val="0"/>
          <w:bCs w:val="0"/>
        </w:rPr>
      </w:pPr>
    </w:p>
    <w:p w:rsidR="000A51FF" w:rsidRDefault="000A51FF">
      <w:pPr>
        <w:pStyle w:val="2"/>
        <w:ind w:firstLine="720"/>
        <w:rPr>
          <w:b w:val="0"/>
          <w:bCs w:val="0"/>
        </w:rPr>
      </w:pPr>
    </w:p>
    <w:p w:rsidR="000A51FF" w:rsidRDefault="000A51FF">
      <w:pPr>
        <w:pStyle w:val="2"/>
        <w:ind w:firstLine="720"/>
        <w:rPr>
          <w:b w:val="0"/>
          <w:bCs w:val="0"/>
        </w:rPr>
      </w:pPr>
    </w:p>
    <w:p w:rsidR="000A51FF" w:rsidRDefault="000A51FF">
      <w:pPr>
        <w:pStyle w:val="2"/>
        <w:ind w:firstLine="720"/>
        <w:rPr>
          <w:b w:val="0"/>
          <w:bCs w:val="0"/>
        </w:rPr>
      </w:pPr>
    </w:p>
    <w:p w:rsidR="000A51FF" w:rsidRDefault="000A51FF">
      <w:pPr>
        <w:pStyle w:val="2"/>
        <w:ind w:firstLine="720"/>
        <w:rPr>
          <w:b w:val="0"/>
          <w:bCs w:val="0"/>
        </w:rPr>
      </w:pPr>
    </w:p>
    <w:p w:rsidR="000A51FF" w:rsidRDefault="000A51FF">
      <w:pPr>
        <w:pStyle w:val="2"/>
        <w:ind w:firstLine="720"/>
        <w:rPr>
          <w:b w:val="0"/>
          <w:bCs w:val="0"/>
        </w:rPr>
      </w:pPr>
    </w:p>
    <w:p w:rsidR="000A51FF" w:rsidRDefault="000A51FF">
      <w:pPr>
        <w:pStyle w:val="2"/>
        <w:ind w:firstLine="720"/>
        <w:rPr>
          <w:b w:val="0"/>
          <w:bCs w:val="0"/>
        </w:rPr>
      </w:pPr>
    </w:p>
    <w:p w:rsidR="000A51FF" w:rsidRDefault="000A51FF">
      <w:pPr>
        <w:pStyle w:val="2"/>
        <w:ind w:firstLine="720"/>
        <w:rPr>
          <w:b w:val="0"/>
          <w:bCs w:val="0"/>
        </w:rPr>
      </w:pPr>
    </w:p>
    <w:p w:rsidR="000A51FF" w:rsidRDefault="000A51FF">
      <w:pPr>
        <w:pStyle w:val="2"/>
        <w:ind w:firstLine="720"/>
        <w:rPr>
          <w:b w:val="0"/>
          <w:bCs w:val="0"/>
        </w:rPr>
      </w:pPr>
    </w:p>
    <w:p w:rsidR="000A51FF" w:rsidRDefault="000A51FF">
      <w:pPr>
        <w:pStyle w:val="2"/>
        <w:ind w:firstLine="720"/>
        <w:rPr>
          <w:b w:val="0"/>
          <w:bCs w:val="0"/>
        </w:rPr>
      </w:pPr>
    </w:p>
    <w:p w:rsidR="000A51FF" w:rsidRDefault="000A51FF">
      <w:pPr>
        <w:pStyle w:val="2"/>
        <w:ind w:firstLine="720"/>
        <w:jc w:val="center"/>
        <w:rPr>
          <w:b w:val="0"/>
          <w:bCs w:val="0"/>
        </w:rPr>
      </w:pPr>
      <w:r>
        <w:rPr>
          <w:b w:val="0"/>
          <w:bCs w:val="0"/>
        </w:rPr>
        <w:t>1. СТРУКТУРА ПОЛИТИЧЕСКОЙ СИСТЕМЫ РОССИИ.</w:t>
      </w:r>
    </w:p>
    <w:p w:rsidR="000A51FF" w:rsidRDefault="000A51FF">
      <w:pPr>
        <w:pStyle w:val="2"/>
        <w:ind w:firstLine="720"/>
        <w:rPr>
          <w:b w:val="0"/>
          <w:bCs w:val="0"/>
        </w:rPr>
      </w:pPr>
    </w:p>
    <w:p w:rsidR="000A51FF" w:rsidRDefault="000A51FF">
      <w:pPr>
        <w:pStyle w:val="2"/>
        <w:ind w:firstLine="720"/>
        <w:rPr>
          <w:b w:val="0"/>
          <w:bCs w:val="0"/>
        </w:rPr>
      </w:pPr>
      <w:r>
        <w:rPr>
          <w:b w:val="0"/>
          <w:bCs w:val="0"/>
        </w:rPr>
        <w:t xml:space="preserve">Результаты многочисленных исследований последних лет свидетельствуют, что для России конца XX века характерна специфическая, как бы "двухэтажная", двухуровневая политическая система. </w:t>
      </w:r>
    </w:p>
    <w:p w:rsidR="000A51FF" w:rsidRDefault="000A51FF">
      <w:pPr>
        <w:spacing w:line="360" w:lineRule="auto"/>
        <w:ind w:firstLine="720"/>
        <w:jc w:val="both"/>
      </w:pPr>
      <w:r>
        <w:rPr>
          <w:b/>
          <w:bCs/>
        </w:rPr>
        <w:t>Верхний уровень</w:t>
      </w:r>
      <w:r>
        <w:t xml:space="preserve"> включает в себя как официальные партии и иные политические объединения, так и избирательные комиссии, законодательные собрания, в том числе Федеральное Собрание РФ и Межпарламентскую ассамблею стран СНГ, а также формирующиеся на представительской основе разного рода совещательные органы при Президенте или правительстве (Политический консультативный совет, Общественную палату. Палату по информационным спорам и т.п.) или согласительные структуры типа "Большой четверки" и президентского "Круглого стола", - т.е. институты, связанные с новым, демократическим "дискурсом". </w:t>
      </w:r>
    </w:p>
    <w:p w:rsidR="000A51FF" w:rsidRDefault="000A51FF">
      <w:pPr>
        <w:spacing w:line="360" w:lineRule="auto"/>
        <w:ind w:firstLine="720"/>
        <w:jc w:val="both"/>
      </w:pPr>
      <w:r>
        <w:rPr>
          <w:b/>
          <w:bCs/>
        </w:rPr>
        <w:t>Нижний уровень</w:t>
      </w:r>
      <w:r>
        <w:t xml:space="preserve"> российской политической системы во многом теневой, нелеги-тимный, неформальный. На этом уровне осуществляются согласование реальных интересов основных субъектов политики и не только подготовка большинства государственных решений, но также их фактическое принятие. Речь в данном случае идет не столько об аппаратах властных структур (поскольку полномочия аппаратов так или иначе прописаны в соответствующих регламентах и должностных инструкциях, закрепляющих подчиненное положение аппаратов государственных органов по отношению к самим органам), сколько о совокупности специфических групп и объединений, а также специальных структур, либо не предусмотренных действующим законодательством, либо имеющих ограниченные полномочия на участие в принятии политических решений. Это прежде всего различные "группы интересов" и их разновидности - "группы давления" и "группы влияния", имеющие подчас вполне определенные структуру и иерархию, но тем не менее в основном не формализованные посредством принятых в публичной политике стандартов: нет юридического статуса, государственной регистрации, формального членства и т.п. Помимо "групп интересов" к подобного рода структурам мы можем отнести также и разного рода лоббистские структуры, которые могут быть частично формализованы (бизнес-клубы, различные советы при Президенте РФ, правительстве, министерствах, губернаторах или мэрах), но даже в этом случае они формируются не на представительской, а, как правило, личностной, неформальной основе и с узкокорпоративными целями. </w:t>
      </w:r>
    </w:p>
    <w:p w:rsidR="000A51FF" w:rsidRDefault="000A51FF">
      <w:pPr>
        <w:spacing w:line="360" w:lineRule="auto"/>
        <w:ind w:firstLine="720"/>
        <w:jc w:val="both"/>
      </w:pPr>
      <w:r>
        <w:t xml:space="preserve">Сочетание формальных и неформальных, публичных и теневых, легитимных и кулуарных институтов, методов и механизмов принятия решений - нормальное состояние любой политической среды. Уникальность российской ситуации заключается в специфическом соотношении этих двух уровней политической системы. </w:t>
      </w:r>
    </w:p>
    <w:p w:rsidR="000A51FF" w:rsidRDefault="000A51FF">
      <w:pPr>
        <w:spacing w:line="360" w:lineRule="auto"/>
        <w:ind w:firstLine="720"/>
        <w:jc w:val="both"/>
      </w:pPr>
      <w:r>
        <w:t xml:space="preserve">С одной стороны, по своим формальным характеристикам российская политическая система является аналогом самых развитых европейских демократий: в России гарантированы свобода деятельности самых разных политических организаций, свободные и всеобщие выборы, многопартийность, высокая степень свободы прессы. С другой стороны, общество, политические институты и государственные органы в массе своей по-прежнему живут по правилам административной системы, авторитарного государства и распределительной экономики, предполагающих приоритеты непубличных, закулисных, антидемократических методов и механизмов управления. </w:t>
      </w:r>
    </w:p>
    <w:p w:rsidR="000A51FF" w:rsidRDefault="000A51FF">
      <w:pPr>
        <w:spacing w:line="360" w:lineRule="auto"/>
        <w:ind w:firstLine="720"/>
        <w:jc w:val="both"/>
      </w:pPr>
      <w:r>
        <w:t xml:space="preserve">Противоречие между двумя уровнями российской политической системы настолько серьезно, что именно оно, а не некие "принципиально" различные взгляды или идеологии, является основной причиной текущей политической борьбы, воспроизводясь на всех уровнях в виде </w:t>
      </w:r>
      <w:r>
        <w:rPr>
          <w:i/>
          <w:iCs/>
        </w:rPr>
        <w:t>конфликтов интересов -</w:t>
      </w:r>
      <w:r>
        <w:t xml:space="preserve"> между исполнительной и законодательной властями, между "демократами" и "левопатриотической" оппозицией, "компрадорами" и сторонниками "национально ориентированной" экономики, административными и рыночными методами управления экономикой, между нарождающимся "гражданским обществом" и "олигархами"... </w:t>
      </w:r>
    </w:p>
    <w:p w:rsidR="000A51FF" w:rsidRDefault="000A51FF">
      <w:pPr>
        <w:spacing w:line="360" w:lineRule="auto"/>
        <w:ind w:firstLine="720"/>
        <w:jc w:val="both"/>
      </w:pPr>
      <w:r>
        <w:t xml:space="preserve">Двухуровневая политическая система - наследие преимущественно советского времени, с тем лишь отличием, что в СССР верхний этаж советской политической системы ≈ институт советов народных депутатов, профсоюзов и общественных организаций - был не просто формальной, но абсолютно формальной частью политической системы; основным полем продвижения групповых интересов и субъектом-объектом давления со стороны различных группировок были в то время органы КПСС и отраслевые министерства, тогда как в настоящее время - в основном структуры. исполнительной власти  . </w:t>
      </w:r>
    </w:p>
    <w:p w:rsidR="000A51FF" w:rsidRDefault="000A51FF">
      <w:pPr>
        <w:spacing w:line="360" w:lineRule="auto"/>
        <w:ind w:firstLine="720"/>
        <w:jc w:val="both"/>
      </w:pPr>
      <w:r>
        <w:rPr>
          <w:i/>
          <w:iCs/>
        </w:rPr>
        <w:t>Процесс модернизации постсоветской политической системы предполагает снятие, минимизацию названного выше противоречия посредством постепенного размывания нижнего, теневого ее уровня и укрепления верхнего этажа - собственно партийно-профсоюзной системы и институтов представительной власти.</w:t>
      </w:r>
      <w:r>
        <w:t xml:space="preserve"> </w:t>
      </w:r>
    </w:p>
    <w:p w:rsidR="000A51FF" w:rsidRDefault="000A51FF">
      <w:pPr>
        <w:spacing w:line="360" w:lineRule="auto"/>
        <w:ind w:firstLine="720"/>
        <w:jc w:val="both"/>
      </w:pPr>
      <w:r>
        <w:t xml:space="preserve">Основные критерии и ожидаемые направления изменения баланса названных двух уровней российской политсистемы в пользу верхнего этажа достаточно очевидны: </w:t>
      </w:r>
    </w:p>
    <w:p w:rsidR="000A51FF" w:rsidRDefault="000A51FF">
      <w:pPr>
        <w:spacing w:line="360" w:lineRule="auto"/>
        <w:ind w:firstLine="720"/>
        <w:jc w:val="both"/>
      </w:pPr>
      <w:r>
        <w:t xml:space="preserve">а) возрастание роли партий в организации избирательного процесса на местах: например, реальная борьба партий, а не административных, коммерческих или криминальных группировок, и не только на уровне центрального телевидения, но и в избирательных округах - даже если парламентские выборы будут проходить исключительно по мажоритарной системе; </w:t>
      </w:r>
      <w:r>
        <w:br/>
        <w:t xml:space="preserve">б) формирование органов исполнительной власти федеральным парламентом и законодательными собраниями субъектов Федерации - в результате межпартийных и межфракционных соглашений; </w:t>
      </w:r>
      <w:r>
        <w:br/>
        <w:t xml:space="preserve">в) перенос, таким образом, конкуренции и борьбы различных "групп интересов" из коридоров исполнительной власти в публично-правовое пространство: прежде всего - в политические партии и парламент, поскольку решающим условием влияния на процесс принятия решений должны стать не приватизация правительственных ведомств, а количество получаемых в ходе выборов голосов избирателей; </w:t>
      </w:r>
      <w:r>
        <w:br/>
        <w:t xml:space="preserve">г) возрастание роли общественных организаций, а также независимых от ведущих "групп интересов" средств массовой информации. </w:t>
      </w:r>
    </w:p>
    <w:p w:rsidR="000A51FF" w:rsidRDefault="000A51FF">
      <w:pPr>
        <w:spacing w:line="360" w:lineRule="auto"/>
        <w:ind w:firstLine="720"/>
        <w:jc w:val="both"/>
      </w:pPr>
      <w:r>
        <w:t xml:space="preserve">Важным условием размывания нижнего и укрепления верхнего уровней российской политической системы является хотя бы частичный перевод деятельности "групп интересов" в правовое русло, в рамки законов и стандартов политической системы президентско-парламентского типа. В свою очередь одним из условий решения данной задачи является детальное изучение и концептуализация деятельности "групп интересов". </w:t>
      </w:r>
    </w:p>
    <w:p w:rsidR="000A51FF" w:rsidRDefault="000A51FF">
      <w:pPr>
        <w:spacing w:line="360" w:lineRule="auto"/>
        <w:ind w:firstLine="720"/>
        <w:jc w:val="both"/>
        <w:outlineLvl w:val="0"/>
        <w:rPr>
          <w:b/>
          <w:bCs/>
        </w:rPr>
      </w:pPr>
    </w:p>
    <w:p w:rsidR="000A51FF" w:rsidRDefault="000A51FF">
      <w:pPr>
        <w:spacing w:line="360" w:lineRule="auto"/>
        <w:ind w:firstLine="720"/>
        <w:jc w:val="both"/>
        <w:outlineLvl w:val="0"/>
        <w:rPr>
          <w:b/>
          <w:bCs/>
        </w:rPr>
      </w:pPr>
    </w:p>
    <w:p w:rsidR="000A51FF" w:rsidRDefault="000A51FF">
      <w:pPr>
        <w:spacing w:line="360" w:lineRule="auto"/>
        <w:ind w:firstLine="720"/>
        <w:jc w:val="both"/>
        <w:outlineLvl w:val="0"/>
        <w:rPr>
          <w:b/>
          <w:bCs/>
        </w:rPr>
      </w:pPr>
    </w:p>
    <w:p w:rsidR="000A51FF" w:rsidRDefault="000A51FF">
      <w:pPr>
        <w:spacing w:line="360" w:lineRule="auto"/>
        <w:ind w:firstLine="720"/>
        <w:jc w:val="both"/>
        <w:outlineLvl w:val="0"/>
        <w:rPr>
          <w:b/>
          <w:bCs/>
        </w:rPr>
      </w:pPr>
    </w:p>
    <w:p w:rsidR="000A51FF" w:rsidRDefault="000A51FF">
      <w:pPr>
        <w:spacing w:line="360" w:lineRule="auto"/>
        <w:ind w:firstLine="720"/>
        <w:jc w:val="both"/>
        <w:outlineLvl w:val="0"/>
        <w:rPr>
          <w:b/>
          <w:bCs/>
        </w:rPr>
      </w:pPr>
    </w:p>
    <w:p w:rsidR="000A51FF" w:rsidRDefault="000A51FF">
      <w:pPr>
        <w:spacing w:line="360" w:lineRule="auto"/>
        <w:ind w:firstLine="720"/>
        <w:jc w:val="both"/>
        <w:outlineLvl w:val="0"/>
        <w:rPr>
          <w:b/>
          <w:bCs/>
        </w:rPr>
      </w:pPr>
    </w:p>
    <w:p w:rsidR="000A51FF" w:rsidRDefault="000A51FF">
      <w:pPr>
        <w:spacing w:line="360" w:lineRule="auto"/>
        <w:ind w:firstLine="720"/>
        <w:jc w:val="both"/>
        <w:outlineLvl w:val="0"/>
        <w:rPr>
          <w:b/>
          <w:bCs/>
        </w:rPr>
      </w:pPr>
    </w:p>
    <w:p w:rsidR="000A51FF" w:rsidRDefault="000A51FF">
      <w:pPr>
        <w:spacing w:line="360" w:lineRule="auto"/>
        <w:ind w:firstLine="720"/>
        <w:jc w:val="both"/>
        <w:outlineLvl w:val="0"/>
        <w:rPr>
          <w:b/>
          <w:bCs/>
        </w:rPr>
      </w:pPr>
    </w:p>
    <w:p w:rsidR="000A51FF" w:rsidRDefault="000A51FF">
      <w:pPr>
        <w:spacing w:line="360" w:lineRule="auto"/>
        <w:ind w:firstLine="720"/>
        <w:jc w:val="both"/>
        <w:outlineLvl w:val="0"/>
        <w:rPr>
          <w:b/>
          <w:bCs/>
        </w:rPr>
      </w:pPr>
    </w:p>
    <w:p w:rsidR="000A51FF" w:rsidRDefault="000A51FF">
      <w:pPr>
        <w:spacing w:line="360" w:lineRule="auto"/>
        <w:ind w:firstLine="720"/>
        <w:jc w:val="both"/>
        <w:outlineLvl w:val="0"/>
        <w:rPr>
          <w:b/>
          <w:bCs/>
        </w:rPr>
      </w:pPr>
    </w:p>
    <w:p w:rsidR="000A51FF" w:rsidRDefault="000A51FF">
      <w:pPr>
        <w:spacing w:line="360" w:lineRule="auto"/>
        <w:ind w:firstLine="720"/>
        <w:jc w:val="both"/>
        <w:outlineLvl w:val="0"/>
        <w:rPr>
          <w:b/>
          <w:bCs/>
        </w:rPr>
      </w:pPr>
    </w:p>
    <w:p w:rsidR="000A51FF" w:rsidRDefault="000A51FF">
      <w:pPr>
        <w:spacing w:line="360" w:lineRule="auto"/>
        <w:ind w:firstLine="720"/>
        <w:jc w:val="both"/>
        <w:outlineLvl w:val="0"/>
        <w:rPr>
          <w:b/>
          <w:bCs/>
        </w:rPr>
      </w:pPr>
    </w:p>
    <w:p w:rsidR="000A51FF" w:rsidRDefault="000A51FF">
      <w:pPr>
        <w:spacing w:line="360" w:lineRule="auto"/>
        <w:ind w:firstLine="720"/>
        <w:jc w:val="both"/>
        <w:outlineLvl w:val="0"/>
        <w:rPr>
          <w:b/>
          <w:bCs/>
        </w:rPr>
      </w:pPr>
    </w:p>
    <w:p w:rsidR="000A51FF" w:rsidRDefault="000A51FF">
      <w:pPr>
        <w:spacing w:line="360" w:lineRule="auto"/>
        <w:ind w:firstLine="720"/>
        <w:jc w:val="both"/>
        <w:outlineLvl w:val="0"/>
        <w:rPr>
          <w:b/>
          <w:bCs/>
        </w:rPr>
      </w:pPr>
    </w:p>
    <w:p w:rsidR="000A51FF" w:rsidRDefault="000A51FF">
      <w:pPr>
        <w:pStyle w:val="21"/>
      </w:pPr>
      <w:r>
        <w:t>2. СОБСТВЕННОСТЬ КАК ОСНОВА НОВОЙ СОЦИАЛЬНОЙ И ПОЛИТИЧЕСКОЙ ИЕРАРХИИ</w:t>
      </w:r>
    </w:p>
    <w:p w:rsidR="000A51FF" w:rsidRDefault="000A51FF">
      <w:pPr>
        <w:spacing w:line="360" w:lineRule="auto"/>
        <w:ind w:firstLine="720"/>
        <w:jc w:val="both"/>
      </w:pPr>
    </w:p>
    <w:p w:rsidR="000A51FF" w:rsidRDefault="000A51FF">
      <w:pPr>
        <w:spacing w:line="360" w:lineRule="auto"/>
        <w:ind w:firstLine="720"/>
        <w:jc w:val="both"/>
      </w:pPr>
      <w:r>
        <w:t xml:space="preserve">Основными критериями принадлежности человека к той или иной социальной группе являются его место в системе отношений владения-распоряжения и, соответственно, уровень доходов и качество жизни в целом. Критерии эти относительны, поскольку, к примеру, "новый средний класс" в России может быть соотносим лишь с некими "верхним" и "низшим" для данного общества и в данных условиях социальными слоями. </w:t>
      </w:r>
    </w:p>
    <w:p w:rsidR="000A51FF" w:rsidRDefault="000A51FF">
      <w:pPr>
        <w:spacing w:line="360" w:lineRule="auto"/>
        <w:ind w:firstLine="720"/>
        <w:jc w:val="both"/>
      </w:pPr>
      <w:r>
        <w:t xml:space="preserve">В советском обществе, как обществе административном, ключевым критерием стратификации был уровень выполняемых представителями различных социальных групп административно-распорядительных функций. В современной России к этому критерию добавился также показатель "размер собственности". На смену системе доходов, основанной на распределении, пришла система "абсолютного дохода", предполагающая получение в обмен на денежные ресурсы любых товаров и продуктов по реальной рыночной стоимости, а не из государственных закромов - по "блату", по должности или по сниженным привилегированным ценам. </w:t>
      </w:r>
      <w:r>
        <w:rPr>
          <w:i/>
          <w:iCs/>
        </w:rPr>
        <w:t>Уровень дохода и уровень жизни людей становятся, таким образом, ключевыми критериями их социального самочувствия и принадлежности к той или иной социальной группе.</w:t>
      </w:r>
      <w:r>
        <w:t xml:space="preserve"> </w:t>
      </w:r>
    </w:p>
    <w:p w:rsidR="000A51FF" w:rsidRDefault="000A51FF">
      <w:pPr>
        <w:spacing w:line="360" w:lineRule="auto"/>
        <w:ind w:firstLine="720"/>
        <w:jc w:val="both"/>
      </w:pPr>
      <w:r>
        <w:t>Во всей совокупности старых и новых социальных групп можно выделить</w:t>
      </w:r>
      <w:r>
        <w:rPr>
          <w:b/>
          <w:bCs/>
        </w:rPr>
        <w:t xml:space="preserve"> две основные "макрогруппы",</w:t>
      </w:r>
      <w:r>
        <w:t xml:space="preserve"> связанные с распоряжением или владением двумя основными типами ресурсов - административно-политическими и собственно материальными, экономическими. </w:t>
      </w:r>
    </w:p>
    <w:p w:rsidR="000A51FF" w:rsidRDefault="000A51FF">
      <w:pPr>
        <w:spacing w:line="360" w:lineRule="auto"/>
        <w:ind w:firstLine="720"/>
        <w:jc w:val="both"/>
      </w:pPr>
      <w:r>
        <w:t xml:space="preserve">Динамика развития этих двух групп в России на протяжении последних 10 лет такова, что административно-политические группы постепенно слабеют, поскольку распорядительные функции становятся все менее значимыми, "старый политический класс" (администраторы) </w:t>
      </w:r>
      <w:r w:rsidRPr="00A6434E">
        <w:rPr>
          <w:vertAlign w:val="superscript"/>
        </w:rPr>
        <w:t>2</w:t>
      </w:r>
      <w:r>
        <w:t xml:space="preserve"> частью размывается и сходит на нет, частью преобразуется и перетекает в "новый политический класс", а административные методы управления экономикой и обществом в целом постепенно уступают место рыночным, прежде всего - финансово-фискальным методам управления. </w:t>
      </w:r>
    </w:p>
    <w:p w:rsidR="000A51FF" w:rsidRDefault="000A51FF">
      <w:pPr>
        <w:spacing w:line="360" w:lineRule="auto"/>
        <w:ind w:firstLine="720"/>
        <w:jc w:val="both"/>
      </w:pPr>
      <w:r>
        <w:t>Соответственно, роль экономических групп и, особенно, групп новой экономики в настоящее время, наоборот, возрастает. Более того:</w:t>
      </w:r>
      <w:r>
        <w:rPr>
          <w:b/>
          <w:bCs/>
        </w:rPr>
        <w:t xml:space="preserve"> развитие новых экономических структур опережает становление новых политических корпораций.</w:t>
      </w:r>
      <w:r>
        <w:t xml:space="preserve"> Тезис основан на известной закономерности: люди сначала осознают свои материальные, экономические интересы, и только по мере развития общества дорастают до перевода этих интересов на политический язык. </w:t>
      </w:r>
    </w:p>
    <w:p w:rsidR="000A51FF" w:rsidRDefault="000A51FF">
      <w:pPr>
        <w:spacing w:line="360" w:lineRule="auto"/>
        <w:ind w:firstLine="720"/>
        <w:jc w:val="both"/>
      </w:pPr>
      <w:r>
        <w:t xml:space="preserve">Основным фактором развития политического процесса в современной России (в период с 1991-го по примерно 2010-2015 гг.) является складывающийся в стране РЫНОК: приватизация, развитие кредитного и фондового рынков, борьба за влияние и установление тех или иных правил на рынках ценных бумаг, недвижимости, земли и природных ресурсов. Учитывая это, а также сформулированную нами выше закономерность "опережающего развития новых экономических структур в сравнении с развитием новых политических корпораций", мы можем утверждать, что на обозначенном выше временнбм отрезке доминантными в совокупности "групп интересов", а </w:t>
      </w:r>
    </w:p>
    <w:p w:rsidR="000A51FF" w:rsidRDefault="000A51FF">
      <w:pPr>
        <w:spacing w:line="360" w:lineRule="auto"/>
        <w:ind w:firstLine="720"/>
        <w:jc w:val="both"/>
      </w:pPr>
      <w:r>
        <w:t xml:space="preserve">значит, и в политической системе в целом и будут группы, обладающие наибольшими материальными ресурсами. Разумеется, это пока еще не чисто экономические, а скорее, </w:t>
      </w:r>
      <w:r>
        <w:rPr>
          <w:i/>
          <w:iCs/>
        </w:rPr>
        <w:t>административно-экономические группы.</w:t>
      </w:r>
      <w:r>
        <w:t xml:space="preserve"> Так, составной частью "групп интересов" топливно-энергетического комплекса страны являются соответствующие ведомства федерального правительства и департаменты местных администраций; </w:t>
      </w:r>
    </w:p>
    <w:p w:rsidR="000A51FF" w:rsidRDefault="000A51FF">
      <w:pPr>
        <w:spacing w:line="360" w:lineRule="auto"/>
        <w:ind w:firstLine="720"/>
        <w:jc w:val="both"/>
      </w:pPr>
      <w:r>
        <w:t xml:space="preserve">новые финансовые группы интегрированы в Минфин и Центробанк РФ, в комитеты и департаменты по управлению государственным имуществом и финансами всех уровней; а ведущие московские "группы интересов" не могли бы развивать финансовый, строительный и иные сектора столичной экономики, не составляй они единого целого с правительством Москвы. </w:t>
      </w:r>
    </w:p>
    <w:p w:rsidR="000A51FF" w:rsidRDefault="000A51FF">
      <w:pPr>
        <w:spacing w:line="360" w:lineRule="auto"/>
        <w:ind w:firstLine="720"/>
        <w:jc w:val="both"/>
      </w:pPr>
      <w:r>
        <w:t xml:space="preserve">Итак, говоря о группах, обладающих или распоряжающихся материальными ресурсами, мы можем выделить две основные подгруппы: </w:t>
      </w:r>
      <w:r>
        <w:br/>
        <w:t xml:space="preserve">а) </w:t>
      </w:r>
      <w:r>
        <w:rPr>
          <w:i/>
          <w:iCs/>
        </w:rPr>
        <w:t>"новые экономические группы" -</w:t>
      </w:r>
      <w:r>
        <w:t xml:space="preserve"> прежде всего финансовые, финансово-торговые и финансово-промышленные группы;</w:t>
      </w:r>
    </w:p>
    <w:p w:rsidR="000A51FF" w:rsidRDefault="000A51FF">
      <w:pPr>
        <w:spacing w:line="360" w:lineRule="auto"/>
        <w:jc w:val="both"/>
      </w:pPr>
      <w:r>
        <w:t xml:space="preserve">б) </w:t>
      </w:r>
      <w:r>
        <w:rPr>
          <w:i/>
          <w:iCs/>
        </w:rPr>
        <w:t>"старые экономические группы" -</w:t>
      </w:r>
      <w:r>
        <w:t xml:space="preserve"> в первую очередь, отраслевые группировки, группы руководителей постсоветских монополий (включая "естественные") и крупнейших не только государственных, но также приватизируемых или уже приватизированных промышленных концернов и компаний. </w:t>
      </w:r>
    </w:p>
    <w:p w:rsidR="000A51FF" w:rsidRDefault="000A51FF">
      <w:pPr>
        <w:spacing w:line="360" w:lineRule="auto"/>
        <w:ind w:firstLine="720"/>
        <w:jc w:val="both"/>
      </w:pPr>
    </w:p>
    <w:p w:rsidR="000A51FF" w:rsidRDefault="000A51FF">
      <w:pPr>
        <w:spacing w:line="360" w:lineRule="auto"/>
        <w:ind w:firstLine="720"/>
        <w:jc w:val="both"/>
      </w:pPr>
    </w:p>
    <w:p w:rsidR="000A51FF" w:rsidRDefault="000A51FF">
      <w:pPr>
        <w:spacing w:line="360" w:lineRule="auto"/>
        <w:ind w:firstLine="720"/>
        <w:jc w:val="both"/>
      </w:pPr>
    </w:p>
    <w:p w:rsidR="000A51FF" w:rsidRDefault="000A51FF">
      <w:pPr>
        <w:spacing w:line="360" w:lineRule="auto"/>
        <w:ind w:firstLine="720"/>
        <w:jc w:val="both"/>
      </w:pPr>
    </w:p>
    <w:p w:rsidR="000A51FF" w:rsidRDefault="000A51FF">
      <w:pPr>
        <w:spacing w:line="360" w:lineRule="auto"/>
        <w:ind w:firstLine="720"/>
        <w:jc w:val="both"/>
      </w:pPr>
    </w:p>
    <w:p w:rsidR="000A51FF" w:rsidRDefault="000A51FF">
      <w:pPr>
        <w:spacing w:line="360" w:lineRule="auto"/>
        <w:ind w:firstLine="720"/>
        <w:jc w:val="both"/>
      </w:pPr>
    </w:p>
    <w:p w:rsidR="000A51FF" w:rsidRDefault="000A51FF">
      <w:pPr>
        <w:spacing w:line="360" w:lineRule="auto"/>
        <w:ind w:firstLine="720"/>
        <w:jc w:val="both"/>
      </w:pPr>
    </w:p>
    <w:p w:rsidR="000A51FF" w:rsidRDefault="000A51FF">
      <w:pPr>
        <w:spacing w:line="360" w:lineRule="auto"/>
        <w:ind w:firstLine="720"/>
        <w:jc w:val="both"/>
      </w:pPr>
    </w:p>
    <w:p w:rsidR="000A51FF" w:rsidRDefault="000A51FF">
      <w:pPr>
        <w:spacing w:line="360" w:lineRule="auto"/>
        <w:ind w:firstLine="720"/>
        <w:jc w:val="both"/>
      </w:pPr>
    </w:p>
    <w:p w:rsidR="000A51FF" w:rsidRDefault="000A51FF">
      <w:pPr>
        <w:spacing w:line="360" w:lineRule="auto"/>
        <w:ind w:firstLine="720"/>
        <w:jc w:val="both"/>
      </w:pPr>
    </w:p>
    <w:p w:rsidR="000A51FF" w:rsidRDefault="000A51FF">
      <w:pPr>
        <w:spacing w:line="360" w:lineRule="auto"/>
        <w:ind w:firstLine="720"/>
        <w:jc w:val="both"/>
      </w:pPr>
    </w:p>
    <w:p w:rsidR="000A51FF" w:rsidRDefault="000A51FF">
      <w:pPr>
        <w:spacing w:line="360" w:lineRule="auto"/>
        <w:ind w:firstLine="720"/>
        <w:jc w:val="both"/>
      </w:pPr>
    </w:p>
    <w:p w:rsidR="000A51FF" w:rsidRDefault="000A51FF">
      <w:pPr>
        <w:spacing w:line="360" w:lineRule="auto"/>
        <w:ind w:firstLine="720"/>
        <w:jc w:val="both"/>
      </w:pPr>
    </w:p>
    <w:p w:rsidR="000A51FF" w:rsidRDefault="000A51FF">
      <w:pPr>
        <w:spacing w:line="360" w:lineRule="auto"/>
        <w:ind w:firstLine="720"/>
        <w:jc w:val="both"/>
      </w:pPr>
    </w:p>
    <w:p w:rsidR="000A51FF" w:rsidRDefault="000A51FF">
      <w:pPr>
        <w:spacing w:line="360" w:lineRule="auto"/>
        <w:ind w:firstLine="720"/>
        <w:jc w:val="both"/>
      </w:pPr>
    </w:p>
    <w:p w:rsidR="000A51FF" w:rsidRDefault="000A51FF">
      <w:pPr>
        <w:spacing w:line="360" w:lineRule="auto"/>
        <w:ind w:firstLine="720"/>
        <w:jc w:val="both"/>
      </w:pPr>
    </w:p>
    <w:p w:rsidR="000A51FF" w:rsidRDefault="000A51FF">
      <w:pPr>
        <w:spacing w:line="360" w:lineRule="auto"/>
        <w:ind w:firstLine="720"/>
        <w:jc w:val="both"/>
      </w:pPr>
    </w:p>
    <w:p w:rsidR="000A51FF" w:rsidRDefault="000A51FF">
      <w:pPr>
        <w:spacing w:line="360" w:lineRule="auto"/>
        <w:ind w:firstLine="720"/>
        <w:jc w:val="both"/>
      </w:pPr>
    </w:p>
    <w:p w:rsidR="000A51FF" w:rsidRDefault="000A51FF">
      <w:pPr>
        <w:spacing w:line="360" w:lineRule="auto"/>
        <w:ind w:firstLine="720"/>
        <w:jc w:val="both"/>
      </w:pPr>
    </w:p>
    <w:p w:rsidR="000A51FF" w:rsidRDefault="000A51FF">
      <w:pPr>
        <w:spacing w:line="360" w:lineRule="auto"/>
        <w:ind w:firstLine="720"/>
        <w:jc w:val="center"/>
      </w:pPr>
      <w:r>
        <w:t>ЗАКЛЮЧЕНИЕ</w:t>
      </w:r>
    </w:p>
    <w:p w:rsidR="000A51FF" w:rsidRDefault="000A51FF">
      <w:pPr>
        <w:spacing w:line="360" w:lineRule="auto"/>
        <w:ind w:firstLine="720"/>
        <w:jc w:val="center"/>
      </w:pPr>
    </w:p>
    <w:p w:rsidR="000A51FF" w:rsidRDefault="000A51FF">
      <w:pPr>
        <w:pStyle w:val="2"/>
        <w:ind w:firstLine="720"/>
        <w:rPr>
          <w:b w:val="0"/>
          <w:bCs w:val="0"/>
        </w:rPr>
      </w:pPr>
      <w:r>
        <w:rPr>
          <w:b w:val="0"/>
          <w:bCs w:val="0"/>
        </w:rPr>
        <w:t xml:space="preserve">Таким образом, результаты многочисленных исследований последних лет свидетельствуют, что для России конца XX века характерна специфическая, как бы "двухэтажная", двухуровневая политическая система. </w:t>
      </w:r>
    </w:p>
    <w:p w:rsidR="000A51FF" w:rsidRDefault="000A51FF">
      <w:pPr>
        <w:spacing w:line="360" w:lineRule="auto"/>
        <w:ind w:firstLine="720"/>
        <w:jc w:val="both"/>
      </w:pPr>
      <w:r>
        <w:t xml:space="preserve">Сочетание формальных и неформальных, публичных и теневых, легитимных и кулуарных институтов, методов и механизмов принятия решений - нормальное состояние любой политической среды. Уникальность российской ситуации заключается в специфическом соотношении этих двух уровней политической системы. </w:t>
      </w:r>
    </w:p>
    <w:p w:rsidR="000A51FF" w:rsidRDefault="000A51FF">
      <w:pPr>
        <w:spacing w:line="360" w:lineRule="auto"/>
        <w:ind w:firstLine="720"/>
        <w:jc w:val="both"/>
      </w:pPr>
      <w:r>
        <w:t xml:space="preserve">Важным условием размывания нижнего и укрепления верхнего уровней российской политической системы является хотя бы частичный перевод деятельности "групп интересов" в правовое русло, в рамки законов и стандартов политической системы президентско-парламентского типа. В свою очередь одним из условий решения данной задачи является детальное изучение и концептуализация деятельности "групп интересов". </w:t>
      </w:r>
    </w:p>
    <w:p w:rsidR="000A51FF" w:rsidRDefault="000A51FF">
      <w:pPr>
        <w:spacing w:line="360" w:lineRule="auto"/>
        <w:ind w:firstLine="720"/>
        <w:jc w:val="both"/>
      </w:pPr>
      <w:r>
        <w:t>Во всей совокупности старых и новых социальных групп можно выделить</w:t>
      </w:r>
      <w:r>
        <w:rPr>
          <w:b/>
          <w:bCs/>
        </w:rPr>
        <w:t xml:space="preserve"> две основные "макрогруппы",</w:t>
      </w:r>
      <w:r>
        <w:t xml:space="preserve"> связанные с распоряжением или владением двумя основными типами ресурсов - административно-политическими и собственно материальными, экономическими. </w:t>
      </w:r>
    </w:p>
    <w:p w:rsidR="000A51FF" w:rsidRDefault="000A51FF">
      <w:pPr>
        <w:spacing w:line="360" w:lineRule="auto"/>
        <w:ind w:firstLine="720"/>
        <w:jc w:val="both"/>
      </w:pPr>
      <w:r>
        <w:t>Основным фактором развития политического процесса в современной России (в период с 1991-го по примерно 2010-2015 гг.) является складывающийся в стране РЫНОК: приватизация, развитие кредитного и фондового рынков, борьба за влияние и установление тех или иных правил на рынках ценных бумаг, недвижимости, земли и природных ресурсов.</w:t>
      </w:r>
    </w:p>
    <w:p w:rsidR="000A51FF" w:rsidRDefault="000A51FF">
      <w:pPr>
        <w:spacing w:line="360" w:lineRule="auto"/>
        <w:ind w:firstLine="720"/>
        <w:jc w:val="both"/>
      </w:pPr>
    </w:p>
    <w:p w:rsidR="000A51FF" w:rsidRDefault="000A51FF">
      <w:pPr>
        <w:spacing w:line="360" w:lineRule="auto"/>
        <w:ind w:firstLine="720"/>
        <w:jc w:val="both"/>
      </w:pPr>
    </w:p>
    <w:p w:rsidR="000A51FF" w:rsidRDefault="000A51FF">
      <w:pPr>
        <w:spacing w:line="360" w:lineRule="auto"/>
        <w:ind w:firstLine="720"/>
        <w:jc w:val="both"/>
      </w:pPr>
    </w:p>
    <w:p w:rsidR="000A51FF" w:rsidRDefault="000A51FF">
      <w:pPr>
        <w:spacing w:line="360" w:lineRule="auto"/>
        <w:ind w:firstLine="720"/>
        <w:jc w:val="center"/>
      </w:pPr>
      <w:r>
        <w:t>СПИСОК ЛИТЕРАТУРЫ</w:t>
      </w:r>
    </w:p>
    <w:p w:rsidR="000A51FF" w:rsidRDefault="000A51FF">
      <w:pPr>
        <w:spacing w:line="360" w:lineRule="auto"/>
        <w:ind w:firstLine="720"/>
        <w:jc w:val="center"/>
      </w:pPr>
    </w:p>
    <w:p w:rsidR="000A51FF" w:rsidRDefault="000A51FF">
      <w:pPr>
        <w:spacing w:line="360" w:lineRule="auto"/>
        <w:jc w:val="both"/>
      </w:pPr>
      <w:r>
        <w:tab/>
        <w:t>1. Манов Г. Н. Государство и политическая организация общества. -  М.: Изд-во “Наука”, 1998</w:t>
      </w:r>
    </w:p>
    <w:p w:rsidR="000A51FF" w:rsidRDefault="000A51FF">
      <w:pPr>
        <w:spacing w:line="360" w:lineRule="auto"/>
        <w:jc w:val="both"/>
        <w:rPr>
          <w:lang w:val="en-US"/>
        </w:rPr>
      </w:pPr>
      <w:r>
        <w:tab/>
        <w:t>2. Марченко М. Н. Политическая система современной России (политико-правовое исследование). - М.: Изд-во МГУ, 1997.</w:t>
      </w:r>
    </w:p>
    <w:p w:rsidR="000A51FF" w:rsidRDefault="000A51FF">
      <w:pPr>
        <w:spacing w:line="360" w:lineRule="auto"/>
        <w:jc w:val="both"/>
      </w:pPr>
      <w:r>
        <w:tab/>
        <w:t>3. Чудинова И. М. Основы политологии. Учебное пособие. Красноярск: КГПУ, 1995.</w:t>
      </w:r>
    </w:p>
    <w:p w:rsidR="000A51FF" w:rsidRDefault="000A51FF">
      <w:pPr>
        <w:spacing w:line="360" w:lineRule="auto"/>
        <w:jc w:val="both"/>
      </w:pPr>
      <w:r>
        <w:tab/>
        <w:t xml:space="preserve">4. Политология: Энциклопедический словарь </w:t>
      </w:r>
      <w:r>
        <w:rPr>
          <w:lang w:val="en-US"/>
        </w:rPr>
        <w:t>/</w:t>
      </w:r>
      <w:r>
        <w:t xml:space="preserve"> Общ. ред. и сост.: Ю. И. Аверьянов. – М.: Изд-во Моск. коммерч. ун-та. 2000.   </w:t>
      </w:r>
    </w:p>
    <w:p w:rsidR="000A51FF" w:rsidRDefault="000A51FF">
      <w:pPr>
        <w:spacing w:line="360" w:lineRule="auto"/>
        <w:jc w:val="both"/>
      </w:pPr>
      <w:r>
        <w:tab/>
        <w:t xml:space="preserve">5. Политология. Курс лекций: Учеб. Пособие </w:t>
      </w:r>
      <w:r>
        <w:rPr>
          <w:lang w:val="en-US"/>
        </w:rPr>
        <w:t>/</w:t>
      </w:r>
      <w:r>
        <w:t xml:space="preserve"> Под ред. М. Н. Марченко. – М.: Изд-во МГУ, 1993.</w:t>
      </w:r>
    </w:p>
    <w:p w:rsidR="000A51FF" w:rsidRDefault="000A51FF">
      <w:pPr>
        <w:spacing w:line="360" w:lineRule="auto"/>
        <w:jc w:val="both"/>
      </w:pPr>
    </w:p>
    <w:p w:rsidR="000A51FF" w:rsidRDefault="000A51FF">
      <w:pPr>
        <w:spacing w:line="360" w:lineRule="auto"/>
        <w:ind w:firstLine="720"/>
        <w:jc w:val="both"/>
      </w:pPr>
    </w:p>
    <w:p w:rsidR="000A51FF" w:rsidRDefault="000A51FF">
      <w:pPr>
        <w:spacing w:line="360" w:lineRule="auto"/>
        <w:ind w:firstLine="720"/>
        <w:jc w:val="both"/>
      </w:pPr>
    </w:p>
    <w:p w:rsidR="000A51FF" w:rsidRDefault="000A51FF">
      <w:pPr>
        <w:spacing w:line="360" w:lineRule="auto"/>
        <w:ind w:firstLine="720"/>
        <w:jc w:val="center"/>
      </w:pPr>
    </w:p>
    <w:p w:rsidR="000A51FF" w:rsidRDefault="000A51FF">
      <w:pPr>
        <w:spacing w:line="360" w:lineRule="auto"/>
        <w:ind w:firstLine="720"/>
        <w:jc w:val="both"/>
      </w:pPr>
    </w:p>
    <w:p w:rsidR="000A51FF" w:rsidRDefault="000A51FF">
      <w:pPr>
        <w:spacing w:line="360" w:lineRule="auto"/>
        <w:ind w:firstLine="720"/>
        <w:jc w:val="both"/>
      </w:pPr>
    </w:p>
    <w:p w:rsidR="000A51FF" w:rsidRDefault="000A51FF">
      <w:pPr>
        <w:spacing w:line="360" w:lineRule="auto"/>
        <w:ind w:firstLine="720"/>
        <w:jc w:val="both"/>
      </w:pPr>
      <w:bookmarkStart w:id="0" w:name="_GoBack"/>
      <w:bookmarkEnd w:id="0"/>
    </w:p>
    <w:sectPr w:rsidR="000A51FF">
      <w:pgSz w:w="11906" w:h="16838"/>
      <w:pgMar w:top="1191" w:right="1134" w:bottom="1134" w:left="1701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915D56"/>
    <w:multiLevelType w:val="singleLevel"/>
    <w:tmpl w:val="018C97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434E"/>
    <w:rsid w:val="000A51FF"/>
    <w:rsid w:val="00A6434E"/>
    <w:rsid w:val="00B27702"/>
    <w:rsid w:val="00F7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5A42E48-B9D3-4F24-BF8C-93CB150C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Document Map"/>
    <w:basedOn w:val="a"/>
    <w:link w:val="a5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a5">
    <w:name w:val="Схема документа Знак"/>
    <w:link w:val="a4"/>
    <w:uiPriority w:val="99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pPr>
      <w:spacing w:line="360" w:lineRule="auto"/>
      <w:jc w:val="both"/>
    </w:pPr>
    <w:rPr>
      <w:b/>
      <w:bCs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pPr>
      <w:spacing w:line="360" w:lineRule="auto"/>
      <w:ind w:firstLine="720"/>
      <w:jc w:val="center"/>
      <w:outlineLvl w:val="0"/>
    </w:pPr>
  </w:style>
  <w:style w:type="character" w:customStyle="1" w:styleId="22">
    <w:name w:val="Основной текст с отступом 2 Знак"/>
    <w:link w:val="21"/>
    <w:uiPriority w:val="99"/>
    <w:semiHidden/>
    <w:rPr>
      <w:rFonts w:ascii="Times New Roman" w:hAnsi="Times New Roman" w:cs="Times New Roman"/>
      <w:sz w:val="28"/>
      <w:szCs w:val="28"/>
    </w:rPr>
  </w:style>
  <w:style w:type="paragraph" w:styleId="a6">
    <w:name w:val="Body Text"/>
    <w:basedOn w:val="a"/>
    <w:link w:val="a7"/>
    <w:uiPriority w:val="99"/>
    <w:pPr>
      <w:jc w:val="both"/>
    </w:pPr>
  </w:style>
  <w:style w:type="character" w:customStyle="1" w:styleId="a7">
    <w:name w:val="Основной текст Знак"/>
    <w:link w:val="a6"/>
    <w:uiPriority w:val="99"/>
    <w:semiHidden/>
    <w:rPr>
      <w:rFonts w:ascii="Times New Roman" w:hAnsi="Times New Roman" w:cs="Times New Roman"/>
      <w:sz w:val="28"/>
      <w:szCs w:val="28"/>
    </w:rPr>
  </w:style>
  <w:style w:type="paragraph" w:styleId="a8">
    <w:name w:val="footnote text"/>
    <w:basedOn w:val="a"/>
    <w:link w:val="a9"/>
    <w:uiPriority w:val="99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a">
    <w:name w:val="footnote reference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2017</Words>
  <Characters>11498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Эволюция политической системы в России</vt:lpstr>
    </vt:vector>
  </TitlesOfParts>
  <Company>Наш городъ</Company>
  <LinksUpToDate>false</LinksUpToDate>
  <CharactersWithSpaces>13489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Эволюция политической системы в России</dc:title>
  <dc:subject/>
  <dc:creator>Андрей</dc:creator>
  <cp:keywords/>
  <dc:description/>
  <cp:lastModifiedBy>admin</cp:lastModifiedBy>
  <cp:revision>2</cp:revision>
  <dcterms:created xsi:type="dcterms:W3CDTF">2014-03-06T17:43:00Z</dcterms:created>
  <dcterms:modified xsi:type="dcterms:W3CDTF">2014-03-06T17:43:00Z</dcterms:modified>
</cp:coreProperties>
</file>