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522" w:rsidRPr="00E9464A" w:rsidRDefault="00B64522" w:rsidP="00E9464A">
      <w:pPr>
        <w:widowControl w:val="0"/>
        <w:spacing w:line="360" w:lineRule="auto"/>
        <w:ind w:firstLine="709"/>
        <w:jc w:val="both"/>
        <w:rPr>
          <w:sz w:val="28"/>
          <w:szCs w:val="32"/>
        </w:rPr>
      </w:pPr>
      <w:bookmarkStart w:id="0" w:name="_Toc198519712"/>
      <w:r w:rsidRPr="00E9464A">
        <w:rPr>
          <w:sz w:val="28"/>
          <w:szCs w:val="28"/>
        </w:rPr>
        <w:t>Содержание</w:t>
      </w:r>
    </w:p>
    <w:p w:rsidR="00B64522" w:rsidRPr="00E9464A" w:rsidRDefault="00B64522" w:rsidP="00E9464A">
      <w:pPr>
        <w:widowControl w:val="0"/>
        <w:shd w:val="clear" w:color="auto" w:fill="FFFFFF"/>
        <w:spacing w:line="360" w:lineRule="auto"/>
        <w:ind w:firstLine="709"/>
        <w:jc w:val="both"/>
        <w:rPr>
          <w:sz w:val="28"/>
          <w:szCs w:val="28"/>
        </w:rPr>
      </w:pPr>
    </w:p>
    <w:p w:rsidR="00E9464A" w:rsidRDefault="00B64522" w:rsidP="00E9464A">
      <w:pPr>
        <w:widowControl w:val="0"/>
        <w:shd w:val="clear" w:color="auto" w:fill="FFFFFF"/>
        <w:tabs>
          <w:tab w:val="left" w:pos="9105"/>
          <w:tab w:val="left" w:pos="9315"/>
          <w:tab w:val="right" w:pos="9438"/>
        </w:tabs>
        <w:spacing w:line="360" w:lineRule="auto"/>
        <w:rPr>
          <w:sz w:val="28"/>
          <w:szCs w:val="28"/>
        </w:rPr>
      </w:pPr>
      <w:r w:rsidRPr="00E9464A">
        <w:rPr>
          <w:sz w:val="28"/>
          <w:szCs w:val="28"/>
        </w:rPr>
        <w:t>Введение</w:t>
      </w:r>
      <w:r w:rsidR="00E9464A">
        <w:rPr>
          <w:sz w:val="28"/>
          <w:szCs w:val="28"/>
        </w:rPr>
        <w:t xml:space="preserve"> </w:t>
      </w:r>
    </w:p>
    <w:p w:rsidR="00B64522" w:rsidRPr="00E9464A" w:rsidRDefault="00B64522" w:rsidP="00E9464A">
      <w:pPr>
        <w:widowControl w:val="0"/>
        <w:shd w:val="clear" w:color="auto" w:fill="FFFFFF"/>
        <w:tabs>
          <w:tab w:val="left" w:pos="9105"/>
          <w:tab w:val="left" w:pos="9315"/>
          <w:tab w:val="right" w:pos="9438"/>
        </w:tabs>
        <w:spacing w:line="360" w:lineRule="auto"/>
        <w:rPr>
          <w:sz w:val="28"/>
          <w:szCs w:val="28"/>
        </w:rPr>
      </w:pPr>
      <w:r w:rsidRPr="00E9464A">
        <w:rPr>
          <w:sz w:val="28"/>
          <w:szCs w:val="28"/>
        </w:rPr>
        <w:t>1</w:t>
      </w:r>
      <w:r w:rsidR="00E9464A">
        <w:rPr>
          <w:sz w:val="28"/>
          <w:szCs w:val="28"/>
        </w:rPr>
        <w:t>.</w:t>
      </w:r>
      <w:r w:rsidRPr="00E9464A">
        <w:rPr>
          <w:sz w:val="28"/>
          <w:szCs w:val="28"/>
        </w:rPr>
        <w:t xml:space="preserve"> Оборотный капитал организаций и цели политики его формирования</w:t>
      </w:r>
    </w:p>
    <w:p w:rsidR="00B64522" w:rsidRPr="00E9464A" w:rsidRDefault="00B64522" w:rsidP="00E9464A">
      <w:pPr>
        <w:widowControl w:val="0"/>
        <w:shd w:val="clear" w:color="auto" w:fill="FFFFFF"/>
        <w:tabs>
          <w:tab w:val="left" w:pos="9105"/>
          <w:tab w:val="left" w:pos="9315"/>
          <w:tab w:val="right" w:pos="9438"/>
        </w:tabs>
        <w:spacing w:line="360" w:lineRule="auto"/>
        <w:rPr>
          <w:sz w:val="28"/>
          <w:szCs w:val="28"/>
        </w:rPr>
      </w:pPr>
      <w:r w:rsidRPr="00E9464A">
        <w:rPr>
          <w:sz w:val="28"/>
          <w:szCs w:val="28"/>
        </w:rPr>
        <w:t>2</w:t>
      </w:r>
      <w:r w:rsidR="00E9464A">
        <w:rPr>
          <w:sz w:val="28"/>
          <w:szCs w:val="28"/>
        </w:rPr>
        <w:t>.</w:t>
      </w:r>
      <w:r w:rsidRPr="00E9464A">
        <w:rPr>
          <w:sz w:val="28"/>
          <w:szCs w:val="28"/>
        </w:rPr>
        <w:t xml:space="preserve"> Управление формированием оборотного капитала организаций</w:t>
      </w:r>
    </w:p>
    <w:p w:rsidR="00B64522" w:rsidRPr="00E9464A" w:rsidRDefault="002F4F66" w:rsidP="00E9464A">
      <w:pPr>
        <w:widowControl w:val="0"/>
        <w:shd w:val="clear" w:color="auto" w:fill="FFFFFF"/>
        <w:spacing w:line="360" w:lineRule="auto"/>
        <w:rPr>
          <w:sz w:val="28"/>
          <w:szCs w:val="28"/>
        </w:rPr>
      </w:pPr>
      <w:r w:rsidRPr="00E9464A">
        <w:rPr>
          <w:sz w:val="28"/>
          <w:szCs w:val="28"/>
        </w:rPr>
        <w:t>2.1 Выбор политики комплексного управления текущими активами и источниками их формирования в</w:t>
      </w:r>
      <w:r w:rsidR="00B64522" w:rsidRPr="00E9464A">
        <w:rPr>
          <w:sz w:val="28"/>
          <w:szCs w:val="28"/>
        </w:rPr>
        <w:t xml:space="preserve"> ООО «ЮНИ</w:t>
      </w:r>
      <w:r w:rsidR="00E9464A">
        <w:rPr>
          <w:sz w:val="28"/>
          <w:szCs w:val="28"/>
        </w:rPr>
        <w:t>»</w:t>
      </w:r>
    </w:p>
    <w:p w:rsidR="00B64522" w:rsidRPr="00E9464A" w:rsidRDefault="002F4F66" w:rsidP="00E9464A">
      <w:pPr>
        <w:widowControl w:val="0"/>
        <w:shd w:val="clear" w:color="auto" w:fill="FFFFFF"/>
        <w:spacing w:line="360" w:lineRule="auto"/>
        <w:rPr>
          <w:sz w:val="28"/>
          <w:szCs w:val="28"/>
        </w:rPr>
      </w:pPr>
      <w:r w:rsidRPr="00E9464A">
        <w:rPr>
          <w:sz w:val="28"/>
          <w:szCs w:val="28"/>
        </w:rPr>
        <w:t>2.2 Чистый оборотный капитал и текущие финансовые потребности в ООО «ЮНИ</w:t>
      </w:r>
      <w:r w:rsidR="00E9464A">
        <w:rPr>
          <w:sz w:val="28"/>
          <w:szCs w:val="28"/>
        </w:rPr>
        <w:t>»</w:t>
      </w:r>
    </w:p>
    <w:p w:rsidR="00B64522" w:rsidRPr="00E9464A" w:rsidRDefault="002F4F66" w:rsidP="00E9464A">
      <w:pPr>
        <w:widowControl w:val="0"/>
        <w:shd w:val="clear" w:color="auto" w:fill="FFFFFF"/>
        <w:spacing w:line="360" w:lineRule="auto"/>
        <w:rPr>
          <w:sz w:val="28"/>
          <w:szCs w:val="28"/>
        </w:rPr>
      </w:pPr>
      <w:r w:rsidRPr="00E9464A">
        <w:rPr>
          <w:sz w:val="28"/>
          <w:szCs w:val="28"/>
        </w:rPr>
        <w:t>2.3 Роль краткосрочного кредита в образовании текущих активов</w:t>
      </w:r>
      <w:r w:rsidR="00E9464A">
        <w:rPr>
          <w:sz w:val="28"/>
          <w:szCs w:val="28"/>
        </w:rPr>
        <w:t xml:space="preserve"> </w:t>
      </w:r>
      <w:r w:rsidR="00B64522" w:rsidRPr="00E9464A">
        <w:rPr>
          <w:sz w:val="28"/>
          <w:szCs w:val="28"/>
        </w:rPr>
        <w:t>в ООО «ЮНИ</w:t>
      </w:r>
      <w:r w:rsidR="00E9464A">
        <w:rPr>
          <w:sz w:val="28"/>
          <w:szCs w:val="28"/>
        </w:rPr>
        <w:t>»</w:t>
      </w:r>
    </w:p>
    <w:p w:rsidR="002F4F66" w:rsidRPr="00E9464A" w:rsidRDefault="002F4F66" w:rsidP="00E9464A">
      <w:pPr>
        <w:widowControl w:val="0"/>
        <w:shd w:val="clear" w:color="auto" w:fill="FFFFFF"/>
        <w:spacing w:line="360" w:lineRule="auto"/>
        <w:rPr>
          <w:sz w:val="28"/>
          <w:szCs w:val="28"/>
        </w:rPr>
      </w:pPr>
      <w:r w:rsidRPr="00E9464A">
        <w:rPr>
          <w:sz w:val="28"/>
          <w:szCs w:val="28"/>
        </w:rPr>
        <w:t>2.4 Кредиторская задолженность как источник финансирования текущих финансовых потребностей</w:t>
      </w:r>
    </w:p>
    <w:p w:rsidR="00B64522" w:rsidRPr="00E9464A" w:rsidRDefault="00B64522" w:rsidP="00E9464A">
      <w:pPr>
        <w:widowControl w:val="0"/>
        <w:shd w:val="clear" w:color="auto" w:fill="FFFFFF"/>
        <w:spacing w:line="360" w:lineRule="auto"/>
        <w:rPr>
          <w:sz w:val="28"/>
          <w:szCs w:val="28"/>
        </w:rPr>
      </w:pPr>
      <w:r w:rsidRPr="00E9464A">
        <w:rPr>
          <w:sz w:val="28"/>
          <w:szCs w:val="28"/>
        </w:rPr>
        <w:t>3</w:t>
      </w:r>
      <w:r w:rsidR="00E9464A">
        <w:rPr>
          <w:sz w:val="28"/>
          <w:szCs w:val="28"/>
        </w:rPr>
        <w:t>.</w:t>
      </w:r>
      <w:r w:rsidRPr="00E9464A">
        <w:rPr>
          <w:sz w:val="28"/>
          <w:szCs w:val="28"/>
        </w:rPr>
        <w:t xml:space="preserve"> Совершенствование политики формирования оборотного капитала организац</w:t>
      </w:r>
      <w:r w:rsidR="00320618" w:rsidRPr="00E9464A">
        <w:rPr>
          <w:sz w:val="28"/>
          <w:szCs w:val="28"/>
        </w:rPr>
        <w:t>ий</w:t>
      </w:r>
    </w:p>
    <w:p w:rsidR="00B64522" w:rsidRPr="00E9464A" w:rsidRDefault="00B64522" w:rsidP="00E9464A">
      <w:pPr>
        <w:widowControl w:val="0"/>
        <w:shd w:val="clear" w:color="auto" w:fill="FFFFFF"/>
        <w:spacing w:line="360" w:lineRule="auto"/>
        <w:rPr>
          <w:sz w:val="28"/>
          <w:szCs w:val="28"/>
        </w:rPr>
      </w:pPr>
      <w:r w:rsidRPr="00E9464A">
        <w:rPr>
          <w:sz w:val="28"/>
          <w:szCs w:val="28"/>
        </w:rPr>
        <w:t>Заключени</w:t>
      </w:r>
      <w:r w:rsidR="00320618" w:rsidRPr="00E9464A">
        <w:rPr>
          <w:sz w:val="28"/>
          <w:szCs w:val="28"/>
        </w:rPr>
        <w:t>е</w:t>
      </w:r>
    </w:p>
    <w:p w:rsidR="00B64522" w:rsidRPr="00E9464A" w:rsidRDefault="00B64522" w:rsidP="00E9464A">
      <w:pPr>
        <w:widowControl w:val="0"/>
        <w:shd w:val="clear" w:color="auto" w:fill="FFFFFF"/>
        <w:spacing w:line="360" w:lineRule="auto"/>
        <w:rPr>
          <w:sz w:val="28"/>
          <w:szCs w:val="28"/>
        </w:rPr>
      </w:pPr>
      <w:r w:rsidRPr="00E9464A">
        <w:rPr>
          <w:sz w:val="28"/>
          <w:szCs w:val="28"/>
        </w:rPr>
        <w:t>Список использованн</w:t>
      </w:r>
      <w:r w:rsidR="00320618" w:rsidRPr="00E9464A">
        <w:rPr>
          <w:sz w:val="28"/>
          <w:szCs w:val="28"/>
        </w:rPr>
        <w:t>ых источников</w:t>
      </w:r>
    </w:p>
    <w:p w:rsidR="00B64522" w:rsidRPr="00E9464A" w:rsidRDefault="00B64522" w:rsidP="00E9464A">
      <w:pPr>
        <w:widowControl w:val="0"/>
        <w:shd w:val="clear" w:color="auto" w:fill="FFFFFF"/>
        <w:tabs>
          <w:tab w:val="left" w:pos="8535"/>
        </w:tabs>
        <w:spacing w:line="360" w:lineRule="auto"/>
        <w:rPr>
          <w:sz w:val="28"/>
          <w:szCs w:val="28"/>
        </w:rPr>
      </w:pPr>
      <w:r w:rsidRPr="00E9464A">
        <w:rPr>
          <w:sz w:val="28"/>
          <w:szCs w:val="28"/>
        </w:rPr>
        <w:t>Приложение</w:t>
      </w:r>
    </w:p>
    <w:p w:rsidR="00B64522" w:rsidRPr="00E9464A" w:rsidRDefault="00E9464A" w:rsidP="00E9464A">
      <w:pPr>
        <w:widowControl w:val="0"/>
        <w:shd w:val="clear" w:color="auto" w:fill="FFFFFF"/>
        <w:spacing w:line="360" w:lineRule="auto"/>
        <w:ind w:firstLine="709"/>
        <w:jc w:val="both"/>
        <w:rPr>
          <w:sz w:val="28"/>
          <w:szCs w:val="28"/>
        </w:rPr>
      </w:pPr>
      <w:r>
        <w:rPr>
          <w:sz w:val="28"/>
          <w:szCs w:val="28"/>
        </w:rPr>
        <w:br w:type="page"/>
      </w:r>
      <w:r w:rsidR="00B64522" w:rsidRPr="00E9464A">
        <w:rPr>
          <w:sz w:val="28"/>
          <w:szCs w:val="28"/>
        </w:rPr>
        <w:t>В</w:t>
      </w:r>
      <w:bookmarkEnd w:id="0"/>
      <w:r w:rsidR="00B64522" w:rsidRPr="00E9464A">
        <w:rPr>
          <w:sz w:val="28"/>
          <w:szCs w:val="28"/>
        </w:rPr>
        <w:t>ведение</w:t>
      </w:r>
    </w:p>
    <w:p w:rsidR="00E9464A" w:rsidRDefault="00E9464A" w:rsidP="00E9464A">
      <w:pPr>
        <w:widowControl w:val="0"/>
        <w:shd w:val="clear" w:color="auto" w:fill="FFFFFF"/>
        <w:spacing w:line="360" w:lineRule="auto"/>
        <w:ind w:firstLine="709"/>
        <w:jc w:val="both"/>
        <w:rPr>
          <w:sz w:val="28"/>
          <w:szCs w:val="28"/>
        </w:rPr>
      </w:pP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Оборотный капитал являются одним из важнейших элементов хозяйственного механизма. Успешные результаты деятельности сельскохозяйственных товаропроизводителей во многом зависят от рационального использования оборотных средств и правильной организации источников их формирования. Повышение эффективности использования оборотного капитала должно быть неразрывно связано со специфическими экономическими отношениями, особенностями кругооборота стоимости, а также с общими принципами и закономерностями рыночной экономики. Несомненно, что сложившаяся к настоящему времени практика требует значительного совершенствования, отказа от устаревших форм и методов, сдерживающих рост эффективности сельскохозяйственного производства.</w:t>
      </w:r>
    </w:p>
    <w:p w:rsidR="00B64522" w:rsidRPr="00E9464A" w:rsidRDefault="00B64522" w:rsidP="00E9464A">
      <w:pPr>
        <w:widowControl w:val="0"/>
        <w:spacing w:line="360" w:lineRule="auto"/>
        <w:ind w:firstLine="709"/>
        <w:jc w:val="both"/>
        <w:rPr>
          <w:sz w:val="28"/>
          <w:szCs w:val="28"/>
        </w:rPr>
      </w:pPr>
      <w:r w:rsidRPr="00E9464A">
        <w:rPr>
          <w:sz w:val="28"/>
          <w:szCs w:val="28"/>
        </w:rPr>
        <w:t>Сложившаяся социально-экономическая ситуация, в аграрном секторе, для которой характерны высокая инфляция, усиление диспаритета цен в товарном обмене между сельскохозяйственными</w:t>
      </w:r>
      <w:r w:rsidR="00E9464A">
        <w:rPr>
          <w:sz w:val="28"/>
          <w:szCs w:val="28"/>
        </w:rPr>
        <w:t xml:space="preserve"> </w:t>
      </w:r>
      <w:r w:rsidRPr="00E9464A">
        <w:rPr>
          <w:sz w:val="28"/>
          <w:szCs w:val="28"/>
        </w:rPr>
        <w:t>и другими отраслями народного хозяйства, резкое сокращение инвестиций, несовершенство кредитной политики, а также высокая изношенность фондов и низкая обеспеченность ими сельскохозяйственных предприятий, обусловила резкий спад производства валовой продукции, а следовательно, и снижение экономической эффективности использования оборотных фондов.</w:t>
      </w:r>
    </w:p>
    <w:p w:rsidR="00B64522" w:rsidRPr="00E9464A" w:rsidRDefault="00B64522" w:rsidP="00E9464A">
      <w:pPr>
        <w:widowControl w:val="0"/>
        <w:spacing w:line="360" w:lineRule="auto"/>
        <w:ind w:firstLine="709"/>
        <w:jc w:val="both"/>
        <w:rPr>
          <w:sz w:val="28"/>
          <w:szCs w:val="28"/>
        </w:rPr>
      </w:pPr>
      <w:r w:rsidRPr="00E9464A">
        <w:rPr>
          <w:sz w:val="28"/>
          <w:szCs w:val="28"/>
        </w:rPr>
        <w:t>Вопросы теории и практики повышения экономической эффективности оборотных фондов всегда вызывали интерес и привлекали внимание не одного поколения ученых и практиков.</w:t>
      </w:r>
    </w:p>
    <w:p w:rsidR="00B64522" w:rsidRPr="00E9464A" w:rsidRDefault="00B64522" w:rsidP="00E9464A">
      <w:pPr>
        <w:widowControl w:val="0"/>
        <w:spacing w:line="360" w:lineRule="auto"/>
        <w:ind w:firstLine="709"/>
        <w:jc w:val="both"/>
        <w:rPr>
          <w:sz w:val="28"/>
          <w:szCs w:val="28"/>
        </w:rPr>
      </w:pPr>
      <w:r w:rsidRPr="00E9464A">
        <w:rPr>
          <w:sz w:val="28"/>
          <w:szCs w:val="28"/>
        </w:rPr>
        <w:t>Целью курсовой работы является изучение и анализ политики формирования оборотного капитала организаций.</w:t>
      </w:r>
    </w:p>
    <w:p w:rsidR="00B64522" w:rsidRPr="00E9464A" w:rsidRDefault="00B64522" w:rsidP="00E9464A">
      <w:pPr>
        <w:widowControl w:val="0"/>
        <w:spacing w:line="360" w:lineRule="auto"/>
        <w:ind w:firstLine="709"/>
        <w:jc w:val="both"/>
        <w:rPr>
          <w:sz w:val="28"/>
          <w:szCs w:val="28"/>
        </w:rPr>
      </w:pPr>
      <w:r w:rsidRPr="00E9464A">
        <w:rPr>
          <w:sz w:val="28"/>
          <w:szCs w:val="28"/>
        </w:rPr>
        <w:t>При написании курсовой работы применялись следующие методы: абстрактно-логический, расчетно-конструктивный, монографический, сравнительного анализа, статистико-экономический и др.</w:t>
      </w:r>
    </w:p>
    <w:p w:rsidR="00B64522" w:rsidRPr="00E9464A" w:rsidRDefault="00B64522" w:rsidP="00E9464A">
      <w:pPr>
        <w:widowControl w:val="0"/>
        <w:spacing w:line="360" w:lineRule="auto"/>
        <w:ind w:firstLine="709"/>
        <w:jc w:val="both"/>
        <w:rPr>
          <w:sz w:val="28"/>
          <w:szCs w:val="28"/>
        </w:rPr>
      </w:pPr>
      <w:r w:rsidRPr="00E9464A">
        <w:rPr>
          <w:sz w:val="28"/>
          <w:szCs w:val="28"/>
        </w:rPr>
        <w:t>Объектом исследования данной курсовой работы является ООО «ЮНИ».</w:t>
      </w:r>
    </w:p>
    <w:p w:rsidR="00B64522" w:rsidRPr="00E9464A" w:rsidRDefault="00B64522" w:rsidP="00E9464A">
      <w:pPr>
        <w:widowControl w:val="0"/>
        <w:spacing w:line="360" w:lineRule="auto"/>
        <w:ind w:firstLine="709"/>
        <w:jc w:val="both"/>
        <w:rPr>
          <w:sz w:val="28"/>
          <w:szCs w:val="28"/>
        </w:rPr>
      </w:pPr>
      <w:r w:rsidRPr="00E9464A">
        <w:rPr>
          <w:sz w:val="28"/>
          <w:szCs w:val="28"/>
        </w:rPr>
        <w:t>Основные задачи курсовой работы:</w:t>
      </w:r>
    </w:p>
    <w:p w:rsidR="00B64522" w:rsidRPr="00E9464A" w:rsidRDefault="00B64522" w:rsidP="00E9464A">
      <w:pPr>
        <w:widowControl w:val="0"/>
        <w:spacing w:line="360" w:lineRule="auto"/>
        <w:ind w:firstLine="709"/>
        <w:jc w:val="both"/>
        <w:rPr>
          <w:sz w:val="28"/>
          <w:szCs w:val="28"/>
        </w:rPr>
      </w:pPr>
      <w:r w:rsidRPr="00E9464A">
        <w:rPr>
          <w:sz w:val="28"/>
          <w:szCs w:val="28"/>
        </w:rPr>
        <w:t>- определить цели формирования политики управления оборотными средствами;</w:t>
      </w:r>
    </w:p>
    <w:p w:rsidR="00B64522" w:rsidRPr="00E9464A" w:rsidRDefault="00B64522" w:rsidP="00E9464A">
      <w:pPr>
        <w:widowControl w:val="0"/>
        <w:spacing w:line="360" w:lineRule="auto"/>
        <w:ind w:firstLine="709"/>
        <w:jc w:val="both"/>
        <w:rPr>
          <w:sz w:val="28"/>
          <w:szCs w:val="28"/>
        </w:rPr>
      </w:pPr>
      <w:r w:rsidRPr="00E9464A">
        <w:rPr>
          <w:sz w:val="28"/>
          <w:szCs w:val="28"/>
        </w:rPr>
        <w:t>- изучить</w:t>
      </w:r>
      <w:r w:rsidR="00DD45F1" w:rsidRPr="00E9464A">
        <w:rPr>
          <w:sz w:val="28"/>
          <w:szCs w:val="28"/>
        </w:rPr>
        <w:t xml:space="preserve"> правильность выбора политики комплексного управления текущими активами и источниками их формирования</w:t>
      </w:r>
      <w:r w:rsidRPr="00E9464A">
        <w:rPr>
          <w:sz w:val="28"/>
          <w:szCs w:val="28"/>
        </w:rPr>
        <w:t>;</w:t>
      </w:r>
    </w:p>
    <w:p w:rsidR="00B64522" w:rsidRPr="00E9464A" w:rsidRDefault="00B64522" w:rsidP="00E9464A">
      <w:pPr>
        <w:widowControl w:val="0"/>
        <w:spacing w:line="360" w:lineRule="auto"/>
        <w:ind w:firstLine="709"/>
        <w:jc w:val="both"/>
        <w:rPr>
          <w:sz w:val="28"/>
          <w:szCs w:val="28"/>
        </w:rPr>
      </w:pPr>
      <w:r w:rsidRPr="00E9464A">
        <w:rPr>
          <w:sz w:val="28"/>
          <w:szCs w:val="28"/>
        </w:rPr>
        <w:t>- проанализировать эффективность использования оборотного капитала</w:t>
      </w:r>
      <w:r w:rsidR="00DA45F7" w:rsidRPr="00E9464A">
        <w:rPr>
          <w:sz w:val="28"/>
          <w:szCs w:val="28"/>
        </w:rPr>
        <w:t>, чистый оборотный капитал и текущие финансовые потребности предприятия</w:t>
      </w:r>
      <w:r w:rsidRPr="00E9464A">
        <w:rPr>
          <w:sz w:val="28"/>
          <w:szCs w:val="28"/>
        </w:rPr>
        <w:t xml:space="preserve">; </w:t>
      </w:r>
    </w:p>
    <w:p w:rsidR="00DA45F7" w:rsidRPr="00E9464A" w:rsidRDefault="00DA45F7" w:rsidP="00E9464A">
      <w:pPr>
        <w:widowControl w:val="0"/>
        <w:spacing w:line="360" w:lineRule="auto"/>
        <w:ind w:firstLine="709"/>
        <w:jc w:val="both"/>
        <w:rPr>
          <w:sz w:val="28"/>
          <w:szCs w:val="28"/>
        </w:rPr>
      </w:pPr>
      <w:r w:rsidRPr="00E9464A">
        <w:rPr>
          <w:sz w:val="28"/>
          <w:szCs w:val="28"/>
        </w:rPr>
        <w:t>-</w:t>
      </w:r>
      <w:r w:rsidR="00E9464A">
        <w:rPr>
          <w:sz w:val="28"/>
          <w:szCs w:val="28"/>
        </w:rPr>
        <w:t xml:space="preserve"> </w:t>
      </w:r>
      <w:r w:rsidRPr="00E9464A">
        <w:rPr>
          <w:sz w:val="28"/>
          <w:szCs w:val="28"/>
        </w:rPr>
        <w:t>определить роль краткосрочного кредита в образовании текущих активов;</w:t>
      </w:r>
    </w:p>
    <w:p w:rsidR="00DA45F7" w:rsidRPr="00E9464A" w:rsidRDefault="00DA45F7" w:rsidP="00E9464A">
      <w:pPr>
        <w:widowControl w:val="0"/>
        <w:spacing w:line="360" w:lineRule="auto"/>
        <w:ind w:firstLine="709"/>
        <w:jc w:val="both"/>
        <w:rPr>
          <w:sz w:val="28"/>
          <w:szCs w:val="28"/>
        </w:rPr>
      </w:pPr>
      <w:r w:rsidRPr="00E9464A">
        <w:rPr>
          <w:sz w:val="28"/>
          <w:szCs w:val="28"/>
        </w:rPr>
        <w:t>-</w:t>
      </w:r>
      <w:r w:rsidR="00E9464A">
        <w:rPr>
          <w:sz w:val="28"/>
          <w:szCs w:val="28"/>
        </w:rPr>
        <w:t xml:space="preserve"> </w:t>
      </w:r>
      <w:r w:rsidRPr="00E9464A">
        <w:rPr>
          <w:sz w:val="28"/>
          <w:szCs w:val="28"/>
        </w:rPr>
        <w:t>проанализировать кредиторскую задолженность</w:t>
      </w:r>
    </w:p>
    <w:p w:rsidR="00B64522" w:rsidRPr="00E9464A" w:rsidRDefault="00B64522" w:rsidP="00E9464A">
      <w:pPr>
        <w:widowControl w:val="0"/>
        <w:spacing w:line="360" w:lineRule="auto"/>
        <w:ind w:firstLine="709"/>
        <w:jc w:val="both"/>
        <w:rPr>
          <w:sz w:val="28"/>
          <w:szCs w:val="28"/>
        </w:rPr>
      </w:pPr>
      <w:r w:rsidRPr="00E9464A">
        <w:rPr>
          <w:sz w:val="28"/>
          <w:szCs w:val="28"/>
        </w:rPr>
        <w:t>- установить пути совершенствования политики формирования оборотного капитала организаций.</w:t>
      </w:r>
    </w:p>
    <w:p w:rsidR="00B64522" w:rsidRPr="00E9464A" w:rsidRDefault="00B64522" w:rsidP="00E9464A">
      <w:pPr>
        <w:widowControl w:val="0"/>
        <w:spacing w:line="360" w:lineRule="auto"/>
        <w:ind w:firstLine="709"/>
        <w:jc w:val="both"/>
        <w:rPr>
          <w:sz w:val="28"/>
          <w:szCs w:val="28"/>
        </w:rPr>
      </w:pPr>
      <w:r w:rsidRPr="00E9464A">
        <w:rPr>
          <w:sz w:val="28"/>
          <w:szCs w:val="28"/>
        </w:rPr>
        <w:t>Для выполнения курсовой работы были использованы годовые отчеты</w:t>
      </w:r>
      <w:r w:rsidR="00E9464A">
        <w:rPr>
          <w:sz w:val="28"/>
          <w:szCs w:val="28"/>
        </w:rPr>
        <w:t xml:space="preserve"> </w:t>
      </w:r>
      <w:r w:rsidRPr="00E9464A">
        <w:rPr>
          <w:sz w:val="28"/>
          <w:szCs w:val="28"/>
        </w:rPr>
        <w:t>ООО «ЮНИ» за три года, учебники и учебные пособия по дисциплине, научные статьи и др.</w:t>
      </w:r>
    </w:p>
    <w:p w:rsidR="00B64522" w:rsidRPr="00E9464A" w:rsidRDefault="00E9464A" w:rsidP="00E9464A">
      <w:pPr>
        <w:widowControl w:val="0"/>
        <w:spacing w:line="360" w:lineRule="auto"/>
        <w:ind w:firstLine="709"/>
        <w:jc w:val="both"/>
        <w:rPr>
          <w:sz w:val="28"/>
        </w:rPr>
      </w:pPr>
      <w:r>
        <w:rPr>
          <w:sz w:val="28"/>
          <w:szCs w:val="28"/>
        </w:rPr>
        <w:br w:type="page"/>
      </w:r>
      <w:r w:rsidR="00B64522" w:rsidRPr="00E9464A">
        <w:rPr>
          <w:sz w:val="28"/>
          <w:szCs w:val="28"/>
        </w:rPr>
        <w:t>1</w:t>
      </w:r>
      <w:r>
        <w:rPr>
          <w:sz w:val="28"/>
          <w:szCs w:val="28"/>
        </w:rPr>
        <w:t xml:space="preserve">. </w:t>
      </w:r>
      <w:r w:rsidR="00B64522" w:rsidRPr="00E9464A">
        <w:rPr>
          <w:sz w:val="28"/>
          <w:szCs w:val="28"/>
        </w:rPr>
        <w:t>Оборотный капитал организаций и цели политики его формирования</w:t>
      </w:r>
    </w:p>
    <w:p w:rsidR="00B64522" w:rsidRPr="00E9464A" w:rsidRDefault="00B64522" w:rsidP="00E9464A">
      <w:pPr>
        <w:widowControl w:val="0"/>
        <w:shd w:val="clear" w:color="auto" w:fill="FFFFFF"/>
        <w:spacing w:line="360" w:lineRule="auto"/>
        <w:ind w:firstLine="709"/>
        <w:jc w:val="both"/>
        <w:rPr>
          <w:sz w:val="28"/>
        </w:rPr>
      </w:pP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Любая коммерческая организация, ведущая производственную или иную коммерческую деятельность, должна обладать определенным реальным капиталом. Понятие оборотный капитал тождественно оборотным средствам и представляет собой одну из составных частей имущества хозяйствующего субъекта, необходимую для нормального осуществления и расширения его деятельности.</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Оборотные средства – одна из самых сложных и противоречивых экономических категорий. На протяжении многих десятилетий среди отечественных экономистов не утихали споры по поводу экономической трактовки экономической сущности оборотных средств.</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Вначале трактовка сущности оборотных средств была упрощенной: это учетная категория, финансовый ресурс для осуществления расчетов и платежей.</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В конце 40-х годов в стране было инициировано соревнование за ускорение оборачиваемости оборотных средств, что послужило толчком к развитию теории вопроса. Для того периода времени характерны три типа определений оборотных средств:</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 как большого круга товарно-материальных ценностей;</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 как стоимости оборотных фондов и фондов обращения;</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 как авансированной стоимости, функционирующей форме оборотных производственных фондов и фондов обращения.</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Первое определение не получило сколько-нибудь широкого распространения, так оно было весьма упрощенным. При таком определении оборотные средства по сути отрицаются, поскольку они сводятся к перечню ТМЦ.</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Второе определение, наоборот, довольно долго считалось общепризнанным. Слабым местом было то, что оно не давало ответа на вопрос, включают ли оборотные средства полную стоимость фондов или их себестоимость.</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Дело в том, что еще в середине 50-х годов было замечено, что стоимость оборотных производственных фондов и фондов обращения не совпадает с суммой оборотных средств. В результате было предложено определение оборотных средств «как средств предприятий, вложенных в оборотные производственные фонды и фонды обращения». Здесь уже раскрывается сущность оборотных средств как самостоятельной категории, а их пределы ограничиваются стоимостью.</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Третье определение оборотных средств (как авансированной стоимости) временно было предано забвению, но к концу 50-х годов оно получило весьма широкое признание в более четкой интерпретации. Как отмечал К. Маркс: «Деньги авансируются как капитал сначала на элементы производства, элементы производства превращаются в товарный продукт, а этот товарный продукт опять превращается в деньги».</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В ходе экономической реформы (1965г.), когда оценка деятельности предприятий производилась по двум показателям – объему реализации и прибыли либо уровню рентабельности, появились новые определения оборотных средств, такие как «фонд оборотных средств», «средства, находящиеся в обороте», «денежные источники образования запасов быстроизнашивающихся материальных ценностей», «средств, авансированных предприятиями в виде собственных и заемных средств в оборотные производственные фонды и фонды обращения».</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Природа оборотных средств обусловлена двойственным характером процесса обмена и двойственностью товара как стоимости потребительной ценности. Поэтому все источники или ресурсы, фонды как источники средств, за счет которых формируются оборотные средства, вполне правомерно рассматривать как некий фонд – фонд оборотных средств, хотя в финансовом учете такой фонд и не предусмотрен. Однако при этом количественно «оборотные средства» и «фонд оборотных средств» должны совпадать.</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 xml:space="preserve">К средине 80-х годов был достигнут своего рода «консенсус» относительно теоретической трактовки сущности оборотных средств. Во всяком </w:t>
      </w:r>
      <w:r w:rsidR="00DA45F7" w:rsidRPr="00E9464A">
        <w:rPr>
          <w:sz w:val="28"/>
          <w:szCs w:val="28"/>
        </w:rPr>
        <w:t>случае,</w:t>
      </w:r>
      <w:r w:rsidRPr="00E9464A">
        <w:rPr>
          <w:sz w:val="28"/>
          <w:szCs w:val="28"/>
        </w:rPr>
        <w:t xml:space="preserve"> в то время уже практически никто не отождествлял оборотные средства с совокупностью материальных и денежных ценностей; они получили статус стоимостной, а не натуральной категории. Это нашло отражение и в «Финансово-кредитном словаре», во втором томе которого дано определение: «Оборотные средства – совокупность денежных средств, авансированных социалистическим объединениям, предприятиям, организациям для создания оборотных производственных фондов и фондов обращения, обеспечивающих планомерный и непрерывный процесс производства и реализации продукции».</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Данное определение не является идеальным, но в нем четко и понятно продекларированы основные черты оборотных средств и нет даже намека на натуралистический характер категории.</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В дальнейшем, уже в 90-е годы, многие авторы стали весьма вольно обращаться с устоявшейся терминологией. Появился новый термин «материальные оборотные средства» оборотные средства отождествляются с оборотным капиталом, а вместе они отождествляются с имуществом предприятия и т.д.</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Вряд ли можно относить «оборотные средства» и «собственные оборотные средства» к различным экономическим категориям хотя бы потому, что «собственные оборотные средства» являются частью целого (категории «оборотные средства»). Тем более нельзя считать одну категорию («оборотные средства») натуральной, а другую («собственные оборотные средства») – стоимостной.</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Почему, с нашей точки зрения, оборотные средства нельзя отождествлять с совокупностью ТМЦ? Чтобы ответить на этот вопрос, представим производственное предприятие, у которого склады забиты готовой продукцией, а его финансовые службы жалуются на нехватку оборотных средств. Или типичная картина из недавнего прошлого, когда в условиях тотального дефицита предприятия нередко создавали у себя значительные сверхнормативные запасы сырья, материалов, топлива и, несмотря на это, постоянно жаловались на плохое финансовое состояние по причине нехватки оборотных средств.</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Кажущийся парадокс легко объясним: предприятия «заморозили» свои оборотные средства в сверхнормативных запасах и теперь их не хватает для того, чтобы своевременно и полно выполнять свои финансовые обязательства. Если избавиться от сверхнормативных запасов, то произойдет высвобождение вложенных в них оборотных средств, и финансовое</w:t>
      </w:r>
      <w:r w:rsidR="00E9464A">
        <w:rPr>
          <w:sz w:val="28"/>
          <w:szCs w:val="28"/>
        </w:rPr>
        <w:t xml:space="preserve"> </w:t>
      </w:r>
      <w:r w:rsidR="00DA45F7" w:rsidRPr="00E9464A">
        <w:rPr>
          <w:sz w:val="28"/>
          <w:szCs w:val="28"/>
        </w:rPr>
        <w:t xml:space="preserve">состояние </w:t>
      </w:r>
      <w:r w:rsidRPr="00E9464A">
        <w:rPr>
          <w:sz w:val="28"/>
          <w:szCs w:val="28"/>
        </w:rPr>
        <w:t>предприятия улучшится.</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Оборотные средства, в отличие от товарно-материальных ценностей (текущих активов), не расходуются и не потребляются. Если бы оборотные средства потреблялись и расходовались, то после каждого цикла кругооборота действующему предприятию приходилось бы пополнять оборотные средства как минимум на всю величину использованных в процессе производства и реализации продукции оборотных производственных фондов и фондов обращения. На самом деле этого не только не происходит, наоборот, после каждого цикла кругооборота нормальное, рентабельно работающее предприятие выходит с прибавкой к авансированной в оборот сумме.</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Оборотные средства, в зависимости от конкретных условий хозяйственно-финансовой деятельности, могут изменять свой объем, но никогда полностью не покидают предприятие. Не случайно в экономической литературе прежних лет оборотные средства не редко уподоблялись крови в живом организме. Подобно кровообращению, в результате которого происходит непрерывный обмен веществ, оборотные средства циркулируют по всем подразделениям предприятия, создавая финансовые условия для непрерывного процесса производства.</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Итак, мы предлагаем следующее определение: оборотные средства – это стоимость, авансированная в виде собственных, заемных и привлеченных средств для формирования оборотных производственных фондов и фондов обращения с целью обеспечения непрерывности кругооборота в процессе расширенного воспроизводства.</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 xml:space="preserve">В этом определении, на наш взгляд, подчеркнуты наиболее характерные черты оборотных средств и, прежде всего, то, что оборотные средства едины, независимо от источников формирования и отрасли хозяйственной деятельности. </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 xml:space="preserve">С нашей точки зрения «оборотные средства» и «оборотный капитал» - понятия тождественные. Потому следует отказаться от известного определения: «оборотный капитал – это разница между текущими активами и текущими (краткосрочными) пассивами». По </w:t>
      </w:r>
      <w:r w:rsidR="00B00DFF" w:rsidRPr="00E9464A">
        <w:rPr>
          <w:sz w:val="28"/>
          <w:szCs w:val="28"/>
        </w:rPr>
        <w:t>сути,</w:t>
      </w:r>
      <w:r w:rsidRPr="00E9464A">
        <w:rPr>
          <w:sz w:val="28"/>
          <w:szCs w:val="28"/>
        </w:rPr>
        <w:t xml:space="preserve"> речь здесь идет о «собственном оборотном капитале» или, как его часто называют «чистый оборотный капитал». Тогда исчезают многие противоречия. </w:t>
      </w:r>
      <w:r w:rsidR="00B00DFF" w:rsidRPr="00E9464A">
        <w:rPr>
          <w:sz w:val="28"/>
          <w:szCs w:val="28"/>
        </w:rPr>
        <w:t>[</w:t>
      </w:r>
      <w:r w:rsidRPr="00E9464A">
        <w:rPr>
          <w:sz w:val="28"/>
          <w:szCs w:val="28"/>
        </w:rPr>
        <w:t xml:space="preserve">15, </w:t>
      </w:r>
      <w:r w:rsidRPr="00E9464A">
        <w:rPr>
          <w:sz w:val="28"/>
          <w:szCs w:val="28"/>
          <w:lang w:val="en-US"/>
        </w:rPr>
        <w:t>c</w:t>
      </w:r>
      <w:r w:rsidRPr="00E9464A">
        <w:rPr>
          <w:sz w:val="28"/>
          <w:szCs w:val="28"/>
        </w:rPr>
        <w:t>. 53]</w:t>
      </w:r>
      <w:r w:rsidR="00E9464A">
        <w:rPr>
          <w:sz w:val="28"/>
          <w:szCs w:val="28"/>
        </w:rPr>
        <w:t xml:space="preserve"> </w:t>
      </w:r>
    </w:p>
    <w:p w:rsidR="00B64522" w:rsidRPr="00E9464A" w:rsidRDefault="00B64522" w:rsidP="00E9464A">
      <w:pPr>
        <w:widowControl w:val="0"/>
        <w:shd w:val="clear" w:color="auto" w:fill="FFFFFF"/>
        <w:tabs>
          <w:tab w:val="num" w:pos="0"/>
        </w:tabs>
        <w:spacing w:line="360" w:lineRule="auto"/>
        <w:ind w:firstLine="709"/>
        <w:jc w:val="both"/>
        <w:rPr>
          <w:sz w:val="28"/>
          <w:szCs w:val="28"/>
        </w:rPr>
      </w:pPr>
      <w:r w:rsidRPr="00E9464A">
        <w:rPr>
          <w:sz w:val="28"/>
          <w:szCs w:val="28"/>
        </w:rPr>
        <w:t xml:space="preserve">В экономической литературе не прослеживается очевидная грань между понятиями «оборотные средства» и «оборотный капитал» и не наблюдается единообразия в терминологии. Логичным представляется при рассмотрении оборотных средств и оборотного капитала учитывать способ их отражения в бухгалтерском балансе. В этом случае под оборотными средствами следует понимать актив баланса, раскрывающий предметный состав имущества предприятия, в частности, его оборотные или текущие активы (материальные оборотные средства, дебиторскую задолженность, свободные денежные средства), а под оборотным капиталом — пассив баланса, показывающий, какая величина средств вложена в хозяйственную деятельность предприятия (собственный и заемный капитал). Иначе оборотный капитал — это величина финансовых источников, необходимых для формирования оборотных активов предприятия.[ 9, </w:t>
      </w:r>
      <w:r w:rsidRPr="00E9464A">
        <w:rPr>
          <w:sz w:val="28"/>
          <w:szCs w:val="28"/>
          <w:lang w:val="en-US"/>
        </w:rPr>
        <w:t>c</w:t>
      </w:r>
      <w:r w:rsidRPr="00E9464A">
        <w:rPr>
          <w:sz w:val="28"/>
          <w:szCs w:val="28"/>
        </w:rPr>
        <w:t>. 86]</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 xml:space="preserve">Оборотный капитал (оборотные средства) — это совокупность финансовых и кредитных ресурсов, авансированных в обслуживание одного производственно-коммерческого цикла, материализованная в оборотных производственных активах и активах сферы обращения. Авансированная в кругооборот стоимость капитала непрерывно переходит из сферы производства в обращение и обратно. </w:t>
      </w:r>
    </w:p>
    <w:p w:rsidR="00B64522" w:rsidRPr="00E9464A" w:rsidRDefault="00B64522" w:rsidP="00E9464A">
      <w:pPr>
        <w:widowControl w:val="0"/>
        <w:shd w:val="clear" w:color="auto" w:fill="FFFFFF"/>
        <w:tabs>
          <w:tab w:val="num" w:pos="0"/>
        </w:tabs>
        <w:spacing w:line="360" w:lineRule="auto"/>
        <w:ind w:firstLine="709"/>
        <w:jc w:val="both"/>
        <w:rPr>
          <w:sz w:val="28"/>
          <w:szCs w:val="28"/>
        </w:rPr>
      </w:pPr>
      <w:r w:rsidRPr="00E9464A">
        <w:rPr>
          <w:sz w:val="28"/>
          <w:szCs w:val="28"/>
        </w:rPr>
        <w:t>По мнению Н.В. Колчиной: «</w:t>
      </w:r>
      <w:r w:rsidRPr="00E9464A">
        <w:rPr>
          <w:iCs/>
          <w:sz w:val="28"/>
          <w:szCs w:val="28"/>
        </w:rPr>
        <w:t xml:space="preserve">Оборотный капитал </w:t>
      </w:r>
      <w:r w:rsidRPr="00E9464A">
        <w:rPr>
          <w:sz w:val="28"/>
          <w:szCs w:val="28"/>
        </w:rPr>
        <w:t>— это средства, обслуживающие процесс хозяйственной деятельности, участвующие одновременно и в процессе производства, и в процессе реализации продукции.».[6, с. 234]</w:t>
      </w:r>
    </w:p>
    <w:p w:rsidR="00B64522" w:rsidRPr="00E9464A" w:rsidRDefault="00B64522" w:rsidP="00E9464A">
      <w:pPr>
        <w:widowControl w:val="0"/>
        <w:shd w:val="clear" w:color="auto" w:fill="FFFFFF"/>
        <w:spacing w:line="360" w:lineRule="auto"/>
        <w:ind w:firstLine="709"/>
        <w:jc w:val="both"/>
        <w:rPr>
          <w:sz w:val="28"/>
          <w:szCs w:val="28"/>
        </w:rPr>
      </w:pPr>
      <w:r w:rsidRPr="00E9464A">
        <w:rPr>
          <w:bCs/>
          <w:iCs/>
          <w:sz w:val="28"/>
          <w:szCs w:val="28"/>
        </w:rPr>
        <w:t xml:space="preserve">Оборотный капитал </w:t>
      </w:r>
      <w:r w:rsidRPr="00E9464A">
        <w:rPr>
          <w:bCs/>
          <w:sz w:val="28"/>
          <w:szCs w:val="28"/>
        </w:rPr>
        <w:t xml:space="preserve">представлен многочисленными видами и конкретными разновидностями активов, по-разному участвующими </w:t>
      </w:r>
      <w:r w:rsidRPr="00E9464A">
        <w:rPr>
          <w:sz w:val="28"/>
          <w:szCs w:val="28"/>
        </w:rPr>
        <w:t xml:space="preserve">в </w:t>
      </w:r>
      <w:r w:rsidRPr="00E9464A">
        <w:rPr>
          <w:bCs/>
          <w:sz w:val="28"/>
          <w:szCs w:val="28"/>
        </w:rPr>
        <w:t xml:space="preserve">обслуживании </w:t>
      </w:r>
      <w:r w:rsidRPr="00E9464A">
        <w:rPr>
          <w:sz w:val="28"/>
          <w:szCs w:val="28"/>
        </w:rPr>
        <w:t xml:space="preserve">хозяйственного </w:t>
      </w:r>
      <w:r w:rsidRPr="00E9464A">
        <w:rPr>
          <w:bCs/>
          <w:sz w:val="28"/>
          <w:szCs w:val="28"/>
        </w:rPr>
        <w:t xml:space="preserve">процесса. </w:t>
      </w:r>
      <w:r w:rsidRPr="00E9464A">
        <w:rPr>
          <w:sz w:val="28"/>
          <w:szCs w:val="28"/>
        </w:rPr>
        <w:t xml:space="preserve">Часть, которая материализована в предметах труда, обслуживающих сферу производства, участвует только в одном производственном цикле и при этом полностью переносит свою стоимость на изготовляемый продукт, называется </w:t>
      </w:r>
      <w:r w:rsidRPr="00E9464A">
        <w:rPr>
          <w:iCs/>
          <w:sz w:val="28"/>
          <w:szCs w:val="28"/>
        </w:rPr>
        <w:t xml:space="preserve">оборотный производственный капитал </w:t>
      </w:r>
      <w:r w:rsidRPr="00E9464A">
        <w:rPr>
          <w:sz w:val="28"/>
          <w:szCs w:val="28"/>
        </w:rPr>
        <w:t xml:space="preserve">(оборотные производственные фонды). Структурно оборотный производственный капитал представляет собой ту часть общего капитала, которую собственники авансировали в один производственный цикл с целью создания новой стоимости. Но окончание производственного цикла не обеспечивает завершение его кругооборота. Эту роль выполняет сфера обращения — стадия реализации продукции. На данной стадии происходит превращение стоимости готовой продукции в денежные ресурсы. Капитал, который обслуживает кругооборот средств, обеспечивая единство двух сфер (производства и обращения), — </w:t>
      </w:r>
      <w:r w:rsidRPr="00E9464A">
        <w:rPr>
          <w:iCs/>
          <w:sz w:val="28"/>
          <w:szCs w:val="28"/>
        </w:rPr>
        <w:t xml:space="preserve">капитал в сфере обращения. </w:t>
      </w:r>
      <w:r w:rsidRPr="00E9464A">
        <w:rPr>
          <w:sz w:val="28"/>
          <w:szCs w:val="28"/>
        </w:rPr>
        <w:t>Функции оборотного производственного капитала и капитала в сфере обращения различны.</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 xml:space="preserve">Находясь постоянно в обороте предприятия, оборотные средства являются источником авансированного финансирования затрат предприятия на производство и реализацию продукции с момента образования производственных запасов до времени поступления выручки от реализации готовой продукции. Этим самым оборотные средства выполняют свою </w:t>
      </w:r>
      <w:r w:rsidRPr="00E9464A">
        <w:rPr>
          <w:iCs/>
          <w:sz w:val="28"/>
          <w:szCs w:val="28"/>
        </w:rPr>
        <w:t xml:space="preserve">важнейшую функцию — производственную функцию — денежное обеспечение непрерывности процесса производства. </w:t>
      </w:r>
      <w:r w:rsidRPr="00E9464A">
        <w:rPr>
          <w:sz w:val="28"/>
          <w:szCs w:val="28"/>
        </w:rPr>
        <w:t xml:space="preserve">Оборотные средства, являясь одной из основных финансовых категорий, оказывающих существенное влияние на сферу производства, сферу обращения, состояние расчетов в народном хозяйстве и тем самым на денежное обращение в стране, выполняют свою </w:t>
      </w:r>
      <w:r w:rsidRPr="00E9464A">
        <w:rPr>
          <w:iCs/>
          <w:sz w:val="28"/>
          <w:szCs w:val="28"/>
        </w:rPr>
        <w:t>вторую функцию - платежно-расчетную.</w:t>
      </w:r>
      <w:r w:rsidRPr="00E9464A">
        <w:rPr>
          <w:sz w:val="28"/>
          <w:szCs w:val="28"/>
        </w:rPr>
        <w:t xml:space="preserve"> Однако осуществление этих функций обусловлено наличием соответствующих условий. Выполнение производственной функции зависит от экономической обоснованности размера финансовых ресурсов, авансированных в производственную сферу, а также от степени организованности процесса производства и его ритмичности. Сумма авансированных средств в производство должна быть достаточной для осуществления затрат на всех стадиях, начиная с приобретения сырья и материалов и заканчивая изготовлением готовой продукции. Это условие обеспечивается путем нормирования потребности предприятия в собственных оборотных средствах. Необходимо строгое соблюдение ритмичности процесса производства на всех его стадиях, поскольку нарушение хотя бы на какой-то одной (задержка с поступлением необходимого сырья, длительность незавершенного производства и др.) отрицательно скажется на оборачиваемости оборотных средств и выполнении функций. [14,</w:t>
      </w:r>
      <w:r w:rsidRPr="00E9464A">
        <w:rPr>
          <w:sz w:val="28"/>
          <w:szCs w:val="28"/>
          <w:lang w:val="en-US"/>
        </w:rPr>
        <w:t>c</w:t>
      </w:r>
      <w:r w:rsidRPr="00E9464A">
        <w:rPr>
          <w:sz w:val="28"/>
          <w:szCs w:val="28"/>
        </w:rPr>
        <w:t>.115]</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Наряду с этим выполнение платежно-расчетной функции зависит от наличия оборотных средств, необходимых для осуществления процесса реализации готовой продукции и завершения расчетов. До перестройки банковской системы эта потребность предприятий в средствах целиком покрывалась кредитами учреждений Госбанка, предоставляемыми под товары, отгруженные покупателям на срок со дня отгрузки товара до момента оплаты его покупателем.</w:t>
      </w:r>
    </w:p>
    <w:p w:rsidR="00B64522" w:rsidRPr="00E9464A" w:rsidRDefault="00B64522" w:rsidP="00E9464A">
      <w:pPr>
        <w:pStyle w:val="ConsPlusNormal"/>
        <w:spacing w:line="360" w:lineRule="auto"/>
        <w:ind w:firstLine="709"/>
        <w:jc w:val="both"/>
        <w:rPr>
          <w:rFonts w:ascii="Times New Roman" w:hAnsi="Times New Roman" w:cs="Times New Roman"/>
          <w:sz w:val="28"/>
          <w:szCs w:val="28"/>
        </w:rPr>
      </w:pPr>
      <w:r w:rsidRPr="00E9464A">
        <w:rPr>
          <w:rFonts w:ascii="Times New Roman" w:hAnsi="Times New Roman" w:cs="Times New Roman"/>
          <w:sz w:val="28"/>
          <w:szCs w:val="28"/>
        </w:rPr>
        <w:t xml:space="preserve">Несомненно, что сам финансовый анализ предприятия как наука, его методология и методика исследования базируются на положениях экономической теории о теоретико-концептуальных аспектах оборачиваемости. Однако в рамках финансового анализа необходима разработка чисто практических вопросов методики расчета тех или иных показателей оборачиваемости, способов и приемов их анализа. И здесь, прежде </w:t>
      </w:r>
      <w:r w:rsidR="00B00DFF" w:rsidRPr="00E9464A">
        <w:rPr>
          <w:rFonts w:ascii="Times New Roman" w:hAnsi="Times New Roman" w:cs="Times New Roman"/>
          <w:sz w:val="28"/>
          <w:szCs w:val="28"/>
        </w:rPr>
        <w:t>всего,</w:t>
      </w:r>
      <w:r w:rsidRPr="00E9464A">
        <w:rPr>
          <w:rFonts w:ascii="Times New Roman" w:hAnsi="Times New Roman" w:cs="Times New Roman"/>
          <w:sz w:val="28"/>
          <w:szCs w:val="28"/>
        </w:rPr>
        <w:t xml:space="preserve"> следует определиться с терминологией используемых в анализе оборачиваемости показателей.</w:t>
      </w:r>
    </w:p>
    <w:p w:rsidR="00B64522" w:rsidRPr="00E9464A" w:rsidRDefault="00B64522" w:rsidP="00E9464A">
      <w:pPr>
        <w:pStyle w:val="ConsPlusNormal"/>
        <w:spacing w:line="360" w:lineRule="auto"/>
        <w:ind w:firstLine="709"/>
        <w:jc w:val="both"/>
        <w:rPr>
          <w:rFonts w:ascii="Times New Roman" w:hAnsi="Times New Roman" w:cs="Times New Roman"/>
          <w:sz w:val="28"/>
          <w:szCs w:val="28"/>
        </w:rPr>
      </w:pPr>
      <w:r w:rsidRPr="00E9464A">
        <w:rPr>
          <w:rFonts w:ascii="Times New Roman" w:hAnsi="Times New Roman" w:cs="Times New Roman"/>
          <w:sz w:val="28"/>
          <w:szCs w:val="28"/>
        </w:rPr>
        <w:t>Так, в российских изданиях по финансовому анализу можно встретить термины "оборачиваемость капитала", "оборачиваемость активов", а в рамках этих двух понятий - "оборачиваемость оборотного капитала", "оборачиваемость оборотных средств", "оборачиваемость оборотных активов", "оборачиваемость товарно-материальных запасов" и т.п. Несомненно, что все приведенные понятия имеют право на существование. Однако в рамках анализа оборачиваемости понятие "оборачиваемость" соотносится, прежде всего, с материально - вещественной формой капитала предприятия, т.е. с его активами или имуществом. Именно в этом случае понятие "оборачиваемость" обретает конкретное выражение, становится так называемой счетной величиной, что делает возможным расчет показателей оборачиваемости по данным бухгалтерского учета и отчетности.</w:t>
      </w:r>
    </w:p>
    <w:p w:rsidR="00B64522" w:rsidRPr="00E9464A" w:rsidRDefault="00B64522" w:rsidP="00E9464A">
      <w:pPr>
        <w:pStyle w:val="ConsPlusNormal"/>
        <w:spacing w:line="360" w:lineRule="auto"/>
        <w:ind w:firstLine="709"/>
        <w:jc w:val="both"/>
        <w:rPr>
          <w:rFonts w:ascii="Times New Roman" w:hAnsi="Times New Roman" w:cs="Times New Roman"/>
          <w:sz w:val="28"/>
          <w:szCs w:val="28"/>
        </w:rPr>
      </w:pPr>
      <w:r w:rsidRPr="00E9464A">
        <w:rPr>
          <w:rFonts w:ascii="Times New Roman" w:hAnsi="Times New Roman" w:cs="Times New Roman"/>
          <w:sz w:val="28"/>
          <w:szCs w:val="28"/>
        </w:rPr>
        <w:t>Исходя из сказанного представляется более правомерным и обоснованным при рассмотрении методических вопросов анализа оборачиваемости использование терминов, относящихся к материально - вещественной форме капитала предприятия, а также соответствующих терминологии действующей на настоящей момент финансовой отчетности, в частности "оборачиваемость активов", "оборачиваемость оборотных активов", "оборачиваемость запасов" и т.п.</w:t>
      </w:r>
    </w:p>
    <w:p w:rsidR="00B64522" w:rsidRPr="00E9464A" w:rsidRDefault="00B64522" w:rsidP="00E9464A">
      <w:pPr>
        <w:pStyle w:val="ConsPlusNormal"/>
        <w:spacing w:line="360" w:lineRule="auto"/>
        <w:ind w:firstLine="709"/>
        <w:jc w:val="both"/>
        <w:rPr>
          <w:rFonts w:ascii="Times New Roman" w:hAnsi="Times New Roman" w:cs="Times New Roman"/>
          <w:sz w:val="28"/>
          <w:szCs w:val="28"/>
        </w:rPr>
      </w:pPr>
      <w:r w:rsidRPr="00E9464A">
        <w:rPr>
          <w:rFonts w:ascii="Times New Roman" w:hAnsi="Times New Roman" w:cs="Times New Roman"/>
          <w:sz w:val="28"/>
          <w:szCs w:val="28"/>
        </w:rPr>
        <w:t>Оборачиваемость активов характеризуется с помощью показателей, отражающих скорость превращения в реальные деньги вложенных в активы (имущество) предприятия средств. Анализ показателей оборачиваемости имеет большое значение для объективной оценки финансового состояния предприятия, поскольку скорость оборота капитала, т.е. скорость превращения его в денежную форму, оказывает непосредственное влияние на платежеспособность предприятия. Со скоростью оборота средств непосредственно связаны величины минимально необходимого авансированного капитала, дивидендов по акциям, потребности в дополнительных источниках финансирования и платы за них, затрат по хранению товарно-материальных ценностей, уплачиваемых налогов и др. Несомненно, что чем больше оборачиваемость, тем при прочих равных условиях выше ликвидность и платежеспособность предприятия, ниже его потребность в дополнительных источниках финансирования. Именно поэтому анализ скорости оборота средств, вложенных в активы предприятия, иногда относят к блоку вопросов анализа платежеспособности предприятия. Кроме того, рост скорости оборота активов отражает, как правило, повышение производственно - технического потенциала предприятия, увеличение возможностей предприятия по расширению производства и выпуску дополнительного объема продукции. На значимость и важность оборачиваемости косвенно указывает тот факт, что классификация активов предприятия в зависимости от формы их участия в обороте (неявная или явная) положена в основу структуры актива российского бухгалтерского баланса, первый раздел которого объединяет статьи внеоборотных активов, а второй - оборотных (текущих) активов.</w:t>
      </w:r>
    </w:p>
    <w:p w:rsidR="00B64522" w:rsidRPr="00E9464A" w:rsidRDefault="00E9464A" w:rsidP="00E9464A">
      <w:pPr>
        <w:widowControl w:val="0"/>
        <w:tabs>
          <w:tab w:val="left" w:pos="2940"/>
        </w:tabs>
        <w:spacing w:line="360" w:lineRule="auto"/>
        <w:ind w:firstLine="709"/>
        <w:jc w:val="both"/>
        <w:rPr>
          <w:sz w:val="28"/>
        </w:rPr>
      </w:pPr>
      <w:r>
        <w:rPr>
          <w:sz w:val="28"/>
          <w:szCs w:val="28"/>
        </w:rPr>
        <w:br w:type="page"/>
      </w:r>
      <w:r w:rsidR="00B64522" w:rsidRPr="00E9464A">
        <w:rPr>
          <w:sz w:val="28"/>
          <w:szCs w:val="28"/>
        </w:rPr>
        <w:t>2</w:t>
      </w:r>
      <w:r>
        <w:rPr>
          <w:sz w:val="28"/>
          <w:szCs w:val="28"/>
        </w:rPr>
        <w:t>.</w:t>
      </w:r>
      <w:r w:rsidR="00B64522" w:rsidRPr="00E9464A">
        <w:rPr>
          <w:sz w:val="28"/>
          <w:szCs w:val="28"/>
        </w:rPr>
        <w:t xml:space="preserve"> Управление формированием оборотного капитала организаций</w:t>
      </w:r>
    </w:p>
    <w:p w:rsidR="00B64522" w:rsidRPr="00E9464A" w:rsidRDefault="00B64522" w:rsidP="00E9464A">
      <w:pPr>
        <w:widowControl w:val="0"/>
        <w:tabs>
          <w:tab w:val="left" w:pos="2940"/>
        </w:tabs>
        <w:spacing w:line="360" w:lineRule="auto"/>
        <w:ind w:firstLine="709"/>
        <w:jc w:val="both"/>
        <w:rPr>
          <w:sz w:val="28"/>
          <w:szCs w:val="28"/>
        </w:rPr>
      </w:pPr>
    </w:p>
    <w:p w:rsidR="00026EF5" w:rsidRPr="00E9464A" w:rsidRDefault="00B64522" w:rsidP="00E9464A">
      <w:pPr>
        <w:widowControl w:val="0"/>
        <w:shd w:val="clear" w:color="auto" w:fill="FFFFFF"/>
        <w:spacing w:line="360" w:lineRule="auto"/>
        <w:ind w:firstLine="709"/>
        <w:jc w:val="both"/>
        <w:rPr>
          <w:sz w:val="28"/>
          <w:szCs w:val="28"/>
        </w:rPr>
      </w:pPr>
      <w:r w:rsidRPr="00E9464A">
        <w:rPr>
          <w:sz w:val="28"/>
          <w:szCs w:val="28"/>
        </w:rPr>
        <w:t>2.1 Выбор</w:t>
      </w:r>
      <w:r w:rsidR="00E9464A">
        <w:rPr>
          <w:sz w:val="28"/>
          <w:szCs w:val="28"/>
        </w:rPr>
        <w:t xml:space="preserve"> </w:t>
      </w:r>
      <w:r w:rsidRPr="00E9464A">
        <w:rPr>
          <w:sz w:val="28"/>
          <w:szCs w:val="28"/>
        </w:rPr>
        <w:t>политики комплексного управления</w:t>
      </w:r>
      <w:r w:rsidR="00E9464A">
        <w:rPr>
          <w:sz w:val="28"/>
          <w:szCs w:val="28"/>
        </w:rPr>
        <w:t xml:space="preserve"> </w:t>
      </w:r>
      <w:r w:rsidRPr="00E9464A">
        <w:rPr>
          <w:sz w:val="28"/>
          <w:szCs w:val="28"/>
        </w:rPr>
        <w:t>текущими активами</w:t>
      </w:r>
      <w:r w:rsidR="00E9464A">
        <w:rPr>
          <w:sz w:val="28"/>
          <w:szCs w:val="28"/>
        </w:rPr>
        <w:t xml:space="preserve"> </w:t>
      </w:r>
      <w:r w:rsidRPr="00E9464A">
        <w:rPr>
          <w:sz w:val="28"/>
          <w:szCs w:val="28"/>
        </w:rPr>
        <w:t>и источникам их формирования</w:t>
      </w:r>
      <w:r w:rsidR="00E9464A">
        <w:rPr>
          <w:sz w:val="28"/>
          <w:szCs w:val="28"/>
        </w:rPr>
        <w:t xml:space="preserve"> </w:t>
      </w:r>
      <w:r w:rsidR="00273CE3" w:rsidRPr="00E9464A">
        <w:rPr>
          <w:sz w:val="28"/>
          <w:szCs w:val="28"/>
        </w:rPr>
        <w:t xml:space="preserve">в </w:t>
      </w:r>
      <w:r w:rsidRPr="00E9464A">
        <w:rPr>
          <w:sz w:val="28"/>
          <w:szCs w:val="28"/>
        </w:rPr>
        <w:t>ООО «ЮНИ»</w:t>
      </w:r>
    </w:p>
    <w:p w:rsidR="00026EF5" w:rsidRPr="00E9464A" w:rsidRDefault="00026EF5" w:rsidP="00E9464A">
      <w:pPr>
        <w:widowControl w:val="0"/>
        <w:shd w:val="clear" w:color="auto" w:fill="FFFFFF"/>
        <w:spacing w:line="360" w:lineRule="auto"/>
        <w:ind w:firstLine="709"/>
        <w:jc w:val="both"/>
        <w:rPr>
          <w:sz w:val="28"/>
          <w:szCs w:val="28"/>
        </w:rPr>
      </w:pPr>
    </w:p>
    <w:p w:rsidR="00C91AB0" w:rsidRPr="00E9464A" w:rsidRDefault="00C00DD4" w:rsidP="00E9464A">
      <w:pPr>
        <w:widowControl w:val="0"/>
        <w:spacing w:line="360" w:lineRule="auto"/>
        <w:ind w:firstLine="709"/>
        <w:jc w:val="both"/>
        <w:rPr>
          <w:snapToGrid w:val="0"/>
          <w:sz w:val="28"/>
          <w:szCs w:val="28"/>
        </w:rPr>
      </w:pPr>
      <w:r w:rsidRPr="00E9464A">
        <w:rPr>
          <w:snapToGrid w:val="0"/>
          <w:sz w:val="28"/>
          <w:szCs w:val="28"/>
        </w:rPr>
        <w:t>Активы предприятия делятся на основные (фиксированные, постоянные</w:t>
      </w:r>
      <w:r w:rsidRPr="00E9464A">
        <w:rPr>
          <w:noProof/>
          <w:snapToGrid w:val="0"/>
          <w:sz w:val="28"/>
          <w:szCs w:val="28"/>
        </w:rPr>
        <w:t xml:space="preserve"> —</w:t>
      </w:r>
      <w:r w:rsidRPr="00E9464A">
        <w:rPr>
          <w:snapToGrid w:val="0"/>
          <w:sz w:val="28"/>
          <w:szCs w:val="28"/>
        </w:rPr>
        <w:t xml:space="preserve"> земля, здания, сооружения, оборудование, нематериальные активы, др. основные средства и вложения) и оборотные (текущие, т. е. все остальные активы баланса). </w:t>
      </w:r>
    </w:p>
    <w:p w:rsidR="00B00DFF" w:rsidRPr="00E9464A" w:rsidRDefault="00C00DD4" w:rsidP="00E9464A">
      <w:pPr>
        <w:widowControl w:val="0"/>
        <w:spacing w:line="360" w:lineRule="auto"/>
        <w:ind w:firstLine="709"/>
        <w:jc w:val="both"/>
        <w:rPr>
          <w:snapToGrid w:val="0"/>
          <w:sz w:val="28"/>
          <w:szCs w:val="28"/>
        </w:rPr>
      </w:pPr>
      <w:r w:rsidRPr="00E9464A">
        <w:rPr>
          <w:snapToGrid w:val="0"/>
          <w:sz w:val="28"/>
          <w:szCs w:val="28"/>
        </w:rPr>
        <w:t xml:space="preserve">Основные активы труднореализуемы в том смысле, что может понадобиться значительное время, немалые хлопоты и даже дополнительные затраты для реализации этих активов в случае необходимости. В свою очередь, оборотные активы делятся, в зависимости от способности более или менее легко обращаться в деньги, на медленнореализумые (запасы готовой продукции, сырья и материалов), быстрореализуемые (дебиторская задолженность, средства на депозитах) и наиболее ликвидные (денежные средства и краткосрочные рыночные ценные бумаги). </w:t>
      </w:r>
    </w:p>
    <w:p w:rsidR="00C00DD4" w:rsidRPr="00E9464A" w:rsidRDefault="00C00DD4" w:rsidP="00E9464A">
      <w:pPr>
        <w:widowControl w:val="0"/>
        <w:spacing w:line="360" w:lineRule="auto"/>
        <w:ind w:firstLine="709"/>
        <w:jc w:val="both"/>
        <w:rPr>
          <w:snapToGrid w:val="0"/>
          <w:sz w:val="28"/>
          <w:szCs w:val="28"/>
        </w:rPr>
      </w:pPr>
      <w:r w:rsidRPr="00E9464A">
        <w:rPr>
          <w:snapToGrid w:val="0"/>
          <w:sz w:val="28"/>
          <w:szCs w:val="28"/>
        </w:rPr>
        <w:t>Далее, основные активы и та часть оборотных активов, которая находится на протяжении достаточно представительного периода (года) на неизменном уровне, не зависят от сезонных и иных колебаний, в сумме составляют стабильные активы. Остальные же активы могут быть названы нестабильными.</w:t>
      </w:r>
    </w:p>
    <w:p w:rsidR="00C00DD4" w:rsidRPr="00E9464A" w:rsidRDefault="00C00DD4" w:rsidP="00E9464A">
      <w:pPr>
        <w:widowControl w:val="0"/>
        <w:spacing w:line="360" w:lineRule="auto"/>
        <w:ind w:firstLine="709"/>
        <w:jc w:val="both"/>
        <w:rPr>
          <w:snapToGrid w:val="0"/>
          <w:sz w:val="28"/>
          <w:szCs w:val="28"/>
        </w:rPr>
      </w:pPr>
      <w:r w:rsidRPr="00E9464A">
        <w:rPr>
          <w:snapToGrid w:val="0"/>
          <w:sz w:val="28"/>
          <w:szCs w:val="28"/>
        </w:rPr>
        <w:t>Пассивы подразделяются на собственные и заемные. Собственные средства и долгосрочные кредиты и займы объединяются в постоянные пассивы, краткосрочные кредиты и займы, кредиторская задолженность и та часть долгосрочных кредитов и займов, срок погашения которой наступает в данном периоде, составляют в сумме краткосрочные (текущие) пассивы.</w:t>
      </w:r>
    </w:p>
    <w:p w:rsidR="00C00DD4" w:rsidRPr="00E9464A" w:rsidRDefault="00C00DD4" w:rsidP="00E9464A">
      <w:pPr>
        <w:widowControl w:val="0"/>
        <w:spacing w:line="360" w:lineRule="auto"/>
        <w:ind w:firstLine="709"/>
        <w:jc w:val="both"/>
        <w:rPr>
          <w:snapToGrid w:val="0"/>
          <w:sz w:val="28"/>
          <w:szCs w:val="28"/>
        </w:rPr>
      </w:pPr>
      <w:r w:rsidRPr="00E9464A">
        <w:rPr>
          <w:snapToGrid w:val="0"/>
          <w:sz w:val="28"/>
          <w:szCs w:val="28"/>
        </w:rPr>
        <w:t>Тесно взаимосвязанные и взаимообусловленные задачи комплексного оперативного управления текущими активами и текущими пассивами предприятия сводятся:</w:t>
      </w:r>
    </w:p>
    <w:p w:rsidR="00C00DD4" w:rsidRPr="00E9464A" w:rsidRDefault="00C00DD4" w:rsidP="00E9464A">
      <w:pPr>
        <w:widowControl w:val="0"/>
        <w:spacing w:line="360" w:lineRule="auto"/>
        <w:ind w:firstLine="709"/>
        <w:jc w:val="both"/>
        <w:rPr>
          <w:snapToGrid w:val="0"/>
          <w:sz w:val="28"/>
          <w:szCs w:val="28"/>
        </w:rPr>
      </w:pPr>
      <w:r w:rsidRPr="00E9464A">
        <w:rPr>
          <w:noProof/>
          <w:snapToGrid w:val="0"/>
          <w:sz w:val="28"/>
          <w:szCs w:val="28"/>
        </w:rPr>
        <w:t>1)</w:t>
      </w:r>
      <w:r w:rsidRPr="00E9464A">
        <w:rPr>
          <w:snapToGrid w:val="0"/>
          <w:sz w:val="28"/>
          <w:szCs w:val="28"/>
        </w:rPr>
        <w:t xml:space="preserve"> к превращению текущих финансовых потребностей (ТФП) предприятия в отрицательную величину;</w:t>
      </w:r>
    </w:p>
    <w:p w:rsidR="00C00DD4" w:rsidRPr="00E9464A" w:rsidRDefault="00C00DD4" w:rsidP="00E9464A">
      <w:pPr>
        <w:widowControl w:val="0"/>
        <w:spacing w:line="360" w:lineRule="auto"/>
        <w:ind w:firstLine="709"/>
        <w:jc w:val="both"/>
        <w:rPr>
          <w:snapToGrid w:val="0"/>
          <w:sz w:val="28"/>
          <w:szCs w:val="28"/>
        </w:rPr>
      </w:pPr>
      <w:r w:rsidRPr="00E9464A">
        <w:rPr>
          <w:noProof/>
          <w:snapToGrid w:val="0"/>
          <w:sz w:val="28"/>
          <w:szCs w:val="28"/>
        </w:rPr>
        <w:t>2)</w:t>
      </w:r>
      <w:r w:rsidRPr="00E9464A">
        <w:rPr>
          <w:snapToGrid w:val="0"/>
          <w:sz w:val="28"/>
          <w:szCs w:val="28"/>
        </w:rPr>
        <w:t xml:space="preserve"> к ускорению оборачиваемости оборотных средств предприятия;</w:t>
      </w:r>
    </w:p>
    <w:p w:rsidR="00C00DD4" w:rsidRPr="00E9464A" w:rsidRDefault="00C00DD4" w:rsidP="00E9464A">
      <w:pPr>
        <w:widowControl w:val="0"/>
        <w:spacing w:line="360" w:lineRule="auto"/>
        <w:ind w:firstLine="709"/>
        <w:jc w:val="both"/>
        <w:rPr>
          <w:snapToGrid w:val="0"/>
          <w:sz w:val="28"/>
          <w:szCs w:val="28"/>
        </w:rPr>
      </w:pPr>
      <w:r w:rsidRPr="00E9464A">
        <w:rPr>
          <w:noProof/>
          <w:snapToGrid w:val="0"/>
          <w:sz w:val="28"/>
          <w:szCs w:val="28"/>
        </w:rPr>
        <w:t>3)</w:t>
      </w:r>
      <w:r w:rsidRPr="00E9464A">
        <w:rPr>
          <w:snapToGrid w:val="0"/>
          <w:sz w:val="28"/>
          <w:szCs w:val="28"/>
        </w:rPr>
        <w:t xml:space="preserve"> к выбору наиболее подходящего для предприятия типа политики комплексного оперативного управления текущими активами и текущими пассивами</w:t>
      </w:r>
      <w:r w:rsidR="007275F3" w:rsidRPr="00E9464A">
        <w:rPr>
          <w:snapToGrid w:val="0"/>
          <w:sz w:val="28"/>
          <w:szCs w:val="28"/>
        </w:rPr>
        <w:t>.</w:t>
      </w:r>
    </w:p>
    <w:p w:rsidR="00C00DD4" w:rsidRPr="00E9464A" w:rsidRDefault="00C00DD4" w:rsidP="00E9464A">
      <w:pPr>
        <w:widowControl w:val="0"/>
        <w:spacing w:line="360" w:lineRule="auto"/>
        <w:ind w:firstLine="709"/>
        <w:jc w:val="both"/>
        <w:rPr>
          <w:sz w:val="28"/>
          <w:szCs w:val="28"/>
        </w:rPr>
      </w:pPr>
      <w:r w:rsidRPr="00E9464A">
        <w:rPr>
          <w:sz w:val="28"/>
          <w:szCs w:val="28"/>
        </w:rPr>
        <w:t>Суть этой политики состоит, с одной стороны, в определении достаточного уровня и рациональной структуры текущих активов, учитывая, что предприятия различных сфер и масштабов деятельности испытывают неодинаковые потребности в текущих активах для поддержания заданного объема реализации, а с другой стороны — в определении величины и структуры источников финансирования текущих активов.</w:t>
      </w:r>
    </w:p>
    <w:p w:rsidR="00C00DD4" w:rsidRPr="00E9464A" w:rsidRDefault="00C00DD4" w:rsidP="00E9464A">
      <w:pPr>
        <w:widowControl w:val="0"/>
        <w:spacing w:line="360" w:lineRule="auto"/>
        <w:ind w:firstLine="709"/>
        <w:jc w:val="both"/>
        <w:rPr>
          <w:sz w:val="28"/>
          <w:szCs w:val="28"/>
        </w:rPr>
      </w:pPr>
      <w:r w:rsidRPr="00E9464A">
        <w:rPr>
          <w:sz w:val="28"/>
          <w:szCs w:val="28"/>
        </w:rPr>
        <w:t>Если предприятие не ставит никаких ограничений в наращивании текущих активов, держит значительные денежные средства, имеет значительные запасы сырья и готовой продукции и, стимулируя покупателей, раздувает дебиторскую задолженность — удельный вес текущих активов в общей сумме всех активов высок, а период оборачиваемости оборотных средств длителен, — это признаки агрессивной политики управления текущими активами, которая в практике финансового менеджмента получила меткое название «жирный кот». Агрессивная политика способна снять с повестки дня вопрос возрастания риска технической неплатежеспособности, но не может обеспечить повышенную экономическую рентабельность активов</w:t>
      </w:r>
      <w:r w:rsidR="007275F3" w:rsidRPr="00E9464A">
        <w:rPr>
          <w:sz w:val="28"/>
          <w:szCs w:val="28"/>
        </w:rPr>
        <w:t>.</w:t>
      </w:r>
      <w:r w:rsidRPr="00E9464A">
        <w:rPr>
          <w:sz w:val="28"/>
          <w:szCs w:val="28"/>
        </w:rPr>
        <w:t xml:space="preserve"> </w:t>
      </w:r>
    </w:p>
    <w:p w:rsidR="00C00DD4" w:rsidRPr="00E9464A" w:rsidRDefault="00C00DD4" w:rsidP="00E9464A">
      <w:pPr>
        <w:widowControl w:val="0"/>
        <w:spacing w:line="360" w:lineRule="auto"/>
        <w:ind w:firstLine="709"/>
        <w:jc w:val="both"/>
        <w:rPr>
          <w:sz w:val="28"/>
          <w:szCs w:val="28"/>
        </w:rPr>
      </w:pPr>
      <w:r w:rsidRPr="00E9464A">
        <w:rPr>
          <w:sz w:val="28"/>
          <w:szCs w:val="28"/>
        </w:rPr>
        <w:t>Если предприятие всячески сдерживает рост текущих активов, стараясь минимизировать их — удельный вес текущих активов в общей сумме всех активов низок, а период оборачиваемости оборотных средств краток — это признаки консервативной политики управления текущими активами («худо-бедно»). Такую политику</w:t>
      </w:r>
      <w:r w:rsidR="007275F3" w:rsidRPr="00E9464A">
        <w:rPr>
          <w:sz w:val="28"/>
          <w:szCs w:val="28"/>
        </w:rPr>
        <w:t xml:space="preserve"> </w:t>
      </w:r>
      <w:r w:rsidRPr="00E9464A">
        <w:rPr>
          <w:sz w:val="28"/>
          <w:szCs w:val="28"/>
        </w:rPr>
        <w:t>предприятия ведут либо в условиях достаточной определенности ситуации, когда объем продаж, сроки поступлений и платежей, необходимый объем запасов и точное время их потребления и т. д. известны заранее, либо при необходимости строжайшей экономии буквально на всем. Консервативная политика управления текущими активами обеспечивает высокую экономическую рентабельность актив</w:t>
      </w:r>
      <w:r w:rsidR="00334D74" w:rsidRPr="00E9464A">
        <w:rPr>
          <w:sz w:val="28"/>
          <w:szCs w:val="28"/>
        </w:rPr>
        <w:t>ов</w:t>
      </w:r>
      <w:r w:rsidRPr="00E9464A">
        <w:rPr>
          <w:sz w:val="28"/>
          <w:szCs w:val="28"/>
        </w:rPr>
        <w:t>, но несет в себе чрезмерный риск возникновения технической неплатежеспособности из-за малейшей заминки или ошибки в расчетах, ведущей к десинхронизации сроков поступлений и выплат предприятия.</w:t>
      </w:r>
    </w:p>
    <w:p w:rsidR="00C00DD4" w:rsidRPr="00E9464A" w:rsidRDefault="00C00DD4" w:rsidP="00E9464A">
      <w:pPr>
        <w:widowControl w:val="0"/>
        <w:spacing w:line="360" w:lineRule="auto"/>
        <w:ind w:firstLine="709"/>
        <w:jc w:val="both"/>
        <w:rPr>
          <w:sz w:val="28"/>
          <w:szCs w:val="28"/>
        </w:rPr>
      </w:pPr>
      <w:r w:rsidRPr="00E9464A">
        <w:rPr>
          <w:sz w:val="28"/>
          <w:szCs w:val="28"/>
        </w:rPr>
        <w:t>Если предприятие придерживается «центристской позиции» — это умеренная политика управления текущими активами. И экономическая рентабельность активов, и риск технической неплатежеспособности, и период оборачиваемости оборотных средств находятся на средних уровнях.</w:t>
      </w:r>
    </w:p>
    <w:p w:rsidR="00C00DD4" w:rsidRPr="00E9464A" w:rsidRDefault="00C00DD4" w:rsidP="00E9464A">
      <w:pPr>
        <w:widowControl w:val="0"/>
        <w:spacing w:line="360" w:lineRule="auto"/>
        <w:ind w:firstLine="709"/>
        <w:jc w:val="both"/>
        <w:rPr>
          <w:sz w:val="28"/>
          <w:szCs w:val="28"/>
        </w:rPr>
      </w:pPr>
      <w:r w:rsidRPr="00E9464A">
        <w:rPr>
          <w:sz w:val="28"/>
          <w:szCs w:val="28"/>
        </w:rPr>
        <w:t>Каждому из перечисленных типов политики управления текущими активами должна быть под стать соответствующая политика финансирования, т. е. политика управления текущими пассивами.</w:t>
      </w:r>
    </w:p>
    <w:p w:rsidR="00C00DD4" w:rsidRPr="00E9464A" w:rsidRDefault="00C00DD4" w:rsidP="00E9464A">
      <w:pPr>
        <w:widowControl w:val="0"/>
        <w:spacing w:line="360" w:lineRule="auto"/>
        <w:ind w:firstLine="709"/>
        <w:jc w:val="both"/>
        <w:rPr>
          <w:sz w:val="28"/>
          <w:szCs w:val="28"/>
        </w:rPr>
      </w:pPr>
      <w:r w:rsidRPr="00E9464A">
        <w:rPr>
          <w:sz w:val="28"/>
          <w:szCs w:val="28"/>
        </w:rPr>
        <w:t>Признаком агрессивной политики управления текущими пассивами служит абсолютное преобладание краткосрочного кредита в общей сумме всех пассивов. При такой политике у предприятия повышается уровень эффекта финансового рычага. Постоянные затраты отягощаются процентами за кредит, увеличивается сила воздействия операционного рычага, но все же в меньшей степени, чем при преимущественном использовании более дорогого долгосрочного кредита, как это обычно бывает в случае выбора консервативной политики управлен</w:t>
      </w:r>
      <w:r w:rsidR="00C91AB0" w:rsidRPr="00E9464A">
        <w:rPr>
          <w:sz w:val="28"/>
          <w:szCs w:val="28"/>
        </w:rPr>
        <w:t>ия текущими пассивами</w:t>
      </w:r>
      <w:r w:rsidR="00334D74" w:rsidRPr="00E9464A">
        <w:rPr>
          <w:sz w:val="28"/>
          <w:szCs w:val="28"/>
        </w:rPr>
        <w:t xml:space="preserve">. </w:t>
      </w:r>
    </w:p>
    <w:p w:rsidR="00C00DD4" w:rsidRPr="00E9464A" w:rsidRDefault="00C00DD4" w:rsidP="00E9464A">
      <w:pPr>
        <w:widowControl w:val="0"/>
        <w:spacing w:line="360" w:lineRule="auto"/>
        <w:ind w:firstLine="709"/>
        <w:jc w:val="both"/>
        <w:rPr>
          <w:sz w:val="28"/>
          <w:szCs w:val="28"/>
        </w:rPr>
      </w:pPr>
      <w:r w:rsidRPr="00E9464A">
        <w:rPr>
          <w:sz w:val="28"/>
          <w:szCs w:val="28"/>
        </w:rPr>
        <w:t>Признаком консервативной политики управления текущими пассивами служит отсутствие или очень низкий удельный вес краткосрочного кредита в общей сумме всех пассивов предприятия. И стабильные, и нестабильные активы при этом финансируются, в основном, за счет постоянных пассивов (собственных средств и долгосрочных кредитов и займов).</w:t>
      </w:r>
    </w:p>
    <w:p w:rsidR="00334D74" w:rsidRPr="00E9464A" w:rsidRDefault="00C00DD4" w:rsidP="00E9464A">
      <w:pPr>
        <w:widowControl w:val="0"/>
        <w:spacing w:line="360" w:lineRule="auto"/>
        <w:ind w:firstLine="709"/>
        <w:jc w:val="both"/>
        <w:rPr>
          <w:sz w:val="28"/>
          <w:szCs w:val="28"/>
        </w:rPr>
      </w:pPr>
      <w:r w:rsidRPr="00E9464A">
        <w:rPr>
          <w:sz w:val="28"/>
          <w:szCs w:val="28"/>
        </w:rPr>
        <w:t>Признаком умеренной политики управления текущими пассивами служит нейтральный (средний) уровень краткосрочного кредита в общей сумме всех пассивов предприятия.</w:t>
      </w:r>
    </w:p>
    <w:p w:rsidR="00C00DD4" w:rsidRPr="00E9464A" w:rsidRDefault="00C00DD4" w:rsidP="00E9464A">
      <w:pPr>
        <w:widowControl w:val="0"/>
        <w:spacing w:line="360" w:lineRule="auto"/>
        <w:ind w:firstLine="709"/>
        <w:jc w:val="both"/>
        <w:rPr>
          <w:sz w:val="28"/>
          <w:szCs w:val="28"/>
        </w:rPr>
      </w:pPr>
      <w:r w:rsidRPr="00E9464A">
        <w:rPr>
          <w:sz w:val="28"/>
          <w:szCs w:val="28"/>
        </w:rPr>
        <w:t>Сочетаемость различных типов политики управления текущими активами и политики управления текущими пассивами показана на матрице выбора политики комплексного оперативного управления текущими активами и текущими пассивами. Матрица показывает нам:</w:t>
      </w:r>
    </w:p>
    <w:p w:rsidR="00C00DD4" w:rsidRPr="00E9464A" w:rsidRDefault="00C00DD4" w:rsidP="00E9464A">
      <w:pPr>
        <w:widowControl w:val="0"/>
        <w:spacing w:line="360" w:lineRule="auto"/>
        <w:ind w:firstLine="709"/>
        <w:jc w:val="both"/>
        <w:rPr>
          <w:sz w:val="28"/>
          <w:szCs w:val="28"/>
        </w:rPr>
      </w:pPr>
      <w:r w:rsidRPr="00E9464A">
        <w:rPr>
          <w:sz w:val="28"/>
          <w:szCs w:val="28"/>
        </w:rPr>
        <w:t>• что консервативной политике управления текущими активами может соответствовать умеренный или консервативный тип политики управления текущими пассивами, но не агрессивный:</w:t>
      </w:r>
    </w:p>
    <w:p w:rsidR="00C00DD4" w:rsidRPr="00E9464A" w:rsidRDefault="00C00DD4" w:rsidP="00E9464A">
      <w:pPr>
        <w:widowControl w:val="0"/>
        <w:spacing w:line="360" w:lineRule="auto"/>
        <w:ind w:firstLine="709"/>
        <w:jc w:val="both"/>
        <w:rPr>
          <w:sz w:val="28"/>
          <w:szCs w:val="28"/>
        </w:rPr>
      </w:pPr>
      <w:r w:rsidRPr="00E9464A">
        <w:rPr>
          <w:sz w:val="28"/>
          <w:szCs w:val="28"/>
        </w:rPr>
        <w:t>• что умеренной политике управления текущими активами может соответствовать любой тип политики управления текущими пассивами:</w:t>
      </w:r>
    </w:p>
    <w:p w:rsidR="00C00DD4" w:rsidRPr="00E9464A" w:rsidRDefault="00C00DD4" w:rsidP="00E9464A">
      <w:pPr>
        <w:widowControl w:val="0"/>
        <w:spacing w:line="360" w:lineRule="auto"/>
        <w:ind w:firstLine="709"/>
        <w:jc w:val="both"/>
        <w:rPr>
          <w:sz w:val="28"/>
          <w:szCs w:val="28"/>
        </w:rPr>
      </w:pPr>
      <w:r w:rsidRPr="00E9464A">
        <w:rPr>
          <w:sz w:val="28"/>
          <w:szCs w:val="28"/>
        </w:rPr>
        <w:t>• что агрессивной политике управления текущими активами может соответствовать агрессивный или умеренный тип политики управления текущими пассивами, но не консервативный.</w:t>
      </w:r>
    </w:p>
    <w:p w:rsidR="00E9464A" w:rsidRDefault="00E9464A" w:rsidP="00E9464A">
      <w:pPr>
        <w:widowControl w:val="0"/>
        <w:spacing w:line="360" w:lineRule="auto"/>
        <w:ind w:firstLine="709"/>
        <w:jc w:val="both"/>
        <w:rPr>
          <w:sz w:val="28"/>
          <w:szCs w:val="28"/>
        </w:rPr>
      </w:pPr>
    </w:p>
    <w:p w:rsidR="00C00DD4" w:rsidRPr="00E9464A" w:rsidRDefault="000522A4" w:rsidP="00E9464A">
      <w:pPr>
        <w:widowControl w:val="0"/>
        <w:spacing w:line="360" w:lineRule="auto"/>
        <w:ind w:firstLine="709"/>
        <w:jc w:val="both"/>
        <w:rPr>
          <w:sz w:val="28"/>
          <w:szCs w:val="28"/>
        </w:rPr>
      </w:pPr>
      <w:r w:rsidRPr="00E9464A">
        <w:rPr>
          <w:sz w:val="28"/>
          <w:szCs w:val="28"/>
        </w:rPr>
        <w:t xml:space="preserve">Таблица </w:t>
      </w:r>
      <w:r w:rsidR="00AF4CB2" w:rsidRPr="00E9464A">
        <w:rPr>
          <w:sz w:val="28"/>
          <w:szCs w:val="28"/>
        </w:rPr>
        <w:t>1</w:t>
      </w:r>
      <w:r w:rsidRPr="00E9464A">
        <w:rPr>
          <w:sz w:val="28"/>
          <w:szCs w:val="28"/>
        </w:rPr>
        <w:t xml:space="preserve"> -</w:t>
      </w:r>
      <w:r w:rsidR="00AF4CB2" w:rsidRPr="00E9464A">
        <w:rPr>
          <w:sz w:val="28"/>
          <w:szCs w:val="28"/>
        </w:rPr>
        <w:t xml:space="preserve"> </w:t>
      </w:r>
      <w:r w:rsidR="00C00DD4" w:rsidRPr="00E9464A">
        <w:rPr>
          <w:sz w:val="28"/>
          <w:szCs w:val="28"/>
        </w:rPr>
        <w:t>Матрица выбора политики комплексного оперативного управления текущими активами и текущими пассивами</w:t>
      </w:r>
      <w:r w:rsidR="00C91AB0" w:rsidRPr="00E9464A">
        <w:rPr>
          <w:sz w:val="28"/>
          <w:szCs w:val="28"/>
        </w:rPr>
        <w:t xml:space="preserve"> </w:t>
      </w:r>
      <w:r w:rsidRPr="00E9464A">
        <w:rPr>
          <w:sz w:val="28"/>
          <w:szCs w:val="28"/>
        </w:rPr>
        <w:t>[11,</w:t>
      </w:r>
      <w:r w:rsidRPr="00E9464A">
        <w:rPr>
          <w:sz w:val="28"/>
          <w:szCs w:val="28"/>
          <w:lang w:val="en-US"/>
        </w:rPr>
        <w:t>c</w:t>
      </w:r>
      <w:r w:rsidRPr="00E9464A">
        <w:rPr>
          <w:sz w:val="28"/>
          <w:szCs w:val="28"/>
        </w:rPr>
        <w:t>.125]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69"/>
        <w:gridCol w:w="2073"/>
        <w:gridCol w:w="2073"/>
        <w:gridCol w:w="1966"/>
      </w:tblGrid>
      <w:tr w:rsidR="00C00DD4" w:rsidRPr="00E9464A" w:rsidTr="00C00DD4">
        <w:trPr>
          <w:trHeight w:val="548"/>
          <w:jc w:val="center"/>
        </w:trPr>
        <w:tc>
          <w:tcPr>
            <w:tcW w:w="2969" w:type="dxa"/>
            <w:vAlign w:val="center"/>
          </w:tcPr>
          <w:p w:rsidR="00C00DD4" w:rsidRPr="00E9464A" w:rsidRDefault="00C00DD4" w:rsidP="00E9464A">
            <w:pPr>
              <w:widowControl w:val="0"/>
              <w:spacing w:line="360" w:lineRule="auto"/>
              <w:jc w:val="both"/>
              <w:rPr>
                <w:sz w:val="20"/>
                <w:szCs w:val="20"/>
              </w:rPr>
            </w:pPr>
            <w:r w:rsidRPr="00E9464A">
              <w:rPr>
                <w:sz w:val="20"/>
                <w:szCs w:val="20"/>
              </w:rPr>
              <w:t>Политика управления текущими пассивами</w:t>
            </w:r>
          </w:p>
        </w:tc>
        <w:tc>
          <w:tcPr>
            <w:tcW w:w="6112" w:type="dxa"/>
            <w:gridSpan w:val="3"/>
            <w:vAlign w:val="center"/>
          </w:tcPr>
          <w:p w:rsidR="00C00DD4" w:rsidRPr="00E9464A" w:rsidRDefault="00C00DD4" w:rsidP="00E9464A">
            <w:pPr>
              <w:widowControl w:val="0"/>
              <w:spacing w:line="360" w:lineRule="auto"/>
              <w:jc w:val="both"/>
              <w:rPr>
                <w:sz w:val="20"/>
                <w:szCs w:val="20"/>
              </w:rPr>
            </w:pPr>
            <w:r w:rsidRPr="00E9464A">
              <w:rPr>
                <w:sz w:val="20"/>
                <w:szCs w:val="20"/>
              </w:rPr>
              <w:t>Политика управления текущими активами</w:t>
            </w:r>
          </w:p>
        </w:tc>
      </w:tr>
      <w:tr w:rsidR="00C00DD4" w:rsidRPr="00E9464A" w:rsidTr="00026EF5">
        <w:trPr>
          <w:trHeight w:val="342"/>
          <w:jc w:val="center"/>
        </w:trPr>
        <w:tc>
          <w:tcPr>
            <w:tcW w:w="2969" w:type="dxa"/>
            <w:vAlign w:val="center"/>
          </w:tcPr>
          <w:p w:rsidR="00C00DD4" w:rsidRPr="00E9464A" w:rsidRDefault="00C00DD4" w:rsidP="00E9464A">
            <w:pPr>
              <w:widowControl w:val="0"/>
              <w:spacing w:line="360" w:lineRule="auto"/>
              <w:jc w:val="both"/>
              <w:rPr>
                <w:sz w:val="20"/>
                <w:szCs w:val="20"/>
              </w:rPr>
            </w:pPr>
          </w:p>
        </w:tc>
        <w:tc>
          <w:tcPr>
            <w:tcW w:w="2073" w:type="dxa"/>
            <w:vAlign w:val="center"/>
          </w:tcPr>
          <w:p w:rsidR="00C00DD4" w:rsidRPr="00E9464A" w:rsidRDefault="00C00DD4" w:rsidP="00E9464A">
            <w:pPr>
              <w:widowControl w:val="0"/>
              <w:spacing w:line="360" w:lineRule="auto"/>
              <w:jc w:val="both"/>
              <w:rPr>
                <w:sz w:val="20"/>
                <w:szCs w:val="20"/>
              </w:rPr>
            </w:pPr>
            <w:r w:rsidRPr="00E9464A">
              <w:rPr>
                <w:sz w:val="20"/>
                <w:szCs w:val="20"/>
              </w:rPr>
              <w:t>Консервативная</w:t>
            </w:r>
          </w:p>
        </w:tc>
        <w:tc>
          <w:tcPr>
            <w:tcW w:w="2073" w:type="dxa"/>
            <w:vAlign w:val="center"/>
          </w:tcPr>
          <w:p w:rsidR="00C00DD4" w:rsidRPr="00E9464A" w:rsidRDefault="00C00DD4" w:rsidP="00E9464A">
            <w:pPr>
              <w:widowControl w:val="0"/>
              <w:spacing w:line="360" w:lineRule="auto"/>
              <w:jc w:val="both"/>
              <w:rPr>
                <w:sz w:val="20"/>
                <w:szCs w:val="20"/>
              </w:rPr>
            </w:pPr>
            <w:r w:rsidRPr="00E9464A">
              <w:rPr>
                <w:sz w:val="20"/>
                <w:szCs w:val="20"/>
              </w:rPr>
              <w:t>Умеренная</w:t>
            </w:r>
          </w:p>
        </w:tc>
        <w:tc>
          <w:tcPr>
            <w:tcW w:w="1966" w:type="dxa"/>
            <w:vAlign w:val="center"/>
          </w:tcPr>
          <w:p w:rsidR="00C00DD4" w:rsidRPr="00E9464A" w:rsidRDefault="00C00DD4" w:rsidP="00E9464A">
            <w:pPr>
              <w:widowControl w:val="0"/>
              <w:spacing w:line="360" w:lineRule="auto"/>
              <w:jc w:val="both"/>
              <w:rPr>
                <w:sz w:val="20"/>
                <w:szCs w:val="20"/>
              </w:rPr>
            </w:pPr>
            <w:r w:rsidRPr="00E9464A">
              <w:rPr>
                <w:sz w:val="20"/>
                <w:szCs w:val="20"/>
              </w:rPr>
              <w:t>Агрессивная</w:t>
            </w:r>
          </w:p>
        </w:tc>
      </w:tr>
      <w:tr w:rsidR="00C00DD4" w:rsidRPr="00E9464A" w:rsidTr="00026EF5">
        <w:trPr>
          <w:trHeight w:val="351"/>
          <w:jc w:val="center"/>
        </w:trPr>
        <w:tc>
          <w:tcPr>
            <w:tcW w:w="2969" w:type="dxa"/>
            <w:vAlign w:val="center"/>
          </w:tcPr>
          <w:p w:rsidR="00C00DD4" w:rsidRPr="00E9464A" w:rsidRDefault="00C00DD4" w:rsidP="00E9464A">
            <w:pPr>
              <w:widowControl w:val="0"/>
              <w:spacing w:line="360" w:lineRule="auto"/>
              <w:jc w:val="both"/>
              <w:rPr>
                <w:sz w:val="20"/>
                <w:szCs w:val="20"/>
              </w:rPr>
            </w:pPr>
            <w:r w:rsidRPr="00E9464A">
              <w:rPr>
                <w:sz w:val="20"/>
                <w:szCs w:val="20"/>
              </w:rPr>
              <w:t>Агрессивная</w:t>
            </w:r>
          </w:p>
        </w:tc>
        <w:tc>
          <w:tcPr>
            <w:tcW w:w="2073" w:type="dxa"/>
            <w:vAlign w:val="center"/>
          </w:tcPr>
          <w:p w:rsidR="00C00DD4" w:rsidRPr="00E9464A" w:rsidRDefault="00C00DD4" w:rsidP="00E9464A">
            <w:pPr>
              <w:widowControl w:val="0"/>
              <w:spacing w:line="360" w:lineRule="auto"/>
              <w:jc w:val="both"/>
              <w:rPr>
                <w:sz w:val="20"/>
                <w:szCs w:val="20"/>
              </w:rPr>
            </w:pPr>
            <w:r w:rsidRPr="00E9464A">
              <w:rPr>
                <w:sz w:val="20"/>
                <w:szCs w:val="20"/>
              </w:rPr>
              <w:t>Не сочетается</w:t>
            </w:r>
          </w:p>
        </w:tc>
        <w:tc>
          <w:tcPr>
            <w:tcW w:w="2073" w:type="dxa"/>
            <w:vAlign w:val="center"/>
          </w:tcPr>
          <w:p w:rsidR="00C00DD4" w:rsidRPr="00E9464A" w:rsidRDefault="00C00DD4" w:rsidP="00E9464A">
            <w:pPr>
              <w:widowControl w:val="0"/>
              <w:spacing w:line="360" w:lineRule="auto"/>
              <w:jc w:val="both"/>
              <w:rPr>
                <w:sz w:val="20"/>
                <w:szCs w:val="20"/>
              </w:rPr>
            </w:pPr>
            <w:r w:rsidRPr="00E9464A">
              <w:rPr>
                <w:sz w:val="20"/>
                <w:szCs w:val="20"/>
              </w:rPr>
              <w:t>Умеренная ПКОУ</w:t>
            </w:r>
          </w:p>
        </w:tc>
        <w:tc>
          <w:tcPr>
            <w:tcW w:w="1966" w:type="dxa"/>
            <w:vAlign w:val="center"/>
          </w:tcPr>
          <w:p w:rsidR="00C00DD4" w:rsidRPr="00E9464A" w:rsidRDefault="00C00DD4" w:rsidP="00E9464A">
            <w:pPr>
              <w:widowControl w:val="0"/>
              <w:spacing w:line="360" w:lineRule="auto"/>
              <w:jc w:val="both"/>
              <w:rPr>
                <w:sz w:val="20"/>
                <w:szCs w:val="20"/>
              </w:rPr>
            </w:pPr>
            <w:r w:rsidRPr="00E9464A">
              <w:rPr>
                <w:sz w:val="20"/>
                <w:szCs w:val="20"/>
              </w:rPr>
              <w:t>Агрессивная ПКОУ</w:t>
            </w:r>
          </w:p>
        </w:tc>
      </w:tr>
      <w:tr w:rsidR="00C00DD4" w:rsidRPr="00E9464A" w:rsidTr="00026EF5">
        <w:trPr>
          <w:trHeight w:val="347"/>
          <w:jc w:val="center"/>
        </w:trPr>
        <w:tc>
          <w:tcPr>
            <w:tcW w:w="2969" w:type="dxa"/>
            <w:vAlign w:val="center"/>
          </w:tcPr>
          <w:p w:rsidR="00C00DD4" w:rsidRPr="00E9464A" w:rsidRDefault="00C00DD4" w:rsidP="00E9464A">
            <w:pPr>
              <w:widowControl w:val="0"/>
              <w:spacing w:line="360" w:lineRule="auto"/>
              <w:jc w:val="both"/>
              <w:rPr>
                <w:sz w:val="20"/>
                <w:szCs w:val="20"/>
              </w:rPr>
            </w:pPr>
            <w:r w:rsidRPr="00E9464A">
              <w:rPr>
                <w:sz w:val="20"/>
                <w:szCs w:val="20"/>
              </w:rPr>
              <w:t>Умеренная</w:t>
            </w:r>
          </w:p>
        </w:tc>
        <w:tc>
          <w:tcPr>
            <w:tcW w:w="2073" w:type="dxa"/>
            <w:vAlign w:val="center"/>
          </w:tcPr>
          <w:p w:rsidR="00C00DD4" w:rsidRPr="00E9464A" w:rsidRDefault="00C00DD4" w:rsidP="00E9464A">
            <w:pPr>
              <w:widowControl w:val="0"/>
              <w:spacing w:line="360" w:lineRule="auto"/>
              <w:jc w:val="both"/>
              <w:rPr>
                <w:sz w:val="20"/>
                <w:szCs w:val="20"/>
              </w:rPr>
            </w:pPr>
            <w:r w:rsidRPr="00E9464A">
              <w:rPr>
                <w:sz w:val="20"/>
                <w:szCs w:val="20"/>
              </w:rPr>
              <w:t>Умеренная ПКОУ</w:t>
            </w:r>
          </w:p>
        </w:tc>
        <w:tc>
          <w:tcPr>
            <w:tcW w:w="2073" w:type="dxa"/>
            <w:vAlign w:val="center"/>
          </w:tcPr>
          <w:p w:rsidR="00C00DD4" w:rsidRPr="00E9464A" w:rsidRDefault="00C00DD4" w:rsidP="00E9464A">
            <w:pPr>
              <w:widowControl w:val="0"/>
              <w:spacing w:line="360" w:lineRule="auto"/>
              <w:jc w:val="both"/>
              <w:rPr>
                <w:sz w:val="20"/>
                <w:szCs w:val="20"/>
              </w:rPr>
            </w:pPr>
            <w:r w:rsidRPr="00E9464A">
              <w:rPr>
                <w:sz w:val="20"/>
                <w:szCs w:val="20"/>
              </w:rPr>
              <w:t>Умеренная ПКОУ</w:t>
            </w:r>
          </w:p>
        </w:tc>
        <w:tc>
          <w:tcPr>
            <w:tcW w:w="1966" w:type="dxa"/>
            <w:vAlign w:val="center"/>
          </w:tcPr>
          <w:p w:rsidR="00C00DD4" w:rsidRPr="00E9464A" w:rsidRDefault="00C00DD4" w:rsidP="00E9464A">
            <w:pPr>
              <w:widowControl w:val="0"/>
              <w:spacing w:line="360" w:lineRule="auto"/>
              <w:jc w:val="both"/>
              <w:rPr>
                <w:sz w:val="20"/>
                <w:szCs w:val="20"/>
              </w:rPr>
            </w:pPr>
            <w:r w:rsidRPr="00E9464A">
              <w:rPr>
                <w:sz w:val="20"/>
                <w:szCs w:val="20"/>
              </w:rPr>
              <w:t>Умеренная ПКОУ</w:t>
            </w:r>
          </w:p>
        </w:tc>
      </w:tr>
      <w:tr w:rsidR="00C00DD4" w:rsidRPr="00E9464A" w:rsidTr="00E9464A">
        <w:trPr>
          <w:trHeight w:val="252"/>
          <w:jc w:val="center"/>
        </w:trPr>
        <w:tc>
          <w:tcPr>
            <w:tcW w:w="2969" w:type="dxa"/>
            <w:vAlign w:val="center"/>
          </w:tcPr>
          <w:p w:rsidR="00C00DD4" w:rsidRPr="00E9464A" w:rsidRDefault="00C91AB0" w:rsidP="00E9464A">
            <w:pPr>
              <w:widowControl w:val="0"/>
              <w:spacing w:line="360" w:lineRule="auto"/>
              <w:jc w:val="both"/>
              <w:rPr>
                <w:sz w:val="20"/>
                <w:szCs w:val="20"/>
              </w:rPr>
            </w:pPr>
            <w:r w:rsidRPr="00E9464A">
              <w:rPr>
                <w:sz w:val="20"/>
                <w:szCs w:val="20"/>
              </w:rPr>
              <w:t>Консерв</w:t>
            </w:r>
            <w:r w:rsidR="00C00DD4" w:rsidRPr="00E9464A">
              <w:rPr>
                <w:sz w:val="20"/>
                <w:szCs w:val="20"/>
              </w:rPr>
              <w:t>ативная</w:t>
            </w:r>
          </w:p>
        </w:tc>
        <w:tc>
          <w:tcPr>
            <w:tcW w:w="2073" w:type="dxa"/>
            <w:vAlign w:val="center"/>
          </w:tcPr>
          <w:p w:rsidR="00C00DD4" w:rsidRPr="00E9464A" w:rsidRDefault="00C00DD4" w:rsidP="00E9464A">
            <w:pPr>
              <w:widowControl w:val="0"/>
              <w:spacing w:line="360" w:lineRule="auto"/>
              <w:jc w:val="both"/>
              <w:rPr>
                <w:sz w:val="20"/>
                <w:szCs w:val="20"/>
              </w:rPr>
            </w:pPr>
            <w:r w:rsidRPr="00E9464A">
              <w:rPr>
                <w:sz w:val="20"/>
                <w:szCs w:val="20"/>
              </w:rPr>
              <w:t>Консервативная</w:t>
            </w:r>
            <w:r w:rsidR="00E9464A" w:rsidRPr="00E9464A">
              <w:rPr>
                <w:sz w:val="20"/>
                <w:szCs w:val="20"/>
              </w:rPr>
              <w:t xml:space="preserve"> </w:t>
            </w:r>
            <w:r w:rsidRPr="00E9464A">
              <w:rPr>
                <w:sz w:val="20"/>
                <w:szCs w:val="20"/>
              </w:rPr>
              <w:t>ПКОУ</w:t>
            </w:r>
          </w:p>
        </w:tc>
        <w:tc>
          <w:tcPr>
            <w:tcW w:w="2073" w:type="dxa"/>
            <w:vAlign w:val="center"/>
          </w:tcPr>
          <w:p w:rsidR="00C00DD4" w:rsidRPr="00E9464A" w:rsidRDefault="00C00DD4" w:rsidP="00E9464A">
            <w:pPr>
              <w:widowControl w:val="0"/>
              <w:spacing w:line="360" w:lineRule="auto"/>
              <w:jc w:val="both"/>
              <w:rPr>
                <w:sz w:val="20"/>
                <w:szCs w:val="20"/>
              </w:rPr>
            </w:pPr>
            <w:r w:rsidRPr="00E9464A">
              <w:rPr>
                <w:sz w:val="20"/>
                <w:szCs w:val="20"/>
              </w:rPr>
              <w:t>Умеренная ПКОУ</w:t>
            </w:r>
          </w:p>
        </w:tc>
        <w:tc>
          <w:tcPr>
            <w:tcW w:w="1966" w:type="dxa"/>
            <w:vAlign w:val="center"/>
          </w:tcPr>
          <w:p w:rsidR="00C00DD4" w:rsidRPr="00E9464A" w:rsidRDefault="00C00DD4" w:rsidP="00E9464A">
            <w:pPr>
              <w:widowControl w:val="0"/>
              <w:spacing w:line="360" w:lineRule="auto"/>
              <w:jc w:val="both"/>
              <w:rPr>
                <w:sz w:val="20"/>
                <w:szCs w:val="20"/>
              </w:rPr>
            </w:pPr>
            <w:r w:rsidRPr="00E9464A">
              <w:rPr>
                <w:sz w:val="20"/>
                <w:szCs w:val="20"/>
              </w:rPr>
              <w:t>Не сочетается</w:t>
            </w:r>
          </w:p>
        </w:tc>
      </w:tr>
    </w:tbl>
    <w:p w:rsidR="00E9464A" w:rsidRDefault="00E9464A" w:rsidP="00E9464A">
      <w:pPr>
        <w:widowControl w:val="0"/>
        <w:spacing w:line="360" w:lineRule="auto"/>
        <w:ind w:firstLine="709"/>
        <w:jc w:val="both"/>
        <w:rPr>
          <w:sz w:val="28"/>
          <w:szCs w:val="28"/>
        </w:rPr>
      </w:pPr>
    </w:p>
    <w:p w:rsidR="00C00DD4" w:rsidRPr="00E9464A" w:rsidRDefault="00C00DD4" w:rsidP="00E9464A">
      <w:pPr>
        <w:widowControl w:val="0"/>
        <w:spacing w:line="360" w:lineRule="auto"/>
        <w:ind w:firstLine="709"/>
        <w:jc w:val="both"/>
        <w:rPr>
          <w:sz w:val="28"/>
          <w:szCs w:val="28"/>
        </w:rPr>
      </w:pPr>
      <w:r w:rsidRPr="00E9464A">
        <w:rPr>
          <w:sz w:val="28"/>
          <w:szCs w:val="28"/>
        </w:rPr>
        <w:t>На изменение размера чистого рабочего капитала соотношение источников финансирования оборотных активов оказывает решающее влияние. Если при неизменном объеме краткосрочных финансовых обязательств будет расти доля оборотных активов, финансируемых за счет собственных источников и долгосрочного заемного капитала, то размер чистого рабочего капитала будет увеличиваться. Естественно, в этом случае будет повышаться финансовая устойчивос</w:t>
      </w:r>
      <w:r w:rsidR="007275F3" w:rsidRPr="00E9464A">
        <w:rPr>
          <w:sz w:val="28"/>
          <w:szCs w:val="28"/>
        </w:rPr>
        <w:t>ть предприятия, но снижаться эф</w:t>
      </w:r>
      <w:r w:rsidRPr="00E9464A">
        <w:rPr>
          <w:sz w:val="28"/>
          <w:szCs w:val="28"/>
        </w:rPr>
        <w:t>фект финансового рычага и расти средневзвешенная стоимость капитала в целом (так как процентная ставка по долгосрочным займам в силу большего их риска выше, чем по краткосрочным займам). Соответственно, если при неизменном участии собственного капитала и долгосрочных займов в формировании оборотных активов будет расти сумма краткосрочных финансовых обязательств, то размер чистого рабочего капитала будет сокращаться. В этом случае может быть снижена общая средневзвешенная стоимость капитала, достигнуто более эффективное использование собственного капитала (за счет роста эффекта финансового рычага), но при этом будет снижаться финансовая устойчивость и платежеспособность предприятия (снижение платежеспособности будет происходить за счет роста объема текущих обязательств и увеличения частоты выплат долга).</w:t>
      </w:r>
    </w:p>
    <w:p w:rsidR="007275F3" w:rsidRPr="00E9464A" w:rsidRDefault="007275F3" w:rsidP="00E9464A">
      <w:pPr>
        <w:widowControl w:val="0"/>
        <w:shd w:val="clear" w:color="auto" w:fill="FFFFFF"/>
        <w:spacing w:line="360" w:lineRule="auto"/>
        <w:ind w:firstLine="709"/>
        <w:jc w:val="both"/>
        <w:rPr>
          <w:sz w:val="28"/>
          <w:szCs w:val="28"/>
        </w:rPr>
      </w:pPr>
      <w:r w:rsidRPr="00E9464A">
        <w:rPr>
          <w:sz w:val="28"/>
          <w:szCs w:val="28"/>
        </w:rPr>
        <w:t>Рассмотрим сос</w:t>
      </w:r>
      <w:r w:rsidR="00F12C98" w:rsidRPr="00E9464A">
        <w:rPr>
          <w:sz w:val="28"/>
          <w:szCs w:val="28"/>
        </w:rPr>
        <w:t>тав и структуру оборотных активов</w:t>
      </w:r>
      <w:r w:rsidRPr="00E9464A">
        <w:rPr>
          <w:sz w:val="28"/>
          <w:szCs w:val="28"/>
        </w:rPr>
        <w:t xml:space="preserve"> предприятия на примере ООО «ЮНИ». </w:t>
      </w:r>
    </w:p>
    <w:p w:rsidR="00E9464A" w:rsidRDefault="00E9464A" w:rsidP="00E9464A">
      <w:pPr>
        <w:widowControl w:val="0"/>
        <w:shd w:val="clear" w:color="auto" w:fill="FFFFFF"/>
        <w:spacing w:line="360" w:lineRule="auto"/>
        <w:ind w:firstLine="709"/>
        <w:jc w:val="both"/>
        <w:rPr>
          <w:sz w:val="28"/>
          <w:szCs w:val="28"/>
        </w:rPr>
      </w:pPr>
    </w:p>
    <w:p w:rsidR="007275F3" w:rsidRPr="00E9464A" w:rsidRDefault="007275F3" w:rsidP="00E9464A">
      <w:pPr>
        <w:widowControl w:val="0"/>
        <w:shd w:val="clear" w:color="auto" w:fill="FFFFFF"/>
        <w:spacing w:line="360" w:lineRule="auto"/>
        <w:ind w:firstLine="709"/>
        <w:jc w:val="both"/>
        <w:rPr>
          <w:sz w:val="28"/>
          <w:szCs w:val="28"/>
        </w:rPr>
      </w:pPr>
      <w:r w:rsidRPr="00E9464A">
        <w:rPr>
          <w:sz w:val="28"/>
          <w:szCs w:val="28"/>
        </w:rPr>
        <w:t xml:space="preserve">Таблица 2 </w:t>
      </w:r>
      <w:r w:rsidR="000522A4" w:rsidRPr="00E9464A">
        <w:rPr>
          <w:sz w:val="28"/>
          <w:szCs w:val="28"/>
        </w:rPr>
        <w:t xml:space="preserve">- </w:t>
      </w:r>
      <w:r w:rsidRPr="00E9464A">
        <w:rPr>
          <w:sz w:val="28"/>
          <w:szCs w:val="28"/>
        </w:rPr>
        <w:t>Сос</w:t>
      </w:r>
      <w:r w:rsidR="00F12C98" w:rsidRPr="00E9464A">
        <w:rPr>
          <w:sz w:val="28"/>
          <w:szCs w:val="28"/>
        </w:rPr>
        <w:t>тав и структура оборотных активов</w:t>
      </w:r>
      <w:r w:rsidRPr="00E9464A">
        <w:rPr>
          <w:sz w:val="28"/>
          <w:szCs w:val="28"/>
        </w:rPr>
        <w:t xml:space="preserve"> ООО «ЮНИ»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916"/>
        <w:gridCol w:w="897"/>
        <w:gridCol w:w="916"/>
        <w:gridCol w:w="897"/>
        <w:gridCol w:w="1080"/>
        <w:gridCol w:w="705"/>
      </w:tblGrid>
      <w:tr w:rsidR="007275F3" w:rsidRPr="00E9464A" w:rsidTr="00E9464A">
        <w:tc>
          <w:tcPr>
            <w:tcW w:w="3794" w:type="dxa"/>
            <w:vMerge w:val="restart"/>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Показатели</w:t>
            </w:r>
          </w:p>
        </w:tc>
        <w:tc>
          <w:tcPr>
            <w:tcW w:w="1813" w:type="dxa"/>
            <w:gridSpan w:val="2"/>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2006г.</w:t>
            </w:r>
          </w:p>
        </w:tc>
        <w:tc>
          <w:tcPr>
            <w:tcW w:w="1813" w:type="dxa"/>
            <w:gridSpan w:val="2"/>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2007г.</w:t>
            </w:r>
          </w:p>
        </w:tc>
        <w:tc>
          <w:tcPr>
            <w:tcW w:w="1760" w:type="dxa"/>
            <w:gridSpan w:val="2"/>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2008г.</w:t>
            </w:r>
          </w:p>
        </w:tc>
      </w:tr>
      <w:tr w:rsidR="007275F3" w:rsidRPr="00E9464A" w:rsidTr="00E9464A">
        <w:tc>
          <w:tcPr>
            <w:tcW w:w="3794" w:type="dxa"/>
            <w:vMerge/>
          </w:tcPr>
          <w:p w:rsidR="007275F3" w:rsidRPr="00E9464A" w:rsidRDefault="007275F3" w:rsidP="00E9464A">
            <w:pPr>
              <w:widowControl w:val="0"/>
              <w:tabs>
                <w:tab w:val="left" w:pos="0"/>
              </w:tabs>
              <w:spacing w:line="360" w:lineRule="auto"/>
              <w:jc w:val="both"/>
              <w:rPr>
                <w:sz w:val="20"/>
                <w:szCs w:val="20"/>
              </w:rPr>
            </w:pPr>
          </w:p>
        </w:tc>
        <w:tc>
          <w:tcPr>
            <w:tcW w:w="916" w:type="dxa"/>
            <w:vAlign w:val="center"/>
          </w:tcPr>
          <w:p w:rsidR="000522A4" w:rsidRPr="00E9464A" w:rsidRDefault="000522A4" w:rsidP="00E9464A">
            <w:pPr>
              <w:widowControl w:val="0"/>
              <w:tabs>
                <w:tab w:val="left" w:pos="0"/>
              </w:tabs>
              <w:spacing w:line="360" w:lineRule="auto"/>
              <w:jc w:val="both"/>
              <w:rPr>
                <w:sz w:val="20"/>
                <w:szCs w:val="20"/>
              </w:rPr>
            </w:pPr>
            <w:r w:rsidRPr="00E9464A">
              <w:rPr>
                <w:sz w:val="20"/>
                <w:szCs w:val="20"/>
              </w:rPr>
              <w:t>сумма</w:t>
            </w:r>
          </w:p>
          <w:p w:rsidR="007275F3" w:rsidRPr="00E9464A" w:rsidRDefault="007275F3" w:rsidP="00E9464A">
            <w:pPr>
              <w:widowControl w:val="0"/>
              <w:tabs>
                <w:tab w:val="left" w:pos="0"/>
              </w:tabs>
              <w:spacing w:line="360" w:lineRule="auto"/>
              <w:jc w:val="both"/>
              <w:rPr>
                <w:sz w:val="20"/>
                <w:szCs w:val="20"/>
              </w:rPr>
            </w:pPr>
            <w:r w:rsidRPr="00E9464A">
              <w:rPr>
                <w:sz w:val="20"/>
                <w:szCs w:val="20"/>
              </w:rPr>
              <w:t>тыс. руб.</w:t>
            </w:r>
          </w:p>
        </w:tc>
        <w:tc>
          <w:tcPr>
            <w:tcW w:w="897" w:type="dxa"/>
            <w:vAlign w:val="center"/>
          </w:tcPr>
          <w:p w:rsidR="007275F3" w:rsidRPr="00E9464A" w:rsidRDefault="000522A4" w:rsidP="00E9464A">
            <w:pPr>
              <w:widowControl w:val="0"/>
              <w:tabs>
                <w:tab w:val="left" w:pos="0"/>
              </w:tabs>
              <w:spacing w:line="360" w:lineRule="auto"/>
              <w:jc w:val="both"/>
              <w:rPr>
                <w:sz w:val="20"/>
                <w:szCs w:val="20"/>
              </w:rPr>
            </w:pPr>
            <w:r w:rsidRPr="00E9464A">
              <w:rPr>
                <w:sz w:val="20"/>
                <w:szCs w:val="20"/>
              </w:rPr>
              <w:t>уд. вес,</w:t>
            </w:r>
            <w:r w:rsidR="007275F3" w:rsidRPr="00E9464A">
              <w:rPr>
                <w:sz w:val="20"/>
                <w:szCs w:val="20"/>
              </w:rPr>
              <w:t>%</w:t>
            </w:r>
          </w:p>
        </w:tc>
        <w:tc>
          <w:tcPr>
            <w:tcW w:w="916" w:type="dxa"/>
            <w:vAlign w:val="center"/>
          </w:tcPr>
          <w:p w:rsidR="000522A4" w:rsidRPr="00E9464A" w:rsidRDefault="000522A4" w:rsidP="00E9464A">
            <w:pPr>
              <w:widowControl w:val="0"/>
              <w:tabs>
                <w:tab w:val="left" w:pos="0"/>
              </w:tabs>
              <w:spacing w:line="360" w:lineRule="auto"/>
              <w:jc w:val="both"/>
              <w:rPr>
                <w:sz w:val="20"/>
                <w:szCs w:val="20"/>
              </w:rPr>
            </w:pPr>
            <w:r w:rsidRPr="00E9464A">
              <w:rPr>
                <w:sz w:val="20"/>
                <w:szCs w:val="20"/>
              </w:rPr>
              <w:t>сумма</w:t>
            </w:r>
          </w:p>
          <w:p w:rsidR="007275F3" w:rsidRPr="00E9464A" w:rsidRDefault="007275F3" w:rsidP="00E9464A">
            <w:pPr>
              <w:widowControl w:val="0"/>
              <w:tabs>
                <w:tab w:val="left" w:pos="0"/>
              </w:tabs>
              <w:spacing w:line="360" w:lineRule="auto"/>
              <w:jc w:val="both"/>
              <w:rPr>
                <w:sz w:val="20"/>
                <w:szCs w:val="20"/>
              </w:rPr>
            </w:pPr>
            <w:r w:rsidRPr="00E9464A">
              <w:rPr>
                <w:sz w:val="20"/>
                <w:szCs w:val="20"/>
              </w:rPr>
              <w:t>тыс. руб.</w:t>
            </w:r>
          </w:p>
        </w:tc>
        <w:tc>
          <w:tcPr>
            <w:tcW w:w="897" w:type="dxa"/>
            <w:vAlign w:val="center"/>
          </w:tcPr>
          <w:p w:rsidR="007275F3" w:rsidRPr="00E9464A" w:rsidRDefault="000522A4" w:rsidP="00E9464A">
            <w:pPr>
              <w:widowControl w:val="0"/>
              <w:tabs>
                <w:tab w:val="left" w:pos="0"/>
              </w:tabs>
              <w:spacing w:line="360" w:lineRule="auto"/>
              <w:jc w:val="both"/>
              <w:rPr>
                <w:sz w:val="20"/>
                <w:szCs w:val="20"/>
              </w:rPr>
            </w:pPr>
            <w:r w:rsidRPr="00E9464A">
              <w:rPr>
                <w:sz w:val="20"/>
                <w:szCs w:val="20"/>
              </w:rPr>
              <w:t>уд. вес,%</w:t>
            </w:r>
          </w:p>
        </w:tc>
        <w:tc>
          <w:tcPr>
            <w:tcW w:w="1080" w:type="dxa"/>
            <w:vAlign w:val="center"/>
          </w:tcPr>
          <w:p w:rsidR="000522A4" w:rsidRPr="00E9464A" w:rsidRDefault="000522A4" w:rsidP="00E9464A">
            <w:pPr>
              <w:widowControl w:val="0"/>
              <w:tabs>
                <w:tab w:val="left" w:pos="0"/>
              </w:tabs>
              <w:spacing w:line="360" w:lineRule="auto"/>
              <w:jc w:val="both"/>
              <w:rPr>
                <w:sz w:val="20"/>
                <w:szCs w:val="20"/>
              </w:rPr>
            </w:pPr>
            <w:r w:rsidRPr="00E9464A">
              <w:rPr>
                <w:sz w:val="20"/>
                <w:szCs w:val="20"/>
              </w:rPr>
              <w:t xml:space="preserve"> сумма</w:t>
            </w:r>
          </w:p>
          <w:p w:rsidR="007275F3" w:rsidRPr="00E9464A" w:rsidRDefault="007275F3" w:rsidP="00E9464A">
            <w:pPr>
              <w:widowControl w:val="0"/>
              <w:tabs>
                <w:tab w:val="left" w:pos="0"/>
              </w:tabs>
              <w:spacing w:line="360" w:lineRule="auto"/>
              <w:jc w:val="both"/>
              <w:rPr>
                <w:sz w:val="20"/>
                <w:szCs w:val="20"/>
              </w:rPr>
            </w:pPr>
            <w:r w:rsidRPr="00E9464A">
              <w:rPr>
                <w:sz w:val="20"/>
                <w:szCs w:val="20"/>
              </w:rPr>
              <w:t>тыс. руб.</w:t>
            </w:r>
          </w:p>
        </w:tc>
        <w:tc>
          <w:tcPr>
            <w:tcW w:w="680" w:type="dxa"/>
            <w:vAlign w:val="center"/>
          </w:tcPr>
          <w:p w:rsidR="007275F3" w:rsidRPr="00E9464A" w:rsidRDefault="000522A4" w:rsidP="00E9464A">
            <w:pPr>
              <w:widowControl w:val="0"/>
              <w:tabs>
                <w:tab w:val="left" w:pos="0"/>
              </w:tabs>
              <w:spacing w:line="360" w:lineRule="auto"/>
              <w:jc w:val="both"/>
              <w:rPr>
                <w:sz w:val="20"/>
                <w:szCs w:val="20"/>
              </w:rPr>
            </w:pPr>
            <w:r w:rsidRPr="00E9464A">
              <w:rPr>
                <w:sz w:val="20"/>
                <w:szCs w:val="20"/>
              </w:rPr>
              <w:t>уд. вес,%</w:t>
            </w:r>
          </w:p>
        </w:tc>
      </w:tr>
      <w:tr w:rsidR="007275F3" w:rsidRPr="00E9464A" w:rsidTr="00E9464A">
        <w:tc>
          <w:tcPr>
            <w:tcW w:w="3794"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lang w:val="en-US"/>
              </w:rPr>
              <w:t>I</w:t>
            </w:r>
            <w:r w:rsidRPr="00E9464A">
              <w:rPr>
                <w:sz w:val="20"/>
                <w:szCs w:val="20"/>
              </w:rPr>
              <w:t>. Производственные оборотные фонды</w:t>
            </w:r>
          </w:p>
        </w:tc>
        <w:tc>
          <w:tcPr>
            <w:tcW w:w="916"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58511</w:t>
            </w:r>
          </w:p>
        </w:tc>
        <w:tc>
          <w:tcPr>
            <w:tcW w:w="897"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83,79</w:t>
            </w:r>
          </w:p>
        </w:tc>
        <w:tc>
          <w:tcPr>
            <w:tcW w:w="916"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50164</w:t>
            </w:r>
          </w:p>
        </w:tc>
        <w:tc>
          <w:tcPr>
            <w:tcW w:w="897"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45,53</w:t>
            </w:r>
          </w:p>
        </w:tc>
        <w:tc>
          <w:tcPr>
            <w:tcW w:w="1080"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240606</w:t>
            </w:r>
          </w:p>
        </w:tc>
        <w:tc>
          <w:tcPr>
            <w:tcW w:w="680"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41,2</w:t>
            </w:r>
          </w:p>
        </w:tc>
      </w:tr>
      <w:tr w:rsidR="007275F3" w:rsidRPr="00E9464A" w:rsidTr="00E9464A">
        <w:tc>
          <w:tcPr>
            <w:tcW w:w="3794"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1. Производственные запасы</w:t>
            </w:r>
          </w:p>
        </w:tc>
        <w:tc>
          <w:tcPr>
            <w:tcW w:w="916"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5734</w:t>
            </w:r>
          </w:p>
        </w:tc>
        <w:tc>
          <w:tcPr>
            <w:tcW w:w="897"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8,29</w:t>
            </w:r>
          </w:p>
        </w:tc>
        <w:tc>
          <w:tcPr>
            <w:tcW w:w="916"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8831</w:t>
            </w:r>
          </w:p>
        </w:tc>
        <w:tc>
          <w:tcPr>
            <w:tcW w:w="897"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8,3</w:t>
            </w:r>
          </w:p>
        </w:tc>
        <w:tc>
          <w:tcPr>
            <w:tcW w:w="1080"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62548</w:t>
            </w:r>
          </w:p>
        </w:tc>
        <w:tc>
          <w:tcPr>
            <w:tcW w:w="680"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10,7</w:t>
            </w:r>
          </w:p>
        </w:tc>
      </w:tr>
      <w:tr w:rsidR="007275F3" w:rsidRPr="00E9464A" w:rsidTr="00E9464A">
        <w:tc>
          <w:tcPr>
            <w:tcW w:w="3794"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lang w:val="en-US"/>
              </w:rPr>
              <w:t xml:space="preserve">2. </w:t>
            </w:r>
            <w:r w:rsidRPr="00E9464A">
              <w:rPr>
                <w:sz w:val="20"/>
                <w:szCs w:val="20"/>
              </w:rPr>
              <w:t>Незавершенное производство</w:t>
            </w:r>
          </w:p>
        </w:tc>
        <w:tc>
          <w:tcPr>
            <w:tcW w:w="916"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52777</w:t>
            </w:r>
          </w:p>
        </w:tc>
        <w:tc>
          <w:tcPr>
            <w:tcW w:w="897"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75,5</w:t>
            </w:r>
          </w:p>
        </w:tc>
        <w:tc>
          <w:tcPr>
            <w:tcW w:w="916"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40434</w:t>
            </w:r>
          </w:p>
        </w:tc>
        <w:tc>
          <w:tcPr>
            <w:tcW w:w="897"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37,2</w:t>
            </w:r>
          </w:p>
        </w:tc>
        <w:tc>
          <w:tcPr>
            <w:tcW w:w="1080"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176622</w:t>
            </w:r>
          </w:p>
        </w:tc>
        <w:tc>
          <w:tcPr>
            <w:tcW w:w="680"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30,5</w:t>
            </w:r>
          </w:p>
        </w:tc>
      </w:tr>
      <w:tr w:rsidR="007275F3" w:rsidRPr="00E9464A" w:rsidTr="00E9464A">
        <w:tc>
          <w:tcPr>
            <w:tcW w:w="3794"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3. Расходы будущих периодов</w:t>
            </w:r>
          </w:p>
        </w:tc>
        <w:tc>
          <w:tcPr>
            <w:tcW w:w="916"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w:t>
            </w:r>
          </w:p>
        </w:tc>
        <w:tc>
          <w:tcPr>
            <w:tcW w:w="897"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w:t>
            </w:r>
          </w:p>
        </w:tc>
        <w:tc>
          <w:tcPr>
            <w:tcW w:w="916"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899</w:t>
            </w:r>
          </w:p>
        </w:tc>
        <w:tc>
          <w:tcPr>
            <w:tcW w:w="897"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0,01</w:t>
            </w:r>
          </w:p>
        </w:tc>
        <w:tc>
          <w:tcPr>
            <w:tcW w:w="1080"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1436</w:t>
            </w:r>
          </w:p>
        </w:tc>
        <w:tc>
          <w:tcPr>
            <w:tcW w:w="680"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0,01</w:t>
            </w:r>
          </w:p>
        </w:tc>
      </w:tr>
      <w:tr w:rsidR="007275F3" w:rsidRPr="00E9464A" w:rsidTr="00E9464A">
        <w:tc>
          <w:tcPr>
            <w:tcW w:w="3794"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lang w:val="en-US"/>
              </w:rPr>
              <w:t>II.</w:t>
            </w:r>
            <w:r w:rsidRPr="00E9464A">
              <w:rPr>
                <w:sz w:val="20"/>
                <w:szCs w:val="20"/>
              </w:rPr>
              <w:t xml:space="preserve"> Фонды обращения</w:t>
            </w:r>
          </w:p>
        </w:tc>
        <w:tc>
          <w:tcPr>
            <w:tcW w:w="916"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11288</w:t>
            </w:r>
          </w:p>
        </w:tc>
        <w:tc>
          <w:tcPr>
            <w:tcW w:w="897"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16,21</w:t>
            </w:r>
          </w:p>
        </w:tc>
        <w:tc>
          <w:tcPr>
            <w:tcW w:w="916"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60083</w:t>
            </w:r>
          </w:p>
        </w:tc>
        <w:tc>
          <w:tcPr>
            <w:tcW w:w="897"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54,46</w:t>
            </w:r>
          </w:p>
        </w:tc>
        <w:tc>
          <w:tcPr>
            <w:tcW w:w="1080"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342848</w:t>
            </w:r>
          </w:p>
        </w:tc>
        <w:tc>
          <w:tcPr>
            <w:tcW w:w="680"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58,8</w:t>
            </w:r>
          </w:p>
        </w:tc>
      </w:tr>
      <w:tr w:rsidR="007275F3" w:rsidRPr="00E9464A" w:rsidTr="00E9464A">
        <w:tc>
          <w:tcPr>
            <w:tcW w:w="3794"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lang w:val="en-US"/>
              </w:rPr>
              <w:t xml:space="preserve">4. </w:t>
            </w:r>
            <w:r w:rsidRPr="00E9464A">
              <w:rPr>
                <w:sz w:val="20"/>
                <w:szCs w:val="20"/>
              </w:rPr>
              <w:t>Готовая продукция</w:t>
            </w:r>
          </w:p>
        </w:tc>
        <w:tc>
          <w:tcPr>
            <w:tcW w:w="916"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761</w:t>
            </w:r>
          </w:p>
        </w:tc>
        <w:tc>
          <w:tcPr>
            <w:tcW w:w="897"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0,01</w:t>
            </w:r>
          </w:p>
        </w:tc>
        <w:tc>
          <w:tcPr>
            <w:tcW w:w="916"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19316</w:t>
            </w:r>
          </w:p>
        </w:tc>
        <w:tc>
          <w:tcPr>
            <w:tcW w:w="897"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17,9</w:t>
            </w:r>
          </w:p>
        </w:tc>
        <w:tc>
          <w:tcPr>
            <w:tcW w:w="1080"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7246</w:t>
            </w:r>
          </w:p>
        </w:tc>
        <w:tc>
          <w:tcPr>
            <w:tcW w:w="680"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0,02</w:t>
            </w:r>
          </w:p>
        </w:tc>
      </w:tr>
      <w:tr w:rsidR="007275F3" w:rsidRPr="00E9464A" w:rsidTr="00E9464A">
        <w:tc>
          <w:tcPr>
            <w:tcW w:w="3794"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5. Денежные средства</w:t>
            </w:r>
          </w:p>
        </w:tc>
        <w:tc>
          <w:tcPr>
            <w:tcW w:w="916"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332</w:t>
            </w:r>
          </w:p>
        </w:tc>
        <w:tc>
          <w:tcPr>
            <w:tcW w:w="897"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0,01</w:t>
            </w:r>
          </w:p>
        </w:tc>
        <w:tc>
          <w:tcPr>
            <w:tcW w:w="916"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4521</w:t>
            </w:r>
          </w:p>
        </w:tc>
        <w:tc>
          <w:tcPr>
            <w:tcW w:w="897"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4,1</w:t>
            </w:r>
          </w:p>
        </w:tc>
        <w:tc>
          <w:tcPr>
            <w:tcW w:w="1080"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8531</w:t>
            </w:r>
          </w:p>
        </w:tc>
        <w:tc>
          <w:tcPr>
            <w:tcW w:w="680"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0,02</w:t>
            </w:r>
          </w:p>
        </w:tc>
      </w:tr>
      <w:tr w:rsidR="007275F3" w:rsidRPr="00E9464A" w:rsidTr="00E9464A">
        <w:tc>
          <w:tcPr>
            <w:tcW w:w="3794"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lang w:val="en-US"/>
              </w:rPr>
              <w:t xml:space="preserve">6. </w:t>
            </w:r>
            <w:r w:rsidRPr="00E9464A">
              <w:rPr>
                <w:sz w:val="20"/>
                <w:szCs w:val="20"/>
              </w:rPr>
              <w:t>Средства в расчетах</w:t>
            </w:r>
          </w:p>
        </w:tc>
        <w:tc>
          <w:tcPr>
            <w:tcW w:w="916"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9595</w:t>
            </w:r>
          </w:p>
        </w:tc>
        <w:tc>
          <w:tcPr>
            <w:tcW w:w="897"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16,16</w:t>
            </w:r>
          </w:p>
        </w:tc>
        <w:tc>
          <w:tcPr>
            <w:tcW w:w="916"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35646</w:t>
            </w:r>
          </w:p>
        </w:tc>
        <w:tc>
          <w:tcPr>
            <w:tcW w:w="897"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32,4</w:t>
            </w:r>
          </w:p>
        </w:tc>
        <w:tc>
          <w:tcPr>
            <w:tcW w:w="1080"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207843</w:t>
            </w:r>
          </w:p>
        </w:tc>
        <w:tc>
          <w:tcPr>
            <w:tcW w:w="680"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37,8</w:t>
            </w:r>
          </w:p>
        </w:tc>
      </w:tr>
      <w:tr w:rsidR="007275F3" w:rsidRPr="00E9464A" w:rsidTr="00E9464A">
        <w:tc>
          <w:tcPr>
            <w:tcW w:w="3794"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lang w:val="en-US"/>
              </w:rPr>
              <w:t xml:space="preserve">7. </w:t>
            </w:r>
            <w:r w:rsidRPr="00E9464A">
              <w:rPr>
                <w:sz w:val="20"/>
                <w:szCs w:val="20"/>
              </w:rPr>
              <w:t>Краткосрочные финансовые вложения</w:t>
            </w:r>
          </w:p>
        </w:tc>
        <w:tc>
          <w:tcPr>
            <w:tcW w:w="916"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600</w:t>
            </w:r>
          </w:p>
        </w:tc>
        <w:tc>
          <w:tcPr>
            <w:tcW w:w="897"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0,01</w:t>
            </w:r>
          </w:p>
        </w:tc>
        <w:tc>
          <w:tcPr>
            <w:tcW w:w="916"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600</w:t>
            </w:r>
          </w:p>
        </w:tc>
        <w:tc>
          <w:tcPr>
            <w:tcW w:w="897"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0,01</w:t>
            </w:r>
          </w:p>
        </w:tc>
        <w:tc>
          <w:tcPr>
            <w:tcW w:w="1080"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119228</w:t>
            </w:r>
          </w:p>
        </w:tc>
        <w:tc>
          <w:tcPr>
            <w:tcW w:w="680"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20,9</w:t>
            </w:r>
          </w:p>
        </w:tc>
      </w:tr>
      <w:tr w:rsidR="007275F3" w:rsidRPr="00E9464A" w:rsidTr="00E9464A">
        <w:tc>
          <w:tcPr>
            <w:tcW w:w="3794"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lang w:val="en-US"/>
              </w:rPr>
              <w:t>III</w:t>
            </w:r>
            <w:r w:rsidRPr="00E9464A">
              <w:rPr>
                <w:sz w:val="20"/>
                <w:szCs w:val="20"/>
              </w:rPr>
              <w:t>. Прочие оборотные активы</w:t>
            </w:r>
          </w:p>
        </w:tc>
        <w:tc>
          <w:tcPr>
            <w:tcW w:w="916"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108</w:t>
            </w:r>
          </w:p>
        </w:tc>
        <w:tc>
          <w:tcPr>
            <w:tcW w:w="897"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0,01</w:t>
            </w:r>
          </w:p>
        </w:tc>
        <w:tc>
          <w:tcPr>
            <w:tcW w:w="916"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112</w:t>
            </w:r>
          </w:p>
        </w:tc>
        <w:tc>
          <w:tcPr>
            <w:tcW w:w="897"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0,01</w:t>
            </w:r>
          </w:p>
        </w:tc>
        <w:tc>
          <w:tcPr>
            <w:tcW w:w="1080"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80</w:t>
            </w:r>
          </w:p>
        </w:tc>
        <w:tc>
          <w:tcPr>
            <w:tcW w:w="680"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0,01</w:t>
            </w:r>
          </w:p>
        </w:tc>
      </w:tr>
      <w:tr w:rsidR="007275F3" w:rsidRPr="00E9464A" w:rsidTr="00E9464A">
        <w:tc>
          <w:tcPr>
            <w:tcW w:w="3794"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Всего оборотных средств</w:t>
            </w:r>
          </w:p>
        </w:tc>
        <w:tc>
          <w:tcPr>
            <w:tcW w:w="916"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69907</w:t>
            </w:r>
          </w:p>
        </w:tc>
        <w:tc>
          <w:tcPr>
            <w:tcW w:w="897"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100</w:t>
            </w:r>
          </w:p>
        </w:tc>
        <w:tc>
          <w:tcPr>
            <w:tcW w:w="916"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110359</w:t>
            </w:r>
          </w:p>
        </w:tc>
        <w:tc>
          <w:tcPr>
            <w:tcW w:w="897"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100</w:t>
            </w:r>
          </w:p>
        </w:tc>
        <w:tc>
          <w:tcPr>
            <w:tcW w:w="1080"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583534</w:t>
            </w:r>
          </w:p>
        </w:tc>
        <w:tc>
          <w:tcPr>
            <w:tcW w:w="680" w:type="dxa"/>
            <w:vAlign w:val="center"/>
          </w:tcPr>
          <w:p w:rsidR="007275F3" w:rsidRPr="00E9464A" w:rsidRDefault="007275F3" w:rsidP="00E9464A">
            <w:pPr>
              <w:widowControl w:val="0"/>
              <w:tabs>
                <w:tab w:val="left" w:pos="0"/>
              </w:tabs>
              <w:spacing w:line="360" w:lineRule="auto"/>
              <w:jc w:val="both"/>
              <w:rPr>
                <w:sz w:val="20"/>
                <w:szCs w:val="20"/>
              </w:rPr>
            </w:pPr>
            <w:r w:rsidRPr="00E9464A">
              <w:rPr>
                <w:sz w:val="20"/>
                <w:szCs w:val="20"/>
              </w:rPr>
              <w:t>100</w:t>
            </w:r>
          </w:p>
        </w:tc>
      </w:tr>
    </w:tbl>
    <w:p w:rsidR="00E9464A" w:rsidRDefault="00E9464A" w:rsidP="00E9464A">
      <w:pPr>
        <w:widowControl w:val="0"/>
        <w:tabs>
          <w:tab w:val="left" w:pos="5730"/>
        </w:tabs>
        <w:spacing w:line="360" w:lineRule="auto"/>
        <w:ind w:firstLine="709"/>
        <w:jc w:val="both"/>
        <w:rPr>
          <w:sz w:val="28"/>
          <w:szCs w:val="28"/>
        </w:rPr>
      </w:pPr>
    </w:p>
    <w:p w:rsidR="007275F3" w:rsidRPr="00E9464A" w:rsidRDefault="007275F3" w:rsidP="00E9464A">
      <w:pPr>
        <w:widowControl w:val="0"/>
        <w:tabs>
          <w:tab w:val="left" w:pos="5730"/>
        </w:tabs>
        <w:spacing w:line="360" w:lineRule="auto"/>
        <w:ind w:firstLine="709"/>
        <w:jc w:val="both"/>
        <w:rPr>
          <w:sz w:val="28"/>
          <w:szCs w:val="28"/>
        </w:rPr>
      </w:pPr>
      <w:r w:rsidRPr="00E9464A">
        <w:rPr>
          <w:sz w:val="28"/>
          <w:szCs w:val="28"/>
        </w:rPr>
        <w:t>Рассматривая структуру оборотных средств в ООО «ЮНИ» за 2006-2008 года, следует отметить, что наибольший удельный вес занимают фонды обращения оборотных средств. Их основную часть занимают средства в расчетах. Незначительную долю в структуре занимают денежные средства, что говорит о невозможности предприятия расплатится со своими кредиторами по первому требованию. Доля краткосрочных финансовых вложений на протяжении трех лет возросла на 20,88%. Общая сумма оборотных средств организации в динамике возрастает, поэтому можно говорить о довольно высокой финансовой устойчивости предприятия.</w:t>
      </w:r>
    </w:p>
    <w:p w:rsidR="008D07D9" w:rsidRPr="00E9464A" w:rsidRDefault="007275F3" w:rsidP="00E9464A">
      <w:pPr>
        <w:widowControl w:val="0"/>
        <w:tabs>
          <w:tab w:val="left" w:pos="5730"/>
        </w:tabs>
        <w:spacing w:line="360" w:lineRule="auto"/>
        <w:ind w:firstLine="709"/>
        <w:jc w:val="both"/>
        <w:rPr>
          <w:sz w:val="28"/>
          <w:szCs w:val="28"/>
        </w:rPr>
      </w:pPr>
      <w:r w:rsidRPr="00E9464A">
        <w:rPr>
          <w:sz w:val="28"/>
          <w:szCs w:val="28"/>
        </w:rPr>
        <w:t>Рассмотрим также на примере данного предприятия состояние источников оборотного капитала в динамике за три последних года. Определим, какой из двух исследуемых источников формирования оборотного капитала в большей степени используется организацией. Для расчета используемых в таблице показателей будем использовать бухгалтерские баланс 2006г., 2007г., 2008г.</w:t>
      </w:r>
    </w:p>
    <w:p w:rsidR="00E9464A" w:rsidRPr="005D2355" w:rsidRDefault="00E9464A" w:rsidP="00E9464A">
      <w:pPr>
        <w:widowControl w:val="0"/>
        <w:tabs>
          <w:tab w:val="left" w:pos="5730"/>
        </w:tabs>
        <w:spacing w:line="360" w:lineRule="auto"/>
        <w:ind w:firstLine="709"/>
        <w:jc w:val="both"/>
        <w:rPr>
          <w:color w:val="FFFFFF"/>
          <w:sz w:val="28"/>
          <w:szCs w:val="28"/>
        </w:rPr>
      </w:pPr>
      <w:r w:rsidRPr="005D2355">
        <w:rPr>
          <w:color w:val="FFFFFF"/>
          <w:sz w:val="28"/>
          <w:szCs w:val="28"/>
        </w:rPr>
        <w:t>оборотный капитал актив управление</w:t>
      </w:r>
    </w:p>
    <w:p w:rsidR="007275F3" w:rsidRPr="00E9464A" w:rsidRDefault="003839AE" w:rsidP="00E9464A">
      <w:pPr>
        <w:widowControl w:val="0"/>
        <w:tabs>
          <w:tab w:val="left" w:pos="5730"/>
        </w:tabs>
        <w:spacing w:line="360" w:lineRule="auto"/>
        <w:ind w:firstLine="709"/>
        <w:jc w:val="both"/>
        <w:rPr>
          <w:sz w:val="28"/>
          <w:szCs w:val="28"/>
        </w:rPr>
      </w:pPr>
      <w:r w:rsidRPr="00E9464A">
        <w:rPr>
          <w:sz w:val="28"/>
          <w:szCs w:val="28"/>
        </w:rPr>
        <w:t>Таблица 3 -</w:t>
      </w:r>
      <w:r w:rsidR="00E9464A">
        <w:rPr>
          <w:sz w:val="28"/>
          <w:szCs w:val="28"/>
        </w:rPr>
        <w:t xml:space="preserve"> </w:t>
      </w:r>
      <w:r w:rsidRPr="00E9464A">
        <w:rPr>
          <w:sz w:val="28"/>
          <w:szCs w:val="28"/>
        </w:rPr>
        <w:t>Показатели</w:t>
      </w:r>
      <w:r w:rsidR="00E9464A">
        <w:rPr>
          <w:sz w:val="28"/>
          <w:szCs w:val="28"/>
        </w:rPr>
        <w:t xml:space="preserve"> </w:t>
      </w:r>
      <w:r w:rsidR="007275F3" w:rsidRPr="00E9464A">
        <w:rPr>
          <w:sz w:val="28"/>
          <w:szCs w:val="28"/>
        </w:rPr>
        <w:t>источников оборотного капитала ООО «ЮНИ»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016"/>
        <w:gridCol w:w="1080"/>
        <w:gridCol w:w="1080"/>
        <w:gridCol w:w="1080"/>
        <w:gridCol w:w="1363"/>
      </w:tblGrid>
      <w:tr w:rsidR="007275F3" w:rsidRPr="00E9464A" w:rsidTr="00E9464A">
        <w:tc>
          <w:tcPr>
            <w:tcW w:w="2628"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Показатели</w:t>
            </w:r>
          </w:p>
        </w:tc>
        <w:tc>
          <w:tcPr>
            <w:tcW w:w="2016"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Формула расчета</w:t>
            </w:r>
          </w:p>
        </w:tc>
        <w:tc>
          <w:tcPr>
            <w:tcW w:w="1080"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2006г.</w:t>
            </w:r>
          </w:p>
        </w:tc>
        <w:tc>
          <w:tcPr>
            <w:tcW w:w="1080"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2007г.</w:t>
            </w:r>
          </w:p>
        </w:tc>
        <w:tc>
          <w:tcPr>
            <w:tcW w:w="1080"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2008г.</w:t>
            </w:r>
          </w:p>
        </w:tc>
        <w:tc>
          <w:tcPr>
            <w:tcW w:w="1363"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Отклонение 2008г. к 2006г., %</w:t>
            </w:r>
          </w:p>
        </w:tc>
      </w:tr>
      <w:tr w:rsidR="007275F3" w:rsidRPr="00E9464A" w:rsidTr="00E9464A">
        <w:tc>
          <w:tcPr>
            <w:tcW w:w="2628"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1</w:t>
            </w:r>
          </w:p>
        </w:tc>
        <w:tc>
          <w:tcPr>
            <w:tcW w:w="2016"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2</w:t>
            </w:r>
          </w:p>
        </w:tc>
        <w:tc>
          <w:tcPr>
            <w:tcW w:w="1080"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3</w:t>
            </w:r>
          </w:p>
        </w:tc>
        <w:tc>
          <w:tcPr>
            <w:tcW w:w="1080"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4</w:t>
            </w:r>
          </w:p>
        </w:tc>
        <w:tc>
          <w:tcPr>
            <w:tcW w:w="1080"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5</w:t>
            </w:r>
          </w:p>
        </w:tc>
        <w:tc>
          <w:tcPr>
            <w:tcW w:w="1363"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6</w:t>
            </w:r>
          </w:p>
        </w:tc>
      </w:tr>
      <w:tr w:rsidR="007275F3" w:rsidRPr="00E9464A" w:rsidTr="00E9464A">
        <w:tc>
          <w:tcPr>
            <w:tcW w:w="2628"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Собственные источники формирования оборотных средств (СК), тыс. руб.</w:t>
            </w:r>
          </w:p>
        </w:tc>
        <w:tc>
          <w:tcPr>
            <w:tcW w:w="2016"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 xml:space="preserve">Итог </w:t>
            </w:r>
            <w:r w:rsidRPr="00E9464A">
              <w:rPr>
                <w:sz w:val="20"/>
                <w:szCs w:val="20"/>
                <w:lang w:val="en-US"/>
              </w:rPr>
              <w:t>III</w:t>
            </w:r>
            <w:r w:rsidRPr="00E9464A">
              <w:rPr>
                <w:sz w:val="20"/>
                <w:szCs w:val="20"/>
              </w:rPr>
              <w:t xml:space="preserve"> раздела баланса</w:t>
            </w:r>
          </w:p>
        </w:tc>
        <w:tc>
          <w:tcPr>
            <w:tcW w:w="1080"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25636</w:t>
            </w:r>
          </w:p>
        </w:tc>
        <w:tc>
          <w:tcPr>
            <w:tcW w:w="1080"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27286</w:t>
            </w:r>
          </w:p>
        </w:tc>
        <w:tc>
          <w:tcPr>
            <w:tcW w:w="1080"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147126</w:t>
            </w:r>
          </w:p>
        </w:tc>
        <w:tc>
          <w:tcPr>
            <w:tcW w:w="1363"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574</w:t>
            </w:r>
          </w:p>
        </w:tc>
      </w:tr>
      <w:tr w:rsidR="007275F3" w:rsidRPr="00E9464A" w:rsidTr="00E9464A">
        <w:trPr>
          <w:trHeight w:val="801"/>
        </w:trPr>
        <w:tc>
          <w:tcPr>
            <w:tcW w:w="2628"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Заемные источники формирования заемного капитала (ЗК) тыс. руб.</w:t>
            </w:r>
          </w:p>
        </w:tc>
        <w:tc>
          <w:tcPr>
            <w:tcW w:w="2016"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lang w:val="en-US"/>
              </w:rPr>
              <w:t>IV</w:t>
            </w:r>
            <w:r w:rsidRPr="00E9464A">
              <w:rPr>
                <w:sz w:val="20"/>
                <w:szCs w:val="20"/>
              </w:rPr>
              <w:t xml:space="preserve"> + </w:t>
            </w:r>
            <w:r w:rsidRPr="00E9464A">
              <w:rPr>
                <w:sz w:val="20"/>
                <w:szCs w:val="20"/>
                <w:lang w:val="en-US"/>
              </w:rPr>
              <w:t>V</w:t>
            </w:r>
            <w:r w:rsidRPr="00E9464A">
              <w:rPr>
                <w:sz w:val="20"/>
                <w:szCs w:val="20"/>
              </w:rPr>
              <w:t xml:space="preserve"> разделы баланса</w:t>
            </w:r>
          </w:p>
        </w:tc>
        <w:tc>
          <w:tcPr>
            <w:tcW w:w="1080"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67117</w:t>
            </w:r>
          </w:p>
        </w:tc>
        <w:tc>
          <w:tcPr>
            <w:tcW w:w="1080"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157510</w:t>
            </w:r>
          </w:p>
        </w:tc>
        <w:tc>
          <w:tcPr>
            <w:tcW w:w="1080"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741087</w:t>
            </w:r>
          </w:p>
        </w:tc>
        <w:tc>
          <w:tcPr>
            <w:tcW w:w="1363"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1104,2</w:t>
            </w:r>
          </w:p>
        </w:tc>
      </w:tr>
      <w:tr w:rsidR="007275F3" w:rsidRPr="00E9464A" w:rsidTr="00E9464A">
        <w:tc>
          <w:tcPr>
            <w:tcW w:w="2628"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Собственный оборотный капитал (СОК), тыс. руб.</w:t>
            </w:r>
          </w:p>
        </w:tc>
        <w:tc>
          <w:tcPr>
            <w:tcW w:w="2016"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lang w:val="en-US"/>
              </w:rPr>
              <w:t>III</w:t>
            </w:r>
            <w:r w:rsidRPr="00E9464A">
              <w:rPr>
                <w:sz w:val="20"/>
                <w:szCs w:val="20"/>
              </w:rPr>
              <w:t xml:space="preserve"> + </w:t>
            </w:r>
            <w:r w:rsidRPr="00E9464A">
              <w:rPr>
                <w:sz w:val="20"/>
                <w:szCs w:val="20"/>
                <w:lang w:val="en-US"/>
              </w:rPr>
              <w:t>IV</w:t>
            </w:r>
            <w:r w:rsidRPr="00E9464A">
              <w:rPr>
                <w:sz w:val="20"/>
                <w:szCs w:val="20"/>
              </w:rPr>
              <w:t xml:space="preserve"> – </w:t>
            </w:r>
            <w:r w:rsidRPr="00E9464A">
              <w:rPr>
                <w:sz w:val="20"/>
                <w:szCs w:val="20"/>
                <w:lang w:val="en-US"/>
              </w:rPr>
              <w:t>I</w:t>
            </w:r>
            <w:r w:rsidRPr="00E9464A">
              <w:rPr>
                <w:sz w:val="20"/>
                <w:szCs w:val="20"/>
              </w:rPr>
              <w:t xml:space="preserve"> разделы баланса</w:t>
            </w:r>
          </w:p>
        </w:tc>
        <w:tc>
          <w:tcPr>
            <w:tcW w:w="1080"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 xml:space="preserve"> 45798</w:t>
            </w:r>
          </w:p>
        </w:tc>
        <w:tc>
          <w:tcPr>
            <w:tcW w:w="1080"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53376</w:t>
            </w:r>
          </w:p>
        </w:tc>
        <w:tc>
          <w:tcPr>
            <w:tcW w:w="1080"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277091</w:t>
            </w:r>
          </w:p>
        </w:tc>
        <w:tc>
          <w:tcPr>
            <w:tcW w:w="1363"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605</w:t>
            </w:r>
          </w:p>
        </w:tc>
      </w:tr>
      <w:tr w:rsidR="00A15C7F" w:rsidRPr="00E9464A" w:rsidTr="00E9464A">
        <w:tc>
          <w:tcPr>
            <w:tcW w:w="2628" w:type="dxa"/>
            <w:vAlign w:val="center"/>
          </w:tcPr>
          <w:p w:rsidR="00A15C7F" w:rsidRPr="00E9464A" w:rsidRDefault="00A15C7F" w:rsidP="00E9464A">
            <w:pPr>
              <w:widowControl w:val="0"/>
              <w:tabs>
                <w:tab w:val="left" w:pos="5730"/>
              </w:tabs>
              <w:spacing w:line="360" w:lineRule="auto"/>
              <w:jc w:val="both"/>
              <w:rPr>
                <w:sz w:val="20"/>
                <w:szCs w:val="20"/>
              </w:rPr>
            </w:pPr>
            <w:r w:rsidRPr="00E9464A">
              <w:rPr>
                <w:sz w:val="20"/>
                <w:szCs w:val="20"/>
              </w:rPr>
              <w:t>Заемные средства, тыс</w:t>
            </w:r>
            <w:r w:rsidR="006A19D9" w:rsidRPr="00E9464A">
              <w:rPr>
                <w:sz w:val="20"/>
                <w:szCs w:val="20"/>
              </w:rPr>
              <w:t>.</w:t>
            </w:r>
            <w:r w:rsidRPr="00E9464A">
              <w:rPr>
                <w:sz w:val="20"/>
                <w:szCs w:val="20"/>
              </w:rPr>
              <w:t xml:space="preserve"> руб</w:t>
            </w:r>
            <w:r w:rsidR="006A19D9" w:rsidRPr="00E9464A">
              <w:rPr>
                <w:sz w:val="20"/>
                <w:szCs w:val="20"/>
              </w:rPr>
              <w:t>.</w:t>
            </w:r>
          </w:p>
          <w:p w:rsidR="00A15C7F" w:rsidRPr="00E9464A" w:rsidRDefault="00A15C7F" w:rsidP="00E9464A">
            <w:pPr>
              <w:widowControl w:val="0"/>
              <w:tabs>
                <w:tab w:val="left" w:pos="5730"/>
              </w:tabs>
              <w:spacing w:line="360" w:lineRule="auto"/>
              <w:jc w:val="both"/>
              <w:rPr>
                <w:sz w:val="20"/>
                <w:szCs w:val="20"/>
              </w:rPr>
            </w:pPr>
            <w:r w:rsidRPr="00E9464A">
              <w:rPr>
                <w:sz w:val="20"/>
                <w:szCs w:val="20"/>
              </w:rPr>
              <w:t>в</w:t>
            </w:r>
            <w:r w:rsidR="006A19D9" w:rsidRPr="00E9464A">
              <w:rPr>
                <w:sz w:val="20"/>
                <w:szCs w:val="20"/>
              </w:rPr>
              <w:t xml:space="preserve"> </w:t>
            </w:r>
            <w:r w:rsidRPr="00E9464A">
              <w:rPr>
                <w:sz w:val="20"/>
                <w:szCs w:val="20"/>
              </w:rPr>
              <w:t>том числе:</w:t>
            </w:r>
          </w:p>
          <w:p w:rsidR="00A15C7F" w:rsidRPr="00E9464A" w:rsidRDefault="00E9464A" w:rsidP="00E9464A">
            <w:pPr>
              <w:widowControl w:val="0"/>
              <w:tabs>
                <w:tab w:val="left" w:pos="5730"/>
              </w:tabs>
              <w:spacing w:line="360" w:lineRule="auto"/>
              <w:jc w:val="both"/>
              <w:rPr>
                <w:sz w:val="20"/>
                <w:szCs w:val="20"/>
              </w:rPr>
            </w:pPr>
            <w:r w:rsidRPr="00E9464A">
              <w:rPr>
                <w:sz w:val="20"/>
                <w:szCs w:val="20"/>
              </w:rPr>
              <w:t xml:space="preserve"> </w:t>
            </w:r>
            <w:r w:rsidR="00A15C7F" w:rsidRPr="00E9464A">
              <w:rPr>
                <w:sz w:val="20"/>
                <w:szCs w:val="20"/>
              </w:rPr>
              <w:t>Долгосрочные кредиты и</w:t>
            </w:r>
            <w:r w:rsidRPr="00E9464A">
              <w:rPr>
                <w:sz w:val="20"/>
                <w:szCs w:val="20"/>
              </w:rPr>
              <w:t xml:space="preserve"> </w:t>
            </w:r>
            <w:r w:rsidR="00A15C7F" w:rsidRPr="00E9464A">
              <w:rPr>
                <w:sz w:val="20"/>
                <w:szCs w:val="20"/>
              </w:rPr>
              <w:t xml:space="preserve">займы </w:t>
            </w:r>
          </w:p>
          <w:p w:rsidR="00A15C7F" w:rsidRPr="00E9464A" w:rsidRDefault="00E9464A" w:rsidP="00E9464A">
            <w:pPr>
              <w:widowControl w:val="0"/>
              <w:tabs>
                <w:tab w:val="left" w:pos="5730"/>
              </w:tabs>
              <w:spacing w:line="360" w:lineRule="auto"/>
              <w:jc w:val="both"/>
              <w:rPr>
                <w:sz w:val="20"/>
                <w:szCs w:val="20"/>
              </w:rPr>
            </w:pPr>
            <w:r w:rsidRPr="00E9464A">
              <w:rPr>
                <w:sz w:val="20"/>
                <w:szCs w:val="20"/>
              </w:rPr>
              <w:t xml:space="preserve"> </w:t>
            </w:r>
            <w:r w:rsidR="00A15C7F" w:rsidRPr="00E9464A">
              <w:rPr>
                <w:sz w:val="20"/>
                <w:szCs w:val="20"/>
              </w:rPr>
              <w:t>Краткосрочные кредиты и займы</w:t>
            </w:r>
          </w:p>
        </w:tc>
        <w:tc>
          <w:tcPr>
            <w:tcW w:w="2016" w:type="dxa"/>
            <w:vAlign w:val="center"/>
          </w:tcPr>
          <w:p w:rsidR="006A19D9" w:rsidRPr="00E9464A" w:rsidRDefault="006A19D9" w:rsidP="00E9464A">
            <w:pPr>
              <w:widowControl w:val="0"/>
              <w:tabs>
                <w:tab w:val="left" w:pos="5730"/>
              </w:tabs>
              <w:spacing w:line="360" w:lineRule="auto"/>
              <w:jc w:val="both"/>
              <w:rPr>
                <w:sz w:val="20"/>
                <w:szCs w:val="20"/>
              </w:rPr>
            </w:pPr>
          </w:p>
        </w:tc>
        <w:tc>
          <w:tcPr>
            <w:tcW w:w="1080" w:type="dxa"/>
            <w:vAlign w:val="center"/>
          </w:tcPr>
          <w:p w:rsidR="00A15C7F" w:rsidRPr="00E9464A" w:rsidRDefault="00A15C7F" w:rsidP="00E9464A">
            <w:pPr>
              <w:widowControl w:val="0"/>
              <w:tabs>
                <w:tab w:val="left" w:pos="5730"/>
              </w:tabs>
              <w:spacing w:line="360" w:lineRule="auto"/>
              <w:jc w:val="both"/>
              <w:rPr>
                <w:sz w:val="20"/>
                <w:szCs w:val="20"/>
              </w:rPr>
            </w:pPr>
          </w:p>
        </w:tc>
        <w:tc>
          <w:tcPr>
            <w:tcW w:w="1080" w:type="dxa"/>
            <w:vAlign w:val="center"/>
          </w:tcPr>
          <w:p w:rsidR="00A15C7F" w:rsidRPr="00E9464A" w:rsidRDefault="00A15C7F" w:rsidP="00E9464A">
            <w:pPr>
              <w:widowControl w:val="0"/>
              <w:tabs>
                <w:tab w:val="left" w:pos="5730"/>
              </w:tabs>
              <w:spacing w:line="360" w:lineRule="auto"/>
              <w:jc w:val="both"/>
              <w:rPr>
                <w:sz w:val="20"/>
                <w:szCs w:val="20"/>
              </w:rPr>
            </w:pPr>
          </w:p>
        </w:tc>
        <w:tc>
          <w:tcPr>
            <w:tcW w:w="1080" w:type="dxa"/>
            <w:vAlign w:val="center"/>
          </w:tcPr>
          <w:p w:rsidR="00A15C7F" w:rsidRPr="00E9464A" w:rsidRDefault="00A15C7F" w:rsidP="00E9464A">
            <w:pPr>
              <w:widowControl w:val="0"/>
              <w:tabs>
                <w:tab w:val="left" w:pos="5730"/>
              </w:tabs>
              <w:spacing w:line="360" w:lineRule="auto"/>
              <w:jc w:val="both"/>
              <w:rPr>
                <w:sz w:val="20"/>
                <w:szCs w:val="20"/>
              </w:rPr>
            </w:pPr>
          </w:p>
        </w:tc>
        <w:tc>
          <w:tcPr>
            <w:tcW w:w="1363" w:type="dxa"/>
            <w:vAlign w:val="center"/>
          </w:tcPr>
          <w:p w:rsidR="00A15C7F" w:rsidRPr="00E9464A" w:rsidRDefault="00A15C7F" w:rsidP="00E9464A">
            <w:pPr>
              <w:widowControl w:val="0"/>
              <w:tabs>
                <w:tab w:val="left" w:pos="5730"/>
              </w:tabs>
              <w:spacing w:line="360" w:lineRule="auto"/>
              <w:jc w:val="both"/>
              <w:rPr>
                <w:sz w:val="20"/>
                <w:szCs w:val="20"/>
              </w:rPr>
            </w:pPr>
          </w:p>
        </w:tc>
      </w:tr>
      <w:tr w:rsidR="00A15C7F" w:rsidRPr="00E9464A" w:rsidTr="00E9464A">
        <w:tc>
          <w:tcPr>
            <w:tcW w:w="2628" w:type="dxa"/>
            <w:vAlign w:val="center"/>
          </w:tcPr>
          <w:p w:rsidR="00A15C7F" w:rsidRPr="00E9464A" w:rsidRDefault="00A15C7F" w:rsidP="00E9464A">
            <w:pPr>
              <w:widowControl w:val="0"/>
              <w:tabs>
                <w:tab w:val="left" w:pos="5730"/>
              </w:tabs>
              <w:spacing w:line="360" w:lineRule="auto"/>
              <w:jc w:val="both"/>
              <w:rPr>
                <w:sz w:val="20"/>
                <w:szCs w:val="20"/>
              </w:rPr>
            </w:pPr>
            <w:r w:rsidRPr="00E9464A">
              <w:rPr>
                <w:sz w:val="20"/>
                <w:szCs w:val="20"/>
              </w:rPr>
              <w:t>Привлеченные средства, тыс. руб.</w:t>
            </w:r>
          </w:p>
          <w:p w:rsidR="00A15C7F" w:rsidRPr="00E9464A" w:rsidRDefault="006A19D9" w:rsidP="00E9464A">
            <w:pPr>
              <w:widowControl w:val="0"/>
              <w:tabs>
                <w:tab w:val="left" w:pos="5730"/>
              </w:tabs>
              <w:spacing w:line="360" w:lineRule="auto"/>
              <w:jc w:val="both"/>
              <w:rPr>
                <w:sz w:val="20"/>
                <w:szCs w:val="20"/>
              </w:rPr>
            </w:pPr>
            <w:r w:rsidRPr="00E9464A">
              <w:rPr>
                <w:sz w:val="20"/>
                <w:szCs w:val="20"/>
              </w:rPr>
              <w:t>в</w:t>
            </w:r>
            <w:r w:rsidR="00A15C7F" w:rsidRPr="00E9464A">
              <w:rPr>
                <w:sz w:val="20"/>
                <w:szCs w:val="20"/>
              </w:rPr>
              <w:t xml:space="preserve"> том числе</w:t>
            </w:r>
            <w:r w:rsidRPr="00E9464A">
              <w:rPr>
                <w:sz w:val="20"/>
                <w:szCs w:val="20"/>
              </w:rPr>
              <w:t>:</w:t>
            </w:r>
          </w:p>
          <w:p w:rsidR="006A19D9" w:rsidRPr="00E9464A" w:rsidRDefault="006A19D9" w:rsidP="00E9464A">
            <w:pPr>
              <w:widowControl w:val="0"/>
              <w:tabs>
                <w:tab w:val="left" w:pos="5730"/>
              </w:tabs>
              <w:spacing w:line="360" w:lineRule="auto"/>
              <w:jc w:val="both"/>
              <w:rPr>
                <w:sz w:val="20"/>
                <w:szCs w:val="20"/>
              </w:rPr>
            </w:pPr>
            <w:r w:rsidRPr="00E9464A">
              <w:rPr>
                <w:sz w:val="20"/>
                <w:szCs w:val="20"/>
              </w:rPr>
              <w:t>Кредиторская задолженность</w:t>
            </w:r>
          </w:p>
          <w:p w:rsidR="006A19D9" w:rsidRPr="00E9464A" w:rsidRDefault="006A19D9" w:rsidP="00E9464A">
            <w:pPr>
              <w:widowControl w:val="0"/>
              <w:tabs>
                <w:tab w:val="left" w:pos="5730"/>
              </w:tabs>
              <w:spacing w:line="360" w:lineRule="auto"/>
              <w:jc w:val="both"/>
              <w:rPr>
                <w:sz w:val="20"/>
                <w:szCs w:val="20"/>
              </w:rPr>
            </w:pPr>
          </w:p>
        </w:tc>
        <w:tc>
          <w:tcPr>
            <w:tcW w:w="2016" w:type="dxa"/>
            <w:vAlign w:val="center"/>
          </w:tcPr>
          <w:p w:rsidR="00A15C7F" w:rsidRPr="00E9464A" w:rsidRDefault="00A15C7F" w:rsidP="00E9464A">
            <w:pPr>
              <w:widowControl w:val="0"/>
              <w:tabs>
                <w:tab w:val="left" w:pos="5730"/>
              </w:tabs>
              <w:spacing w:line="360" w:lineRule="auto"/>
              <w:jc w:val="both"/>
              <w:rPr>
                <w:sz w:val="20"/>
                <w:szCs w:val="20"/>
              </w:rPr>
            </w:pPr>
          </w:p>
        </w:tc>
        <w:tc>
          <w:tcPr>
            <w:tcW w:w="1080" w:type="dxa"/>
            <w:vAlign w:val="center"/>
          </w:tcPr>
          <w:p w:rsidR="00A15C7F" w:rsidRPr="00E9464A" w:rsidRDefault="00A15C7F" w:rsidP="00E9464A">
            <w:pPr>
              <w:widowControl w:val="0"/>
              <w:tabs>
                <w:tab w:val="left" w:pos="5730"/>
              </w:tabs>
              <w:spacing w:line="360" w:lineRule="auto"/>
              <w:jc w:val="both"/>
              <w:rPr>
                <w:sz w:val="20"/>
                <w:szCs w:val="20"/>
              </w:rPr>
            </w:pPr>
          </w:p>
        </w:tc>
        <w:tc>
          <w:tcPr>
            <w:tcW w:w="1080" w:type="dxa"/>
            <w:vAlign w:val="center"/>
          </w:tcPr>
          <w:p w:rsidR="00A15C7F" w:rsidRPr="00E9464A" w:rsidRDefault="00A15C7F" w:rsidP="00E9464A">
            <w:pPr>
              <w:widowControl w:val="0"/>
              <w:tabs>
                <w:tab w:val="left" w:pos="5730"/>
              </w:tabs>
              <w:spacing w:line="360" w:lineRule="auto"/>
              <w:jc w:val="both"/>
              <w:rPr>
                <w:sz w:val="20"/>
                <w:szCs w:val="20"/>
              </w:rPr>
            </w:pPr>
          </w:p>
        </w:tc>
        <w:tc>
          <w:tcPr>
            <w:tcW w:w="1080" w:type="dxa"/>
            <w:vAlign w:val="center"/>
          </w:tcPr>
          <w:p w:rsidR="00A15C7F" w:rsidRPr="00E9464A" w:rsidRDefault="00A15C7F" w:rsidP="00E9464A">
            <w:pPr>
              <w:widowControl w:val="0"/>
              <w:tabs>
                <w:tab w:val="left" w:pos="5730"/>
              </w:tabs>
              <w:spacing w:line="360" w:lineRule="auto"/>
              <w:jc w:val="both"/>
              <w:rPr>
                <w:sz w:val="20"/>
                <w:szCs w:val="20"/>
              </w:rPr>
            </w:pPr>
          </w:p>
        </w:tc>
        <w:tc>
          <w:tcPr>
            <w:tcW w:w="1363" w:type="dxa"/>
            <w:vAlign w:val="center"/>
          </w:tcPr>
          <w:p w:rsidR="00A15C7F" w:rsidRPr="00E9464A" w:rsidRDefault="00A15C7F" w:rsidP="00E9464A">
            <w:pPr>
              <w:widowControl w:val="0"/>
              <w:tabs>
                <w:tab w:val="left" w:pos="5730"/>
              </w:tabs>
              <w:spacing w:line="360" w:lineRule="auto"/>
              <w:jc w:val="both"/>
              <w:rPr>
                <w:sz w:val="20"/>
                <w:szCs w:val="20"/>
              </w:rPr>
            </w:pPr>
          </w:p>
        </w:tc>
      </w:tr>
      <w:tr w:rsidR="007275F3" w:rsidRPr="00E9464A" w:rsidTr="00E9464A">
        <w:tc>
          <w:tcPr>
            <w:tcW w:w="2628"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 xml:space="preserve">Источники формирования оборотного капитала (Иок), тыс. руб. </w:t>
            </w:r>
          </w:p>
        </w:tc>
        <w:tc>
          <w:tcPr>
            <w:tcW w:w="2016"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lang w:val="en-US"/>
              </w:rPr>
              <w:t>III</w:t>
            </w:r>
            <w:r w:rsidRPr="00E9464A">
              <w:rPr>
                <w:sz w:val="20"/>
                <w:szCs w:val="20"/>
              </w:rPr>
              <w:t xml:space="preserve"> + </w:t>
            </w:r>
            <w:r w:rsidRPr="00E9464A">
              <w:rPr>
                <w:sz w:val="20"/>
                <w:szCs w:val="20"/>
                <w:lang w:val="en-US"/>
              </w:rPr>
              <w:t>IV</w:t>
            </w:r>
            <w:r w:rsidRPr="00E9464A">
              <w:rPr>
                <w:sz w:val="20"/>
                <w:szCs w:val="20"/>
              </w:rPr>
              <w:t xml:space="preserve"> + </w:t>
            </w:r>
            <w:r w:rsidRPr="00E9464A">
              <w:rPr>
                <w:sz w:val="20"/>
                <w:szCs w:val="20"/>
                <w:lang w:val="en-US"/>
              </w:rPr>
              <w:t>V</w:t>
            </w:r>
            <w:r w:rsidRPr="00E9464A">
              <w:rPr>
                <w:sz w:val="20"/>
                <w:szCs w:val="20"/>
              </w:rPr>
              <w:t xml:space="preserve"> разделы или итог баланса</w:t>
            </w:r>
          </w:p>
        </w:tc>
        <w:tc>
          <w:tcPr>
            <w:tcW w:w="1080"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92753</w:t>
            </w:r>
          </w:p>
        </w:tc>
        <w:tc>
          <w:tcPr>
            <w:tcW w:w="1080"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184796</w:t>
            </w:r>
          </w:p>
        </w:tc>
        <w:tc>
          <w:tcPr>
            <w:tcW w:w="1080"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888213</w:t>
            </w:r>
          </w:p>
        </w:tc>
        <w:tc>
          <w:tcPr>
            <w:tcW w:w="1363"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957,6</w:t>
            </w:r>
          </w:p>
        </w:tc>
      </w:tr>
      <w:tr w:rsidR="007275F3" w:rsidRPr="00E9464A" w:rsidTr="00E9464A">
        <w:tc>
          <w:tcPr>
            <w:tcW w:w="2628" w:type="dxa"/>
          </w:tcPr>
          <w:p w:rsidR="007275F3" w:rsidRPr="00E9464A" w:rsidRDefault="007275F3" w:rsidP="00E9464A">
            <w:pPr>
              <w:widowControl w:val="0"/>
              <w:tabs>
                <w:tab w:val="left" w:pos="5730"/>
              </w:tabs>
              <w:spacing w:line="360" w:lineRule="auto"/>
              <w:jc w:val="both"/>
              <w:rPr>
                <w:sz w:val="20"/>
                <w:szCs w:val="20"/>
              </w:rPr>
            </w:pPr>
            <w:r w:rsidRPr="00E9464A">
              <w:rPr>
                <w:sz w:val="20"/>
                <w:szCs w:val="20"/>
              </w:rPr>
              <w:t>Доля собственных источников в формировании оборотного капитала (ДИок(СК)), тыс. руб.</w:t>
            </w:r>
          </w:p>
        </w:tc>
        <w:tc>
          <w:tcPr>
            <w:tcW w:w="2016"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СК / Иок</w:t>
            </w:r>
          </w:p>
        </w:tc>
        <w:tc>
          <w:tcPr>
            <w:tcW w:w="1080"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0,28</w:t>
            </w:r>
          </w:p>
        </w:tc>
        <w:tc>
          <w:tcPr>
            <w:tcW w:w="1080"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0,15</w:t>
            </w:r>
          </w:p>
        </w:tc>
        <w:tc>
          <w:tcPr>
            <w:tcW w:w="1080"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0,17</w:t>
            </w:r>
          </w:p>
        </w:tc>
        <w:tc>
          <w:tcPr>
            <w:tcW w:w="1363"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60,7</w:t>
            </w:r>
          </w:p>
        </w:tc>
      </w:tr>
      <w:tr w:rsidR="007275F3" w:rsidRPr="00E9464A" w:rsidTr="00E9464A">
        <w:tc>
          <w:tcPr>
            <w:tcW w:w="2628" w:type="dxa"/>
          </w:tcPr>
          <w:p w:rsidR="007275F3" w:rsidRPr="00E9464A" w:rsidRDefault="007275F3" w:rsidP="00E9464A">
            <w:pPr>
              <w:widowControl w:val="0"/>
              <w:tabs>
                <w:tab w:val="left" w:pos="5730"/>
              </w:tabs>
              <w:spacing w:line="360" w:lineRule="auto"/>
              <w:jc w:val="both"/>
              <w:rPr>
                <w:sz w:val="20"/>
                <w:szCs w:val="20"/>
              </w:rPr>
            </w:pPr>
            <w:r w:rsidRPr="00E9464A">
              <w:rPr>
                <w:sz w:val="20"/>
                <w:szCs w:val="20"/>
              </w:rPr>
              <w:t>Доля заемных источников в формировании оборотного капитала (ДИок(ЗК)), тыс. руб.</w:t>
            </w:r>
          </w:p>
        </w:tc>
        <w:tc>
          <w:tcPr>
            <w:tcW w:w="2016"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ЗК / Иок</w:t>
            </w:r>
          </w:p>
        </w:tc>
        <w:tc>
          <w:tcPr>
            <w:tcW w:w="1080"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0,72</w:t>
            </w:r>
          </w:p>
        </w:tc>
        <w:tc>
          <w:tcPr>
            <w:tcW w:w="1080"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0,85</w:t>
            </w:r>
          </w:p>
        </w:tc>
        <w:tc>
          <w:tcPr>
            <w:tcW w:w="1080"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0,83</w:t>
            </w:r>
          </w:p>
        </w:tc>
        <w:tc>
          <w:tcPr>
            <w:tcW w:w="1363" w:type="dxa"/>
            <w:vAlign w:val="center"/>
          </w:tcPr>
          <w:p w:rsidR="007275F3" w:rsidRPr="00E9464A" w:rsidRDefault="007275F3" w:rsidP="00E9464A">
            <w:pPr>
              <w:widowControl w:val="0"/>
              <w:tabs>
                <w:tab w:val="left" w:pos="5730"/>
              </w:tabs>
              <w:spacing w:line="360" w:lineRule="auto"/>
              <w:jc w:val="both"/>
              <w:rPr>
                <w:sz w:val="20"/>
                <w:szCs w:val="20"/>
              </w:rPr>
            </w:pPr>
            <w:r w:rsidRPr="00E9464A">
              <w:rPr>
                <w:sz w:val="20"/>
                <w:szCs w:val="20"/>
              </w:rPr>
              <w:t>115,3</w:t>
            </w:r>
          </w:p>
        </w:tc>
      </w:tr>
    </w:tbl>
    <w:p w:rsidR="00E9464A" w:rsidRDefault="00E9464A" w:rsidP="00E9464A">
      <w:pPr>
        <w:widowControl w:val="0"/>
        <w:spacing w:line="360" w:lineRule="auto"/>
        <w:ind w:firstLine="709"/>
        <w:jc w:val="both"/>
        <w:rPr>
          <w:sz w:val="28"/>
          <w:szCs w:val="28"/>
        </w:rPr>
      </w:pPr>
    </w:p>
    <w:p w:rsidR="007275F3" w:rsidRPr="00E9464A" w:rsidRDefault="007275F3" w:rsidP="00E9464A">
      <w:pPr>
        <w:widowControl w:val="0"/>
        <w:spacing w:line="360" w:lineRule="auto"/>
        <w:ind w:firstLine="709"/>
        <w:jc w:val="both"/>
        <w:rPr>
          <w:sz w:val="28"/>
        </w:rPr>
      </w:pPr>
      <w:r w:rsidRPr="00E9464A">
        <w:rPr>
          <w:sz w:val="28"/>
          <w:szCs w:val="28"/>
        </w:rPr>
        <w:t>Анализируя данные таблицы можно сделать вывод об источниках формирования оборотного капитала и динамики изменения его структуры за 2006 – 2008гг. Так, в 2006 году доля заемных средств (0,72) в 3 раза больше доли собственных (0,28), это говорит о том, что финансовый менеджер предприятия делает ставку на быстрое вовлечение средств в оборот в целях получения прибыли, что говорит об использовании «Агрессивной» модели финансирования капитала, которая способствует повышению рентабельности оборотных средств не снижая ликвидность. В 2008 году доля заемных средств (0,83) в 4,9 раза больше доли собственных (0,17). За исследуемый период времени произошло уменьшение доли собственных средств, что свидетельствует о стремлении использовать как можно в большей степени заемных средств.</w:t>
      </w:r>
    </w:p>
    <w:p w:rsidR="00F6745A" w:rsidRPr="00E9464A" w:rsidRDefault="00C00DD4" w:rsidP="00E9464A">
      <w:pPr>
        <w:widowControl w:val="0"/>
        <w:spacing w:line="360" w:lineRule="auto"/>
        <w:ind w:firstLine="709"/>
        <w:jc w:val="both"/>
        <w:rPr>
          <w:sz w:val="28"/>
          <w:szCs w:val="28"/>
        </w:rPr>
      </w:pPr>
      <w:r w:rsidRPr="00E9464A">
        <w:rPr>
          <w:sz w:val="28"/>
          <w:szCs w:val="28"/>
        </w:rPr>
        <w:t>Таким образом, выбор соответствующих источников финансирования оборотных активов в конечном итоге определяет соотношение между уровнем эффективности использования капитала и уровнем риска финансовой устойчивости и платежеспособности предпри</w:t>
      </w:r>
      <w:r w:rsidR="00026EF5" w:rsidRPr="00E9464A">
        <w:rPr>
          <w:sz w:val="28"/>
          <w:szCs w:val="28"/>
        </w:rPr>
        <w:t>ятия с</w:t>
      </w:r>
      <w:r w:rsidR="00E9464A">
        <w:rPr>
          <w:sz w:val="28"/>
          <w:szCs w:val="28"/>
        </w:rPr>
        <w:t xml:space="preserve"> </w:t>
      </w:r>
      <w:r w:rsidRPr="00E9464A">
        <w:rPr>
          <w:sz w:val="28"/>
          <w:szCs w:val="28"/>
        </w:rPr>
        <w:t>учетом этих факторов и строится политика управления финансированием оборотных активов</w:t>
      </w:r>
    </w:p>
    <w:p w:rsidR="00026EF5" w:rsidRPr="00E9464A" w:rsidRDefault="00E9464A" w:rsidP="00E9464A">
      <w:pPr>
        <w:widowControl w:val="0"/>
        <w:shd w:val="clear" w:color="auto" w:fill="FFFFFF"/>
        <w:spacing w:line="360" w:lineRule="auto"/>
        <w:ind w:firstLine="709"/>
        <w:jc w:val="both"/>
        <w:rPr>
          <w:sz w:val="28"/>
          <w:szCs w:val="28"/>
        </w:rPr>
      </w:pPr>
      <w:r>
        <w:rPr>
          <w:sz w:val="28"/>
          <w:szCs w:val="28"/>
        </w:rPr>
        <w:br w:type="page"/>
      </w:r>
      <w:r w:rsidR="00B64522" w:rsidRPr="00E9464A">
        <w:rPr>
          <w:sz w:val="28"/>
          <w:szCs w:val="28"/>
        </w:rPr>
        <w:t xml:space="preserve">2.2 </w:t>
      </w:r>
      <w:r w:rsidR="008D07D9" w:rsidRPr="00E9464A">
        <w:rPr>
          <w:sz w:val="28"/>
          <w:szCs w:val="28"/>
        </w:rPr>
        <w:t>Чистый оборотный капитал и</w:t>
      </w:r>
      <w:r w:rsidR="00F6745A" w:rsidRPr="00E9464A">
        <w:rPr>
          <w:sz w:val="28"/>
          <w:szCs w:val="28"/>
        </w:rPr>
        <w:t xml:space="preserve"> текущие финансовые потребности </w:t>
      </w:r>
      <w:r w:rsidR="008D07D9" w:rsidRPr="00E9464A">
        <w:rPr>
          <w:sz w:val="28"/>
          <w:szCs w:val="28"/>
        </w:rPr>
        <w:t>предприятия</w:t>
      </w:r>
    </w:p>
    <w:p w:rsidR="00026EF5" w:rsidRPr="00E9464A" w:rsidRDefault="00026EF5" w:rsidP="00E9464A">
      <w:pPr>
        <w:widowControl w:val="0"/>
        <w:shd w:val="clear" w:color="auto" w:fill="FFFFFF"/>
        <w:spacing w:line="360" w:lineRule="auto"/>
        <w:ind w:firstLine="709"/>
        <w:jc w:val="both"/>
        <w:rPr>
          <w:sz w:val="28"/>
          <w:szCs w:val="28"/>
        </w:rPr>
      </w:pPr>
    </w:p>
    <w:p w:rsidR="008D07D9" w:rsidRPr="00E9464A" w:rsidRDefault="008D07D9" w:rsidP="00E9464A">
      <w:pPr>
        <w:widowControl w:val="0"/>
        <w:spacing w:line="360" w:lineRule="auto"/>
        <w:ind w:firstLine="709"/>
        <w:jc w:val="both"/>
        <w:rPr>
          <w:snapToGrid w:val="0"/>
          <w:sz w:val="28"/>
          <w:szCs w:val="28"/>
        </w:rPr>
      </w:pPr>
      <w:r w:rsidRPr="00E9464A">
        <w:rPr>
          <w:snapToGrid w:val="0"/>
          <w:sz w:val="28"/>
          <w:szCs w:val="28"/>
        </w:rPr>
        <w:t>В процессе эксплуатации инвестиций, т.е. в текущей хозяйственной деятельности предприятие испытывает краткосрочные потребности в денежных средствах: необходимо закупать сырье, оплачивать топливо, формировать запасы, предоставлять отсрочки платежа покупателям и т. д.</w:t>
      </w:r>
    </w:p>
    <w:p w:rsidR="00026EF5" w:rsidRPr="00E9464A" w:rsidRDefault="008D07D9" w:rsidP="00E9464A">
      <w:pPr>
        <w:widowControl w:val="0"/>
        <w:spacing w:line="360" w:lineRule="auto"/>
        <w:ind w:firstLine="709"/>
        <w:jc w:val="both"/>
        <w:rPr>
          <w:snapToGrid w:val="0"/>
          <w:sz w:val="28"/>
          <w:szCs w:val="28"/>
        </w:rPr>
      </w:pPr>
      <w:r w:rsidRPr="00E9464A">
        <w:rPr>
          <w:snapToGrid w:val="0"/>
          <w:sz w:val="28"/>
          <w:szCs w:val="28"/>
        </w:rPr>
        <w:t>Разница между текущими активами и текущими пассивами представляет собой чистый оборотный капитал предприятия. Его еще называют работающим, рабочим капиталом, а в традиционной терминологии</w:t>
      </w:r>
      <w:r w:rsidRPr="00E9464A">
        <w:rPr>
          <w:noProof/>
          <w:snapToGrid w:val="0"/>
          <w:sz w:val="28"/>
          <w:szCs w:val="28"/>
        </w:rPr>
        <w:t xml:space="preserve"> —</w:t>
      </w:r>
      <w:r w:rsidRPr="00E9464A">
        <w:rPr>
          <w:snapToGrid w:val="0"/>
          <w:sz w:val="28"/>
          <w:szCs w:val="28"/>
        </w:rPr>
        <w:t xml:space="preserve"> собственными оборотными средствами (СОС). Заметим, что чистый оборотный капитал можно подсчитывать по балансу двумя способами: «снизу» и «сверху». Мы определяем</w:t>
      </w:r>
      <w:r w:rsidR="00F6745A" w:rsidRPr="00E9464A">
        <w:rPr>
          <w:snapToGrid w:val="0"/>
          <w:sz w:val="28"/>
        </w:rPr>
        <w:t xml:space="preserve"> </w:t>
      </w:r>
      <w:r w:rsidR="00F6745A" w:rsidRPr="00E9464A">
        <w:rPr>
          <w:snapToGrid w:val="0"/>
          <w:sz w:val="28"/>
          <w:szCs w:val="28"/>
        </w:rPr>
        <w:t>величину оборотных активов предприятия, формирующихся за счет собственных средств и долгосрочных заимствований</w:t>
      </w:r>
      <w:r w:rsidR="00C91AB0" w:rsidRPr="00E9464A">
        <w:rPr>
          <w:snapToGrid w:val="0"/>
          <w:sz w:val="28"/>
          <w:szCs w:val="28"/>
        </w:rPr>
        <w:t xml:space="preserve"> </w:t>
      </w:r>
      <w:r w:rsidR="00F6745A" w:rsidRPr="00E9464A">
        <w:rPr>
          <w:snapToGrid w:val="0"/>
          <w:sz w:val="28"/>
          <w:szCs w:val="28"/>
        </w:rPr>
        <w:t>(рис.</w:t>
      </w:r>
      <w:r w:rsidR="00F6745A" w:rsidRPr="00E9464A">
        <w:rPr>
          <w:noProof/>
          <w:snapToGrid w:val="0"/>
          <w:sz w:val="28"/>
          <w:szCs w:val="28"/>
        </w:rPr>
        <w:t>1</w:t>
      </w:r>
      <w:r w:rsidR="00026EF5" w:rsidRPr="00E9464A">
        <w:rPr>
          <w:noProof/>
          <w:snapToGrid w:val="0"/>
          <w:sz w:val="28"/>
          <w:szCs w:val="28"/>
        </w:rPr>
        <w:t>).</w:t>
      </w:r>
      <w:r w:rsidR="00026EF5" w:rsidRPr="00E9464A">
        <w:rPr>
          <w:snapToGrid w:val="0"/>
          <w:sz w:val="28"/>
          <w:szCs w:val="28"/>
        </w:rPr>
        <w:t xml:space="preserve"> Чистый оборотный капитал — это не что иное, как собственные оборотные средства предприятия.</w:t>
      </w:r>
    </w:p>
    <w:p w:rsidR="00026EF5" w:rsidRPr="00E9464A" w:rsidRDefault="00026EF5" w:rsidP="00E9464A">
      <w:pPr>
        <w:widowControl w:val="0"/>
        <w:spacing w:line="360" w:lineRule="auto"/>
        <w:ind w:firstLine="709"/>
        <w:jc w:val="both"/>
        <w:rPr>
          <w:snapToGrid w:val="0"/>
          <w:sz w:val="28"/>
          <w:szCs w:val="28"/>
        </w:rPr>
      </w:pPr>
      <w:r w:rsidRPr="00E9464A">
        <w:rPr>
          <w:snapToGrid w:val="0"/>
          <w:sz w:val="28"/>
          <w:szCs w:val="28"/>
        </w:rPr>
        <w:t>Оставшуюся же часть оборотных активов, если она не покрыта денежными средствами, необходимо финансировать в долг — кредиторской задолженностью. Не хватает кредиторской задолженности — приходится воспользоваться краткосрочным кредитом.</w:t>
      </w:r>
    </w:p>
    <w:p w:rsidR="00F6745A" w:rsidRPr="00E9464A" w:rsidRDefault="00E9464A" w:rsidP="00E9464A">
      <w:pPr>
        <w:widowControl w:val="0"/>
        <w:spacing w:line="360" w:lineRule="auto"/>
        <w:ind w:firstLine="709"/>
        <w:jc w:val="both"/>
        <w:rPr>
          <w:noProof/>
          <w:snapToGrid w:val="0"/>
          <w:sz w:val="28"/>
          <w:szCs w:val="28"/>
        </w:rPr>
      </w:pPr>
      <w:r>
        <w:rPr>
          <w:noProof/>
          <w:snapToGrid w:val="0"/>
          <w:sz w:val="28"/>
          <w:szCs w:val="28"/>
        </w:rPr>
        <w:br w:type="page"/>
      </w:r>
      <w:r w:rsidR="001E78DD">
        <w:rPr>
          <w:snapToGrid w:val="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2.25pt;height:240pt" fillcolor="window">
            <v:imagedata r:id="rId7" o:title=""/>
          </v:shape>
        </w:pict>
      </w:r>
    </w:p>
    <w:p w:rsidR="008D07D9" w:rsidRPr="00E9464A" w:rsidRDefault="00F6745A" w:rsidP="00E9464A">
      <w:pPr>
        <w:widowControl w:val="0"/>
        <w:spacing w:line="360" w:lineRule="auto"/>
        <w:ind w:firstLine="709"/>
        <w:jc w:val="both"/>
        <w:rPr>
          <w:snapToGrid w:val="0"/>
          <w:sz w:val="28"/>
          <w:szCs w:val="28"/>
        </w:rPr>
      </w:pPr>
      <w:r w:rsidRPr="00E9464A">
        <w:rPr>
          <w:snapToGrid w:val="0"/>
          <w:sz w:val="28"/>
          <w:szCs w:val="28"/>
        </w:rPr>
        <w:t>Рис.</w:t>
      </w:r>
      <w:r w:rsidRPr="00E9464A">
        <w:rPr>
          <w:noProof/>
          <w:snapToGrid w:val="0"/>
          <w:sz w:val="28"/>
          <w:szCs w:val="28"/>
        </w:rPr>
        <w:t xml:space="preserve"> 1.</w:t>
      </w:r>
      <w:r w:rsidRPr="00E9464A">
        <w:rPr>
          <w:snapToGrid w:val="0"/>
          <w:sz w:val="28"/>
          <w:szCs w:val="28"/>
        </w:rPr>
        <w:t xml:space="preserve"> Расчет чистого оборотного капитала</w:t>
      </w:r>
      <w:r w:rsidR="00BA73A7" w:rsidRPr="00E9464A">
        <w:rPr>
          <w:snapToGrid w:val="0"/>
          <w:sz w:val="28"/>
          <w:szCs w:val="28"/>
        </w:rPr>
        <w:t xml:space="preserve"> </w:t>
      </w:r>
      <w:r w:rsidR="00BA73A7" w:rsidRPr="00E9464A">
        <w:rPr>
          <w:sz w:val="28"/>
          <w:szCs w:val="28"/>
        </w:rPr>
        <w:t>[14,</w:t>
      </w:r>
      <w:r w:rsidR="00BA73A7" w:rsidRPr="00E9464A">
        <w:rPr>
          <w:sz w:val="28"/>
          <w:szCs w:val="28"/>
          <w:lang w:val="en-US"/>
        </w:rPr>
        <w:t>c</w:t>
      </w:r>
      <w:r w:rsidR="00BA73A7" w:rsidRPr="00E9464A">
        <w:rPr>
          <w:sz w:val="28"/>
          <w:szCs w:val="28"/>
        </w:rPr>
        <w:t>.125]</w:t>
      </w:r>
    </w:p>
    <w:p w:rsidR="00026EF5" w:rsidRPr="00E9464A" w:rsidRDefault="00026EF5" w:rsidP="00E9464A">
      <w:pPr>
        <w:widowControl w:val="0"/>
        <w:spacing w:line="360" w:lineRule="auto"/>
        <w:ind w:firstLine="709"/>
        <w:jc w:val="both"/>
        <w:rPr>
          <w:snapToGrid w:val="0"/>
          <w:sz w:val="28"/>
          <w:szCs w:val="28"/>
        </w:rPr>
      </w:pPr>
    </w:p>
    <w:p w:rsidR="00EE090B" w:rsidRPr="00E9464A" w:rsidRDefault="00EE090B" w:rsidP="00E9464A">
      <w:pPr>
        <w:widowControl w:val="0"/>
        <w:shd w:val="clear" w:color="auto" w:fill="FFFFFF"/>
        <w:tabs>
          <w:tab w:val="left" w:pos="461"/>
        </w:tabs>
        <w:spacing w:line="360" w:lineRule="auto"/>
        <w:ind w:firstLine="709"/>
        <w:jc w:val="both"/>
        <w:rPr>
          <w:sz w:val="28"/>
          <w:szCs w:val="28"/>
        </w:rPr>
      </w:pPr>
      <w:r w:rsidRPr="00E9464A">
        <w:rPr>
          <w:sz w:val="28"/>
          <w:szCs w:val="28"/>
        </w:rPr>
        <w:t xml:space="preserve">Эффективное использование оборотного капитала играет большую роль в обеспечении нормализации работы предприятия, повышении уровня рентабельности производства и зависит от множества факторов. В современных условиях огромное негативное влияние на эффективность использования оборотных средств и замедление их оборачиваемости оказывают факторы кризисного состояния экономики: </w:t>
      </w:r>
    </w:p>
    <w:p w:rsidR="00EE090B" w:rsidRPr="00E9464A" w:rsidRDefault="00EE090B" w:rsidP="00E9464A">
      <w:pPr>
        <w:widowControl w:val="0"/>
        <w:shd w:val="clear" w:color="auto" w:fill="FFFFFF"/>
        <w:tabs>
          <w:tab w:val="left" w:pos="461"/>
        </w:tabs>
        <w:spacing w:line="360" w:lineRule="auto"/>
        <w:ind w:firstLine="709"/>
        <w:jc w:val="both"/>
        <w:rPr>
          <w:sz w:val="28"/>
          <w:szCs w:val="28"/>
        </w:rPr>
      </w:pPr>
      <w:r w:rsidRPr="00E9464A">
        <w:rPr>
          <w:sz w:val="28"/>
          <w:szCs w:val="28"/>
        </w:rPr>
        <w:t>1. снижение объемов производства и потребительского спроса;</w:t>
      </w:r>
    </w:p>
    <w:p w:rsidR="00EE090B" w:rsidRPr="00E9464A" w:rsidRDefault="00EE090B" w:rsidP="00E9464A">
      <w:pPr>
        <w:widowControl w:val="0"/>
        <w:numPr>
          <w:ilvl w:val="0"/>
          <w:numId w:val="7"/>
        </w:numPr>
        <w:shd w:val="clear" w:color="auto" w:fill="FFFFFF"/>
        <w:tabs>
          <w:tab w:val="left" w:pos="461"/>
        </w:tabs>
        <w:autoSpaceDE w:val="0"/>
        <w:autoSpaceDN w:val="0"/>
        <w:adjustRightInd w:val="0"/>
        <w:spacing w:line="360" w:lineRule="auto"/>
        <w:ind w:left="0" w:firstLine="709"/>
        <w:jc w:val="both"/>
        <w:rPr>
          <w:sz w:val="28"/>
          <w:szCs w:val="28"/>
        </w:rPr>
      </w:pPr>
      <w:r w:rsidRPr="00E9464A">
        <w:rPr>
          <w:sz w:val="28"/>
          <w:szCs w:val="28"/>
        </w:rPr>
        <w:t>высокие темпы инфляции;</w:t>
      </w:r>
    </w:p>
    <w:p w:rsidR="00EE090B" w:rsidRPr="00E9464A" w:rsidRDefault="00EE090B" w:rsidP="00E9464A">
      <w:pPr>
        <w:widowControl w:val="0"/>
        <w:numPr>
          <w:ilvl w:val="0"/>
          <w:numId w:val="7"/>
        </w:numPr>
        <w:shd w:val="clear" w:color="auto" w:fill="FFFFFF"/>
        <w:tabs>
          <w:tab w:val="left" w:pos="461"/>
        </w:tabs>
        <w:autoSpaceDE w:val="0"/>
        <w:autoSpaceDN w:val="0"/>
        <w:adjustRightInd w:val="0"/>
        <w:spacing w:line="360" w:lineRule="auto"/>
        <w:ind w:left="0" w:firstLine="709"/>
        <w:jc w:val="both"/>
        <w:rPr>
          <w:sz w:val="28"/>
          <w:szCs w:val="28"/>
        </w:rPr>
      </w:pPr>
      <w:r w:rsidRPr="00E9464A">
        <w:rPr>
          <w:sz w:val="28"/>
          <w:szCs w:val="28"/>
        </w:rPr>
        <w:t>разрыв хозяйственных связей;</w:t>
      </w:r>
    </w:p>
    <w:p w:rsidR="00EE090B" w:rsidRPr="00E9464A" w:rsidRDefault="00EE090B" w:rsidP="00E9464A">
      <w:pPr>
        <w:widowControl w:val="0"/>
        <w:numPr>
          <w:ilvl w:val="0"/>
          <w:numId w:val="7"/>
        </w:numPr>
        <w:shd w:val="clear" w:color="auto" w:fill="FFFFFF"/>
        <w:tabs>
          <w:tab w:val="left" w:pos="461"/>
        </w:tabs>
        <w:autoSpaceDE w:val="0"/>
        <w:autoSpaceDN w:val="0"/>
        <w:adjustRightInd w:val="0"/>
        <w:spacing w:line="360" w:lineRule="auto"/>
        <w:ind w:left="0" w:firstLine="709"/>
        <w:jc w:val="both"/>
        <w:rPr>
          <w:sz w:val="28"/>
          <w:szCs w:val="28"/>
        </w:rPr>
      </w:pPr>
      <w:r w:rsidRPr="00E9464A">
        <w:rPr>
          <w:sz w:val="28"/>
          <w:szCs w:val="28"/>
        </w:rPr>
        <w:t>нарушение договорной и платежно-расчетной дисциплины;</w:t>
      </w:r>
    </w:p>
    <w:p w:rsidR="00EE090B" w:rsidRPr="00E9464A" w:rsidRDefault="00EE090B" w:rsidP="00E9464A">
      <w:pPr>
        <w:widowControl w:val="0"/>
        <w:numPr>
          <w:ilvl w:val="0"/>
          <w:numId w:val="7"/>
        </w:numPr>
        <w:shd w:val="clear" w:color="auto" w:fill="FFFFFF"/>
        <w:tabs>
          <w:tab w:val="left" w:pos="461"/>
        </w:tabs>
        <w:autoSpaceDE w:val="0"/>
        <w:autoSpaceDN w:val="0"/>
        <w:adjustRightInd w:val="0"/>
        <w:spacing w:line="360" w:lineRule="auto"/>
        <w:ind w:left="0" w:firstLine="709"/>
        <w:jc w:val="both"/>
        <w:rPr>
          <w:sz w:val="28"/>
          <w:szCs w:val="28"/>
        </w:rPr>
      </w:pPr>
      <w:r w:rsidRPr="00E9464A">
        <w:rPr>
          <w:sz w:val="28"/>
          <w:szCs w:val="28"/>
        </w:rPr>
        <w:t>высокий уровень налогового бремени;</w:t>
      </w:r>
    </w:p>
    <w:p w:rsidR="00EE090B" w:rsidRPr="00E9464A" w:rsidRDefault="00EE090B" w:rsidP="00E9464A">
      <w:pPr>
        <w:widowControl w:val="0"/>
        <w:shd w:val="clear" w:color="auto" w:fill="FFFFFF"/>
        <w:tabs>
          <w:tab w:val="left" w:pos="466"/>
        </w:tabs>
        <w:spacing w:line="360" w:lineRule="auto"/>
        <w:ind w:firstLine="709"/>
        <w:jc w:val="both"/>
        <w:rPr>
          <w:sz w:val="28"/>
          <w:szCs w:val="28"/>
        </w:rPr>
      </w:pPr>
      <w:r w:rsidRPr="00E9464A">
        <w:rPr>
          <w:sz w:val="28"/>
          <w:szCs w:val="28"/>
        </w:rPr>
        <w:t>6. снижение доступа к кредитам вследствие высоких банковских процентов.</w:t>
      </w:r>
    </w:p>
    <w:p w:rsidR="00EE090B" w:rsidRPr="00E9464A" w:rsidRDefault="00EE090B" w:rsidP="00E9464A">
      <w:pPr>
        <w:widowControl w:val="0"/>
        <w:shd w:val="clear" w:color="auto" w:fill="FFFFFF"/>
        <w:spacing w:line="360" w:lineRule="auto"/>
        <w:ind w:firstLine="709"/>
        <w:jc w:val="both"/>
        <w:rPr>
          <w:sz w:val="28"/>
          <w:szCs w:val="28"/>
        </w:rPr>
      </w:pPr>
      <w:r w:rsidRPr="00E9464A">
        <w:rPr>
          <w:sz w:val="28"/>
          <w:szCs w:val="28"/>
        </w:rPr>
        <w:t>Все перечисленные факторы влияют на использование оборотного капитала вне зависимости от интересов предприятия. Рассмотрим на примере исследуемого предприятия.</w:t>
      </w:r>
    </w:p>
    <w:p w:rsidR="00EE090B" w:rsidRPr="00E9464A" w:rsidRDefault="00E9464A" w:rsidP="00E9464A">
      <w:pPr>
        <w:widowControl w:val="0"/>
        <w:shd w:val="clear" w:color="auto" w:fill="FFFFFF"/>
        <w:spacing w:line="360" w:lineRule="auto"/>
        <w:ind w:firstLine="709"/>
        <w:jc w:val="both"/>
        <w:rPr>
          <w:sz w:val="28"/>
          <w:szCs w:val="28"/>
        </w:rPr>
      </w:pPr>
      <w:r>
        <w:rPr>
          <w:sz w:val="28"/>
          <w:szCs w:val="28"/>
        </w:rPr>
        <w:br w:type="page"/>
      </w:r>
      <w:r w:rsidR="00EE090B" w:rsidRPr="00E9464A">
        <w:rPr>
          <w:sz w:val="28"/>
          <w:szCs w:val="28"/>
        </w:rPr>
        <w:t xml:space="preserve">Таблица 5 – Показатели интенсивности использования оборотного капитала в ООО «ЮНИ»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3948"/>
        <w:gridCol w:w="1080"/>
        <w:gridCol w:w="1080"/>
        <w:gridCol w:w="1183"/>
      </w:tblGrid>
      <w:tr w:rsidR="00EE090B" w:rsidRPr="00E9464A" w:rsidTr="00E9464A">
        <w:tc>
          <w:tcPr>
            <w:tcW w:w="1972" w:type="dxa"/>
          </w:tcPr>
          <w:p w:rsidR="00EE090B" w:rsidRPr="00E9464A" w:rsidRDefault="00EE090B" w:rsidP="00E9464A">
            <w:pPr>
              <w:widowControl w:val="0"/>
              <w:spacing w:line="360" w:lineRule="auto"/>
              <w:jc w:val="both"/>
              <w:rPr>
                <w:sz w:val="20"/>
                <w:szCs w:val="20"/>
              </w:rPr>
            </w:pPr>
            <w:r w:rsidRPr="00E9464A">
              <w:rPr>
                <w:sz w:val="20"/>
                <w:szCs w:val="20"/>
              </w:rPr>
              <w:t>Наименование показателя</w:t>
            </w:r>
          </w:p>
        </w:tc>
        <w:tc>
          <w:tcPr>
            <w:tcW w:w="3948" w:type="dxa"/>
          </w:tcPr>
          <w:p w:rsidR="00EE090B" w:rsidRPr="00E9464A" w:rsidRDefault="00EE090B" w:rsidP="00E9464A">
            <w:pPr>
              <w:widowControl w:val="0"/>
              <w:spacing w:line="360" w:lineRule="auto"/>
              <w:jc w:val="both"/>
              <w:rPr>
                <w:sz w:val="20"/>
                <w:szCs w:val="20"/>
              </w:rPr>
            </w:pPr>
            <w:r w:rsidRPr="00E9464A">
              <w:rPr>
                <w:sz w:val="20"/>
                <w:szCs w:val="20"/>
              </w:rPr>
              <w:t>Расчет</w:t>
            </w:r>
          </w:p>
        </w:tc>
        <w:tc>
          <w:tcPr>
            <w:tcW w:w="1080" w:type="dxa"/>
          </w:tcPr>
          <w:p w:rsidR="00EE090B" w:rsidRPr="00E9464A" w:rsidRDefault="00EE090B" w:rsidP="00E9464A">
            <w:pPr>
              <w:widowControl w:val="0"/>
              <w:spacing w:line="360" w:lineRule="auto"/>
              <w:jc w:val="both"/>
              <w:rPr>
                <w:sz w:val="20"/>
                <w:szCs w:val="20"/>
              </w:rPr>
            </w:pPr>
            <w:r w:rsidRPr="00E9464A">
              <w:rPr>
                <w:sz w:val="20"/>
                <w:szCs w:val="20"/>
              </w:rPr>
              <w:t>2006г.</w:t>
            </w:r>
          </w:p>
        </w:tc>
        <w:tc>
          <w:tcPr>
            <w:tcW w:w="1080" w:type="dxa"/>
          </w:tcPr>
          <w:p w:rsidR="00EE090B" w:rsidRPr="00E9464A" w:rsidRDefault="00EE090B" w:rsidP="00E9464A">
            <w:pPr>
              <w:widowControl w:val="0"/>
              <w:spacing w:line="360" w:lineRule="auto"/>
              <w:jc w:val="both"/>
              <w:rPr>
                <w:sz w:val="20"/>
                <w:szCs w:val="20"/>
              </w:rPr>
            </w:pPr>
            <w:r w:rsidRPr="00E9464A">
              <w:rPr>
                <w:sz w:val="20"/>
                <w:szCs w:val="20"/>
              </w:rPr>
              <w:t>2007г.</w:t>
            </w:r>
          </w:p>
        </w:tc>
        <w:tc>
          <w:tcPr>
            <w:tcW w:w="1183" w:type="dxa"/>
          </w:tcPr>
          <w:p w:rsidR="00EE090B" w:rsidRPr="00E9464A" w:rsidRDefault="00EE090B" w:rsidP="00E9464A">
            <w:pPr>
              <w:widowControl w:val="0"/>
              <w:spacing w:line="360" w:lineRule="auto"/>
              <w:jc w:val="both"/>
              <w:rPr>
                <w:sz w:val="20"/>
                <w:szCs w:val="20"/>
              </w:rPr>
            </w:pPr>
            <w:r w:rsidRPr="00E9464A">
              <w:rPr>
                <w:sz w:val="20"/>
                <w:szCs w:val="20"/>
              </w:rPr>
              <w:t>2008г.</w:t>
            </w:r>
          </w:p>
        </w:tc>
      </w:tr>
      <w:tr w:rsidR="00EE090B" w:rsidRPr="00E9464A" w:rsidTr="00E9464A">
        <w:tc>
          <w:tcPr>
            <w:tcW w:w="1972" w:type="dxa"/>
          </w:tcPr>
          <w:p w:rsidR="00EE090B" w:rsidRPr="00E9464A" w:rsidRDefault="00EE090B" w:rsidP="00E9464A">
            <w:pPr>
              <w:widowControl w:val="0"/>
              <w:spacing w:line="360" w:lineRule="auto"/>
              <w:jc w:val="both"/>
              <w:rPr>
                <w:sz w:val="20"/>
                <w:szCs w:val="20"/>
              </w:rPr>
            </w:pPr>
            <w:r w:rsidRPr="00E9464A">
              <w:rPr>
                <w:sz w:val="20"/>
                <w:szCs w:val="20"/>
              </w:rPr>
              <w:t>Коэффициент рентабельности (Кр)</w:t>
            </w:r>
          </w:p>
        </w:tc>
        <w:tc>
          <w:tcPr>
            <w:tcW w:w="3948" w:type="dxa"/>
          </w:tcPr>
          <w:p w:rsidR="00EE090B" w:rsidRPr="00E9464A" w:rsidRDefault="00EE090B" w:rsidP="00E9464A">
            <w:pPr>
              <w:widowControl w:val="0"/>
              <w:spacing w:line="360" w:lineRule="auto"/>
              <w:jc w:val="both"/>
              <w:rPr>
                <w:sz w:val="20"/>
                <w:szCs w:val="20"/>
              </w:rPr>
            </w:pPr>
            <w:r w:rsidRPr="00E9464A">
              <w:rPr>
                <w:sz w:val="20"/>
                <w:szCs w:val="20"/>
              </w:rPr>
              <w:t>Кр = Чистая прибыль / Средняя стоимость активов</w:t>
            </w:r>
          </w:p>
        </w:tc>
        <w:tc>
          <w:tcPr>
            <w:tcW w:w="1080" w:type="dxa"/>
            <w:vAlign w:val="center"/>
          </w:tcPr>
          <w:p w:rsidR="00EE090B" w:rsidRPr="00E9464A" w:rsidRDefault="00EE090B" w:rsidP="00E9464A">
            <w:pPr>
              <w:widowControl w:val="0"/>
              <w:spacing w:line="360" w:lineRule="auto"/>
              <w:jc w:val="both"/>
              <w:rPr>
                <w:sz w:val="20"/>
                <w:szCs w:val="20"/>
              </w:rPr>
            </w:pPr>
            <w:r w:rsidRPr="00E9464A">
              <w:rPr>
                <w:sz w:val="20"/>
                <w:szCs w:val="20"/>
              </w:rPr>
              <w:t>0,03</w:t>
            </w:r>
          </w:p>
        </w:tc>
        <w:tc>
          <w:tcPr>
            <w:tcW w:w="1080" w:type="dxa"/>
            <w:vAlign w:val="center"/>
          </w:tcPr>
          <w:p w:rsidR="00EE090B" w:rsidRPr="00E9464A" w:rsidRDefault="00EE090B" w:rsidP="00E9464A">
            <w:pPr>
              <w:widowControl w:val="0"/>
              <w:spacing w:line="360" w:lineRule="auto"/>
              <w:jc w:val="both"/>
              <w:rPr>
                <w:sz w:val="20"/>
                <w:szCs w:val="20"/>
              </w:rPr>
            </w:pPr>
            <w:r w:rsidRPr="00E9464A">
              <w:rPr>
                <w:sz w:val="20"/>
                <w:szCs w:val="20"/>
              </w:rPr>
              <w:t>0,01</w:t>
            </w:r>
          </w:p>
        </w:tc>
        <w:tc>
          <w:tcPr>
            <w:tcW w:w="1183" w:type="dxa"/>
            <w:vAlign w:val="center"/>
          </w:tcPr>
          <w:p w:rsidR="00EE090B" w:rsidRPr="00E9464A" w:rsidRDefault="00EE090B" w:rsidP="00E9464A">
            <w:pPr>
              <w:widowControl w:val="0"/>
              <w:spacing w:line="360" w:lineRule="auto"/>
              <w:jc w:val="both"/>
              <w:rPr>
                <w:sz w:val="20"/>
                <w:szCs w:val="20"/>
              </w:rPr>
            </w:pPr>
            <w:r w:rsidRPr="00E9464A">
              <w:rPr>
                <w:sz w:val="20"/>
                <w:szCs w:val="20"/>
              </w:rPr>
              <w:t>0,06</w:t>
            </w:r>
          </w:p>
        </w:tc>
      </w:tr>
      <w:tr w:rsidR="00EE090B" w:rsidRPr="00E9464A" w:rsidTr="00E9464A">
        <w:tc>
          <w:tcPr>
            <w:tcW w:w="1972" w:type="dxa"/>
          </w:tcPr>
          <w:p w:rsidR="00EE090B" w:rsidRPr="00E9464A" w:rsidRDefault="00EE090B" w:rsidP="00E9464A">
            <w:pPr>
              <w:widowControl w:val="0"/>
              <w:spacing w:line="360" w:lineRule="auto"/>
              <w:jc w:val="both"/>
              <w:rPr>
                <w:sz w:val="20"/>
                <w:szCs w:val="20"/>
              </w:rPr>
            </w:pPr>
            <w:r w:rsidRPr="00E9464A">
              <w:rPr>
                <w:sz w:val="20"/>
                <w:szCs w:val="20"/>
              </w:rPr>
              <w:t>Коэффициент финансовой рентабельности (Кфр)</w:t>
            </w:r>
          </w:p>
        </w:tc>
        <w:tc>
          <w:tcPr>
            <w:tcW w:w="3948" w:type="dxa"/>
          </w:tcPr>
          <w:p w:rsidR="00EE090B" w:rsidRPr="00E9464A" w:rsidRDefault="00EE090B" w:rsidP="00E9464A">
            <w:pPr>
              <w:widowControl w:val="0"/>
              <w:spacing w:line="360" w:lineRule="auto"/>
              <w:jc w:val="both"/>
              <w:rPr>
                <w:sz w:val="20"/>
                <w:szCs w:val="20"/>
              </w:rPr>
            </w:pPr>
            <w:r w:rsidRPr="00E9464A">
              <w:rPr>
                <w:sz w:val="20"/>
                <w:szCs w:val="20"/>
              </w:rPr>
              <w:t>Кфр = Чистая прибыль / Средняя стоимость собственного капитала</w:t>
            </w:r>
          </w:p>
        </w:tc>
        <w:tc>
          <w:tcPr>
            <w:tcW w:w="1080" w:type="dxa"/>
            <w:vAlign w:val="center"/>
          </w:tcPr>
          <w:p w:rsidR="00EE090B" w:rsidRPr="00E9464A" w:rsidRDefault="00EE090B" w:rsidP="00E9464A">
            <w:pPr>
              <w:widowControl w:val="0"/>
              <w:spacing w:line="360" w:lineRule="auto"/>
              <w:jc w:val="both"/>
              <w:rPr>
                <w:sz w:val="20"/>
                <w:szCs w:val="20"/>
              </w:rPr>
            </w:pPr>
            <w:r w:rsidRPr="00E9464A">
              <w:rPr>
                <w:sz w:val="20"/>
                <w:szCs w:val="20"/>
              </w:rPr>
              <w:t>0,13</w:t>
            </w:r>
          </w:p>
        </w:tc>
        <w:tc>
          <w:tcPr>
            <w:tcW w:w="1080" w:type="dxa"/>
            <w:vAlign w:val="center"/>
          </w:tcPr>
          <w:p w:rsidR="00EE090B" w:rsidRPr="00E9464A" w:rsidRDefault="00EE090B" w:rsidP="00E9464A">
            <w:pPr>
              <w:widowControl w:val="0"/>
              <w:spacing w:line="360" w:lineRule="auto"/>
              <w:jc w:val="both"/>
              <w:rPr>
                <w:sz w:val="20"/>
                <w:szCs w:val="20"/>
              </w:rPr>
            </w:pPr>
            <w:r w:rsidRPr="00E9464A">
              <w:rPr>
                <w:sz w:val="20"/>
                <w:szCs w:val="20"/>
              </w:rPr>
              <w:t>0,06</w:t>
            </w:r>
          </w:p>
        </w:tc>
        <w:tc>
          <w:tcPr>
            <w:tcW w:w="1183" w:type="dxa"/>
            <w:vAlign w:val="center"/>
          </w:tcPr>
          <w:p w:rsidR="00EE090B" w:rsidRPr="00E9464A" w:rsidRDefault="00EE090B" w:rsidP="00E9464A">
            <w:pPr>
              <w:widowControl w:val="0"/>
              <w:spacing w:line="360" w:lineRule="auto"/>
              <w:jc w:val="both"/>
              <w:rPr>
                <w:sz w:val="20"/>
                <w:szCs w:val="20"/>
              </w:rPr>
            </w:pPr>
            <w:r w:rsidRPr="00E9464A">
              <w:rPr>
                <w:sz w:val="20"/>
                <w:szCs w:val="20"/>
              </w:rPr>
              <w:t>0,35</w:t>
            </w:r>
          </w:p>
        </w:tc>
      </w:tr>
      <w:tr w:rsidR="00EE090B" w:rsidRPr="00E9464A" w:rsidTr="00E9464A">
        <w:tc>
          <w:tcPr>
            <w:tcW w:w="1972" w:type="dxa"/>
          </w:tcPr>
          <w:p w:rsidR="00EE090B" w:rsidRPr="00E9464A" w:rsidRDefault="00EE090B" w:rsidP="00E9464A">
            <w:pPr>
              <w:widowControl w:val="0"/>
              <w:spacing w:line="360" w:lineRule="auto"/>
              <w:jc w:val="both"/>
              <w:rPr>
                <w:sz w:val="20"/>
                <w:szCs w:val="20"/>
              </w:rPr>
            </w:pPr>
            <w:r w:rsidRPr="00E9464A">
              <w:rPr>
                <w:sz w:val="20"/>
                <w:szCs w:val="20"/>
              </w:rPr>
              <w:t>Коэффициент коммерческой рентабельности (Ккр)</w:t>
            </w:r>
          </w:p>
        </w:tc>
        <w:tc>
          <w:tcPr>
            <w:tcW w:w="3948" w:type="dxa"/>
          </w:tcPr>
          <w:p w:rsidR="00EE090B" w:rsidRPr="00E9464A" w:rsidRDefault="00EE090B" w:rsidP="00E9464A">
            <w:pPr>
              <w:widowControl w:val="0"/>
              <w:spacing w:line="360" w:lineRule="auto"/>
              <w:jc w:val="both"/>
              <w:rPr>
                <w:sz w:val="20"/>
                <w:szCs w:val="20"/>
              </w:rPr>
            </w:pPr>
            <w:r w:rsidRPr="00E9464A">
              <w:rPr>
                <w:sz w:val="20"/>
                <w:szCs w:val="20"/>
              </w:rPr>
              <w:t>Ккр = Чистая прибыль / Выручка от реализации продукции</w:t>
            </w:r>
          </w:p>
        </w:tc>
        <w:tc>
          <w:tcPr>
            <w:tcW w:w="1080" w:type="dxa"/>
            <w:vAlign w:val="center"/>
          </w:tcPr>
          <w:p w:rsidR="00EE090B" w:rsidRPr="00E9464A" w:rsidRDefault="00EE090B" w:rsidP="00E9464A">
            <w:pPr>
              <w:widowControl w:val="0"/>
              <w:spacing w:line="360" w:lineRule="auto"/>
              <w:jc w:val="both"/>
              <w:rPr>
                <w:sz w:val="20"/>
                <w:szCs w:val="20"/>
              </w:rPr>
            </w:pPr>
            <w:r w:rsidRPr="00E9464A">
              <w:rPr>
                <w:sz w:val="20"/>
                <w:szCs w:val="20"/>
              </w:rPr>
              <w:t>0,12</w:t>
            </w:r>
          </w:p>
        </w:tc>
        <w:tc>
          <w:tcPr>
            <w:tcW w:w="1080" w:type="dxa"/>
            <w:vAlign w:val="center"/>
          </w:tcPr>
          <w:p w:rsidR="00EE090B" w:rsidRPr="00E9464A" w:rsidRDefault="00EE090B" w:rsidP="00E9464A">
            <w:pPr>
              <w:widowControl w:val="0"/>
              <w:spacing w:line="360" w:lineRule="auto"/>
              <w:jc w:val="both"/>
              <w:rPr>
                <w:sz w:val="20"/>
                <w:szCs w:val="20"/>
              </w:rPr>
            </w:pPr>
            <w:r w:rsidRPr="00E9464A">
              <w:rPr>
                <w:sz w:val="20"/>
                <w:szCs w:val="20"/>
              </w:rPr>
              <w:t>0,06</w:t>
            </w:r>
          </w:p>
        </w:tc>
        <w:tc>
          <w:tcPr>
            <w:tcW w:w="1183" w:type="dxa"/>
            <w:vAlign w:val="center"/>
          </w:tcPr>
          <w:p w:rsidR="00EE090B" w:rsidRPr="00E9464A" w:rsidRDefault="00EE090B" w:rsidP="00E9464A">
            <w:pPr>
              <w:widowControl w:val="0"/>
              <w:spacing w:line="360" w:lineRule="auto"/>
              <w:jc w:val="both"/>
              <w:rPr>
                <w:sz w:val="20"/>
                <w:szCs w:val="20"/>
              </w:rPr>
            </w:pPr>
            <w:r w:rsidRPr="00E9464A">
              <w:rPr>
                <w:sz w:val="20"/>
                <w:szCs w:val="20"/>
              </w:rPr>
              <w:t>0,19</w:t>
            </w:r>
          </w:p>
        </w:tc>
      </w:tr>
      <w:tr w:rsidR="00EE090B" w:rsidRPr="00E9464A" w:rsidTr="00E9464A">
        <w:tc>
          <w:tcPr>
            <w:tcW w:w="1972" w:type="dxa"/>
          </w:tcPr>
          <w:p w:rsidR="00EE090B" w:rsidRPr="00E9464A" w:rsidRDefault="00EE090B" w:rsidP="00E9464A">
            <w:pPr>
              <w:widowControl w:val="0"/>
              <w:spacing w:line="360" w:lineRule="auto"/>
              <w:jc w:val="both"/>
              <w:rPr>
                <w:sz w:val="20"/>
                <w:szCs w:val="20"/>
              </w:rPr>
            </w:pPr>
            <w:r w:rsidRPr="00E9464A">
              <w:rPr>
                <w:sz w:val="20"/>
                <w:szCs w:val="20"/>
              </w:rPr>
              <w:t>Коэффициент рентабельности оборотных активов (Крок)</w:t>
            </w:r>
          </w:p>
        </w:tc>
        <w:tc>
          <w:tcPr>
            <w:tcW w:w="3948" w:type="dxa"/>
          </w:tcPr>
          <w:p w:rsidR="00EE090B" w:rsidRPr="00E9464A" w:rsidRDefault="00EE090B" w:rsidP="00E9464A">
            <w:pPr>
              <w:widowControl w:val="0"/>
              <w:spacing w:line="360" w:lineRule="auto"/>
              <w:jc w:val="both"/>
              <w:rPr>
                <w:sz w:val="20"/>
                <w:szCs w:val="20"/>
              </w:rPr>
            </w:pPr>
            <w:r w:rsidRPr="00E9464A">
              <w:rPr>
                <w:sz w:val="20"/>
                <w:szCs w:val="20"/>
              </w:rPr>
              <w:t>Крок = Чистая прибыль / Оборотные активы</w:t>
            </w:r>
          </w:p>
        </w:tc>
        <w:tc>
          <w:tcPr>
            <w:tcW w:w="1080" w:type="dxa"/>
            <w:vAlign w:val="center"/>
          </w:tcPr>
          <w:p w:rsidR="00EE090B" w:rsidRPr="00E9464A" w:rsidRDefault="00EE090B" w:rsidP="00E9464A">
            <w:pPr>
              <w:widowControl w:val="0"/>
              <w:spacing w:line="360" w:lineRule="auto"/>
              <w:jc w:val="both"/>
              <w:rPr>
                <w:sz w:val="20"/>
                <w:szCs w:val="20"/>
              </w:rPr>
            </w:pPr>
            <w:r w:rsidRPr="00E9464A">
              <w:rPr>
                <w:sz w:val="20"/>
                <w:szCs w:val="20"/>
              </w:rPr>
              <w:t>0,04</w:t>
            </w:r>
          </w:p>
        </w:tc>
        <w:tc>
          <w:tcPr>
            <w:tcW w:w="1080" w:type="dxa"/>
            <w:vAlign w:val="center"/>
          </w:tcPr>
          <w:p w:rsidR="00EE090B" w:rsidRPr="00E9464A" w:rsidRDefault="00EE090B" w:rsidP="00E9464A">
            <w:pPr>
              <w:widowControl w:val="0"/>
              <w:spacing w:line="360" w:lineRule="auto"/>
              <w:jc w:val="both"/>
              <w:rPr>
                <w:sz w:val="20"/>
                <w:szCs w:val="20"/>
              </w:rPr>
            </w:pPr>
            <w:r w:rsidRPr="00E9464A">
              <w:rPr>
                <w:sz w:val="20"/>
                <w:szCs w:val="20"/>
              </w:rPr>
              <w:t>0,01</w:t>
            </w:r>
          </w:p>
        </w:tc>
        <w:tc>
          <w:tcPr>
            <w:tcW w:w="1183" w:type="dxa"/>
            <w:vAlign w:val="center"/>
          </w:tcPr>
          <w:p w:rsidR="00EE090B" w:rsidRPr="00E9464A" w:rsidRDefault="00EE090B" w:rsidP="00E9464A">
            <w:pPr>
              <w:widowControl w:val="0"/>
              <w:spacing w:line="360" w:lineRule="auto"/>
              <w:jc w:val="both"/>
              <w:rPr>
                <w:sz w:val="20"/>
                <w:szCs w:val="20"/>
              </w:rPr>
            </w:pPr>
            <w:r w:rsidRPr="00E9464A">
              <w:rPr>
                <w:sz w:val="20"/>
                <w:szCs w:val="20"/>
              </w:rPr>
              <w:t>0,09</w:t>
            </w:r>
          </w:p>
        </w:tc>
      </w:tr>
    </w:tbl>
    <w:p w:rsidR="00E9464A" w:rsidRDefault="00E9464A" w:rsidP="00E9464A">
      <w:pPr>
        <w:widowControl w:val="0"/>
        <w:shd w:val="clear" w:color="auto" w:fill="FFFFFF"/>
        <w:spacing w:line="360" w:lineRule="auto"/>
        <w:ind w:firstLine="709"/>
        <w:jc w:val="both"/>
        <w:rPr>
          <w:sz w:val="28"/>
          <w:szCs w:val="28"/>
        </w:rPr>
      </w:pPr>
    </w:p>
    <w:p w:rsidR="00EE090B" w:rsidRPr="00E9464A" w:rsidRDefault="00EE090B" w:rsidP="00E9464A">
      <w:pPr>
        <w:widowControl w:val="0"/>
        <w:shd w:val="clear" w:color="auto" w:fill="FFFFFF"/>
        <w:spacing w:line="360" w:lineRule="auto"/>
        <w:ind w:firstLine="709"/>
        <w:jc w:val="both"/>
        <w:rPr>
          <w:sz w:val="28"/>
          <w:szCs w:val="28"/>
        </w:rPr>
      </w:pPr>
      <w:r w:rsidRPr="00E9464A">
        <w:rPr>
          <w:sz w:val="28"/>
          <w:szCs w:val="28"/>
        </w:rPr>
        <w:t>Анализируя данные таблицы, можно сделать вывод, с какой интенсивностью используется оборотный капитал в ООО «ЮНИ». Необходимо обратить особое внимание на роль коэффициента финансовой рентабельности – в 2008 году он составил 0,35, что в 2,7 раза больше чем в 2006 году (0,13). Данный показатель с позиции инвестирования характеризует целесообразные вложения капитала в данный вид бизнеса и является приоритетным для оценки эффективности осуществления инвестирования. Любые вложения капитала в конечном счете должны быть ориентированы на экономический результат, который выражается в обеспечении роста стоимости бизнеса компании, возможности достижения этого роста непосредственно зависят от выбора новых видов деятельности, новых инвестиционных проектов, освоения новых видов продукции, что должно найти свое выражение в росте эффективности использования капитала.</w:t>
      </w:r>
    </w:p>
    <w:p w:rsidR="00EE090B" w:rsidRPr="00E9464A" w:rsidRDefault="00EE090B" w:rsidP="00E9464A">
      <w:pPr>
        <w:widowControl w:val="0"/>
        <w:shd w:val="clear" w:color="auto" w:fill="FFFFFF"/>
        <w:spacing w:line="360" w:lineRule="auto"/>
        <w:ind w:firstLine="709"/>
        <w:jc w:val="both"/>
        <w:rPr>
          <w:sz w:val="28"/>
          <w:szCs w:val="28"/>
        </w:rPr>
      </w:pPr>
      <w:r w:rsidRPr="00E9464A">
        <w:rPr>
          <w:sz w:val="28"/>
          <w:szCs w:val="28"/>
        </w:rPr>
        <w:t>Управление эффективностью использования оборотных средств в сельском хозяйстве имеет важное значение. Поэтому повышение экономической эффективности использования оборотных средств становится в условиях рынка приоритетной задачей.</w:t>
      </w:r>
    </w:p>
    <w:p w:rsidR="00704245" w:rsidRPr="00E9464A" w:rsidRDefault="00704245" w:rsidP="00E9464A">
      <w:pPr>
        <w:pStyle w:val="ConsPlusNormal"/>
        <w:spacing w:line="360" w:lineRule="auto"/>
        <w:ind w:firstLine="709"/>
        <w:jc w:val="both"/>
        <w:rPr>
          <w:rFonts w:ascii="Times New Roman" w:hAnsi="Times New Roman" w:cs="Times New Roman"/>
          <w:sz w:val="28"/>
          <w:szCs w:val="28"/>
        </w:rPr>
      </w:pPr>
      <w:r w:rsidRPr="00E9464A">
        <w:rPr>
          <w:rFonts w:ascii="Times New Roman" w:hAnsi="Times New Roman" w:cs="Times New Roman"/>
          <w:sz w:val="28"/>
          <w:szCs w:val="28"/>
        </w:rPr>
        <w:t>Анализ оборачиваемости заключается в исследовании уровней и динамики соответствующих финансовых коэффициентов, представляющих собой относительные финансовые показатели деятельности предприятия.</w:t>
      </w:r>
    </w:p>
    <w:p w:rsidR="00704245" w:rsidRPr="00E9464A" w:rsidRDefault="00704245" w:rsidP="00E9464A">
      <w:pPr>
        <w:pStyle w:val="ConsPlusNormal"/>
        <w:spacing w:line="360" w:lineRule="auto"/>
        <w:ind w:firstLine="709"/>
        <w:jc w:val="both"/>
        <w:rPr>
          <w:rFonts w:ascii="Times New Roman" w:hAnsi="Times New Roman" w:cs="Times New Roman"/>
          <w:sz w:val="28"/>
          <w:szCs w:val="28"/>
        </w:rPr>
      </w:pPr>
      <w:r w:rsidRPr="00E9464A">
        <w:rPr>
          <w:rFonts w:ascii="Times New Roman" w:hAnsi="Times New Roman" w:cs="Times New Roman"/>
          <w:sz w:val="28"/>
          <w:szCs w:val="28"/>
        </w:rPr>
        <w:t>В анализе оборачиваемости активов используются два основных показателя - оборачиваемость активов и продолжительность оборота активов.</w:t>
      </w:r>
    </w:p>
    <w:p w:rsidR="00704245" w:rsidRPr="00E9464A" w:rsidRDefault="00704245" w:rsidP="00E9464A">
      <w:pPr>
        <w:pStyle w:val="ConsPlusNormal"/>
        <w:spacing w:line="360" w:lineRule="auto"/>
        <w:ind w:firstLine="709"/>
        <w:jc w:val="both"/>
        <w:rPr>
          <w:rFonts w:ascii="Times New Roman" w:hAnsi="Times New Roman" w:cs="Times New Roman"/>
          <w:sz w:val="28"/>
          <w:szCs w:val="28"/>
        </w:rPr>
      </w:pPr>
      <w:r w:rsidRPr="00E9464A">
        <w:rPr>
          <w:rFonts w:ascii="Times New Roman" w:hAnsi="Times New Roman" w:cs="Times New Roman"/>
          <w:sz w:val="28"/>
          <w:szCs w:val="28"/>
        </w:rPr>
        <w:t>Оборачиваемость активов показывает, сколько раз за период совершается полный цикл производства и обращения (число оборотов), приносящий соответствующий доход, или сколько денежных единиц реализованной продукции приходится на одну денежную единицу активов предприятия.</w:t>
      </w:r>
    </w:p>
    <w:p w:rsidR="00704245" w:rsidRPr="00E9464A" w:rsidRDefault="00704245" w:rsidP="00E9464A">
      <w:pPr>
        <w:pStyle w:val="ConsPlusNormal"/>
        <w:spacing w:line="360" w:lineRule="auto"/>
        <w:ind w:firstLine="709"/>
        <w:jc w:val="both"/>
        <w:rPr>
          <w:rFonts w:ascii="Times New Roman" w:hAnsi="Times New Roman" w:cs="Times New Roman"/>
          <w:sz w:val="28"/>
          <w:szCs w:val="28"/>
        </w:rPr>
      </w:pPr>
      <w:r w:rsidRPr="00E9464A">
        <w:rPr>
          <w:rFonts w:ascii="Times New Roman" w:hAnsi="Times New Roman" w:cs="Times New Roman"/>
          <w:sz w:val="28"/>
          <w:szCs w:val="28"/>
        </w:rPr>
        <w:t>В мировой практике финансового анализа данный показатель называется "sales to total assets", "return on assets", "asset turnover", "total assets turnover", что на русский язык можно перевести, например, как "отношение выручки от реализации к активам" или "доходы на активы". В отечественной экономической литературе указанный показатель называется также "коэффициент оборачиваемости активов", "коэффициент общей оборачиваемости капитала", "оборачиваемость капитала".</w:t>
      </w:r>
    </w:p>
    <w:p w:rsidR="00704245" w:rsidRPr="00E9464A" w:rsidRDefault="00704245" w:rsidP="00E9464A">
      <w:pPr>
        <w:pStyle w:val="ConsPlusNormal"/>
        <w:spacing w:line="360" w:lineRule="auto"/>
        <w:ind w:firstLine="709"/>
        <w:jc w:val="both"/>
        <w:rPr>
          <w:rFonts w:ascii="Times New Roman" w:hAnsi="Times New Roman" w:cs="Times New Roman"/>
          <w:sz w:val="28"/>
          <w:szCs w:val="28"/>
        </w:rPr>
      </w:pPr>
      <w:r w:rsidRPr="00E9464A">
        <w:rPr>
          <w:rFonts w:ascii="Times New Roman" w:hAnsi="Times New Roman" w:cs="Times New Roman"/>
          <w:sz w:val="28"/>
          <w:szCs w:val="28"/>
        </w:rPr>
        <w:t>Продолжительность оборота активов является показателем, характеризующим длительность одного оборота активов предприятия в днях. В отечественной экономической литературе рассматриваемый показатель называется также "длительность оборота активов", "оборачиваемость капитала в днях".</w:t>
      </w:r>
    </w:p>
    <w:p w:rsidR="00704245" w:rsidRPr="00E9464A" w:rsidRDefault="00704245" w:rsidP="00E9464A">
      <w:pPr>
        <w:widowControl w:val="0"/>
        <w:tabs>
          <w:tab w:val="left" w:pos="5730"/>
        </w:tabs>
        <w:spacing w:line="360" w:lineRule="auto"/>
        <w:ind w:firstLine="709"/>
        <w:jc w:val="both"/>
        <w:rPr>
          <w:sz w:val="28"/>
          <w:szCs w:val="28"/>
        </w:rPr>
      </w:pPr>
      <w:r w:rsidRPr="00E9464A">
        <w:rPr>
          <w:sz w:val="28"/>
          <w:szCs w:val="28"/>
        </w:rPr>
        <w:t>Выделяют общие и частные показатели оборачиваемости. Общие показатели характеризуют состояние оборотных активов в общем, а частные показатели рассчитываются по элементам оборотных средств.</w:t>
      </w:r>
    </w:p>
    <w:p w:rsidR="00704245" w:rsidRDefault="00704245" w:rsidP="00E9464A">
      <w:pPr>
        <w:widowControl w:val="0"/>
        <w:shd w:val="clear" w:color="auto" w:fill="FFFFFF"/>
        <w:spacing w:line="360" w:lineRule="auto"/>
        <w:ind w:firstLine="709"/>
        <w:jc w:val="both"/>
        <w:rPr>
          <w:iCs/>
          <w:sz w:val="28"/>
          <w:szCs w:val="28"/>
        </w:rPr>
      </w:pPr>
      <w:r w:rsidRPr="00E9464A">
        <w:rPr>
          <w:iCs/>
          <w:sz w:val="28"/>
          <w:szCs w:val="28"/>
        </w:rPr>
        <w:t>Коэффициент оборачиваемости рассчитывается:</w:t>
      </w:r>
    </w:p>
    <w:p w:rsidR="00704245" w:rsidRPr="00E9464A" w:rsidRDefault="00E9464A" w:rsidP="00E9464A">
      <w:pPr>
        <w:widowControl w:val="0"/>
        <w:shd w:val="clear" w:color="auto" w:fill="FFFFFF"/>
        <w:spacing w:line="360" w:lineRule="auto"/>
        <w:ind w:firstLine="709"/>
        <w:jc w:val="both"/>
        <w:rPr>
          <w:sz w:val="28"/>
          <w:szCs w:val="28"/>
        </w:rPr>
      </w:pPr>
      <w:r>
        <w:rPr>
          <w:iCs/>
          <w:sz w:val="28"/>
          <w:szCs w:val="28"/>
        </w:rPr>
        <w:br w:type="page"/>
      </w:r>
      <w:r w:rsidR="00704245" w:rsidRPr="00E9464A">
        <w:rPr>
          <w:sz w:val="28"/>
          <w:szCs w:val="28"/>
        </w:rPr>
        <w:object w:dxaOrig="1120" w:dyaOrig="620">
          <v:shape id="_x0000_i1026" type="#_x0000_t75" style="width:56.25pt;height:30.75pt" o:ole="">
            <v:imagedata r:id="rId8" o:title=""/>
          </v:shape>
          <o:OLEObject Type="Embed" ProgID="Equation.3" ShapeID="_x0000_i1026" DrawAspect="Content" ObjectID="_1457439332" r:id="rId9"/>
        </w:object>
      </w:r>
    </w:p>
    <w:p w:rsidR="00E9464A" w:rsidRDefault="00E9464A" w:rsidP="00E9464A">
      <w:pPr>
        <w:widowControl w:val="0"/>
        <w:shd w:val="clear" w:color="auto" w:fill="FFFFFF"/>
        <w:spacing w:line="360" w:lineRule="auto"/>
        <w:ind w:firstLine="709"/>
        <w:jc w:val="both"/>
        <w:rPr>
          <w:sz w:val="28"/>
          <w:szCs w:val="28"/>
        </w:rPr>
      </w:pPr>
    </w:p>
    <w:p w:rsidR="00704245" w:rsidRPr="00E9464A" w:rsidRDefault="00704245" w:rsidP="00E9464A">
      <w:pPr>
        <w:widowControl w:val="0"/>
        <w:shd w:val="clear" w:color="auto" w:fill="FFFFFF"/>
        <w:spacing w:line="360" w:lineRule="auto"/>
        <w:ind w:firstLine="709"/>
        <w:jc w:val="both"/>
        <w:rPr>
          <w:sz w:val="28"/>
          <w:szCs w:val="28"/>
        </w:rPr>
      </w:pPr>
      <w:r w:rsidRPr="00E9464A">
        <w:rPr>
          <w:sz w:val="28"/>
          <w:szCs w:val="28"/>
        </w:rPr>
        <w:t>Коб</w:t>
      </w:r>
      <w:r w:rsidR="00E9464A">
        <w:rPr>
          <w:sz w:val="28"/>
          <w:szCs w:val="28"/>
        </w:rPr>
        <w:t xml:space="preserve"> </w:t>
      </w:r>
      <w:r w:rsidRPr="00E9464A">
        <w:rPr>
          <w:sz w:val="28"/>
          <w:szCs w:val="28"/>
        </w:rPr>
        <w:t>— коэффициент оборачиваемости (в оборотах);</w:t>
      </w:r>
    </w:p>
    <w:p w:rsidR="00704245" w:rsidRPr="00E9464A" w:rsidRDefault="00704245" w:rsidP="00E9464A">
      <w:pPr>
        <w:widowControl w:val="0"/>
        <w:shd w:val="clear" w:color="auto" w:fill="FFFFFF"/>
        <w:spacing w:line="360" w:lineRule="auto"/>
        <w:ind w:firstLine="709"/>
        <w:jc w:val="both"/>
        <w:rPr>
          <w:sz w:val="28"/>
          <w:szCs w:val="28"/>
        </w:rPr>
      </w:pPr>
      <w:r w:rsidRPr="00E9464A">
        <w:rPr>
          <w:iCs/>
          <w:sz w:val="28"/>
          <w:szCs w:val="28"/>
          <w:lang w:val="en-US"/>
        </w:rPr>
        <w:t>V</w:t>
      </w:r>
      <w:r w:rsidRPr="00E9464A">
        <w:rPr>
          <w:iCs/>
          <w:sz w:val="28"/>
          <w:szCs w:val="28"/>
        </w:rPr>
        <w:t>р.</w:t>
      </w:r>
      <w:r w:rsidR="00E9464A">
        <w:rPr>
          <w:iCs/>
          <w:sz w:val="28"/>
          <w:szCs w:val="28"/>
        </w:rPr>
        <w:t xml:space="preserve"> </w:t>
      </w:r>
      <w:r w:rsidRPr="00E9464A">
        <w:rPr>
          <w:iCs/>
          <w:sz w:val="28"/>
          <w:szCs w:val="28"/>
        </w:rPr>
        <w:t xml:space="preserve">— </w:t>
      </w:r>
      <w:r w:rsidRPr="00E9464A">
        <w:rPr>
          <w:sz w:val="28"/>
          <w:szCs w:val="28"/>
        </w:rPr>
        <w:t>выручка от реализации продукции (работ, услуг), тыс. руб.;</w:t>
      </w:r>
    </w:p>
    <w:p w:rsidR="00704245" w:rsidRPr="00E9464A" w:rsidRDefault="00704245" w:rsidP="00E9464A">
      <w:pPr>
        <w:widowControl w:val="0"/>
        <w:shd w:val="clear" w:color="auto" w:fill="FFFFFF"/>
        <w:spacing w:line="360" w:lineRule="auto"/>
        <w:ind w:firstLine="709"/>
        <w:jc w:val="both"/>
        <w:rPr>
          <w:sz w:val="28"/>
          <w:szCs w:val="28"/>
        </w:rPr>
      </w:pPr>
      <w:r w:rsidRPr="00E9464A">
        <w:rPr>
          <w:sz w:val="28"/>
          <w:szCs w:val="28"/>
        </w:rPr>
        <w:t>СО</w:t>
      </w:r>
      <w:r w:rsidR="00E9464A">
        <w:rPr>
          <w:sz w:val="28"/>
          <w:szCs w:val="28"/>
        </w:rPr>
        <w:t xml:space="preserve"> </w:t>
      </w:r>
      <w:r w:rsidRPr="00E9464A">
        <w:rPr>
          <w:sz w:val="28"/>
          <w:szCs w:val="28"/>
        </w:rPr>
        <w:t>— средняя величина оборотного капитала, тыс. руб.</w:t>
      </w:r>
    </w:p>
    <w:p w:rsidR="00704245" w:rsidRPr="00E9464A" w:rsidRDefault="00704245" w:rsidP="00E9464A">
      <w:pPr>
        <w:widowControl w:val="0"/>
        <w:shd w:val="clear" w:color="auto" w:fill="FFFFFF"/>
        <w:spacing w:line="360" w:lineRule="auto"/>
        <w:ind w:firstLine="709"/>
        <w:jc w:val="both"/>
        <w:rPr>
          <w:bCs/>
          <w:sz w:val="28"/>
          <w:szCs w:val="28"/>
        </w:rPr>
      </w:pPr>
      <w:r w:rsidRPr="00E9464A">
        <w:rPr>
          <w:bCs/>
          <w:sz w:val="28"/>
          <w:szCs w:val="28"/>
        </w:rPr>
        <w:t xml:space="preserve">Коэффициент оборачиваемости показывает количество </w:t>
      </w:r>
      <w:r w:rsidRPr="00E9464A">
        <w:rPr>
          <w:sz w:val="28"/>
          <w:szCs w:val="28"/>
        </w:rPr>
        <w:t xml:space="preserve">оборотов, </w:t>
      </w:r>
      <w:r w:rsidRPr="00E9464A">
        <w:rPr>
          <w:bCs/>
          <w:sz w:val="28"/>
          <w:szCs w:val="28"/>
        </w:rPr>
        <w:t xml:space="preserve">совершаемых оборотным капиталом </w:t>
      </w:r>
      <w:r w:rsidRPr="00E9464A">
        <w:rPr>
          <w:sz w:val="28"/>
          <w:szCs w:val="28"/>
        </w:rPr>
        <w:t xml:space="preserve">за </w:t>
      </w:r>
      <w:r w:rsidRPr="00E9464A">
        <w:rPr>
          <w:bCs/>
          <w:sz w:val="28"/>
          <w:szCs w:val="28"/>
        </w:rPr>
        <w:t xml:space="preserve">определенный </w:t>
      </w:r>
      <w:r w:rsidRPr="00E9464A">
        <w:rPr>
          <w:sz w:val="28"/>
          <w:szCs w:val="28"/>
        </w:rPr>
        <w:t xml:space="preserve">период, </w:t>
      </w:r>
      <w:r w:rsidRPr="00E9464A">
        <w:rPr>
          <w:bCs/>
          <w:sz w:val="28"/>
          <w:szCs w:val="28"/>
        </w:rPr>
        <w:t>и характеризует объем реализованной продукции на 1 руб., вложенный в оборотные средства.</w:t>
      </w:r>
    </w:p>
    <w:p w:rsidR="00704245" w:rsidRPr="00E9464A" w:rsidRDefault="00704245" w:rsidP="00E9464A">
      <w:pPr>
        <w:widowControl w:val="0"/>
        <w:shd w:val="clear" w:color="auto" w:fill="FFFFFF"/>
        <w:spacing w:line="360" w:lineRule="auto"/>
        <w:ind w:firstLine="709"/>
        <w:jc w:val="both"/>
        <w:rPr>
          <w:sz w:val="28"/>
          <w:szCs w:val="28"/>
        </w:rPr>
      </w:pPr>
      <w:r w:rsidRPr="00E9464A">
        <w:rPr>
          <w:sz w:val="28"/>
          <w:szCs w:val="28"/>
        </w:rPr>
        <w:t>Длительность одного оборота оборотных средств вычисляется как</w:t>
      </w:r>
    </w:p>
    <w:p w:rsidR="00E9464A" w:rsidRDefault="00E9464A" w:rsidP="00E9464A">
      <w:pPr>
        <w:widowControl w:val="0"/>
        <w:shd w:val="clear" w:color="auto" w:fill="FFFFFF"/>
        <w:spacing w:line="360" w:lineRule="auto"/>
        <w:ind w:firstLine="709"/>
        <w:jc w:val="both"/>
        <w:rPr>
          <w:sz w:val="28"/>
          <w:szCs w:val="28"/>
        </w:rPr>
      </w:pPr>
    </w:p>
    <w:p w:rsidR="00704245" w:rsidRPr="00E9464A" w:rsidRDefault="00704245" w:rsidP="00E9464A">
      <w:pPr>
        <w:widowControl w:val="0"/>
        <w:shd w:val="clear" w:color="auto" w:fill="FFFFFF"/>
        <w:spacing w:line="360" w:lineRule="auto"/>
        <w:ind w:firstLine="709"/>
        <w:jc w:val="both"/>
        <w:rPr>
          <w:sz w:val="28"/>
          <w:szCs w:val="28"/>
          <w:lang w:val="en-US"/>
        </w:rPr>
      </w:pPr>
      <w:r w:rsidRPr="00E9464A">
        <w:rPr>
          <w:sz w:val="28"/>
          <w:szCs w:val="28"/>
          <w:lang w:val="en-US"/>
        </w:rPr>
        <w:object w:dxaOrig="800" w:dyaOrig="980">
          <v:shape id="_x0000_i1027" type="#_x0000_t75" style="width:39.75pt;height:48.75pt" o:ole="">
            <v:imagedata r:id="rId10" o:title=""/>
          </v:shape>
          <o:OLEObject Type="Embed" ProgID="Equation.3" ShapeID="_x0000_i1027" DrawAspect="Content" ObjectID="_1457439333" r:id="rId11"/>
        </w:object>
      </w:r>
    </w:p>
    <w:p w:rsidR="00E9464A" w:rsidRDefault="00E9464A" w:rsidP="00E9464A">
      <w:pPr>
        <w:widowControl w:val="0"/>
        <w:shd w:val="clear" w:color="auto" w:fill="FFFFFF"/>
        <w:spacing w:line="360" w:lineRule="auto"/>
        <w:ind w:firstLine="709"/>
        <w:jc w:val="both"/>
        <w:rPr>
          <w:sz w:val="28"/>
          <w:szCs w:val="28"/>
        </w:rPr>
      </w:pPr>
    </w:p>
    <w:p w:rsidR="00704245" w:rsidRPr="00E9464A" w:rsidRDefault="00704245" w:rsidP="00E9464A">
      <w:pPr>
        <w:widowControl w:val="0"/>
        <w:shd w:val="clear" w:color="auto" w:fill="FFFFFF"/>
        <w:spacing w:line="360" w:lineRule="auto"/>
        <w:ind w:firstLine="709"/>
        <w:jc w:val="both"/>
        <w:rPr>
          <w:sz w:val="28"/>
          <w:szCs w:val="28"/>
        </w:rPr>
      </w:pPr>
      <w:r w:rsidRPr="00E9464A">
        <w:rPr>
          <w:sz w:val="28"/>
          <w:szCs w:val="28"/>
        </w:rPr>
        <w:t xml:space="preserve">где </w:t>
      </w:r>
      <w:r w:rsidRPr="00E9464A">
        <w:rPr>
          <w:iCs/>
          <w:sz w:val="28"/>
          <w:szCs w:val="28"/>
        </w:rPr>
        <w:t xml:space="preserve">О </w:t>
      </w:r>
      <w:r w:rsidRPr="00E9464A">
        <w:rPr>
          <w:sz w:val="28"/>
          <w:szCs w:val="28"/>
        </w:rPr>
        <w:t>— длительность оборота, дни;</w:t>
      </w:r>
    </w:p>
    <w:p w:rsidR="00704245" w:rsidRPr="00E9464A" w:rsidRDefault="00704245" w:rsidP="00E9464A">
      <w:pPr>
        <w:widowControl w:val="0"/>
        <w:shd w:val="clear" w:color="auto" w:fill="FFFFFF"/>
        <w:spacing w:line="360" w:lineRule="auto"/>
        <w:ind w:firstLine="709"/>
        <w:jc w:val="both"/>
        <w:rPr>
          <w:sz w:val="28"/>
          <w:szCs w:val="28"/>
        </w:rPr>
      </w:pPr>
      <w:r w:rsidRPr="00E9464A">
        <w:rPr>
          <w:sz w:val="28"/>
          <w:szCs w:val="28"/>
        </w:rPr>
        <w:t>С — остатки оборотных средств (средние или на определенную дату), руб.;</w:t>
      </w:r>
    </w:p>
    <w:p w:rsidR="00704245" w:rsidRPr="00E9464A" w:rsidRDefault="00704245" w:rsidP="00E9464A">
      <w:pPr>
        <w:widowControl w:val="0"/>
        <w:shd w:val="clear" w:color="auto" w:fill="FFFFFF"/>
        <w:spacing w:line="360" w:lineRule="auto"/>
        <w:ind w:firstLine="709"/>
        <w:jc w:val="both"/>
        <w:rPr>
          <w:sz w:val="28"/>
          <w:szCs w:val="28"/>
        </w:rPr>
      </w:pPr>
      <w:r w:rsidRPr="00E9464A">
        <w:rPr>
          <w:iCs/>
          <w:sz w:val="28"/>
          <w:szCs w:val="28"/>
        </w:rPr>
        <w:t xml:space="preserve">Т </w:t>
      </w:r>
      <w:r w:rsidRPr="00E9464A">
        <w:rPr>
          <w:sz w:val="28"/>
          <w:szCs w:val="28"/>
        </w:rPr>
        <w:t>— объем товарной продукции, руб.;</w:t>
      </w:r>
    </w:p>
    <w:p w:rsidR="00704245" w:rsidRPr="00E9464A" w:rsidRDefault="00704245" w:rsidP="00E9464A">
      <w:pPr>
        <w:widowControl w:val="0"/>
        <w:shd w:val="clear" w:color="auto" w:fill="FFFFFF"/>
        <w:spacing w:line="360" w:lineRule="auto"/>
        <w:ind w:firstLine="709"/>
        <w:jc w:val="both"/>
        <w:rPr>
          <w:sz w:val="28"/>
          <w:szCs w:val="28"/>
        </w:rPr>
      </w:pPr>
      <w:r w:rsidRPr="00E9464A">
        <w:rPr>
          <w:iCs/>
          <w:sz w:val="28"/>
          <w:szCs w:val="28"/>
        </w:rPr>
        <w:t xml:space="preserve">Д </w:t>
      </w:r>
      <w:r w:rsidRPr="00E9464A">
        <w:rPr>
          <w:sz w:val="28"/>
          <w:szCs w:val="28"/>
        </w:rPr>
        <w:t xml:space="preserve">— число дней в рассматриваемом периоде. </w:t>
      </w:r>
    </w:p>
    <w:p w:rsidR="00704245" w:rsidRPr="00E9464A" w:rsidRDefault="00704245" w:rsidP="00E9464A">
      <w:pPr>
        <w:widowControl w:val="0"/>
        <w:shd w:val="clear" w:color="auto" w:fill="FFFFFF"/>
        <w:spacing w:line="360" w:lineRule="auto"/>
        <w:ind w:firstLine="709"/>
        <w:jc w:val="both"/>
        <w:rPr>
          <w:sz w:val="28"/>
          <w:szCs w:val="28"/>
        </w:rPr>
      </w:pPr>
      <w:r w:rsidRPr="00E9464A">
        <w:rPr>
          <w:sz w:val="28"/>
          <w:szCs w:val="28"/>
        </w:rPr>
        <w:t xml:space="preserve">Увеличение длительности одного оборота свидетельствует об ухудшении использования оборотных средств. </w:t>
      </w:r>
    </w:p>
    <w:p w:rsidR="00E9464A" w:rsidRDefault="00E9464A" w:rsidP="00E9464A">
      <w:pPr>
        <w:widowControl w:val="0"/>
        <w:shd w:val="clear" w:color="auto" w:fill="FFFFFF"/>
        <w:spacing w:line="360" w:lineRule="auto"/>
        <w:ind w:firstLine="709"/>
        <w:jc w:val="both"/>
        <w:rPr>
          <w:sz w:val="28"/>
          <w:szCs w:val="28"/>
        </w:rPr>
      </w:pPr>
    </w:p>
    <w:p w:rsidR="00704245" w:rsidRPr="00E9464A" w:rsidRDefault="00704245" w:rsidP="00E9464A">
      <w:pPr>
        <w:widowControl w:val="0"/>
        <w:shd w:val="clear" w:color="auto" w:fill="FFFFFF"/>
        <w:spacing w:line="360" w:lineRule="auto"/>
        <w:ind w:firstLine="709"/>
        <w:jc w:val="both"/>
        <w:rPr>
          <w:sz w:val="28"/>
          <w:szCs w:val="28"/>
        </w:rPr>
      </w:pPr>
      <w:r w:rsidRPr="00E9464A">
        <w:rPr>
          <w:sz w:val="28"/>
          <w:szCs w:val="28"/>
        </w:rPr>
        <w:t>Таблица 6 - Динамика показателей оборачиваемости оборотных активов</w:t>
      </w:r>
      <w:r w:rsidR="00E9464A">
        <w:rPr>
          <w:sz w:val="28"/>
          <w:szCs w:val="28"/>
        </w:rPr>
        <w:t xml:space="preserve"> </w:t>
      </w:r>
      <w:r w:rsidRPr="00E9464A">
        <w:rPr>
          <w:sz w:val="28"/>
          <w:szCs w:val="28"/>
        </w:rPr>
        <w:t>в ООО «ЮНИ» за 2006-2008гг.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1175"/>
        <w:gridCol w:w="1134"/>
        <w:gridCol w:w="1438"/>
        <w:gridCol w:w="1950"/>
      </w:tblGrid>
      <w:tr w:rsidR="00704245" w:rsidRPr="00E9464A" w:rsidTr="00E9464A">
        <w:trPr>
          <w:trHeight w:val="240"/>
        </w:trPr>
        <w:tc>
          <w:tcPr>
            <w:tcW w:w="3328" w:type="dxa"/>
            <w:vMerge w:val="restart"/>
          </w:tcPr>
          <w:p w:rsidR="00704245" w:rsidRPr="00E9464A" w:rsidRDefault="00704245" w:rsidP="00E9464A">
            <w:pPr>
              <w:widowControl w:val="0"/>
              <w:tabs>
                <w:tab w:val="left" w:pos="5730"/>
              </w:tabs>
              <w:spacing w:line="360" w:lineRule="auto"/>
              <w:jc w:val="both"/>
              <w:rPr>
                <w:sz w:val="20"/>
                <w:szCs w:val="20"/>
              </w:rPr>
            </w:pPr>
            <w:r w:rsidRPr="00E9464A">
              <w:rPr>
                <w:sz w:val="20"/>
                <w:szCs w:val="20"/>
              </w:rPr>
              <w:t>Показатели</w:t>
            </w:r>
          </w:p>
        </w:tc>
        <w:tc>
          <w:tcPr>
            <w:tcW w:w="3747" w:type="dxa"/>
            <w:gridSpan w:val="3"/>
          </w:tcPr>
          <w:p w:rsidR="00704245" w:rsidRPr="00E9464A" w:rsidRDefault="00704245" w:rsidP="00E9464A">
            <w:pPr>
              <w:widowControl w:val="0"/>
              <w:tabs>
                <w:tab w:val="left" w:pos="5730"/>
              </w:tabs>
              <w:spacing w:line="360" w:lineRule="auto"/>
              <w:jc w:val="both"/>
              <w:rPr>
                <w:sz w:val="20"/>
                <w:szCs w:val="20"/>
              </w:rPr>
            </w:pPr>
            <w:r w:rsidRPr="00E9464A">
              <w:rPr>
                <w:sz w:val="20"/>
                <w:szCs w:val="20"/>
              </w:rPr>
              <w:t>Года</w:t>
            </w:r>
          </w:p>
        </w:tc>
        <w:tc>
          <w:tcPr>
            <w:tcW w:w="1950" w:type="dxa"/>
            <w:vMerge w:val="restart"/>
          </w:tcPr>
          <w:p w:rsidR="00704245" w:rsidRPr="00E9464A" w:rsidRDefault="00704245" w:rsidP="00E9464A">
            <w:pPr>
              <w:widowControl w:val="0"/>
              <w:tabs>
                <w:tab w:val="num" w:pos="1080"/>
              </w:tabs>
              <w:spacing w:line="360" w:lineRule="auto"/>
              <w:jc w:val="both"/>
              <w:rPr>
                <w:sz w:val="20"/>
                <w:szCs w:val="20"/>
              </w:rPr>
            </w:pPr>
            <w:r w:rsidRPr="00E9464A">
              <w:rPr>
                <w:sz w:val="20"/>
                <w:szCs w:val="20"/>
              </w:rPr>
              <w:t>Относительное отклонение 2008г. к 2006г.,%</w:t>
            </w:r>
          </w:p>
        </w:tc>
      </w:tr>
      <w:tr w:rsidR="00704245" w:rsidRPr="00E9464A" w:rsidTr="00E9464A">
        <w:trPr>
          <w:trHeight w:val="240"/>
        </w:trPr>
        <w:tc>
          <w:tcPr>
            <w:tcW w:w="3328" w:type="dxa"/>
            <w:vMerge/>
          </w:tcPr>
          <w:p w:rsidR="00704245" w:rsidRPr="00E9464A" w:rsidRDefault="00704245" w:rsidP="00E9464A">
            <w:pPr>
              <w:widowControl w:val="0"/>
              <w:tabs>
                <w:tab w:val="left" w:pos="5730"/>
              </w:tabs>
              <w:spacing w:line="360" w:lineRule="auto"/>
              <w:jc w:val="both"/>
              <w:rPr>
                <w:sz w:val="20"/>
                <w:szCs w:val="20"/>
              </w:rPr>
            </w:pPr>
          </w:p>
        </w:tc>
        <w:tc>
          <w:tcPr>
            <w:tcW w:w="1175" w:type="dxa"/>
            <w:vAlign w:val="center"/>
          </w:tcPr>
          <w:p w:rsidR="00704245" w:rsidRPr="00E9464A" w:rsidRDefault="00704245" w:rsidP="00E9464A">
            <w:pPr>
              <w:widowControl w:val="0"/>
              <w:tabs>
                <w:tab w:val="left" w:pos="5730"/>
              </w:tabs>
              <w:spacing w:line="360" w:lineRule="auto"/>
              <w:jc w:val="both"/>
              <w:rPr>
                <w:sz w:val="20"/>
                <w:szCs w:val="20"/>
              </w:rPr>
            </w:pPr>
            <w:r w:rsidRPr="00E9464A">
              <w:rPr>
                <w:sz w:val="20"/>
                <w:szCs w:val="20"/>
              </w:rPr>
              <w:t>2006г.</w:t>
            </w:r>
          </w:p>
        </w:tc>
        <w:tc>
          <w:tcPr>
            <w:tcW w:w="1134" w:type="dxa"/>
            <w:vAlign w:val="center"/>
          </w:tcPr>
          <w:p w:rsidR="00704245" w:rsidRPr="00E9464A" w:rsidRDefault="00704245" w:rsidP="00E9464A">
            <w:pPr>
              <w:widowControl w:val="0"/>
              <w:tabs>
                <w:tab w:val="left" w:pos="5730"/>
              </w:tabs>
              <w:spacing w:line="360" w:lineRule="auto"/>
              <w:jc w:val="both"/>
              <w:rPr>
                <w:sz w:val="20"/>
                <w:szCs w:val="20"/>
              </w:rPr>
            </w:pPr>
            <w:r w:rsidRPr="00E9464A">
              <w:rPr>
                <w:sz w:val="20"/>
                <w:szCs w:val="20"/>
              </w:rPr>
              <w:t>2007г.</w:t>
            </w:r>
          </w:p>
        </w:tc>
        <w:tc>
          <w:tcPr>
            <w:tcW w:w="1438" w:type="dxa"/>
            <w:vAlign w:val="center"/>
          </w:tcPr>
          <w:p w:rsidR="00704245" w:rsidRPr="00E9464A" w:rsidRDefault="00704245" w:rsidP="00E9464A">
            <w:pPr>
              <w:widowControl w:val="0"/>
              <w:tabs>
                <w:tab w:val="left" w:pos="5730"/>
              </w:tabs>
              <w:spacing w:line="360" w:lineRule="auto"/>
              <w:jc w:val="both"/>
              <w:rPr>
                <w:sz w:val="20"/>
                <w:szCs w:val="20"/>
              </w:rPr>
            </w:pPr>
            <w:r w:rsidRPr="00E9464A">
              <w:rPr>
                <w:sz w:val="20"/>
                <w:szCs w:val="20"/>
              </w:rPr>
              <w:t>2008г.</w:t>
            </w:r>
          </w:p>
        </w:tc>
        <w:tc>
          <w:tcPr>
            <w:tcW w:w="1950" w:type="dxa"/>
            <w:vMerge/>
          </w:tcPr>
          <w:p w:rsidR="00704245" w:rsidRPr="00E9464A" w:rsidRDefault="00704245" w:rsidP="00E9464A">
            <w:pPr>
              <w:widowControl w:val="0"/>
              <w:tabs>
                <w:tab w:val="left" w:pos="5730"/>
              </w:tabs>
              <w:spacing w:line="360" w:lineRule="auto"/>
              <w:jc w:val="both"/>
              <w:rPr>
                <w:sz w:val="20"/>
                <w:szCs w:val="20"/>
              </w:rPr>
            </w:pPr>
          </w:p>
        </w:tc>
      </w:tr>
      <w:tr w:rsidR="00704245" w:rsidRPr="00E9464A" w:rsidTr="00E9464A">
        <w:tc>
          <w:tcPr>
            <w:tcW w:w="3328" w:type="dxa"/>
          </w:tcPr>
          <w:p w:rsidR="00704245" w:rsidRPr="00E9464A" w:rsidRDefault="00704245" w:rsidP="00E9464A">
            <w:pPr>
              <w:widowControl w:val="0"/>
              <w:tabs>
                <w:tab w:val="left" w:pos="5730"/>
              </w:tabs>
              <w:spacing w:line="360" w:lineRule="auto"/>
              <w:jc w:val="both"/>
              <w:rPr>
                <w:sz w:val="20"/>
                <w:szCs w:val="20"/>
              </w:rPr>
            </w:pPr>
            <w:r w:rsidRPr="00E9464A">
              <w:rPr>
                <w:sz w:val="20"/>
                <w:szCs w:val="20"/>
              </w:rPr>
              <w:t>Выручка от продаж продукции, тыс. руб.</w:t>
            </w:r>
          </w:p>
        </w:tc>
        <w:tc>
          <w:tcPr>
            <w:tcW w:w="1175" w:type="dxa"/>
            <w:vAlign w:val="center"/>
          </w:tcPr>
          <w:p w:rsidR="00704245" w:rsidRPr="00E9464A" w:rsidRDefault="00704245" w:rsidP="00E9464A">
            <w:pPr>
              <w:widowControl w:val="0"/>
              <w:tabs>
                <w:tab w:val="left" w:pos="5730"/>
              </w:tabs>
              <w:spacing w:line="360" w:lineRule="auto"/>
              <w:jc w:val="both"/>
              <w:rPr>
                <w:sz w:val="20"/>
                <w:szCs w:val="20"/>
              </w:rPr>
            </w:pPr>
            <w:r w:rsidRPr="00E9464A">
              <w:rPr>
                <w:sz w:val="20"/>
                <w:szCs w:val="20"/>
              </w:rPr>
              <w:t>27851</w:t>
            </w:r>
          </w:p>
        </w:tc>
        <w:tc>
          <w:tcPr>
            <w:tcW w:w="1134" w:type="dxa"/>
            <w:vAlign w:val="center"/>
          </w:tcPr>
          <w:p w:rsidR="00704245" w:rsidRPr="00E9464A" w:rsidRDefault="00704245" w:rsidP="00E9464A">
            <w:pPr>
              <w:widowControl w:val="0"/>
              <w:tabs>
                <w:tab w:val="left" w:pos="5730"/>
              </w:tabs>
              <w:spacing w:line="360" w:lineRule="auto"/>
              <w:jc w:val="both"/>
              <w:rPr>
                <w:sz w:val="20"/>
                <w:szCs w:val="20"/>
              </w:rPr>
            </w:pPr>
            <w:r w:rsidRPr="00E9464A">
              <w:rPr>
                <w:sz w:val="20"/>
                <w:szCs w:val="20"/>
              </w:rPr>
              <w:t>28630</w:t>
            </w:r>
          </w:p>
        </w:tc>
        <w:tc>
          <w:tcPr>
            <w:tcW w:w="1438" w:type="dxa"/>
            <w:vAlign w:val="center"/>
          </w:tcPr>
          <w:p w:rsidR="00704245" w:rsidRPr="00E9464A" w:rsidRDefault="00704245" w:rsidP="00E9464A">
            <w:pPr>
              <w:widowControl w:val="0"/>
              <w:tabs>
                <w:tab w:val="left" w:pos="5730"/>
              </w:tabs>
              <w:spacing w:line="360" w:lineRule="auto"/>
              <w:jc w:val="both"/>
              <w:rPr>
                <w:sz w:val="20"/>
                <w:szCs w:val="20"/>
              </w:rPr>
            </w:pPr>
            <w:r w:rsidRPr="00E9464A">
              <w:rPr>
                <w:sz w:val="20"/>
                <w:szCs w:val="20"/>
              </w:rPr>
              <w:t>270676</w:t>
            </w:r>
          </w:p>
        </w:tc>
        <w:tc>
          <w:tcPr>
            <w:tcW w:w="1950" w:type="dxa"/>
            <w:vAlign w:val="center"/>
          </w:tcPr>
          <w:p w:rsidR="00704245" w:rsidRPr="00E9464A" w:rsidRDefault="00704245" w:rsidP="00E9464A">
            <w:pPr>
              <w:widowControl w:val="0"/>
              <w:tabs>
                <w:tab w:val="left" w:pos="5730"/>
              </w:tabs>
              <w:spacing w:line="360" w:lineRule="auto"/>
              <w:jc w:val="both"/>
              <w:rPr>
                <w:sz w:val="20"/>
                <w:szCs w:val="20"/>
              </w:rPr>
            </w:pPr>
            <w:r w:rsidRPr="00E9464A">
              <w:rPr>
                <w:sz w:val="20"/>
                <w:szCs w:val="20"/>
              </w:rPr>
              <w:t>971,8</w:t>
            </w:r>
          </w:p>
        </w:tc>
      </w:tr>
      <w:tr w:rsidR="00704245" w:rsidRPr="00E9464A" w:rsidTr="00E9464A">
        <w:tc>
          <w:tcPr>
            <w:tcW w:w="3328" w:type="dxa"/>
          </w:tcPr>
          <w:p w:rsidR="00704245" w:rsidRPr="00E9464A" w:rsidRDefault="00704245" w:rsidP="00E9464A">
            <w:pPr>
              <w:widowControl w:val="0"/>
              <w:tabs>
                <w:tab w:val="left" w:pos="5730"/>
              </w:tabs>
              <w:spacing w:line="360" w:lineRule="auto"/>
              <w:jc w:val="both"/>
              <w:rPr>
                <w:sz w:val="20"/>
                <w:szCs w:val="20"/>
              </w:rPr>
            </w:pPr>
            <w:r w:rsidRPr="00E9464A">
              <w:rPr>
                <w:sz w:val="20"/>
                <w:szCs w:val="20"/>
              </w:rPr>
              <w:t>Средняя величина текущих активов, тыс. руб.</w:t>
            </w:r>
          </w:p>
        </w:tc>
        <w:tc>
          <w:tcPr>
            <w:tcW w:w="1175" w:type="dxa"/>
            <w:vAlign w:val="center"/>
          </w:tcPr>
          <w:p w:rsidR="00704245" w:rsidRPr="00E9464A" w:rsidRDefault="005C55D2" w:rsidP="00E9464A">
            <w:pPr>
              <w:widowControl w:val="0"/>
              <w:tabs>
                <w:tab w:val="left" w:pos="5730"/>
              </w:tabs>
              <w:spacing w:line="360" w:lineRule="auto"/>
              <w:jc w:val="both"/>
              <w:rPr>
                <w:sz w:val="20"/>
                <w:szCs w:val="20"/>
              </w:rPr>
            </w:pPr>
            <w:r w:rsidRPr="00E9464A">
              <w:rPr>
                <w:sz w:val="20"/>
                <w:szCs w:val="20"/>
              </w:rPr>
              <w:t>56515,5</w:t>
            </w:r>
          </w:p>
        </w:tc>
        <w:tc>
          <w:tcPr>
            <w:tcW w:w="1134" w:type="dxa"/>
            <w:vAlign w:val="center"/>
          </w:tcPr>
          <w:p w:rsidR="00704245" w:rsidRPr="00E9464A" w:rsidRDefault="005C55D2" w:rsidP="00E9464A">
            <w:pPr>
              <w:widowControl w:val="0"/>
              <w:tabs>
                <w:tab w:val="left" w:pos="5730"/>
              </w:tabs>
              <w:spacing w:line="360" w:lineRule="auto"/>
              <w:jc w:val="both"/>
              <w:rPr>
                <w:sz w:val="20"/>
                <w:szCs w:val="20"/>
              </w:rPr>
            </w:pPr>
            <w:r w:rsidRPr="00E9464A">
              <w:rPr>
                <w:sz w:val="20"/>
                <w:szCs w:val="20"/>
              </w:rPr>
              <w:t>91890,5</w:t>
            </w:r>
          </w:p>
        </w:tc>
        <w:tc>
          <w:tcPr>
            <w:tcW w:w="1438" w:type="dxa"/>
            <w:vAlign w:val="center"/>
          </w:tcPr>
          <w:p w:rsidR="00704245" w:rsidRPr="00E9464A" w:rsidRDefault="00AF4BE3" w:rsidP="00E9464A">
            <w:pPr>
              <w:widowControl w:val="0"/>
              <w:tabs>
                <w:tab w:val="left" w:pos="5730"/>
              </w:tabs>
              <w:spacing w:line="360" w:lineRule="auto"/>
              <w:jc w:val="both"/>
              <w:rPr>
                <w:sz w:val="20"/>
                <w:szCs w:val="20"/>
              </w:rPr>
            </w:pPr>
            <w:r w:rsidRPr="00E9464A">
              <w:rPr>
                <w:sz w:val="20"/>
                <w:szCs w:val="20"/>
              </w:rPr>
              <w:t>346946,5</w:t>
            </w:r>
          </w:p>
        </w:tc>
        <w:tc>
          <w:tcPr>
            <w:tcW w:w="1950" w:type="dxa"/>
            <w:vAlign w:val="center"/>
          </w:tcPr>
          <w:p w:rsidR="00704245" w:rsidRPr="00E9464A" w:rsidRDefault="00AF4BE3" w:rsidP="00E9464A">
            <w:pPr>
              <w:widowControl w:val="0"/>
              <w:tabs>
                <w:tab w:val="left" w:pos="5730"/>
              </w:tabs>
              <w:spacing w:line="360" w:lineRule="auto"/>
              <w:jc w:val="both"/>
              <w:rPr>
                <w:sz w:val="20"/>
                <w:szCs w:val="20"/>
              </w:rPr>
            </w:pPr>
            <w:r w:rsidRPr="00E9464A">
              <w:rPr>
                <w:sz w:val="20"/>
                <w:szCs w:val="20"/>
              </w:rPr>
              <w:t>613,9</w:t>
            </w:r>
          </w:p>
        </w:tc>
      </w:tr>
      <w:tr w:rsidR="00704245" w:rsidRPr="00E9464A" w:rsidTr="00E9464A">
        <w:tc>
          <w:tcPr>
            <w:tcW w:w="3328" w:type="dxa"/>
          </w:tcPr>
          <w:p w:rsidR="00704245" w:rsidRPr="00E9464A" w:rsidRDefault="00704245" w:rsidP="00E9464A">
            <w:pPr>
              <w:widowControl w:val="0"/>
              <w:tabs>
                <w:tab w:val="left" w:pos="5730"/>
              </w:tabs>
              <w:spacing w:line="360" w:lineRule="auto"/>
              <w:jc w:val="both"/>
              <w:rPr>
                <w:sz w:val="20"/>
                <w:szCs w:val="20"/>
              </w:rPr>
            </w:pPr>
            <w:r w:rsidRPr="00E9464A">
              <w:rPr>
                <w:sz w:val="20"/>
                <w:szCs w:val="20"/>
              </w:rPr>
              <w:t>Число дней</w:t>
            </w:r>
          </w:p>
        </w:tc>
        <w:tc>
          <w:tcPr>
            <w:tcW w:w="1175" w:type="dxa"/>
            <w:vAlign w:val="center"/>
          </w:tcPr>
          <w:p w:rsidR="00704245" w:rsidRPr="00E9464A" w:rsidRDefault="00704245" w:rsidP="00E9464A">
            <w:pPr>
              <w:widowControl w:val="0"/>
              <w:tabs>
                <w:tab w:val="left" w:pos="5730"/>
              </w:tabs>
              <w:spacing w:line="360" w:lineRule="auto"/>
              <w:jc w:val="both"/>
              <w:rPr>
                <w:sz w:val="20"/>
                <w:szCs w:val="20"/>
              </w:rPr>
            </w:pPr>
            <w:r w:rsidRPr="00E9464A">
              <w:rPr>
                <w:sz w:val="20"/>
                <w:szCs w:val="20"/>
              </w:rPr>
              <w:t>365</w:t>
            </w:r>
          </w:p>
        </w:tc>
        <w:tc>
          <w:tcPr>
            <w:tcW w:w="1134" w:type="dxa"/>
            <w:vAlign w:val="center"/>
          </w:tcPr>
          <w:p w:rsidR="00704245" w:rsidRPr="00E9464A" w:rsidRDefault="00704245" w:rsidP="00E9464A">
            <w:pPr>
              <w:widowControl w:val="0"/>
              <w:tabs>
                <w:tab w:val="left" w:pos="5730"/>
              </w:tabs>
              <w:spacing w:line="360" w:lineRule="auto"/>
              <w:jc w:val="both"/>
              <w:rPr>
                <w:sz w:val="20"/>
                <w:szCs w:val="20"/>
              </w:rPr>
            </w:pPr>
            <w:r w:rsidRPr="00E9464A">
              <w:rPr>
                <w:sz w:val="20"/>
                <w:szCs w:val="20"/>
              </w:rPr>
              <w:t>365</w:t>
            </w:r>
          </w:p>
        </w:tc>
        <w:tc>
          <w:tcPr>
            <w:tcW w:w="1438" w:type="dxa"/>
            <w:vAlign w:val="center"/>
          </w:tcPr>
          <w:p w:rsidR="00704245" w:rsidRPr="00E9464A" w:rsidRDefault="00704245" w:rsidP="00E9464A">
            <w:pPr>
              <w:widowControl w:val="0"/>
              <w:tabs>
                <w:tab w:val="left" w:pos="5730"/>
              </w:tabs>
              <w:spacing w:line="360" w:lineRule="auto"/>
              <w:jc w:val="both"/>
              <w:rPr>
                <w:sz w:val="20"/>
                <w:szCs w:val="20"/>
              </w:rPr>
            </w:pPr>
            <w:r w:rsidRPr="00E9464A">
              <w:rPr>
                <w:sz w:val="20"/>
                <w:szCs w:val="20"/>
              </w:rPr>
              <w:t>365</w:t>
            </w:r>
          </w:p>
        </w:tc>
        <w:tc>
          <w:tcPr>
            <w:tcW w:w="1950" w:type="dxa"/>
            <w:vAlign w:val="center"/>
          </w:tcPr>
          <w:p w:rsidR="00704245" w:rsidRPr="00E9464A" w:rsidRDefault="00704245" w:rsidP="00E9464A">
            <w:pPr>
              <w:widowControl w:val="0"/>
              <w:tabs>
                <w:tab w:val="left" w:pos="5730"/>
              </w:tabs>
              <w:spacing w:line="360" w:lineRule="auto"/>
              <w:jc w:val="both"/>
              <w:rPr>
                <w:sz w:val="20"/>
                <w:szCs w:val="20"/>
              </w:rPr>
            </w:pPr>
            <w:r w:rsidRPr="00E9464A">
              <w:rPr>
                <w:sz w:val="20"/>
                <w:szCs w:val="20"/>
              </w:rPr>
              <w:t>-</w:t>
            </w:r>
          </w:p>
        </w:tc>
      </w:tr>
      <w:tr w:rsidR="00704245" w:rsidRPr="00E9464A" w:rsidTr="00E9464A">
        <w:tc>
          <w:tcPr>
            <w:tcW w:w="3328" w:type="dxa"/>
          </w:tcPr>
          <w:p w:rsidR="00704245" w:rsidRPr="00E9464A" w:rsidRDefault="00704245" w:rsidP="00E9464A">
            <w:pPr>
              <w:widowControl w:val="0"/>
              <w:tabs>
                <w:tab w:val="left" w:pos="5730"/>
              </w:tabs>
              <w:spacing w:line="360" w:lineRule="auto"/>
              <w:jc w:val="both"/>
              <w:rPr>
                <w:sz w:val="20"/>
                <w:szCs w:val="20"/>
              </w:rPr>
            </w:pPr>
            <w:r w:rsidRPr="00E9464A">
              <w:rPr>
                <w:sz w:val="20"/>
                <w:szCs w:val="20"/>
              </w:rPr>
              <w:t>Коэффициент оборачиваемости оборотного капитала</w:t>
            </w:r>
          </w:p>
        </w:tc>
        <w:tc>
          <w:tcPr>
            <w:tcW w:w="1175" w:type="dxa"/>
            <w:vAlign w:val="center"/>
          </w:tcPr>
          <w:p w:rsidR="00704245" w:rsidRPr="00E9464A" w:rsidRDefault="00704245" w:rsidP="00E9464A">
            <w:pPr>
              <w:widowControl w:val="0"/>
              <w:tabs>
                <w:tab w:val="left" w:pos="5730"/>
              </w:tabs>
              <w:spacing w:line="360" w:lineRule="auto"/>
              <w:jc w:val="both"/>
              <w:rPr>
                <w:sz w:val="20"/>
                <w:szCs w:val="20"/>
              </w:rPr>
            </w:pPr>
            <w:r w:rsidRPr="00E9464A">
              <w:rPr>
                <w:sz w:val="20"/>
                <w:szCs w:val="20"/>
              </w:rPr>
              <w:t>0,4</w:t>
            </w:r>
            <w:r w:rsidR="005C55D2" w:rsidRPr="00E9464A">
              <w:rPr>
                <w:sz w:val="20"/>
                <w:szCs w:val="20"/>
              </w:rPr>
              <w:t>9</w:t>
            </w:r>
          </w:p>
        </w:tc>
        <w:tc>
          <w:tcPr>
            <w:tcW w:w="1134" w:type="dxa"/>
            <w:vAlign w:val="center"/>
          </w:tcPr>
          <w:p w:rsidR="00704245" w:rsidRPr="00E9464A" w:rsidRDefault="005C55D2" w:rsidP="00E9464A">
            <w:pPr>
              <w:widowControl w:val="0"/>
              <w:tabs>
                <w:tab w:val="left" w:pos="5730"/>
              </w:tabs>
              <w:spacing w:line="360" w:lineRule="auto"/>
              <w:jc w:val="both"/>
              <w:rPr>
                <w:sz w:val="20"/>
                <w:szCs w:val="20"/>
              </w:rPr>
            </w:pPr>
            <w:r w:rsidRPr="00E9464A">
              <w:rPr>
                <w:sz w:val="20"/>
                <w:szCs w:val="20"/>
              </w:rPr>
              <w:t>0,31</w:t>
            </w:r>
          </w:p>
        </w:tc>
        <w:tc>
          <w:tcPr>
            <w:tcW w:w="1438" w:type="dxa"/>
            <w:vAlign w:val="center"/>
          </w:tcPr>
          <w:p w:rsidR="00704245" w:rsidRPr="00E9464A" w:rsidRDefault="00AF4BE3" w:rsidP="00E9464A">
            <w:pPr>
              <w:widowControl w:val="0"/>
              <w:tabs>
                <w:tab w:val="left" w:pos="5730"/>
              </w:tabs>
              <w:spacing w:line="360" w:lineRule="auto"/>
              <w:jc w:val="both"/>
              <w:rPr>
                <w:sz w:val="20"/>
                <w:szCs w:val="20"/>
              </w:rPr>
            </w:pPr>
            <w:r w:rsidRPr="00E9464A">
              <w:rPr>
                <w:sz w:val="20"/>
                <w:szCs w:val="20"/>
              </w:rPr>
              <w:t>0,78</w:t>
            </w:r>
          </w:p>
        </w:tc>
        <w:tc>
          <w:tcPr>
            <w:tcW w:w="1950" w:type="dxa"/>
            <w:vAlign w:val="center"/>
          </w:tcPr>
          <w:p w:rsidR="00704245" w:rsidRPr="00E9464A" w:rsidRDefault="00AF4BE3" w:rsidP="00E9464A">
            <w:pPr>
              <w:widowControl w:val="0"/>
              <w:tabs>
                <w:tab w:val="left" w:pos="5730"/>
              </w:tabs>
              <w:spacing w:line="360" w:lineRule="auto"/>
              <w:jc w:val="both"/>
              <w:rPr>
                <w:sz w:val="20"/>
                <w:szCs w:val="20"/>
              </w:rPr>
            </w:pPr>
            <w:r w:rsidRPr="00E9464A">
              <w:rPr>
                <w:sz w:val="20"/>
                <w:szCs w:val="20"/>
              </w:rPr>
              <w:t>159</w:t>
            </w:r>
          </w:p>
        </w:tc>
      </w:tr>
      <w:tr w:rsidR="00704245" w:rsidRPr="00E9464A" w:rsidTr="00E9464A">
        <w:tc>
          <w:tcPr>
            <w:tcW w:w="3328" w:type="dxa"/>
          </w:tcPr>
          <w:p w:rsidR="00704245" w:rsidRPr="00E9464A" w:rsidRDefault="00704245" w:rsidP="00E9464A">
            <w:pPr>
              <w:widowControl w:val="0"/>
              <w:tabs>
                <w:tab w:val="left" w:pos="5730"/>
              </w:tabs>
              <w:spacing w:line="360" w:lineRule="auto"/>
              <w:jc w:val="both"/>
              <w:rPr>
                <w:sz w:val="20"/>
                <w:szCs w:val="20"/>
              </w:rPr>
            </w:pPr>
            <w:r w:rsidRPr="00E9464A">
              <w:rPr>
                <w:sz w:val="20"/>
                <w:szCs w:val="20"/>
              </w:rPr>
              <w:t xml:space="preserve">Коэффициент оборачиваемости собственного капитала </w:t>
            </w:r>
          </w:p>
        </w:tc>
        <w:tc>
          <w:tcPr>
            <w:tcW w:w="1175" w:type="dxa"/>
            <w:vAlign w:val="center"/>
          </w:tcPr>
          <w:p w:rsidR="00704245" w:rsidRPr="00E9464A" w:rsidRDefault="00704245" w:rsidP="00E9464A">
            <w:pPr>
              <w:widowControl w:val="0"/>
              <w:tabs>
                <w:tab w:val="left" w:pos="5730"/>
              </w:tabs>
              <w:spacing w:line="360" w:lineRule="auto"/>
              <w:jc w:val="both"/>
              <w:rPr>
                <w:sz w:val="20"/>
                <w:szCs w:val="20"/>
              </w:rPr>
            </w:pPr>
            <w:r w:rsidRPr="00E9464A">
              <w:rPr>
                <w:sz w:val="20"/>
                <w:szCs w:val="20"/>
              </w:rPr>
              <w:t>0,61</w:t>
            </w:r>
          </w:p>
        </w:tc>
        <w:tc>
          <w:tcPr>
            <w:tcW w:w="1134" w:type="dxa"/>
            <w:vAlign w:val="center"/>
          </w:tcPr>
          <w:p w:rsidR="00704245" w:rsidRPr="00E9464A" w:rsidRDefault="00704245" w:rsidP="00E9464A">
            <w:pPr>
              <w:widowControl w:val="0"/>
              <w:tabs>
                <w:tab w:val="left" w:pos="5730"/>
              </w:tabs>
              <w:spacing w:line="360" w:lineRule="auto"/>
              <w:jc w:val="both"/>
              <w:rPr>
                <w:sz w:val="20"/>
                <w:szCs w:val="20"/>
              </w:rPr>
            </w:pPr>
            <w:r w:rsidRPr="00E9464A">
              <w:rPr>
                <w:sz w:val="20"/>
                <w:szCs w:val="20"/>
              </w:rPr>
              <w:t>0,54</w:t>
            </w:r>
          </w:p>
        </w:tc>
        <w:tc>
          <w:tcPr>
            <w:tcW w:w="1438" w:type="dxa"/>
            <w:vAlign w:val="center"/>
          </w:tcPr>
          <w:p w:rsidR="00704245" w:rsidRPr="00E9464A" w:rsidRDefault="00704245" w:rsidP="00E9464A">
            <w:pPr>
              <w:widowControl w:val="0"/>
              <w:tabs>
                <w:tab w:val="left" w:pos="5730"/>
              </w:tabs>
              <w:spacing w:line="360" w:lineRule="auto"/>
              <w:jc w:val="both"/>
              <w:rPr>
                <w:sz w:val="20"/>
                <w:szCs w:val="20"/>
              </w:rPr>
            </w:pPr>
            <w:r w:rsidRPr="00E9464A">
              <w:rPr>
                <w:sz w:val="20"/>
                <w:szCs w:val="20"/>
              </w:rPr>
              <w:t>0,98</w:t>
            </w:r>
          </w:p>
        </w:tc>
        <w:tc>
          <w:tcPr>
            <w:tcW w:w="1950" w:type="dxa"/>
            <w:vAlign w:val="center"/>
          </w:tcPr>
          <w:p w:rsidR="00704245" w:rsidRPr="00E9464A" w:rsidRDefault="00704245" w:rsidP="00E9464A">
            <w:pPr>
              <w:widowControl w:val="0"/>
              <w:tabs>
                <w:tab w:val="left" w:pos="5730"/>
              </w:tabs>
              <w:spacing w:line="360" w:lineRule="auto"/>
              <w:jc w:val="both"/>
              <w:rPr>
                <w:sz w:val="20"/>
                <w:szCs w:val="20"/>
              </w:rPr>
            </w:pPr>
            <w:r w:rsidRPr="00E9464A">
              <w:rPr>
                <w:sz w:val="20"/>
                <w:szCs w:val="20"/>
              </w:rPr>
              <w:t>160,7</w:t>
            </w:r>
          </w:p>
        </w:tc>
      </w:tr>
      <w:tr w:rsidR="00704245" w:rsidRPr="00E9464A" w:rsidTr="00E9464A">
        <w:tc>
          <w:tcPr>
            <w:tcW w:w="3328" w:type="dxa"/>
          </w:tcPr>
          <w:p w:rsidR="00704245" w:rsidRPr="00E9464A" w:rsidRDefault="00704245" w:rsidP="00E9464A">
            <w:pPr>
              <w:widowControl w:val="0"/>
              <w:spacing w:line="360" w:lineRule="auto"/>
              <w:jc w:val="both"/>
              <w:rPr>
                <w:sz w:val="20"/>
                <w:szCs w:val="20"/>
              </w:rPr>
            </w:pPr>
            <w:r w:rsidRPr="00E9464A">
              <w:rPr>
                <w:sz w:val="20"/>
                <w:szCs w:val="20"/>
              </w:rPr>
              <w:t>Продолжительность оборота активов, дней</w:t>
            </w:r>
          </w:p>
        </w:tc>
        <w:tc>
          <w:tcPr>
            <w:tcW w:w="1175" w:type="dxa"/>
            <w:vAlign w:val="center"/>
          </w:tcPr>
          <w:p w:rsidR="00704245" w:rsidRPr="00E9464A" w:rsidRDefault="005C55D2" w:rsidP="00E9464A">
            <w:pPr>
              <w:widowControl w:val="0"/>
              <w:spacing w:line="360" w:lineRule="auto"/>
              <w:jc w:val="both"/>
              <w:rPr>
                <w:sz w:val="20"/>
                <w:szCs w:val="20"/>
              </w:rPr>
            </w:pPr>
            <w:r w:rsidRPr="00E9464A">
              <w:rPr>
                <w:sz w:val="20"/>
                <w:szCs w:val="20"/>
              </w:rPr>
              <w:t>740,7</w:t>
            </w:r>
          </w:p>
        </w:tc>
        <w:tc>
          <w:tcPr>
            <w:tcW w:w="1134" w:type="dxa"/>
            <w:vAlign w:val="center"/>
          </w:tcPr>
          <w:p w:rsidR="00704245" w:rsidRPr="00E9464A" w:rsidRDefault="005C55D2" w:rsidP="00E9464A">
            <w:pPr>
              <w:widowControl w:val="0"/>
              <w:spacing w:line="360" w:lineRule="auto"/>
              <w:jc w:val="both"/>
              <w:rPr>
                <w:sz w:val="20"/>
                <w:szCs w:val="20"/>
              </w:rPr>
            </w:pPr>
            <w:r w:rsidRPr="00E9464A">
              <w:rPr>
                <w:sz w:val="20"/>
                <w:szCs w:val="20"/>
              </w:rPr>
              <w:t>1171,5</w:t>
            </w:r>
          </w:p>
        </w:tc>
        <w:tc>
          <w:tcPr>
            <w:tcW w:w="1438" w:type="dxa"/>
            <w:vAlign w:val="center"/>
          </w:tcPr>
          <w:p w:rsidR="00704245" w:rsidRPr="00E9464A" w:rsidRDefault="00AF4BE3" w:rsidP="00E9464A">
            <w:pPr>
              <w:widowControl w:val="0"/>
              <w:spacing w:line="360" w:lineRule="auto"/>
              <w:jc w:val="both"/>
              <w:rPr>
                <w:sz w:val="20"/>
                <w:szCs w:val="20"/>
              </w:rPr>
            </w:pPr>
            <w:r w:rsidRPr="00E9464A">
              <w:rPr>
                <w:sz w:val="20"/>
                <w:szCs w:val="20"/>
              </w:rPr>
              <w:t>467,85</w:t>
            </w:r>
          </w:p>
        </w:tc>
        <w:tc>
          <w:tcPr>
            <w:tcW w:w="1950" w:type="dxa"/>
            <w:vAlign w:val="center"/>
          </w:tcPr>
          <w:p w:rsidR="00704245" w:rsidRPr="00E9464A" w:rsidRDefault="00AF4BE3" w:rsidP="00E9464A">
            <w:pPr>
              <w:widowControl w:val="0"/>
              <w:spacing w:line="360" w:lineRule="auto"/>
              <w:jc w:val="both"/>
              <w:rPr>
                <w:sz w:val="20"/>
                <w:szCs w:val="20"/>
              </w:rPr>
            </w:pPr>
            <w:r w:rsidRPr="00E9464A">
              <w:rPr>
                <w:sz w:val="20"/>
                <w:szCs w:val="20"/>
              </w:rPr>
              <w:t>63,16</w:t>
            </w:r>
          </w:p>
        </w:tc>
      </w:tr>
    </w:tbl>
    <w:p w:rsidR="00E9464A" w:rsidRDefault="00E9464A" w:rsidP="00E9464A">
      <w:pPr>
        <w:widowControl w:val="0"/>
        <w:shd w:val="clear" w:color="auto" w:fill="FFFFFF"/>
        <w:spacing w:line="360" w:lineRule="auto"/>
        <w:ind w:firstLine="709"/>
        <w:jc w:val="both"/>
        <w:rPr>
          <w:sz w:val="28"/>
          <w:szCs w:val="28"/>
        </w:rPr>
      </w:pPr>
    </w:p>
    <w:p w:rsidR="00704245" w:rsidRPr="00E9464A" w:rsidRDefault="00704245" w:rsidP="00E9464A">
      <w:pPr>
        <w:widowControl w:val="0"/>
        <w:shd w:val="clear" w:color="auto" w:fill="FFFFFF"/>
        <w:spacing w:line="360" w:lineRule="auto"/>
        <w:ind w:firstLine="709"/>
        <w:jc w:val="both"/>
        <w:rPr>
          <w:sz w:val="28"/>
          <w:szCs w:val="28"/>
        </w:rPr>
      </w:pPr>
      <w:r w:rsidRPr="00E9464A">
        <w:rPr>
          <w:sz w:val="28"/>
          <w:szCs w:val="28"/>
        </w:rPr>
        <w:t xml:space="preserve">Коэффициент оборачиваемости показывает, что на 1 рубль оборотных средств в </w:t>
      </w:r>
      <w:r w:rsidR="00AF4BE3" w:rsidRPr="00E9464A">
        <w:rPr>
          <w:sz w:val="28"/>
          <w:szCs w:val="28"/>
        </w:rPr>
        <w:t>среднем в 2008г. приходится 0,78</w:t>
      </w:r>
      <w:r w:rsidRPr="00E9464A">
        <w:rPr>
          <w:sz w:val="28"/>
          <w:szCs w:val="28"/>
        </w:rPr>
        <w:t xml:space="preserve"> рублей выручки, что выше по сравнению с 2006г. </w:t>
      </w:r>
      <w:r w:rsidR="00AF4BE3" w:rsidRPr="00E9464A">
        <w:rPr>
          <w:sz w:val="28"/>
          <w:szCs w:val="28"/>
        </w:rPr>
        <w:t>на 29 копеек</w:t>
      </w:r>
      <w:r w:rsidRPr="00E9464A">
        <w:rPr>
          <w:sz w:val="28"/>
          <w:szCs w:val="28"/>
        </w:rPr>
        <w:t>. Срок продолжительности оборота за иссле</w:t>
      </w:r>
      <w:r w:rsidR="00AF4BE3" w:rsidRPr="00E9464A">
        <w:rPr>
          <w:sz w:val="28"/>
          <w:szCs w:val="28"/>
        </w:rPr>
        <w:t>дуемый период уменьшился с 740,7 до 467,85</w:t>
      </w:r>
      <w:r w:rsidRPr="00E9464A">
        <w:rPr>
          <w:sz w:val="28"/>
          <w:szCs w:val="28"/>
        </w:rPr>
        <w:t>.</w:t>
      </w:r>
    </w:p>
    <w:p w:rsidR="00A1438C" w:rsidRPr="00E9464A" w:rsidRDefault="00F6745A" w:rsidP="00E9464A">
      <w:pPr>
        <w:widowControl w:val="0"/>
        <w:spacing w:line="360" w:lineRule="auto"/>
        <w:ind w:firstLine="709"/>
        <w:jc w:val="both"/>
        <w:rPr>
          <w:snapToGrid w:val="0"/>
          <w:sz w:val="28"/>
          <w:szCs w:val="28"/>
        </w:rPr>
      </w:pPr>
      <w:r w:rsidRPr="00E9464A">
        <w:rPr>
          <w:snapToGrid w:val="0"/>
          <w:sz w:val="28"/>
          <w:szCs w:val="28"/>
        </w:rPr>
        <w:t>Таким образом,</w:t>
      </w:r>
      <w:r w:rsidR="00E9464A">
        <w:rPr>
          <w:snapToGrid w:val="0"/>
          <w:sz w:val="28"/>
          <w:szCs w:val="28"/>
        </w:rPr>
        <w:t xml:space="preserve"> </w:t>
      </w:r>
      <w:r w:rsidR="00A1438C" w:rsidRPr="00E9464A">
        <w:rPr>
          <w:snapToGrid w:val="0"/>
          <w:sz w:val="28"/>
          <w:szCs w:val="28"/>
        </w:rPr>
        <w:t xml:space="preserve">подойдем </w:t>
      </w:r>
      <w:r w:rsidRPr="00E9464A">
        <w:rPr>
          <w:snapToGrid w:val="0"/>
          <w:sz w:val="28"/>
          <w:szCs w:val="28"/>
        </w:rPr>
        <w:t>к понятию текущих финансовых потребностей (ТФП).</w:t>
      </w:r>
      <w:r w:rsidR="00A1438C" w:rsidRPr="00E9464A">
        <w:rPr>
          <w:snapToGrid w:val="0"/>
          <w:sz w:val="28"/>
          <w:szCs w:val="28"/>
        </w:rPr>
        <w:t xml:space="preserve"> Текущие финансовые потребности </w:t>
      </w:r>
      <w:r w:rsidRPr="00E9464A">
        <w:rPr>
          <w:snapToGrid w:val="0"/>
          <w:sz w:val="28"/>
          <w:szCs w:val="28"/>
        </w:rPr>
        <w:t xml:space="preserve">(ТФП) - это: </w:t>
      </w:r>
    </w:p>
    <w:p w:rsidR="00F6745A" w:rsidRPr="00E9464A" w:rsidRDefault="00F6745A" w:rsidP="00E9464A">
      <w:pPr>
        <w:widowControl w:val="0"/>
        <w:spacing w:line="360" w:lineRule="auto"/>
        <w:ind w:firstLine="709"/>
        <w:jc w:val="both"/>
        <w:rPr>
          <w:snapToGrid w:val="0"/>
          <w:sz w:val="28"/>
          <w:szCs w:val="28"/>
        </w:rPr>
      </w:pPr>
      <w:r w:rsidRPr="00E9464A">
        <w:rPr>
          <w:snapToGrid w:val="0"/>
          <w:sz w:val="28"/>
          <w:szCs w:val="28"/>
        </w:rPr>
        <w:t>• разница между текущими активами (без денежных средств) и кредиторской задолженностью, или:</w:t>
      </w:r>
    </w:p>
    <w:p w:rsidR="00F6745A" w:rsidRPr="00E9464A" w:rsidRDefault="00F6745A" w:rsidP="00E9464A">
      <w:pPr>
        <w:widowControl w:val="0"/>
        <w:spacing w:line="360" w:lineRule="auto"/>
        <w:ind w:firstLine="709"/>
        <w:jc w:val="both"/>
        <w:rPr>
          <w:snapToGrid w:val="0"/>
          <w:sz w:val="28"/>
          <w:szCs w:val="28"/>
        </w:rPr>
      </w:pPr>
      <w:r w:rsidRPr="00E9464A">
        <w:rPr>
          <w:snapToGrid w:val="0"/>
          <w:sz w:val="28"/>
          <w:szCs w:val="28"/>
        </w:rPr>
        <w:t>• разница между средствами, иммобилизованными в запасах сырья, готовой продукции, а также в дебиторской задолженности, и суммой кредиторской задолженности, или:</w:t>
      </w:r>
    </w:p>
    <w:p w:rsidR="00F6745A" w:rsidRPr="00E9464A" w:rsidRDefault="00F6745A" w:rsidP="00E9464A">
      <w:pPr>
        <w:widowControl w:val="0"/>
        <w:spacing w:line="360" w:lineRule="auto"/>
        <w:ind w:firstLine="709"/>
        <w:jc w:val="both"/>
        <w:rPr>
          <w:snapToGrid w:val="0"/>
          <w:sz w:val="28"/>
          <w:szCs w:val="28"/>
        </w:rPr>
      </w:pPr>
      <w:r w:rsidRPr="00E9464A">
        <w:rPr>
          <w:snapToGrid w:val="0"/>
          <w:sz w:val="28"/>
          <w:szCs w:val="28"/>
        </w:rPr>
        <w:t>• не покрытая ни собственными средствами, ни долгосрочными кредитами, ни кредиторской задолженностью ч</w:t>
      </w:r>
      <w:r w:rsidR="006A4592" w:rsidRPr="00E9464A">
        <w:rPr>
          <w:snapToGrid w:val="0"/>
          <w:sz w:val="28"/>
          <w:szCs w:val="28"/>
        </w:rPr>
        <w:t>асть чистых оборотных активов</w:t>
      </w:r>
      <w:r w:rsidRPr="00E9464A">
        <w:rPr>
          <w:snapToGrid w:val="0"/>
          <w:sz w:val="28"/>
          <w:szCs w:val="28"/>
        </w:rPr>
        <w:t>.</w:t>
      </w:r>
    </w:p>
    <w:p w:rsidR="00F6745A" w:rsidRPr="00E9464A" w:rsidRDefault="00F6745A" w:rsidP="00E9464A">
      <w:pPr>
        <w:widowControl w:val="0"/>
        <w:spacing w:line="360" w:lineRule="auto"/>
        <w:ind w:firstLine="709"/>
        <w:jc w:val="both"/>
        <w:rPr>
          <w:snapToGrid w:val="0"/>
          <w:sz w:val="28"/>
          <w:szCs w:val="28"/>
        </w:rPr>
      </w:pPr>
      <w:r w:rsidRPr="00E9464A">
        <w:rPr>
          <w:snapToGrid w:val="0"/>
          <w:sz w:val="28"/>
          <w:szCs w:val="28"/>
        </w:rPr>
        <w:t>Учитывая остроту проблемы недостатка СОС, сконцентрируемся на природе ТФП и способах их регулирования.</w:t>
      </w:r>
    </w:p>
    <w:p w:rsidR="00FE5320" w:rsidRPr="00E9464A" w:rsidRDefault="00E9464A" w:rsidP="00E9464A">
      <w:pPr>
        <w:widowControl w:val="0"/>
        <w:spacing w:line="360" w:lineRule="auto"/>
        <w:ind w:firstLine="709"/>
        <w:jc w:val="both"/>
        <w:rPr>
          <w:sz w:val="28"/>
          <w:szCs w:val="28"/>
        </w:rPr>
      </w:pPr>
      <w:r>
        <w:rPr>
          <w:snapToGrid w:val="0"/>
          <w:sz w:val="28"/>
          <w:szCs w:val="28"/>
        </w:rPr>
        <w:t xml:space="preserve"> </w:t>
      </w:r>
      <w:r w:rsidR="00FE5320" w:rsidRPr="00E9464A">
        <w:rPr>
          <w:sz w:val="28"/>
          <w:szCs w:val="28"/>
        </w:rPr>
        <w:t>Для финансового состояния организации благоприятно</w:t>
      </w:r>
      <w:r w:rsidR="00FE5320" w:rsidRPr="00E9464A">
        <w:rPr>
          <w:bCs/>
          <w:sz w:val="28"/>
          <w:szCs w:val="28"/>
        </w:rPr>
        <w:t xml:space="preserve"> </w:t>
      </w:r>
      <w:r w:rsidR="00FE5320" w:rsidRPr="00E9464A">
        <w:rPr>
          <w:sz w:val="28"/>
          <w:szCs w:val="28"/>
        </w:rPr>
        <w:t>получение отсрочек по различным видам платежей: поставщикам, работникам, бюджету (это дает источник финансирования, порождаемый самим эксплуатационным циклом) и неблагоприятно</w:t>
      </w:r>
      <w:r w:rsidR="00FE5320" w:rsidRPr="00E9464A">
        <w:rPr>
          <w:bCs/>
          <w:sz w:val="28"/>
          <w:szCs w:val="28"/>
        </w:rPr>
        <w:t xml:space="preserve"> </w:t>
      </w:r>
      <w:r w:rsidR="00FE5320" w:rsidRPr="00E9464A">
        <w:rPr>
          <w:sz w:val="28"/>
          <w:szCs w:val="28"/>
        </w:rPr>
        <w:t xml:space="preserve">замораживание определенной части средств в запасах (вызывает потребность организации в дополнительном финансировании), а также представление отсрочек платежа клиентам (соответствует коммерческим обычаям, приводит к росту дебиторской задолженности и является второй причиной вызывающей дополнительные потребности в финансировании). </w:t>
      </w:r>
    </w:p>
    <w:p w:rsidR="00FE5320" w:rsidRPr="00E9464A" w:rsidRDefault="00FE5320" w:rsidP="00E9464A">
      <w:pPr>
        <w:widowControl w:val="0"/>
        <w:spacing w:line="360" w:lineRule="auto"/>
        <w:ind w:firstLine="709"/>
        <w:jc w:val="both"/>
        <w:rPr>
          <w:sz w:val="28"/>
          <w:szCs w:val="28"/>
        </w:rPr>
      </w:pPr>
      <w:r w:rsidRPr="00E9464A">
        <w:rPr>
          <w:sz w:val="28"/>
          <w:szCs w:val="28"/>
        </w:rPr>
        <w:t>Экономическое содержание текущих финансовых потребностей подводит к необходимости расчета средней длительности оборота оборотных средств, т. е. времени, необходимого для превращения средств,</w:t>
      </w:r>
      <w:r w:rsidRPr="00E9464A">
        <w:rPr>
          <w:bCs/>
          <w:sz w:val="28"/>
          <w:szCs w:val="28"/>
        </w:rPr>
        <w:t xml:space="preserve"> </w:t>
      </w:r>
      <w:r w:rsidRPr="00E9464A">
        <w:rPr>
          <w:sz w:val="28"/>
          <w:szCs w:val="28"/>
        </w:rPr>
        <w:t>вложенных в запасы и дебиторскую задолженность, в деньги на расчетном счете. Организация заинтересована в сокращении периодов оборота производственных запасов и дебиторской задолженности, а также в увеличении периода оборота кредиторской задолженности.</w:t>
      </w:r>
    </w:p>
    <w:p w:rsidR="0087655D" w:rsidRPr="00E9464A" w:rsidRDefault="0087655D" w:rsidP="00E9464A">
      <w:pPr>
        <w:widowControl w:val="0"/>
        <w:spacing w:line="360" w:lineRule="auto"/>
        <w:ind w:firstLine="709"/>
        <w:jc w:val="both"/>
        <w:rPr>
          <w:sz w:val="28"/>
          <w:szCs w:val="28"/>
        </w:rPr>
      </w:pPr>
      <w:r w:rsidRPr="00E9464A">
        <w:rPr>
          <w:sz w:val="28"/>
          <w:szCs w:val="28"/>
        </w:rPr>
        <w:t>Рассмотрим текущие финансовые потребности предприятия и пути их удовлетворения</w:t>
      </w:r>
      <w:r w:rsidR="00026EF5" w:rsidRPr="00E9464A">
        <w:rPr>
          <w:sz w:val="28"/>
          <w:szCs w:val="28"/>
        </w:rPr>
        <w:t xml:space="preserve"> на примере ОО</w:t>
      </w:r>
      <w:r w:rsidRPr="00E9464A">
        <w:rPr>
          <w:sz w:val="28"/>
          <w:szCs w:val="28"/>
        </w:rPr>
        <w:t xml:space="preserve">О «ЮНИ». </w:t>
      </w:r>
    </w:p>
    <w:p w:rsidR="0087655D" w:rsidRPr="00E9464A" w:rsidRDefault="0087655D" w:rsidP="00E9464A">
      <w:pPr>
        <w:widowControl w:val="0"/>
        <w:spacing w:line="360" w:lineRule="auto"/>
        <w:ind w:firstLine="709"/>
        <w:jc w:val="both"/>
        <w:rPr>
          <w:sz w:val="28"/>
          <w:szCs w:val="28"/>
        </w:rPr>
      </w:pPr>
      <w:r w:rsidRPr="00E9464A">
        <w:rPr>
          <w:sz w:val="28"/>
          <w:szCs w:val="28"/>
        </w:rPr>
        <w:t>Текущие финансовые потребности будем определять по формуле:</w:t>
      </w:r>
    </w:p>
    <w:p w:rsidR="00E9464A" w:rsidRDefault="00E9464A" w:rsidP="00E9464A">
      <w:pPr>
        <w:widowControl w:val="0"/>
        <w:spacing w:line="360" w:lineRule="auto"/>
        <w:ind w:firstLine="709"/>
        <w:jc w:val="both"/>
        <w:rPr>
          <w:sz w:val="28"/>
          <w:szCs w:val="28"/>
        </w:rPr>
      </w:pPr>
    </w:p>
    <w:p w:rsidR="0087655D" w:rsidRPr="00E9464A" w:rsidRDefault="0087655D" w:rsidP="00E9464A">
      <w:pPr>
        <w:widowControl w:val="0"/>
        <w:spacing w:line="360" w:lineRule="auto"/>
        <w:ind w:firstLine="709"/>
        <w:jc w:val="both"/>
        <w:rPr>
          <w:sz w:val="28"/>
          <w:szCs w:val="28"/>
        </w:rPr>
      </w:pPr>
      <w:r w:rsidRPr="00E9464A">
        <w:rPr>
          <w:sz w:val="28"/>
          <w:szCs w:val="28"/>
        </w:rPr>
        <w:t>ТФП = З + ДЗ – КрЗ,</w:t>
      </w:r>
    </w:p>
    <w:p w:rsidR="00E9464A" w:rsidRDefault="00E9464A" w:rsidP="00E9464A">
      <w:pPr>
        <w:widowControl w:val="0"/>
        <w:spacing w:line="360" w:lineRule="auto"/>
        <w:ind w:firstLine="709"/>
        <w:jc w:val="both"/>
        <w:rPr>
          <w:sz w:val="28"/>
          <w:szCs w:val="28"/>
        </w:rPr>
      </w:pPr>
    </w:p>
    <w:p w:rsidR="0087655D" w:rsidRPr="00E9464A" w:rsidRDefault="0087655D" w:rsidP="00E9464A">
      <w:pPr>
        <w:widowControl w:val="0"/>
        <w:spacing w:line="360" w:lineRule="auto"/>
        <w:ind w:firstLine="709"/>
        <w:jc w:val="both"/>
        <w:rPr>
          <w:sz w:val="28"/>
          <w:szCs w:val="28"/>
        </w:rPr>
      </w:pPr>
      <w:r w:rsidRPr="00E9464A">
        <w:rPr>
          <w:sz w:val="28"/>
          <w:szCs w:val="28"/>
        </w:rPr>
        <w:t>где З – запасы сырья, материалов, незаконченной и готовой продукции; ДЗ – дебиторская задолженность; КрЗ – кредиторская задолженность.</w:t>
      </w:r>
    </w:p>
    <w:p w:rsidR="00224BC7" w:rsidRPr="00E9464A" w:rsidRDefault="00224BC7" w:rsidP="00E9464A">
      <w:pPr>
        <w:widowControl w:val="0"/>
        <w:spacing w:line="360" w:lineRule="auto"/>
        <w:ind w:firstLine="709"/>
        <w:jc w:val="both"/>
        <w:rPr>
          <w:sz w:val="28"/>
          <w:szCs w:val="28"/>
        </w:rPr>
      </w:pPr>
      <w:r w:rsidRPr="00E9464A">
        <w:rPr>
          <w:sz w:val="28"/>
          <w:szCs w:val="28"/>
        </w:rPr>
        <w:t xml:space="preserve">Таким </w:t>
      </w:r>
      <w:r w:rsidR="00026EF5" w:rsidRPr="00E9464A">
        <w:rPr>
          <w:sz w:val="28"/>
          <w:szCs w:val="28"/>
        </w:rPr>
        <w:t>образом,</w:t>
      </w:r>
      <w:r w:rsidRPr="00E9464A">
        <w:rPr>
          <w:sz w:val="28"/>
          <w:szCs w:val="28"/>
        </w:rPr>
        <w:t xml:space="preserve"> ТФП на 2008 год</w:t>
      </w:r>
      <w:r w:rsidR="00026EF5" w:rsidRPr="00E9464A">
        <w:rPr>
          <w:sz w:val="28"/>
          <w:szCs w:val="28"/>
        </w:rPr>
        <w:t xml:space="preserve"> составили</w:t>
      </w:r>
      <w:r w:rsidRPr="00E9464A">
        <w:rPr>
          <w:sz w:val="28"/>
          <w:szCs w:val="28"/>
        </w:rPr>
        <w:t>:</w:t>
      </w:r>
    </w:p>
    <w:p w:rsidR="00224BC7" w:rsidRPr="00E9464A" w:rsidRDefault="00224BC7" w:rsidP="00E9464A">
      <w:pPr>
        <w:widowControl w:val="0"/>
        <w:spacing w:line="360" w:lineRule="auto"/>
        <w:ind w:firstLine="709"/>
        <w:jc w:val="both"/>
        <w:rPr>
          <w:sz w:val="28"/>
          <w:szCs w:val="28"/>
        </w:rPr>
      </w:pPr>
      <w:r w:rsidRPr="00E9464A">
        <w:rPr>
          <w:sz w:val="28"/>
          <w:szCs w:val="28"/>
        </w:rPr>
        <w:t>ТФП начало года = 74437+35646-23093 = 86</w:t>
      </w:r>
      <w:r w:rsidR="00E9464A">
        <w:rPr>
          <w:sz w:val="28"/>
          <w:szCs w:val="28"/>
        </w:rPr>
        <w:t xml:space="preserve"> </w:t>
      </w:r>
      <w:r w:rsidRPr="00E9464A">
        <w:rPr>
          <w:sz w:val="28"/>
          <w:szCs w:val="28"/>
        </w:rPr>
        <w:t>990 р.;</w:t>
      </w:r>
    </w:p>
    <w:p w:rsidR="00224BC7" w:rsidRPr="00E9464A" w:rsidRDefault="00224BC7" w:rsidP="00E9464A">
      <w:pPr>
        <w:widowControl w:val="0"/>
        <w:spacing w:line="360" w:lineRule="auto"/>
        <w:ind w:firstLine="709"/>
        <w:jc w:val="both"/>
        <w:rPr>
          <w:sz w:val="28"/>
          <w:szCs w:val="28"/>
        </w:rPr>
      </w:pPr>
      <w:r w:rsidRPr="00E9464A">
        <w:rPr>
          <w:sz w:val="28"/>
          <w:szCs w:val="28"/>
        </w:rPr>
        <w:t>ТФП конец года = 247852+207843-115779 = 339 916р.</w:t>
      </w:r>
    </w:p>
    <w:p w:rsidR="0087655D" w:rsidRPr="00E9464A" w:rsidRDefault="00224BC7" w:rsidP="00E9464A">
      <w:pPr>
        <w:widowControl w:val="0"/>
        <w:spacing w:line="360" w:lineRule="auto"/>
        <w:ind w:firstLine="709"/>
        <w:jc w:val="both"/>
        <w:rPr>
          <w:sz w:val="28"/>
          <w:szCs w:val="28"/>
        </w:rPr>
      </w:pPr>
      <w:r w:rsidRPr="00E9464A">
        <w:rPr>
          <w:sz w:val="28"/>
          <w:szCs w:val="28"/>
        </w:rPr>
        <w:t>Текущие финансовые потребности</w:t>
      </w:r>
      <w:r w:rsidR="00026EF5" w:rsidRPr="00E9464A">
        <w:rPr>
          <w:sz w:val="28"/>
          <w:szCs w:val="28"/>
        </w:rPr>
        <w:t xml:space="preserve"> ОО</w:t>
      </w:r>
      <w:r w:rsidRPr="00E9464A">
        <w:rPr>
          <w:sz w:val="28"/>
          <w:szCs w:val="28"/>
        </w:rPr>
        <w:t>О «ЮНИ» увеличились к концу периода. Это означает, что действуют неблагоприятные факторы для финансового состояния предприятия, а именно замораживается средства в запасах и покупателям и заказчикам предоставляется длительная отсрочка в оплате продукции.</w:t>
      </w:r>
    </w:p>
    <w:p w:rsidR="00FE5320" w:rsidRPr="00E9464A" w:rsidRDefault="00FE5320" w:rsidP="00E9464A">
      <w:pPr>
        <w:widowControl w:val="0"/>
        <w:spacing w:line="360" w:lineRule="auto"/>
        <w:ind w:firstLine="709"/>
        <w:jc w:val="both"/>
        <w:rPr>
          <w:sz w:val="28"/>
          <w:szCs w:val="28"/>
        </w:rPr>
      </w:pPr>
      <w:r w:rsidRPr="00E9464A">
        <w:rPr>
          <w:sz w:val="28"/>
          <w:szCs w:val="28"/>
        </w:rPr>
        <w:t>Текущие финансовые потребности могут исчисляться в рублях, в процентах к объему продаж, а также в процентах к среднегодовому объему продаж.</w:t>
      </w:r>
      <w:r w:rsidRPr="00E9464A">
        <w:rPr>
          <w:snapToGrid w:val="0"/>
          <w:sz w:val="28"/>
          <w:szCs w:val="28"/>
        </w:rPr>
        <w:t xml:space="preserve"> </w:t>
      </w:r>
      <w:r w:rsidRPr="00E9464A">
        <w:rPr>
          <w:sz w:val="28"/>
          <w:szCs w:val="28"/>
        </w:rPr>
        <w:t>Величина текущих финансовых потребностей ТФП различается по отраслям и организациям одной отрасли, так как их величина зависит от следующих факторов:</w:t>
      </w:r>
    </w:p>
    <w:p w:rsidR="00FE5320" w:rsidRPr="00E9464A" w:rsidRDefault="00FE5320" w:rsidP="00E9464A">
      <w:pPr>
        <w:widowControl w:val="0"/>
        <w:numPr>
          <w:ilvl w:val="0"/>
          <w:numId w:val="13"/>
        </w:numPr>
        <w:tabs>
          <w:tab w:val="left" w:pos="851"/>
        </w:tabs>
        <w:spacing w:line="360" w:lineRule="auto"/>
        <w:ind w:left="0" w:firstLine="709"/>
        <w:jc w:val="both"/>
        <w:rPr>
          <w:sz w:val="28"/>
          <w:szCs w:val="28"/>
        </w:rPr>
      </w:pPr>
      <w:r w:rsidRPr="00E9464A">
        <w:rPr>
          <w:sz w:val="28"/>
          <w:szCs w:val="28"/>
        </w:rPr>
        <w:t>длительности эксплуатационного и сбытового циклов (период оборота);</w:t>
      </w:r>
    </w:p>
    <w:p w:rsidR="00FE5320" w:rsidRPr="00E9464A" w:rsidRDefault="00FE5320" w:rsidP="00E9464A">
      <w:pPr>
        <w:widowControl w:val="0"/>
        <w:numPr>
          <w:ilvl w:val="0"/>
          <w:numId w:val="13"/>
        </w:numPr>
        <w:tabs>
          <w:tab w:val="left" w:pos="851"/>
        </w:tabs>
        <w:spacing w:line="360" w:lineRule="auto"/>
        <w:ind w:left="0" w:firstLine="709"/>
        <w:jc w:val="both"/>
        <w:rPr>
          <w:sz w:val="28"/>
          <w:szCs w:val="28"/>
        </w:rPr>
      </w:pPr>
      <w:r w:rsidRPr="00E9464A">
        <w:rPr>
          <w:sz w:val="28"/>
          <w:szCs w:val="28"/>
        </w:rPr>
        <w:t>темпов роста производства (чем больше объем производства, тем больше ТФП);</w:t>
      </w:r>
    </w:p>
    <w:p w:rsidR="00FE5320" w:rsidRPr="00E9464A" w:rsidRDefault="00FE5320" w:rsidP="00E9464A">
      <w:pPr>
        <w:widowControl w:val="0"/>
        <w:numPr>
          <w:ilvl w:val="0"/>
          <w:numId w:val="13"/>
        </w:numPr>
        <w:tabs>
          <w:tab w:val="left" w:pos="851"/>
        </w:tabs>
        <w:spacing w:line="360" w:lineRule="auto"/>
        <w:ind w:left="0" w:firstLine="709"/>
        <w:jc w:val="both"/>
        <w:rPr>
          <w:sz w:val="28"/>
          <w:szCs w:val="28"/>
        </w:rPr>
      </w:pPr>
      <w:r w:rsidRPr="00E9464A">
        <w:rPr>
          <w:sz w:val="28"/>
          <w:szCs w:val="28"/>
        </w:rPr>
        <w:t>сезонности производства и реализации готовой продукции, а также снабжения сырьем и материалами;</w:t>
      </w:r>
    </w:p>
    <w:p w:rsidR="00FE5320" w:rsidRPr="00E9464A" w:rsidRDefault="00FE5320" w:rsidP="00E9464A">
      <w:pPr>
        <w:widowControl w:val="0"/>
        <w:numPr>
          <w:ilvl w:val="0"/>
          <w:numId w:val="13"/>
        </w:numPr>
        <w:tabs>
          <w:tab w:val="left" w:pos="851"/>
        </w:tabs>
        <w:spacing w:line="360" w:lineRule="auto"/>
        <w:ind w:left="0" w:firstLine="709"/>
        <w:jc w:val="both"/>
        <w:rPr>
          <w:sz w:val="28"/>
          <w:szCs w:val="28"/>
        </w:rPr>
      </w:pPr>
      <w:r w:rsidRPr="00E9464A">
        <w:rPr>
          <w:sz w:val="28"/>
          <w:szCs w:val="28"/>
        </w:rPr>
        <w:t>состояния конъюнктуры рынка (при «разогретом» и высоко конкурентном рынке самое нелепое, что может случиться с продавцом, – это остаться без товара для скорейшей поставки покупателю);</w:t>
      </w:r>
    </w:p>
    <w:p w:rsidR="00FE5320" w:rsidRPr="00E9464A" w:rsidRDefault="00FE5320" w:rsidP="00E9464A">
      <w:pPr>
        <w:widowControl w:val="0"/>
        <w:numPr>
          <w:ilvl w:val="0"/>
          <w:numId w:val="13"/>
        </w:numPr>
        <w:tabs>
          <w:tab w:val="left" w:pos="851"/>
        </w:tabs>
        <w:spacing w:line="360" w:lineRule="auto"/>
        <w:ind w:left="0" w:firstLine="709"/>
        <w:jc w:val="both"/>
        <w:rPr>
          <w:sz w:val="28"/>
          <w:szCs w:val="28"/>
        </w:rPr>
      </w:pPr>
      <w:r w:rsidRPr="00E9464A">
        <w:rPr>
          <w:sz w:val="28"/>
          <w:szCs w:val="28"/>
        </w:rPr>
        <w:t>величины и нормы добавленной стоимости (чем меньше норма добавленной стоимости, тем в большей степени коммерческий кредит поставщиков способен компенсировать клиентскую задолженность. При высокой норме добавленной стоимости организации приходится просить поставщиков о более длительных отсрочках платежей).</w:t>
      </w:r>
    </w:p>
    <w:p w:rsidR="006A4592" w:rsidRPr="00E9464A" w:rsidRDefault="0003145F" w:rsidP="00E9464A">
      <w:pPr>
        <w:widowControl w:val="0"/>
        <w:spacing w:line="360" w:lineRule="auto"/>
        <w:ind w:firstLine="709"/>
        <w:jc w:val="both"/>
        <w:rPr>
          <w:snapToGrid w:val="0"/>
          <w:sz w:val="28"/>
          <w:szCs w:val="28"/>
        </w:rPr>
      </w:pPr>
      <w:r w:rsidRPr="00E9464A">
        <w:rPr>
          <w:snapToGrid w:val="0"/>
          <w:sz w:val="28"/>
          <w:szCs w:val="28"/>
        </w:rPr>
        <w:t>Существует</w:t>
      </w:r>
      <w:r w:rsidR="00E9464A">
        <w:rPr>
          <w:snapToGrid w:val="0"/>
          <w:sz w:val="28"/>
          <w:szCs w:val="28"/>
        </w:rPr>
        <w:t xml:space="preserve"> </w:t>
      </w:r>
      <w:r w:rsidR="006A4592" w:rsidRPr="00E9464A">
        <w:rPr>
          <w:snapToGrid w:val="0"/>
          <w:sz w:val="28"/>
          <w:szCs w:val="28"/>
        </w:rPr>
        <w:t>несколько важных правил</w:t>
      </w:r>
      <w:r w:rsidRPr="00E9464A">
        <w:rPr>
          <w:snapToGrid w:val="0"/>
          <w:sz w:val="28"/>
          <w:szCs w:val="28"/>
        </w:rPr>
        <w:t xml:space="preserve">: </w:t>
      </w:r>
    </w:p>
    <w:p w:rsidR="00F6745A" w:rsidRPr="00E9464A" w:rsidRDefault="0003145F" w:rsidP="00E9464A">
      <w:pPr>
        <w:widowControl w:val="0"/>
        <w:numPr>
          <w:ilvl w:val="0"/>
          <w:numId w:val="11"/>
        </w:numPr>
        <w:spacing w:line="360" w:lineRule="auto"/>
        <w:ind w:left="0" w:firstLine="709"/>
        <w:jc w:val="both"/>
        <w:rPr>
          <w:snapToGrid w:val="0"/>
          <w:sz w:val="28"/>
          <w:szCs w:val="28"/>
        </w:rPr>
      </w:pPr>
      <w:r w:rsidRPr="00E9464A">
        <w:rPr>
          <w:snapToGrid w:val="0"/>
          <w:sz w:val="28"/>
          <w:szCs w:val="28"/>
        </w:rPr>
        <w:t>п</w:t>
      </w:r>
      <w:r w:rsidR="00F6745A" w:rsidRPr="00E9464A">
        <w:rPr>
          <w:snapToGrid w:val="0"/>
          <w:sz w:val="28"/>
          <w:szCs w:val="28"/>
        </w:rPr>
        <w:t xml:space="preserve">редприятие заинтересовано в сокращении показателей </w:t>
      </w:r>
      <w:r w:rsidR="006A4592" w:rsidRPr="00E9464A">
        <w:rPr>
          <w:snapToGrid w:val="0"/>
          <w:sz w:val="28"/>
          <w:szCs w:val="28"/>
        </w:rPr>
        <w:t>периода оборачиваемости запасов</w:t>
      </w:r>
      <w:r w:rsidR="00F6745A" w:rsidRPr="00E9464A">
        <w:rPr>
          <w:snapToGrid w:val="0"/>
          <w:sz w:val="28"/>
          <w:szCs w:val="28"/>
        </w:rPr>
        <w:t xml:space="preserve"> и</w:t>
      </w:r>
      <w:r w:rsidR="006A4592" w:rsidRPr="00E9464A">
        <w:rPr>
          <w:snapToGrid w:val="0"/>
          <w:sz w:val="28"/>
          <w:szCs w:val="28"/>
        </w:rPr>
        <w:t xml:space="preserve"> дебиторской задолженности</w:t>
      </w:r>
      <w:r w:rsidR="00F6745A" w:rsidRPr="00E9464A">
        <w:rPr>
          <w:snapToGrid w:val="0"/>
          <w:sz w:val="28"/>
          <w:szCs w:val="28"/>
        </w:rPr>
        <w:t xml:space="preserve"> и в увеличении показателя</w:t>
      </w:r>
      <w:r w:rsidR="006A4592" w:rsidRPr="00E9464A">
        <w:rPr>
          <w:snapToGrid w:val="0"/>
          <w:sz w:val="28"/>
          <w:szCs w:val="28"/>
        </w:rPr>
        <w:t xml:space="preserve"> среднего срока оплаты кредиторской задолженности</w:t>
      </w:r>
      <w:r w:rsidR="00F6745A" w:rsidRPr="00E9464A">
        <w:rPr>
          <w:snapToGrid w:val="0"/>
          <w:sz w:val="28"/>
          <w:szCs w:val="28"/>
        </w:rPr>
        <w:t xml:space="preserve"> с целью сокращения периода об</w:t>
      </w:r>
      <w:r w:rsidR="006A4592" w:rsidRPr="00E9464A">
        <w:rPr>
          <w:snapToGrid w:val="0"/>
          <w:sz w:val="28"/>
          <w:szCs w:val="28"/>
        </w:rPr>
        <w:t>орачиваемости оборотных средств;</w:t>
      </w:r>
    </w:p>
    <w:p w:rsidR="006A4592" w:rsidRPr="00E9464A" w:rsidRDefault="006A4592" w:rsidP="00E9464A">
      <w:pPr>
        <w:widowControl w:val="0"/>
        <w:numPr>
          <w:ilvl w:val="0"/>
          <w:numId w:val="11"/>
        </w:numPr>
        <w:spacing w:line="360" w:lineRule="auto"/>
        <w:ind w:left="0" w:firstLine="709"/>
        <w:jc w:val="both"/>
        <w:rPr>
          <w:snapToGrid w:val="0"/>
          <w:sz w:val="28"/>
          <w:szCs w:val="28"/>
        </w:rPr>
      </w:pPr>
      <w:r w:rsidRPr="00E9464A">
        <w:rPr>
          <w:snapToGrid w:val="0"/>
          <w:sz w:val="28"/>
          <w:szCs w:val="28"/>
        </w:rPr>
        <w:t>управление денежной наличностью сводится к регулированию величины собственных оборотных средств и текущих финансовых потребностей</w:t>
      </w:r>
      <w:r w:rsidR="00EE090B" w:rsidRPr="00E9464A">
        <w:rPr>
          <w:snapToGrid w:val="0"/>
          <w:sz w:val="28"/>
          <w:szCs w:val="28"/>
        </w:rPr>
        <w:t>;</w:t>
      </w:r>
    </w:p>
    <w:p w:rsidR="00FE5320" w:rsidRPr="00E9464A" w:rsidRDefault="00EE090B" w:rsidP="00E9464A">
      <w:pPr>
        <w:widowControl w:val="0"/>
        <w:numPr>
          <w:ilvl w:val="0"/>
          <w:numId w:val="11"/>
        </w:numPr>
        <w:spacing w:line="360" w:lineRule="auto"/>
        <w:ind w:left="0" w:firstLine="709"/>
        <w:jc w:val="both"/>
        <w:rPr>
          <w:snapToGrid w:val="0"/>
          <w:sz w:val="28"/>
          <w:szCs w:val="28"/>
        </w:rPr>
      </w:pPr>
      <w:r w:rsidRPr="00E9464A">
        <w:rPr>
          <w:snapToGrid w:val="0"/>
          <w:sz w:val="28"/>
          <w:szCs w:val="28"/>
        </w:rPr>
        <w:t>Денежные средства являются регулятором равновесия между собственными оборотными средствами и теку</w:t>
      </w:r>
      <w:r w:rsidR="00FE5320" w:rsidRPr="00E9464A">
        <w:rPr>
          <w:snapToGrid w:val="0"/>
          <w:sz w:val="28"/>
          <w:szCs w:val="28"/>
        </w:rPr>
        <w:t>щими финансовыми потребностями.</w:t>
      </w:r>
    </w:p>
    <w:p w:rsidR="0087655D" w:rsidRPr="00E9464A" w:rsidRDefault="00FE5320" w:rsidP="00E9464A">
      <w:pPr>
        <w:widowControl w:val="0"/>
        <w:spacing w:line="360" w:lineRule="auto"/>
        <w:ind w:firstLine="709"/>
        <w:jc w:val="both"/>
        <w:rPr>
          <w:sz w:val="28"/>
          <w:szCs w:val="28"/>
        </w:rPr>
      </w:pPr>
      <w:r w:rsidRPr="00E9464A">
        <w:rPr>
          <w:sz w:val="28"/>
          <w:szCs w:val="28"/>
        </w:rPr>
        <w:t>Выбор источников финансирования оборотных активов в конечном итоге определяется соотношением между уровнем использования капитала и уровнем риска финансовой устойчивости и платежеспособности организации.</w:t>
      </w:r>
    </w:p>
    <w:p w:rsidR="0045476E" w:rsidRPr="00E9464A" w:rsidRDefault="0045476E" w:rsidP="00E9464A">
      <w:pPr>
        <w:widowControl w:val="0"/>
        <w:shd w:val="clear" w:color="auto" w:fill="FFFFFF"/>
        <w:spacing w:line="360" w:lineRule="auto"/>
        <w:ind w:firstLine="709"/>
        <w:jc w:val="both"/>
        <w:rPr>
          <w:sz w:val="28"/>
          <w:szCs w:val="28"/>
        </w:rPr>
      </w:pPr>
    </w:p>
    <w:p w:rsidR="00B64522" w:rsidRPr="00E9464A" w:rsidRDefault="00E9464A" w:rsidP="00E9464A">
      <w:pPr>
        <w:widowControl w:val="0"/>
        <w:shd w:val="clear" w:color="auto" w:fill="FFFFFF"/>
        <w:spacing w:line="360" w:lineRule="auto"/>
        <w:ind w:firstLine="709"/>
        <w:jc w:val="both"/>
        <w:rPr>
          <w:sz w:val="28"/>
          <w:szCs w:val="28"/>
        </w:rPr>
      </w:pPr>
      <w:r>
        <w:rPr>
          <w:sz w:val="28"/>
          <w:szCs w:val="28"/>
        </w:rPr>
        <w:br w:type="page"/>
      </w:r>
      <w:r w:rsidR="00B64522" w:rsidRPr="00E9464A">
        <w:rPr>
          <w:sz w:val="28"/>
          <w:szCs w:val="28"/>
        </w:rPr>
        <w:t xml:space="preserve">2.3 </w:t>
      </w:r>
      <w:r w:rsidR="00224BC7" w:rsidRPr="00E9464A">
        <w:rPr>
          <w:sz w:val="28"/>
          <w:szCs w:val="28"/>
        </w:rPr>
        <w:t>Роль краткосрочного кредита в образовании текущих активов предприятия</w:t>
      </w:r>
    </w:p>
    <w:p w:rsidR="0045476E" w:rsidRPr="00E9464A" w:rsidRDefault="0045476E" w:rsidP="00E9464A">
      <w:pPr>
        <w:widowControl w:val="0"/>
        <w:shd w:val="clear" w:color="auto" w:fill="FFFFFF"/>
        <w:spacing w:line="360" w:lineRule="auto"/>
        <w:ind w:firstLine="709"/>
        <w:jc w:val="both"/>
        <w:rPr>
          <w:sz w:val="28"/>
          <w:szCs w:val="28"/>
        </w:rPr>
      </w:pPr>
    </w:p>
    <w:p w:rsidR="00157927" w:rsidRPr="00E9464A" w:rsidRDefault="007F5ABE" w:rsidP="00E9464A">
      <w:pPr>
        <w:widowControl w:val="0"/>
        <w:spacing w:line="360" w:lineRule="auto"/>
        <w:ind w:firstLine="709"/>
        <w:jc w:val="both"/>
        <w:rPr>
          <w:sz w:val="28"/>
          <w:szCs w:val="28"/>
        </w:rPr>
      </w:pPr>
      <w:r w:rsidRPr="00E9464A">
        <w:rPr>
          <w:sz w:val="28"/>
          <w:szCs w:val="28"/>
        </w:rPr>
        <w:t>Не менее важным аспектом в политике управления оборотными активами является формирование рациональной структуры источников его финансирования. Как известно, в связи с сезонностью сельскохозяйственного производства и несовпадением моментов отгрузки продукции и ее оплаты, потребность в оборотных средствах в организациях АПК в течение года неодинакова. Если для финансирования постоянной части оборотных активов используются собственные и приравненные к ним средства, то для покрытия части варьирующих активов целесообразно применять механизм краткосрочного кредитования, виды и формы которого зависят от движения оборотного капитала предприятия и длительности и прои</w:t>
      </w:r>
      <w:r w:rsidR="00B53731" w:rsidRPr="00E9464A">
        <w:rPr>
          <w:sz w:val="28"/>
          <w:szCs w:val="28"/>
        </w:rPr>
        <w:t>зводственно-коммерческого цикла.</w:t>
      </w:r>
    </w:p>
    <w:p w:rsidR="005D228A" w:rsidRPr="00E9464A" w:rsidRDefault="005D228A" w:rsidP="00E9464A">
      <w:pPr>
        <w:widowControl w:val="0"/>
        <w:spacing w:line="360" w:lineRule="auto"/>
        <w:ind w:firstLine="709"/>
        <w:jc w:val="both"/>
        <w:rPr>
          <w:sz w:val="28"/>
          <w:szCs w:val="28"/>
        </w:rPr>
      </w:pPr>
      <w:r w:rsidRPr="00E9464A">
        <w:rPr>
          <w:sz w:val="28"/>
          <w:szCs w:val="28"/>
        </w:rPr>
        <w:t>Практика показывает, что величина собственных оборотных средств должна быть положительной. У большинства производственных организаций значительная величина собственных средств (собственного уставного капитала) вложена в основные средства, формирование которых требуют долговременного способа их финансирования, так как организация не может лишиться жизненно важного имущества (зданий, машин, оборудования). В то же время формирование оборотных активов должно осуществляться преимущественно за счет краткосрочных обязательств, что соответствует основному показателю платежеспособности организации – коэффициенту текущей ликвидности.</w:t>
      </w:r>
    </w:p>
    <w:p w:rsidR="005D228A" w:rsidRPr="00E9464A" w:rsidRDefault="005D228A" w:rsidP="00E9464A">
      <w:pPr>
        <w:widowControl w:val="0"/>
        <w:spacing w:line="360" w:lineRule="auto"/>
        <w:ind w:firstLine="709"/>
        <w:jc w:val="both"/>
        <w:rPr>
          <w:sz w:val="28"/>
          <w:szCs w:val="28"/>
        </w:rPr>
      </w:pPr>
      <w:r w:rsidRPr="00E9464A">
        <w:rPr>
          <w:sz w:val="28"/>
          <w:szCs w:val="28"/>
        </w:rPr>
        <w:t>Проанализируем основные показатели анализируемого предприятия</w:t>
      </w:r>
    </w:p>
    <w:p w:rsidR="00E9464A" w:rsidRDefault="00E9464A" w:rsidP="00E9464A">
      <w:pPr>
        <w:widowControl w:val="0"/>
        <w:shd w:val="clear" w:color="auto" w:fill="FFFFFF"/>
        <w:tabs>
          <w:tab w:val="left" w:pos="461"/>
        </w:tabs>
        <w:spacing w:line="360" w:lineRule="auto"/>
        <w:ind w:firstLine="709"/>
        <w:jc w:val="both"/>
        <w:rPr>
          <w:sz w:val="28"/>
          <w:szCs w:val="28"/>
        </w:rPr>
      </w:pPr>
    </w:p>
    <w:p w:rsidR="005D228A" w:rsidRPr="00E9464A" w:rsidRDefault="005D228A" w:rsidP="00E9464A">
      <w:pPr>
        <w:widowControl w:val="0"/>
        <w:shd w:val="clear" w:color="auto" w:fill="FFFFFF"/>
        <w:tabs>
          <w:tab w:val="left" w:pos="461"/>
        </w:tabs>
        <w:spacing w:line="360" w:lineRule="auto"/>
        <w:ind w:firstLine="709"/>
        <w:jc w:val="both"/>
        <w:rPr>
          <w:sz w:val="28"/>
          <w:szCs w:val="28"/>
        </w:rPr>
      </w:pPr>
      <w:r w:rsidRPr="00E9464A">
        <w:rPr>
          <w:sz w:val="28"/>
          <w:szCs w:val="28"/>
        </w:rPr>
        <w:t>Таблица</w:t>
      </w:r>
      <w:r w:rsidR="00E9464A">
        <w:rPr>
          <w:sz w:val="28"/>
          <w:szCs w:val="28"/>
        </w:rPr>
        <w:t xml:space="preserve"> </w:t>
      </w:r>
      <w:r w:rsidRPr="00E9464A">
        <w:rPr>
          <w:sz w:val="28"/>
          <w:szCs w:val="28"/>
        </w:rPr>
        <w:t>4 – Коэффициенты платежеспособности в ООО «ЮНИ»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085"/>
        <w:gridCol w:w="1080"/>
        <w:gridCol w:w="932"/>
        <w:gridCol w:w="900"/>
        <w:gridCol w:w="774"/>
      </w:tblGrid>
      <w:tr w:rsidR="005D228A" w:rsidRPr="00E9464A" w:rsidTr="00E9464A">
        <w:trPr>
          <w:trHeight w:val="493"/>
        </w:trPr>
        <w:tc>
          <w:tcPr>
            <w:tcW w:w="2268" w:type="dxa"/>
          </w:tcPr>
          <w:p w:rsidR="005D228A" w:rsidRPr="00E9464A" w:rsidRDefault="005D228A" w:rsidP="00E9464A">
            <w:pPr>
              <w:widowControl w:val="0"/>
              <w:shd w:val="clear" w:color="auto" w:fill="FFFFFF"/>
              <w:spacing w:line="360" w:lineRule="auto"/>
              <w:jc w:val="both"/>
              <w:rPr>
                <w:sz w:val="20"/>
                <w:szCs w:val="20"/>
              </w:rPr>
            </w:pPr>
            <w:r w:rsidRPr="00E9464A">
              <w:rPr>
                <w:sz w:val="20"/>
                <w:szCs w:val="20"/>
              </w:rPr>
              <w:t>Наименование показателя</w:t>
            </w:r>
          </w:p>
        </w:tc>
        <w:tc>
          <w:tcPr>
            <w:tcW w:w="3085" w:type="dxa"/>
          </w:tcPr>
          <w:p w:rsidR="005D228A" w:rsidRPr="00E9464A" w:rsidRDefault="005D228A" w:rsidP="00E9464A">
            <w:pPr>
              <w:widowControl w:val="0"/>
              <w:tabs>
                <w:tab w:val="left" w:pos="461"/>
              </w:tabs>
              <w:spacing w:line="360" w:lineRule="auto"/>
              <w:jc w:val="both"/>
              <w:rPr>
                <w:sz w:val="20"/>
                <w:szCs w:val="20"/>
              </w:rPr>
            </w:pPr>
            <w:r w:rsidRPr="00E9464A">
              <w:rPr>
                <w:sz w:val="20"/>
                <w:szCs w:val="20"/>
              </w:rPr>
              <w:t>Расчет</w:t>
            </w:r>
          </w:p>
        </w:tc>
        <w:tc>
          <w:tcPr>
            <w:tcW w:w="1080" w:type="dxa"/>
          </w:tcPr>
          <w:p w:rsidR="005D228A" w:rsidRPr="00E9464A" w:rsidRDefault="005D228A" w:rsidP="00E9464A">
            <w:pPr>
              <w:widowControl w:val="0"/>
              <w:tabs>
                <w:tab w:val="left" w:pos="461"/>
              </w:tabs>
              <w:spacing w:line="360" w:lineRule="auto"/>
              <w:jc w:val="both"/>
              <w:rPr>
                <w:sz w:val="20"/>
                <w:szCs w:val="20"/>
              </w:rPr>
            </w:pPr>
            <w:r w:rsidRPr="00E9464A">
              <w:rPr>
                <w:sz w:val="20"/>
                <w:szCs w:val="20"/>
              </w:rPr>
              <w:t>Ограничения</w:t>
            </w:r>
          </w:p>
        </w:tc>
        <w:tc>
          <w:tcPr>
            <w:tcW w:w="932" w:type="dxa"/>
          </w:tcPr>
          <w:p w:rsidR="005D228A" w:rsidRPr="00E9464A" w:rsidRDefault="005D228A" w:rsidP="00E9464A">
            <w:pPr>
              <w:widowControl w:val="0"/>
              <w:tabs>
                <w:tab w:val="left" w:pos="461"/>
              </w:tabs>
              <w:spacing w:line="360" w:lineRule="auto"/>
              <w:jc w:val="both"/>
              <w:rPr>
                <w:sz w:val="20"/>
                <w:szCs w:val="20"/>
              </w:rPr>
            </w:pPr>
            <w:r w:rsidRPr="00E9464A">
              <w:rPr>
                <w:sz w:val="20"/>
                <w:szCs w:val="20"/>
              </w:rPr>
              <w:t>2006г.</w:t>
            </w:r>
          </w:p>
        </w:tc>
        <w:tc>
          <w:tcPr>
            <w:tcW w:w="900" w:type="dxa"/>
          </w:tcPr>
          <w:p w:rsidR="005D228A" w:rsidRPr="00E9464A" w:rsidRDefault="005D228A" w:rsidP="00E9464A">
            <w:pPr>
              <w:widowControl w:val="0"/>
              <w:tabs>
                <w:tab w:val="left" w:pos="461"/>
              </w:tabs>
              <w:spacing w:line="360" w:lineRule="auto"/>
              <w:jc w:val="both"/>
              <w:rPr>
                <w:sz w:val="20"/>
                <w:szCs w:val="20"/>
              </w:rPr>
            </w:pPr>
            <w:r w:rsidRPr="00E9464A">
              <w:rPr>
                <w:sz w:val="20"/>
                <w:szCs w:val="20"/>
              </w:rPr>
              <w:t>2007г.</w:t>
            </w:r>
          </w:p>
        </w:tc>
        <w:tc>
          <w:tcPr>
            <w:tcW w:w="774" w:type="dxa"/>
          </w:tcPr>
          <w:p w:rsidR="005D228A" w:rsidRPr="00E9464A" w:rsidRDefault="005D228A" w:rsidP="00E9464A">
            <w:pPr>
              <w:widowControl w:val="0"/>
              <w:tabs>
                <w:tab w:val="left" w:pos="461"/>
              </w:tabs>
              <w:spacing w:line="360" w:lineRule="auto"/>
              <w:jc w:val="both"/>
              <w:rPr>
                <w:sz w:val="20"/>
                <w:szCs w:val="20"/>
              </w:rPr>
            </w:pPr>
            <w:r w:rsidRPr="00E9464A">
              <w:rPr>
                <w:sz w:val="20"/>
                <w:szCs w:val="20"/>
              </w:rPr>
              <w:t>2008г.</w:t>
            </w:r>
          </w:p>
        </w:tc>
      </w:tr>
      <w:tr w:rsidR="005D228A" w:rsidRPr="00E9464A" w:rsidTr="00E9464A">
        <w:trPr>
          <w:trHeight w:val="527"/>
        </w:trPr>
        <w:tc>
          <w:tcPr>
            <w:tcW w:w="2268" w:type="dxa"/>
          </w:tcPr>
          <w:p w:rsidR="005D228A" w:rsidRPr="00E9464A" w:rsidRDefault="005D228A" w:rsidP="00E9464A">
            <w:pPr>
              <w:widowControl w:val="0"/>
              <w:shd w:val="clear" w:color="auto" w:fill="FFFFFF"/>
              <w:spacing w:line="360" w:lineRule="auto"/>
              <w:jc w:val="both"/>
              <w:rPr>
                <w:sz w:val="20"/>
                <w:szCs w:val="20"/>
              </w:rPr>
            </w:pPr>
            <w:r w:rsidRPr="00E9464A">
              <w:rPr>
                <w:sz w:val="20"/>
                <w:szCs w:val="20"/>
              </w:rPr>
              <w:t>Коэффициент</w:t>
            </w:r>
          </w:p>
          <w:p w:rsidR="005D228A" w:rsidRPr="00E9464A" w:rsidRDefault="005D228A" w:rsidP="00E9464A">
            <w:pPr>
              <w:widowControl w:val="0"/>
              <w:shd w:val="clear" w:color="auto" w:fill="FFFFFF"/>
              <w:spacing w:line="360" w:lineRule="auto"/>
              <w:jc w:val="both"/>
              <w:rPr>
                <w:sz w:val="20"/>
                <w:szCs w:val="20"/>
              </w:rPr>
            </w:pPr>
            <w:r w:rsidRPr="00E9464A">
              <w:rPr>
                <w:sz w:val="20"/>
                <w:szCs w:val="20"/>
              </w:rPr>
              <w:t>абсолютной ликвидности</w:t>
            </w:r>
          </w:p>
        </w:tc>
        <w:tc>
          <w:tcPr>
            <w:tcW w:w="3085" w:type="dxa"/>
          </w:tcPr>
          <w:p w:rsidR="005D228A" w:rsidRPr="00E9464A" w:rsidRDefault="005D228A" w:rsidP="00E9464A">
            <w:pPr>
              <w:widowControl w:val="0"/>
              <w:tabs>
                <w:tab w:val="left" w:pos="461"/>
              </w:tabs>
              <w:spacing w:line="360" w:lineRule="auto"/>
              <w:jc w:val="both"/>
              <w:rPr>
                <w:sz w:val="20"/>
                <w:szCs w:val="20"/>
              </w:rPr>
            </w:pPr>
            <w:r w:rsidRPr="00E9464A">
              <w:rPr>
                <w:sz w:val="20"/>
                <w:szCs w:val="20"/>
              </w:rPr>
              <w:t>Кал = Денежные средства + Краткосрочные финансовые вложения / Краткосрочные обязательства</w:t>
            </w:r>
          </w:p>
        </w:tc>
        <w:tc>
          <w:tcPr>
            <w:tcW w:w="1080" w:type="dxa"/>
            <w:vAlign w:val="center"/>
          </w:tcPr>
          <w:p w:rsidR="005D228A" w:rsidRPr="00E9464A" w:rsidRDefault="005D228A" w:rsidP="00E9464A">
            <w:pPr>
              <w:widowControl w:val="0"/>
              <w:tabs>
                <w:tab w:val="left" w:pos="461"/>
              </w:tabs>
              <w:spacing w:line="360" w:lineRule="auto"/>
              <w:jc w:val="both"/>
              <w:rPr>
                <w:sz w:val="20"/>
                <w:szCs w:val="20"/>
              </w:rPr>
            </w:pPr>
            <w:r w:rsidRPr="00E9464A">
              <w:rPr>
                <w:sz w:val="20"/>
                <w:szCs w:val="20"/>
              </w:rPr>
              <w:t xml:space="preserve">от 0,2 до 0,25 </w:t>
            </w:r>
          </w:p>
        </w:tc>
        <w:tc>
          <w:tcPr>
            <w:tcW w:w="932" w:type="dxa"/>
            <w:vAlign w:val="center"/>
          </w:tcPr>
          <w:p w:rsidR="005D228A" w:rsidRPr="00E9464A" w:rsidRDefault="005D228A" w:rsidP="00E9464A">
            <w:pPr>
              <w:widowControl w:val="0"/>
              <w:tabs>
                <w:tab w:val="left" w:pos="461"/>
              </w:tabs>
              <w:spacing w:line="360" w:lineRule="auto"/>
              <w:jc w:val="both"/>
              <w:rPr>
                <w:sz w:val="20"/>
                <w:szCs w:val="20"/>
              </w:rPr>
            </w:pPr>
            <w:r w:rsidRPr="00E9464A">
              <w:rPr>
                <w:sz w:val="20"/>
                <w:szCs w:val="20"/>
              </w:rPr>
              <w:t>0,03</w:t>
            </w:r>
          </w:p>
        </w:tc>
        <w:tc>
          <w:tcPr>
            <w:tcW w:w="900" w:type="dxa"/>
            <w:vAlign w:val="center"/>
          </w:tcPr>
          <w:p w:rsidR="005D228A" w:rsidRPr="00E9464A" w:rsidRDefault="005D228A" w:rsidP="00E9464A">
            <w:pPr>
              <w:widowControl w:val="0"/>
              <w:tabs>
                <w:tab w:val="left" w:pos="461"/>
              </w:tabs>
              <w:spacing w:line="360" w:lineRule="auto"/>
              <w:jc w:val="both"/>
              <w:rPr>
                <w:sz w:val="20"/>
                <w:szCs w:val="20"/>
              </w:rPr>
            </w:pPr>
            <w:r w:rsidRPr="00E9464A">
              <w:rPr>
                <w:sz w:val="20"/>
                <w:szCs w:val="20"/>
              </w:rPr>
              <w:t>0,09</w:t>
            </w:r>
          </w:p>
        </w:tc>
        <w:tc>
          <w:tcPr>
            <w:tcW w:w="774" w:type="dxa"/>
            <w:vAlign w:val="center"/>
          </w:tcPr>
          <w:p w:rsidR="005D228A" w:rsidRPr="00E9464A" w:rsidRDefault="005D228A" w:rsidP="00E9464A">
            <w:pPr>
              <w:widowControl w:val="0"/>
              <w:tabs>
                <w:tab w:val="left" w:pos="461"/>
              </w:tabs>
              <w:spacing w:line="360" w:lineRule="auto"/>
              <w:jc w:val="both"/>
              <w:rPr>
                <w:sz w:val="20"/>
                <w:szCs w:val="20"/>
              </w:rPr>
            </w:pPr>
            <w:r w:rsidRPr="00E9464A">
              <w:rPr>
                <w:sz w:val="20"/>
                <w:szCs w:val="20"/>
              </w:rPr>
              <w:t>0,42</w:t>
            </w:r>
          </w:p>
        </w:tc>
      </w:tr>
      <w:tr w:rsidR="005D228A" w:rsidRPr="00E9464A" w:rsidTr="00E9464A">
        <w:trPr>
          <w:trHeight w:val="506"/>
        </w:trPr>
        <w:tc>
          <w:tcPr>
            <w:tcW w:w="2268" w:type="dxa"/>
          </w:tcPr>
          <w:p w:rsidR="005D228A" w:rsidRPr="00E9464A" w:rsidRDefault="005D228A" w:rsidP="00E9464A">
            <w:pPr>
              <w:widowControl w:val="0"/>
              <w:shd w:val="clear" w:color="auto" w:fill="FFFFFF"/>
              <w:spacing w:line="360" w:lineRule="auto"/>
              <w:jc w:val="both"/>
              <w:rPr>
                <w:sz w:val="20"/>
                <w:szCs w:val="20"/>
              </w:rPr>
            </w:pPr>
            <w:r w:rsidRPr="00E9464A">
              <w:rPr>
                <w:sz w:val="20"/>
                <w:szCs w:val="20"/>
              </w:rPr>
              <w:t>Коэффициент критической ликвидности (промежуточного (финансового) покрытия, платежеспособности и др.)</w:t>
            </w:r>
          </w:p>
        </w:tc>
        <w:tc>
          <w:tcPr>
            <w:tcW w:w="3085" w:type="dxa"/>
          </w:tcPr>
          <w:p w:rsidR="005D228A" w:rsidRPr="00E9464A" w:rsidRDefault="005D228A" w:rsidP="00E9464A">
            <w:pPr>
              <w:widowControl w:val="0"/>
              <w:tabs>
                <w:tab w:val="left" w:pos="461"/>
              </w:tabs>
              <w:spacing w:line="360" w:lineRule="auto"/>
              <w:jc w:val="both"/>
              <w:rPr>
                <w:sz w:val="20"/>
                <w:szCs w:val="20"/>
              </w:rPr>
            </w:pPr>
            <w:r w:rsidRPr="00E9464A">
              <w:rPr>
                <w:sz w:val="20"/>
                <w:szCs w:val="20"/>
              </w:rPr>
              <w:t>Ктл = Денежные средства + Краткосрочные финансовые вложения + Краткосрочная дебиторская задолженность / Краткосрочные обязательства</w:t>
            </w:r>
          </w:p>
        </w:tc>
        <w:tc>
          <w:tcPr>
            <w:tcW w:w="1080" w:type="dxa"/>
            <w:vAlign w:val="center"/>
          </w:tcPr>
          <w:p w:rsidR="005D228A" w:rsidRPr="00E9464A" w:rsidRDefault="005D228A" w:rsidP="00E9464A">
            <w:pPr>
              <w:widowControl w:val="0"/>
              <w:tabs>
                <w:tab w:val="left" w:pos="461"/>
              </w:tabs>
              <w:spacing w:line="360" w:lineRule="auto"/>
              <w:jc w:val="both"/>
              <w:rPr>
                <w:sz w:val="20"/>
                <w:szCs w:val="20"/>
              </w:rPr>
            </w:pPr>
            <w:r w:rsidRPr="00E9464A">
              <w:rPr>
                <w:sz w:val="20"/>
                <w:szCs w:val="20"/>
              </w:rPr>
              <w:t>=</w:t>
            </w:r>
            <w:r w:rsidRPr="00E9464A">
              <w:rPr>
                <w:sz w:val="20"/>
                <w:szCs w:val="20"/>
                <w:lang w:val="en-US"/>
              </w:rPr>
              <w:t>&gt; 1</w:t>
            </w:r>
            <w:r w:rsidRPr="00E9464A">
              <w:rPr>
                <w:sz w:val="20"/>
                <w:szCs w:val="20"/>
              </w:rPr>
              <w:t>,</w:t>
            </w:r>
            <w:r w:rsidRPr="00E9464A">
              <w:rPr>
                <w:sz w:val="20"/>
                <w:szCs w:val="20"/>
                <w:lang w:val="en-US"/>
              </w:rPr>
              <w:t>5</w:t>
            </w:r>
          </w:p>
        </w:tc>
        <w:tc>
          <w:tcPr>
            <w:tcW w:w="932" w:type="dxa"/>
            <w:vAlign w:val="center"/>
          </w:tcPr>
          <w:p w:rsidR="005D228A" w:rsidRPr="00E9464A" w:rsidRDefault="005D228A" w:rsidP="00E9464A">
            <w:pPr>
              <w:widowControl w:val="0"/>
              <w:tabs>
                <w:tab w:val="left" w:pos="461"/>
              </w:tabs>
              <w:spacing w:line="360" w:lineRule="auto"/>
              <w:jc w:val="both"/>
              <w:rPr>
                <w:sz w:val="20"/>
                <w:szCs w:val="20"/>
              </w:rPr>
            </w:pPr>
            <w:r w:rsidRPr="00E9464A">
              <w:rPr>
                <w:sz w:val="20"/>
                <w:szCs w:val="20"/>
              </w:rPr>
              <w:t>0,38</w:t>
            </w:r>
          </w:p>
        </w:tc>
        <w:tc>
          <w:tcPr>
            <w:tcW w:w="900" w:type="dxa"/>
            <w:vAlign w:val="center"/>
          </w:tcPr>
          <w:p w:rsidR="005D228A" w:rsidRPr="00E9464A" w:rsidRDefault="005D228A" w:rsidP="00E9464A">
            <w:pPr>
              <w:widowControl w:val="0"/>
              <w:tabs>
                <w:tab w:val="left" w:pos="461"/>
              </w:tabs>
              <w:spacing w:line="360" w:lineRule="auto"/>
              <w:jc w:val="both"/>
              <w:rPr>
                <w:sz w:val="20"/>
                <w:szCs w:val="20"/>
              </w:rPr>
            </w:pPr>
            <w:r w:rsidRPr="00E9464A">
              <w:rPr>
                <w:sz w:val="20"/>
                <w:szCs w:val="20"/>
              </w:rPr>
              <w:t>0,72</w:t>
            </w:r>
          </w:p>
        </w:tc>
        <w:tc>
          <w:tcPr>
            <w:tcW w:w="774" w:type="dxa"/>
            <w:vAlign w:val="center"/>
          </w:tcPr>
          <w:p w:rsidR="005D228A" w:rsidRPr="00E9464A" w:rsidRDefault="005D228A" w:rsidP="00E9464A">
            <w:pPr>
              <w:widowControl w:val="0"/>
              <w:tabs>
                <w:tab w:val="left" w:pos="461"/>
              </w:tabs>
              <w:spacing w:line="360" w:lineRule="auto"/>
              <w:jc w:val="both"/>
              <w:rPr>
                <w:sz w:val="20"/>
                <w:szCs w:val="20"/>
              </w:rPr>
            </w:pPr>
            <w:r w:rsidRPr="00E9464A">
              <w:rPr>
                <w:sz w:val="20"/>
                <w:szCs w:val="20"/>
              </w:rPr>
              <w:t>1,1</w:t>
            </w:r>
          </w:p>
        </w:tc>
      </w:tr>
      <w:tr w:rsidR="005D228A" w:rsidRPr="00E9464A" w:rsidTr="00E9464A">
        <w:trPr>
          <w:trHeight w:val="527"/>
        </w:trPr>
        <w:tc>
          <w:tcPr>
            <w:tcW w:w="2268" w:type="dxa"/>
          </w:tcPr>
          <w:p w:rsidR="005D228A" w:rsidRPr="00E9464A" w:rsidRDefault="005D228A" w:rsidP="00E9464A">
            <w:pPr>
              <w:widowControl w:val="0"/>
              <w:shd w:val="clear" w:color="auto" w:fill="FFFFFF"/>
              <w:spacing w:line="360" w:lineRule="auto"/>
              <w:jc w:val="both"/>
              <w:rPr>
                <w:sz w:val="20"/>
                <w:szCs w:val="20"/>
              </w:rPr>
            </w:pPr>
            <w:r w:rsidRPr="00E9464A">
              <w:rPr>
                <w:sz w:val="20"/>
                <w:szCs w:val="20"/>
              </w:rPr>
              <w:t>Коэффициент</w:t>
            </w:r>
          </w:p>
          <w:p w:rsidR="005D228A" w:rsidRPr="00E9464A" w:rsidRDefault="005D228A" w:rsidP="00E9464A">
            <w:pPr>
              <w:widowControl w:val="0"/>
              <w:shd w:val="clear" w:color="auto" w:fill="FFFFFF"/>
              <w:spacing w:line="360" w:lineRule="auto"/>
              <w:jc w:val="both"/>
              <w:rPr>
                <w:sz w:val="20"/>
                <w:szCs w:val="20"/>
              </w:rPr>
            </w:pPr>
            <w:r w:rsidRPr="00E9464A">
              <w:rPr>
                <w:sz w:val="20"/>
                <w:szCs w:val="20"/>
              </w:rPr>
              <w:t>текущей ликвидности (общего покрытия)</w:t>
            </w:r>
          </w:p>
        </w:tc>
        <w:tc>
          <w:tcPr>
            <w:tcW w:w="3085" w:type="dxa"/>
          </w:tcPr>
          <w:p w:rsidR="005D228A" w:rsidRPr="00E9464A" w:rsidRDefault="005D228A" w:rsidP="00E9464A">
            <w:pPr>
              <w:widowControl w:val="0"/>
              <w:tabs>
                <w:tab w:val="left" w:pos="461"/>
              </w:tabs>
              <w:spacing w:line="360" w:lineRule="auto"/>
              <w:jc w:val="both"/>
              <w:rPr>
                <w:sz w:val="20"/>
                <w:szCs w:val="20"/>
              </w:rPr>
            </w:pPr>
          </w:p>
          <w:p w:rsidR="005D228A" w:rsidRPr="00E9464A" w:rsidRDefault="005D228A" w:rsidP="00E9464A">
            <w:pPr>
              <w:widowControl w:val="0"/>
              <w:tabs>
                <w:tab w:val="left" w:pos="461"/>
              </w:tabs>
              <w:spacing w:line="360" w:lineRule="auto"/>
              <w:jc w:val="both"/>
              <w:rPr>
                <w:sz w:val="20"/>
                <w:szCs w:val="20"/>
              </w:rPr>
            </w:pPr>
            <w:r w:rsidRPr="00E9464A">
              <w:rPr>
                <w:sz w:val="20"/>
                <w:szCs w:val="20"/>
              </w:rPr>
              <w:t>Ктл = Оборотные средства</w:t>
            </w:r>
            <w:r w:rsidR="00E9464A" w:rsidRPr="00E9464A">
              <w:rPr>
                <w:sz w:val="20"/>
                <w:szCs w:val="20"/>
              </w:rPr>
              <w:t xml:space="preserve"> </w:t>
            </w:r>
            <w:r w:rsidRPr="00E9464A">
              <w:rPr>
                <w:sz w:val="20"/>
                <w:szCs w:val="20"/>
              </w:rPr>
              <w:t xml:space="preserve">/ Краткосрочные обязательства </w:t>
            </w:r>
          </w:p>
        </w:tc>
        <w:tc>
          <w:tcPr>
            <w:tcW w:w="1080" w:type="dxa"/>
          </w:tcPr>
          <w:p w:rsidR="005D228A" w:rsidRPr="00E9464A" w:rsidRDefault="005D228A" w:rsidP="00E9464A">
            <w:pPr>
              <w:widowControl w:val="0"/>
              <w:tabs>
                <w:tab w:val="left" w:pos="461"/>
              </w:tabs>
              <w:spacing w:line="360" w:lineRule="auto"/>
              <w:jc w:val="both"/>
              <w:rPr>
                <w:sz w:val="20"/>
                <w:szCs w:val="20"/>
              </w:rPr>
            </w:pPr>
            <w:r w:rsidRPr="00E9464A">
              <w:rPr>
                <w:sz w:val="20"/>
                <w:szCs w:val="20"/>
              </w:rPr>
              <w:t>Не менее 2</w:t>
            </w:r>
          </w:p>
        </w:tc>
        <w:tc>
          <w:tcPr>
            <w:tcW w:w="932" w:type="dxa"/>
            <w:vAlign w:val="center"/>
          </w:tcPr>
          <w:p w:rsidR="005D228A" w:rsidRPr="00E9464A" w:rsidRDefault="00E9464A" w:rsidP="00E9464A">
            <w:pPr>
              <w:widowControl w:val="0"/>
              <w:tabs>
                <w:tab w:val="left" w:pos="461"/>
              </w:tabs>
              <w:spacing w:line="360" w:lineRule="auto"/>
              <w:jc w:val="both"/>
              <w:rPr>
                <w:sz w:val="20"/>
                <w:szCs w:val="20"/>
              </w:rPr>
            </w:pPr>
            <w:r w:rsidRPr="00E9464A">
              <w:rPr>
                <w:sz w:val="20"/>
                <w:szCs w:val="20"/>
              </w:rPr>
              <w:t xml:space="preserve"> </w:t>
            </w:r>
            <w:r w:rsidR="005D228A" w:rsidRPr="00E9464A">
              <w:rPr>
                <w:sz w:val="20"/>
                <w:szCs w:val="20"/>
              </w:rPr>
              <w:t>2,66</w:t>
            </w:r>
          </w:p>
        </w:tc>
        <w:tc>
          <w:tcPr>
            <w:tcW w:w="900" w:type="dxa"/>
            <w:vAlign w:val="center"/>
          </w:tcPr>
          <w:p w:rsidR="005D228A" w:rsidRPr="00E9464A" w:rsidRDefault="00E9464A" w:rsidP="00E9464A">
            <w:pPr>
              <w:widowControl w:val="0"/>
              <w:tabs>
                <w:tab w:val="left" w:pos="461"/>
              </w:tabs>
              <w:spacing w:line="360" w:lineRule="auto"/>
              <w:jc w:val="both"/>
              <w:rPr>
                <w:sz w:val="20"/>
                <w:szCs w:val="20"/>
              </w:rPr>
            </w:pPr>
            <w:r w:rsidRPr="00E9464A">
              <w:rPr>
                <w:sz w:val="20"/>
                <w:szCs w:val="20"/>
              </w:rPr>
              <w:t xml:space="preserve"> </w:t>
            </w:r>
            <w:r w:rsidR="005D228A" w:rsidRPr="00E9464A">
              <w:rPr>
                <w:sz w:val="20"/>
                <w:szCs w:val="20"/>
              </w:rPr>
              <w:t>1,94</w:t>
            </w:r>
          </w:p>
        </w:tc>
        <w:tc>
          <w:tcPr>
            <w:tcW w:w="774" w:type="dxa"/>
            <w:vAlign w:val="center"/>
          </w:tcPr>
          <w:p w:rsidR="005D228A" w:rsidRPr="00E9464A" w:rsidRDefault="00E9464A" w:rsidP="00E9464A">
            <w:pPr>
              <w:widowControl w:val="0"/>
              <w:tabs>
                <w:tab w:val="left" w:pos="461"/>
              </w:tabs>
              <w:spacing w:line="360" w:lineRule="auto"/>
              <w:jc w:val="both"/>
              <w:rPr>
                <w:sz w:val="20"/>
                <w:szCs w:val="20"/>
              </w:rPr>
            </w:pPr>
            <w:r w:rsidRPr="00E9464A">
              <w:rPr>
                <w:sz w:val="20"/>
                <w:szCs w:val="20"/>
              </w:rPr>
              <w:t xml:space="preserve"> </w:t>
            </w:r>
            <w:r w:rsidR="005D228A" w:rsidRPr="00E9464A">
              <w:rPr>
                <w:sz w:val="20"/>
                <w:szCs w:val="20"/>
              </w:rPr>
              <w:t>1,9</w:t>
            </w:r>
          </w:p>
        </w:tc>
      </w:tr>
    </w:tbl>
    <w:p w:rsidR="00E9464A" w:rsidRDefault="00E9464A" w:rsidP="00E9464A">
      <w:pPr>
        <w:widowControl w:val="0"/>
        <w:shd w:val="clear" w:color="auto" w:fill="FFFFFF"/>
        <w:spacing w:line="360" w:lineRule="auto"/>
        <w:ind w:firstLine="709"/>
        <w:jc w:val="both"/>
        <w:rPr>
          <w:sz w:val="28"/>
          <w:szCs w:val="28"/>
        </w:rPr>
      </w:pPr>
    </w:p>
    <w:p w:rsidR="005D228A" w:rsidRPr="00E9464A" w:rsidRDefault="005D228A" w:rsidP="00E9464A">
      <w:pPr>
        <w:widowControl w:val="0"/>
        <w:shd w:val="clear" w:color="auto" w:fill="FFFFFF"/>
        <w:spacing w:line="360" w:lineRule="auto"/>
        <w:ind w:firstLine="709"/>
        <w:jc w:val="both"/>
        <w:rPr>
          <w:sz w:val="28"/>
          <w:szCs w:val="28"/>
        </w:rPr>
      </w:pPr>
      <w:r w:rsidRPr="00E9464A">
        <w:rPr>
          <w:sz w:val="28"/>
          <w:szCs w:val="28"/>
        </w:rPr>
        <w:t>Анализируя данные таблицы можно сделать вывод о состоянии уровня платежеспособности в ООО «ЮНИ», так в динамике за три последних года коэффициент абсолютной ликвидности в 2006 году (0,03), в 2007 году (0,42) увеличился в 14 раз - показывает, какую часть текущей краткосрочной задолженности организация может погасить в ближайшее время за счет денежных средств и приравненных к ним финансовых вложений.</w:t>
      </w:r>
    </w:p>
    <w:p w:rsidR="005D228A" w:rsidRPr="00E9464A" w:rsidRDefault="005D228A" w:rsidP="00E9464A">
      <w:pPr>
        <w:widowControl w:val="0"/>
        <w:shd w:val="clear" w:color="auto" w:fill="FFFFFF"/>
        <w:spacing w:line="360" w:lineRule="auto"/>
        <w:ind w:firstLine="709"/>
        <w:jc w:val="both"/>
        <w:rPr>
          <w:sz w:val="28"/>
          <w:szCs w:val="28"/>
        </w:rPr>
      </w:pPr>
      <w:r w:rsidRPr="00E9464A">
        <w:rPr>
          <w:sz w:val="28"/>
          <w:szCs w:val="28"/>
        </w:rPr>
        <w:t>Коэффициент критической ликвидности (промежуточного (финансового) покрытия, платежеспособности и др.) в 2006 году (0,38), в 2007 году (1,1) увеличился в 2,9 раза - показывает, какая часть краткосрочных обязательств организации может быть немедленно погашена за счет денежных средств, средств в краткосрочных ценных бумаг, а также поступлений по расчетам.</w:t>
      </w:r>
    </w:p>
    <w:p w:rsidR="005D228A" w:rsidRPr="00E9464A" w:rsidRDefault="005D228A" w:rsidP="00E9464A">
      <w:pPr>
        <w:widowControl w:val="0"/>
        <w:shd w:val="clear" w:color="auto" w:fill="FFFFFF"/>
        <w:spacing w:line="360" w:lineRule="auto"/>
        <w:ind w:firstLine="709"/>
        <w:jc w:val="both"/>
        <w:rPr>
          <w:sz w:val="28"/>
          <w:szCs w:val="28"/>
        </w:rPr>
      </w:pPr>
      <w:r w:rsidRPr="00E9464A">
        <w:rPr>
          <w:sz w:val="28"/>
          <w:szCs w:val="28"/>
        </w:rPr>
        <w:t xml:space="preserve">Коэффициент текущей ликвидности (общего покрытия) </w:t>
      </w:r>
      <w:r w:rsidR="001C3182" w:rsidRPr="00E9464A">
        <w:rPr>
          <w:sz w:val="28"/>
          <w:szCs w:val="28"/>
        </w:rPr>
        <w:t xml:space="preserve">в 2006 году (2,66), в 2008 </w:t>
      </w:r>
      <w:r w:rsidRPr="00E9464A">
        <w:rPr>
          <w:sz w:val="28"/>
          <w:szCs w:val="28"/>
        </w:rPr>
        <w:t>году (1,9) - показывает, какую часть текущих обязательств по кредитам и расчетам можно погасить, мобилизовав все оборотные средства.</w:t>
      </w:r>
    </w:p>
    <w:p w:rsidR="00B53731" w:rsidRPr="00E9464A" w:rsidRDefault="00B53731" w:rsidP="00E9464A">
      <w:pPr>
        <w:widowControl w:val="0"/>
        <w:spacing w:line="360" w:lineRule="auto"/>
        <w:ind w:firstLine="709"/>
        <w:jc w:val="both"/>
        <w:rPr>
          <w:sz w:val="28"/>
          <w:szCs w:val="28"/>
        </w:rPr>
      </w:pPr>
      <w:r w:rsidRPr="00E9464A">
        <w:rPr>
          <w:sz w:val="28"/>
          <w:szCs w:val="28"/>
        </w:rPr>
        <w:t>Спрос на краткосрочный кредит имеет под собой объективную основу - изменение потребности в оборотных средствах для производственной и торговой деятельности</w:t>
      </w:r>
      <w:r w:rsidR="00E9464A">
        <w:rPr>
          <w:sz w:val="28"/>
          <w:szCs w:val="28"/>
        </w:rPr>
        <w:t xml:space="preserve"> </w:t>
      </w:r>
      <w:r w:rsidRPr="00E9464A">
        <w:rPr>
          <w:sz w:val="28"/>
          <w:szCs w:val="28"/>
        </w:rPr>
        <w:t>или необходимость компенсации временно отвлеченных в дебиторскую задолженность средств.</w:t>
      </w:r>
    </w:p>
    <w:p w:rsidR="007F5ABE" w:rsidRPr="00E9464A" w:rsidRDefault="007F5ABE" w:rsidP="00E9464A">
      <w:pPr>
        <w:widowControl w:val="0"/>
        <w:spacing w:line="360" w:lineRule="auto"/>
        <w:ind w:firstLine="709"/>
        <w:jc w:val="both"/>
        <w:rPr>
          <w:sz w:val="28"/>
          <w:szCs w:val="28"/>
        </w:rPr>
      </w:pPr>
      <w:r w:rsidRPr="00E9464A">
        <w:rPr>
          <w:sz w:val="28"/>
          <w:szCs w:val="28"/>
        </w:rPr>
        <w:t>Вот почему для финансирования текущей деятельности организаций</w:t>
      </w:r>
      <w:r w:rsidR="00E9464A">
        <w:rPr>
          <w:sz w:val="28"/>
          <w:szCs w:val="28"/>
        </w:rPr>
        <w:t xml:space="preserve"> </w:t>
      </w:r>
      <w:r w:rsidR="00892FC7" w:rsidRPr="00E9464A">
        <w:rPr>
          <w:sz w:val="28"/>
          <w:szCs w:val="28"/>
        </w:rPr>
        <w:t xml:space="preserve">и предприятий </w:t>
      </w:r>
      <w:r w:rsidRPr="00E9464A">
        <w:rPr>
          <w:sz w:val="28"/>
          <w:szCs w:val="28"/>
        </w:rPr>
        <w:t>АПК обычно используется коммерческий кредит и другие формы банковского кредитования, наиболее гибкими из которых в настоящее время являются овердрафт и кредитные линии, а также бюджетный и налоговый кредиты, современные формы рефинансирования дебиторской задолж</w:t>
      </w:r>
      <w:r w:rsidR="00B53731" w:rsidRPr="00E9464A">
        <w:rPr>
          <w:sz w:val="28"/>
          <w:szCs w:val="28"/>
        </w:rPr>
        <w:t>енности</w:t>
      </w:r>
      <w:r w:rsidR="00892FC7" w:rsidRPr="00E9464A">
        <w:rPr>
          <w:sz w:val="28"/>
          <w:szCs w:val="28"/>
        </w:rPr>
        <w:t>.</w:t>
      </w:r>
      <w:r w:rsidRPr="00E9464A">
        <w:rPr>
          <w:sz w:val="28"/>
        </w:rPr>
        <w:t xml:space="preserve"> </w:t>
      </w:r>
      <w:r w:rsidRPr="00E9464A">
        <w:rPr>
          <w:sz w:val="28"/>
          <w:szCs w:val="28"/>
        </w:rPr>
        <w:t>Основными способами краткосрочного финансирования являются коммерческий кредит и банковский кредит.</w:t>
      </w:r>
    </w:p>
    <w:p w:rsidR="007F5ABE" w:rsidRPr="00E9464A" w:rsidRDefault="007F5ABE" w:rsidP="00E9464A">
      <w:pPr>
        <w:widowControl w:val="0"/>
        <w:spacing w:line="360" w:lineRule="auto"/>
        <w:ind w:firstLine="709"/>
        <w:jc w:val="both"/>
        <w:rPr>
          <w:sz w:val="28"/>
          <w:szCs w:val="28"/>
        </w:rPr>
      </w:pPr>
      <w:r w:rsidRPr="00E9464A">
        <w:rPr>
          <w:sz w:val="28"/>
          <w:szCs w:val="28"/>
        </w:rPr>
        <w:t>Коммерческий кредит связан с торгово-посредническими операциями; предоставляется поставщиком или посредником и оформляется по-разному: векселем, авансом покупателя, открытым счётом.</w:t>
      </w:r>
    </w:p>
    <w:p w:rsidR="007F5ABE" w:rsidRPr="00E9464A" w:rsidRDefault="007F5ABE" w:rsidP="00E9464A">
      <w:pPr>
        <w:widowControl w:val="0"/>
        <w:spacing w:line="360" w:lineRule="auto"/>
        <w:ind w:firstLine="709"/>
        <w:jc w:val="both"/>
        <w:rPr>
          <w:sz w:val="28"/>
          <w:szCs w:val="28"/>
        </w:rPr>
      </w:pPr>
      <w:r w:rsidRPr="00E9464A">
        <w:rPr>
          <w:sz w:val="28"/>
          <w:szCs w:val="28"/>
        </w:rPr>
        <w:t>Одним из наиболее перспективных видов коммерческого кредитования является использование простых и переводных векселей. Выписанный какой-либо фирмой простой вексель может служить платёжным средством в цепочке, связывающей несколько предприятий. Нередко ликвидность таких финансовых инструментов поддерживается банком в форме аваля - банковской гарантии оплатить вексель в случае непогашения его фирмой, выпустившей вексель.</w:t>
      </w:r>
    </w:p>
    <w:p w:rsidR="007F5ABE" w:rsidRPr="00E9464A" w:rsidRDefault="007F5ABE" w:rsidP="00E9464A">
      <w:pPr>
        <w:widowControl w:val="0"/>
        <w:spacing w:line="360" w:lineRule="auto"/>
        <w:ind w:firstLine="709"/>
        <w:jc w:val="both"/>
        <w:rPr>
          <w:sz w:val="28"/>
          <w:szCs w:val="28"/>
        </w:rPr>
      </w:pPr>
      <w:r w:rsidRPr="00E9464A">
        <w:rPr>
          <w:sz w:val="28"/>
          <w:szCs w:val="28"/>
        </w:rPr>
        <w:t>Банковское кредитование осуществляется в различных формах: срочный кредит, контокоррентный кредит, онкольный кредит, учётный кредит, акцептный кредит, факторинг, форвейтинг.</w:t>
      </w:r>
    </w:p>
    <w:p w:rsidR="005A4C3B" w:rsidRPr="00E9464A" w:rsidRDefault="007F5ABE" w:rsidP="00E9464A">
      <w:pPr>
        <w:widowControl w:val="0"/>
        <w:spacing w:line="360" w:lineRule="auto"/>
        <w:ind w:firstLine="709"/>
        <w:jc w:val="both"/>
        <w:rPr>
          <w:sz w:val="28"/>
          <w:szCs w:val="28"/>
        </w:rPr>
      </w:pPr>
      <w:r w:rsidRPr="00E9464A">
        <w:rPr>
          <w:sz w:val="28"/>
          <w:szCs w:val="28"/>
        </w:rPr>
        <w:t>Срочный кредит - наиболее распространённая форма краткосрочного кредитования, когда банк перечисляет оговоренную сумму на расчётный счёт заёмщика. По истечении срока кредит погашается.</w:t>
      </w:r>
    </w:p>
    <w:p w:rsidR="007F5ABE" w:rsidRPr="00E9464A" w:rsidRDefault="007F5ABE" w:rsidP="00E9464A">
      <w:pPr>
        <w:widowControl w:val="0"/>
        <w:spacing w:line="360" w:lineRule="auto"/>
        <w:ind w:firstLine="709"/>
        <w:jc w:val="both"/>
        <w:rPr>
          <w:sz w:val="28"/>
          <w:szCs w:val="28"/>
        </w:rPr>
      </w:pPr>
      <w:r w:rsidRPr="00E9464A">
        <w:rPr>
          <w:sz w:val="28"/>
          <w:szCs w:val="28"/>
        </w:rPr>
        <w:t>Контокоррентный кредит - предусматривает ведение банком текущего счёта клиента с оплатой поступивших расчётных документов и зачислением выручки. Если средств клиента оказывается недостаточно для погашения обязательств, банк кредитует его в пределах установленной в кредитном договоре суммы, т.е. контокоррент может иметь дебитовое и кредитовое сальдо.</w:t>
      </w:r>
    </w:p>
    <w:p w:rsidR="007F5ABE" w:rsidRPr="00E9464A" w:rsidRDefault="007F5ABE" w:rsidP="00E9464A">
      <w:pPr>
        <w:widowControl w:val="0"/>
        <w:spacing w:line="360" w:lineRule="auto"/>
        <w:ind w:firstLine="709"/>
        <w:jc w:val="both"/>
        <w:rPr>
          <w:sz w:val="28"/>
          <w:szCs w:val="28"/>
        </w:rPr>
      </w:pPr>
      <w:r w:rsidRPr="00E9464A">
        <w:rPr>
          <w:sz w:val="28"/>
          <w:szCs w:val="28"/>
        </w:rPr>
        <w:t>Онкольный кредит - является разновидностью контокоррента и выдаётся, как правило, под залог товарно-материальных ценностей или ценных бумаг. В пределах обеспеченного кредита банк оплачивает все счета клиента, получая право погашения кредита по первому своему требованию за счёт средств, поступивших на счёт клиента, а при их недостаточности - путём реализации залога. Процентная ставка по этому кред</w:t>
      </w:r>
      <w:r w:rsidR="005A4C3B" w:rsidRPr="00E9464A">
        <w:rPr>
          <w:sz w:val="28"/>
          <w:szCs w:val="28"/>
        </w:rPr>
        <w:t>иту ниже, чем по срочным ссудам.</w:t>
      </w:r>
    </w:p>
    <w:p w:rsidR="007F5ABE" w:rsidRPr="00E9464A" w:rsidRDefault="007F5ABE" w:rsidP="00E9464A">
      <w:pPr>
        <w:widowControl w:val="0"/>
        <w:spacing w:line="360" w:lineRule="auto"/>
        <w:ind w:firstLine="709"/>
        <w:jc w:val="both"/>
        <w:rPr>
          <w:sz w:val="28"/>
          <w:szCs w:val="28"/>
        </w:rPr>
      </w:pPr>
      <w:r w:rsidRPr="00E9464A">
        <w:rPr>
          <w:sz w:val="28"/>
          <w:szCs w:val="28"/>
        </w:rPr>
        <w:t>Учётный (вексельный) кредит предоставляется банком векселесодержателю путём покупки (учёта) векселя до наступления срока платежа. Векселесодержатель получает от банка указанную в векселе сумму за вычетом учётного процента и других накладных расходов.</w:t>
      </w:r>
    </w:p>
    <w:p w:rsidR="007F5ABE" w:rsidRPr="00E9464A" w:rsidRDefault="007F5ABE" w:rsidP="00E9464A">
      <w:pPr>
        <w:widowControl w:val="0"/>
        <w:spacing w:line="360" w:lineRule="auto"/>
        <w:ind w:firstLine="709"/>
        <w:jc w:val="both"/>
        <w:rPr>
          <w:sz w:val="28"/>
          <w:szCs w:val="28"/>
        </w:rPr>
      </w:pPr>
      <w:r w:rsidRPr="00E9464A">
        <w:rPr>
          <w:sz w:val="28"/>
          <w:szCs w:val="28"/>
        </w:rPr>
        <w:t>Акцептный кредит используется в основном во внешней торговле и предоставляется поставщиком импортёру путём акцепта банком выставленных на него экспортёром тратт.</w:t>
      </w:r>
    </w:p>
    <w:p w:rsidR="007F5ABE" w:rsidRPr="00E9464A" w:rsidRDefault="007F5ABE" w:rsidP="00E9464A">
      <w:pPr>
        <w:widowControl w:val="0"/>
        <w:spacing w:line="360" w:lineRule="auto"/>
        <w:ind w:firstLine="709"/>
        <w:jc w:val="both"/>
        <w:rPr>
          <w:sz w:val="28"/>
          <w:szCs w:val="28"/>
        </w:rPr>
      </w:pPr>
      <w:r w:rsidRPr="00E9464A">
        <w:rPr>
          <w:sz w:val="28"/>
          <w:szCs w:val="28"/>
        </w:rPr>
        <w:t>Факторинг - операция по приобретению факторской компанией или банком права на взыскание долга. Фактор выплачивает часть суммы дебиторской задолженности (до 80%) придерживая оставшуюся часть на покрытие риска неоплаты.</w:t>
      </w:r>
    </w:p>
    <w:p w:rsidR="007F5ABE" w:rsidRPr="00E9464A" w:rsidRDefault="00892FC7" w:rsidP="00E9464A">
      <w:pPr>
        <w:widowControl w:val="0"/>
        <w:spacing w:line="360" w:lineRule="auto"/>
        <w:ind w:firstLine="709"/>
        <w:jc w:val="both"/>
        <w:rPr>
          <w:sz w:val="28"/>
          <w:szCs w:val="28"/>
        </w:rPr>
      </w:pPr>
      <w:r w:rsidRPr="00E9464A">
        <w:rPr>
          <w:sz w:val="28"/>
          <w:szCs w:val="28"/>
        </w:rPr>
        <w:t xml:space="preserve">Применяются и </w:t>
      </w:r>
      <w:r w:rsidR="005A4C3B" w:rsidRPr="00E9464A">
        <w:rPr>
          <w:sz w:val="28"/>
          <w:szCs w:val="28"/>
        </w:rPr>
        <w:t xml:space="preserve">новые инструменты краткосрочного </w:t>
      </w:r>
      <w:r w:rsidRPr="00E9464A">
        <w:rPr>
          <w:sz w:val="28"/>
          <w:szCs w:val="28"/>
        </w:rPr>
        <w:t>финансирования,</w:t>
      </w:r>
      <w:r w:rsidR="005A4C3B" w:rsidRPr="00E9464A">
        <w:rPr>
          <w:sz w:val="28"/>
          <w:szCs w:val="28"/>
        </w:rPr>
        <w:t xml:space="preserve"> и </w:t>
      </w:r>
      <w:r w:rsidR="007F5ABE" w:rsidRPr="00E9464A">
        <w:rPr>
          <w:sz w:val="28"/>
          <w:szCs w:val="28"/>
        </w:rPr>
        <w:t>такие приёмы, как страхование, форвардные и фьючерсные контракты и операции РЕПО, позволяющие обеспечить предприятие необходимыми оборотными средствами и в определённой мере уменьшить риск финансово-хозяйственной деятельности при принятии решений финансового характера, имеющих отношение к будущему.</w:t>
      </w:r>
    </w:p>
    <w:p w:rsidR="00892FC7" w:rsidRPr="00E9464A" w:rsidRDefault="00892FC7" w:rsidP="00E9464A">
      <w:pPr>
        <w:widowControl w:val="0"/>
        <w:spacing w:line="360" w:lineRule="auto"/>
        <w:ind w:firstLine="709"/>
        <w:jc w:val="both"/>
        <w:rPr>
          <w:sz w:val="28"/>
          <w:szCs w:val="28"/>
        </w:rPr>
      </w:pPr>
    </w:p>
    <w:p w:rsidR="00B64522" w:rsidRPr="00E9464A" w:rsidRDefault="00892FC7" w:rsidP="00E9464A">
      <w:pPr>
        <w:widowControl w:val="0"/>
        <w:shd w:val="clear" w:color="auto" w:fill="FFFFFF"/>
        <w:spacing w:line="360" w:lineRule="auto"/>
        <w:ind w:firstLine="709"/>
        <w:jc w:val="both"/>
        <w:rPr>
          <w:sz w:val="28"/>
          <w:szCs w:val="28"/>
        </w:rPr>
      </w:pPr>
      <w:r w:rsidRPr="00E9464A">
        <w:rPr>
          <w:sz w:val="28"/>
          <w:szCs w:val="28"/>
        </w:rPr>
        <w:t>2.4 Кредиторская задолженность как источник финансирования текущих финансовых потребностей</w:t>
      </w:r>
    </w:p>
    <w:p w:rsidR="00DD45F1" w:rsidRPr="00E9464A" w:rsidRDefault="00DD45F1" w:rsidP="00E9464A">
      <w:pPr>
        <w:widowControl w:val="0"/>
        <w:shd w:val="clear" w:color="auto" w:fill="FFFFFF"/>
        <w:spacing w:line="360" w:lineRule="auto"/>
        <w:ind w:firstLine="709"/>
        <w:jc w:val="both"/>
        <w:rPr>
          <w:sz w:val="28"/>
          <w:szCs w:val="28"/>
        </w:rPr>
      </w:pPr>
    </w:p>
    <w:p w:rsidR="004E73B8" w:rsidRPr="00E9464A" w:rsidRDefault="002266FE" w:rsidP="00E9464A">
      <w:pPr>
        <w:widowControl w:val="0"/>
        <w:spacing w:line="360" w:lineRule="auto"/>
        <w:ind w:firstLine="709"/>
        <w:jc w:val="both"/>
        <w:rPr>
          <w:sz w:val="28"/>
        </w:rPr>
      </w:pPr>
      <w:r w:rsidRPr="00E9464A">
        <w:rPr>
          <w:sz w:val="28"/>
        </w:rPr>
        <w:t xml:space="preserve">Прежде чем начать рассматривать процесс управления кредиторской задолженностью хозяйствующих субъектов, попытаемся разобраться с содержанием самого определения «кредиторская задолженность» с точки зрения различных авторов. </w:t>
      </w:r>
    </w:p>
    <w:p w:rsidR="002266FE" w:rsidRPr="00E9464A" w:rsidRDefault="00157927" w:rsidP="00E9464A">
      <w:pPr>
        <w:widowControl w:val="0"/>
        <w:spacing w:line="360" w:lineRule="auto"/>
        <w:ind w:firstLine="709"/>
        <w:jc w:val="both"/>
        <w:rPr>
          <w:sz w:val="28"/>
        </w:rPr>
      </w:pPr>
      <w:r w:rsidRPr="00E9464A">
        <w:rPr>
          <w:sz w:val="28"/>
        </w:rPr>
        <w:t>Рассмотрим точку</w:t>
      </w:r>
      <w:r w:rsidR="002266FE" w:rsidRPr="00E9464A">
        <w:rPr>
          <w:sz w:val="28"/>
        </w:rPr>
        <w:t xml:space="preserve"> зрения известного экономиста,</w:t>
      </w:r>
      <w:r w:rsidR="00F1659B" w:rsidRPr="00E9464A">
        <w:rPr>
          <w:sz w:val="28"/>
        </w:rPr>
        <w:t xml:space="preserve"> п</w:t>
      </w:r>
      <w:r w:rsidR="00C03214" w:rsidRPr="00E9464A">
        <w:rPr>
          <w:sz w:val="28"/>
        </w:rPr>
        <w:t>рофессора И.А. Бланка</w:t>
      </w:r>
      <w:r w:rsidR="002266FE" w:rsidRPr="00E9464A">
        <w:rPr>
          <w:sz w:val="28"/>
        </w:rPr>
        <w:t>, который рассматривает кредиторскую задолженность в составе заемного капитала предприятия, а именно в составе его краткосрочной части или называет внутренней кредиторской задолженностью. Свою точку зрения он объясняет тем, что начисления средств по различным видам этих счетов производятся предприятием ежедневно (по мере осуществления текущих хозяйственных операций), а погашение обязательств по этой внутренней задолженности - в определенные (установленные) сроки в диапазоне от одного месяца. А так как с момента начисления средства, входящие в состав кредиторской задолженности, уже не являются собственностью предприятия, а лишь используются</w:t>
      </w:r>
      <w:r w:rsidR="00F1659B" w:rsidRPr="00E9464A">
        <w:rPr>
          <w:sz w:val="28"/>
        </w:rPr>
        <w:t xml:space="preserve"> </w:t>
      </w:r>
      <w:r w:rsidR="002266FE" w:rsidRPr="00E9464A">
        <w:rPr>
          <w:sz w:val="28"/>
        </w:rPr>
        <w:t xml:space="preserve">им до наступления срока погашения обязательств, то по своему экономическому содержанию являются разновидностью заемного капитала. </w:t>
      </w:r>
    </w:p>
    <w:p w:rsidR="002266FE" w:rsidRPr="00E9464A" w:rsidRDefault="002266FE" w:rsidP="00E9464A">
      <w:pPr>
        <w:widowControl w:val="0"/>
        <w:spacing w:line="360" w:lineRule="auto"/>
        <w:ind w:firstLine="709"/>
        <w:jc w:val="both"/>
        <w:rPr>
          <w:sz w:val="28"/>
        </w:rPr>
      </w:pPr>
      <w:r w:rsidRPr="00E9464A">
        <w:rPr>
          <w:sz w:val="28"/>
        </w:rPr>
        <w:t>Трактовка кредиторской задолженности как полученного кредита довольно популярна среди российских и зарубежных теоретиков финансового менеджмента. Так Ю. Бригхем и Л. Гапенски</w:t>
      </w:r>
      <w:r w:rsidR="00E50F70" w:rsidRPr="00E9464A">
        <w:rPr>
          <w:sz w:val="28"/>
        </w:rPr>
        <w:t>й</w:t>
      </w:r>
      <w:r w:rsidRPr="00E9464A">
        <w:rPr>
          <w:sz w:val="28"/>
        </w:rPr>
        <w:t xml:space="preserve"> определяют кредиторскую задолженность предприятий как полученный </w:t>
      </w:r>
      <w:r w:rsidR="00F1659B" w:rsidRPr="00E9464A">
        <w:rPr>
          <w:sz w:val="28"/>
        </w:rPr>
        <w:t>ими торговый кредит</w:t>
      </w:r>
      <w:r w:rsidRPr="00E9464A">
        <w:rPr>
          <w:sz w:val="28"/>
        </w:rPr>
        <w:t xml:space="preserve">. При этом важнейшей характеристикой обязательств предприятия перед контрагентами Бригхем и Гапенски называют «бесплатную компоненту» этого кредита, которой по их словам «финансовому менеджеру следует воспользоваться в </w:t>
      </w:r>
      <w:r w:rsidR="00F1659B" w:rsidRPr="00E9464A">
        <w:rPr>
          <w:sz w:val="28"/>
        </w:rPr>
        <w:t>любом случае»</w:t>
      </w:r>
      <w:r w:rsidRPr="00E9464A">
        <w:rPr>
          <w:sz w:val="28"/>
        </w:rPr>
        <w:t xml:space="preserve">. </w:t>
      </w:r>
    </w:p>
    <w:p w:rsidR="002266FE" w:rsidRPr="00E9464A" w:rsidRDefault="002266FE" w:rsidP="00E9464A">
      <w:pPr>
        <w:widowControl w:val="0"/>
        <w:spacing w:line="360" w:lineRule="auto"/>
        <w:ind w:firstLine="709"/>
        <w:jc w:val="both"/>
        <w:rPr>
          <w:sz w:val="28"/>
        </w:rPr>
      </w:pPr>
      <w:r w:rsidRPr="00E9464A">
        <w:rPr>
          <w:sz w:val="28"/>
        </w:rPr>
        <w:t>В. В. Ковалев определяет обязательства, в том числе и кредиторскую задолженность предприятия, служащие источником финансирования его деятельности как «фактор прибыли, которую дополнительно может получить предприятие, расширяя за счет предоставляемого ему кредита сос</w:t>
      </w:r>
      <w:r w:rsidR="00F1659B" w:rsidRPr="00E9464A">
        <w:rPr>
          <w:sz w:val="28"/>
        </w:rPr>
        <w:t>тав и объем средств»</w:t>
      </w:r>
      <w:r w:rsidRPr="00E9464A">
        <w:rPr>
          <w:sz w:val="28"/>
        </w:rPr>
        <w:t xml:space="preserve">. </w:t>
      </w:r>
    </w:p>
    <w:p w:rsidR="002266FE" w:rsidRPr="00E9464A" w:rsidRDefault="002266FE" w:rsidP="00E9464A">
      <w:pPr>
        <w:widowControl w:val="0"/>
        <w:spacing w:line="360" w:lineRule="auto"/>
        <w:ind w:firstLine="709"/>
        <w:jc w:val="both"/>
        <w:rPr>
          <w:sz w:val="28"/>
        </w:rPr>
      </w:pPr>
      <w:r w:rsidRPr="00E9464A">
        <w:rPr>
          <w:sz w:val="28"/>
        </w:rPr>
        <w:t xml:space="preserve">Как факт хозяйственной жизни, подлежащий раскрытию в составе </w:t>
      </w:r>
      <w:r w:rsidR="00F1659B" w:rsidRPr="00E9464A">
        <w:rPr>
          <w:sz w:val="28"/>
        </w:rPr>
        <w:t xml:space="preserve">экономии </w:t>
      </w:r>
      <w:r w:rsidRPr="00E9464A">
        <w:rPr>
          <w:sz w:val="28"/>
        </w:rPr>
        <w:t>следует рассматривать, еще, как минимум, с двух позиций: юридической, отражающей правовые формы обязательственных отношений, и бухгалтерской, характеризующей возможности представления информации необходимой пользователям финансовой отчетности для при</w:t>
      </w:r>
      <w:r w:rsidR="00F1659B" w:rsidRPr="00E9464A">
        <w:rPr>
          <w:sz w:val="28"/>
        </w:rPr>
        <w:t>нятия обоснованных</w:t>
      </w:r>
      <w:r w:rsidRPr="00E9464A">
        <w:rPr>
          <w:sz w:val="28"/>
        </w:rPr>
        <w:t xml:space="preserve"> управленческих решений. </w:t>
      </w:r>
    </w:p>
    <w:p w:rsidR="00E7413B" w:rsidRPr="00E9464A" w:rsidRDefault="00E7413B" w:rsidP="00E9464A">
      <w:pPr>
        <w:widowControl w:val="0"/>
        <w:spacing w:line="360" w:lineRule="auto"/>
        <w:ind w:firstLine="709"/>
        <w:jc w:val="both"/>
        <w:rPr>
          <w:sz w:val="28"/>
        </w:rPr>
      </w:pPr>
      <w:r w:rsidRPr="00E9464A">
        <w:rPr>
          <w:sz w:val="28"/>
        </w:rPr>
        <w:t xml:space="preserve">Кредиторская задолженность – это сумма краткосрочных обязательств предприятия перед поставщиками, работниками по оплате труда, бюджетом и других финансовых обязательств. </w:t>
      </w:r>
    </w:p>
    <w:p w:rsidR="004E73B8" w:rsidRPr="00E9464A" w:rsidRDefault="00E7413B" w:rsidP="00E9464A">
      <w:pPr>
        <w:widowControl w:val="0"/>
        <w:spacing w:line="360" w:lineRule="auto"/>
        <w:ind w:firstLine="709"/>
        <w:jc w:val="both"/>
        <w:rPr>
          <w:sz w:val="28"/>
        </w:rPr>
      </w:pPr>
      <w:r w:rsidRPr="00E9464A">
        <w:rPr>
          <w:sz w:val="28"/>
        </w:rPr>
        <w:t>Ее объем, качественный состав и движение характеризует состояние платежной дисциплины, которая, в свою очередь, свидетельствует о степени</w:t>
      </w:r>
      <w:r w:rsidR="00E9464A">
        <w:rPr>
          <w:sz w:val="28"/>
        </w:rPr>
        <w:t xml:space="preserve"> </w:t>
      </w:r>
      <w:r w:rsidRPr="00E9464A">
        <w:rPr>
          <w:sz w:val="28"/>
        </w:rPr>
        <w:t>(устойчивости) финансового состояния</w:t>
      </w:r>
      <w:r w:rsidR="008701F7" w:rsidRPr="00E9464A">
        <w:rPr>
          <w:sz w:val="28"/>
        </w:rPr>
        <w:t>.</w:t>
      </w:r>
    </w:p>
    <w:p w:rsidR="002266FE" w:rsidRPr="00E9464A" w:rsidRDefault="008701F7" w:rsidP="00E9464A">
      <w:pPr>
        <w:widowControl w:val="0"/>
        <w:spacing w:line="360" w:lineRule="auto"/>
        <w:ind w:firstLine="709"/>
        <w:jc w:val="both"/>
        <w:rPr>
          <w:sz w:val="28"/>
        </w:rPr>
      </w:pPr>
      <w:r w:rsidRPr="00E9464A">
        <w:rPr>
          <w:sz w:val="28"/>
        </w:rPr>
        <w:t xml:space="preserve"> </w:t>
      </w:r>
      <w:r w:rsidR="002266FE" w:rsidRPr="00E9464A">
        <w:rPr>
          <w:sz w:val="28"/>
        </w:rPr>
        <w:t xml:space="preserve">Теоретические принципы, лежащие в основе раскрытия, признания, и оценки кредиторской задолженности, еще недостаточно проработаны, особенно в действующих нормативных документах, где как такового определения кредиторской задолженности прямо не дается, и оно рассматривается в контексте обязательственных отношений. Говоря об определении данного термина нормативными документами, следует рассматривать соответствующие нормы гражданского, трудового и налогового законодательства. </w:t>
      </w:r>
    </w:p>
    <w:p w:rsidR="002266FE" w:rsidRPr="00E9464A" w:rsidRDefault="002266FE" w:rsidP="00E9464A">
      <w:pPr>
        <w:widowControl w:val="0"/>
        <w:spacing w:line="360" w:lineRule="auto"/>
        <w:ind w:firstLine="709"/>
        <w:jc w:val="both"/>
        <w:rPr>
          <w:sz w:val="28"/>
        </w:rPr>
      </w:pPr>
      <w:r w:rsidRPr="00E9464A">
        <w:rPr>
          <w:sz w:val="28"/>
        </w:rPr>
        <w:t xml:space="preserve">Гражданское законодательство определяет обязательство как правоотношение, в силу которого одно лицо (должник) обязано совершить в пользу другого лица (кредитора) определенные действии, как 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 [ст. 307 ГК РФ]. Приведенное определение передает смысл категории «обязательство» в любой отрасли права. </w:t>
      </w:r>
    </w:p>
    <w:p w:rsidR="002266FE" w:rsidRPr="00E9464A" w:rsidRDefault="002266FE" w:rsidP="00E9464A">
      <w:pPr>
        <w:widowControl w:val="0"/>
        <w:spacing w:line="360" w:lineRule="auto"/>
        <w:ind w:firstLine="709"/>
        <w:jc w:val="both"/>
        <w:rPr>
          <w:sz w:val="28"/>
        </w:rPr>
      </w:pPr>
      <w:r w:rsidRPr="00E9464A">
        <w:rPr>
          <w:sz w:val="28"/>
        </w:rPr>
        <w:t xml:space="preserve">Говоря о кредиторской задолженности как объекте бухгалтерского учета, нужно отметить, что она представляет собой факт хозяйственной жизни, информация о которой должна быть предоставлена пользователям бухгалтерской </w:t>
      </w:r>
      <w:r w:rsidR="00C03214" w:rsidRPr="00E9464A">
        <w:rPr>
          <w:sz w:val="28"/>
        </w:rPr>
        <w:t>отчетности.</w:t>
      </w:r>
    </w:p>
    <w:p w:rsidR="002266FE" w:rsidRPr="00E9464A" w:rsidRDefault="002266FE" w:rsidP="00E9464A">
      <w:pPr>
        <w:widowControl w:val="0"/>
        <w:spacing w:line="360" w:lineRule="auto"/>
        <w:ind w:firstLine="709"/>
        <w:jc w:val="both"/>
        <w:rPr>
          <w:sz w:val="28"/>
        </w:rPr>
      </w:pPr>
      <w:r w:rsidRPr="00E9464A">
        <w:rPr>
          <w:sz w:val="28"/>
        </w:rPr>
        <w:t xml:space="preserve">Оценивая социально-экономическую сущность кредиторской задолженности субъектов хозяйствования необходимо выделить несколько ее классификаций, используемых в научной и хозяйственной практике, а также в статистике, например: </w:t>
      </w:r>
    </w:p>
    <w:p w:rsidR="002266FE" w:rsidRPr="00E9464A" w:rsidRDefault="002266FE" w:rsidP="00E9464A">
      <w:pPr>
        <w:widowControl w:val="0"/>
        <w:spacing w:line="360" w:lineRule="auto"/>
        <w:ind w:firstLine="709"/>
        <w:jc w:val="both"/>
        <w:rPr>
          <w:sz w:val="28"/>
        </w:rPr>
      </w:pPr>
      <w:r w:rsidRPr="00E9464A">
        <w:rPr>
          <w:sz w:val="28"/>
        </w:rPr>
        <w:t xml:space="preserve">а) суммарная или общая задолженность; </w:t>
      </w:r>
    </w:p>
    <w:p w:rsidR="002266FE" w:rsidRPr="00E9464A" w:rsidRDefault="002266FE" w:rsidP="00E9464A">
      <w:pPr>
        <w:widowControl w:val="0"/>
        <w:spacing w:line="360" w:lineRule="auto"/>
        <w:ind w:firstLine="709"/>
        <w:jc w:val="both"/>
        <w:rPr>
          <w:sz w:val="28"/>
        </w:rPr>
      </w:pPr>
      <w:r w:rsidRPr="00E9464A">
        <w:rPr>
          <w:sz w:val="28"/>
        </w:rPr>
        <w:t xml:space="preserve">б) собственно кредиторская задолженность; </w:t>
      </w:r>
    </w:p>
    <w:p w:rsidR="002266FE" w:rsidRPr="00E9464A" w:rsidRDefault="002266FE" w:rsidP="00E9464A">
      <w:pPr>
        <w:widowControl w:val="0"/>
        <w:spacing w:line="360" w:lineRule="auto"/>
        <w:ind w:firstLine="709"/>
        <w:jc w:val="both"/>
        <w:rPr>
          <w:sz w:val="28"/>
        </w:rPr>
      </w:pPr>
      <w:r w:rsidRPr="00E9464A">
        <w:rPr>
          <w:sz w:val="28"/>
        </w:rPr>
        <w:t xml:space="preserve">в) просроченная задолженность. </w:t>
      </w:r>
    </w:p>
    <w:p w:rsidR="002266FE" w:rsidRPr="00E9464A" w:rsidRDefault="002266FE" w:rsidP="00E9464A">
      <w:pPr>
        <w:widowControl w:val="0"/>
        <w:spacing w:line="360" w:lineRule="auto"/>
        <w:ind w:firstLine="709"/>
        <w:jc w:val="both"/>
        <w:rPr>
          <w:sz w:val="28"/>
        </w:rPr>
      </w:pPr>
      <w:r w:rsidRPr="00E9464A">
        <w:rPr>
          <w:sz w:val="28"/>
        </w:rPr>
        <w:t xml:space="preserve">Появление категории суммарной (общей задолженности) объясняется необходимостью определения общей суммы задолженности, кроме соответствующих сумм, включая также кредиты иностранных государств и юридических лиц - нерезидентов национальной экономики. </w:t>
      </w:r>
    </w:p>
    <w:p w:rsidR="002266FE" w:rsidRPr="00E9464A" w:rsidRDefault="002266FE" w:rsidP="00E9464A">
      <w:pPr>
        <w:widowControl w:val="0"/>
        <w:spacing w:line="360" w:lineRule="auto"/>
        <w:ind w:firstLine="709"/>
        <w:jc w:val="both"/>
        <w:rPr>
          <w:sz w:val="28"/>
        </w:rPr>
      </w:pPr>
      <w:r w:rsidRPr="00E9464A">
        <w:rPr>
          <w:sz w:val="28"/>
        </w:rPr>
        <w:t>В свою очередь, собственно кредиторская задолженность представляет собой</w:t>
      </w:r>
      <w:r w:rsidR="008701F7" w:rsidRPr="00E9464A">
        <w:rPr>
          <w:sz w:val="28"/>
        </w:rPr>
        <w:t xml:space="preserve"> </w:t>
      </w:r>
      <w:r w:rsidRPr="00E9464A">
        <w:rPr>
          <w:sz w:val="28"/>
        </w:rPr>
        <w:t xml:space="preserve">сумму финансовых обязательств данного субъекта хозяйственной деятельности в отношении других контрагентов, банков, бюджетов всех уровней и т.д. </w:t>
      </w:r>
    </w:p>
    <w:p w:rsidR="002266FE" w:rsidRPr="00E9464A" w:rsidRDefault="002266FE" w:rsidP="00E9464A">
      <w:pPr>
        <w:widowControl w:val="0"/>
        <w:spacing w:line="360" w:lineRule="auto"/>
        <w:ind w:firstLine="709"/>
        <w:jc w:val="both"/>
        <w:rPr>
          <w:sz w:val="28"/>
        </w:rPr>
      </w:pPr>
      <w:r w:rsidRPr="00E9464A">
        <w:rPr>
          <w:sz w:val="28"/>
        </w:rPr>
        <w:t xml:space="preserve">И, наконец, просроченная задолженность хозяйствующих субъектов, как сумма невыплаченных в срок финансовых обязательств предприятия, как в отношении его самого, так и по отношению к нему. </w:t>
      </w:r>
    </w:p>
    <w:p w:rsidR="00037204" w:rsidRPr="00E9464A" w:rsidRDefault="00E7413B" w:rsidP="00E9464A">
      <w:pPr>
        <w:widowControl w:val="0"/>
        <w:spacing w:line="360" w:lineRule="auto"/>
        <w:ind w:firstLine="709"/>
        <w:jc w:val="both"/>
        <w:rPr>
          <w:sz w:val="28"/>
        </w:rPr>
      </w:pPr>
      <w:r w:rsidRPr="00E9464A">
        <w:rPr>
          <w:sz w:val="28"/>
        </w:rPr>
        <w:t>Кредиторская задолженность возникает, как правило, вследствие существующей системы расчетов между предприятиями, когда долг одного предприятия погашается другому по истечению определенного периода.</w:t>
      </w:r>
      <w:r w:rsidR="00037204" w:rsidRPr="00E9464A">
        <w:rPr>
          <w:sz w:val="28"/>
        </w:rPr>
        <w:t xml:space="preserve"> Кредиторская задолженность возникает также в тех случаях, когда предприятие сначала отражает у себя в учете возникновения задолженности</w:t>
      </w:r>
      <w:r w:rsidR="00E9464A">
        <w:rPr>
          <w:sz w:val="28"/>
        </w:rPr>
        <w:t xml:space="preserve"> </w:t>
      </w:r>
      <w:r w:rsidR="00037204" w:rsidRPr="00E9464A">
        <w:rPr>
          <w:sz w:val="28"/>
        </w:rPr>
        <w:t>(перед работникам по оплате труда, перед бюджетом), а по истечении определенного времени погашает эту задолженность. Кроме того, кредиторская задолженность является следствием несвоевременного выполнения предприятием своих платежных обязательств.</w:t>
      </w:r>
    </w:p>
    <w:p w:rsidR="00E7413B" w:rsidRPr="00E9464A" w:rsidRDefault="00E7413B" w:rsidP="00E9464A">
      <w:pPr>
        <w:widowControl w:val="0"/>
        <w:spacing w:line="360" w:lineRule="auto"/>
        <w:ind w:firstLine="709"/>
        <w:jc w:val="both"/>
        <w:rPr>
          <w:sz w:val="28"/>
        </w:rPr>
      </w:pPr>
      <w:r w:rsidRPr="00E9464A">
        <w:rPr>
          <w:sz w:val="28"/>
        </w:rPr>
        <w:t>Расчеты показывают, что общая сумм</w:t>
      </w:r>
      <w:r w:rsidR="00BB1146" w:rsidRPr="00E9464A">
        <w:rPr>
          <w:sz w:val="28"/>
        </w:rPr>
        <w:t>а кредиторской задолженности ООО</w:t>
      </w:r>
      <w:r w:rsidRPr="00E9464A">
        <w:rPr>
          <w:sz w:val="28"/>
        </w:rPr>
        <w:t xml:space="preserve"> «</w:t>
      </w:r>
      <w:r w:rsidR="00BB1146" w:rsidRPr="00E9464A">
        <w:rPr>
          <w:sz w:val="28"/>
        </w:rPr>
        <w:t xml:space="preserve">ЮНИ» в 2008 </w:t>
      </w:r>
      <w:r w:rsidRPr="00E9464A">
        <w:rPr>
          <w:sz w:val="28"/>
        </w:rPr>
        <w:t>году составила</w:t>
      </w:r>
      <w:r w:rsidR="00BB1146" w:rsidRPr="00E9464A">
        <w:rPr>
          <w:sz w:val="28"/>
        </w:rPr>
        <w:t xml:space="preserve"> 115,78 тыс. руб.,</w:t>
      </w:r>
      <w:r w:rsidR="00E9464A">
        <w:rPr>
          <w:sz w:val="28"/>
        </w:rPr>
        <w:t xml:space="preserve"> </w:t>
      </w:r>
      <w:r w:rsidR="00BB1146" w:rsidRPr="00E9464A">
        <w:rPr>
          <w:sz w:val="28"/>
        </w:rPr>
        <w:t>что на 92,69</w:t>
      </w:r>
      <w:r w:rsidRPr="00E9464A">
        <w:rPr>
          <w:sz w:val="28"/>
        </w:rPr>
        <w:t xml:space="preserve"> тыс. руб. выше уровня прошлого года.</w:t>
      </w:r>
    </w:p>
    <w:p w:rsidR="00E7413B" w:rsidRPr="00E9464A" w:rsidRDefault="00E7413B" w:rsidP="00E9464A">
      <w:pPr>
        <w:widowControl w:val="0"/>
        <w:spacing w:line="360" w:lineRule="auto"/>
        <w:ind w:firstLine="709"/>
        <w:jc w:val="both"/>
        <w:rPr>
          <w:sz w:val="28"/>
        </w:rPr>
      </w:pPr>
      <w:r w:rsidRPr="00E9464A">
        <w:rPr>
          <w:sz w:val="28"/>
        </w:rPr>
        <w:t xml:space="preserve"> Задолженность перед поставщиками </w:t>
      </w:r>
      <w:r w:rsidR="00BB1146" w:rsidRPr="00E9464A">
        <w:rPr>
          <w:sz w:val="28"/>
        </w:rPr>
        <w:t>и подрядчиками увеличилась</w:t>
      </w:r>
      <w:r w:rsidRPr="00E9464A">
        <w:rPr>
          <w:sz w:val="28"/>
        </w:rPr>
        <w:t xml:space="preserve"> на 7</w:t>
      </w:r>
      <w:r w:rsidR="00BB1146" w:rsidRPr="00E9464A">
        <w:rPr>
          <w:sz w:val="28"/>
        </w:rPr>
        <w:t>,35% и составила 92,39</w:t>
      </w:r>
      <w:r w:rsidRPr="00E9464A">
        <w:rPr>
          <w:sz w:val="28"/>
        </w:rPr>
        <w:t xml:space="preserve"> тыс. руб., а задолженность по налогам и сборам </w:t>
      </w:r>
      <w:r w:rsidR="00BB1146" w:rsidRPr="00E9464A">
        <w:rPr>
          <w:sz w:val="28"/>
        </w:rPr>
        <w:t>незначительно снизилась</w:t>
      </w:r>
      <w:r w:rsidRPr="00E9464A">
        <w:rPr>
          <w:sz w:val="28"/>
        </w:rPr>
        <w:t xml:space="preserve"> на </w:t>
      </w:r>
      <w:r w:rsidR="00BB1146" w:rsidRPr="00E9464A">
        <w:rPr>
          <w:sz w:val="28"/>
        </w:rPr>
        <w:t>2,8</w:t>
      </w:r>
      <w:r w:rsidRPr="00E9464A">
        <w:rPr>
          <w:sz w:val="28"/>
        </w:rPr>
        <w:t xml:space="preserve">8%. </w:t>
      </w:r>
    </w:p>
    <w:p w:rsidR="00E7413B" w:rsidRPr="00E9464A" w:rsidRDefault="00E7413B" w:rsidP="00E9464A">
      <w:pPr>
        <w:widowControl w:val="0"/>
        <w:spacing w:line="360" w:lineRule="auto"/>
        <w:ind w:firstLine="709"/>
        <w:jc w:val="both"/>
        <w:rPr>
          <w:sz w:val="28"/>
        </w:rPr>
      </w:pPr>
      <w:r w:rsidRPr="00E9464A">
        <w:rPr>
          <w:sz w:val="28"/>
        </w:rPr>
        <w:t>Структура кредиторской задолженности зна</w:t>
      </w:r>
      <w:r w:rsidR="00BB1146" w:rsidRPr="00E9464A">
        <w:rPr>
          <w:sz w:val="28"/>
        </w:rPr>
        <w:t xml:space="preserve">чительно изменилась. Если в 2007 </w:t>
      </w:r>
      <w:r w:rsidRPr="00E9464A">
        <w:rPr>
          <w:sz w:val="28"/>
        </w:rPr>
        <w:t>году на долю задолженности перед поставщика</w:t>
      </w:r>
      <w:r w:rsidR="00BB1146" w:rsidRPr="00E9464A">
        <w:rPr>
          <w:sz w:val="28"/>
        </w:rPr>
        <w:t>ми и подрядчиками приходилось 90,50</w:t>
      </w:r>
      <w:r w:rsidRPr="00E9464A">
        <w:rPr>
          <w:sz w:val="28"/>
        </w:rPr>
        <w:t>%, а на долю задо</w:t>
      </w:r>
      <w:r w:rsidR="00BB1146" w:rsidRPr="00E9464A">
        <w:rPr>
          <w:sz w:val="28"/>
        </w:rPr>
        <w:t>лженности по налогам и сборам 3,00%, то в 2008</w:t>
      </w:r>
      <w:r w:rsidRPr="00E9464A">
        <w:rPr>
          <w:sz w:val="28"/>
        </w:rPr>
        <w:t xml:space="preserve">г </w:t>
      </w:r>
      <w:r w:rsidR="00BB1146" w:rsidRPr="00E9464A">
        <w:rPr>
          <w:sz w:val="28"/>
        </w:rPr>
        <w:t>97,85</w:t>
      </w:r>
      <w:r w:rsidR="00E9464A">
        <w:rPr>
          <w:sz w:val="28"/>
        </w:rPr>
        <w:t xml:space="preserve"> </w:t>
      </w:r>
      <w:r w:rsidR="00BB1146" w:rsidRPr="00E9464A">
        <w:rPr>
          <w:sz w:val="28"/>
        </w:rPr>
        <w:t>%</w:t>
      </w:r>
      <w:r w:rsidR="00E9464A">
        <w:rPr>
          <w:sz w:val="28"/>
        </w:rPr>
        <w:t xml:space="preserve"> </w:t>
      </w:r>
      <w:r w:rsidR="00BB1146" w:rsidRPr="00E9464A">
        <w:rPr>
          <w:sz w:val="28"/>
        </w:rPr>
        <w:t xml:space="preserve">и снижение на 2,38 </w:t>
      </w:r>
      <w:r w:rsidRPr="00E9464A">
        <w:rPr>
          <w:sz w:val="28"/>
        </w:rPr>
        <w:t>% соответственно.</w:t>
      </w:r>
    </w:p>
    <w:p w:rsidR="00E7413B" w:rsidRPr="00E9464A" w:rsidRDefault="00E7413B" w:rsidP="00E9464A">
      <w:pPr>
        <w:widowControl w:val="0"/>
        <w:spacing w:line="360" w:lineRule="auto"/>
        <w:ind w:firstLine="709"/>
        <w:jc w:val="both"/>
        <w:rPr>
          <w:sz w:val="28"/>
        </w:rPr>
      </w:pPr>
      <w:r w:rsidRPr="00E9464A">
        <w:rPr>
          <w:sz w:val="28"/>
        </w:rPr>
        <w:t xml:space="preserve"> Исходя из этого можно сделать вывод</w:t>
      </w:r>
      <w:r w:rsidR="00372890" w:rsidRPr="00E9464A">
        <w:rPr>
          <w:sz w:val="28"/>
        </w:rPr>
        <w:t xml:space="preserve">, что платежная дисциплина в ООО «ЮНИ » в 2008 </w:t>
      </w:r>
      <w:r w:rsidRPr="00E9464A">
        <w:rPr>
          <w:sz w:val="28"/>
        </w:rPr>
        <w:t>году снизилась.</w:t>
      </w:r>
    </w:p>
    <w:p w:rsidR="00372890" w:rsidRPr="00E9464A" w:rsidRDefault="00372890" w:rsidP="00E9464A">
      <w:pPr>
        <w:widowControl w:val="0"/>
        <w:spacing w:line="360" w:lineRule="auto"/>
        <w:ind w:firstLine="709"/>
        <w:jc w:val="both"/>
        <w:rPr>
          <w:sz w:val="28"/>
        </w:rPr>
      </w:pPr>
      <w:r w:rsidRPr="00E9464A">
        <w:rPr>
          <w:sz w:val="28"/>
        </w:rPr>
        <w:t>Анализируя кредиторскую задолженность, необходимо учитывать, что она является одновременно источником покрытия дебиторской задолженности. Если дебиторская задолженность превышает кредиторскую, то это свидетельствует об иммобилизации собственного капитала в дебиторскую задолженность.</w:t>
      </w:r>
    </w:p>
    <w:p w:rsidR="002C42DC" w:rsidRPr="00E9464A" w:rsidRDefault="002C42DC" w:rsidP="00E9464A">
      <w:pPr>
        <w:widowControl w:val="0"/>
        <w:spacing w:line="360" w:lineRule="auto"/>
        <w:ind w:firstLine="709"/>
        <w:jc w:val="both"/>
        <w:rPr>
          <w:sz w:val="28"/>
          <w:szCs w:val="28"/>
        </w:rPr>
      </w:pPr>
      <w:r w:rsidRPr="00E9464A">
        <w:rPr>
          <w:sz w:val="28"/>
          <w:szCs w:val="28"/>
        </w:rPr>
        <w:t xml:space="preserve">Понятие "заемные средства" и "кредиторская задолженность" близки по смыслу. В то же время кредиторская задолженность, образуемая в расчетах с контрагентами, заметно отличается от заемных средств. У кредиторской задолженности должны быть объективные лимиты и критерии. Ее неоправданный рост недопустим. Объем кредиторской задолженности должен быть увязан с финансовым положением предприятия, сопоставим с дебиторской задолженностью, соответствовать размерам предприятия. Если кредиторская задолженность превышает дебиторскую, то это можно считать позитивным фактором, увеличивающим объемы привлеченных на предприятие средств. Управление кредиторской задолженностью означает применение предприятием наиболее приемлемых для него форм, сроков, а также объемов расчетов с контрагентами. Управление кредиторской задолженностью сводится к тому, чтобы последняя, снижая дефицит оборотных средств, не ослабляла финансовую устойчивость предприятия. </w:t>
      </w:r>
    </w:p>
    <w:p w:rsidR="00B64522" w:rsidRPr="00E9464A" w:rsidRDefault="00E9464A" w:rsidP="00E9464A">
      <w:pPr>
        <w:widowControl w:val="0"/>
        <w:shd w:val="clear" w:color="auto" w:fill="FFFFFF"/>
        <w:spacing w:line="360" w:lineRule="auto"/>
        <w:ind w:firstLine="709"/>
        <w:jc w:val="both"/>
        <w:rPr>
          <w:sz w:val="28"/>
          <w:szCs w:val="28"/>
        </w:rPr>
      </w:pPr>
      <w:r>
        <w:rPr>
          <w:sz w:val="28"/>
          <w:szCs w:val="28"/>
        </w:rPr>
        <w:br w:type="page"/>
      </w:r>
      <w:r w:rsidR="00B64522" w:rsidRPr="00E9464A">
        <w:rPr>
          <w:sz w:val="28"/>
          <w:szCs w:val="28"/>
        </w:rPr>
        <w:t>3 Совершенствование политики формирования оборотного капитала организаций</w:t>
      </w:r>
    </w:p>
    <w:p w:rsidR="00B64522" w:rsidRPr="00E9464A" w:rsidRDefault="00B64522" w:rsidP="00E9464A">
      <w:pPr>
        <w:widowControl w:val="0"/>
        <w:shd w:val="clear" w:color="auto" w:fill="FFFFFF"/>
        <w:spacing w:line="360" w:lineRule="auto"/>
        <w:ind w:firstLine="709"/>
        <w:jc w:val="both"/>
        <w:rPr>
          <w:sz w:val="28"/>
          <w:szCs w:val="28"/>
        </w:rPr>
      </w:pP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Одним из значимых аспектов использования оборотных средств является установление их рациональной структуры. Сбалансированная структура оборотных средств способствует равномерному и более быстрому движению авансированной стоимости на всех стадиях кругооборота, повышая оборачиваемость и рентабельность оборотных средств. Соотношение между отдельными элементами оборотных средств зависит от многих факторов, но прежде всего от характера и размера производства, системы ведения хозяйства, производственного направления предприятия, а также финансового состояния хозяйствующего субъекта. Финансирование в рамках факторинга избавляет поставщика от проблемы дефицита собственного оборотного капитала, а покупателю дает возможность гарантированно получать от поставщика отсрочку платежа на срок, который действительно достаточен для товарооборачиваемости.</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Оптимизация структуры капитала — одна из самых сложных проблем, решаемых в рамках финансового менеджмента. Оптимальная структура капитала выражает такое соотношение между собственным и заемным капиталом, при котором обеспечивают наиболее эффективную взаимосвязь между коэффициентами рентабельности собственного капитала и задолженности, и тем самым максимизируют рыночную стоимость предприятия.</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Процесс оптимизации структуры капитала осуществляют в ниже приведенной последовательности.</w:t>
      </w:r>
    </w:p>
    <w:p w:rsidR="00B64522" w:rsidRPr="00E9464A" w:rsidRDefault="00B64522" w:rsidP="00E9464A">
      <w:pPr>
        <w:widowControl w:val="0"/>
        <w:shd w:val="clear" w:color="auto" w:fill="FFFFFF"/>
        <w:tabs>
          <w:tab w:val="left" w:pos="446"/>
        </w:tabs>
        <w:spacing w:line="360" w:lineRule="auto"/>
        <w:ind w:firstLine="709"/>
        <w:jc w:val="both"/>
        <w:rPr>
          <w:sz w:val="28"/>
          <w:szCs w:val="28"/>
        </w:rPr>
      </w:pPr>
      <w:r w:rsidRPr="00E9464A">
        <w:rPr>
          <w:sz w:val="28"/>
          <w:szCs w:val="28"/>
        </w:rPr>
        <w:t>1. Анализ состава капитала в динамике за ряд периодов (кварталов, лет), а также тенденций изменения его структуры. В процессе анализа рассматривают такие параметры, как коэффициенты финансовой независимости, задолженности, маневренности, финансирования, соотношения между долгосрочными и краткосрочными обязательствами и др. Далее изучают коэффициенты оборачиваемости и рентабельности активов и собственного капитала.</w:t>
      </w:r>
    </w:p>
    <w:p w:rsidR="00B64522" w:rsidRPr="00E9464A" w:rsidRDefault="00B64522" w:rsidP="00E9464A">
      <w:pPr>
        <w:widowControl w:val="0"/>
        <w:shd w:val="clear" w:color="auto" w:fill="FFFFFF"/>
        <w:tabs>
          <w:tab w:val="left" w:pos="466"/>
        </w:tabs>
        <w:spacing w:line="360" w:lineRule="auto"/>
        <w:ind w:firstLine="709"/>
        <w:jc w:val="both"/>
        <w:rPr>
          <w:sz w:val="28"/>
          <w:szCs w:val="28"/>
        </w:rPr>
      </w:pPr>
      <w:r w:rsidRPr="00E9464A">
        <w:rPr>
          <w:sz w:val="28"/>
          <w:szCs w:val="28"/>
        </w:rPr>
        <w:t>2. Оценка основных факторов, определяющих структуру капитала, к которым относят:</w:t>
      </w:r>
    </w:p>
    <w:p w:rsidR="00B64522" w:rsidRPr="00E9464A" w:rsidRDefault="00B64522" w:rsidP="00E9464A">
      <w:pPr>
        <w:widowControl w:val="0"/>
        <w:numPr>
          <w:ilvl w:val="0"/>
          <w:numId w:val="14"/>
        </w:numPr>
        <w:shd w:val="clear" w:color="auto" w:fill="FFFFFF"/>
        <w:tabs>
          <w:tab w:val="left" w:pos="682"/>
        </w:tabs>
        <w:spacing w:line="360" w:lineRule="auto"/>
        <w:ind w:left="0" w:firstLine="709"/>
        <w:jc w:val="both"/>
        <w:rPr>
          <w:sz w:val="28"/>
          <w:szCs w:val="28"/>
        </w:rPr>
      </w:pPr>
      <w:r w:rsidRPr="00E9464A">
        <w:rPr>
          <w:sz w:val="28"/>
          <w:szCs w:val="28"/>
        </w:rPr>
        <w:t>отраслевые особенности хозяйственной деятельности;</w:t>
      </w:r>
    </w:p>
    <w:p w:rsidR="00B64522" w:rsidRPr="00E9464A" w:rsidRDefault="00B64522" w:rsidP="00E9464A">
      <w:pPr>
        <w:widowControl w:val="0"/>
        <w:numPr>
          <w:ilvl w:val="0"/>
          <w:numId w:val="14"/>
        </w:numPr>
        <w:shd w:val="clear" w:color="auto" w:fill="FFFFFF"/>
        <w:tabs>
          <w:tab w:val="left" w:pos="682"/>
        </w:tabs>
        <w:spacing w:line="360" w:lineRule="auto"/>
        <w:ind w:left="0" w:firstLine="709"/>
        <w:jc w:val="both"/>
        <w:rPr>
          <w:sz w:val="28"/>
          <w:szCs w:val="28"/>
        </w:rPr>
      </w:pPr>
      <w:r w:rsidRPr="00E9464A">
        <w:rPr>
          <w:sz w:val="28"/>
          <w:szCs w:val="28"/>
        </w:rPr>
        <w:t>стадии жизненного цикла компании (молодые компании с конкурентоспособной продукцией могут привлекать для своего развития больше заемного капитала, а зрелые — используют преимущественно собственные средства);</w:t>
      </w:r>
    </w:p>
    <w:p w:rsidR="00B64522" w:rsidRPr="00E9464A" w:rsidRDefault="00B64522" w:rsidP="00E9464A">
      <w:pPr>
        <w:widowControl w:val="0"/>
        <w:numPr>
          <w:ilvl w:val="0"/>
          <w:numId w:val="14"/>
        </w:numPr>
        <w:shd w:val="clear" w:color="auto" w:fill="FFFFFF"/>
        <w:tabs>
          <w:tab w:val="left" w:pos="682"/>
        </w:tabs>
        <w:spacing w:line="360" w:lineRule="auto"/>
        <w:ind w:left="0" w:firstLine="709"/>
        <w:jc w:val="both"/>
        <w:rPr>
          <w:sz w:val="28"/>
          <w:szCs w:val="28"/>
        </w:rPr>
      </w:pPr>
      <w:r w:rsidRPr="00E9464A">
        <w:rPr>
          <w:sz w:val="28"/>
          <w:szCs w:val="28"/>
        </w:rPr>
        <w:t>конъюнктура товарного и финансового рынков;</w:t>
      </w:r>
    </w:p>
    <w:p w:rsidR="00B64522" w:rsidRPr="00E9464A" w:rsidRDefault="00B64522" w:rsidP="00E9464A">
      <w:pPr>
        <w:widowControl w:val="0"/>
        <w:numPr>
          <w:ilvl w:val="0"/>
          <w:numId w:val="14"/>
        </w:numPr>
        <w:shd w:val="clear" w:color="auto" w:fill="FFFFFF"/>
        <w:tabs>
          <w:tab w:val="left" w:pos="682"/>
        </w:tabs>
        <w:spacing w:line="360" w:lineRule="auto"/>
        <w:ind w:left="0" w:firstLine="709"/>
        <w:jc w:val="both"/>
        <w:rPr>
          <w:sz w:val="28"/>
          <w:szCs w:val="28"/>
        </w:rPr>
      </w:pPr>
      <w:r w:rsidRPr="00E9464A">
        <w:rPr>
          <w:sz w:val="28"/>
          <w:szCs w:val="28"/>
        </w:rPr>
        <w:t>уровень прибыльности текущей деятельности;</w:t>
      </w:r>
    </w:p>
    <w:p w:rsidR="00B64522" w:rsidRPr="00E9464A" w:rsidRDefault="00B64522" w:rsidP="00E9464A">
      <w:pPr>
        <w:widowControl w:val="0"/>
        <w:numPr>
          <w:ilvl w:val="0"/>
          <w:numId w:val="14"/>
        </w:numPr>
        <w:shd w:val="clear" w:color="auto" w:fill="FFFFFF"/>
        <w:tabs>
          <w:tab w:val="left" w:pos="682"/>
        </w:tabs>
        <w:spacing w:line="360" w:lineRule="auto"/>
        <w:ind w:left="0" w:firstLine="709"/>
        <w:jc w:val="both"/>
        <w:rPr>
          <w:sz w:val="28"/>
          <w:szCs w:val="28"/>
        </w:rPr>
      </w:pPr>
      <w:r w:rsidRPr="00E9464A">
        <w:rPr>
          <w:sz w:val="28"/>
          <w:szCs w:val="28"/>
        </w:rPr>
        <w:t>налоговая нагрузка на компанию (доля уплачиваемых косвенных и прямых налогов в выручке от продаж-брутто);</w:t>
      </w:r>
    </w:p>
    <w:p w:rsidR="00B64522" w:rsidRPr="00E9464A" w:rsidRDefault="00B64522" w:rsidP="00E9464A">
      <w:pPr>
        <w:widowControl w:val="0"/>
        <w:numPr>
          <w:ilvl w:val="0"/>
          <w:numId w:val="14"/>
        </w:numPr>
        <w:shd w:val="clear" w:color="auto" w:fill="FFFFFF"/>
        <w:tabs>
          <w:tab w:val="left" w:pos="682"/>
        </w:tabs>
        <w:spacing w:line="360" w:lineRule="auto"/>
        <w:ind w:left="0" w:firstLine="709"/>
        <w:jc w:val="both"/>
        <w:rPr>
          <w:sz w:val="28"/>
          <w:szCs w:val="28"/>
        </w:rPr>
      </w:pPr>
      <w:r w:rsidRPr="00E9464A">
        <w:rPr>
          <w:sz w:val="28"/>
          <w:szCs w:val="28"/>
        </w:rPr>
        <w:t>степень концентрации акционерного капитала (стремление собственников сохранить контрольный пакет акций) и др.</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С учетом перечисленных факторов управление структурой капитала предполагает решение двух ключевых задач:</w:t>
      </w:r>
    </w:p>
    <w:p w:rsidR="00B64522" w:rsidRPr="00E9464A" w:rsidRDefault="00B64522" w:rsidP="00E9464A">
      <w:pPr>
        <w:widowControl w:val="0"/>
        <w:numPr>
          <w:ilvl w:val="0"/>
          <w:numId w:val="15"/>
        </w:numPr>
        <w:shd w:val="clear" w:color="auto" w:fill="FFFFFF"/>
        <w:tabs>
          <w:tab w:val="left" w:pos="682"/>
        </w:tabs>
        <w:spacing w:line="360" w:lineRule="auto"/>
        <w:ind w:left="0" w:firstLine="709"/>
        <w:jc w:val="both"/>
        <w:rPr>
          <w:sz w:val="28"/>
          <w:szCs w:val="28"/>
        </w:rPr>
      </w:pPr>
      <w:r w:rsidRPr="00E9464A">
        <w:rPr>
          <w:sz w:val="28"/>
          <w:szCs w:val="28"/>
        </w:rPr>
        <w:t>установление приемлемых пропорций использования собственного и заемного капитала;</w:t>
      </w:r>
    </w:p>
    <w:p w:rsidR="00B64522" w:rsidRPr="00E9464A" w:rsidRDefault="00B64522" w:rsidP="00E9464A">
      <w:pPr>
        <w:widowControl w:val="0"/>
        <w:numPr>
          <w:ilvl w:val="0"/>
          <w:numId w:val="15"/>
        </w:numPr>
        <w:shd w:val="clear" w:color="auto" w:fill="FFFFFF"/>
        <w:tabs>
          <w:tab w:val="left" w:pos="682"/>
        </w:tabs>
        <w:spacing w:line="360" w:lineRule="auto"/>
        <w:ind w:left="0" w:firstLine="709"/>
        <w:jc w:val="both"/>
        <w:rPr>
          <w:sz w:val="28"/>
          <w:szCs w:val="28"/>
        </w:rPr>
      </w:pPr>
      <w:r w:rsidRPr="00E9464A">
        <w:rPr>
          <w:sz w:val="28"/>
          <w:szCs w:val="28"/>
        </w:rPr>
        <w:t>оптимизация структуры капитала по критерию доходности собственных средств.</w:t>
      </w:r>
    </w:p>
    <w:p w:rsidR="00B64522" w:rsidRPr="00E9464A" w:rsidRDefault="00B64522" w:rsidP="00E9464A">
      <w:pPr>
        <w:widowControl w:val="0"/>
        <w:shd w:val="clear" w:color="auto" w:fill="FFFFFF"/>
        <w:tabs>
          <w:tab w:val="left" w:pos="480"/>
        </w:tabs>
        <w:autoSpaceDE w:val="0"/>
        <w:autoSpaceDN w:val="0"/>
        <w:adjustRightInd w:val="0"/>
        <w:spacing w:line="360" w:lineRule="auto"/>
        <w:ind w:firstLine="709"/>
        <w:jc w:val="both"/>
        <w:rPr>
          <w:sz w:val="28"/>
          <w:szCs w:val="28"/>
        </w:rPr>
      </w:pPr>
      <w:r w:rsidRPr="00E9464A">
        <w:rPr>
          <w:sz w:val="28"/>
          <w:szCs w:val="28"/>
        </w:rPr>
        <w:t>3. Оптимизация структуры капитала по критерию чистой рентабельности собственного капитала с помощью коэффициента задолженности (ЗК/СК). В данном случае необходимо установить, при каком значении этого коэффициента (0,6; 0,7; 0,8; 1,0) будет получен наибольший прирост рентабельности собственного капитала. Расчеты выполняют в режиме электронных таблиц.</w:t>
      </w:r>
    </w:p>
    <w:p w:rsidR="00B64522" w:rsidRPr="00E9464A" w:rsidRDefault="00B64522" w:rsidP="00E9464A">
      <w:pPr>
        <w:widowControl w:val="0"/>
        <w:shd w:val="clear" w:color="auto" w:fill="FFFFFF"/>
        <w:tabs>
          <w:tab w:val="left" w:pos="480"/>
        </w:tabs>
        <w:autoSpaceDE w:val="0"/>
        <w:autoSpaceDN w:val="0"/>
        <w:adjustRightInd w:val="0"/>
        <w:spacing w:line="360" w:lineRule="auto"/>
        <w:ind w:firstLine="709"/>
        <w:jc w:val="both"/>
        <w:rPr>
          <w:sz w:val="28"/>
          <w:szCs w:val="28"/>
        </w:rPr>
      </w:pPr>
      <w:r w:rsidRPr="00E9464A">
        <w:rPr>
          <w:sz w:val="28"/>
          <w:szCs w:val="28"/>
        </w:rPr>
        <w:t xml:space="preserve">4. Оптимизация структуры капитала по критерию минимизации его стоимости (цены). Она базируется на предварительной оценке собственного и заемного капитала при разных условиях его привлечения и вариантных расчетах ССК. [ 2, </w:t>
      </w:r>
      <w:r w:rsidRPr="00E9464A">
        <w:rPr>
          <w:sz w:val="28"/>
          <w:szCs w:val="28"/>
          <w:lang w:val="en-US"/>
        </w:rPr>
        <w:t>c</w:t>
      </w:r>
      <w:r w:rsidRPr="00E9464A">
        <w:rPr>
          <w:sz w:val="28"/>
          <w:szCs w:val="28"/>
        </w:rPr>
        <w:t>. 29]</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Факторинг</w:t>
      </w:r>
      <w:r w:rsidR="00E9464A">
        <w:rPr>
          <w:sz w:val="28"/>
          <w:szCs w:val="28"/>
        </w:rPr>
        <w:t xml:space="preserve"> </w:t>
      </w:r>
      <w:r w:rsidRPr="00E9464A">
        <w:rPr>
          <w:sz w:val="28"/>
          <w:szCs w:val="28"/>
        </w:rPr>
        <w:t>можно</w:t>
      </w:r>
      <w:r w:rsidR="00E9464A">
        <w:rPr>
          <w:sz w:val="28"/>
          <w:szCs w:val="28"/>
        </w:rPr>
        <w:t xml:space="preserve"> </w:t>
      </w:r>
      <w:r w:rsidRPr="00E9464A">
        <w:rPr>
          <w:sz w:val="28"/>
          <w:szCs w:val="28"/>
        </w:rPr>
        <w:t>рассматривать</w:t>
      </w:r>
      <w:r w:rsidR="00E9464A">
        <w:rPr>
          <w:sz w:val="28"/>
          <w:szCs w:val="28"/>
        </w:rPr>
        <w:t xml:space="preserve"> </w:t>
      </w:r>
      <w:r w:rsidRPr="00E9464A">
        <w:rPr>
          <w:sz w:val="28"/>
          <w:szCs w:val="28"/>
        </w:rPr>
        <w:t>как</w:t>
      </w:r>
      <w:r w:rsidR="00E9464A">
        <w:rPr>
          <w:sz w:val="28"/>
          <w:szCs w:val="28"/>
        </w:rPr>
        <w:t xml:space="preserve"> </w:t>
      </w:r>
      <w:r w:rsidRPr="00E9464A">
        <w:rPr>
          <w:sz w:val="28"/>
          <w:szCs w:val="28"/>
        </w:rPr>
        <w:t>разновидность кредитных операций. При этом использование факторинга имеет ряд преимуще</w:t>
      </w:r>
      <w:r w:rsidR="00BF3C7A" w:rsidRPr="00E9464A">
        <w:rPr>
          <w:sz w:val="28"/>
          <w:szCs w:val="28"/>
        </w:rPr>
        <w:t xml:space="preserve">ств перед собственно кредитом. </w:t>
      </w:r>
      <w:r w:rsidRPr="00E9464A">
        <w:rPr>
          <w:sz w:val="28"/>
          <w:szCs w:val="28"/>
        </w:rPr>
        <w:t>Во-первых, использование дебиторской задолженности как средства платежа за предоставленные финансовые ресурсы позволяет в известной мере снять проблему возврата заемных средств, снижая риск неплатежеспособности. Во-вторых, с использованием факторинга становится возможным решить достаточно актуальный вопрос поиска и предоставления залога под взятые средства без привлечения механизма государственных гарантий. Кроме того, издержки по управлению дебиторской задолженностью перекладываются в определенной доле на организацию, осуществляющую факторинговое обслуживание. Заметим, однако, что факторинговое обслуживание целесообразно, прежде всего, для предприятий со значительным потенциалом роста емкости соответствующего товарного рынка. В условиях сельскохозяйственного производства можно предложить создание кредитного кооператива, одним из услуг которого было бы проведение факторинговых операций.</w:t>
      </w:r>
    </w:p>
    <w:p w:rsidR="00B64522" w:rsidRPr="00E9464A" w:rsidRDefault="00B64522" w:rsidP="00E9464A">
      <w:pPr>
        <w:widowControl w:val="0"/>
        <w:shd w:val="clear" w:color="auto" w:fill="FFFFFF"/>
        <w:tabs>
          <w:tab w:val="num" w:pos="0"/>
        </w:tabs>
        <w:spacing w:line="360" w:lineRule="auto"/>
        <w:ind w:firstLine="709"/>
        <w:jc w:val="both"/>
        <w:rPr>
          <w:sz w:val="28"/>
          <w:szCs w:val="28"/>
        </w:rPr>
      </w:pPr>
      <w:r w:rsidRPr="00E9464A">
        <w:rPr>
          <w:sz w:val="28"/>
          <w:szCs w:val="28"/>
        </w:rPr>
        <w:t>Уровень эффективности функционирования ресурсного потенциала определяется рядом факторов, основными из которых являются: материальная и моральная заинтересованность, комплексность, пропорциональность, нормативность и целенаправленность. Материальная и моральная заинтересованность работников позволяет создать экономические и нравственные стимулы в рациональном использовании ресурсного потенциала. Комплексность предполагает необходимое обеспечение сельскохозяйственного производства всеми видами ресурсов, необходимых для эффективного его функционирования. Нарушение комплексности, переоценка или недооценка роли одного из видов ресурсов или отдельных элементов производственного процесса ведет к его разглаживанию, снижению эффективности. Пропорциональность требует соблюдения определенных пропорций между видами производственных ресурсов или отдельными элементами их. Силовые машины в ряде случаев неэффективно используются вследствие отсутствия определенного набора рабочих машин и органов; несоблюдение соотношений между содержанием кормовых единиц и перевираемого протеина в кормах ведет к их перерасходу.</w:t>
      </w:r>
    </w:p>
    <w:p w:rsidR="00B64522" w:rsidRPr="00E9464A" w:rsidRDefault="00B64522" w:rsidP="00E9464A">
      <w:pPr>
        <w:widowControl w:val="0"/>
        <w:shd w:val="clear" w:color="auto" w:fill="FFFFFF"/>
        <w:tabs>
          <w:tab w:val="num" w:pos="0"/>
          <w:tab w:val="num" w:pos="360"/>
        </w:tabs>
        <w:spacing w:line="360" w:lineRule="auto"/>
        <w:ind w:firstLine="709"/>
        <w:jc w:val="both"/>
        <w:rPr>
          <w:sz w:val="28"/>
          <w:szCs w:val="28"/>
        </w:rPr>
      </w:pPr>
      <w:r w:rsidRPr="00E9464A">
        <w:rPr>
          <w:sz w:val="28"/>
          <w:szCs w:val="28"/>
        </w:rPr>
        <w:t xml:space="preserve">Максимальная эффективность использования ресурсного потенциала может быть обеспечена лишь при оптимальном сочетании всех необходимых для производственного процесса ресурсов. Недостаток какого-либо вида ресурсов превращает его в лимитирующий фактор, сдерживающий весь процесс производства, независимо от излишка других или даже всех остальных видов ресурсов. В свою очередь, избыток какого-либо ресурса также не обеспечивает максимальную результативность из-за того, что он не является необходимым в данном процессе. При этом избыточные ресурсы либо расточительно расходуются без должного экономического эффекта, либо амортизируются в расчете на меньший объем продукции. </w:t>
      </w:r>
    </w:p>
    <w:p w:rsidR="00B64522" w:rsidRPr="00E9464A" w:rsidRDefault="00B64522" w:rsidP="00E9464A">
      <w:pPr>
        <w:widowControl w:val="0"/>
        <w:shd w:val="clear" w:color="auto" w:fill="FFFFFF"/>
        <w:tabs>
          <w:tab w:val="num" w:pos="0"/>
          <w:tab w:val="num" w:pos="360"/>
        </w:tabs>
        <w:spacing w:line="360" w:lineRule="auto"/>
        <w:ind w:firstLine="709"/>
        <w:jc w:val="both"/>
        <w:rPr>
          <w:sz w:val="28"/>
          <w:szCs w:val="28"/>
        </w:rPr>
      </w:pPr>
      <w:r w:rsidRPr="00E9464A">
        <w:rPr>
          <w:sz w:val="28"/>
          <w:szCs w:val="28"/>
        </w:rPr>
        <w:t>Эффективность использовани</w:t>
      </w:r>
      <w:r w:rsidR="00BF3C7A" w:rsidRPr="00E9464A">
        <w:rPr>
          <w:sz w:val="28"/>
          <w:szCs w:val="28"/>
        </w:rPr>
        <w:t>я ресурсного потенциала сельско</w:t>
      </w:r>
      <w:r w:rsidRPr="00E9464A">
        <w:rPr>
          <w:sz w:val="28"/>
          <w:szCs w:val="28"/>
        </w:rPr>
        <w:t>хозяйственного производства в обобщенной форме проявляется в ресурсосбережении. Под ресурсосбережением понимают систему мероприятий наиболее эффективного использования трудовых, земельных, водных и материальных ресурсов, обеспечивающих последовательное снижение ресурсоемкое производства, т. е. уменьшение удельных затрат каждого вида производственных ресурсов на производство единицы продукции. Результатом ресурсосбережения является снижение издержек производства продукции, оно должно стать одним из важных источников покрытия дополнительной потребности в производственных ресурсах.</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В условиях дефицита оборотных средств особое значение имеет</w:t>
      </w:r>
      <w:r w:rsidR="00E9464A">
        <w:rPr>
          <w:sz w:val="28"/>
          <w:szCs w:val="28"/>
        </w:rPr>
        <w:t xml:space="preserve"> </w:t>
      </w:r>
      <w:r w:rsidRPr="00E9464A">
        <w:rPr>
          <w:sz w:val="28"/>
          <w:szCs w:val="28"/>
        </w:rPr>
        <w:t>рациональное использование материальных ресурсов путем применения ресурсосберегающих технологий возделывания сельскохозяйственных культур. Это позволяет значительно снизить материалоемкость продукции.</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Непременным условием эффективного использования всех производственных фондов является оптимальное соотношение основных и оборотных средств. Недостаток приводит к неэффективному использованию основных</w:t>
      </w:r>
      <w:r w:rsidR="00E9464A">
        <w:rPr>
          <w:sz w:val="28"/>
          <w:szCs w:val="28"/>
        </w:rPr>
        <w:t xml:space="preserve"> </w:t>
      </w:r>
      <w:r w:rsidRPr="00E9464A">
        <w:rPr>
          <w:sz w:val="28"/>
          <w:szCs w:val="28"/>
        </w:rPr>
        <w:t>фондов</w:t>
      </w:r>
      <w:r w:rsidR="00E9464A">
        <w:rPr>
          <w:sz w:val="28"/>
          <w:szCs w:val="28"/>
        </w:rPr>
        <w:t xml:space="preserve"> </w:t>
      </w:r>
      <w:r w:rsidRPr="00E9464A">
        <w:rPr>
          <w:sz w:val="28"/>
          <w:szCs w:val="28"/>
        </w:rPr>
        <w:t>(продуктивного</w:t>
      </w:r>
      <w:r w:rsidR="00E9464A">
        <w:rPr>
          <w:sz w:val="28"/>
          <w:szCs w:val="28"/>
        </w:rPr>
        <w:t xml:space="preserve"> </w:t>
      </w:r>
      <w:r w:rsidRPr="00E9464A">
        <w:rPr>
          <w:sz w:val="28"/>
          <w:szCs w:val="28"/>
        </w:rPr>
        <w:t>скота,</w:t>
      </w:r>
      <w:r w:rsidR="00E9464A">
        <w:rPr>
          <w:sz w:val="28"/>
          <w:szCs w:val="28"/>
        </w:rPr>
        <w:t xml:space="preserve"> </w:t>
      </w:r>
      <w:r w:rsidRPr="00E9464A">
        <w:rPr>
          <w:sz w:val="28"/>
          <w:szCs w:val="28"/>
        </w:rPr>
        <w:t>техники,</w:t>
      </w:r>
      <w:r w:rsidR="00E9464A">
        <w:rPr>
          <w:sz w:val="28"/>
          <w:szCs w:val="28"/>
        </w:rPr>
        <w:t xml:space="preserve"> </w:t>
      </w:r>
      <w:r w:rsidRPr="00E9464A">
        <w:rPr>
          <w:sz w:val="28"/>
          <w:szCs w:val="28"/>
        </w:rPr>
        <w:t>помещений</w:t>
      </w:r>
      <w:r w:rsidR="00E9464A">
        <w:rPr>
          <w:sz w:val="28"/>
          <w:szCs w:val="28"/>
        </w:rPr>
        <w:t xml:space="preserve"> </w:t>
      </w:r>
      <w:r w:rsidRPr="00E9464A">
        <w:rPr>
          <w:sz w:val="28"/>
          <w:szCs w:val="28"/>
        </w:rPr>
        <w:t>и др.). К основным путям осуществлени</w:t>
      </w:r>
      <w:r w:rsidR="00BF3C7A" w:rsidRPr="00E9464A">
        <w:rPr>
          <w:sz w:val="28"/>
          <w:szCs w:val="28"/>
        </w:rPr>
        <w:t>я ресурсосбережения в сельскохо</w:t>
      </w:r>
      <w:r w:rsidRPr="00E9464A">
        <w:rPr>
          <w:sz w:val="28"/>
          <w:szCs w:val="28"/>
        </w:rPr>
        <w:t>зяйственном производстве можно</w:t>
      </w:r>
      <w:r w:rsidR="00BF3C7A" w:rsidRPr="00E9464A">
        <w:rPr>
          <w:sz w:val="28"/>
          <w:szCs w:val="28"/>
        </w:rPr>
        <w:t xml:space="preserve"> отмести устранение потерь мате</w:t>
      </w:r>
      <w:r w:rsidRPr="00E9464A">
        <w:rPr>
          <w:sz w:val="28"/>
          <w:szCs w:val="28"/>
        </w:rPr>
        <w:t>риальных ресурсов, комплексную механизацию трудовых процессов (сбережение трудовых ресурсов), использование ресурсосберегающей техники и технологий и др.</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Эффективность использования оборотных средств зависит от многих факторов. Среди них можно выделить внешние факторы,</w:t>
      </w:r>
      <w:r w:rsidR="00E9464A">
        <w:rPr>
          <w:sz w:val="28"/>
          <w:szCs w:val="28"/>
        </w:rPr>
        <w:t xml:space="preserve"> </w:t>
      </w:r>
      <w:r w:rsidRPr="00E9464A">
        <w:rPr>
          <w:sz w:val="28"/>
          <w:szCs w:val="28"/>
        </w:rPr>
        <w:t>оказывающие влияние независимо от интересов и сферы деятельности сельскохозяйственного предприятия, и внутренние,</w:t>
      </w:r>
      <w:r w:rsidR="00E9464A">
        <w:rPr>
          <w:sz w:val="28"/>
          <w:szCs w:val="28"/>
        </w:rPr>
        <w:t xml:space="preserve"> </w:t>
      </w:r>
      <w:r w:rsidRPr="00E9464A">
        <w:rPr>
          <w:sz w:val="28"/>
          <w:szCs w:val="28"/>
        </w:rPr>
        <w:t>на которые предприятие может и должно активно влиять.</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К внешним факторам относятся: общая экономическая ситуация</w:t>
      </w:r>
      <w:r w:rsidRPr="00E9464A">
        <w:rPr>
          <w:bCs/>
          <w:sz w:val="28"/>
          <w:szCs w:val="28"/>
        </w:rPr>
        <w:t xml:space="preserve">, </w:t>
      </w:r>
      <w:r w:rsidRPr="00E9464A">
        <w:rPr>
          <w:sz w:val="28"/>
          <w:szCs w:val="28"/>
        </w:rPr>
        <w:t>особенности налогового законодательства, условия получения</w:t>
      </w:r>
      <w:r w:rsidRPr="00E9464A">
        <w:rPr>
          <w:bCs/>
          <w:sz w:val="28"/>
          <w:szCs w:val="28"/>
        </w:rPr>
        <w:t xml:space="preserve"> </w:t>
      </w:r>
      <w:r w:rsidRPr="00E9464A">
        <w:rPr>
          <w:sz w:val="28"/>
          <w:szCs w:val="28"/>
        </w:rPr>
        <w:t>кредитов и процентные ставки по ним, возможность целевого финансирования, участия в программах, финансируема из бюджета. Учитывая эти и другие внешние факторы, предприятие может использовать внутренние резервы повышения</w:t>
      </w:r>
      <w:r w:rsidRPr="00E9464A">
        <w:rPr>
          <w:bCs/>
          <w:sz w:val="28"/>
          <w:szCs w:val="28"/>
        </w:rPr>
        <w:t xml:space="preserve"> </w:t>
      </w:r>
      <w:r w:rsidRPr="00E9464A">
        <w:rPr>
          <w:sz w:val="28"/>
          <w:szCs w:val="28"/>
        </w:rPr>
        <w:t>экономической эффективности применения оборотных средств.</w:t>
      </w:r>
    </w:p>
    <w:p w:rsidR="00B64522" w:rsidRPr="00E9464A" w:rsidRDefault="00B64522" w:rsidP="00E9464A">
      <w:pPr>
        <w:widowControl w:val="0"/>
        <w:shd w:val="clear" w:color="auto" w:fill="FFFFFF"/>
        <w:spacing w:line="360" w:lineRule="auto"/>
        <w:ind w:firstLine="709"/>
        <w:jc w:val="both"/>
        <w:rPr>
          <w:sz w:val="28"/>
          <w:szCs w:val="28"/>
        </w:rPr>
      </w:pPr>
      <w:r w:rsidRPr="00E9464A">
        <w:rPr>
          <w:bCs/>
          <w:sz w:val="28"/>
          <w:szCs w:val="28"/>
        </w:rPr>
        <w:t xml:space="preserve">В </w:t>
      </w:r>
      <w:r w:rsidRPr="00E9464A">
        <w:rPr>
          <w:sz w:val="28"/>
          <w:szCs w:val="28"/>
        </w:rPr>
        <w:t>сложившихся кризисных условиях важнейшим направлением повышения эффективности использования оборотных средств являются обеспечение сельскохозяйственных товаропроизводителей необходимым количеством материальных ресурсов (семенами, нефтепродуктами, удобрениями, ядохимикатами, запчастями и др.) Недостаток этих средств приводит к сокращению объемов производства продукции.</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В то же время сверхнормативные запасы материалов отрицательно сказываются на эффективности их использования. Минимизации производственных запасов способствуют лучшее нормирование, а также правильная организация снабжения (установление четких договорных условий поставок и обеспечение их выполнения, оптимальный выбор поставщиков, четкая работа транспорта).</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В сфере обращения оборотные средства не участвуют в создании нового продукта, а лишь обеспечивают его доведение до потребителя. Излишнее отвлечение средств в сферу обращения отрицательно сказывается на результатах хозяйственной деятельности.</w:t>
      </w:r>
    </w:p>
    <w:p w:rsidR="00B64522" w:rsidRPr="00E9464A" w:rsidRDefault="00B64522" w:rsidP="00E9464A">
      <w:pPr>
        <w:pStyle w:val="a4"/>
        <w:widowControl w:val="0"/>
        <w:spacing w:before="0" w:beforeAutospacing="0" w:after="0" w:afterAutospacing="0" w:line="360" w:lineRule="auto"/>
        <w:ind w:firstLine="709"/>
        <w:jc w:val="both"/>
        <w:rPr>
          <w:rStyle w:val="txt"/>
          <w:sz w:val="28"/>
          <w:szCs w:val="28"/>
        </w:rPr>
      </w:pPr>
      <w:r w:rsidRPr="00E9464A">
        <w:rPr>
          <w:rStyle w:val="txt"/>
          <w:sz w:val="28"/>
          <w:szCs w:val="28"/>
        </w:rPr>
        <w:t xml:space="preserve">Процесс планирования оборотных активов предполагает утверждение политики по управлению оборотными активами, оценку потребности и анализ эффективности разработанных планов. </w:t>
      </w:r>
    </w:p>
    <w:p w:rsidR="00B64522" w:rsidRPr="00E9464A" w:rsidRDefault="00E9464A" w:rsidP="00E9464A">
      <w:pPr>
        <w:widowControl w:val="0"/>
        <w:tabs>
          <w:tab w:val="left" w:pos="2940"/>
        </w:tabs>
        <w:spacing w:line="360" w:lineRule="auto"/>
        <w:ind w:firstLine="709"/>
        <w:jc w:val="both"/>
        <w:rPr>
          <w:sz w:val="28"/>
        </w:rPr>
      </w:pPr>
      <w:r>
        <w:rPr>
          <w:sz w:val="28"/>
          <w:szCs w:val="28"/>
        </w:rPr>
        <w:br w:type="page"/>
      </w:r>
      <w:r w:rsidR="00B64522" w:rsidRPr="00E9464A">
        <w:rPr>
          <w:sz w:val="28"/>
          <w:szCs w:val="28"/>
        </w:rPr>
        <w:t>Заключение</w:t>
      </w:r>
    </w:p>
    <w:p w:rsidR="00B64522" w:rsidRPr="00E9464A" w:rsidRDefault="00B64522" w:rsidP="00E9464A">
      <w:pPr>
        <w:widowControl w:val="0"/>
        <w:spacing w:line="360" w:lineRule="auto"/>
        <w:ind w:firstLine="709"/>
        <w:jc w:val="both"/>
        <w:rPr>
          <w:sz w:val="28"/>
          <w:szCs w:val="28"/>
        </w:rPr>
      </w:pP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Оборотные средства – это стоимость, авансированная в виде собственных, заемных и привлеченных средств для формирования оборотных производственных фондов и фондов обращения с целью обеспечения непрерывности кругооборота в процессе расширенного воспроизводства.</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Повышение эффективности использования оборотных средств - необходимое условие успешного развития аграрного сектора экономики. Повышение экономической эффективности использования оборотных средств следует проводить с учетом сущности оборотных средств как экономической категории.</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Политика управления оборотным капиталом получает свое отражение в системе разработанных в организации нормативов. Особенности нормирования оборотного капитала в условиях рыночной экономики проявляются в следующем:</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 руководство организации теперь может само устанавливать экономически обоснованные нормы запасов по всей номенклатуре материальных ресурсов, применяемых в организации, и оборотному капиталу, вложенному в эти запасы;</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 при этом необходимо проводить не одновариантные, а многовариантные расчеты норм и увязывать получаемые значения с уровнем надежности обеспечения запасами и оборотным капиталом;</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 также необходимо, выбрав допустимую степень риска, установить для хозяйствующего субъекта приемлемый уровень надежности обеспечения запасами и оборотным капиталом, а также значения самих норм.</w:t>
      </w:r>
    </w:p>
    <w:p w:rsidR="00B64522" w:rsidRPr="00E9464A" w:rsidRDefault="00B64522" w:rsidP="00E9464A">
      <w:pPr>
        <w:widowControl w:val="0"/>
        <w:shd w:val="clear" w:color="auto" w:fill="FFFFFF"/>
        <w:spacing w:line="360" w:lineRule="auto"/>
        <w:ind w:firstLine="709"/>
        <w:jc w:val="both"/>
        <w:rPr>
          <w:sz w:val="28"/>
          <w:szCs w:val="28"/>
        </w:rPr>
      </w:pPr>
      <w:r w:rsidRPr="00E9464A">
        <w:rPr>
          <w:sz w:val="28"/>
          <w:szCs w:val="28"/>
        </w:rPr>
        <w:t>Основными нормативами, которые должны быть разработаны в любой организации, являются следующие: нормативы отдельных видов оборотного капитала; норматив собственных оборотных средств; система нормативов оборачиваемости основных видов оборотных активов; система коэффициентов ликвидности оборотного капитала, а также показателей платежеспособности и финансовой устойчивости; нормативное соотношение отдельных источников финансирования оборотного капитала.</w:t>
      </w:r>
    </w:p>
    <w:p w:rsidR="00B64522" w:rsidRPr="00E9464A" w:rsidRDefault="00B64522" w:rsidP="00E9464A">
      <w:pPr>
        <w:widowControl w:val="0"/>
        <w:shd w:val="clear" w:color="auto" w:fill="FFFFFF"/>
        <w:tabs>
          <w:tab w:val="left" w:pos="638"/>
        </w:tabs>
        <w:autoSpaceDE w:val="0"/>
        <w:autoSpaceDN w:val="0"/>
        <w:adjustRightInd w:val="0"/>
        <w:spacing w:line="360" w:lineRule="auto"/>
        <w:ind w:firstLine="709"/>
        <w:jc w:val="both"/>
        <w:rPr>
          <w:sz w:val="28"/>
          <w:szCs w:val="28"/>
        </w:rPr>
      </w:pPr>
      <w:r w:rsidRPr="00E9464A">
        <w:rPr>
          <w:sz w:val="28"/>
          <w:szCs w:val="28"/>
        </w:rPr>
        <w:t>Эффективность производства во многом зависит от обеспеченности материальными оборотными средствами. Для повышения эффективности использования оборотных средств следует использовать ресурсосберегающие технологии, совершенствовать структуру оборотных средств, применять новейшие технологии и разумное управление дебиторской задолженности.</w:t>
      </w:r>
    </w:p>
    <w:p w:rsidR="00B64522" w:rsidRPr="00E9464A" w:rsidRDefault="00E9464A" w:rsidP="00E9464A">
      <w:pPr>
        <w:widowControl w:val="0"/>
        <w:shd w:val="clear" w:color="auto" w:fill="FFFFFF"/>
        <w:tabs>
          <w:tab w:val="left" w:pos="638"/>
        </w:tabs>
        <w:autoSpaceDE w:val="0"/>
        <w:autoSpaceDN w:val="0"/>
        <w:adjustRightInd w:val="0"/>
        <w:spacing w:line="360" w:lineRule="auto"/>
        <w:ind w:firstLine="709"/>
        <w:jc w:val="both"/>
        <w:rPr>
          <w:sz w:val="28"/>
          <w:szCs w:val="28"/>
        </w:rPr>
      </w:pPr>
      <w:r>
        <w:rPr>
          <w:sz w:val="28"/>
          <w:szCs w:val="28"/>
        </w:rPr>
        <w:br w:type="page"/>
      </w:r>
      <w:r w:rsidR="00B64522" w:rsidRPr="00E9464A">
        <w:rPr>
          <w:sz w:val="28"/>
          <w:szCs w:val="28"/>
        </w:rPr>
        <w:t>Список использованных источников</w:t>
      </w:r>
    </w:p>
    <w:p w:rsidR="00B64522" w:rsidRPr="00E9464A" w:rsidRDefault="00B64522" w:rsidP="00E9464A">
      <w:pPr>
        <w:widowControl w:val="0"/>
        <w:shd w:val="clear" w:color="auto" w:fill="FFFFFF"/>
        <w:tabs>
          <w:tab w:val="left" w:pos="638"/>
        </w:tabs>
        <w:autoSpaceDE w:val="0"/>
        <w:autoSpaceDN w:val="0"/>
        <w:adjustRightInd w:val="0"/>
        <w:spacing w:line="360" w:lineRule="auto"/>
        <w:ind w:firstLine="709"/>
        <w:jc w:val="both"/>
        <w:rPr>
          <w:sz w:val="28"/>
          <w:szCs w:val="28"/>
        </w:rPr>
      </w:pPr>
    </w:p>
    <w:p w:rsidR="00B64522" w:rsidRPr="00E9464A" w:rsidRDefault="00B64522" w:rsidP="00E9464A">
      <w:pPr>
        <w:widowControl w:val="0"/>
        <w:numPr>
          <w:ilvl w:val="0"/>
          <w:numId w:val="9"/>
        </w:numPr>
        <w:shd w:val="clear" w:color="auto" w:fill="FFFFFF"/>
        <w:tabs>
          <w:tab w:val="num" w:pos="0"/>
        </w:tabs>
        <w:autoSpaceDE w:val="0"/>
        <w:autoSpaceDN w:val="0"/>
        <w:adjustRightInd w:val="0"/>
        <w:spacing w:line="360" w:lineRule="auto"/>
        <w:ind w:left="0" w:firstLine="0"/>
        <w:jc w:val="both"/>
        <w:rPr>
          <w:sz w:val="28"/>
          <w:szCs w:val="28"/>
        </w:rPr>
      </w:pPr>
      <w:r w:rsidRPr="00E9464A">
        <w:rPr>
          <w:sz w:val="28"/>
          <w:szCs w:val="28"/>
        </w:rPr>
        <w:t>Бочаров, В.В. Корпоративные финансы/В.В. Бочаров, В.Е. Леонтьев. – СПб.: Питер, 2004. – 592 с.: ил.</w:t>
      </w:r>
    </w:p>
    <w:p w:rsidR="00B64522" w:rsidRPr="00E9464A" w:rsidRDefault="00B64522" w:rsidP="00E9464A">
      <w:pPr>
        <w:widowControl w:val="0"/>
        <w:numPr>
          <w:ilvl w:val="0"/>
          <w:numId w:val="9"/>
        </w:numPr>
        <w:shd w:val="clear" w:color="auto" w:fill="FFFFFF"/>
        <w:tabs>
          <w:tab w:val="num" w:pos="0"/>
        </w:tabs>
        <w:autoSpaceDE w:val="0"/>
        <w:autoSpaceDN w:val="0"/>
        <w:adjustRightInd w:val="0"/>
        <w:spacing w:line="360" w:lineRule="auto"/>
        <w:ind w:left="0" w:firstLine="0"/>
        <w:jc w:val="both"/>
        <w:rPr>
          <w:sz w:val="28"/>
          <w:szCs w:val="28"/>
        </w:rPr>
      </w:pPr>
      <w:r w:rsidRPr="00E9464A">
        <w:rPr>
          <w:sz w:val="28"/>
          <w:szCs w:val="28"/>
        </w:rPr>
        <w:t>Бочаров, В.В. Финансовый менеджмент/ В.В. Бочаров. – СПб.: Питер, 2007. – 192 с.: ил.</w:t>
      </w:r>
    </w:p>
    <w:p w:rsidR="00B64522" w:rsidRPr="00E9464A" w:rsidRDefault="00B64522" w:rsidP="00E9464A">
      <w:pPr>
        <w:widowControl w:val="0"/>
        <w:numPr>
          <w:ilvl w:val="0"/>
          <w:numId w:val="9"/>
        </w:numPr>
        <w:tabs>
          <w:tab w:val="clear" w:pos="540"/>
          <w:tab w:val="num" w:pos="0"/>
        </w:tabs>
        <w:autoSpaceDE w:val="0"/>
        <w:autoSpaceDN w:val="0"/>
        <w:adjustRightInd w:val="0"/>
        <w:spacing w:line="360" w:lineRule="auto"/>
        <w:ind w:left="0" w:firstLine="0"/>
        <w:jc w:val="both"/>
        <w:rPr>
          <w:sz w:val="28"/>
          <w:szCs w:val="28"/>
        </w:rPr>
      </w:pPr>
      <w:r w:rsidRPr="00E9464A">
        <w:rPr>
          <w:sz w:val="28"/>
          <w:szCs w:val="28"/>
        </w:rPr>
        <w:t>Вахрушина, Н.В. Как управлять оборотными активами/Н.В. Вахрушина// Финансовый директор [Электронный ресурс]. – 2005. – №1. – Режим доступа</w:t>
      </w:r>
      <w:r w:rsidR="00E9464A">
        <w:rPr>
          <w:sz w:val="28"/>
        </w:rPr>
        <w:t xml:space="preserve"> </w:t>
      </w:r>
      <w:r w:rsidRPr="00802E64">
        <w:rPr>
          <w:sz w:val="28"/>
          <w:szCs w:val="28"/>
        </w:rPr>
        <w:t>www.fd.rud.ru/article/12613.html</w:t>
      </w:r>
    </w:p>
    <w:p w:rsidR="00B64522" w:rsidRPr="00E9464A" w:rsidRDefault="00B64522" w:rsidP="00E9464A">
      <w:pPr>
        <w:widowControl w:val="0"/>
        <w:numPr>
          <w:ilvl w:val="0"/>
          <w:numId w:val="9"/>
        </w:numPr>
        <w:tabs>
          <w:tab w:val="num" w:pos="0"/>
          <w:tab w:val="num" w:pos="360"/>
        </w:tabs>
        <w:autoSpaceDE w:val="0"/>
        <w:autoSpaceDN w:val="0"/>
        <w:adjustRightInd w:val="0"/>
        <w:spacing w:line="360" w:lineRule="auto"/>
        <w:ind w:left="0" w:firstLine="0"/>
        <w:jc w:val="both"/>
        <w:rPr>
          <w:sz w:val="28"/>
          <w:szCs w:val="28"/>
        </w:rPr>
      </w:pPr>
      <w:r w:rsidRPr="00E9464A">
        <w:rPr>
          <w:sz w:val="28"/>
          <w:szCs w:val="28"/>
        </w:rPr>
        <w:t>Гаврилова, А.Н. Финансы организации/ А.Н. Гаврилова, А.А. Попов. - М.: КолосС, 2006. - 527 с.</w:t>
      </w:r>
    </w:p>
    <w:p w:rsidR="00B64522" w:rsidRPr="00E9464A" w:rsidRDefault="00B64522" w:rsidP="00E9464A">
      <w:pPr>
        <w:widowControl w:val="0"/>
        <w:numPr>
          <w:ilvl w:val="0"/>
          <w:numId w:val="9"/>
        </w:numPr>
        <w:tabs>
          <w:tab w:val="num" w:pos="0"/>
          <w:tab w:val="num" w:pos="360"/>
        </w:tabs>
        <w:autoSpaceDE w:val="0"/>
        <w:autoSpaceDN w:val="0"/>
        <w:adjustRightInd w:val="0"/>
        <w:spacing w:line="360" w:lineRule="auto"/>
        <w:ind w:left="0" w:firstLine="0"/>
        <w:jc w:val="both"/>
        <w:rPr>
          <w:sz w:val="28"/>
          <w:szCs w:val="28"/>
        </w:rPr>
      </w:pPr>
      <w:r w:rsidRPr="00E9464A">
        <w:rPr>
          <w:sz w:val="28"/>
          <w:szCs w:val="28"/>
        </w:rPr>
        <w:t>Иванов, М.Е. Финансовые инструменты развития бизнеса/ М.Е. Иванов// Финансы. – 2008 - №2 – С.65-70.</w:t>
      </w:r>
    </w:p>
    <w:p w:rsidR="00B64522" w:rsidRPr="00E9464A" w:rsidRDefault="00B64522" w:rsidP="00E9464A">
      <w:pPr>
        <w:widowControl w:val="0"/>
        <w:numPr>
          <w:ilvl w:val="0"/>
          <w:numId w:val="9"/>
        </w:numPr>
        <w:tabs>
          <w:tab w:val="num" w:pos="0"/>
        </w:tabs>
        <w:autoSpaceDE w:val="0"/>
        <w:autoSpaceDN w:val="0"/>
        <w:adjustRightInd w:val="0"/>
        <w:spacing w:line="360" w:lineRule="auto"/>
        <w:ind w:left="0" w:firstLine="0"/>
        <w:jc w:val="both"/>
        <w:rPr>
          <w:sz w:val="28"/>
          <w:szCs w:val="28"/>
        </w:rPr>
      </w:pPr>
      <w:r w:rsidRPr="00E9464A">
        <w:rPr>
          <w:sz w:val="28"/>
          <w:szCs w:val="28"/>
        </w:rPr>
        <w:t>Ковалев, В.В. Введение в финансовый менеджмент/ В.В. Ковалев. – М.: Финансы и статистика, 2000. – 768 с.: ил.</w:t>
      </w:r>
    </w:p>
    <w:p w:rsidR="00B64522" w:rsidRPr="00E9464A" w:rsidRDefault="00B64522" w:rsidP="00E9464A">
      <w:pPr>
        <w:widowControl w:val="0"/>
        <w:numPr>
          <w:ilvl w:val="0"/>
          <w:numId w:val="9"/>
        </w:numPr>
        <w:tabs>
          <w:tab w:val="num" w:pos="0"/>
        </w:tabs>
        <w:autoSpaceDE w:val="0"/>
        <w:autoSpaceDN w:val="0"/>
        <w:adjustRightInd w:val="0"/>
        <w:spacing w:line="360" w:lineRule="auto"/>
        <w:ind w:left="0" w:firstLine="0"/>
        <w:jc w:val="both"/>
        <w:rPr>
          <w:sz w:val="28"/>
          <w:szCs w:val="28"/>
        </w:rPr>
      </w:pPr>
      <w:r w:rsidRPr="00E9464A">
        <w:rPr>
          <w:sz w:val="28"/>
          <w:szCs w:val="28"/>
        </w:rPr>
        <w:t>Колчина, Н.В. Финансы предприятий: Учебник/ Н.В. Колчина, Г.Б. Поляк, Л.П. Павлова и др.; Под ред. проф. Н.В. Колчиной. – М.: ЮНИТИ, 2000. – 413 с.</w:t>
      </w:r>
    </w:p>
    <w:p w:rsidR="00B64522" w:rsidRPr="00E9464A" w:rsidRDefault="00B64522" w:rsidP="00E9464A">
      <w:pPr>
        <w:widowControl w:val="0"/>
        <w:numPr>
          <w:ilvl w:val="0"/>
          <w:numId w:val="9"/>
        </w:numPr>
        <w:tabs>
          <w:tab w:val="num" w:pos="0"/>
        </w:tabs>
        <w:autoSpaceDE w:val="0"/>
        <w:autoSpaceDN w:val="0"/>
        <w:adjustRightInd w:val="0"/>
        <w:spacing w:line="360" w:lineRule="auto"/>
        <w:ind w:left="0" w:firstLine="0"/>
        <w:jc w:val="both"/>
        <w:rPr>
          <w:sz w:val="28"/>
          <w:szCs w:val="28"/>
        </w:rPr>
      </w:pPr>
      <w:r w:rsidRPr="00E9464A">
        <w:rPr>
          <w:sz w:val="28"/>
          <w:szCs w:val="28"/>
        </w:rPr>
        <w:t>Кудрявцев, С.С. Формирования политики управления оборотными активами организаций потребительской кооперации/ С.С. Кудрявцев// Экономика сельскохозяйственных и перерабатывающих предприятий. – 2007. - №6. – С. 52-54.</w:t>
      </w:r>
    </w:p>
    <w:p w:rsidR="00B64522" w:rsidRPr="00E9464A" w:rsidRDefault="00B64522" w:rsidP="00E9464A">
      <w:pPr>
        <w:widowControl w:val="0"/>
        <w:numPr>
          <w:ilvl w:val="0"/>
          <w:numId w:val="9"/>
        </w:numPr>
        <w:tabs>
          <w:tab w:val="num" w:pos="0"/>
        </w:tabs>
        <w:autoSpaceDE w:val="0"/>
        <w:autoSpaceDN w:val="0"/>
        <w:adjustRightInd w:val="0"/>
        <w:spacing w:line="360" w:lineRule="auto"/>
        <w:ind w:left="0" w:firstLine="0"/>
        <w:jc w:val="both"/>
        <w:rPr>
          <w:sz w:val="28"/>
          <w:szCs w:val="28"/>
        </w:rPr>
      </w:pPr>
      <w:r w:rsidRPr="00E9464A">
        <w:rPr>
          <w:sz w:val="28"/>
          <w:szCs w:val="28"/>
        </w:rPr>
        <w:t>Литвин, М. И. Как определять плановую потребность предприятия в</w:t>
      </w:r>
      <w:r w:rsidR="00E9464A">
        <w:rPr>
          <w:sz w:val="28"/>
          <w:szCs w:val="28"/>
        </w:rPr>
        <w:t xml:space="preserve"> </w:t>
      </w:r>
      <w:r w:rsidRPr="00E9464A">
        <w:rPr>
          <w:sz w:val="28"/>
          <w:szCs w:val="28"/>
        </w:rPr>
        <w:t>оборотных средствах/ М.И. Литвин// Финансы. - 1996. - №10. - С.10-13.</w:t>
      </w:r>
    </w:p>
    <w:p w:rsidR="00B64522" w:rsidRPr="00E9464A" w:rsidRDefault="00B64522" w:rsidP="00E9464A">
      <w:pPr>
        <w:widowControl w:val="0"/>
        <w:numPr>
          <w:ilvl w:val="0"/>
          <w:numId w:val="9"/>
        </w:numPr>
        <w:tabs>
          <w:tab w:val="num" w:pos="0"/>
        </w:tabs>
        <w:autoSpaceDE w:val="0"/>
        <w:autoSpaceDN w:val="0"/>
        <w:adjustRightInd w:val="0"/>
        <w:spacing w:line="360" w:lineRule="auto"/>
        <w:ind w:left="0" w:firstLine="0"/>
        <w:jc w:val="both"/>
        <w:rPr>
          <w:sz w:val="28"/>
          <w:szCs w:val="28"/>
        </w:rPr>
      </w:pPr>
      <w:r w:rsidRPr="00E9464A">
        <w:rPr>
          <w:sz w:val="28"/>
          <w:szCs w:val="28"/>
        </w:rPr>
        <w:t>Лишанский, М.Л. Финансы сельскохозяйственных предприятий/ М.Л. Лишанский, З.А.Круш, И.Б. Маслова, Л.С.Шохина; Под ред. М.Л. Лишанского. - М.: КолосС, 2003. -376 с.</w:t>
      </w:r>
    </w:p>
    <w:p w:rsidR="00B64522" w:rsidRPr="00E9464A" w:rsidRDefault="00B64522" w:rsidP="00E9464A">
      <w:pPr>
        <w:widowControl w:val="0"/>
        <w:numPr>
          <w:ilvl w:val="0"/>
          <w:numId w:val="9"/>
        </w:numPr>
        <w:tabs>
          <w:tab w:val="num" w:pos="0"/>
        </w:tabs>
        <w:autoSpaceDE w:val="0"/>
        <w:autoSpaceDN w:val="0"/>
        <w:adjustRightInd w:val="0"/>
        <w:spacing w:line="360" w:lineRule="auto"/>
        <w:ind w:left="0" w:firstLine="0"/>
        <w:jc w:val="both"/>
        <w:rPr>
          <w:sz w:val="28"/>
          <w:szCs w:val="28"/>
        </w:rPr>
      </w:pPr>
      <w:r w:rsidRPr="00E9464A">
        <w:rPr>
          <w:sz w:val="28"/>
          <w:szCs w:val="28"/>
        </w:rPr>
        <w:t>Пещанская, И.В. Финансовый менеджмент: Краткосрочная финансовая политика/ И.В. Пещанская. – М.: Экзамен, 2005. – 256 с.</w:t>
      </w:r>
    </w:p>
    <w:p w:rsidR="00B64522" w:rsidRPr="00E9464A" w:rsidRDefault="00B64522" w:rsidP="00E9464A">
      <w:pPr>
        <w:widowControl w:val="0"/>
        <w:numPr>
          <w:ilvl w:val="0"/>
          <w:numId w:val="9"/>
        </w:numPr>
        <w:tabs>
          <w:tab w:val="num" w:pos="0"/>
        </w:tabs>
        <w:autoSpaceDE w:val="0"/>
        <w:autoSpaceDN w:val="0"/>
        <w:adjustRightInd w:val="0"/>
        <w:spacing w:line="360" w:lineRule="auto"/>
        <w:ind w:left="0" w:firstLine="0"/>
        <w:jc w:val="both"/>
        <w:rPr>
          <w:sz w:val="28"/>
          <w:szCs w:val="28"/>
        </w:rPr>
      </w:pPr>
      <w:r w:rsidRPr="00E9464A">
        <w:rPr>
          <w:sz w:val="28"/>
          <w:szCs w:val="28"/>
        </w:rPr>
        <w:t>Селезнева, И.И. Финансовый анализ. Управление финансами. Учебник для ВУЗов/ И.И. Селезнева. – М.: ЮНИТИ-ДАНА, 2003. – 639 с.</w:t>
      </w:r>
    </w:p>
    <w:p w:rsidR="00B64522" w:rsidRPr="00E9464A" w:rsidRDefault="00B64522" w:rsidP="00E9464A">
      <w:pPr>
        <w:widowControl w:val="0"/>
        <w:numPr>
          <w:ilvl w:val="0"/>
          <w:numId w:val="9"/>
        </w:numPr>
        <w:tabs>
          <w:tab w:val="num" w:pos="0"/>
        </w:tabs>
        <w:autoSpaceDE w:val="0"/>
        <w:autoSpaceDN w:val="0"/>
        <w:adjustRightInd w:val="0"/>
        <w:spacing w:line="360" w:lineRule="auto"/>
        <w:ind w:left="0" w:firstLine="0"/>
        <w:jc w:val="both"/>
        <w:rPr>
          <w:sz w:val="28"/>
          <w:szCs w:val="28"/>
        </w:rPr>
      </w:pPr>
      <w:r w:rsidRPr="00E9464A">
        <w:rPr>
          <w:sz w:val="28"/>
          <w:szCs w:val="28"/>
        </w:rPr>
        <w:t>Снитко, Л.Т. Управление оборотным капиталом организации/ Л.Т. Снитко, Е.Н. Красная. - М.: РДЛ, 2002. - 216 с.</w:t>
      </w:r>
    </w:p>
    <w:p w:rsidR="00B64522" w:rsidRPr="00E9464A" w:rsidRDefault="00B64522" w:rsidP="00E9464A">
      <w:pPr>
        <w:widowControl w:val="0"/>
        <w:numPr>
          <w:ilvl w:val="0"/>
          <w:numId w:val="9"/>
        </w:numPr>
        <w:tabs>
          <w:tab w:val="num" w:pos="0"/>
        </w:tabs>
        <w:autoSpaceDE w:val="0"/>
        <w:autoSpaceDN w:val="0"/>
        <w:adjustRightInd w:val="0"/>
        <w:spacing w:line="360" w:lineRule="auto"/>
        <w:ind w:left="0" w:firstLine="0"/>
        <w:jc w:val="both"/>
        <w:rPr>
          <w:sz w:val="28"/>
          <w:szCs w:val="28"/>
        </w:rPr>
      </w:pPr>
      <w:r w:rsidRPr="00E9464A">
        <w:rPr>
          <w:sz w:val="28"/>
          <w:szCs w:val="28"/>
        </w:rPr>
        <w:t>Станиславчик, Е.В. Анализ оборотных активов/ Е.В. Станиславчик// Финансовая газета. – 2004. - №34. – С.24-27.</w:t>
      </w:r>
    </w:p>
    <w:p w:rsidR="00B64522" w:rsidRPr="00E9464A" w:rsidRDefault="00B64522" w:rsidP="00E9464A">
      <w:pPr>
        <w:widowControl w:val="0"/>
        <w:numPr>
          <w:ilvl w:val="0"/>
          <w:numId w:val="9"/>
        </w:numPr>
        <w:tabs>
          <w:tab w:val="num" w:pos="0"/>
          <w:tab w:val="num" w:pos="180"/>
        </w:tabs>
        <w:autoSpaceDE w:val="0"/>
        <w:autoSpaceDN w:val="0"/>
        <w:adjustRightInd w:val="0"/>
        <w:spacing w:line="360" w:lineRule="auto"/>
        <w:ind w:left="0" w:firstLine="0"/>
        <w:jc w:val="both"/>
        <w:rPr>
          <w:sz w:val="28"/>
          <w:szCs w:val="28"/>
        </w:rPr>
      </w:pPr>
      <w:r w:rsidRPr="00E9464A">
        <w:rPr>
          <w:sz w:val="28"/>
          <w:szCs w:val="28"/>
        </w:rPr>
        <w:t>Чорба, П.М. К вопросу о трактовке сущности оборотных средств/ П.М. Чорба, А.А. Гулько// Финансы. – 2004. - №7. – С.53-54.</w:t>
      </w:r>
    </w:p>
    <w:p w:rsidR="00B64522" w:rsidRPr="00E9464A" w:rsidRDefault="00B64522" w:rsidP="00E9464A">
      <w:pPr>
        <w:widowControl w:val="0"/>
        <w:numPr>
          <w:ilvl w:val="0"/>
          <w:numId w:val="9"/>
        </w:numPr>
        <w:tabs>
          <w:tab w:val="num" w:pos="0"/>
          <w:tab w:val="num" w:pos="180"/>
        </w:tabs>
        <w:autoSpaceDE w:val="0"/>
        <w:autoSpaceDN w:val="0"/>
        <w:adjustRightInd w:val="0"/>
        <w:spacing w:line="360" w:lineRule="auto"/>
        <w:ind w:left="0" w:firstLine="0"/>
        <w:jc w:val="both"/>
        <w:rPr>
          <w:sz w:val="28"/>
          <w:szCs w:val="28"/>
        </w:rPr>
      </w:pPr>
      <w:r w:rsidRPr="00E9464A">
        <w:rPr>
          <w:sz w:val="28"/>
          <w:szCs w:val="28"/>
        </w:rPr>
        <w:t>Чурилов, С.В. Анализ собственного оборотного капитала/ С.В. Чурилов// Бух. учет. – 2000. - №11. – С. 76-78.</w:t>
      </w:r>
    </w:p>
    <w:p w:rsidR="00B64522" w:rsidRDefault="00B64522" w:rsidP="00E9464A">
      <w:pPr>
        <w:widowControl w:val="0"/>
        <w:numPr>
          <w:ilvl w:val="0"/>
          <w:numId w:val="9"/>
        </w:numPr>
        <w:tabs>
          <w:tab w:val="num" w:pos="0"/>
          <w:tab w:val="num" w:pos="180"/>
        </w:tabs>
        <w:autoSpaceDE w:val="0"/>
        <w:autoSpaceDN w:val="0"/>
        <w:adjustRightInd w:val="0"/>
        <w:spacing w:line="360" w:lineRule="auto"/>
        <w:ind w:left="0" w:firstLine="0"/>
        <w:jc w:val="both"/>
        <w:rPr>
          <w:sz w:val="28"/>
          <w:szCs w:val="28"/>
        </w:rPr>
      </w:pPr>
      <w:r w:rsidRPr="00E9464A">
        <w:rPr>
          <w:sz w:val="28"/>
          <w:szCs w:val="28"/>
        </w:rPr>
        <w:t>Шуляк, П.Н. Финансы предприятия/ П.Н. Шуляк. – М.: Дашков и К, 2006. – 712 с.</w:t>
      </w:r>
    </w:p>
    <w:p w:rsidR="00E9464A" w:rsidRPr="005D2355" w:rsidRDefault="00E9464A" w:rsidP="00E9464A">
      <w:pPr>
        <w:widowControl w:val="0"/>
        <w:tabs>
          <w:tab w:val="num" w:pos="540"/>
        </w:tabs>
        <w:autoSpaceDE w:val="0"/>
        <w:autoSpaceDN w:val="0"/>
        <w:adjustRightInd w:val="0"/>
        <w:spacing w:line="360" w:lineRule="auto"/>
        <w:jc w:val="both"/>
        <w:rPr>
          <w:color w:val="FFFFFF"/>
          <w:sz w:val="28"/>
          <w:szCs w:val="28"/>
        </w:rPr>
      </w:pPr>
      <w:bookmarkStart w:id="1" w:name="_GoBack"/>
      <w:bookmarkEnd w:id="1"/>
    </w:p>
    <w:sectPr w:rsidR="00E9464A" w:rsidRPr="005D2355" w:rsidSect="00E9464A">
      <w:headerReference w:type="default" r:id="rId12"/>
      <w:footerReference w:type="even" r:id="rId13"/>
      <w:headerReference w:type="first" r:id="rId14"/>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355" w:rsidRDefault="005D2355">
      <w:r>
        <w:separator/>
      </w:r>
    </w:p>
  </w:endnote>
  <w:endnote w:type="continuationSeparator" w:id="0">
    <w:p w:rsidR="005D2355" w:rsidRDefault="005D2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7F" w:rsidRDefault="00A15C7F" w:rsidP="002F7E2F">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15C7F" w:rsidRDefault="00A15C7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355" w:rsidRDefault="005D2355">
      <w:r>
        <w:separator/>
      </w:r>
    </w:p>
  </w:footnote>
  <w:footnote w:type="continuationSeparator" w:id="0">
    <w:p w:rsidR="005D2355" w:rsidRDefault="005D2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64A" w:rsidRPr="00E9464A" w:rsidRDefault="00E9464A" w:rsidP="00E9464A">
    <w:pPr>
      <w:pStyle w:val="ab"/>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64A" w:rsidRPr="00E9464A" w:rsidRDefault="00E9464A" w:rsidP="00E9464A">
    <w:pPr>
      <w:pStyle w:val="ab"/>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1740CBC"/>
    <w:lvl w:ilvl="0">
      <w:numFmt w:val="bullet"/>
      <w:lvlText w:val="*"/>
      <w:lvlJc w:val="left"/>
    </w:lvl>
  </w:abstractNum>
  <w:abstractNum w:abstractNumId="1">
    <w:nsid w:val="06504C39"/>
    <w:multiLevelType w:val="hybridMultilevel"/>
    <w:tmpl w:val="B2BA1D32"/>
    <w:lvl w:ilvl="0" w:tplc="28105FBC">
      <w:start w:val="1"/>
      <w:numFmt w:val="bullet"/>
      <w:lvlText w:val=""/>
      <w:lvlJc w:val="left"/>
      <w:pPr>
        <w:tabs>
          <w:tab w:val="num" w:pos="284"/>
        </w:tabs>
        <w:ind w:left="170"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127B54"/>
    <w:multiLevelType w:val="multilevel"/>
    <w:tmpl w:val="34F2AEC2"/>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
    <w:nsid w:val="156D199A"/>
    <w:multiLevelType w:val="hybridMultilevel"/>
    <w:tmpl w:val="CA0A5AE8"/>
    <w:lvl w:ilvl="0" w:tplc="04190001">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4">
    <w:nsid w:val="3BCC2F2C"/>
    <w:multiLevelType w:val="hybridMultilevel"/>
    <w:tmpl w:val="B688EEE6"/>
    <w:lvl w:ilvl="0" w:tplc="0784A446">
      <w:start w:val="1"/>
      <w:numFmt w:val="decimal"/>
      <w:lvlText w:val="%1."/>
      <w:lvlJc w:val="left"/>
      <w:pPr>
        <w:tabs>
          <w:tab w:val="num" w:pos="1410"/>
        </w:tabs>
        <w:ind w:left="1410" w:hanging="870"/>
      </w:pPr>
      <w:rPr>
        <w:rFonts w:cs="Times New Roman" w:hint="default"/>
        <w:color w:val="00000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42E177ED"/>
    <w:multiLevelType w:val="hybridMultilevel"/>
    <w:tmpl w:val="34F2AEC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4B0C490D"/>
    <w:multiLevelType w:val="hybridMultilevel"/>
    <w:tmpl w:val="B1D27B90"/>
    <w:lvl w:ilvl="0" w:tplc="201EA620">
      <w:start w:val="2"/>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4FDE4665"/>
    <w:multiLevelType w:val="hybridMultilevel"/>
    <w:tmpl w:val="B5FE43F6"/>
    <w:lvl w:ilvl="0" w:tplc="28105FBC">
      <w:start w:val="1"/>
      <w:numFmt w:val="bullet"/>
      <w:lvlText w:val=""/>
      <w:lvlJc w:val="left"/>
      <w:pPr>
        <w:tabs>
          <w:tab w:val="num" w:pos="824"/>
        </w:tabs>
        <w:ind w:left="710" w:hanging="17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56F3717D"/>
    <w:multiLevelType w:val="singleLevel"/>
    <w:tmpl w:val="400426BC"/>
    <w:lvl w:ilvl="0">
      <w:start w:val="3"/>
      <w:numFmt w:val="decimal"/>
      <w:lvlText w:val="%1."/>
      <w:legacy w:legacy="1" w:legacySpace="0" w:legacyIndent="226"/>
      <w:lvlJc w:val="left"/>
      <w:rPr>
        <w:rFonts w:ascii="Times New Roman" w:hAnsi="Times New Roman" w:cs="Times New Roman" w:hint="default"/>
      </w:rPr>
    </w:lvl>
  </w:abstractNum>
  <w:abstractNum w:abstractNumId="9">
    <w:nsid w:val="72322FE2"/>
    <w:multiLevelType w:val="hybridMultilevel"/>
    <w:tmpl w:val="832E19B0"/>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F430AF8"/>
    <w:multiLevelType w:val="hybridMultilevel"/>
    <w:tmpl w:val="98AC8BFC"/>
    <w:lvl w:ilvl="0" w:tplc="0419000F">
      <w:start w:val="1"/>
      <w:numFmt w:val="decimal"/>
      <w:lvlText w:val="%1."/>
      <w:lvlJc w:val="left"/>
      <w:pPr>
        <w:tabs>
          <w:tab w:val="num" w:pos="540"/>
        </w:tabs>
        <w:ind w:left="540" w:hanging="360"/>
      </w:pPr>
      <w:rPr>
        <w:rFonts w:cs="Times New Roman" w:hint="default"/>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16"/>
        <w:lvlJc w:val="left"/>
        <w:rPr>
          <w:rFonts w:ascii="Times New Roman" w:hAnsi="Times New Roman" w:hint="default"/>
        </w:rPr>
      </w:lvl>
    </w:lvlOverride>
  </w:num>
  <w:num w:numId="2">
    <w:abstractNumId w:val="0"/>
    <w:lvlOverride w:ilvl="0">
      <w:lvl w:ilvl="0">
        <w:numFmt w:val="bullet"/>
        <w:lvlText w:val="•"/>
        <w:legacy w:legacy="1" w:legacySpace="0" w:legacyIndent="226"/>
        <w:lvlJc w:val="left"/>
        <w:rPr>
          <w:rFonts w:ascii="Times New Roman" w:hAnsi="Times New Roman" w:hint="default"/>
        </w:rPr>
      </w:lvl>
    </w:lvlOverride>
  </w:num>
  <w:num w:numId="3">
    <w:abstractNumId w:val="9"/>
  </w:num>
  <w:num w:numId="4">
    <w:abstractNumId w:val="0"/>
    <w:lvlOverride w:ilvl="0">
      <w:lvl w:ilvl="0">
        <w:numFmt w:val="bullet"/>
        <w:lvlText w:val="•"/>
        <w:legacy w:legacy="1" w:legacySpace="0" w:legacyIndent="221"/>
        <w:lvlJc w:val="left"/>
        <w:rPr>
          <w:rFonts w:ascii="Times New Roman" w:hAnsi="Times New Roman" w:hint="default"/>
        </w:rPr>
      </w:lvl>
    </w:lvlOverride>
  </w:num>
  <w:num w:numId="5">
    <w:abstractNumId w:val="0"/>
    <w:lvlOverride w:ilvl="0">
      <w:lvl w:ilvl="0">
        <w:numFmt w:val="bullet"/>
        <w:lvlText w:val="-"/>
        <w:legacy w:legacy="1" w:legacySpace="0" w:legacyIndent="100"/>
        <w:lvlJc w:val="left"/>
        <w:rPr>
          <w:rFonts w:ascii="Times New Roman" w:hAnsi="Times New Roman" w:hint="default"/>
        </w:rPr>
      </w:lvl>
    </w:lvlOverride>
  </w:num>
  <w:num w:numId="6">
    <w:abstractNumId w:val="0"/>
    <w:lvlOverride w:ilvl="0">
      <w:lvl w:ilvl="0">
        <w:numFmt w:val="bullet"/>
        <w:lvlText w:val="•"/>
        <w:legacy w:legacy="1" w:legacySpace="0" w:legacyIndent="211"/>
        <w:lvlJc w:val="left"/>
        <w:rPr>
          <w:rFonts w:ascii="Times New Roman" w:hAnsi="Times New Roman" w:hint="default"/>
        </w:rPr>
      </w:lvl>
    </w:lvlOverride>
  </w:num>
  <w:num w:numId="7">
    <w:abstractNumId w:val="6"/>
  </w:num>
  <w:num w:numId="8">
    <w:abstractNumId w:val="8"/>
  </w:num>
  <w:num w:numId="9">
    <w:abstractNumId w:val="10"/>
  </w:num>
  <w:num w:numId="10">
    <w:abstractNumId w:val="4"/>
  </w:num>
  <w:num w:numId="11">
    <w:abstractNumId w:val="5"/>
  </w:num>
  <w:num w:numId="12">
    <w:abstractNumId w:val="2"/>
  </w:num>
  <w:num w:numId="13">
    <w:abstractNumId w:val="3"/>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4522"/>
    <w:rsid w:val="00014398"/>
    <w:rsid w:val="00023DF8"/>
    <w:rsid w:val="00026EF5"/>
    <w:rsid w:val="0003145F"/>
    <w:rsid w:val="00037204"/>
    <w:rsid w:val="000522A4"/>
    <w:rsid w:val="000C24BC"/>
    <w:rsid w:val="00157927"/>
    <w:rsid w:val="001A455B"/>
    <w:rsid w:val="001C3182"/>
    <w:rsid w:val="001D2DAC"/>
    <w:rsid w:val="001E4583"/>
    <w:rsid w:val="001E78DD"/>
    <w:rsid w:val="001F3ECE"/>
    <w:rsid w:val="00207779"/>
    <w:rsid w:val="00224BC7"/>
    <w:rsid w:val="002266FE"/>
    <w:rsid w:val="00235113"/>
    <w:rsid w:val="00260000"/>
    <w:rsid w:val="00272BBA"/>
    <w:rsid w:val="00273CE3"/>
    <w:rsid w:val="002C42DC"/>
    <w:rsid w:val="002F4F66"/>
    <w:rsid w:val="002F7E2F"/>
    <w:rsid w:val="00320618"/>
    <w:rsid w:val="00334D74"/>
    <w:rsid w:val="00372890"/>
    <w:rsid w:val="003839AE"/>
    <w:rsid w:val="0045476E"/>
    <w:rsid w:val="004B051C"/>
    <w:rsid w:val="004E73B8"/>
    <w:rsid w:val="005318DF"/>
    <w:rsid w:val="00546B66"/>
    <w:rsid w:val="005766F9"/>
    <w:rsid w:val="00577651"/>
    <w:rsid w:val="005A4C3B"/>
    <w:rsid w:val="005C55D2"/>
    <w:rsid w:val="005D174E"/>
    <w:rsid w:val="005D228A"/>
    <w:rsid w:val="005D2355"/>
    <w:rsid w:val="005E18A3"/>
    <w:rsid w:val="005E4388"/>
    <w:rsid w:val="006150FD"/>
    <w:rsid w:val="00670C9B"/>
    <w:rsid w:val="006A19D9"/>
    <w:rsid w:val="006A3537"/>
    <w:rsid w:val="006A4592"/>
    <w:rsid w:val="006F4D2E"/>
    <w:rsid w:val="00704245"/>
    <w:rsid w:val="007275F3"/>
    <w:rsid w:val="007A22C5"/>
    <w:rsid w:val="007F5ABE"/>
    <w:rsid w:val="00802E64"/>
    <w:rsid w:val="008701F7"/>
    <w:rsid w:val="0087655D"/>
    <w:rsid w:val="00892FC7"/>
    <w:rsid w:val="008D07D9"/>
    <w:rsid w:val="00967288"/>
    <w:rsid w:val="00A1438C"/>
    <w:rsid w:val="00A15C7F"/>
    <w:rsid w:val="00A407E1"/>
    <w:rsid w:val="00A5108B"/>
    <w:rsid w:val="00AA06F7"/>
    <w:rsid w:val="00AB484A"/>
    <w:rsid w:val="00AB7E11"/>
    <w:rsid w:val="00AE5B18"/>
    <w:rsid w:val="00AF4BE3"/>
    <w:rsid w:val="00AF4CB2"/>
    <w:rsid w:val="00B00DFF"/>
    <w:rsid w:val="00B04F92"/>
    <w:rsid w:val="00B4005C"/>
    <w:rsid w:val="00B53731"/>
    <w:rsid w:val="00B64522"/>
    <w:rsid w:val="00BA73A7"/>
    <w:rsid w:val="00BA7AE8"/>
    <w:rsid w:val="00BB1146"/>
    <w:rsid w:val="00BC4CA9"/>
    <w:rsid w:val="00BF3C7A"/>
    <w:rsid w:val="00C00DD4"/>
    <w:rsid w:val="00C03214"/>
    <w:rsid w:val="00C3045D"/>
    <w:rsid w:val="00C91AB0"/>
    <w:rsid w:val="00D1452B"/>
    <w:rsid w:val="00D20C88"/>
    <w:rsid w:val="00DA45F7"/>
    <w:rsid w:val="00DD45F1"/>
    <w:rsid w:val="00E50F70"/>
    <w:rsid w:val="00E7413B"/>
    <w:rsid w:val="00E9464A"/>
    <w:rsid w:val="00EE090B"/>
    <w:rsid w:val="00F12C98"/>
    <w:rsid w:val="00F1659B"/>
    <w:rsid w:val="00F6745A"/>
    <w:rsid w:val="00FE5320"/>
    <w:rsid w:val="00FE5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4A17D06-E4AB-4025-87EC-DE6EDAFE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452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4522"/>
    <w:pPr>
      <w:widowControl w:val="0"/>
      <w:autoSpaceDE w:val="0"/>
      <w:autoSpaceDN w:val="0"/>
      <w:adjustRightInd w:val="0"/>
      <w:ind w:firstLine="720"/>
    </w:pPr>
    <w:rPr>
      <w:rFonts w:ascii="Arial" w:hAnsi="Arial" w:cs="Arial"/>
    </w:rPr>
  </w:style>
  <w:style w:type="paragraph" w:styleId="1">
    <w:name w:val="toc 1"/>
    <w:basedOn w:val="a"/>
    <w:next w:val="a"/>
    <w:autoRedefine/>
    <w:uiPriority w:val="39"/>
    <w:semiHidden/>
    <w:rsid w:val="00B64522"/>
  </w:style>
  <w:style w:type="character" w:styleId="a3">
    <w:name w:val="Hyperlink"/>
    <w:uiPriority w:val="99"/>
    <w:rsid w:val="00B64522"/>
    <w:rPr>
      <w:rFonts w:cs="Times New Roman"/>
      <w:color w:val="0000FF"/>
      <w:u w:val="single"/>
    </w:rPr>
  </w:style>
  <w:style w:type="paragraph" w:styleId="2">
    <w:name w:val="toc 2"/>
    <w:basedOn w:val="a"/>
    <w:next w:val="a"/>
    <w:autoRedefine/>
    <w:uiPriority w:val="39"/>
    <w:semiHidden/>
    <w:rsid w:val="00B64522"/>
    <w:pPr>
      <w:ind w:left="240"/>
    </w:pPr>
  </w:style>
  <w:style w:type="paragraph" w:styleId="a4">
    <w:name w:val="Normal (Web)"/>
    <w:basedOn w:val="a"/>
    <w:uiPriority w:val="99"/>
    <w:rsid w:val="00B64522"/>
    <w:pPr>
      <w:spacing w:before="100" w:beforeAutospacing="1" w:after="100" w:afterAutospacing="1"/>
    </w:pPr>
  </w:style>
  <w:style w:type="character" w:customStyle="1" w:styleId="txt">
    <w:name w:val="txt"/>
    <w:rsid w:val="00B64522"/>
    <w:rPr>
      <w:rFonts w:cs="Times New Roman"/>
    </w:rPr>
  </w:style>
  <w:style w:type="table" w:styleId="a5">
    <w:name w:val="Table Grid"/>
    <w:basedOn w:val="a1"/>
    <w:uiPriority w:val="59"/>
    <w:rsid w:val="00B64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B64522"/>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B64522"/>
    <w:rPr>
      <w:rFonts w:cs="Times New Roman"/>
    </w:rPr>
  </w:style>
  <w:style w:type="paragraph" w:styleId="a9">
    <w:name w:val="Balloon Text"/>
    <w:basedOn w:val="a"/>
    <w:link w:val="aa"/>
    <w:uiPriority w:val="99"/>
    <w:semiHidden/>
    <w:rsid w:val="00B64522"/>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header"/>
    <w:basedOn w:val="a"/>
    <w:link w:val="ac"/>
    <w:uiPriority w:val="99"/>
    <w:rsid w:val="00EE090B"/>
    <w:pPr>
      <w:tabs>
        <w:tab w:val="center" w:pos="4677"/>
        <w:tab w:val="right" w:pos="9355"/>
      </w:tabs>
    </w:pPr>
  </w:style>
  <w:style w:type="character" w:customStyle="1" w:styleId="ac">
    <w:name w:val="Верх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10355</Words>
  <Characters>59029</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MoBIL GROUP</Company>
  <LinksUpToDate>false</LinksUpToDate>
  <CharactersWithSpaces>69246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Роберт</dc:creator>
  <cp:keywords/>
  <dc:description/>
  <cp:lastModifiedBy>admin</cp:lastModifiedBy>
  <cp:revision>2</cp:revision>
  <cp:lastPrinted>2009-10-11T20:42:00Z</cp:lastPrinted>
  <dcterms:created xsi:type="dcterms:W3CDTF">2014-03-27T13:29:00Z</dcterms:created>
  <dcterms:modified xsi:type="dcterms:W3CDTF">2014-03-27T13:29:00Z</dcterms:modified>
</cp:coreProperties>
</file>