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DE6" w:rsidRPr="0025671D" w:rsidRDefault="00034DE6" w:rsidP="0025671D">
      <w:pPr>
        <w:pStyle w:val="afa"/>
      </w:pPr>
      <w:r w:rsidRPr="0025671D">
        <w:t>МИНИСТЕРСТВО ОБРАЗОВАНИЯ И НАУКИ РОССИСКОЙ ФЕДНРАЦИИ</w:t>
      </w:r>
      <w:r w:rsidR="0025671D" w:rsidRPr="0025671D">
        <w:t xml:space="preserve">. </w:t>
      </w:r>
    </w:p>
    <w:p w:rsidR="00034DE6" w:rsidRPr="0025671D" w:rsidRDefault="00034DE6" w:rsidP="0025671D">
      <w:pPr>
        <w:pStyle w:val="afa"/>
      </w:pPr>
      <w:r w:rsidRPr="0025671D">
        <w:t>ФЕДЕРАЛЬНОЕ АГЕНСТВО ПО ОБРАЗОВАНИЮ</w:t>
      </w:r>
      <w:r w:rsidR="0025671D" w:rsidRPr="0025671D">
        <w:t xml:space="preserve">. </w:t>
      </w:r>
    </w:p>
    <w:p w:rsidR="00034DE6" w:rsidRPr="0025671D" w:rsidRDefault="00034DE6" w:rsidP="0025671D">
      <w:pPr>
        <w:pStyle w:val="afa"/>
      </w:pPr>
      <w:r w:rsidRPr="0025671D">
        <w:t>ГОСУДАРСТВЕННОЕ ОБРАЗОВАТЕЛЬНОЕ УЧРЕЖДЕНИЕ ВЫСШЕГО ПРОФЕССИОНАЛЬНОГО ОБРАЗОВАНИЯ</w:t>
      </w:r>
      <w:r w:rsidR="0025671D" w:rsidRPr="0025671D">
        <w:t xml:space="preserve">. </w:t>
      </w:r>
    </w:p>
    <w:p w:rsidR="0025671D" w:rsidRDefault="00034DE6" w:rsidP="0025671D">
      <w:pPr>
        <w:pStyle w:val="afa"/>
      </w:pPr>
      <w:r w:rsidRPr="0025671D">
        <w:t>ВСЕРОССИЙСКИЙ ЗАОЧНЫЙ ФИНАНСОВО-ЭКОНОМИЧЕСКИЙ ИНСТИТУ</w:t>
      </w:r>
    </w:p>
    <w:p w:rsidR="0025671D" w:rsidRDefault="0025671D" w:rsidP="0025671D">
      <w:pPr>
        <w:pStyle w:val="afa"/>
      </w:pPr>
    </w:p>
    <w:p w:rsidR="0025671D" w:rsidRDefault="0025671D" w:rsidP="0025671D">
      <w:pPr>
        <w:pStyle w:val="afa"/>
      </w:pPr>
    </w:p>
    <w:p w:rsidR="00034DE6" w:rsidRPr="0025671D" w:rsidRDefault="00034DE6" w:rsidP="0025671D">
      <w:pPr>
        <w:pStyle w:val="afa"/>
      </w:pPr>
      <w:r w:rsidRPr="0025671D">
        <w:t>КОНТРОЛЬНАЯ РАБОТА</w:t>
      </w:r>
    </w:p>
    <w:p w:rsidR="0025671D" w:rsidRDefault="0025671D" w:rsidP="0025671D">
      <w:pPr>
        <w:pStyle w:val="afa"/>
      </w:pPr>
    </w:p>
    <w:p w:rsidR="00034DE6" w:rsidRPr="0025671D" w:rsidRDefault="00034DE6" w:rsidP="0025671D">
      <w:pPr>
        <w:pStyle w:val="afa"/>
      </w:pPr>
      <w:r w:rsidRPr="0025671D">
        <w:t xml:space="preserve">по международным стандартам </w:t>
      </w:r>
      <w:r w:rsidR="00BB02FF" w:rsidRPr="0025671D">
        <w:t>аудита</w:t>
      </w:r>
    </w:p>
    <w:p w:rsidR="0025671D" w:rsidRDefault="0025671D" w:rsidP="0025671D">
      <w:pPr>
        <w:pStyle w:val="afa"/>
      </w:pPr>
    </w:p>
    <w:p w:rsidR="0025671D" w:rsidRDefault="0025671D" w:rsidP="0025671D">
      <w:pPr>
        <w:pStyle w:val="afa"/>
      </w:pPr>
    </w:p>
    <w:p w:rsidR="0025671D" w:rsidRDefault="00BB02FF" w:rsidP="0025671D">
      <w:pPr>
        <w:pStyle w:val="afa"/>
      </w:pPr>
      <w:r w:rsidRPr="0025671D">
        <w:t>Тема</w:t>
      </w:r>
      <w:r w:rsidR="0025671D" w:rsidRPr="0025671D">
        <w:t xml:space="preserve">: </w:t>
      </w:r>
      <w:r w:rsidRPr="0025671D">
        <w:t>Получение аудиторских доказательств в соответствии с МСА</w:t>
      </w:r>
    </w:p>
    <w:p w:rsidR="0025671D" w:rsidRDefault="0025671D" w:rsidP="0025671D">
      <w:pPr>
        <w:pStyle w:val="afa"/>
        <w:ind w:left="5664"/>
        <w:jc w:val="left"/>
      </w:pPr>
    </w:p>
    <w:p w:rsidR="0025671D" w:rsidRDefault="0025671D" w:rsidP="0025671D">
      <w:pPr>
        <w:pStyle w:val="afa"/>
        <w:ind w:left="5664"/>
        <w:jc w:val="left"/>
      </w:pPr>
    </w:p>
    <w:p w:rsidR="0025671D" w:rsidRDefault="0025671D" w:rsidP="0025671D">
      <w:pPr>
        <w:pStyle w:val="afa"/>
        <w:ind w:left="5664"/>
        <w:jc w:val="left"/>
      </w:pPr>
    </w:p>
    <w:p w:rsidR="0025671D" w:rsidRDefault="0025671D" w:rsidP="0025671D">
      <w:pPr>
        <w:pStyle w:val="afa"/>
        <w:ind w:left="5664"/>
        <w:jc w:val="left"/>
      </w:pPr>
    </w:p>
    <w:p w:rsidR="0025671D" w:rsidRDefault="0025671D" w:rsidP="0025671D">
      <w:pPr>
        <w:pStyle w:val="afa"/>
        <w:ind w:left="5664"/>
        <w:jc w:val="left"/>
      </w:pPr>
    </w:p>
    <w:p w:rsidR="00034DE6" w:rsidRPr="0025671D" w:rsidRDefault="00034DE6" w:rsidP="0025671D">
      <w:pPr>
        <w:pStyle w:val="afa"/>
        <w:ind w:left="5664"/>
        <w:jc w:val="left"/>
      </w:pPr>
      <w:r w:rsidRPr="0025671D">
        <w:t>Выполнил</w:t>
      </w:r>
      <w:r w:rsidR="0025671D" w:rsidRPr="0025671D">
        <w:t xml:space="preserve">: </w:t>
      </w:r>
      <w:r w:rsidRPr="0025671D">
        <w:t>Мурзалиева Э</w:t>
      </w:r>
      <w:r w:rsidR="0025671D">
        <w:t xml:space="preserve">.М. </w:t>
      </w:r>
    </w:p>
    <w:p w:rsidR="00034DE6" w:rsidRPr="0025671D" w:rsidRDefault="00034DE6" w:rsidP="0025671D">
      <w:pPr>
        <w:pStyle w:val="afa"/>
        <w:ind w:left="5664"/>
        <w:jc w:val="left"/>
      </w:pPr>
      <w:r w:rsidRPr="0025671D">
        <w:t>группа 665</w:t>
      </w:r>
    </w:p>
    <w:p w:rsidR="00034DE6" w:rsidRPr="0025671D" w:rsidRDefault="00034DE6" w:rsidP="0025671D">
      <w:pPr>
        <w:pStyle w:val="afa"/>
        <w:ind w:left="5664"/>
        <w:jc w:val="left"/>
      </w:pPr>
      <w:r w:rsidRPr="0025671D">
        <w:t>№ личного дела 04УБД41938</w:t>
      </w:r>
    </w:p>
    <w:p w:rsidR="0025671D" w:rsidRDefault="00034DE6" w:rsidP="0025671D">
      <w:pPr>
        <w:pStyle w:val="afa"/>
        <w:ind w:left="5664"/>
        <w:jc w:val="left"/>
      </w:pPr>
      <w:r w:rsidRPr="0025671D">
        <w:t>Проверил</w:t>
      </w:r>
      <w:r w:rsidR="0025671D" w:rsidRPr="0025671D">
        <w:t xml:space="preserve">: </w:t>
      </w:r>
      <w:r w:rsidR="00BB02FF" w:rsidRPr="0025671D">
        <w:t>Кудрявцева И</w:t>
      </w:r>
      <w:r w:rsidR="0025671D">
        <w:t xml:space="preserve">.Ю. </w:t>
      </w:r>
    </w:p>
    <w:p w:rsidR="0025671D" w:rsidRDefault="0025671D" w:rsidP="0025671D">
      <w:pPr>
        <w:pStyle w:val="afa"/>
      </w:pPr>
    </w:p>
    <w:p w:rsidR="0025671D" w:rsidRDefault="0025671D" w:rsidP="0025671D">
      <w:pPr>
        <w:pStyle w:val="afa"/>
      </w:pPr>
    </w:p>
    <w:p w:rsidR="0025671D" w:rsidRDefault="0025671D" w:rsidP="0025671D">
      <w:pPr>
        <w:pStyle w:val="afa"/>
      </w:pPr>
    </w:p>
    <w:p w:rsidR="0025671D" w:rsidRDefault="0025671D" w:rsidP="0025671D">
      <w:pPr>
        <w:pStyle w:val="afa"/>
      </w:pPr>
    </w:p>
    <w:p w:rsidR="0025671D" w:rsidRDefault="0025671D" w:rsidP="0025671D">
      <w:pPr>
        <w:pStyle w:val="afa"/>
      </w:pPr>
    </w:p>
    <w:p w:rsidR="0025671D" w:rsidRPr="0025671D" w:rsidRDefault="00034DE6" w:rsidP="0025671D">
      <w:pPr>
        <w:pStyle w:val="afa"/>
      </w:pPr>
      <w:r w:rsidRPr="0025671D">
        <w:t>Челябинск</w:t>
      </w:r>
      <w:r w:rsidR="0025671D">
        <w:t xml:space="preserve"> </w:t>
      </w:r>
      <w:r w:rsidRPr="0025671D">
        <w:t>2007г</w:t>
      </w:r>
      <w:r w:rsidR="0025671D" w:rsidRPr="0025671D">
        <w:t xml:space="preserve">. </w:t>
      </w:r>
    </w:p>
    <w:p w:rsidR="00A03D54" w:rsidRPr="0025671D" w:rsidRDefault="0025671D" w:rsidP="0025671D">
      <w:pPr>
        <w:pStyle w:val="2"/>
        <w:rPr>
          <w:kern w:val="0"/>
        </w:rPr>
      </w:pPr>
      <w:r>
        <w:br w:type="page"/>
      </w:r>
      <w:r w:rsidR="00A03D54" w:rsidRPr="0025671D">
        <w:rPr>
          <w:kern w:val="0"/>
        </w:rPr>
        <w:t>1</w:t>
      </w:r>
      <w:r w:rsidRPr="0025671D">
        <w:rPr>
          <w:kern w:val="0"/>
        </w:rPr>
        <w:t xml:space="preserve">. </w:t>
      </w:r>
      <w:r w:rsidR="00A03D54" w:rsidRPr="0025671D">
        <w:rPr>
          <w:kern w:val="0"/>
        </w:rPr>
        <w:t>Понятие и виды аудиторских доказательств</w:t>
      </w:r>
    </w:p>
    <w:p w:rsidR="0025671D" w:rsidRDefault="0025671D" w:rsidP="0025671D">
      <w:pPr>
        <w:widowControl w:val="0"/>
        <w:autoSpaceDE w:val="0"/>
        <w:autoSpaceDN w:val="0"/>
        <w:adjustRightInd w:val="0"/>
      </w:pPr>
    </w:p>
    <w:p w:rsidR="00A03D54" w:rsidRPr="0025671D" w:rsidRDefault="00A03D54" w:rsidP="0025671D">
      <w:pPr>
        <w:widowControl w:val="0"/>
        <w:autoSpaceDE w:val="0"/>
        <w:autoSpaceDN w:val="0"/>
        <w:adjustRightInd w:val="0"/>
      </w:pPr>
      <w:r w:rsidRPr="0025671D">
        <w:t>Аудиторские доказательства</w:t>
      </w:r>
      <w:r w:rsidR="0025671D" w:rsidRPr="0025671D">
        <w:t xml:space="preserve"> - </w:t>
      </w:r>
      <w:r w:rsidRPr="0025671D">
        <w:t>информация, полученная аудитором в ходе проверки от проверяемого экономического субъекта и третьих лиц, или результат ее анализа, позволяющие сделать выводы и выразить собственное мнение аудитора о достоверности бухгалтерской отчетности</w:t>
      </w:r>
      <w:r w:rsidR="0025671D" w:rsidRPr="0025671D">
        <w:t xml:space="preserve">. </w:t>
      </w:r>
    </w:p>
    <w:p w:rsidR="00A03D54" w:rsidRPr="0025671D" w:rsidRDefault="00A03D54" w:rsidP="0025671D">
      <w:pPr>
        <w:widowControl w:val="0"/>
        <w:autoSpaceDE w:val="0"/>
        <w:autoSpaceDN w:val="0"/>
        <w:adjustRightInd w:val="0"/>
      </w:pPr>
      <w:r w:rsidRPr="0025671D">
        <w:t>К аудиторским доказательствам относятся, в частности, первичные документы и бухгалтерские записи, являющиеся основой финансовой (бухгалтерской</w:t>
      </w:r>
      <w:r w:rsidR="0025671D" w:rsidRPr="0025671D">
        <w:t xml:space="preserve">) </w:t>
      </w:r>
      <w:r w:rsidRPr="0025671D">
        <w:t>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r w:rsidR="0025671D" w:rsidRPr="0025671D">
        <w:t xml:space="preserve">). </w:t>
      </w:r>
    </w:p>
    <w:p w:rsidR="00A03D54" w:rsidRPr="0025671D" w:rsidRDefault="00A03D54" w:rsidP="0025671D">
      <w:pPr>
        <w:widowControl w:val="0"/>
        <w:autoSpaceDE w:val="0"/>
        <w:autoSpaceDN w:val="0"/>
        <w:adjustRightInd w:val="0"/>
      </w:pPr>
      <w:r w:rsidRPr="0025671D">
        <w:t>В качестве доказательств в аудите может быть использована любая информация, позволяющая аудитору формировать свое мнение о достоверности данных учета или отчетности в целом</w:t>
      </w:r>
      <w:r w:rsidR="0025671D" w:rsidRPr="0025671D">
        <w:t xml:space="preserve">. </w:t>
      </w:r>
    </w:p>
    <w:p w:rsidR="00A03D54" w:rsidRPr="0025671D" w:rsidRDefault="00A03D54" w:rsidP="0025671D">
      <w:pPr>
        <w:widowControl w:val="0"/>
        <w:autoSpaceDE w:val="0"/>
        <w:autoSpaceDN w:val="0"/>
        <w:adjustRightInd w:val="0"/>
      </w:pPr>
      <w:r w:rsidRPr="0025671D">
        <w:t>Аудиторская организация и индивидуальный аудитор должны получить надлежащие доказательства с целью формулирования обоснованных выводов, на которых основывается мнение аудитора</w:t>
      </w:r>
      <w:r w:rsidR="0025671D" w:rsidRPr="0025671D">
        <w:t xml:space="preserve">. </w:t>
      </w:r>
    </w:p>
    <w:p w:rsidR="00A03D54" w:rsidRPr="0025671D" w:rsidRDefault="00A03D54" w:rsidP="0025671D">
      <w:pPr>
        <w:widowControl w:val="0"/>
        <w:autoSpaceDE w:val="0"/>
        <w:autoSpaceDN w:val="0"/>
        <w:adjustRightInd w:val="0"/>
      </w:pPr>
      <w:r w:rsidRPr="0025671D">
        <w:t>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w:t>
      </w:r>
      <w:r w:rsidR="0025671D" w:rsidRPr="0025671D">
        <w:t xml:space="preserve">. </w:t>
      </w:r>
      <w:r w:rsidRPr="0025671D">
        <w:t>В некоторых ситуациях доказательства могут быть получены исключительно путем проведения процедур проверки по существу</w:t>
      </w:r>
      <w:r w:rsidR="0025671D" w:rsidRPr="0025671D">
        <w:t xml:space="preserve">. </w:t>
      </w:r>
    </w:p>
    <w:p w:rsidR="00A03D54" w:rsidRPr="0025671D" w:rsidRDefault="00A03D54" w:rsidP="0025671D">
      <w:pPr>
        <w:widowControl w:val="0"/>
        <w:autoSpaceDE w:val="0"/>
        <w:autoSpaceDN w:val="0"/>
        <w:adjustRightInd w:val="0"/>
      </w:pPr>
      <w:r w:rsidRPr="0025671D">
        <w:t>Тесты средств внутреннего контроля означают проверки, проводимые с целью получения аудиторских доказательств в отношении надлежащей организации и эффективности функционирования систем бухгалтерского учета и внутреннего контроля</w:t>
      </w:r>
      <w:r w:rsidR="0025671D" w:rsidRPr="0025671D">
        <w:t xml:space="preserve">. </w:t>
      </w:r>
    </w:p>
    <w:p w:rsidR="00A03D54" w:rsidRPr="0025671D" w:rsidRDefault="00A03D54" w:rsidP="0025671D">
      <w:pPr>
        <w:widowControl w:val="0"/>
        <w:autoSpaceDE w:val="0"/>
        <w:autoSpaceDN w:val="0"/>
        <w:adjustRightInd w:val="0"/>
      </w:pPr>
      <w:r w:rsidRPr="0025671D">
        <w:t>Процедуры проверки по существу проводятся с целью получения аудиторских доказательств существенных искажений и финансовой (бухгалтерской</w:t>
      </w:r>
      <w:r w:rsidR="0025671D" w:rsidRPr="0025671D">
        <w:t xml:space="preserve">) </w:t>
      </w:r>
      <w:r w:rsidRPr="0025671D">
        <w:t>отчетности</w:t>
      </w:r>
      <w:r w:rsidR="0025671D" w:rsidRPr="0025671D">
        <w:t xml:space="preserve">. </w:t>
      </w:r>
      <w:r w:rsidRPr="0025671D">
        <w:t>Указанные процедуры проверки проводятся в следующих формах</w:t>
      </w:r>
      <w:r w:rsidR="0025671D" w:rsidRPr="0025671D">
        <w:t xml:space="preserve">: </w:t>
      </w:r>
    </w:p>
    <w:p w:rsidR="00A03D54" w:rsidRPr="0025671D" w:rsidRDefault="00A03D54" w:rsidP="0025671D">
      <w:pPr>
        <w:widowControl w:val="0"/>
        <w:autoSpaceDE w:val="0"/>
        <w:autoSpaceDN w:val="0"/>
        <w:adjustRightInd w:val="0"/>
      </w:pPr>
      <w:r w:rsidRPr="0025671D">
        <w:t>детальные тесты, оценивающие правильность отражения операций и остатка средств на счетах бухгалтерского учета,</w:t>
      </w:r>
    </w:p>
    <w:p w:rsidR="00A03D54" w:rsidRPr="0025671D" w:rsidRDefault="00A03D54" w:rsidP="0025671D">
      <w:pPr>
        <w:widowControl w:val="0"/>
        <w:autoSpaceDE w:val="0"/>
        <w:autoSpaceDN w:val="0"/>
        <w:adjustRightInd w:val="0"/>
      </w:pPr>
      <w:r w:rsidRPr="0025671D">
        <w:t>аналитические процедуры</w:t>
      </w:r>
      <w:r w:rsidR="0025671D" w:rsidRPr="0025671D">
        <w:t xml:space="preserve">. </w:t>
      </w:r>
    </w:p>
    <w:p w:rsidR="00A03D54" w:rsidRPr="0025671D" w:rsidRDefault="00A03D54" w:rsidP="0025671D">
      <w:pPr>
        <w:widowControl w:val="0"/>
        <w:autoSpaceDE w:val="0"/>
        <w:autoSpaceDN w:val="0"/>
        <w:adjustRightInd w:val="0"/>
      </w:pPr>
      <w:r w:rsidRPr="0025671D">
        <w:t>Понятие достаточности и надлежащего характера взаимосвязаны и применяются к аудиторским доказательствам, полученным в результате тестов средств контроля и проведения аудиторских процедур</w:t>
      </w:r>
      <w:r w:rsidR="0025671D" w:rsidRPr="0025671D">
        <w:t xml:space="preserve">. </w:t>
      </w:r>
      <w:r w:rsidRPr="0025671D">
        <w:t>Достаточность представляет собой количественную меру аудиторских доказательств</w:t>
      </w:r>
      <w:r w:rsidR="0025671D" w:rsidRPr="0025671D">
        <w:t xml:space="preserve">. </w:t>
      </w:r>
      <w:r w:rsidRPr="0025671D">
        <w:t>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w:t>
      </w:r>
      <w:r w:rsidR="0025671D" w:rsidRPr="0025671D">
        <w:t xml:space="preserve">) </w:t>
      </w:r>
      <w:r w:rsidRPr="0025671D">
        <w:t>отчетности ее достоверность</w:t>
      </w:r>
      <w:r w:rsidR="0025671D" w:rsidRPr="0025671D">
        <w:t xml:space="preserve">. </w:t>
      </w:r>
      <w:r w:rsidRPr="0025671D">
        <w:t>Обычно аудитор считает необходимым полагаться на аудиторские доказательства, которые лишь представляют доводы в поддержку определенного вывода, а не носят исчерпывающего характера, и зачастую собирает аудиторские доказательства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операций</w:t>
      </w:r>
      <w:r w:rsidR="0025671D" w:rsidRPr="0025671D">
        <w:t xml:space="preserve">. </w:t>
      </w:r>
    </w:p>
    <w:p w:rsidR="00A03D54" w:rsidRPr="0025671D" w:rsidRDefault="00A03D54" w:rsidP="0025671D">
      <w:pPr>
        <w:widowControl w:val="0"/>
        <w:autoSpaceDE w:val="0"/>
        <w:autoSpaceDN w:val="0"/>
        <w:adjustRightInd w:val="0"/>
      </w:pPr>
      <w:r w:rsidRPr="0025671D">
        <w:t>Уместность – качественная мера релевантности (смысловой нагрузки</w:t>
      </w:r>
      <w:r w:rsidR="0025671D" w:rsidRPr="0025671D">
        <w:t xml:space="preserve">) </w:t>
      </w:r>
      <w:r w:rsidRPr="0025671D">
        <w:t>доказательств по отношению к конкретным утверждениям и их достоверности</w:t>
      </w:r>
      <w:r w:rsidR="0025671D" w:rsidRPr="0025671D">
        <w:t xml:space="preserve">. </w:t>
      </w:r>
    </w:p>
    <w:p w:rsidR="00A03D54" w:rsidRPr="0025671D" w:rsidRDefault="00A03D54" w:rsidP="0025671D">
      <w:pPr>
        <w:widowControl w:val="0"/>
        <w:autoSpaceDE w:val="0"/>
        <w:autoSpaceDN w:val="0"/>
        <w:adjustRightInd w:val="0"/>
      </w:pPr>
      <w:r w:rsidRPr="0025671D">
        <w:t>МСА 500 «Аудиторские доказательства» устанавливает следующие процедуры получения доказательств</w:t>
      </w:r>
      <w:r w:rsidR="0025671D" w:rsidRPr="0025671D">
        <w:t xml:space="preserve">: </w:t>
      </w:r>
      <w:r w:rsidRPr="0025671D">
        <w:t>инспектирование, наблюдение, запрос, подтверждение, пересчет (проверка арифметических расчетов аудируемого лица</w:t>
      </w:r>
      <w:r w:rsidR="0025671D" w:rsidRPr="0025671D">
        <w:t>),</w:t>
      </w:r>
      <w:r w:rsidRPr="0025671D">
        <w:t xml:space="preserve"> инвентаризация, и аналитические процедуры</w:t>
      </w:r>
      <w:r w:rsidR="0025671D" w:rsidRPr="0025671D">
        <w:t xml:space="preserve">. </w:t>
      </w:r>
      <w:r w:rsidRPr="0025671D">
        <w:t>Длительность выполнения указанных процедур зависит, в частности, от срока, отведенного на получение аудиторских доказательств</w:t>
      </w:r>
      <w:r w:rsidR="0025671D" w:rsidRPr="0025671D">
        <w:t xml:space="preserve">. </w:t>
      </w:r>
    </w:p>
    <w:p w:rsidR="00A03D54" w:rsidRPr="0025671D" w:rsidRDefault="00A03D54" w:rsidP="0025671D">
      <w:pPr>
        <w:widowControl w:val="0"/>
        <w:autoSpaceDE w:val="0"/>
        <w:autoSpaceDN w:val="0"/>
        <w:adjustRightInd w:val="0"/>
      </w:pPr>
      <w:r w:rsidRPr="0025671D">
        <w:rPr>
          <w:rStyle w:val="a7"/>
          <w:i w:val="0"/>
          <w:iCs w:val="0"/>
        </w:rPr>
        <w:t>Инспектирование</w:t>
      </w:r>
      <w:r w:rsidRPr="0025671D">
        <w:t xml:space="preserve"> представляет собой проверку записей, документов или материальных активов</w:t>
      </w:r>
      <w:r w:rsidR="0025671D" w:rsidRPr="0025671D">
        <w:t xml:space="preserve">. </w:t>
      </w:r>
      <w:r w:rsidRPr="0025671D">
        <w:t>В ходе инспектирования записей и документов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r w:rsidR="0025671D" w:rsidRPr="0025671D">
        <w:t xml:space="preserve">. </w:t>
      </w:r>
    </w:p>
    <w:p w:rsidR="00A03D54" w:rsidRPr="0025671D" w:rsidRDefault="00A03D54" w:rsidP="0025671D">
      <w:pPr>
        <w:widowControl w:val="0"/>
        <w:autoSpaceDE w:val="0"/>
        <w:autoSpaceDN w:val="0"/>
        <w:adjustRightInd w:val="0"/>
      </w:pPr>
      <w:r w:rsidRPr="0025671D">
        <w:t>Документальные аудиторские доказательства, характеризующиеся различными степенями надежности, включают в себя</w:t>
      </w:r>
      <w:r w:rsidR="0025671D" w:rsidRPr="0025671D">
        <w:t xml:space="preserve">: </w:t>
      </w:r>
    </w:p>
    <w:p w:rsidR="00A03D54" w:rsidRPr="0025671D" w:rsidRDefault="00A03D54" w:rsidP="0025671D">
      <w:pPr>
        <w:widowControl w:val="0"/>
        <w:autoSpaceDE w:val="0"/>
        <w:autoSpaceDN w:val="0"/>
        <w:adjustRightInd w:val="0"/>
      </w:pPr>
      <w:r w:rsidRPr="0025671D">
        <w:t>документальные аудиторские доказательства, созданные третьими лицами и находящиеся у них (внешняя информация</w:t>
      </w:r>
      <w:r w:rsidR="0025671D" w:rsidRPr="0025671D">
        <w:t xml:space="preserve">); </w:t>
      </w:r>
    </w:p>
    <w:p w:rsidR="00A03D54" w:rsidRPr="0025671D" w:rsidRDefault="00A03D54" w:rsidP="0025671D">
      <w:pPr>
        <w:widowControl w:val="0"/>
        <w:autoSpaceDE w:val="0"/>
        <w:autoSpaceDN w:val="0"/>
        <w:adjustRightInd w:val="0"/>
      </w:pPr>
      <w:r w:rsidRPr="0025671D">
        <w:t>документальные аудиторские доказательства, созданные третьими лицами, но находящиеся у аудируемого лица (внешняя и внутренняя информация</w:t>
      </w:r>
      <w:r w:rsidR="0025671D" w:rsidRPr="0025671D">
        <w:t xml:space="preserve">); </w:t>
      </w:r>
    </w:p>
    <w:p w:rsidR="00A03D54" w:rsidRPr="0025671D" w:rsidRDefault="00A03D54" w:rsidP="0025671D">
      <w:pPr>
        <w:widowControl w:val="0"/>
        <w:autoSpaceDE w:val="0"/>
        <w:autoSpaceDN w:val="0"/>
        <w:adjustRightInd w:val="0"/>
      </w:pPr>
      <w:r w:rsidRPr="0025671D">
        <w:t>документальные аудиторские доказательства, созданные аудируемым лицом и находящиеся у него (внутренняя информация</w:t>
      </w:r>
      <w:r w:rsidR="0025671D" w:rsidRPr="0025671D">
        <w:t xml:space="preserve">). </w:t>
      </w:r>
    </w:p>
    <w:p w:rsidR="00A03D54" w:rsidRPr="0025671D" w:rsidRDefault="00A03D54" w:rsidP="0025671D">
      <w:pPr>
        <w:widowControl w:val="0"/>
        <w:autoSpaceDE w:val="0"/>
        <w:autoSpaceDN w:val="0"/>
        <w:adjustRightInd w:val="0"/>
      </w:pPr>
      <w:r w:rsidRPr="0025671D">
        <w:t>Проверка документов, касающихся имущества аудируемого лица, предоставляет достоверные аудиторские доказательства относительно его существования, но необязательно относительно права собственности на него или его стоимостной оценки</w:t>
      </w:r>
      <w:r w:rsidR="0025671D" w:rsidRPr="0025671D">
        <w:t xml:space="preserve">. </w:t>
      </w:r>
    </w:p>
    <w:p w:rsidR="00A03D54" w:rsidRPr="0025671D" w:rsidRDefault="00A03D54" w:rsidP="0025671D">
      <w:pPr>
        <w:widowControl w:val="0"/>
        <w:autoSpaceDE w:val="0"/>
        <w:autoSpaceDN w:val="0"/>
        <w:adjustRightInd w:val="0"/>
      </w:pPr>
      <w:r w:rsidRPr="0025671D">
        <w:rPr>
          <w:rStyle w:val="a7"/>
          <w:i w:val="0"/>
          <w:iCs w:val="0"/>
        </w:rPr>
        <w:t>Наблюдение</w:t>
      </w:r>
      <w:r w:rsidRPr="0025671D">
        <w:t xml:space="preserve">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r w:rsidR="0025671D" w:rsidRPr="0025671D">
        <w:t xml:space="preserve">). </w:t>
      </w:r>
    </w:p>
    <w:p w:rsidR="00A03D54" w:rsidRPr="0025671D" w:rsidRDefault="00A03D54" w:rsidP="0025671D">
      <w:pPr>
        <w:widowControl w:val="0"/>
        <w:autoSpaceDE w:val="0"/>
        <w:autoSpaceDN w:val="0"/>
        <w:adjustRightInd w:val="0"/>
      </w:pPr>
      <w:r w:rsidRPr="0025671D">
        <w:rPr>
          <w:rStyle w:val="a7"/>
          <w:i w:val="0"/>
          <w:iCs w:val="0"/>
        </w:rPr>
        <w:t>Запрос</w:t>
      </w:r>
      <w:r w:rsidRPr="0025671D">
        <w:t xml:space="preserve"> представляет собой поиск информации у осведомленных лиц в пределах или за пределами аудируемого лица</w:t>
      </w:r>
      <w:r w:rsidR="0025671D" w:rsidRPr="0025671D">
        <w:t xml:space="preserve">. </w:t>
      </w:r>
      <w:r w:rsidRPr="0025671D">
        <w:t>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w:t>
      </w:r>
      <w:r w:rsidR="0025671D" w:rsidRPr="0025671D">
        <w:t xml:space="preserve">. </w:t>
      </w:r>
      <w:r w:rsidRPr="0025671D">
        <w:t>Ответы на запросы (вопросы</w:t>
      </w:r>
      <w:r w:rsidR="0025671D" w:rsidRPr="0025671D">
        <w:t xml:space="preserve">) </w:t>
      </w:r>
      <w:r w:rsidRPr="0025671D">
        <w:t>могут предоставить аудитору сведения, которыми он ранее не располагал или которые подтверждают аудиторские доказательства</w:t>
      </w:r>
      <w:r w:rsidR="0025671D" w:rsidRPr="0025671D">
        <w:t xml:space="preserve">. </w:t>
      </w:r>
    </w:p>
    <w:p w:rsidR="00A03D54" w:rsidRPr="0025671D" w:rsidRDefault="00A03D54" w:rsidP="0025671D">
      <w:pPr>
        <w:widowControl w:val="0"/>
        <w:autoSpaceDE w:val="0"/>
        <w:autoSpaceDN w:val="0"/>
        <w:adjustRightInd w:val="0"/>
      </w:pPr>
      <w:r w:rsidRPr="0025671D">
        <w:rPr>
          <w:rStyle w:val="a7"/>
          <w:i w:val="0"/>
          <w:iCs w:val="0"/>
        </w:rPr>
        <w:t>Подтверждение</w:t>
      </w:r>
      <w:r w:rsidRPr="0025671D">
        <w:t xml:space="preserve"> представляет собой ответ на запрос об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w:t>
      </w:r>
      <w:r w:rsidR="0025671D" w:rsidRPr="0025671D">
        <w:t xml:space="preserve">). </w:t>
      </w:r>
    </w:p>
    <w:p w:rsidR="00A03D54" w:rsidRPr="0025671D" w:rsidRDefault="00A03D54" w:rsidP="0025671D">
      <w:pPr>
        <w:widowControl w:val="0"/>
        <w:autoSpaceDE w:val="0"/>
        <w:autoSpaceDN w:val="0"/>
        <w:adjustRightInd w:val="0"/>
      </w:pPr>
      <w:r w:rsidRPr="0025671D">
        <w:rPr>
          <w:rStyle w:val="a7"/>
          <w:i w:val="0"/>
          <w:iCs w:val="0"/>
        </w:rPr>
        <w:t>Пересчет</w:t>
      </w:r>
      <w:r w:rsidRPr="0025671D">
        <w:t xml:space="preserve">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r w:rsidR="0025671D" w:rsidRPr="0025671D">
        <w:t xml:space="preserve">. </w:t>
      </w:r>
    </w:p>
    <w:p w:rsidR="00A03D54" w:rsidRPr="0025671D" w:rsidRDefault="00A03D54" w:rsidP="0025671D">
      <w:pPr>
        <w:widowControl w:val="0"/>
        <w:autoSpaceDE w:val="0"/>
        <w:autoSpaceDN w:val="0"/>
        <w:adjustRightInd w:val="0"/>
      </w:pPr>
      <w:r w:rsidRPr="0025671D">
        <w:rPr>
          <w:rStyle w:val="a7"/>
          <w:i w:val="0"/>
          <w:iCs w:val="0"/>
        </w:rPr>
        <w:t>Инвентаризация</w:t>
      </w:r>
      <w:r w:rsidRPr="0025671D">
        <w:t xml:space="preserve"> представляет собой проведение снятия фактических остатков материально-производственных запасов в период аудита и сравнения их с остатками по счетам бухгалтерского учета с целью выявления расхождений</w:t>
      </w:r>
      <w:r w:rsidR="0025671D" w:rsidRPr="0025671D">
        <w:t xml:space="preserve">. </w:t>
      </w:r>
    </w:p>
    <w:p w:rsidR="0025671D" w:rsidRPr="0025671D" w:rsidRDefault="00A03D54" w:rsidP="0025671D">
      <w:pPr>
        <w:widowControl w:val="0"/>
        <w:autoSpaceDE w:val="0"/>
        <w:autoSpaceDN w:val="0"/>
        <w:adjustRightInd w:val="0"/>
      </w:pPr>
      <w:r w:rsidRPr="0025671D">
        <w:rPr>
          <w:rStyle w:val="a7"/>
          <w:i w:val="0"/>
          <w:iCs w:val="0"/>
        </w:rPr>
        <w:t>Аналитические процедуры</w:t>
      </w:r>
      <w:r w:rsidRPr="0025671D">
        <w:t xml:space="preserve">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w:t>
      </w:r>
      <w:r w:rsidR="0025671D" w:rsidRPr="0025671D">
        <w:t xml:space="preserve">) </w:t>
      </w:r>
      <w:r w:rsidRPr="0025671D">
        <w:t>неправильно отраженных в бухгалтерском учете хозяйственной операций, выявление причин таких ошибок и искажений</w:t>
      </w:r>
      <w:r w:rsidR="0025671D" w:rsidRPr="0025671D">
        <w:t xml:space="preserve">. </w:t>
      </w:r>
    </w:p>
    <w:p w:rsidR="0025671D" w:rsidRDefault="0025671D" w:rsidP="0025671D">
      <w:pPr>
        <w:widowControl w:val="0"/>
        <w:autoSpaceDE w:val="0"/>
        <w:autoSpaceDN w:val="0"/>
        <w:adjustRightInd w:val="0"/>
      </w:pPr>
    </w:p>
    <w:p w:rsidR="00A03D54" w:rsidRPr="0025671D" w:rsidRDefault="00A03D54" w:rsidP="0025671D">
      <w:pPr>
        <w:pStyle w:val="2"/>
        <w:rPr>
          <w:kern w:val="0"/>
        </w:rPr>
      </w:pPr>
      <w:r w:rsidRPr="0025671D">
        <w:rPr>
          <w:kern w:val="0"/>
        </w:rPr>
        <w:t>2</w:t>
      </w:r>
      <w:r w:rsidR="0025671D" w:rsidRPr="0025671D">
        <w:rPr>
          <w:kern w:val="0"/>
        </w:rPr>
        <w:t xml:space="preserve">. </w:t>
      </w:r>
      <w:r w:rsidRPr="0025671D">
        <w:rPr>
          <w:kern w:val="0"/>
        </w:rPr>
        <w:t>Получение аудиторских доказательств с помощью аналитических процедур</w:t>
      </w:r>
    </w:p>
    <w:p w:rsidR="0025671D" w:rsidRDefault="0025671D" w:rsidP="0025671D">
      <w:pPr>
        <w:widowControl w:val="0"/>
        <w:autoSpaceDE w:val="0"/>
        <w:autoSpaceDN w:val="0"/>
        <w:adjustRightInd w:val="0"/>
      </w:pPr>
    </w:p>
    <w:p w:rsidR="00A03D54" w:rsidRPr="0025671D" w:rsidRDefault="00A03D54" w:rsidP="0025671D">
      <w:pPr>
        <w:widowControl w:val="0"/>
        <w:autoSpaceDE w:val="0"/>
        <w:autoSpaceDN w:val="0"/>
        <w:adjustRightInd w:val="0"/>
      </w:pPr>
      <w:r w:rsidRPr="0025671D">
        <w:t>Аналитические процедуры</w:t>
      </w:r>
      <w:r w:rsidR="0025671D" w:rsidRPr="0025671D">
        <w:t xml:space="preserve"> - </w:t>
      </w:r>
      <w:r w:rsidRPr="0025671D">
        <w:t>это анализ коэффициентов и тенденций, имеющих важное значение при оценке финансового состояния субъекта, включая последующее изучение их колебаний и взаимосвязей, если те не согласовываются с другой уместной информацией или отклоняются от предоставленных значений</w:t>
      </w:r>
      <w:r w:rsidR="0025671D" w:rsidRPr="0025671D">
        <w:t xml:space="preserve">. </w:t>
      </w:r>
      <w:r w:rsidRPr="0025671D">
        <w:t>Аспекты аудита, связанные с аналитическими процедурами, рассматриваются в МСА 520 «Аналитические процедуры»</w:t>
      </w:r>
      <w:r w:rsidR="0025671D" w:rsidRPr="0025671D">
        <w:t xml:space="preserve">. </w:t>
      </w:r>
    </w:p>
    <w:p w:rsidR="00A03D54" w:rsidRPr="0025671D" w:rsidRDefault="00A03D54" w:rsidP="0025671D">
      <w:pPr>
        <w:widowControl w:val="0"/>
        <w:autoSpaceDE w:val="0"/>
        <w:autoSpaceDN w:val="0"/>
        <w:adjustRightInd w:val="0"/>
      </w:pPr>
      <w:r w:rsidRPr="0025671D">
        <w:t>Цель MCA 520</w:t>
      </w:r>
      <w:r w:rsidR="0025671D" w:rsidRPr="0025671D">
        <w:t xml:space="preserve"> - </w:t>
      </w:r>
      <w:r w:rsidRPr="0025671D">
        <w:t>установление стандартов и предоставление руководства в отношении аналитических процедур, проводимых в ходе аудита</w:t>
      </w:r>
      <w:r w:rsidR="0025671D" w:rsidRPr="0025671D">
        <w:t xml:space="preserve">. </w:t>
      </w:r>
    </w:p>
    <w:p w:rsidR="00A03D54" w:rsidRPr="0025671D" w:rsidRDefault="00A03D54" w:rsidP="0025671D">
      <w:pPr>
        <w:widowControl w:val="0"/>
        <w:autoSpaceDE w:val="0"/>
        <w:autoSpaceDN w:val="0"/>
        <w:adjustRightInd w:val="0"/>
      </w:pPr>
      <w:r w:rsidRPr="0025671D">
        <w:t>Аналитические процедуры должны применяться, прежде всего, на стадии планирования и обзорной стадии проверки</w:t>
      </w:r>
      <w:r w:rsidR="0025671D" w:rsidRPr="0025671D">
        <w:t xml:space="preserve">. </w:t>
      </w:r>
      <w:r w:rsidRPr="0025671D">
        <w:t>Проведение таких процедур помогает в обобщении и оценке финансовой информации на начальных и завершающих стадиях аудита</w:t>
      </w:r>
      <w:r w:rsidR="0025671D" w:rsidRPr="0025671D">
        <w:t xml:space="preserve">. </w:t>
      </w:r>
    </w:p>
    <w:p w:rsidR="00A03D54" w:rsidRPr="0025671D" w:rsidRDefault="00A03D54" w:rsidP="0025671D">
      <w:pPr>
        <w:widowControl w:val="0"/>
        <w:autoSpaceDE w:val="0"/>
        <w:autoSpaceDN w:val="0"/>
        <w:adjustRightInd w:val="0"/>
      </w:pPr>
      <w:r w:rsidRPr="0025671D">
        <w:t>Аналитические процедуры включают рассмотрение финансовой информации субъекта в сравнении</w:t>
      </w:r>
      <w:r w:rsidR="0025671D" w:rsidRPr="0025671D">
        <w:t xml:space="preserve">: </w:t>
      </w:r>
    </w:p>
    <w:p w:rsidR="00A03D54" w:rsidRPr="0025671D" w:rsidRDefault="00A03D54" w:rsidP="0025671D">
      <w:pPr>
        <w:widowControl w:val="0"/>
        <w:autoSpaceDE w:val="0"/>
        <w:autoSpaceDN w:val="0"/>
        <w:adjustRightInd w:val="0"/>
      </w:pPr>
      <w:r w:rsidRPr="0025671D">
        <w:t>с сопоставимой информацией за предыдущий период</w:t>
      </w:r>
      <w:r w:rsidR="0025671D" w:rsidRPr="0025671D">
        <w:t xml:space="preserve">; </w:t>
      </w:r>
    </w:p>
    <w:p w:rsidR="00A03D54" w:rsidRPr="0025671D" w:rsidRDefault="00A03D54" w:rsidP="0025671D">
      <w:pPr>
        <w:widowControl w:val="0"/>
        <w:autoSpaceDE w:val="0"/>
        <w:autoSpaceDN w:val="0"/>
        <w:adjustRightInd w:val="0"/>
      </w:pPr>
      <w:r w:rsidRPr="0025671D">
        <w:t>с ожидаемыми результатами деятельности</w:t>
      </w:r>
      <w:r w:rsidR="0025671D" w:rsidRPr="0025671D">
        <w:t xml:space="preserve">; </w:t>
      </w:r>
    </w:p>
    <w:p w:rsidR="00A03D54" w:rsidRPr="0025671D" w:rsidRDefault="00A03D54" w:rsidP="0025671D">
      <w:pPr>
        <w:widowControl w:val="0"/>
        <w:autoSpaceDE w:val="0"/>
        <w:autoSpaceDN w:val="0"/>
        <w:adjustRightInd w:val="0"/>
      </w:pPr>
      <w:r w:rsidRPr="0025671D">
        <w:t>с аналогичной отраслевой информацией</w:t>
      </w:r>
      <w:r w:rsidR="0025671D" w:rsidRPr="0025671D">
        <w:t xml:space="preserve">. </w:t>
      </w:r>
    </w:p>
    <w:p w:rsidR="00A03D54" w:rsidRPr="0025671D" w:rsidRDefault="00A03D54" w:rsidP="0025671D">
      <w:pPr>
        <w:widowControl w:val="0"/>
        <w:autoSpaceDE w:val="0"/>
        <w:autoSpaceDN w:val="0"/>
        <w:adjustRightInd w:val="0"/>
      </w:pPr>
      <w:r w:rsidRPr="0025671D">
        <w:t>Аналитические процедуры рассматривают взаимосвязи между элементами финансовой информации, которые должны соответствовать прогнозным значениям между финансовой и нефинансовой информацией</w:t>
      </w:r>
      <w:r w:rsidR="0025671D" w:rsidRPr="0025671D">
        <w:t xml:space="preserve">. </w:t>
      </w:r>
    </w:p>
    <w:p w:rsidR="00A03D54" w:rsidRPr="0025671D" w:rsidRDefault="00A03D54" w:rsidP="0025671D">
      <w:pPr>
        <w:widowControl w:val="0"/>
        <w:autoSpaceDE w:val="0"/>
        <w:autoSpaceDN w:val="0"/>
        <w:adjustRightInd w:val="0"/>
      </w:pPr>
      <w:r w:rsidRPr="0025671D">
        <w:t>Аналитические процедуры могут осуществляться всеми методами, которые присущи экономическому анализу</w:t>
      </w:r>
      <w:r w:rsidR="0025671D" w:rsidRPr="0025671D">
        <w:t xml:space="preserve">. </w:t>
      </w:r>
    </w:p>
    <w:p w:rsidR="00A03D54" w:rsidRPr="0025671D" w:rsidRDefault="00A03D54" w:rsidP="0025671D">
      <w:pPr>
        <w:widowControl w:val="0"/>
        <w:autoSpaceDE w:val="0"/>
        <w:autoSpaceDN w:val="0"/>
        <w:adjustRightInd w:val="0"/>
      </w:pPr>
      <w:r w:rsidRPr="0025671D">
        <w:t>Аналитические процедуры могут применяться к различной по своему составу и объему финансовой отчетности</w:t>
      </w:r>
      <w:r w:rsidR="0025671D" w:rsidRPr="0025671D">
        <w:t xml:space="preserve"> - </w:t>
      </w:r>
      <w:r w:rsidRPr="0025671D">
        <w:t>сводной, отчетности компонентов, отдельным элементам</w:t>
      </w:r>
      <w:r w:rsidR="0025671D" w:rsidRPr="0025671D">
        <w:t xml:space="preserve">. </w:t>
      </w:r>
      <w:r w:rsidRPr="0025671D">
        <w:t>При выборе аналитических методов аудитор должен использовать профессиональное суждение</w:t>
      </w:r>
      <w:r w:rsidR="0025671D" w:rsidRPr="0025671D">
        <w:t xml:space="preserve">. </w:t>
      </w:r>
    </w:p>
    <w:p w:rsidR="00A03D54" w:rsidRPr="0025671D" w:rsidRDefault="00A03D54" w:rsidP="0025671D">
      <w:pPr>
        <w:widowControl w:val="0"/>
        <w:autoSpaceDE w:val="0"/>
        <w:autoSpaceDN w:val="0"/>
        <w:adjustRightInd w:val="0"/>
      </w:pPr>
      <w:r w:rsidRPr="0025671D">
        <w:t>Аналитические процедуры могут применяться</w:t>
      </w:r>
      <w:r w:rsidR="0025671D" w:rsidRPr="0025671D">
        <w:t xml:space="preserve">: </w:t>
      </w:r>
    </w:p>
    <w:p w:rsidR="00A03D54" w:rsidRPr="0025671D" w:rsidRDefault="00A03D54" w:rsidP="0025671D">
      <w:pPr>
        <w:widowControl w:val="0"/>
        <w:autoSpaceDE w:val="0"/>
        <w:autoSpaceDN w:val="0"/>
        <w:adjustRightInd w:val="0"/>
      </w:pPr>
      <w:r w:rsidRPr="0025671D">
        <w:t>при планировании аудита, определении его специфики, сроков и определении объемов аудиторских процедур</w:t>
      </w:r>
      <w:r w:rsidR="0025671D" w:rsidRPr="0025671D">
        <w:t xml:space="preserve">; </w:t>
      </w:r>
    </w:p>
    <w:p w:rsidR="00A03D54" w:rsidRPr="0025671D" w:rsidRDefault="00A03D54" w:rsidP="0025671D">
      <w:pPr>
        <w:widowControl w:val="0"/>
        <w:autoSpaceDE w:val="0"/>
        <w:autoSpaceDN w:val="0"/>
        <w:adjustRightInd w:val="0"/>
      </w:pPr>
      <w:r w:rsidRPr="0025671D">
        <w:t>при проведении процедур проверки по существу (вместо тестов</w:t>
      </w:r>
      <w:r w:rsidR="0025671D" w:rsidRPr="0025671D">
        <w:t xml:space="preserve">); </w:t>
      </w:r>
    </w:p>
    <w:p w:rsidR="00A03D54" w:rsidRPr="0025671D" w:rsidRDefault="00A03D54" w:rsidP="0025671D">
      <w:pPr>
        <w:widowControl w:val="0"/>
        <w:autoSpaceDE w:val="0"/>
        <w:autoSpaceDN w:val="0"/>
        <w:adjustRightInd w:val="0"/>
      </w:pPr>
      <w:r w:rsidRPr="0025671D">
        <w:t>в качестве завершающей обзорной проверки при конечной стадии аудита</w:t>
      </w:r>
      <w:r w:rsidR="0025671D" w:rsidRPr="0025671D">
        <w:t xml:space="preserve">. </w:t>
      </w:r>
    </w:p>
    <w:p w:rsidR="00A03D54" w:rsidRPr="0025671D" w:rsidRDefault="00A03D54" w:rsidP="0025671D">
      <w:pPr>
        <w:widowControl w:val="0"/>
        <w:autoSpaceDE w:val="0"/>
        <w:autoSpaceDN w:val="0"/>
        <w:adjustRightInd w:val="0"/>
      </w:pPr>
      <w:r w:rsidRPr="0025671D">
        <w:t>При проведении аудитором процедур проверки по существу нужно учитывать следующие факторы</w:t>
      </w:r>
      <w:r w:rsidR="0025671D" w:rsidRPr="0025671D">
        <w:t xml:space="preserve">: </w:t>
      </w:r>
    </w:p>
    <w:p w:rsidR="00A03D54" w:rsidRPr="0025671D" w:rsidRDefault="00A03D54" w:rsidP="0025671D">
      <w:pPr>
        <w:widowControl w:val="0"/>
        <w:autoSpaceDE w:val="0"/>
        <w:autoSpaceDN w:val="0"/>
        <w:adjustRightInd w:val="0"/>
      </w:pPr>
      <w:r w:rsidRPr="0025671D">
        <w:t>цели аналитических процедур и степень их надежности</w:t>
      </w:r>
      <w:r w:rsidR="0025671D" w:rsidRPr="0025671D">
        <w:t xml:space="preserve">; </w:t>
      </w:r>
    </w:p>
    <w:p w:rsidR="00A03D54" w:rsidRPr="0025671D" w:rsidRDefault="00A03D54" w:rsidP="0025671D">
      <w:pPr>
        <w:widowControl w:val="0"/>
        <w:autoSpaceDE w:val="0"/>
        <w:autoSpaceDN w:val="0"/>
        <w:adjustRightInd w:val="0"/>
      </w:pPr>
      <w:r w:rsidRPr="0025671D">
        <w:t>характер субъекта</w:t>
      </w:r>
      <w:r w:rsidR="0025671D" w:rsidRPr="0025671D">
        <w:t xml:space="preserve">; </w:t>
      </w:r>
    </w:p>
    <w:p w:rsidR="00A03D54" w:rsidRPr="0025671D" w:rsidRDefault="00A03D54" w:rsidP="0025671D">
      <w:pPr>
        <w:widowControl w:val="0"/>
        <w:autoSpaceDE w:val="0"/>
        <w:autoSpaceDN w:val="0"/>
        <w:adjustRightInd w:val="0"/>
      </w:pPr>
      <w:r w:rsidRPr="0025671D">
        <w:t>наличие финансовой и нефинансовой информации</w:t>
      </w:r>
      <w:r w:rsidR="0025671D" w:rsidRPr="0025671D">
        <w:t xml:space="preserve">; </w:t>
      </w:r>
    </w:p>
    <w:p w:rsidR="00A03D54" w:rsidRPr="0025671D" w:rsidRDefault="00A03D54" w:rsidP="0025671D">
      <w:pPr>
        <w:widowControl w:val="0"/>
        <w:autoSpaceDE w:val="0"/>
        <w:autoSpaceDN w:val="0"/>
        <w:adjustRightInd w:val="0"/>
      </w:pPr>
      <w:r w:rsidRPr="0025671D">
        <w:t>достоверность имеющейся информации</w:t>
      </w:r>
      <w:r w:rsidR="0025671D" w:rsidRPr="0025671D">
        <w:t xml:space="preserve">; </w:t>
      </w:r>
    </w:p>
    <w:p w:rsidR="00A03D54" w:rsidRPr="0025671D" w:rsidRDefault="00A03D54" w:rsidP="0025671D">
      <w:pPr>
        <w:widowControl w:val="0"/>
        <w:autoSpaceDE w:val="0"/>
        <w:autoSpaceDN w:val="0"/>
        <w:adjustRightInd w:val="0"/>
      </w:pPr>
      <w:r w:rsidRPr="0025671D">
        <w:t>уместность имеющейся информации</w:t>
      </w:r>
      <w:r w:rsidR="0025671D" w:rsidRPr="0025671D">
        <w:t xml:space="preserve">; </w:t>
      </w:r>
    </w:p>
    <w:p w:rsidR="00A03D54" w:rsidRPr="0025671D" w:rsidRDefault="00A03D54" w:rsidP="0025671D">
      <w:pPr>
        <w:widowControl w:val="0"/>
        <w:autoSpaceDE w:val="0"/>
        <w:autoSpaceDN w:val="0"/>
        <w:adjustRightInd w:val="0"/>
      </w:pPr>
      <w:r w:rsidRPr="0025671D">
        <w:t>источник имеющейся информации</w:t>
      </w:r>
      <w:r w:rsidR="0025671D" w:rsidRPr="0025671D">
        <w:t xml:space="preserve">; </w:t>
      </w:r>
    </w:p>
    <w:p w:rsidR="00A03D54" w:rsidRPr="0025671D" w:rsidRDefault="00A03D54" w:rsidP="0025671D">
      <w:pPr>
        <w:widowControl w:val="0"/>
        <w:autoSpaceDE w:val="0"/>
        <w:autoSpaceDN w:val="0"/>
        <w:adjustRightInd w:val="0"/>
      </w:pPr>
      <w:r w:rsidRPr="0025671D">
        <w:t>сопоставимость информации</w:t>
      </w:r>
      <w:r w:rsidR="0025671D" w:rsidRPr="0025671D">
        <w:t xml:space="preserve">. </w:t>
      </w:r>
    </w:p>
    <w:p w:rsidR="00A03D54" w:rsidRPr="0025671D" w:rsidRDefault="00A03D54" w:rsidP="0025671D">
      <w:pPr>
        <w:widowControl w:val="0"/>
        <w:autoSpaceDE w:val="0"/>
        <w:autoSpaceDN w:val="0"/>
        <w:adjustRightInd w:val="0"/>
      </w:pPr>
      <w:r w:rsidRPr="0025671D">
        <w:t>Степень надежности аналитических процедур зависит от аудиторской оценки риска того, что аналитические процедуры могут выявить взаимосвязи, основанные на ожидаемых данных</w:t>
      </w:r>
      <w:r w:rsidR="0025671D" w:rsidRPr="0025671D">
        <w:t xml:space="preserve">. </w:t>
      </w:r>
      <w:r w:rsidRPr="0025671D">
        <w:t>Степень доверия аудиторов зависит от</w:t>
      </w:r>
      <w:r w:rsidR="0025671D" w:rsidRPr="0025671D">
        <w:t xml:space="preserve">: </w:t>
      </w:r>
    </w:p>
    <w:p w:rsidR="00A03D54" w:rsidRPr="0025671D" w:rsidRDefault="00A03D54" w:rsidP="0025671D">
      <w:pPr>
        <w:widowControl w:val="0"/>
        <w:autoSpaceDE w:val="0"/>
        <w:autoSpaceDN w:val="0"/>
        <w:adjustRightInd w:val="0"/>
      </w:pPr>
      <w:r w:rsidRPr="0025671D">
        <w:t>существенности рассматриваемых статей</w:t>
      </w:r>
      <w:r w:rsidR="0025671D" w:rsidRPr="0025671D">
        <w:t xml:space="preserve">; </w:t>
      </w:r>
    </w:p>
    <w:p w:rsidR="00A03D54" w:rsidRPr="0025671D" w:rsidRDefault="00A03D54" w:rsidP="0025671D">
      <w:pPr>
        <w:widowControl w:val="0"/>
        <w:autoSpaceDE w:val="0"/>
        <w:autoSpaceDN w:val="0"/>
        <w:adjustRightInd w:val="0"/>
      </w:pPr>
      <w:r w:rsidRPr="0025671D">
        <w:t>точности, с которой проводятся аналитические процедуры</w:t>
      </w:r>
      <w:r w:rsidR="0025671D" w:rsidRPr="0025671D">
        <w:t xml:space="preserve">; </w:t>
      </w:r>
    </w:p>
    <w:p w:rsidR="00A03D54" w:rsidRPr="0025671D" w:rsidRDefault="00A03D54" w:rsidP="0025671D">
      <w:pPr>
        <w:widowControl w:val="0"/>
        <w:autoSpaceDE w:val="0"/>
        <w:autoSpaceDN w:val="0"/>
        <w:adjustRightInd w:val="0"/>
      </w:pPr>
      <w:r w:rsidRPr="0025671D">
        <w:t>оценки неотъемлемого риска и риска средств контроля</w:t>
      </w:r>
      <w:r w:rsidR="0025671D" w:rsidRPr="0025671D">
        <w:t xml:space="preserve">. </w:t>
      </w:r>
    </w:p>
    <w:p w:rsidR="0025671D" w:rsidRPr="0025671D" w:rsidRDefault="00A03D54" w:rsidP="0025671D">
      <w:pPr>
        <w:widowControl w:val="0"/>
        <w:autoSpaceDE w:val="0"/>
        <w:autoSpaceDN w:val="0"/>
        <w:adjustRightInd w:val="0"/>
      </w:pPr>
      <w:r w:rsidRPr="0025671D">
        <w:t>Аудитор в случае необходимости должен изучить необычные статьи</w:t>
      </w:r>
      <w:r w:rsidR="0025671D" w:rsidRPr="0025671D">
        <w:t xml:space="preserve">. </w:t>
      </w:r>
    </w:p>
    <w:p w:rsidR="00A03D54" w:rsidRPr="0025671D" w:rsidRDefault="00A03D54" w:rsidP="0025671D">
      <w:pPr>
        <w:widowControl w:val="0"/>
        <w:autoSpaceDE w:val="0"/>
        <w:autoSpaceDN w:val="0"/>
        <w:adjustRightInd w:val="0"/>
      </w:pPr>
      <w:r w:rsidRPr="0025671D">
        <w:t>3</w:t>
      </w:r>
      <w:r w:rsidR="0025671D" w:rsidRPr="0025671D">
        <w:t xml:space="preserve">. </w:t>
      </w:r>
      <w:r w:rsidRPr="0025671D">
        <w:t>Получение аудиторских доказательств с помощью выборочной проверки</w:t>
      </w:r>
    </w:p>
    <w:p w:rsidR="00A03D54" w:rsidRPr="0025671D" w:rsidRDefault="00A03D54" w:rsidP="0025671D">
      <w:pPr>
        <w:widowControl w:val="0"/>
        <w:autoSpaceDE w:val="0"/>
        <w:autoSpaceDN w:val="0"/>
        <w:adjustRightInd w:val="0"/>
      </w:pPr>
      <w:r w:rsidRPr="0025671D">
        <w:t>В тех случаях, когда в ходе аудита используются выборочные процедуры, аудитор должен получать аудиторские доказательства с помощью выборки</w:t>
      </w:r>
      <w:r w:rsidR="0025671D" w:rsidRPr="0025671D">
        <w:t xml:space="preserve">. </w:t>
      </w:r>
    </w:p>
    <w:p w:rsidR="00A03D54" w:rsidRPr="0025671D" w:rsidRDefault="00A03D54" w:rsidP="0025671D">
      <w:pPr>
        <w:widowControl w:val="0"/>
        <w:autoSpaceDE w:val="0"/>
        <w:autoSpaceDN w:val="0"/>
        <w:adjustRightInd w:val="0"/>
      </w:pPr>
      <w:r w:rsidRPr="0025671D">
        <w:t>Аудиторская выборка означает применение аудиторских процедур менее чем к 100 процентам статей в пределах сальдо счета или класса операций таким образом, чтобы все элементы выборки могли быть выбранными</w:t>
      </w:r>
      <w:r w:rsidR="0025671D" w:rsidRPr="0025671D">
        <w:t xml:space="preserve">. </w:t>
      </w:r>
    </w:p>
    <w:p w:rsidR="00A03D54" w:rsidRPr="0025671D" w:rsidRDefault="00A03D54" w:rsidP="0025671D">
      <w:pPr>
        <w:widowControl w:val="0"/>
        <w:autoSpaceDE w:val="0"/>
        <w:autoSpaceDN w:val="0"/>
        <w:adjustRightInd w:val="0"/>
      </w:pPr>
      <w:r w:rsidRPr="0025671D">
        <w:t>Аудитор должен определить надлежащие методы отбора статей для тестирования при разработке процедур аудита с помощью МСА 530 «Аудиторская выборка и другие процедуры выборочного тестирования»</w:t>
      </w:r>
      <w:r w:rsidR="0025671D" w:rsidRPr="0025671D">
        <w:t xml:space="preserve">. </w:t>
      </w:r>
    </w:p>
    <w:p w:rsidR="00A03D54" w:rsidRPr="0025671D" w:rsidRDefault="00A03D54" w:rsidP="0025671D">
      <w:pPr>
        <w:widowControl w:val="0"/>
        <w:autoSpaceDE w:val="0"/>
        <w:autoSpaceDN w:val="0"/>
        <w:adjustRightInd w:val="0"/>
      </w:pPr>
      <w:r w:rsidRPr="0025671D">
        <w:t>Цель МСА 530</w:t>
      </w:r>
      <w:r w:rsidR="0025671D" w:rsidRPr="0025671D">
        <w:t xml:space="preserve"> - </w:t>
      </w:r>
      <w:r w:rsidRPr="0025671D">
        <w:t>установление стандартов и предоставление руководства по использованию процедур аудиторской выборки и других средств отбора статей для проверки с целью сбора аудиторских доказательств</w:t>
      </w:r>
      <w:r w:rsidR="0025671D" w:rsidRPr="0025671D">
        <w:t xml:space="preserve">. </w:t>
      </w:r>
    </w:p>
    <w:p w:rsidR="00A03D54" w:rsidRPr="0025671D" w:rsidRDefault="00A03D54" w:rsidP="0025671D">
      <w:pPr>
        <w:widowControl w:val="0"/>
        <w:autoSpaceDE w:val="0"/>
        <w:autoSpaceDN w:val="0"/>
        <w:adjustRightInd w:val="0"/>
      </w:pPr>
      <w:r w:rsidRPr="0025671D">
        <w:t>В аудиторской выборке можно применять либо статистический, либо нестатистический подход</w:t>
      </w:r>
      <w:r w:rsidR="0025671D" w:rsidRPr="0025671D">
        <w:t xml:space="preserve">. </w:t>
      </w:r>
    </w:p>
    <w:p w:rsidR="00A03D54" w:rsidRPr="0025671D" w:rsidRDefault="00A03D54" w:rsidP="0025671D">
      <w:pPr>
        <w:widowControl w:val="0"/>
        <w:autoSpaceDE w:val="0"/>
        <w:autoSpaceDN w:val="0"/>
        <w:adjustRightInd w:val="0"/>
      </w:pPr>
      <w:r w:rsidRPr="0025671D">
        <w:t>При выборке возможно возникновение ошибок, которые являются следствием выборки</w:t>
      </w:r>
      <w:r w:rsidR="0025671D" w:rsidRPr="0025671D">
        <w:t xml:space="preserve">. </w:t>
      </w:r>
      <w:r w:rsidRPr="0025671D">
        <w:t>В МСА 530 ошибка означает либо отклонение от нормального функционирования средства контроля при выполнении тестов средств контроля, либо искажение при выполнении проверки по существу</w:t>
      </w:r>
      <w:r w:rsidR="0025671D" w:rsidRPr="0025671D">
        <w:t xml:space="preserve">. </w:t>
      </w:r>
    </w:p>
    <w:p w:rsidR="00A03D54" w:rsidRPr="0025671D" w:rsidRDefault="00A03D54" w:rsidP="0025671D">
      <w:pPr>
        <w:widowControl w:val="0"/>
        <w:autoSpaceDE w:val="0"/>
        <w:autoSpaceDN w:val="0"/>
        <w:adjustRightInd w:val="0"/>
      </w:pPr>
      <w:r w:rsidRPr="0025671D">
        <w:t>Генеральная совокупность</w:t>
      </w:r>
      <w:r w:rsidR="0025671D" w:rsidRPr="0025671D">
        <w:t xml:space="preserve"> - </w:t>
      </w:r>
      <w:r w:rsidRPr="0025671D">
        <w:t>это полный набор данных, из которых аудитор выбирает отобранную совокупность</w:t>
      </w:r>
      <w:r w:rsidR="0025671D" w:rsidRPr="0025671D">
        <w:t xml:space="preserve">. </w:t>
      </w:r>
    </w:p>
    <w:p w:rsidR="00A03D54" w:rsidRPr="0025671D" w:rsidRDefault="00A03D54" w:rsidP="0025671D">
      <w:pPr>
        <w:widowControl w:val="0"/>
        <w:autoSpaceDE w:val="0"/>
        <w:autoSpaceDN w:val="0"/>
        <w:adjustRightInd w:val="0"/>
      </w:pPr>
      <w:r w:rsidRPr="0025671D">
        <w:t>Генеральная совокупность подразделяется на страты, каждая из которых проверяется отдельно</w:t>
      </w:r>
      <w:r w:rsidR="0025671D" w:rsidRPr="0025671D">
        <w:t xml:space="preserve">. </w:t>
      </w:r>
    </w:p>
    <w:p w:rsidR="00A03D54" w:rsidRPr="0025671D" w:rsidRDefault="00A03D54" w:rsidP="0025671D">
      <w:pPr>
        <w:widowControl w:val="0"/>
        <w:autoSpaceDE w:val="0"/>
        <w:autoSpaceDN w:val="0"/>
        <w:adjustRightInd w:val="0"/>
      </w:pPr>
      <w:r w:rsidRPr="0025671D">
        <w:t>Стратификация</w:t>
      </w:r>
      <w:r w:rsidR="0025671D" w:rsidRPr="0025671D">
        <w:t xml:space="preserve"> - </w:t>
      </w:r>
      <w:r w:rsidRPr="0025671D">
        <w:t>это процесс деления генеральной совокупности на страты (элементы выборки со сходными характеристиками</w:t>
      </w:r>
      <w:r w:rsidR="0025671D" w:rsidRPr="0025671D">
        <w:t xml:space="preserve">). </w:t>
      </w:r>
    </w:p>
    <w:p w:rsidR="00A03D54" w:rsidRPr="0025671D" w:rsidRDefault="00A03D54" w:rsidP="0025671D">
      <w:pPr>
        <w:widowControl w:val="0"/>
        <w:autoSpaceDE w:val="0"/>
        <w:autoSpaceDN w:val="0"/>
        <w:adjustRightInd w:val="0"/>
      </w:pPr>
      <w:r w:rsidRPr="0025671D">
        <w:t>Риск, связанный с использованием выборочного метода, приводит к тому, что выводы, сделанные на основании отобранной совокупности, могут отличаться от выводов, которые делаются на основании генеральной совокупности</w:t>
      </w:r>
      <w:r w:rsidR="0025671D" w:rsidRPr="0025671D">
        <w:t xml:space="preserve">. </w:t>
      </w:r>
    </w:p>
    <w:p w:rsidR="00A03D54" w:rsidRPr="0025671D" w:rsidRDefault="00A03D54" w:rsidP="0025671D">
      <w:pPr>
        <w:widowControl w:val="0"/>
        <w:autoSpaceDE w:val="0"/>
        <w:autoSpaceDN w:val="0"/>
        <w:adjustRightInd w:val="0"/>
      </w:pPr>
      <w:r w:rsidRPr="0025671D">
        <w:t>В этой связи различают следующие два типа риска</w:t>
      </w:r>
      <w:r w:rsidR="0025671D" w:rsidRPr="0025671D">
        <w:t xml:space="preserve">; </w:t>
      </w:r>
    </w:p>
    <w:p w:rsidR="00A03D54" w:rsidRPr="0025671D" w:rsidRDefault="00A03D54" w:rsidP="0025671D">
      <w:pPr>
        <w:widowControl w:val="0"/>
        <w:autoSpaceDE w:val="0"/>
        <w:autoSpaceDN w:val="0"/>
        <w:adjustRightInd w:val="0"/>
      </w:pPr>
      <w:r w:rsidRPr="0025671D">
        <w:t>риск того, что аудитор при тестировании средств контроля придет к выводу о том, что риск средств контроля ниже, чем реальный</w:t>
      </w:r>
      <w:r w:rsidR="0025671D" w:rsidRPr="0025671D">
        <w:t xml:space="preserve">; </w:t>
      </w:r>
      <w:r w:rsidRPr="0025671D">
        <w:t>при проведении аудиторских процедур по существу при наличии реальной ошибки ее можно не обнаружить</w:t>
      </w:r>
      <w:r w:rsidR="0025671D" w:rsidRPr="0025671D">
        <w:t xml:space="preserve">. </w:t>
      </w:r>
      <w:r w:rsidRPr="0025671D">
        <w:t>Этот тип риска может привести к тому, что аудитор придет к ненадлежащим выводам из-за занижения риска</w:t>
      </w:r>
      <w:r w:rsidR="0025671D" w:rsidRPr="0025671D">
        <w:t xml:space="preserve">. </w:t>
      </w:r>
    </w:p>
    <w:p w:rsidR="00A03D54" w:rsidRPr="0025671D" w:rsidRDefault="00A03D54" w:rsidP="0025671D">
      <w:pPr>
        <w:widowControl w:val="0"/>
        <w:autoSpaceDE w:val="0"/>
        <w:autoSpaceDN w:val="0"/>
        <w:adjustRightInd w:val="0"/>
      </w:pPr>
      <w:r w:rsidRPr="0025671D">
        <w:t>риск того, что в случае использования выборочного метода аудитор придет к мнению о том, что риск средств контроля выше, чем на самом деле, а в случае проведения проверок по существу можно решить, что ошибка есть, в то время как на самом деле ее нет</w:t>
      </w:r>
      <w:r w:rsidR="0025671D" w:rsidRPr="0025671D">
        <w:t xml:space="preserve">. </w:t>
      </w:r>
    </w:p>
    <w:p w:rsidR="00A03D54" w:rsidRPr="0025671D" w:rsidRDefault="00A03D54" w:rsidP="0025671D">
      <w:pPr>
        <w:widowControl w:val="0"/>
        <w:autoSpaceDE w:val="0"/>
        <w:autoSpaceDN w:val="0"/>
        <w:adjustRightInd w:val="0"/>
      </w:pPr>
      <w:r w:rsidRPr="0025671D">
        <w:t>Риск, не связанный с использованием выборочного метода, приводит к ошибочным выводам по любым причинам, кроме тех, которые связаны с объемом выборки</w:t>
      </w:r>
      <w:r w:rsidR="0025671D" w:rsidRPr="0025671D">
        <w:t xml:space="preserve">. </w:t>
      </w:r>
    </w:p>
    <w:p w:rsidR="00A03D54" w:rsidRPr="0025671D" w:rsidRDefault="00A03D54" w:rsidP="0025671D">
      <w:pPr>
        <w:widowControl w:val="0"/>
        <w:autoSpaceDE w:val="0"/>
        <w:autoSpaceDN w:val="0"/>
        <w:adjustRightInd w:val="0"/>
      </w:pPr>
      <w:r w:rsidRPr="0025671D">
        <w:t>Элемент выборки</w:t>
      </w:r>
      <w:r w:rsidR="0025671D" w:rsidRPr="0025671D">
        <w:t xml:space="preserve"> - </w:t>
      </w:r>
      <w:r w:rsidRPr="0025671D">
        <w:t>индивидуальные статьи учета, составляющие генеральную совокупность</w:t>
      </w:r>
      <w:r w:rsidR="0025671D" w:rsidRPr="0025671D">
        <w:t xml:space="preserve">. </w:t>
      </w:r>
    </w:p>
    <w:p w:rsidR="00A03D54" w:rsidRPr="0025671D" w:rsidRDefault="00A03D54" w:rsidP="0025671D">
      <w:pPr>
        <w:widowControl w:val="0"/>
        <w:autoSpaceDE w:val="0"/>
        <w:autoSpaceDN w:val="0"/>
        <w:adjustRightInd w:val="0"/>
      </w:pPr>
      <w:r w:rsidRPr="0025671D">
        <w:t>Статистическая выборка</w:t>
      </w:r>
      <w:r w:rsidR="0025671D" w:rsidRPr="0025671D">
        <w:t xml:space="preserve"> - </w:t>
      </w:r>
      <w:r w:rsidRPr="0025671D">
        <w:t>любая выборка, основанная на следующих подходах</w:t>
      </w:r>
      <w:r w:rsidR="0025671D" w:rsidRPr="0025671D">
        <w:t xml:space="preserve">: </w:t>
      </w:r>
    </w:p>
    <w:p w:rsidR="00A03D54" w:rsidRPr="0025671D" w:rsidRDefault="00A03D54" w:rsidP="0025671D">
      <w:pPr>
        <w:widowControl w:val="0"/>
        <w:autoSpaceDE w:val="0"/>
        <w:autoSpaceDN w:val="0"/>
        <w:adjustRightInd w:val="0"/>
      </w:pPr>
      <w:r w:rsidRPr="0025671D">
        <w:t>случайный набор отобранной совокупности</w:t>
      </w:r>
      <w:r w:rsidR="0025671D" w:rsidRPr="0025671D">
        <w:t xml:space="preserve">; </w:t>
      </w:r>
    </w:p>
    <w:p w:rsidR="00A03D54" w:rsidRPr="0025671D" w:rsidRDefault="00A03D54" w:rsidP="0025671D">
      <w:pPr>
        <w:widowControl w:val="0"/>
        <w:autoSpaceDE w:val="0"/>
        <w:autoSpaceDN w:val="0"/>
        <w:adjustRightInd w:val="0"/>
      </w:pPr>
      <w:r w:rsidRPr="0025671D">
        <w:t>применение теории вероятности для оценки результатов выборки, включая оценку риска, связанного с использованием выборочного метода</w:t>
      </w:r>
      <w:r w:rsidR="0025671D" w:rsidRPr="0025671D">
        <w:t xml:space="preserve">. </w:t>
      </w:r>
    </w:p>
    <w:p w:rsidR="00A03D54" w:rsidRPr="0025671D" w:rsidRDefault="00A03D54" w:rsidP="0025671D">
      <w:pPr>
        <w:widowControl w:val="0"/>
        <w:autoSpaceDE w:val="0"/>
        <w:autoSpaceDN w:val="0"/>
        <w:adjustRightInd w:val="0"/>
      </w:pPr>
      <w:r w:rsidRPr="0025671D">
        <w:t>Все, что не относится к этим выборкам, считается нестатистической выборкой</w:t>
      </w:r>
      <w:r w:rsidR="0025671D" w:rsidRPr="0025671D">
        <w:t xml:space="preserve">. </w:t>
      </w:r>
    </w:p>
    <w:p w:rsidR="00A03D54" w:rsidRPr="0025671D" w:rsidRDefault="00A03D54" w:rsidP="0025671D">
      <w:pPr>
        <w:widowControl w:val="0"/>
        <w:autoSpaceDE w:val="0"/>
        <w:autoSpaceDN w:val="0"/>
        <w:adjustRightInd w:val="0"/>
      </w:pPr>
      <w:r w:rsidRPr="0025671D">
        <w:t>Аудиторские доказательства, к которым предъявляются требования на основании МСА 530, получаются путем сочетания тестов контроля и процедур проверки по существу</w:t>
      </w:r>
      <w:r w:rsidR="0025671D" w:rsidRPr="0025671D">
        <w:t xml:space="preserve">. </w:t>
      </w:r>
    </w:p>
    <w:p w:rsidR="00A03D54" w:rsidRPr="0025671D" w:rsidRDefault="00A03D54" w:rsidP="0025671D">
      <w:pPr>
        <w:widowControl w:val="0"/>
        <w:autoSpaceDE w:val="0"/>
        <w:autoSpaceDN w:val="0"/>
        <w:adjustRightInd w:val="0"/>
      </w:pPr>
      <w:r w:rsidRPr="0025671D">
        <w:t>Аудиторская выборка, которая делается для тестов средств контроля является надлежащей, если применение средств контроля оставляет доказательства предпринятых действий (например, наличие подписей на документах</w:t>
      </w:r>
      <w:r w:rsidR="0025671D" w:rsidRPr="0025671D">
        <w:t xml:space="preserve">). </w:t>
      </w:r>
    </w:p>
    <w:p w:rsidR="00A03D54" w:rsidRPr="0025671D" w:rsidRDefault="00A03D54" w:rsidP="0025671D">
      <w:pPr>
        <w:widowControl w:val="0"/>
        <w:autoSpaceDE w:val="0"/>
        <w:autoSpaceDN w:val="0"/>
        <w:adjustRightInd w:val="0"/>
      </w:pPr>
      <w:r w:rsidRPr="0025671D">
        <w:t>Процедуры проверки по существу бывают двух типов</w:t>
      </w:r>
      <w:r w:rsidR="0025671D" w:rsidRPr="0025671D">
        <w:t xml:space="preserve">: </w:t>
      </w:r>
      <w:r w:rsidRPr="0025671D">
        <w:t>аналитические процедуры и детальные тесты</w:t>
      </w:r>
      <w:r w:rsidR="0025671D" w:rsidRPr="0025671D">
        <w:t xml:space="preserve">. </w:t>
      </w:r>
      <w:r w:rsidRPr="0025671D">
        <w:t>Они применяются для выявления значительных искажений финансовой отчетности</w:t>
      </w:r>
      <w:r w:rsidR="0025671D" w:rsidRPr="0025671D">
        <w:t xml:space="preserve">. </w:t>
      </w:r>
    </w:p>
    <w:p w:rsidR="00A03D54" w:rsidRPr="0025671D" w:rsidRDefault="00A03D54" w:rsidP="0025671D">
      <w:pPr>
        <w:widowControl w:val="0"/>
        <w:autoSpaceDE w:val="0"/>
        <w:autoSpaceDN w:val="0"/>
        <w:adjustRightInd w:val="0"/>
      </w:pPr>
      <w:r w:rsidRPr="0025671D">
        <w:t>При получении доказательств необходимо учитывать аудиторский риск и разрабатывать процедуры по снижению риска до приемлемого минимума</w:t>
      </w:r>
      <w:r w:rsidR="0025671D" w:rsidRPr="0025671D">
        <w:t xml:space="preserve">. </w:t>
      </w:r>
    </w:p>
    <w:p w:rsidR="00A03D54" w:rsidRPr="0025671D" w:rsidRDefault="00A03D54" w:rsidP="0025671D">
      <w:pPr>
        <w:widowControl w:val="0"/>
        <w:autoSpaceDE w:val="0"/>
        <w:autoSpaceDN w:val="0"/>
        <w:adjustRightInd w:val="0"/>
      </w:pPr>
      <w:r w:rsidRPr="0025671D">
        <w:t>При выборке используются те же процедуры получения аудиторских доказательств, что и в МСА 500</w:t>
      </w:r>
      <w:r w:rsidR="0025671D" w:rsidRPr="0025671D">
        <w:t xml:space="preserve">. </w:t>
      </w:r>
    </w:p>
    <w:p w:rsidR="00A03D54" w:rsidRPr="0025671D" w:rsidRDefault="00A03D54" w:rsidP="0025671D">
      <w:pPr>
        <w:widowControl w:val="0"/>
        <w:autoSpaceDE w:val="0"/>
        <w:autoSpaceDN w:val="0"/>
        <w:adjustRightInd w:val="0"/>
      </w:pPr>
      <w:r w:rsidRPr="0025671D">
        <w:t>При отборе статей для тестирования в целях получения аудиторских доказательств аудитор может отобрать все статьи</w:t>
      </w:r>
      <w:r w:rsidR="0025671D" w:rsidRPr="0025671D">
        <w:t xml:space="preserve">; </w:t>
      </w:r>
      <w:r w:rsidRPr="0025671D">
        <w:t>специфические статьи</w:t>
      </w:r>
      <w:r w:rsidR="0025671D" w:rsidRPr="0025671D">
        <w:t xml:space="preserve">; </w:t>
      </w:r>
      <w:r w:rsidRPr="0025671D">
        <w:t>сформировать аудиторскую выборку</w:t>
      </w:r>
      <w:r w:rsidR="0025671D" w:rsidRPr="0025671D">
        <w:t xml:space="preserve">. </w:t>
      </w:r>
    </w:p>
    <w:p w:rsidR="00A03D54" w:rsidRPr="0025671D" w:rsidRDefault="00A03D54" w:rsidP="0025671D">
      <w:pPr>
        <w:widowControl w:val="0"/>
        <w:autoSpaceDE w:val="0"/>
        <w:autoSpaceDN w:val="0"/>
        <w:adjustRightInd w:val="0"/>
      </w:pPr>
      <w:r w:rsidRPr="0025671D">
        <w:t>Исследование генеральной совокупности, как правило, используется не для проверки средств контроля, а для проверки по существу</w:t>
      </w:r>
      <w:r w:rsidR="0025671D" w:rsidRPr="0025671D">
        <w:t xml:space="preserve">. </w:t>
      </w:r>
      <w:r w:rsidRPr="0025671D">
        <w:t>Например, когда генеральную совокупность составляют счета с большой стоимостью, и HP и РСК являются высокими</w:t>
      </w:r>
      <w:r w:rsidR="0025671D" w:rsidRPr="0025671D">
        <w:t xml:space="preserve">. </w:t>
      </w:r>
    </w:p>
    <w:p w:rsidR="00A03D54" w:rsidRPr="0025671D" w:rsidRDefault="00A03D54" w:rsidP="0025671D">
      <w:pPr>
        <w:widowControl w:val="0"/>
        <w:autoSpaceDE w:val="0"/>
        <w:autoSpaceDN w:val="0"/>
        <w:adjustRightInd w:val="0"/>
      </w:pPr>
      <w:r w:rsidRPr="0025671D">
        <w:t>Отбор специфических статей целесообразен при знании особенностей бизнеса и предварительной оценке неотъемлемого риска и риска средств контроля</w:t>
      </w:r>
      <w:r w:rsidR="0025671D" w:rsidRPr="0025671D">
        <w:t xml:space="preserve">. </w:t>
      </w:r>
    </w:p>
    <w:p w:rsidR="00A03D54" w:rsidRPr="0025671D" w:rsidRDefault="00A03D54" w:rsidP="0025671D">
      <w:pPr>
        <w:widowControl w:val="0"/>
        <w:autoSpaceDE w:val="0"/>
        <w:autoSpaceDN w:val="0"/>
        <w:adjustRightInd w:val="0"/>
      </w:pPr>
      <w:r w:rsidRPr="0025671D">
        <w:t>Отбор специфических статей может производиться по следующим признакам</w:t>
      </w:r>
      <w:r w:rsidR="0025671D" w:rsidRPr="0025671D">
        <w:t xml:space="preserve">: </w:t>
      </w:r>
    </w:p>
    <w:p w:rsidR="00A03D54" w:rsidRPr="0025671D" w:rsidRDefault="00A03D54" w:rsidP="0025671D">
      <w:pPr>
        <w:widowControl w:val="0"/>
        <w:autoSpaceDE w:val="0"/>
        <w:autoSpaceDN w:val="0"/>
        <w:adjustRightInd w:val="0"/>
      </w:pPr>
      <w:r w:rsidRPr="0025671D">
        <w:t>статьи с высокой стоимостью и ключевые статьи</w:t>
      </w:r>
      <w:r w:rsidR="0025671D" w:rsidRPr="0025671D">
        <w:t xml:space="preserve">; </w:t>
      </w:r>
    </w:p>
    <w:p w:rsidR="00A03D54" w:rsidRPr="0025671D" w:rsidRDefault="00A03D54" w:rsidP="0025671D">
      <w:pPr>
        <w:widowControl w:val="0"/>
        <w:autoSpaceDE w:val="0"/>
        <w:autoSpaceDN w:val="0"/>
        <w:adjustRightInd w:val="0"/>
      </w:pPr>
      <w:r w:rsidRPr="0025671D">
        <w:t>все статьи, превышающие определенную величину</w:t>
      </w:r>
      <w:r w:rsidR="0025671D" w:rsidRPr="0025671D">
        <w:t xml:space="preserve">; </w:t>
      </w:r>
    </w:p>
    <w:p w:rsidR="00A03D54" w:rsidRPr="0025671D" w:rsidRDefault="00A03D54" w:rsidP="0025671D">
      <w:pPr>
        <w:widowControl w:val="0"/>
        <w:autoSpaceDE w:val="0"/>
        <w:autoSpaceDN w:val="0"/>
        <w:adjustRightInd w:val="0"/>
      </w:pPr>
      <w:r w:rsidRPr="0025671D">
        <w:t>статьи для получения информации об особенностях бизнеса</w:t>
      </w:r>
      <w:r w:rsidR="0025671D" w:rsidRPr="0025671D">
        <w:t xml:space="preserve">; </w:t>
      </w:r>
    </w:p>
    <w:p w:rsidR="00A03D54" w:rsidRPr="0025671D" w:rsidRDefault="00A03D54" w:rsidP="0025671D">
      <w:pPr>
        <w:widowControl w:val="0"/>
        <w:autoSpaceDE w:val="0"/>
        <w:autoSpaceDN w:val="0"/>
        <w:adjustRightInd w:val="0"/>
      </w:pPr>
      <w:r w:rsidRPr="0025671D">
        <w:t>статьи для проведения аналитических процедур</w:t>
      </w:r>
      <w:r w:rsidR="0025671D" w:rsidRPr="0025671D">
        <w:t xml:space="preserve">. </w:t>
      </w:r>
    </w:p>
    <w:p w:rsidR="0025671D" w:rsidRPr="0025671D" w:rsidRDefault="00A03D54" w:rsidP="0025671D">
      <w:pPr>
        <w:widowControl w:val="0"/>
        <w:autoSpaceDE w:val="0"/>
        <w:autoSpaceDN w:val="0"/>
        <w:adjustRightInd w:val="0"/>
      </w:pPr>
      <w:r w:rsidRPr="0025671D">
        <w:t>При применении статистической выборки ее объем определяется либо на основании теории вероятности, либо на основании профессионального суждения</w:t>
      </w:r>
      <w:r w:rsidR="0025671D" w:rsidRPr="0025671D">
        <w:t xml:space="preserve">. </w:t>
      </w:r>
      <w:r w:rsidRPr="0025671D">
        <w:t xml:space="preserve">Объем выборки зависит от факторов, которые приводятся в таблице </w:t>
      </w:r>
      <w:r w:rsidR="0025671D">
        <w:t xml:space="preserve">3.1. </w:t>
      </w:r>
      <w:r w:rsidRPr="0025671D">
        <w:t xml:space="preserve">и </w:t>
      </w:r>
      <w:r w:rsidR="0025671D" w:rsidRPr="0025671D">
        <w:t xml:space="preserve">3.2. </w:t>
      </w:r>
    </w:p>
    <w:p w:rsidR="0025671D" w:rsidRDefault="0025671D" w:rsidP="0025671D">
      <w:pPr>
        <w:widowControl w:val="0"/>
        <w:autoSpaceDE w:val="0"/>
        <w:autoSpaceDN w:val="0"/>
        <w:adjustRightInd w:val="0"/>
      </w:pPr>
    </w:p>
    <w:p w:rsidR="00A03D54" w:rsidRPr="0025671D" w:rsidRDefault="00A03D54" w:rsidP="0025671D">
      <w:pPr>
        <w:widowControl w:val="0"/>
        <w:autoSpaceDE w:val="0"/>
        <w:autoSpaceDN w:val="0"/>
        <w:adjustRightInd w:val="0"/>
      </w:pPr>
      <w:r w:rsidRPr="0025671D">
        <w:t xml:space="preserve">Таблица </w:t>
      </w:r>
      <w:r w:rsidR="0025671D">
        <w:t>3.1</w:t>
      </w:r>
    </w:p>
    <w:p w:rsidR="0025671D" w:rsidRDefault="00A03D54" w:rsidP="0025671D">
      <w:pPr>
        <w:widowControl w:val="0"/>
        <w:autoSpaceDE w:val="0"/>
        <w:autoSpaceDN w:val="0"/>
        <w:adjustRightInd w:val="0"/>
      </w:pPr>
      <w:r w:rsidRPr="0025671D">
        <w:t xml:space="preserve">Примеры факторов, влияющих на объем отображенной </w:t>
      </w:r>
    </w:p>
    <w:p w:rsidR="00A03D54" w:rsidRPr="0025671D" w:rsidRDefault="00A03D54" w:rsidP="0025671D">
      <w:pPr>
        <w:widowControl w:val="0"/>
        <w:autoSpaceDE w:val="0"/>
        <w:autoSpaceDN w:val="0"/>
        <w:adjustRightInd w:val="0"/>
      </w:pPr>
      <w:r w:rsidRPr="0025671D">
        <w:t>совокупности для тестов средств контроля</w:t>
      </w:r>
    </w:p>
    <w:tbl>
      <w:tblPr>
        <w:tblW w:w="49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2371"/>
      </w:tblGrid>
      <w:tr w:rsidR="00A03D54" w:rsidRPr="005E69F5" w:rsidTr="005E69F5">
        <w:tc>
          <w:tcPr>
            <w:tcW w:w="3736" w:type="pct"/>
            <w:shd w:val="clear" w:color="auto" w:fill="auto"/>
            <w:vAlign w:val="center"/>
          </w:tcPr>
          <w:p w:rsidR="00A03D54" w:rsidRPr="0025671D" w:rsidRDefault="00A03D54" w:rsidP="0025671D">
            <w:pPr>
              <w:pStyle w:val="af7"/>
            </w:pPr>
            <w:r w:rsidRPr="0025671D">
              <w:t>Фактор</w:t>
            </w:r>
          </w:p>
        </w:tc>
        <w:tc>
          <w:tcPr>
            <w:tcW w:w="1264" w:type="pct"/>
            <w:shd w:val="clear" w:color="auto" w:fill="auto"/>
            <w:vAlign w:val="center"/>
          </w:tcPr>
          <w:p w:rsidR="00A03D54" w:rsidRPr="0025671D" w:rsidRDefault="00A03D54" w:rsidP="0025671D">
            <w:pPr>
              <w:pStyle w:val="af7"/>
            </w:pPr>
            <w:r w:rsidRPr="0025671D">
              <w:t>Влияние</w:t>
            </w:r>
          </w:p>
        </w:tc>
      </w:tr>
      <w:tr w:rsidR="00A03D54" w:rsidRPr="005E69F5" w:rsidTr="005E69F5">
        <w:tc>
          <w:tcPr>
            <w:tcW w:w="3736" w:type="pct"/>
            <w:shd w:val="clear" w:color="auto" w:fill="auto"/>
            <w:vAlign w:val="center"/>
          </w:tcPr>
          <w:p w:rsidR="00A03D54" w:rsidRPr="0025671D" w:rsidRDefault="00A03D54" w:rsidP="0025671D">
            <w:pPr>
              <w:pStyle w:val="af7"/>
            </w:pPr>
            <w:r w:rsidRPr="0025671D">
              <w:t>1</w:t>
            </w:r>
            <w:r w:rsidR="0025671D" w:rsidRPr="0025671D">
              <w:t xml:space="preserve">. </w:t>
            </w:r>
            <w:r w:rsidRPr="0025671D">
              <w:t xml:space="preserve">Увеличение степени, в которой аудитор полагается на систему бухучета и СВК </w:t>
            </w:r>
          </w:p>
        </w:tc>
        <w:tc>
          <w:tcPr>
            <w:tcW w:w="1264"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736" w:type="pct"/>
            <w:shd w:val="clear" w:color="auto" w:fill="auto"/>
            <w:vAlign w:val="center"/>
          </w:tcPr>
          <w:p w:rsidR="00A03D54" w:rsidRPr="0025671D" w:rsidRDefault="00A03D54" w:rsidP="0025671D">
            <w:pPr>
              <w:pStyle w:val="af7"/>
            </w:pPr>
            <w:r w:rsidRPr="0025671D">
              <w:t>2</w:t>
            </w:r>
            <w:r w:rsidR="0025671D" w:rsidRPr="0025671D">
              <w:t xml:space="preserve">. </w:t>
            </w:r>
            <w:r w:rsidRPr="0025671D">
              <w:t xml:space="preserve">Увеличение степени отклонения от предписанной процедуры контроля, которое аудитор предполагает выявить в генеральной </w:t>
            </w:r>
          </w:p>
        </w:tc>
        <w:tc>
          <w:tcPr>
            <w:tcW w:w="1264"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736" w:type="pct"/>
            <w:shd w:val="clear" w:color="auto" w:fill="auto"/>
            <w:vAlign w:val="center"/>
          </w:tcPr>
          <w:p w:rsidR="00A03D54" w:rsidRPr="0025671D" w:rsidRDefault="00A03D54" w:rsidP="0025671D">
            <w:pPr>
              <w:pStyle w:val="af7"/>
            </w:pPr>
            <w:r w:rsidRPr="0025671D">
              <w:t>3</w:t>
            </w:r>
            <w:r w:rsidR="0025671D" w:rsidRPr="0025671D">
              <w:t xml:space="preserve">. </w:t>
            </w:r>
            <w:r w:rsidRPr="0025671D">
              <w:t xml:space="preserve">Увеличение степени отклонения от предписанной процедуры контроля, которое аудитор предполагает выявить в генеральной </w:t>
            </w:r>
          </w:p>
        </w:tc>
        <w:tc>
          <w:tcPr>
            <w:tcW w:w="1264"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736" w:type="pct"/>
            <w:shd w:val="clear" w:color="auto" w:fill="auto"/>
            <w:vAlign w:val="center"/>
          </w:tcPr>
          <w:p w:rsidR="00A03D54" w:rsidRPr="0025671D" w:rsidRDefault="00A03D54" w:rsidP="0025671D">
            <w:pPr>
              <w:pStyle w:val="af7"/>
            </w:pPr>
            <w:r w:rsidRPr="0025671D">
              <w:t>4</w:t>
            </w:r>
            <w:r w:rsidR="0025671D" w:rsidRPr="0025671D">
              <w:t xml:space="preserve">. </w:t>
            </w:r>
            <w:r w:rsidRPr="0025671D">
              <w:t xml:space="preserve">Увеличение необходимого уровня доверия аудитора </w:t>
            </w:r>
          </w:p>
        </w:tc>
        <w:tc>
          <w:tcPr>
            <w:tcW w:w="1264"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736" w:type="pct"/>
            <w:shd w:val="clear" w:color="auto" w:fill="auto"/>
            <w:vAlign w:val="center"/>
          </w:tcPr>
          <w:p w:rsidR="00A03D54" w:rsidRPr="0025671D" w:rsidRDefault="00A03D54" w:rsidP="0025671D">
            <w:pPr>
              <w:pStyle w:val="af7"/>
            </w:pPr>
            <w:r w:rsidRPr="0025671D">
              <w:t>5</w:t>
            </w:r>
            <w:r w:rsidR="0025671D" w:rsidRPr="0025671D">
              <w:t xml:space="preserve">. </w:t>
            </w:r>
            <w:r w:rsidRPr="0025671D">
              <w:t xml:space="preserve">Увеличение числа элементов выборки </w:t>
            </w:r>
          </w:p>
        </w:tc>
        <w:tc>
          <w:tcPr>
            <w:tcW w:w="1264" w:type="pct"/>
            <w:shd w:val="clear" w:color="auto" w:fill="auto"/>
            <w:vAlign w:val="center"/>
          </w:tcPr>
          <w:p w:rsidR="00A03D54" w:rsidRPr="0025671D" w:rsidRDefault="00A03D54" w:rsidP="0025671D">
            <w:pPr>
              <w:pStyle w:val="af7"/>
            </w:pPr>
            <w:r w:rsidRPr="0025671D">
              <w:t>малое влияние</w:t>
            </w:r>
          </w:p>
        </w:tc>
      </w:tr>
    </w:tbl>
    <w:p w:rsidR="0025671D" w:rsidRDefault="0025671D" w:rsidP="0025671D">
      <w:pPr>
        <w:widowControl w:val="0"/>
        <w:autoSpaceDE w:val="0"/>
        <w:autoSpaceDN w:val="0"/>
        <w:adjustRightInd w:val="0"/>
        <w:rPr>
          <w:color w:val="000000"/>
        </w:rPr>
      </w:pPr>
    </w:p>
    <w:p w:rsidR="00A03D54" w:rsidRPr="0025671D" w:rsidRDefault="00A03D54" w:rsidP="0025671D">
      <w:pPr>
        <w:widowControl w:val="0"/>
        <w:autoSpaceDE w:val="0"/>
        <w:autoSpaceDN w:val="0"/>
        <w:adjustRightInd w:val="0"/>
        <w:rPr>
          <w:color w:val="000000"/>
        </w:rPr>
      </w:pPr>
      <w:r w:rsidRPr="0025671D">
        <w:rPr>
          <w:color w:val="000000"/>
        </w:rPr>
        <w:t>Пояснения</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большую уверенность предполагается обеспечить за счет систем бухгалтерского учета и средств контроля, тем ниже оценка аудитором риска средств контроля и тем выше объем отображений совокупности</w:t>
      </w:r>
      <w:r w:rsidR="0025671D" w:rsidRPr="0025671D">
        <w:rPr>
          <w:color w:val="000000"/>
        </w:rPr>
        <w:t xml:space="preserve">. </w:t>
      </w:r>
      <w:r w:rsidRPr="0025671D">
        <w:rPr>
          <w:color w:val="000000"/>
        </w:rPr>
        <w:t>Например, предварительная оценка риска средств контроля делается как низкого</w:t>
      </w:r>
      <w:r w:rsidR="0025671D" w:rsidRPr="0025671D">
        <w:rPr>
          <w:color w:val="000000"/>
        </w:rPr>
        <w:t xml:space="preserve">. </w:t>
      </w:r>
      <w:r w:rsidRPr="0025671D">
        <w:rPr>
          <w:color w:val="000000"/>
        </w:rPr>
        <w:t>Это означает, что аудитор собирается на них полагаться</w:t>
      </w:r>
      <w:r w:rsidR="0025671D" w:rsidRPr="0025671D">
        <w:rPr>
          <w:color w:val="000000"/>
        </w:rPr>
        <w:t xml:space="preserve">. </w:t>
      </w:r>
      <w:r w:rsidRPr="0025671D">
        <w:rPr>
          <w:color w:val="000000"/>
        </w:rPr>
        <w:t>Следовательно, ему нужно получить больше доказательств в поддержку этой оценки, а это увеличивает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ниже степень отклонения, которую готов принять аудитор, тем больше должен быть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выше степень отклонения, которая ожидается, тем больше должен быть объем отображенной совокупности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больше должна быть уверенность в том, что результаты отображенной совокупности являются показательными, тем больше должен быть объем отображенной совокупности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больше генеральная совокупность, тем незначительнее влияние ее объема на объем отобранной совокупности</w:t>
      </w:r>
      <w:r w:rsidR="0025671D" w:rsidRPr="0025671D">
        <w:rPr>
          <w:color w:val="000000"/>
        </w:rPr>
        <w:t xml:space="preserve">. </w:t>
      </w:r>
    </w:p>
    <w:p w:rsidR="0025671D" w:rsidRDefault="0025671D" w:rsidP="0025671D">
      <w:pPr>
        <w:widowControl w:val="0"/>
        <w:autoSpaceDE w:val="0"/>
        <w:autoSpaceDN w:val="0"/>
        <w:adjustRightInd w:val="0"/>
        <w:rPr>
          <w:color w:val="000000"/>
        </w:rPr>
      </w:pPr>
    </w:p>
    <w:p w:rsidR="00A03D54" w:rsidRPr="0025671D" w:rsidRDefault="00A03D54" w:rsidP="0025671D">
      <w:pPr>
        <w:widowControl w:val="0"/>
        <w:autoSpaceDE w:val="0"/>
        <w:autoSpaceDN w:val="0"/>
        <w:adjustRightInd w:val="0"/>
        <w:rPr>
          <w:color w:val="000000"/>
        </w:rPr>
      </w:pPr>
      <w:r w:rsidRPr="0025671D">
        <w:rPr>
          <w:color w:val="000000"/>
        </w:rPr>
        <w:t xml:space="preserve">Таблица </w:t>
      </w:r>
      <w:r w:rsidR="0025671D">
        <w:rPr>
          <w:color w:val="000000"/>
        </w:rPr>
        <w:t>3.2</w:t>
      </w:r>
      <w:r w:rsidR="001159A0">
        <w:rPr>
          <w:color w:val="000000"/>
        </w:rPr>
        <w:t>.</w:t>
      </w:r>
    </w:p>
    <w:p w:rsidR="0025671D" w:rsidRDefault="00A03D54" w:rsidP="0025671D">
      <w:pPr>
        <w:widowControl w:val="0"/>
        <w:autoSpaceDE w:val="0"/>
        <w:autoSpaceDN w:val="0"/>
        <w:adjustRightInd w:val="0"/>
        <w:rPr>
          <w:color w:val="000000"/>
        </w:rPr>
      </w:pPr>
      <w:r w:rsidRPr="0025671D">
        <w:rPr>
          <w:color w:val="000000"/>
        </w:rPr>
        <w:t xml:space="preserve">Примеры факторов, влияющих на объем отобранной </w:t>
      </w:r>
    </w:p>
    <w:p w:rsidR="00A03D54" w:rsidRPr="0025671D" w:rsidRDefault="00A03D54" w:rsidP="0025671D">
      <w:pPr>
        <w:widowControl w:val="0"/>
        <w:autoSpaceDE w:val="0"/>
        <w:autoSpaceDN w:val="0"/>
        <w:adjustRightInd w:val="0"/>
        <w:rPr>
          <w:color w:val="000000"/>
        </w:rPr>
      </w:pPr>
      <w:r w:rsidRPr="0025671D">
        <w:rPr>
          <w:color w:val="000000"/>
        </w:rPr>
        <w:t>совокупности для процедур проверки по существу</w:t>
      </w:r>
    </w:p>
    <w:tbl>
      <w:tblPr>
        <w:tblW w:w="475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1"/>
        <w:gridCol w:w="2109"/>
      </w:tblGrid>
      <w:tr w:rsidR="00A03D54" w:rsidRPr="005E69F5" w:rsidTr="005E69F5">
        <w:tc>
          <w:tcPr>
            <w:tcW w:w="3841" w:type="pct"/>
            <w:shd w:val="clear" w:color="auto" w:fill="auto"/>
            <w:vAlign w:val="center"/>
          </w:tcPr>
          <w:p w:rsidR="00A03D54" w:rsidRPr="0025671D" w:rsidRDefault="00A03D54" w:rsidP="0025671D">
            <w:pPr>
              <w:pStyle w:val="af7"/>
            </w:pPr>
            <w:r w:rsidRPr="0025671D">
              <w:t>Фактор</w:t>
            </w:r>
          </w:p>
        </w:tc>
        <w:tc>
          <w:tcPr>
            <w:tcW w:w="1159" w:type="pct"/>
            <w:shd w:val="clear" w:color="auto" w:fill="auto"/>
            <w:vAlign w:val="center"/>
          </w:tcPr>
          <w:p w:rsidR="00A03D54" w:rsidRPr="0025671D" w:rsidRDefault="00A03D54" w:rsidP="0025671D">
            <w:pPr>
              <w:pStyle w:val="af7"/>
            </w:pPr>
            <w:r w:rsidRPr="0025671D">
              <w:t>Влияние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1</w:t>
            </w:r>
            <w:r w:rsidR="0025671D" w:rsidRPr="0025671D">
              <w:t xml:space="preserve">. </w:t>
            </w:r>
            <w:r w:rsidRPr="0025671D">
              <w:t xml:space="preserve">Увеличение аудиторской оценки аудиторских рисков </w:t>
            </w:r>
          </w:p>
        </w:tc>
        <w:tc>
          <w:tcPr>
            <w:tcW w:w="1159"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2</w:t>
            </w:r>
            <w:r w:rsidR="0025671D" w:rsidRPr="0025671D">
              <w:t xml:space="preserve">. </w:t>
            </w:r>
            <w:r w:rsidRPr="0025671D">
              <w:t xml:space="preserve">Увеличение аудиторской оценки РСК </w:t>
            </w:r>
          </w:p>
        </w:tc>
        <w:tc>
          <w:tcPr>
            <w:tcW w:w="1159"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3</w:t>
            </w:r>
            <w:r w:rsidR="0025671D" w:rsidRPr="0025671D">
              <w:t xml:space="preserve">. </w:t>
            </w:r>
            <w:r w:rsidRPr="0025671D">
              <w:t xml:space="preserve">Большее использование других процедур проверки по существу, направленных на одну и ту же предпосылку подготовки финансовой отчетности </w:t>
            </w:r>
          </w:p>
        </w:tc>
        <w:tc>
          <w:tcPr>
            <w:tcW w:w="1159" w:type="pct"/>
            <w:shd w:val="clear" w:color="auto" w:fill="auto"/>
            <w:vAlign w:val="center"/>
          </w:tcPr>
          <w:p w:rsidR="00A03D54" w:rsidRPr="0025671D" w:rsidRDefault="00A03D54" w:rsidP="0025671D">
            <w:pPr>
              <w:pStyle w:val="af7"/>
            </w:pPr>
            <w:r w:rsidRPr="0025671D">
              <w:t>уменьшение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4</w:t>
            </w:r>
            <w:r w:rsidR="0025671D" w:rsidRPr="0025671D">
              <w:t xml:space="preserve">. </w:t>
            </w:r>
            <w:r w:rsidRPr="0025671D">
              <w:t>Увеличение необходимого уровня доверия аудитора (уменьшение риска</w:t>
            </w:r>
            <w:r w:rsidR="0025671D" w:rsidRPr="0025671D">
              <w:t xml:space="preserve">) </w:t>
            </w:r>
          </w:p>
        </w:tc>
        <w:tc>
          <w:tcPr>
            <w:tcW w:w="1159"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5</w:t>
            </w:r>
            <w:r w:rsidR="0025671D" w:rsidRPr="0025671D">
              <w:t xml:space="preserve">. </w:t>
            </w:r>
            <w:r w:rsidRPr="0025671D">
              <w:t xml:space="preserve">Увеличение значения полной ошибки, которую аудитор готов принять допустимой </w:t>
            </w:r>
          </w:p>
        </w:tc>
        <w:tc>
          <w:tcPr>
            <w:tcW w:w="1159" w:type="pct"/>
            <w:shd w:val="clear" w:color="auto" w:fill="auto"/>
            <w:vAlign w:val="center"/>
          </w:tcPr>
          <w:p w:rsidR="00A03D54" w:rsidRPr="0025671D" w:rsidRDefault="00A03D54" w:rsidP="0025671D">
            <w:pPr>
              <w:pStyle w:val="af7"/>
            </w:pPr>
            <w:r w:rsidRPr="0025671D">
              <w:t>уменьшение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6</w:t>
            </w:r>
            <w:r w:rsidR="0025671D" w:rsidRPr="0025671D">
              <w:t xml:space="preserve">. </w:t>
            </w:r>
            <w:r w:rsidRPr="0025671D">
              <w:t xml:space="preserve">Увеличение значения ошибки, которую аудитор предполагает выявить в генеральной совокупности </w:t>
            </w:r>
          </w:p>
        </w:tc>
        <w:tc>
          <w:tcPr>
            <w:tcW w:w="1159" w:type="pct"/>
            <w:shd w:val="clear" w:color="auto" w:fill="auto"/>
            <w:vAlign w:val="center"/>
          </w:tcPr>
          <w:p w:rsidR="00A03D54" w:rsidRPr="0025671D" w:rsidRDefault="00A03D54" w:rsidP="0025671D">
            <w:pPr>
              <w:pStyle w:val="af7"/>
            </w:pPr>
            <w:r w:rsidRPr="0025671D">
              <w:t>увеличение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7</w:t>
            </w:r>
            <w:r w:rsidR="0025671D" w:rsidRPr="0025671D">
              <w:t xml:space="preserve">. </w:t>
            </w:r>
            <w:r w:rsidRPr="0025671D">
              <w:t xml:space="preserve">Стратификация генеральной совокупности </w:t>
            </w:r>
          </w:p>
        </w:tc>
        <w:tc>
          <w:tcPr>
            <w:tcW w:w="1159" w:type="pct"/>
            <w:shd w:val="clear" w:color="auto" w:fill="auto"/>
            <w:vAlign w:val="center"/>
          </w:tcPr>
          <w:p w:rsidR="00A03D54" w:rsidRPr="0025671D" w:rsidRDefault="00A03D54" w:rsidP="0025671D">
            <w:pPr>
              <w:pStyle w:val="af7"/>
            </w:pPr>
            <w:r w:rsidRPr="0025671D">
              <w:t>уменьшение</w:t>
            </w:r>
          </w:p>
        </w:tc>
      </w:tr>
      <w:tr w:rsidR="00A03D54" w:rsidRPr="005E69F5" w:rsidTr="005E69F5">
        <w:tc>
          <w:tcPr>
            <w:tcW w:w="3841" w:type="pct"/>
            <w:shd w:val="clear" w:color="auto" w:fill="auto"/>
            <w:vAlign w:val="center"/>
          </w:tcPr>
          <w:p w:rsidR="00A03D54" w:rsidRPr="0025671D" w:rsidRDefault="00A03D54" w:rsidP="0025671D">
            <w:pPr>
              <w:pStyle w:val="af7"/>
            </w:pPr>
            <w:r w:rsidRPr="0025671D">
              <w:t>8</w:t>
            </w:r>
            <w:r w:rsidR="0025671D" w:rsidRPr="0025671D">
              <w:t xml:space="preserve">. </w:t>
            </w:r>
            <w:r w:rsidRPr="0025671D">
              <w:t xml:space="preserve">Увеличение числа элементов выборки в генеральной совокупности </w:t>
            </w:r>
          </w:p>
        </w:tc>
        <w:tc>
          <w:tcPr>
            <w:tcW w:w="1159" w:type="pct"/>
            <w:shd w:val="clear" w:color="auto" w:fill="auto"/>
            <w:vAlign w:val="center"/>
          </w:tcPr>
          <w:p w:rsidR="00A03D54" w:rsidRPr="0025671D" w:rsidRDefault="00A03D54" w:rsidP="0025671D">
            <w:pPr>
              <w:pStyle w:val="af7"/>
            </w:pPr>
            <w:r w:rsidRPr="0025671D">
              <w:t>малое влияние</w:t>
            </w:r>
          </w:p>
        </w:tc>
      </w:tr>
    </w:tbl>
    <w:p w:rsidR="0025671D" w:rsidRDefault="0025671D" w:rsidP="0025671D">
      <w:pPr>
        <w:widowControl w:val="0"/>
        <w:autoSpaceDE w:val="0"/>
        <w:autoSpaceDN w:val="0"/>
        <w:adjustRightInd w:val="0"/>
        <w:rPr>
          <w:color w:val="000000"/>
        </w:rPr>
      </w:pPr>
    </w:p>
    <w:p w:rsidR="00A03D54" w:rsidRPr="0025671D" w:rsidRDefault="00A03D54" w:rsidP="0025671D">
      <w:pPr>
        <w:widowControl w:val="0"/>
        <w:autoSpaceDE w:val="0"/>
        <w:autoSpaceDN w:val="0"/>
        <w:adjustRightInd w:val="0"/>
        <w:rPr>
          <w:color w:val="000000"/>
        </w:rPr>
      </w:pPr>
      <w:r w:rsidRPr="0025671D">
        <w:rPr>
          <w:color w:val="000000"/>
        </w:rPr>
        <w:t>Пояснения</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выше оценка неотъемлемого риска, тем больше должен быть объем совокупности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выше оценка риска средств контроля, тем больше должен быть объем отобранной совокупности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больше аудитор полагается на другие процедуры проверки по существу в целях снижения риска необнаружения, тем меньше может быть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в большей степени аудитор должен быть уверен в показательности выбранной совокупности, тем больше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выше совокупная ошибка, тем ниже объем выборки (и наоборот</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Чем больше ошибка, которую аудитор предполагает выявить, тем больше должен быть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При стратификации общий объем отбираемых совокупностей обычно меньше, чем в случае не стратифицированной генеральной совокупности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В случае большой генеральной совокупности ее фактический объем оказывает незначительное влияние на объем выборки</w:t>
      </w:r>
      <w:r w:rsidR="0025671D" w:rsidRPr="0025671D">
        <w:rPr>
          <w:color w:val="000000"/>
        </w:rPr>
        <w:t xml:space="preserve">. </w:t>
      </w:r>
    </w:p>
    <w:p w:rsidR="0025671D" w:rsidRDefault="00A03D54" w:rsidP="0025671D">
      <w:pPr>
        <w:widowControl w:val="0"/>
        <w:autoSpaceDE w:val="0"/>
        <w:autoSpaceDN w:val="0"/>
        <w:adjustRightInd w:val="0"/>
        <w:rPr>
          <w:color w:val="000000"/>
        </w:rPr>
      </w:pPr>
      <w:r w:rsidRPr="0025671D">
        <w:rPr>
          <w:color w:val="000000"/>
        </w:rPr>
        <w:t>При организации отбираемой совокупности аудитор должен анализировать цели аудиторских доказательств</w:t>
      </w:r>
      <w:r w:rsidR="0025671D" w:rsidRPr="0025671D">
        <w:rPr>
          <w:color w:val="000000"/>
        </w:rPr>
        <w:t xml:space="preserve">; </w:t>
      </w:r>
      <w:r w:rsidRPr="0025671D">
        <w:rPr>
          <w:color w:val="000000"/>
        </w:rPr>
        <w:t>условия, в которых возникает ошибка</w:t>
      </w:r>
      <w:r w:rsidR="0025671D" w:rsidRPr="0025671D">
        <w:rPr>
          <w:color w:val="000000"/>
        </w:rPr>
        <w:t xml:space="preserve">; </w:t>
      </w:r>
      <w:r w:rsidRPr="0025671D">
        <w:rPr>
          <w:color w:val="000000"/>
        </w:rPr>
        <w:t>предварительно проводить оценку уровня защиты</w:t>
      </w:r>
      <w:r w:rsidR="0025671D">
        <w:rPr>
          <w:color w:val="000000"/>
        </w:rPr>
        <w:t>.</w:t>
      </w:r>
    </w:p>
    <w:p w:rsidR="00A03D54" w:rsidRPr="0025671D" w:rsidRDefault="00A03D54" w:rsidP="0025671D">
      <w:pPr>
        <w:widowControl w:val="0"/>
        <w:autoSpaceDE w:val="0"/>
        <w:autoSpaceDN w:val="0"/>
        <w:adjustRightInd w:val="0"/>
        <w:rPr>
          <w:color w:val="000000"/>
        </w:rPr>
      </w:pPr>
      <w:r w:rsidRPr="0025671D">
        <w:rPr>
          <w:color w:val="000000"/>
        </w:rPr>
        <w:t>Генеральная совокупность должна быть</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надлежащей</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полной</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Стратификация повышает эффективность аудита</w:t>
      </w:r>
      <w:r w:rsidR="0025671D" w:rsidRPr="0025671D">
        <w:rPr>
          <w:color w:val="000000"/>
        </w:rPr>
        <w:t xml:space="preserve">. </w:t>
      </w:r>
      <w:r w:rsidRPr="0025671D">
        <w:rPr>
          <w:color w:val="000000"/>
        </w:rPr>
        <w:t>Цель стратификации заключается в снижении вариативности статей в рамках каждой страты</w:t>
      </w:r>
      <w:r w:rsidR="0025671D" w:rsidRPr="0025671D">
        <w:rPr>
          <w:color w:val="000000"/>
        </w:rPr>
        <w:t xml:space="preserve">. </w:t>
      </w:r>
      <w:r w:rsidRPr="0025671D">
        <w:rPr>
          <w:color w:val="000000"/>
        </w:rPr>
        <w:t>Это позволяет уменьшить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При определении объема выборки аудитор должен проанализировать, влияет ли выборка на снижение риска</w:t>
      </w:r>
      <w:r w:rsidR="0025671D" w:rsidRPr="0025671D">
        <w:rPr>
          <w:color w:val="000000"/>
        </w:rPr>
        <w:t xml:space="preserve">. </w:t>
      </w:r>
      <w:r w:rsidRPr="0025671D">
        <w:rPr>
          <w:color w:val="000000"/>
        </w:rPr>
        <w:t>Чем ниже риск, тем выше объем выборки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Аудитор при отборе статей для проверяемой совокупности должен исходить из того, что все элементы выборки имеют шанс быть отображенными</w:t>
      </w:r>
      <w:r w:rsidR="0025671D" w:rsidRPr="0025671D">
        <w:rPr>
          <w:color w:val="000000"/>
        </w:rPr>
        <w:t xml:space="preserve">. </w:t>
      </w:r>
      <w:r w:rsidRPr="0025671D">
        <w:rPr>
          <w:color w:val="000000"/>
        </w:rPr>
        <w:t>Элементы статистической выборки могут группироваться по натурально-вещественному признаку или по стоимости</w:t>
      </w:r>
      <w:r w:rsidR="0025671D" w:rsidRPr="0025671D">
        <w:rPr>
          <w:color w:val="000000"/>
        </w:rPr>
        <w:t xml:space="preserve">. </w:t>
      </w:r>
      <w:r w:rsidRPr="0025671D">
        <w:rPr>
          <w:color w:val="000000"/>
        </w:rPr>
        <w:t>При нестатистической выборке аудитор опирается на профессиональное суждение</w:t>
      </w:r>
      <w:r w:rsidR="0025671D" w:rsidRPr="0025671D">
        <w:rPr>
          <w:color w:val="000000"/>
        </w:rPr>
        <w:t xml:space="preserve">. </w:t>
      </w:r>
      <w:r w:rsidRPr="0025671D">
        <w:rPr>
          <w:color w:val="000000"/>
        </w:rPr>
        <w:t>Основными методами отбора совокупности является использование таблиц случайных чисел или компьютерных программ, систематический отбор и бессистемный отбор</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Методы отбора совокупности</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Использование компьютерного генератора случайных чисел и таблиц случайных чисел</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Систематический отбор, при котором число элементов в генеральной совокупности делится на объем отображаемой совокупности для обеспечения интервала выборки, и затем отбирается каждый 10 или 100</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Бессистемный отбор</w:t>
      </w:r>
      <w:r w:rsidR="0025671D" w:rsidRPr="0025671D">
        <w:rPr>
          <w:color w:val="000000"/>
        </w:rPr>
        <w:t xml:space="preserve">. </w:t>
      </w:r>
      <w:r w:rsidRPr="0025671D">
        <w:rPr>
          <w:color w:val="000000"/>
        </w:rPr>
        <w:t>Этот метод не используется при статистической выборке</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При проведении тестов средств контроля нужно уделять внимание организации средств контроля и их действию и выявить влияние ошибок на результаты аудита</w:t>
      </w:r>
      <w:r w:rsidR="0025671D" w:rsidRPr="0025671D">
        <w:rPr>
          <w:color w:val="000000"/>
        </w:rPr>
        <w:t xml:space="preserve">. </w:t>
      </w:r>
    </w:p>
    <w:p w:rsidR="00A03D54" w:rsidRPr="0025671D" w:rsidRDefault="00A03D54" w:rsidP="0025671D">
      <w:pPr>
        <w:widowControl w:val="0"/>
        <w:autoSpaceDE w:val="0"/>
        <w:autoSpaceDN w:val="0"/>
        <w:adjustRightInd w:val="0"/>
        <w:rPr>
          <w:color w:val="000000"/>
        </w:rPr>
      </w:pPr>
      <w:r w:rsidRPr="0025671D">
        <w:rPr>
          <w:color w:val="000000"/>
        </w:rPr>
        <w:t>Аудитор должен предсказывать денежные ошибки при проверке по существу</w:t>
      </w:r>
      <w:r w:rsidR="0025671D" w:rsidRPr="0025671D">
        <w:rPr>
          <w:color w:val="000000"/>
        </w:rPr>
        <w:t xml:space="preserve">. </w:t>
      </w:r>
    </w:p>
    <w:p w:rsidR="0025671D" w:rsidRDefault="00A03D54" w:rsidP="0025671D">
      <w:pPr>
        <w:widowControl w:val="0"/>
        <w:autoSpaceDE w:val="0"/>
        <w:autoSpaceDN w:val="0"/>
        <w:adjustRightInd w:val="0"/>
        <w:rPr>
          <w:color w:val="000000"/>
        </w:rPr>
      </w:pPr>
      <w:r w:rsidRPr="0025671D">
        <w:rPr>
          <w:color w:val="000000"/>
        </w:rPr>
        <w:t>Аудитор должен оценить результаты отображаемой совокупности для того, чтобы определить, подтвердилась ли предварительная оценка соответствующей характеристики генеральной совокупности или же она должна быть пересмотрена</w:t>
      </w:r>
      <w:r w:rsidR="0025671D" w:rsidRPr="0025671D">
        <w:rPr>
          <w:color w:val="000000"/>
        </w:rPr>
        <w:t xml:space="preserve">. </w:t>
      </w:r>
    </w:p>
    <w:p w:rsidR="0025671D" w:rsidRDefault="0025671D" w:rsidP="0025671D">
      <w:pPr>
        <w:widowControl w:val="0"/>
        <w:autoSpaceDE w:val="0"/>
        <w:autoSpaceDN w:val="0"/>
        <w:adjustRightInd w:val="0"/>
        <w:rPr>
          <w:color w:val="000000"/>
        </w:rPr>
      </w:pPr>
    </w:p>
    <w:p w:rsidR="00A03D54" w:rsidRPr="0025671D" w:rsidRDefault="0025671D" w:rsidP="0025671D">
      <w:pPr>
        <w:pStyle w:val="2"/>
        <w:rPr>
          <w:kern w:val="0"/>
        </w:rPr>
      </w:pPr>
      <w:r>
        <w:br w:type="page"/>
      </w:r>
      <w:r w:rsidR="00A03D54" w:rsidRPr="0025671D">
        <w:rPr>
          <w:kern w:val="0"/>
        </w:rPr>
        <w:t>СПИСОК ИСПОЛЬЗОВАННОЙ ЛИТЕРАТУРЫ</w:t>
      </w:r>
    </w:p>
    <w:p w:rsidR="0025671D" w:rsidRDefault="0025671D" w:rsidP="0025671D">
      <w:pPr>
        <w:widowControl w:val="0"/>
        <w:autoSpaceDE w:val="0"/>
        <w:autoSpaceDN w:val="0"/>
        <w:adjustRightInd w:val="0"/>
      </w:pPr>
    </w:p>
    <w:p w:rsidR="00A03D54" w:rsidRPr="0025671D" w:rsidRDefault="00A03D54" w:rsidP="0025671D">
      <w:pPr>
        <w:pStyle w:val="a1"/>
        <w:ind w:firstLine="0"/>
        <w:jc w:val="left"/>
      </w:pPr>
      <w:r w:rsidRPr="0025671D">
        <w:t>МСА 500 «Аудиторские доказательства»</w:t>
      </w:r>
    </w:p>
    <w:p w:rsidR="00A03D54" w:rsidRPr="0025671D" w:rsidRDefault="00A03D54" w:rsidP="0025671D">
      <w:pPr>
        <w:pStyle w:val="a1"/>
        <w:ind w:firstLine="0"/>
        <w:jc w:val="left"/>
      </w:pPr>
      <w:r w:rsidRPr="0025671D">
        <w:t>МСА 520 «Аналитические процедуры»</w:t>
      </w:r>
    </w:p>
    <w:p w:rsidR="00A03D54" w:rsidRPr="0025671D" w:rsidRDefault="00A03D54" w:rsidP="0025671D">
      <w:pPr>
        <w:pStyle w:val="a1"/>
        <w:ind w:firstLine="0"/>
        <w:jc w:val="left"/>
      </w:pPr>
      <w:r w:rsidRPr="0025671D">
        <w:t>МСА 530 «Аудиторская выборка и другие процедуры выборочной проверки»</w:t>
      </w:r>
    </w:p>
    <w:p w:rsidR="00A03D54" w:rsidRPr="0025671D" w:rsidRDefault="00A03D54" w:rsidP="0025671D">
      <w:pPr>
        <w:pStyle w:val="a1"/>
        <w:ind w:firstLine="0"/>
        <w:jc w:val="left"/>
      </w:pPr>
      <w:r w:rsidRPr="0025671D">
        <w:t>Панкова С</w:t>
      </w:r>
      <w:r w:rsidR="0025671D">
        <w:t xml:space="preserve">.В. </w:t>
      </w:r>
      <w:r w:rsidRPr="0025671D">
        <w:t>Международные стандарты аудита</w:t>
      </w:r>
      <w:r w:rsidR="0025671D" w:rsidRPr="0025671D">
        <w:t xml:space="preserve">: </w:t>
      </w:r>
      <w:r w:rsidRPr="0025671D">
        <w:t>Учеб</w:t>
      </w:r>
      <w:r w:rsidR="0025671D" w:rsidRPr="0025671D">
        <w:t xml:space="preserve">. </w:t>
      </w:r>
      <w:r w:rsidRPr="0025671D">
        <w:t>пособие</w:t>
      </w:r>
      <w:r w:rsidR="0025671D" w:rsidRPr="0025671D">
        <w:t xml:space="preserve">. </w:t>
      </w:r>
      <w:r w:rsidRPr="0025671D">
        <w:t>– М</w:t>
      </w:r>
      <w:r w:rsidR="0025671D" w:rsidRPr="0025671D">
        <w:t xml:space="preserve">.: </w:t>
      </w:r>
      <w:r w:rsidRPr="0025671D">
        <w:t>Экономистъ, 2003г</w:t>
      </w:r>
      <w:r w:rsidR="0025671D" w:rsidRPr="0025671D">
        <w:t xml:space="preserve">. </w:t>
      </w:r>
    </w:p>
    <w:p w:rsidR="00A03D54" w:rsidRPr="0025671D" w:rsidRDefault="00A03D54" w:rsidP="0025671D">
      <w:pPr>
        <w:pStyle w:val="a1"/>
        <w:ind w:firstLine="0"/>
        <w:jc w:val="left"/>
      </w:pPr>
      <w:r w:rsidRPr="0025671D">
        <w:t>Шеремет А</w:t>
      </w:r>
      <w:r w:rsidR="0025671D">
        <w:t xml:space="preserve">.Д., </w:t>
      </w:r>
      <w:r w:rsidRPr="0025671D">
        <w:t>Суйц В</w:t>
      </w:r>
      <w:r w:rsidR="0025671D">
        <w:t xml:space="preserve">.П. </w:t>
      </w:r>
      <w:r w:rsidRPr="0025671D">
        <w:t>Аудит, 5-е издание, перераб</w:t>
      </w:r>
      <w:r w:rsidR="0025671D" w:rsidRPr="0025671D">
        <w:t>.</w:t>
      </w:r>
      <w:r w:rsidR="0025671D">
        <w:t>7</w:t>
      </w:r>
      <w:r w:rsidR="0025671D" w:rsidRPr="0025671D">
        <w:t xml:space="preserve"> </w:t>
      </w:r>
      <w:r w:rsidRPr="0025671D">
        <w:t>и доп</w:t>
      </w:r>
      <w:r w:rsidR="0025671D" w:rsidRPr="0025671D">
        <w:t xml:space="preserve">., - </w:t>
      </w:r>
      <w:r w:rsidRPr="0025671D">
        <w:t>М</w:t>
      </w:r>
      <w:r w:rsidR="0025671D" w:rsidRPr="0025671D">
        <w:t xml:space="preserve">.: </w:t>
      </w:r>
      <w:r w:rsidRPr="0025671D">
        <w:t>ИНФРА-М, 2006г</w:t>
      </w:r>
      <w:r w:rsidR="0025671D" w:rsidRPr="0025671D">
        <w:t xml:space="preserve">. </w:t>
      </w:r>
    </w:p>
    <w:p w:rsidR="0025671D" w:rsidRDefault="00A03D54" w:rsidP="0025671D">
      <w:pPr>
        <w:pStyle w:val="a1"/>
        <w:ind w:firstLine="0"/>
        <w:jc w:val="left"/>
      </w:pPr>
      <w:r w:rsidRPr="0025671D">
        <w:t>Подольский В</w:t>
      </w:r>
      <w:r w:rsidR="0025671D">
        <w:t xml:space="preserve">.И., </w:t>
      </w:r>
      <w:r w:rsidRPr="0025671D">
        <w:t>Савин А</w:t>
      </w:r>
      <w:r w:rsidR="0025671D">
        <w:t xml:space="preserve">.А., </w:t>
      </w:r>
      <w:r w:rsidRPr="0025671D">
        <w:t>Сотникова Л</w:t>
      </w:r>
      <w:r w:rsidR="0025671D">
        <w:t xml:space="preserve">.В. </w:t>
      </w:r>
      <w:r w:rsidRPr="0025671D">
        <w:t>Аудит</w:t>
      </w:r>
      <w:r w:rsidR="0025671D" w:rsidRPr="0025671D">
        <w:t xml:space="preserve">: </w:t>
      </w:r>
      <w:r w:rsidRPr="0025671D">
        <w:t>Учебник для вузов, 3-е издание, переаб</w:t>
      </w:r>
      <w:r w:rsidR="0025671D" w:rsidRPr="0025671D">
        <w:t xml:space="preserve">. </w:t>
      </w:r>
      <w:r w:rsidRPr="0025671D">
        <w:t>и доп</w:t>
      </w:r>
      <w:r w:rsidR="0025671D" w:rsidRPr="0025671D">
        <w:t xml:space="preserve">. </w:t>
      </w:r>
      <w:r w:rsidRPr="0025671D">
        <w:t>– М</w:t>
      </w:r>
      <w:r w:rsidR="0025671D" w:rsidRPr="0025671D">
        <w:t xml:space="preserve">.: </w:t>
      </w:r>
      <w:r w:rsidRPr="0025671D">
        <w:t>ЮНИТИ_ДАНА, 2004г</w:t>
      </w:r>
      <w:r w:rsidR="0025671D" w:rsidRPr="0025671D">
        <w:t xml:space="preserve">. </w:t>
      </w:r>
    </w:p>
    <w:p w:rsidR="00A03D54" w:rsidRPr="0025671D" w:rsidRDefault="00A03D54" w:rsidP="0025671D">
      <w:pPr>
        <w:widowControl w:val="0"/>
        <w:autoSpaceDE w:val="0"/>
        <w:autoSpaceDN w:val="0"/>
        <w:adjustRightInd w:val="0"/>
      </w:pPr>
      <w:bookmarkStart w:id="0" w:name="_GoBack"/>
      <w:bookmarkEnd w:id="0"/>
    </w:p>
    <w:sectPr w:rsidR="00A03D54" w:rsidRPr="0025671D" w:rsidSect="0025671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9F5" w:rsidRDefault="005E69F5">
      <w:pPr>
        <w:widowControl w:val="0"/>
        <w:autoSpaceDE w:val="0"/>
        <w:autoSpaceDN w:val="0"/>
        <w:adjustRightInd w:val="0"/>
      </w:pPr>
      <w:r>
        <w:separator/>
      </w:r>
    </w:p>
  </w:endnote>
  <w:endnote w:type="continuationSeparator" w:id="0">
    <w:p w:rsidR="005E69F5" w:rsidRDefault="005E69F5">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1D" w:rsidRDefault="0025671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1D" w:rsidRDefault="0025671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9F5" w:rsidRDefault="005E69F5">
      <w:pPr>
        <w:widowControl w:val="0"/>
        <w:autoSpaceDE w:val="0"/>
        <w:autoSpaceDN w:val="0"/>
        <w:adjustRightInd w:val="0"/>
      </w:pPr>
      <w:r>
        <w:separator/>
      </w:r>
    </w:p>
  </w:footnote>
  <w:footnote w:type="continuationSeparator" w:id="0">
    <w:p w:rsidR="005E69F5" w:rsidRDefault="005E69F5">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1D" w:rsidRDefault="0062360D" w:rsidP="00FA73B9">
    <w:pPr>
      <w:pStyle w:val="a9"/>
      <w:framePr w:wrap="auto" w:vAnchor="text" w:hAnchor="margin" w:xAlign="right" w:y="1"/>
      <w:rPr>
        <w:rStyle w:val="af4"/>
      </w:rPr>
    </w:pPr>
    <w:r>
      <w:rPr>
        <w:rStyle w:val="af4"/>
      </w:rPr>
      <w:t>2</w:t>
    </w:r>
  </w:p>
  <w:p w:rsidR="0025671D" w:rsidRDefault="0025671D" w:rsidP="0025671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71D" w:rsidRDefault="002567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7960A0"/>
    <w:multiLevelType w:val="multilevel"/>
    <w:tmpl w:val="2C8A1D58"/>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C54738"/>
    <w:multiLevelType w:val="multilevel"/>
    <w:tmpl w:val="E0D62786"/>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841C9F"/>
    <w:multiLevelType w:val="multilevel"/>
    <w:tmpl w:val="85348BC2"/>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8101CF4"/>
    <w:multiLevelType w:val="hybridMultilevel"/>
    <w:tmpl w:val="EFEA8C96"/>
    <w:lvl w:ilvl="0" w:tplc="3B2C9698">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1FF2DBD"/>
    <w:multiLevelType w:val="hybridMultilevel"/>
    <w:tmpl w:val="E4C28712"/>
    <w:lvl w:ilvl="0" w:tplc="3B2C9698">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41698B"/>
    <w:multiLevelType w:val="multilevel"/>
    <w:tmpl w:val="A170B3DA"/>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54E0680"/>
    <w:multiLevelType w:val="multilevel"/>
    <w:tmpl w:val="136A49AC"/>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050578E"/>
    <w:multiLevelType w:val="multilevel"/>
    <w:tmpl w:val="6D2EE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14760A"/>
    <w:multiLevelType w:val="multilevel"/>
    <w:tmpl w:val="65DC1A02"/>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B713A4A"/>
    <w:multiLevelType w:val="multilevel"/>
    <w:tmpl w:val="B4C6A97C"/>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F82585D"/>
    <w:multiLevelType w:val="multilevel"/>
    <w:tmpl w:val="688647B2"/>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A50067"/>
    <w:multiLevelType w:val="multilevel"/>
    <w:tmpl w:val="2B62C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CE72BB4"/>
    <w:multiLevelType w:val="multilevel"/>
    <w:tmpl w:val="B6C416A6"/>
    <w:lvl w:ilvl="0">
      <w:start w:val="1"/>
      <w:numFmt w:val="bullet"/>
      <w:lvlText w:val="-"/>
      <w:lvlJc w:val="left"/>
      <w:pPr>
        <w:tabs>
          <w:tab w:val="num" w:pos="1069"/>
        </w:tabs>
        <w:ind w:left="1069" w:hanging="360"/>
      </w:pPr>
      <w:rPr>
        <w:rFonts w:ascii="Times New Roman" w:hAnsi="Times New Roman" w:cs="Times New Roman" w:hint="default"/>
        <w:b/>
        <w:bCs/>
        <w:i w:val="0"/>
        <w:iCs w:val="0"/>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DCC6FA9"/>
    <w:multiLevelType w:val="hybridMultilevel"/>
    <w:tmpl w:val="E4D8C928"/>
    <w:lvl w:ilvl="0" w:tplc="C786EAB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5"/>
  </w:num>
  <w:num w:numId="2">
    <w:abstractNumId w:val="4"/>
  </w:num>
  <w:num w:numId="3">
    <w:abstractNumId w:val="13"/>
  </w:num>
  <w:num w:numId="4">
    <w:abstractNumId w:val="9"/>
  </w:num>
  <w:num w:numId="5">
    <w:abstractNumId w:val="2"/>
  </w:num>
  <w:num w:numId="6">
    <w:abstractNumId w:val="3"/>
  </w:num>
  <w:num w:numId="7">
    <w:abstractNumId w:val="14"/>
  </w:num>
  <w:num w:numId="8">
    <w:abstractNumId w:val="10"/>
  </w:num>
  <w:num w:numId="9">
    <w:abstractNumId w:val="1"/>
  </w:num>
  <w:num w:numId="10">
    <w:abstractNumId w:val="11"/>
  </w:num>
  <w:num w:numId="11">
    <w:abstractNumId w:val="12"/>
  </w:num>
  <w:num w:numId="12">
    <w:abstractNumId w:val="7"/>
  </w:num>
  <w:num w:numId="13">
    <w:abstractNumId w:val="8"/>
  </w:num>
  <w:num w:numId="14">
    <w:abstractNumId w:val="15"/>
  </w:num>
  <w:num w:numId="15">
    <w:abstractNumId w:val="6"/>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E6"/>
    <w:rsid w:val="00034DE6"/>
    <w:rsid w:val="001159A0"/>
    <w:rsid w:val="0025671D"/>
    <w:rsid w:val="002B5765"/>
    <w:rsid w:val="00332024"/>
    <w:rsid w:val="005E69F5"/>
    <w:rsid w:val="0062360D"/>
    <w:rsid w:val="00665A16"/>
    <w:rsid w:val="007F3171"/>
    <w:rsid w:val="0088632F"/>
    <w:rsid w:val="00896973"/>
    <w:rsid w:val="009D33ED"/>
    <w:rsid w:val="00A03D54"/>
    <w:rsid w:val="00BB02FF"/>
    <w:rsid w:val="00BF02DC"/>
    <w:rsid w:val="00F0307F"/>
    <w:rsid w:val="00FA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7E5EF2-F361-40AD-A80B-6BFC02C9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5671D"/>
    <w:pPr>
      <w:spacing w:line="360" w:lineRule="auto"/>
      <w:ind w:firstLine="720"/>
      <w:jc w:val="both"/>
    </w:pPr>
    <w:rPr>
      <w:sz w:val="28"/>
      <w:szCs w:val="28"/>
    </w:rPr>
  </w:style>
  <w:style w:type="paragraph" w:styleId="1">
    <w:name w:val="heading 1"/>
    <w:basedOn w:val="a2"/>
    <w:next w:val="a2"/>
    <w:link w:val="10"/>
    <w:uiPriority w:val="99"/>
    <w:qFormat/>
    <w:rsid w:val="0025671D"/>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25671D"/>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25671D"/>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25671D"/>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25671D"/>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25671D"/>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25671D"/>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25671D"/>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25671D"/>
    <w:pPr>
      <w:widowControl w:val="0"/>
      <w:autoSpaceDE w:val="0"/>
      <w:autoSpaceDN w:val="0"/>
      <w:adjustRightInd w:val="0"/>
      <w:spacing w:before="100" w:beforeAutospacing="1" w:after="100" w:afterAutospacing="1"/>
    </w:pPr>
    <w:rPr>
      <w:lang w:val="uk-UA" w:eastAsia="uk-UA"/>
    </w:rPr>
  </w:style>
  <w:style w:type="character" w:styleId="a7">
    <w:name w:val="Emphasis"/>
    <w:uiPriority w:val="99"/>
    <w:qFormat/>
    <w:rsid w:val="00A03D54"/>
    <w:rPr>
      <w:i/>
      <w:iCs/>
    </w:rPr>
  </w:style>
  <w:style w:type="table" w:styleId="a8">
    <w:name w:val="Table Grid"/>
    <w:basedOn w:val="a4"/>
    <w:uiPriority w:val="99"/>
    <w:rsid w:val="00A03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2"/>
    <w:next w:val="aa"/>
    <w:link w:val="ab"/>
    <w:uiPriority w:val="99"/>
    <w:rsid w:val="0025671D"/>
    <w:pPr>
      <w:widowControl w:val="0"/>
      <w:tabs>
        <w:tab w:val="center" w:pos="4677"/>
        <w:tab w:val="right" w:pos="9355"/>
      </w:tabs>
      <w:autoSpaceDE w:val="0"/>
      <w:autoSpaceDN w:val="0"/>
      <w:adjustRightInd w:val="0"/>
      <w:ind w:firstLine="0"/>
      <w:jc w:val="right"/>
    </w:pPr>
    <w:rPr>
      <w:noProof/>
      <w:kern w:val="16"/>
    </w:rPr>
  </w:style>
  <w:style w:type="character" w:styleId="ac">
    <w:name w:val="footnote reference"/>
    <w:uiPriority w:val="99"/>
    <w:semiHidden/>
    <w:rsid w:val="0025671D"/>
    <w:rPr>
      <w:sz w:val="28"/>
      <w:szCs w:val="28"/>
      <w:vertAlign w:val="superscript"/>
    </w:rPr>
  </w:style>
  <w:style w:type="paragraph" w:styleId="aa">
    <w:name w:val="Body Text"/>
    <w:basedOn w:val="a2"/>
    <w:link w:val="ad"/>
    <w:uiPriority w:val="99"/>
    <w:rsid w:val="0025671D"/>
    <w:pPr>
      <w:widowControl w:val="0"/>
      <w:autoSpaceDE w:val="0"/>
      <w:autoSpaceDN w:val="0"/>
      <w:adjustRightInd w:val="0"/>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25671D"/>
    <w:pPr>
      <w:spacing w:line="360" w:lineRule="auto"/>
      <w:ind w:firstLine="709"/>
      <w:jc w:val="both"/>
    </w:pPr>
    <w:rPr>
      <w:b/>
      <w:bCs/>
      <w:i/>
      <w:iCs/>
      <w:noProof/>
      <w:sz w:val="28"/>
      <w:szCs w:val="28"/>
    </w:rPr>
  </w:style>
  <w:style w:type="character" w:styleId="af">
    <w:name w:val="Hyperlink"/>
    <w:uiPriority w:val="99"/>
    <w:rsid w:val="0025671D"/>
    <w:rPr>
      <w:color w:val="0000FF"/>
      <w:u w:val="single"/>
    </w:rPr>
  </w:style>
  <w:style w:type="character" w:customStyle="1" w:styleId="11">
    <w:name w:val="Текст Знак1"/>
    <w:link w:val="af0"/>
    <w:uiPriority w:val="99"/>
    <w:locked/>
    <w:rsid w:val="0025671D"/>
    <w:rPr>
      <w:rFonts w:ascii="Consolas" w:eastAsia="Times New Roman" w:hAnsi="Consolas" w:cs="Consolas"/>
      <w:sz w:val="21"/>
      <w:szCs w:val="21"/>
      <w:lang w:val="uk-UA" w:eastAsia="en-US"/>
    </w:rPr>
  </w:style>
  <w:style w:type="paragraph" w:styleId="af0">
    <w:name w:val="Plain Text"/>
    <w:basedOn w:val="a2"/>
    <w:link w:val="11"/>
    <w:uiPriority w:val="99"/>
    <w:rsid w:val="0025671D"/>
    <w:pPr>
      <w:widowControl w:val="0"/>
      <w:autoSpaceDE w:val="0"/>
      <w:autoSpaceDN w:val="0"/>
      <w:adjustRightInd w:val="0"/>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25671D"/>
    <w:rPr>
      <w:sz w:val="28"/>
      <w:szCs w:val="28"/>
      <w:lang w:val="ru-RU" w:eastAsia="ru-RU"/>
    </w:rPr>
  </w:style>
  <w:style w:type="paragraph" w:styleId="af2">
    <w:name w:val="footer"/>
    <w:basedOn w:val="a2"/>
    <w:link w:val="12"/>
    <w:uiPriority w:val="99"/>
    <w:semiHidden/>
    <w:rsid w:val="0025671D"/>
    <w:pPr>
      <w:widowControl w:val="0"/>
      <w:tabs>
        <w:tab w:val="center" w:pos="4819"/>
        <w:tab w:val="right" w:pos="9639"/>
      </w:tabs>
      <w:autoSpaceDE w:val="0"/>
      <w:autoSpaceDN w:val="0"/>
      <w:adjustRightInd w:val="0"/>
    </w:pPr>
  </w:style>
  <w:style w:type="character" w:customStyle="1" w:styleId="af3">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25671D"/>
    <w:rPr>
      <w:noProof/>
      <w:kern w:val="16"/>
      <w:sz w:val="28"/>
      <w:szCs w:val="28"/>
      <w:lang w:val="ru-RU" w:eastAsia="ru-RU"/>
    </w:rPr>
  </w:style>
  <w:style w:type="paragraph" w:customStyle="1" w:styleId="a0">
    <w:name w:val="лит"/>
    <w:basedOn w:val="a2"/>
    <w:autoRedefine/>
    <w:uiPriority w:val="99"/>
    <w:rsid w:val="0025671D"/>
    <w:pPr>
      <w:widowControl w:val="0"/>
      <w:numPr>
        <w:numId w:val="15"/>
      </w:numPr>
      <w:autoSpaceDE w:val="0"/>
      <w:autoSpaceDN w:val="0"/>
      <w:adjustRightInd w:val="0"/>
      <w:jc w:val="left"/>
    </w:pPr>
  </w:style>
  <w:style w:type="character" w:styleId="af4">
    <w:name w:val="page number"/>
    <w:uiPriority w:val="99"/>
    <w:rsid w:val="0025671D"/>
  </w:style>
  <w:style w:type="character" w:customStyle="1" w:styleId="af5">
    <w:name w:val="номер страницы"/>
    <w:uiPriority w:val="99"/>
    <w:rsid w:val="0025671D"/>
    <w:rPr>
      <w:sz w:val="28"/>
      <w:szCs w:val="28"/>
    </w:rPr>
  </w:style>
  <w:style w:type="paragraph" w:styleId="13">
    <w:name w:val="toc 1"/>
    <w:basedOn w:val="a2"/>
    <w:next w:val="a2"/>
    <w:autoRedefine/>
    <w:uiPriority w:val="99"/>
    <w:semiHidden/>
    <w:rsid w:val="0025671D"/>
    <w:pPr>
      <w:widowControl w:val="0"/>
      <w:autoSpaceDE w:val="0"/>
      <w:autoSpaceDN w:val="0"/>
      <w:adjustRightInd w:val="0"/>
      <w:ind w:firstLine="0"/>
      <w:jc w:val="left"/>
    </w:pPr>
    <w:rPr>
      <w:caps/>
    </w:rPr>
  </w:style>
  <w:style w:type="paragraph" w:styleId="21">
    <w:name w:val="toc 2"/>
    <w:basedOn w:val="a2"/>
    <w:next w:val="a2"/>
    <w:autoRedefine/>
    <w:uiPriority w:val="99"/>
    <w:semiHidden/>
    <w:rsid w:val="0025671D"/>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25671D"/>
    <w:pPr>
      <w:widowControl w:val="0"/>
      <w:autoSpaceDE w:val="0"/>
      <w:autoSpaceDN w:val="0"/>
      <w:adjustRightInd w:val="0"/>
      <w:ind w:firstLine="0"/>
      <w:jc w:val="left"/>
    </w:pPr>
  </w:style>
  <w:style w:type="paragraph" w:styleId="41">
    <w:name w:val="toc 4"/>
    <w:basedOn w:val="a2"/>
    <w:next w:val="a2"/>
    <w:autoRedefine/>
    <w:uiPriority w:val="99"/>
    <w:semiHidden/>
    <w:rsid w:val="0025671D"/>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25671D"/>
    <w:pPr>
      <w:widowControl w:val="0"/>
      <w:autoSpaceDE w:val="0"/>
      <w:autoSpaceDN w:val="0"/>
      <w:adjustRightInd w:val="0"/>
      <w:ind w:left="958"/>
    </w:pPr>
  </w:style>
  <w:style w:type="paragraph" w:customStyle="1" w:styleId="a">
    <w:name w:val="список ненумерованный"/>
    <w:autoRedefine/>
    <w:uiPriority w:val="99"/>
    <w:rsid w:val="0025671D"/>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25671D"/>
    <w:pPr>
      <w:numPr>
        <w:numId w:val="1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5671D"/>
    <w:rPr>
      <w:b/>
      <w:bCs/>
    </w:rPr>
  </w:style>
  <w:style w:type="paragraph" w:customStyle="1" w:styleId="101">
    <w:name w:val="Стиль Оглавление 1 + Первая строка:  0 см1"/>
    <w:basedOn w:val="13"/>
    <w:autoRedefine/>
    <w:uiPriority w:val="99"/>
    <w:rsid w:val="0025671D"/>
    <w:rPr>
      <w:b/>
      <w:bCs/>
    </w:rPr>
  </w:style>
  <w:style w:type="paragraph" w:customStyle="1" w:styleId="200">
    <w:name w:val="Стиль Оглавление 2 + Слева:  0 см Первая строка:  0 см"/>
    <w:basedOn w:val="21"/>
    <w:autoRedefine/>
    <w:uiPriority w:val="99"/>
    <w:rsid w:val="0025671D"/>
  </w:style>
  <w:style w:type="paragraph" w:customStyle="1" w:styleId="31250">
    <w:name w:val="Стиль Оглавление 3 + Слева:  125 см Первая строка:  0 см"/>
    <w:basedOn w:val="31"/>
    <w:autoRedefine/>
    <w:uiPriority w:val="99"/>
    <w:rsid w:val="0025671D"/>
    <w:rPr>
      <w:i/>
      <w:iCs/>
    </w:rPr>
  </w:style>
  <w:style w:type="paragraph" w:customStyle="1" w:styleId="af6">
    <w:name w:val="схема"/>
    <w:basedOn w:val="a2"/>
    <w:uiPriority w:val="99"/>
    <w:rsid w:val="0025671D"/>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25671D"/>
    <w:pPr>
      <w:spacing w:line="360" w:lineRule="auto"/>
      <w:jc w:val="center"/>
    </w:pPr>
    <w:rPr>
      <w:color w:val="000000"/>
    </w:rPr>
  </w:style>
  <w:style w:type="paragraph" w:styleId="af8">
    <w:name w:val="footnote text"/>
    <w:basedOn w:val="a2"/>
    <w:link w:val="af9"/>
    <w:autoRedefine/>
    <w:uiPriority w:val="99"/>
    <w:semiHidden/>
    <w:rsid w:val="0025671D"/>
    <w:pPr>
      <w:autoSpaceDE w:val="0"/>
      <w:autoSpaceDN w:val="0"/>
    </w:pPr>
    <w:rPr>
      <w:sz w:val="20"/>
      <w:szCs w:val="20"/>
    </w:rPr>
  </w:style>
  <w:style w:type="character" w:customStyle="1" w:styleId="af9">
    <w:name w:val="Текст сноски Знак"/>
    <w:link w:val="af8"/>
    <w:uiPriority w:val="99"/>
    <w:semiHidden/>
    <w:rPr>
      <w:sz w:val="20"/>
      <w:szCs w:val="20"/>
    </w:rPr>
  </w:style>
  <w:style w:type="paragraph" w:customStyle="1" w:styleId="afa">
    <w:name w:val="титут"/>
    <w:uiPriority w:val="99"/>
    <w:rsid w:val="0025671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43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РОССИСКОЙ ФЕДНРАЦИИ</vt:lpstr>
    </vt:vector>
  </TitlesOfParts>
  <Company>дом</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РОССИСКОЙ ФЕДНРАЦИИ</dc:title>
  <dc:subject/>
  <dc:creator>Макс</dc:creator>
  <cp:keywords/>
  <dc:description/>
  <cp:lastModifiedBy>admin</cp:lastModifiedBy>
  <cp:revision>2</cp:revision>
  <cp:lastPrinted>2007-09-28T08:19:00Z</cp:lastPrinted>
  <dcterms:created xsi:type="dcterms:W3CDTF">2014-03-03T23:29:00Z</dcterms:created>
  <dcterms:modified xsi:type="dcterms:W3CDTF">2014-03-03T23:29:00Z</dcterms:modified>
</cp:coreProperties>
</file>