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2CD" w:rsidRDefault="00DD02CD">
      <w:pPr>
        <w:jc w:val="both"/>
        <w:rPr>
          <w:sz w:val="28"/>
          <w:szCs w:val="28"/>
        </w:rPr>
      </w:pPr>
    </w:p>
    <w:p w:rsidR="00DD02CD" w:rsidRDefault="00DD02CD">
      <w:pPr>
        <w:jc w:val="both"/>
        <w:rPr>
          <w:sz w:val="28"/>
          <w:szCs w:val="28"/>
        </w:rPr>
      </w:pPr>
    </w:p>
    <w:p w:rsidR="00DD02CD" w:rsidRDefault="00DD02CD">
      <w:pPr>
        <w:jc w:val="both"/>
        <w:rPr>
          <w:sz w:val="28"/>
          <w:szCs w:val="28"/>
        </w:rPr>
      </w:pPr>
    </w:p>
    <w:p w:rsidR="00DD02CD" w:rsidRDefault="00DD02CD">
      <w:pPr>
        <w:jc w:val="both"/>
        <w:rPr>
          <w:sz w:val="28"/>
          <w:szCs w:val="28"/>
        </w:rPr>
      </w:pPr>
    </w:p>
    <w:p w:rsidR="00DD02CD" w:rsidRDefault="00DD02CD">
      <w:pPr>
        <w:jc w:val="both"/>
        <w:rPr>
          <w:sz w:val="28"/>
          <w:szCs w:val="28"/>
        </w:rPr>
      </w:pPr>
    </w:p>
    <w:p w:rsidR="00DD02CD" w:rsidRDefault="00DD02CD">
      <w:pPr>
        <w:jc w:val="both"/>
        <w:rPr>
          <w:sz w:val="28"/>
          <w:szCs w:val="28"/>
        </w:rPr>
      </w:pPr>
    </w:p>
    <w:p w:rsidR="00DD02CD" w:rsidRDefault="00DD02CD">
      <w:pPr>
        <w:jc w:val="both"/>
        <w:rPr>
          <w:sz w:val="28"/>
          <w:szCs w:val="28"/>
        </w:rPr>
      </w:pPr>
    </w:p>
    <w:p w:rsidR="00DD02CD" w:rsidRDefault="00DD02CD">
      <w:pPr>
        <w:jc w:val="both"/>
        <w:rPr>
          <w:sz w:val="28"/>
          <w:szCs w:val="28"/>
        </w:rPr>
      </w:pPr>
    </w:p>
    <w:p w:rsidR="00DD02CD" w:rsidRDefault="00DD02CD">
      <w:pPr>
        <w:jc w:val="both"/>
        <w:rPr>
          <w:sz w:val="28"/>
          <w:szCs w:val="28"/>
        </w:rPr>
      </w:pPr>
    </w:p>
    <w:p w:rsidR="00DD02CD" w:rsidRDefault="00DD02CD">
      <w:pPr>
        <w:jc w:val="both"/>
        <w:rPr>
          <w:sz w:val="28"/>
          <w:szCs w:val="28"/>
        </w:rPr>
      </w:pPr>
    </w:p>
    <w:p w:rsidR="00DD02CD" w:rsidRDefault="00DD02CD">
      <w:pPr>
        <w:jc w:val="both"/>
        <w:rPr>
          <w:sz w:val="28"/>
          <w:szCs w:val="28"/>
        </w:rPr>
      </w:pPr>
    </w:p>
    <w:p w:rsidR="00DD02CD" w:rsidRDefault="00DD02CD">
      <w:pPr>
        <w:jc w:val="center"/>
        <w:rPr>
          <w:sz w:val="56"/>
          <w:szCs w:val="56"/>
        </w:rPr>
      </w:pPr>
      <w:r>
        <w:rPr>
          <w:sz w:val="56"/>
          <w:szCs w:val="56"/>
        </w:rPr>
        <w:t>КУРСОВАЯ РАБОТА</w:t>
      </w:r>
    </w:p>
    <w:p w:rsidR="00DD02CD" w:rsidRDefault="00DD02CD">
      <w:pPr>
        <w:jc w:val="center"/>
        <w:rPr>
          <w:b/>
          <w:bCs/>
          <w:sz w:val="32"/>
          <w:szCs w:val="32"/>
        </w:rPr>
      </w:pPr>
      <w:r>
        <w:rPr>
          <w:sz w:val="28"/>
          <w:szCs w:val="28"/>
        </w:rPr>
        <w:t>на тему:</w:t>
      </w:r>
      <w:r>
        <w:rPr>
          <w:sz w:val="32"/>
          <w:szCs w:val="32"/>
        </w:rPr>
        <w:t xml:space="preserve"> </w:t>
      </w:r>
      <w:r>
        <w:rPr>
          <w:b/>
          <w:bCs/>
          <w:sz w:val="32"/>
          <w:szCs w:val="32"/>
        </w:rPr>
        <w:t>«Получение сорбционных материалов</w:t>
      </w:r>
    </w:p>
    <w:p w:rsidR="00DD02CD" w:rsidRDefault="00DD02CD">
      <w:pPr>
        <w:jc w:val="center"/>
        <w:rPr>
          <w:b/>
          <w:bCs/>
          <w:sz w:val="32"/>
          <w:szCs w:val="32"/>
        </w:rPr>
      </w:pPr>
      <w:r>
        <w:rPr>
          <w:b/>
          <w:bCs/>
          <w:sz w:val="32"/>
          <w:szCs w:val="32"/>
        </w:rPr>
        <w:t>с биогенными элементами».</w:t>
      </w:r>
    </w:p>
    <w:p w:rsidR="00DD02CD" w:rsidRDefault="00DD02CD">
      <w:pPr>
        <w:jc w:val="both"/>
        <w:rPr>
          <w:sz w:val="28"/>
          <w:szCs w:val="28"/>
        </w:rPr>
      </w:pPr>
    </w:p>
    <w:p w:rsidR="00DD02CD" w:rsidRDefault="00DD02CD">
      <w:pPr>
        <w:jc w:val="both"/>
        <w:rPr>
          <w:sz w:val="28"/>
          <w:szCs w:val="28"/>
        </w:rPr>
      </w:pPr>
    </w:p>
    <w:p w:rsidR="00DD02CD" w:rsidRDefault="00DD02CD">
      <w:pPr>
        <w:jc w:val="both"/>
        <w:rPr>
          <w:sz w:val="28"/>
          <w:szCs w:val="28"/>
        </w:rPr>
      </w:pPr>
    </w:p>
    <w:p w:rsidR="00DD02CD" w:rsidRDefault="00DD02CD">
      <w:pPr>
        <w:jc w:val="both"/>
        <w:rPr>
          <w:sz w:val="28"/>
          <w:szCs w:val="28"/>
        </w:rPr>
      </w:pPr>
    </w:p>
    <w:p w:rsidR="00DD02CD" w:rsidRDefault="00DD02CD">
      <w:pPr>
        <w:jc w:val="both"/>
        <w:rPr>
          <w:sz w:val="28"/>
          <w:szCs w:val="28"/>
        </w:rPr>
      </w:pPr>
    </w:p>
    <w:p w:rsidR="00DD02CD" w:rsidRDefault="00DD02CD">
      <w:pPr>
        <w:jc w:val="both"/>
        <w:rPr>
          <w:sz w:val="28"/>
          <w:szCs w:val="28"/>
        </w:rPr>
      </w:pPr>
    </w:p>
    <w:p w:rsidR="00DD02CD" w:rsidRDefault="00DD02CD">
      <w:pPr>
        <w:ind w:left="6660"/>
        <w:jc w:val="both"/>
        <w:rPr>
          <w:sz w:val="28"/>
          <w:szCs w:val="28"/>
        </w:rPr>
      </w:pPr>
      <w:r>
        <w:rPr>
          <w:sz w:val="28"/>
          <w:szCs w:val="28"/>
        </w:rPr>
        <w:t>Выполнила студентка МБХФ    отд.   химия</w:t>
      </w:r>
    </w:p>
    <w:p w:rsidR="00DD02CD" w:rsidRDefault="00DD02CD">
      <w:pPr>
        <w:ind w:left="6660"/>
        <w:jc w:val="both"/>
        <w:rPr>
          <w:sz w:val="28"/>
          <w:szCs w:val="28"/>
        </w:rPr>
      </w:pPr>
      <w:r>
        <w:rPr>
          <w:sz w:val="28"/>
          <w:szCs w:val="28"/>
        </w:rPr>
        <w:t>5 курса группы  Бекдурдыева К.</w:t>
      </w:r>
    </w:p>
    <w:p w:rsidR="00DD02CD" w:rsidRDefault="00DD02CD">
      <w:pPr>
        <w:ind w:left="6660"/>
        <w:jc w:val="both"/>
        <w:rPr>
          <w:sz w:val="28"/>
          <w:szCs w:val="28"/>
        </w:rPr>
      </w:pPr>
    </w:p>
    <w:p w:rsidR="00DD02CD" w:rsidRDefault="00DD02CD">
      <w:pPr>
        <w:ind w:left="6660"/>
        <w:jc w:val="both"/>
        <w:rPr>
          <w:sz w:val="28"/>
          <w:szCs w:val="28"/>
        </w:rPr>
      </w:pPr>
      <w:r>
        <w:rPr>
          <w:sz w:val="28"/>
          <w:szCs w:val="28"/>
        </w:rPr>
        <w:t xml:space="preserve">Научный руководитель </w:t>
      </w:r>
    </w:p>
    <w:p w:rsidR="00DD02CD" w:rsidRDefault="00DD02CD">
      <w:pPr>
        <w:ind w:left="6660"/>
        <w:jc w:val="both"/>
        <w:rPr>
          <w:sz w:val="28"/>
          <w:szCs w:val="28"/>
        </w:rPr>
      </w:pPr>
      <w:r>
        <w:rPr>
          <w:sz w:val="28"/>
          <w:szCs w:val="28"/>
        </w:rPr>
        <w:t>к.б.н. Филь А.А.</w:t>
      </w:r>
    </w:p>
    <w:p w:rsidR="00DD02CD" w:rsidRDefault="00DD02CD">
      <w:pPr>
        <w:ind w:left="6660"/>
        <w:jc w:val="both"/>
        <w:rPr>
          <w:sz w:val="28"/>
          <w:szCs w:val="28"/>
        </w:rPr>
      </w:pPr>
    </w:p>
    <w:p w:rsidR="00DD02CD" w:rsidRDefault="00DD02CD">
      <w:pPr>
        <w:ind w:left="6660"/>
        <w:jc w:val="both"/>
        <w:rPr>
          <w:sz w:val="28"/>
          <w:szCs w:val="28"/>
        </w:rPr>
      </w:pPr>
    </w:p>
    <w:p w:rsidR="00DD02CD" w:rsidRDefault="00DD02CD">
      <w:pPr>
        <w:ind w:left="6660"/>
        <w:jc w:val="both"/>
        <w:rPr>
          <w:sz w:val="28"/>
          <w:szCs w:val="28"/>
        </w:rPr>
      </w:pPr>
    </w:p>
    <w:p w:rsidR="00DD02CD" w:rsidRDefault="00DD02CD">
      <w:pPr>
        <w:ind w:left="6660"/>
        <w:jc w:val="both"/>
        <w:rPr>
          <w:sz w:val="28"/>
          <w:szCs w:val="28"/>
        </w:rPr>
      </w:pPr>
    </w:p>
    <w:p w:rsidR="00DD02CD" w:rsidRDefault="00DD02CD">
      <w:pPr>
        <w:ind w:left="6660"/>
        <w:jc w:val="both"/>
        <w:rPr>
          <w:sz w:val="28"/>
          <w:szCs w:val="28"/>
        </w:rPr>
      </w:pPr>
    </w:p>
    <w:p w:rsidR="00DD02CD" w:rsidRDefault="00DD02CD">
      <w:pPr>
        <w:ind w:left="6660"/>
        <w:jc w:val="both"/>
        <w:rPr>
          <w:sz w:val="28"/>
          <w:szCs w:val="28"/>
        </w:rPr>
      </w:pPr>
    </w:p>
    <w:p w:rsidR="00DD02CD" w:rsidRDefault="00DD02CD">
      <w:pPr>
        <w:ind w:left="6660"/>
        <w:jc w:val="both"/>
        <w:rPr>
          <w:sz w:val="28"/>
          <w:szCs w:val="28"/>
        </w:rPr>
      </w:pPr>
    </w:p>
    <w:p w:rsidR="00DD02CD" w:rsidRDefault="00DD02CD">
      <w:pPr>
        <w:ind w:left="6660"/>
        <w:jc w:val="both"/>
        <w:rPr>
          <w:sz w:val="28"/>
          <w:szCs w:val="28"/>
        </w:rPr>
      </w:pPr>
    </w:p>
    <w:p w:rsidR="00DD02CD" w:rsidRDefault="00DD02CD">
      <w:pPr>
        <w:ind w:left="6660"/>
        <w:jc w:val="both"/>
        <w:rPr>
          <w:sz w:val="28"/>
          <w:szCs w:val="28"/>
        </w:rPr>
      </w:pPr>
    </w:p>
    <w:p w:rsidR="00DD02CD" w:rsidRDefault="00DD02CD">
      <w:pPr>
        <w:jc w:val="both"/>
        <w:rPr>
          <w:sz w:val="28"/>
          <w:szCs w:val="28"/>
        </w:rPr>
      </w:pPr>
    </w:p>
    <w:p w:rsidR="00DD02CD" w:rsidRDefault="00DD02CD">
      <w:pPr>
        <w:jc w:val="center"/>
        <w:rPr>
          <w:b/>
          <w:bCs/>
          <w:sz w:val="32"/>
          <w:szCs w:val="32"/>
        </w:rPr>
      </w:pPr>
      <w:r>
        <w:rPr>
          <w:b/>
          <w:bCs/>
          <w:sz w:val="32"/>
          <w:szCs w:val="32"/>
        </w:rPr>
        <w:br w:type="page"/>
      </w:r>
      <w:r>
        <w:rPr>
          <w:b/>
          <w:bCs/>
          <w:sz w:val="32"/>
          <w:szCs w:val="32"/>
        </w:rPr>
        <w:lastRenderedPageBreak/>
        <w:t>СОДЕРЖАНИЕ</w:t>
      </w:r>
    </w:p>
    <w:p w:rsidR="00DD02CD" w:rsidRDefault="00DD02CD">
      <w:pPr>
        <w:spacing w:line="360" w:lineRule="auto"/>
        <w:jc w:val="both"/>
        <w:rPr>
          <w:sz w:val="28"/>
          <w:szCs w:val="28"/>
        </w:rPr>
      </w:pPr>
    </w:p>
    <w:p w:rsidR="00DD02CD" w:rsidRDefault="00DD02CD">
      <w:pPr>
        <w:pStyle w:val="ac"/>
        <w:spacing w:line="360" w:lineRule="auto"/>
      </w:pPr>
      <w:r>
        <w:t>Введение</w:t>
      </w:r>
      <w:r>
        <w:tab/>
      </w:r>
      <w:r>
        <w:tab/>
      </w:r>
      <w:r>
        <w:tab/>
      </w:r>
      <w:r>
        <w:tab/>
      </w:r>
      <w:r>
        <w:tab/>
      </w:r>
      <w:r>
        <w:tab/>
      </w:r>
      <w:r>
        <w:tab/>
      </w:r>
      <w:r>
        <w:tab/>
      </w:r>
      <w:r>
        <w:tab/>
      </w:r>
      <w:r>
        <w:tab/>
      </w:r>
      <w:r>
        <w:tab/>
      </w:r>
      <w:r>
        <w:tab/>
        <w:t>3</w:t>
      </w:r>
    </w:p>
    <w:p w:rsidR="00DD02CD" w:rsidRDefault="00DD02CD">
      <w:pPr>
        <w:spacing w:line="360" w:lineRule="auto"/>
        <w:jc w:val="both"/>
        <w:rPr>
          <w:sz w:val="28"/>
          <w:szCs w:val="28"/>
        </w:rPr>
      </w:pPr>
      <w:r>
        <w:rPr>
          <w:sz w:val="28"/>
          <w:szCs w:val="28"/>
        </w:rPr>
        <w:t>Теоретическая часть</w:t>
      </w:r>
    </w:p>
    <w:p w:rsidR="00DD02CD" w:rsidRDefault="00DD02CD">
      <w:pPr>
        <w:spacing w:line="360" w:lineRule="auto"/>
        <w:ind w:left="360"/>
        <w:rPr>
          <w:sz w:val="28"/>
          <w:szCs w:val="28"/>
        </w:rPr>
      </w:pPr>
      <w:r>
        <w:rPr>
          <w:sz w:val="28"/>
          <w:szCs w:val="28"/>
        </w:rPr>
        <w:t>1.1. Особенности органических полимерных носителей, используемых для иммобилизации биологически активных веществ</w:t>
      </w:r>
      <w:r>
        <w:rPr>
          <w:sz w:val="28"/>
          <w:szCs w:val="28"/>
        </w:rPr>
        <w:tab/>
      </w:r>
      <w:r>
        <w:rPr>
          <w:sz w:val="28"/>
          <w:szCs w:val="28"/>
        </w:rPr>
        <w:tab/>
      </w:r>
      <w:r>
        <w:rPr>
          <w:sz w:val="28"/>
          <w:szCs w:val="28"/>
        </w:rPr>
        <w:tab/>
      </w:r>
      <w:r>
        <w:rPr>
          <w:sz w:val="28"/>
          <w:szCs w:val="28"/>
        </w:rPr>
        <w:tab/>
      </w:r>
      <w:r>
        <w:rPr>
          <w:sz w:val="28"/>
          <w:szCs w:val="28"/>
        </w:rPr>
        <w:tab/>
        <w:t>5</w:t>
      </w:r>
    </w:p>
    <w:p w:rsidR="00DD02CD" w:rsidRDefault="00DD02CD">
      <w:pPr>
        <w:spacing w:line="360" w:lineRule="auto"/>
        <w:ind w:left="360"/>
        <w:rPr>
          <w:sz w:val="28"/>
          <w:szCs w:val="28"/>
        </w:rPr>
      </w:pPr>
      <w:r>
        <w:rPr>
          <w:sz w:val="28"/>
          <w:szCs w:val="28"/>
        </w:rPr>
        <w:t>1.2. Модифицирование поверхности твердых носителей макромолекулами биополимеров</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t xml:space="preserve">        10</w:t>
      </w:r>
    </w:p>
    <w:p w:rsidR="00DD02CD" w:rsidRDefault="00DD02CD">
      <w:pPr>
        <w:pStyle w:val="2"/>
        <w:spacing w:line="360" w:lineRule="auto"/>
        <w:ind w:left="360"/>
        <w:rPr>
          <w:sz w:val="28"/>
          <w:szCs w:val="28"/>
        </w:rPr>
      </w:pPr>
      <w:r>
        <w:rPr>
          <w:sz w:val="28"/>
          <w:szCs w:val="28"/>
        </w:rPr>
        <w:t>1.3. Использование сорбционных материалов в медицине и медицинской промышленности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14</w:t>
      </w:r>
    </w:p>
    <w:p w:rsidR="00DD02CD" w:rsidRDefault="00DD02CD">
      <w:pPr>
        <w:spacing w:line="360" w:lineRule="auto"/>
        <w:rPr>
          <w:sz w:val="28"/>
          <w:szCs w:val="28"/>
        </w:rPr>
      </w:pPr>
      <w:r>
        <w:rPr>
          <w:sz w:val="28"/>
          <w:szCs w:val="28"/>
        </w:rPr>
        <w:t>Методическая часть</w:t>
      </w:r>
    </w:p>
    <w:p w:rsidR="00DD02CD" w:rsidRDefault="00DD02CD">
      <w:pPr>
        <w:spacing w:line="360" w:lineRule="auto"/>
        <w:ind w:left="360"/>
        <w:rPr>
          <w:sz w:val="28"/>
          <w:szCs w:val="28"/>
        </w:rPr>
      </w:pPr>
      <w:r>
        <w:rPr>
          <w:sz w:val="28"/>
          <w:szCs w:val="28"/>
        </w:rPr>
        <w:t xml:space="preserve">2.1.Характеристика реагентов используемых для получения </w:t>
      </w:r>
      <w:r>
        <w:rPr>
          <w:sz w:val="28"/>
          <w:szCs w:val="28"/>
        </w:rPr>
        <w:tab/>
      </w:r>
      <w:r>
        <w:rPr>
          <w:sz w:val="28"/>
          <w:szCs w:val="28"/>
        </w:rPr>
        <w:tab/>
        <w:t xml:space="preserve">       18</w:t>
      </w:r>
    </w:p>
    <w:p w:rsidR="00DD02CD" w:rsidRDefault="00DD02CD">
      <w:pPr>
        <w:spacing w:line="360" w:lineRule="auto"/>
        <w:ind w:left="360"/>
        <w:rPr>
          <w:sz w:val="28"/>
          <w:szCs w:val="28"/>
        </w:rPr>
      </w:pPr>
      <w:r>
        <w:rPr>
          <w:sz w:val="28"/>
          <w:szCs w:val="28"/>
        </w:rPr>
        <w:t>сорбентов</w:t>
      </w:r>
    </w:p>
    <w:p w:rsidR="00DD02CD" w:rsidRDefault="00DD02CD">
      <w:pPr>
        <w:spacing w:line="360" w:lineRule="auto"/>
        <w:ind w:left="360"/>
        <w:rPr>
          <w:sz w:val="28"/>
          <w:szCs w:val="28"/>
        </w:rPr>
      </w:pPr>
      <w:r>
        <w:rPr>
          <w:sz w:val="28"/>
          <w:szCs w:val="28"/>
        </w:rPr>
        <w:t>2.2.  Получение казеина                                                                                  18</w:t>
      </w:r>
    </w:p>
    <w:p w:rsidR="00DD02CD" w:rsidRDefault="00DD02CD">
      <w:pPr>
        <w:spacing w:line="360" w:lineRule="auto"/>
        <w:ind w:left="360"/>
        <w:rPr>
          <w:sz w:val="28"/>
          <w:szCs w:val="28"/>
        </w:rPr>
      </w:pPr>
      <w:r>
        <w:rPr>
          <w:sz w:val="28"/>
          <w:szCs w:val="28"/>
        </w:rPr>
        <w:t>2.3. Метод определения удельной адсорбции энтеросорбента по иону кобальта (</w:t>
      </w:r>
      <w:r>
        <w:rPr>
          <w:sz w:val="28"/>
          <w:szCs w:val="28"/>
          <w:lang w:val="en-US"/>
        </w:rPr>
        <w:t>II</w:t>
      </w:r>
      <w:r>
        <w:rPr>
          <w:sz w:val="28"/>
          <w:szCs w:val="28"/>
        </w:rPr>
        <w:t>)                                                                                                     19</w:t>
      </w:r>
    </w:p>
    <w:p w:rsidR="00DD02CD" w:rsidRDefault="00DD02CD">
      <w:pPr>
        <w:spacing w:line="360" w:lineRule="auto"/>
        <w:rPr>
          <w:sz w:val="28"/>
          <w:szCs w:val="28"/>
        </w:rPr>
      </w:pPr>
      <w:r>
        <w:rPr>
          <w:sz w:val="28"/>
          <w:szCs w:val="28"/>
        </w:rPr>
        <w:t>Экспериментальная часть</w:t>
      </w:r>
    </w:p>
    <w:p w:rsidR="00DD02CD" w:rsidRDefault="00DD02CD">
      <w:pPr>
        <w:spacing w:line="360" w:lineRule="auto"/>
        <w:ind w:left="360"/>
        <w:rPr>
          <w:sz w:val="28"/>
          <w:szCs w:val="28"/>
        </w:rPr>
      </w:pPr>
      <w:r>
        <w:rPr>
          <w:sz w:val="28"/>
          <w:szCs w:val="28"/>
        </w:rPr>
        <w:t>3.1. Синтез энтеросорбентов                                                                          20</w:t>
      </w:r>
    </w:p>
    <w:p w:rsidR="00DD02CD" w:rsidRDefault="00DD02CD">
      <w:pPr>
        <w:pStyle w:val="a6"/>
        <w:tabs>
          <w:tab w:val="clear" w:pos="4677"/>
          <w:tab w:val="clear" w:pos="9355"/>
        </w:tabs>
        <w:spacing w:line="360" w:lineRule="auto"/>
        <w:ind w:left="360"/>
        <w:outlineLvl w:val="0"/>
        <w:rPr>
          <w:w w:val="100"/>
        </w:rPr>
      </w:pPr>
      <w:r>
        <w:rPr>
          <w:w w:val="100"/>
        </w:rPr>
        <w:t>3.2. Исследования сорбционной емкости разработанных сорбентов относительно ионов кобальта (</w:t>
      </w:r>
      <w:r>
        <w:rPr>
          <w:w w:val="100"/>
          <w:lang w:val="en-US"/>
        </w:rPr>
        <w:t>II</w:t>
      </w:r>
      <w:r>
        <w:rPr>
          <w:w w:val="100"/>
        </w:rPr>
        <w:t>)                                                                  24</w:t>
      </w:r>
    </w:p>
    <w:p w:rsidR="00DD02CD" w:rsidRDefault="00DD02CD">
      <w:pPr>
        <w:spacing w:line="360" w:lineRule="auto"/>
        <w:jc w:val="both"/>
        <w:rPr>
          <w:sz w:val="28"/>
          <w:szCs w:val="28"/>
        </w:rPr>
      </w:pPr>
      <w:r>
        <w:rPr>
          <w:sz w:val="28"/>
          <w:szCs w:val="28"/>
        </w:rPr>
        <w:t>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26</w:t>
      </w:r>
    </w:p>
    <w:p w:rsidR="00DD02CD" w:rsidRDefault="00DD02CD">
      <w:pPr>
        <w:spacing w:line="360" w:lineRule="auto"/>
        <w:jc w:val="both"/>
        <w:rPr>
          <w:sz w:val="28"/>
          <w:szCs w:val="28"/>
        </w:rPr>
      </w:pPr>
      <w:r>
        <w:rPr>
          <w:sz w:val="28"/>
          <w:szCs w:val="28"/>
        </w:rPr>
        <w:t>Список используемой литературы                                                                      27</w:t>
      </w:r>
    </w:p>
    <w:p w:rsidR="00DD02CD" w:rsidRDefault="00DD02CD">
      <w:pPr>
        <w:spacing w:line="360" w:lineRule="auto"/>
        <w:jc w:val="both"/>
        <w:rPr>
          <w:sz w:val="28"/>
          <w:szCs w:val="28"/>
        </w:rPr>
      </w:pPr>
    </w:p>
    <w:p w:rsidR="00DD02CD" w:rsidRDefault="00DD02CD">
      <w:pPr>
        <w:spacing w:line="360" w:lineRule="auto"/>
        <w:jc w:val="both"/>
        <w:rPr>
          <w:sz w:val="28"/>
          <w:szCs w:val="28"/>
        </w:rPr>
      </w:pPr>
    </w:p>
    <w:p w:rsidR="00DD02CD" w:rsidRDefault="00DD02CD">
      <w:pPr>
        <w:spacing w:line="360" w:lineRule="auto"/>
        <w:jc w:val="both"/>
        <w:rPr>
          <w:sz w:val="28"/>
          <w:szCs w:val="28"/>
        </w:rPr>
      </w:pPr>
    </w:p>
    <w:p w:rsidR="00DD02CD" w:rsidRDefault="00DD02CD">
      <w:pPr>
        <w:spacing w:line="360" w:lineRule="auto"/>
        <w:jc w:val="both"/>
        <w:rPr>
          <w:sz w:val="28"/>
          <w:szCs w:val="28"/>
        </w:rPr>
      </w:pPr>
    </w:p>
    <w:p w:rsidR="00DD02CD" w:rsidRDefault="00DD02CD">
      <w:pPr>
        <w:spacing w:line="360" w:lineRule="auto"/>
        <w:jc w:val="both"/>
        <w:rPr>
          <w:sz w:val="28"/>
          <w:szCs w:val="28"/>
        </w:rPr>
      </w:pPr>
    </w:p>
    <w:p w:rsidR="00DD02CD" w:rsidRDefault="00DD02CD">
      <w:pPr>
        <w:jc w:val="both"/>
        <w:rPr>
          <w:sz w:val="28"/>
          <w:szCs w:val="28"/>
        </w:rPr>
      </w:pPr>
    </w:p>
    <w:p w:rsidR="00DD02CD" w:rsidRDefault="00DD02CD">
      <w:pPr>
        <w:jc w:val="both"/>
        <w:rPr>
          <w:sz w:val="28"/>
          <w:szCs w:val="28"/>
        </w:rPr>
      </w:pPr>
    </w:p>
    <w:p w:rsidR="00DD02CD" w:rsidRDefault="00DD02CD">
      <w:pPr>
        <w:jc w:val="both"/>
        <w:rPr>
          <w:sz w:val="28"/>
          <w:szCs w:val="28"/>
        </w:rPr>
      </w:pPr>
    </w:p>
    <w:p w:rsidR="00DD02CD" w:rsidRDefault="00DD02CD">
      <w:pPr>
        <w:jc w:val="both"/>
        <w:rPr>
          <w:sz w:val="28"/>
          <w:szCs w:val="28"/>
        </w:rPr>
      </w:pPr>
    </w:p>
    <w:p w:rsidR="00DD02CD" w:rsidRDefault="00DD02CD">
      <w:pPr>
        <w:pStyle w:val="aa"/>
        <w:spacing w:line="360" w:lineRule="auto"/>
        <w:jc w:val="center"/>
        <w:outlineLvl w:val="0"/>
        <w:rPr>
          <w:b/>
          <w:bCs/>
          <w:sz w:val="28"/>
          <w:szCs w:val="28"/>
        </w:rPr>
      </w:pPr>
      <w:r>
        <w:rPr>
          <w:b/>
          <w:bCs/>
          <w:sz w:val="28"/>
          <w:szCs w:val="28"/>
        </w:rPr>
        <w:lastRenderedPageBreak/>
        <w:t>Введение</w:t>
      </w:r>
    </w:p>
    <w:p w:rsidR="00DD02CD" w:rsidRDefault="00DD02CD">
      <w:pPr>
        <w:spacing w:line="360" w:lineRule="auto"/>
        <w:jc w:val="both"/>
        <w:rPr>
          <w:sz w:val="28"/>
          <w:szCs w:val="28"/>
        </w:rPr>
      </w:pPr>
      <w:r>
        <w:rPr>
          <w:sz w:val="28"/>
          <w:szCs w:val="28"/>
        </w:rPr>
        <w:tab/>
        <w:t>Одно из основных направлений биотехнологии предусматривает разработку сорбционных материалов и дальнейшее их применение в биохимии (разделение и очистка веществ), экологии (мониторинг окружающей среды), в медицине и медицинской промышленности в качестве  незаменимых материалов для гемо - и энтеросорбции.</w:t>
      </w:r>
    </w:p>
    <w:p w:rsidR="00DD02CD" w:rsidRDefault="00DD02CD">
      <w:pPr>
        <w:spacing w:line="360" w:lineRule="auto"/>
        <w:jc w:val="both"/>
        <w:rPr>
          <w:sz w:val="28"/>
          <w:szCs w:val="28"/>
        </w:rPr>
      </w:pPr>
      <w:r>
        <w:rPr>
          <w:sz w:val="28"/>
          <w:szCs w:val="28"/>
        </w:rPr>
        <w:tab/>
        <w:t>Метод энтеросорбции начал активно соперничать с гемосорбцией (управляемое выделение из крови нежелательных компонентов-токсинов, экзогенных ядов, вредных продуктов метаболизма) в связи с рядом преимуществ, основными из которых являются:</w:t>
      </w:r>
    </w:p>
    <w:p w:rsidR="00DD02CD" w:rsidRDefault="00DD02CD">
      <w:pPr>
        <w:numPr>
          <w:ilvl w:val="0"/>
          <w:numId w:val="3"/>
        </w:numPr>
        <w:spacing w:line="360" w:lineRule="auto"/>
        <w:jc w:val="both"/>
        <w:rPr>
          <w:sz w:val="28"/>
          <w:szCs w:val="28"/>
        </w:rPr>
      </w:pPr>
      <w:r>
        <w:rPr>
          <w:sz w:val="28"/>
          <w:szCs w:val="28"/>
        </w:rPr>
        <w:t>отсутствие необходимости оперативного вмешательства и связанного с этим риска возможных осложнений, характерных для гемосорбции;</w:t>
      </w:r>
    </w:p>
    <w:p w:rsidR="00DD02CD" w:rsidRDefault="00DD02CD">
      <w:pPr>
        <w:numPr>
          <w:ilvl w:val="0"/>
          <w:numId w:val="3"/>
        </w:numPr>
        <w:spacing w:line="360" w:lineRule="auto"/>
        <w:jc w:val="both"/>
        <w:rPr>
          <w:sz w:val="28"/>
          <w:szCs w:val="28"/>
        </w:rPr>
      </w:pPr>
      <w:r>
        <w:rPr>
          <w:sz w:val="28"/>
          <w:szCs w:val="28"/>
        </w:rPr>
        <w:t>отсутствие прямого повреждающего контакта с биологическими жидкостями (кровь, лимфа);</w:t>
      </w:r>
    </w:p>
    <w:p w:rsidR="00DD02CD" w:rsidRDefault="00DD02CD">
      <w:pPr>
        <w:numPr>
          <w:ilvl w:val="0"/>
          <w:numId w:val="3"/>
        </w:numPr>
        <w:spacing w:line="360" w:lineRule="auto"/>
        <w:jc w:val="both"/>
        <w:rPr>
          <w:sz w:val="28"/>
          <w:szCs w:val="28"/>
        </w:rPr>
      </w:pPr>
      <w:r>
        <w:rPr>
          <w:sz w:val="28"/>
          <w:szCs w:val="28"/>
        </w:rPr>
        <w:t>возможность широкого использования сорбционной терапии  при амбулаторном лечении в полевых и обычных домашних условиях.</w:t>
      </w:r>
    </w:p>
    <w:p w:rsidR="00DD02CD" w:rsidRDefault="00DD02CD">
      <w:pPr>
        <w:spacing w:line="360" w:lineRule="auto"/>
        <w:ind w:firstLine="720"/>
        <w:jc w:val="both"/>
        <w:rPr>
          <w:sz w:val="28"/>
          <w:szCs w:val="28"/>
        </w:rPr>
      </w:pPr>
      <w:r>
        <w:rPr>
          <w:sz w:val="28"/>
          <w:szCs w:val="28"/>
        </w:rPr>
        <w:t>В связи с высокими требованиями к чистоте биотехнологических продуктов все более актуальной становится задача использования новых сорбционных материалов в хроматографии. Ключевым моментом в этом вопросе является создание механически стабильных сорбентов, способных обеспечивать высокий выход биологически активных целевых продуктов и обладающих способностью к многократному использованию.</w:t>
      </w:r>
    </w:p>
    <w:p w:rsidR="00DD02CD" w:rsidRDefault="00DD02CD">
      <w:pPr>
        <w:spacing w:line="360" w:lineRule="auto"/>
        <w:jc w:val="both"/>
        <w:rPr>
          <w:sz w:val="28"/>
          <w:szCs w:val="28"/>
        </w:rPr>
      </w:pPr>
      <w:r>
        <w:rPr>
          <w:sz w:val="28"/>
          <w:szCs w:val="28"/>
        </w:rPr>
        <w:tab/>
        <w:t xml:space="preserve">Для решения выше изложенных задач наиболее перспективными являются энтеросорбенты, например белки, которые в организме высших животных выполняют транспортные функции. Белки, являясь полисорбентами из-за присутствия большого числа возможных центров связывания, расположенных в боковых радикалах аминокислот обладают вместе с тем определенной специфичностью. Блокирование отдельных функциональных групп белков посредством использования растворов с </w:t>
      </w:r>
      <w:r>
        <w:rPr>
          <w:sz w:val="28"/>
          <w:szCs w:val="28"/>
        </w:rPr>
        <w:lastRenderedPageBreak/>
        <w:t>блокираторами (ингибиторами или лигандами), а так же иммобилизация их на жесткой матрице позволит получить энтеросорбенты обладающие специфичностью, стабильностью и высокой сорбционной емкостью.</w:t>
      </w:r>
    </w:p>
    <w:p w:rsidR="00DD02CD" w:rsidRDefault="00DD02CD">
      <w:pPr>
        <w:spacing w:line="360" w:lineRule="auto"/>
        <w:jc w:val="both"/>
        <w:rPr>
          <w:sz w:val="28"/>
          <w:szCs w:val="28"/>
        </w:rPr>
      </w:pPr>
      <w:r>
        <w:rPr>
          <w:sz w:val="28"/>
          <w:szCs w:val="28"/>
        </w:rPr>
        <w:tab/>
        <w:t>Таким образом, цель данной научно-исследовательской работы -  разработка биотехнологии сорбционных материалов на основе белковых систем, иммобилизованных на  жесткой матрице с введением в них биогенных элементов.</w:t>
      </w:r>
    </w:p>
    <w:p w:rsidR="00DD02CD" w:rsidRDefault="00DD02CD">
      <w:pPr>
        <w:spacing w:line="360" w:lineRule="auto"/>
        <w:jc w:val="both"/>
        <w:rPr>
          <w:sz w:val="28"/>
          <w:szCs w:val="28"/>
        </w:rPr>
      </w:pPr>
      <w:r>
        <w:rPr>
          <w:sz w:val="28"/>
          <w:szCs w:val="28"/>
        </w:rPr>
        <w:tab/>
        <w:t>В связи с поставленной целью нами решались следующие задачи:</w:t>
      </w:r>
    </w:p>
    <w:p w:rsidR="00DD02CD" w:rsidRDefault="00DD02CD">
      <w:pPr>
        <w:spacing w:line="360" w:lineRule="auto"/>
        <w:jc w:val="both"/>
        <w:rPr>
          <w:sz w:val="28"/>
          <w:szCs w:val="28"/>
        </w:rPr>
      </w:pPr>
      <w:r>
        <w:rPr>
          <w:sz w:val="28"/>
          <w:szCs w:val="28"/>
        </w:rPr>
        <w:t>- синтез сорбента на основе микрокристаллической целлюлозы, модифицированной белковым комплексом казеина;</w:t>
      </w:r>
    </w:p>
    <w:p w:rsidR="00DD02CD" w:rsidRDefault="00DD02CD">
      <w:pPr>
        <w:spacing w:line="360" w:lineRule="auto"/>
        <w:jc w:val="both"/>
        <w:rPr>
          <w:sz w:val="28"/>
          <w:szCs w:val="28"/>
        </w:rPr>
      </w:pPr>
      <w:r>
        <w:rPr>
          <w:sz w:val="28"/>
          <w:szCs w:val="28"/>
        </w:rPr>
        <w:t>-  исследование сорбционных свойств  разработанных сорбентов на примере ионов кобальта (</w:t>
      </w:r>
      <w:r>
        <w:rPr>
          <w:sz w:val="28"/>
          <w:szCs w:val="28"/>
          <w:lang w:val="en-US"/>
        </w:rPr>
        <w:t>II</w:t>
      </w:r>
      <w:r>
        <w:rPr>
          <w:sz w:val="28"/>
          <w:szCs w:val="28"/>
        </w:rPr>
        <w:t>);</w:t>
      </w:r>
    </w:p>
    <w:p w:rsidR="00DD02CD" w:rsidRDefault="00DD02CD">
      <w:pPr>
        <w:spacing w:line="360" w:lineRule="auto"/>
        <w:ind w:firstLine="567"/>
        <w:jc w:val="center"/>
        <w:rPr>
          <w:b/>
          <w:bCs/>
          <w:sz w:val="28"/>
          <w:szCs w:val="28"/>
        </w:rPr>
      </w:pPr>
    </w:p>
    <w:p w:rsidR="00DD02CD" w:rsidRDefault="00DD02CD">
      <w:pPr>
        <w:spacing w:line="360" w:lineRule="auto"/>
        <w:ind w:firstLine="567"/>
        <w:jc w:val="center"/>
        <w:rPr>
          <w:b/>
          <w:bCs/>
          <w:sz w:val="28"/>
          <w:szCs w:val="28"/>
        </w:rPr>
      </w:pPr>
    </w:p>
    <w:p w:rsidR="00DD02CD" w:rsidRDefault="00DD02CD">
      <w:pPr>
        <w:spacing w:line="360" w:lineRule="auto"/>
        <w:ind w:firstLine="567"/>
        <w:jc w:val="center"/>
        <w:rPr>
          <w:b/>
          <w:bCs/>
          <w:sz w:val="28"/>
          <w:szCs w:val="28"/>
        </w:rPr>
      </w:pPr>
    </w:p>
    <w:p w:rsidR="00DD02CD" w:rsidRDefault="00DD02CD">
      <w:pPr>
        <w:spacing w:line="360" w:lineRule="auto"/>
        <w:ind w:firstLine="567"/>
        <w:jc w:val="center"/>
        <w:rPr>
          <w:b/>
          <w:bCs/>
          <w:sz w:val="28"/>
          <w:szCs w:val="28"/>
        </w:rPr>
      </w:pPr>
    </w:p>
    <w:p w:rsidR="00DD02CD" w:rsidRDefault="00DD02CD">
      <w:pPr>
        <w:spacing w:line="360" w:lineRule="auto"/>
        <w:ind w:firstLine="567"/>
        <w:jc w:val="center"/>
        <w:rPr>
          <w:b/>
          <w:bCs/>
          <w:sz w:val="28"/>
          <w:szCs w:val="28"/>
        </w:rPr>
      </w:pPr>
    </w:p>
    <w:p w:rsidR="00DD02CD" w:rsidRDefault="00DD02CD">
      <w:pPr>
        <w:spacing w:line="360" w:lineRule="auto"/>
        <w:ind w:firstLine="567"/>
        <w:jc w:val="center"/>
        <w:rPr>
          <w:b/>
          <w:bCs/>
          <w:sz w:val="28"/>
          <w:szCs w:val="28"/>
        </w:rPr>
      </w:pPr>
    </w:p>
    <w:p w:rsidR="00DD02CD" w:rsidRDefault="00DD02CD">
      <w:pPr>
        <w:spacing w:line="360" w:lineRule="auto"/>
        <w:ind w:firstLine="567"/>
        <w:jc w:val="center"/>
        <w:rPr>
          <w:b/>
          <w:bCs/>
          <w:sz w:val="28"/>
          <w:szCs w:val="28"/>
        </w:rPr>
      </w:pPr>
    </w:p>
    <w:p w:rsidR="00DD02CD" w:rsidRDefault="00DD02CD">
      <w:pPr>
        <w:spacing w:line="360" w:lineRule="auto"/>
        <w:ind w:firstLine="567"/>
        <w:jc w:val="center"/>
        <w:rPr>
          <w:b/>
          <w:bCs/>
          <w:sz w:val="28"/>
          <w:szCs w:val="28"/>
        </w:rPr>
      </w:pPr>
    </w:p>
    <w:p w:rsidR="00DD02CD" w:rsidRDefault="00DD02CD">
      <w:pPr>
        <w:spacing w:line="360" w:lineRule="auto"/>
        <w:ind w:firstLine="567"/>
        <w:jc w:val="center"/>
        <w:rPr>
          <w:b/>
          <w:bCs/>
          <w:sz w:val="28"/>
          <w:szCs w:val="28"/>
        </w:rPr>
      </w:pPr>
    </w:p>
    <w:p w:rsidR="00DD02CD" w:rsidRDefault="00DD02CD">
      <w:pPr>
        <w:spacing w:line="360" w:lineRule="auto"/>
        <w:ind w:firstLine="567"/>
        <w:jc w:val="center"/>
        <w:rPr>
          <w:b/>
          <w:bCs/>
          <w:sz w:val="28"/>
          <w:szCs w:val="28"/>
        </w:rPr>
      </w:pPr>
    </w:p>
    <w:p w:rsidR="00DD02CD" w:rsidRDefault="00DD02CD">
      <w:pPr>
        <w:spacing w:line="360" w:lineRule="auto"/>
        <w:ind w:firstLine="567"/>
        <w:jc w:val="center"/>
        <w:rPr>
          <w:b/>
          <w:bCs/>
          <w:sz w:val="28"/>
          <w:szCs w:val="28"/>
        </w:rPr>
      </w:pPr>
    </w:p>
    <w:p w:rsidR="00DD02CD" w:rsidRDefault="00DD02CD">
      <w:pPr>
        <w:spacing w:line="360" w:lineRule="auto"/>
        <w:ind w:firstLine="567"/>
        <w:jc w:val="center"/>
        <w:rPr>
          <w:b/>
          <w:bCs/>
          <w:sz w:val="28"/>
          <w:szCs w:val="28"/>
        </w:rPr>
      </w:pPr>
    </w:p>
    <w:p w:rsidR="00DD02CD" w:rsidRDefault="00DD02CD">
      <w:pPr>
        <w:spacing w:line="360" w:lineRule="auto"/>
        <w:ind w:firstLine="567"/>
        <w:jc w:val="center"/>
        <w:rPr>
          <w:b/>
          <w:bCs/>
          <w:sz w:val="28"/>
          <w:szCs w:val="28"/>
        </w:rPr>
      </w:pPr>
    </w:p>
    <w:p w:rsidR="00DD02CD" w:rsidRDefault="00DD02CD">
      <w:pPr>
        <w:spacing w:line="360" w:lineRule="auto"/>
        <w:ind w:firstLine="567"/>
        <w:jc w:val="center"/>
        <w:rPr>
          <w:b/>
          <w:bCs/>
          <w:sz w:val="28"/>
          <w:szCs w:val="28"/>
        </w:rPr>
      </w:pPr>
    </w:p>
    <w:p w:rsidR="00DD02CD" w:rsidRDefault="00DD02CD">
      <w:pPr>
        <w:spacing w:line="360" w:lineRule="auto"/>
        <w:ind w:firstLine="567"/>
        <w:jc w:val="center"/>
        <w:rPr>
          <w:b/>
          <w:bCs/>
          <w:sz w:val="28"/>
          <w:szCs w:val="28"/>
        </w:rPr>
      </w:pPr>
    </w:p>
    <w:p w:rsidR="00DD02CD" w:rsidRDefault="00DD02CD">
      <w:pPr>
        <w:spacing w:line="360" w:lineRule="auto"/>
        <w:ind w:firstLine="567"/>
        <w:jc w:val="center"/>
        <w:rPr>
          <w:b/>
          <w:bCs/>
          <w:sz w:val="28"/>
          <w:szCs w:val="28"/>
        </w:rPr>
      </w:pPr>
    </w:p>
    <w:p w:rsidR="00DD02CD" w:rsidRDefault="00DD02CD">
      <w:pPr>
        <w:spacing w:line="360" w:lineRule="auto"/>
        <w:ind w:firstLine="567"/>
        <w:jc w:val="center"/>
        <w:rPr>
          <w:b/>
          <w:bCs/>
          <w:sz w:val="28"/>
          <w:szCs w:val="28"/>
        </w:rPr>
      </w:pPr>
    </w:p>
    <w:p w:rsidR="00DD02CD" w:rsidRDefault="00DD02CD">
      <w:pPr>
        <w:spacing w:line="360" w:lineRule="auto"/>
        <w:ind w:firstLine="567"/>
        <w:jc w:val="center"/>
        <w:rPr>
          <w:b/>
          <w:bCs/>
          <w:sz w:val="28"/>
          <w:szCs w:val="28"/>
        </w:rPr>
      </w:pPr>
    </w:p>
    <w:p w:rsidR="00DD02CD" w:rsidRDefault="00DD02CD">
      <w:pPr>
        <w:spacing w:line="360" w:lineRule="auto"/>
        <w:ind w:firstLine="567"/>
        <w:jc w:val="center"/>
        <w:rPr>
          <w:b/>
          <w:bCs/>
          <w:sz w:val="28"/>
          <w:szCs w:val="28"/>
        </w:rPr>
      </w:pPr>
      <w:r>
        <w:rPr>
          <w:b/>
          <w:bCs/>
          <w:sz w:val="28"/>
          <w:szCs w:val="28"/>
        </w:rPr>
        <w:lastRenderedPageBreak/>
        <w:t>Теоретическая часть</w:t>
      </w:r>
    </w:p>
    <w:p w:rsidR="00DD02CD" w:rsidRDefault="00DD02CD">
      <w:pPr>
        <w:ind w:left="540" w:hanging="360"/>
        <w:jc w:val="center"/>
        <w:rPr>
          <w:b/>
          <w:bCs/>
          <w:sz w:val="28"/>
          <w:szCs w:val="28"/>
        </w:rPr>
      </w:pPr>
    </w:p>
    <w:p w:rsidR="00DD02CD" w:rsidRDefault="00DD02CD">
      <w:pPr>
        <w:ind w:left="540" w:hanging="360"/>
        <w:jc w:val="center"/>
        <w:rPr>
          <w:b/>
          <w:bCs/>
          <w:sz w:val="28"/>
          <w:szCs w:val="28"/>
        </w:rPr>
      </w:pPr>
      <w:r>
        <w:rPr>
          <w:b/>
          <w:bCs/>
          <w:sz w:val="28"/>
          <w:szCs w:val="28"/>
        </w:rPr>
        <w:t>1.1. Особенности органических полимерных носителей, используемых для иммобилизации биологически активных веществ</w:t>
      </w:r>
    </w:p>
    <w:p w:rsidR="00DD02CD" w:rsidRDefault="00DD02CD">
      <w:pPr>
        <w:spacing w:line="360" w:lineRule="auto"/>
        <w:ind w:left="540" w:hanging="360"/>
        <w:jc w:val="center"/>
        <w:rPr>
          <w:b/>
          <w:bCs/>
          <w:sz w:val="28"/>
          <w:szCs w:val="28"/>
        </w:rPr>
      </w:pPr>
    </w:p>
    <w:p w:rsidR="00DD02CD" w:rsidRDefault="00DD02CD">
      <w:pPr>
        <w:spacing w:line="360" w:lineRule="auto"/>
        <w:ind w:firstLine="567"/>
        <w:jc w:val="both"/>
        <w:rPr>
          <w:sz w:val="28"/>
          <w:szCs w:val="28"/>
        </w:rPr>
      </w:pPr>
      <w:r>
        <w:rPr>
          <w:sz w:val="28"/>
          <w:szCs w:val="28"/>
        </w:rPr>
        <w:t>Целлюлоза – наиболее высокомолекулярный полисахарид, линейный β-1,4-глюкан (С</w:t>
      </w:r>
      <w:r>
        <w:rPr>
          <w:sz w:val="28"/>
          <w:szCs w:val="28"/>
          <w:vertAlign w:val="subscript"/>
        </w:rPr>
        <w:t>6</w:t>
      </w:r>
      <w:r>
        <w:rPr>
          <w:sz w:val="28"/>
          <w:szCs w:val="28"/>
        </w:rPr>
        <w:t>Н</w:t>
      </w:r>
      <w:r>
        <w:rPr>
          <w:sz w:val="28"/>
          <w:szCs w:val="28"/>
          <w:vertAlign w:val="subscript"/>
        </w:rPr>
        <w:t>10</w:t>
      </w:r>
      <w:r>
        <w:rPr>
          <w:sz w:val="28"/>
          <w:szCs w:val="28"/>
        </w:rPr>
        <w:t>О</w:t>
      </w:r>
      <w:r>
        <w:rPr>
          <w:sz w:val="28"/>
          <w:szCs w:val="28"/>
          <w:vertAlign w:val="subscript"/>
        </w:rPr>
        <w:t>5</w:t>
      </w:r>
      <w:r>
        <w:rPr>
          <w:sz w:val="28"/>
          <w:szCs w:val="28"/>
        </w:rPr>
        <w:t>)</w:t>
      </w:r>
      <w:r>
        <w:rPr>
          <w:sz w:val="28"/>
          <w:szCs w:val="28"/>
          <w:vertAlign w:val="subscript"/>
          <w:lang w:val="en-US"/>
        </w:rPr>
        <w:t>n</w:t>
      </w:r>
      <w:r>
        <w:rPr>
          <w:sz w:val="28"/>
          <w:szCs w:val="28"/>
        </w:rPr>
        <w:t xml:space="preserve"> с видовой специфичностью и степенью полимеризации [23].</w:t>
      </w:r>
    </w:p>
    <w:p w:rsidR="00DD02CD" w:rsidRDefault="00D55322">
      <w:pPr>
        <w:spacing w:line="360" w:lineRule="auto"/>
        <w:ind w:firstLine="567"/>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0pt;margin-top:6.8pt;width:249pt;height:100.5pt;z-index:251654656">
            <v:imagedata r:id="rId7" o:title=""/>
            <w10:wrap type="topAndBottom"/>
            <w10:anchorlock/>
          </v:shape>
        </w:pict>
      </w:r>
      <w:r w:rsidR="00DD02CD">
        <w:rPr>
          <w:sz w:val="28"/>
          <w:szCs w:val="28"/>
        </w:rPr>
        <w:t>Дополнительные данные, полученные методами частичного гидролиза и ацидолиза [11] позволяют утверждать, что вероятность появления других типов связей в молекуле целлюлозы не превышают одной связи на 1000 моноглюкозидных звеньев. Степень полимеризации природных препаратов целлюлозы, полученных в мягких условиях, может превышать 10000, что соответствует уровню значений молекулярной массы порядка 10</w:t>
      </w:r>
      <w:r w:rsidR="00DD02CD">
        <w:rPr>
          <w:sz w:val="28"/>
          <w:szCs w:val="28"/>
          <w:vertAlign w:val="superscript"/>
        </w:rPr>
        <w:t>6</w:t>
      </w:r>
      <w:r w:rsidR="00DD02CD">
        <w:rPr>
          <w:sz w:val="28"/>
          <w:szCs w:val="28"/>
        </w:rPr>
        <w:t xml:space="preserve"> [24].. При более жестких режимах обработки, имеющих место при выделении целлюлозы из древесины, величина степени полимеризации существенно падает и обычно колеблется в пределах 300-5500 [4], приводя к соответствующему снижению среднего значения молекулярной массы. </w:t>
      </w:r>
    </w:p>
    <w:p w:rsidR="00DD02CD" w:rsidRDefault="00DD02CD">
      <w:pPr>
        <w:spacing w:line="360" w:lineRule="auto"/>
        <w:ind w:firstLine="567"/>
        <w:jc w:val="both"/>
        <w:rPr>
          <w:sz w:val="28"/>
          <w:szCs w:val="28"/>
        </w:rPr>
      </w:pPr>
      <w:r>
        <w:rPr>
          <w:sz w:val="28"/>
          <w:szCs w:val="28"/>
        </w:rPr>
        <w:t>Анализ экспериментальных теплот сгорания свидетельствует о физической и химической неоднородности целлюлозы. Химическая неоднородность обусловлена в основном наличием в макромолекулах целлюлозы “чужих” звеньев, представляющих собой остатки изомерных полисахаридов (маннана, галактана) или окисленных фрагментов полимерной цепи [19].. Физическая же неоднородность вызвана главным образом адсорбированной водой [17]</w:t>
      </w:r>
      <w:r>
        <w:rPr>
          <w:color w:val="FF0000"/>
          <w:sz w:val="28"/>
          <w:szCs w:val="28"/>
        </w:rPr>
        <w:t>.</w:t>
      </w:r>
    </w:p>
    <w:p w:rsidR="00DD02CD" w:rsidRDefault="00DD02CD">
      <w:pPr>
        <w:pStyle w:val="21"/>
      </w:pPr>
      <w:r>
        <w:t xml:space="preserve">Для целлюлозы характерны высокая степень гидрофильности и склонность к образованию многочисленных водородных связей между </w:t>
      </w:r>
      <w:r>
        <w:lastRenderedPageBreak/>
        <w:t>нитями полимеров. Наличие множества гидроксильных групп позволяет легко модифицировать целлюлозу путем химического присоединения разнообразных заместителей (таблица 1). Так известен способ получения иммуносорбента, включающий обработку пористых целлюлозных шариков метапериодатом натрия [10]. В результате обработки на поверхности сорбента образуются альдегидные группы, количество которых не снижается при хранении в течение двух лет. Авторы [9] предложили получать сорбент путем хлорирования целлюлозного волокнистого материала хлорокисью фосфата в среде диметилформамида при нагревании. Данный носитель может найти применение при очистке сточных вод, фармакологических растворов от тяжелых металлов, а также для концентрирования тяжелых металлов при анализе объектов окружающей среды.</w:t>
      </w:r>
    </w:p>
    <w:p w:rsidR="00DD02CD" w:rsidRDefault="00DD02CD">
      <w:pPr>
        <w:pStyle w:val="21"/>
      </w:pPr>
      <w:r>
        <w:t>Особый интерес представляет введение в макромолекулу целлюлозы или других полисахаридов сульфгидрильной группы, что придает препаратам целлюлозы электронно-обменные свойства. Были также синтезированы производные, содержащие хлор, йод, нитрильные, амидные и алифатические аминогруппы [15].</w:t>
      </w:r>
    </w:p>
    <w:p w:rsidR="00DD02CD" w:rsidRDefault="00DD02CD">
      <w:pPr>
        <w:spacing w:line="360" w:lineRule="auto"/>
        <w:ind w:firstLine="567"/>
        <w:jc w:val="both"/>
        <w:rPr>
          <w:sz w:val="28"/>
          <w:szCs w:val="28"/>
        </w:rPr>
      </w:pPr>
      <w:r>
        <w:rPr>
          <w:sz w:val="28"/>
          <w:szCs w:val="28"/>
        </w:rPr>
        <w:t>Предложен способ [20] модификации полисахаридов обработкой диизоцианатами с последующей дополнительной обработкой бифункциональными или монофункциональными соединениями в стехиометрическом избытке. В качестве бифункциональных соединений  используют алифатические диамины и дикарбоновые кислоты С</w:t>
      </w:r>
      <w:r>
        <w:rPr>
          <w:sz w:val="28"/>
          <w:szCs w:val="28"/>
          <w:vertAlign w:val="subscript"/>
        </w:rPr>
        <w:t>2</w:t>
      </w:r>
      <w:r>
        <w:rPr>
          <w:sz w:val="28"/>
          <w:szCs w:val="28"/>
        </w:rPr>
        <w:t>-С</w:t>
      </w:r>
      <w:r>
        <w:rPr>
          <w:sz w:val="28"/>
          <w:szCs w:val="28"/>
          <w:vertAlign w:val="subscript"/>
        </w:rPr>
        <w:t>8</w:t>
      </w:r>
      <w:r>
        <w:rPr>
          <w:sz w:val="28"/>
          <w:szCs w:val="28"/>
        </w:rPr>
        <w:t>, а в качестве монофункциональных соединений – алифатические спирты С</w:t>
      </w:r>
      <w:r>
        <w:rPr>
          <w:sz w:val="28"/>
          <w:szCs w:val="28"/>
          <w:vertAlign w:val="subscript"/>
        </w:rPr>
        <w:t>2</w:t>
      </w:r>
      <w:r>
        <w:rPr>
          <w:sz w:val="28"/>
          <w:szCs w:val="28"/>
        </w:rPr>
        <w:t>-С</w:t>
      </w:r>
      <w:r>
        <w:rPr>
          <w:sz w:val="28"/>
          <w:szCs w:val="28"/>
          <w:vertAlign w:val="subscript"/>
        </w:rPr>
        <w:t>8</w:t>
      </w:r>
      <w:r>
        <w:rPr>
          <w:sz w:val="28"/>
          <w:szCs w:val="28"/>
        </w:rPr>
        <w:t xml:space="preserve">. </w:t>
      </w:r>
    </w:p>
    <w:p w:rsidR="00DD02CD" w:rsidRDefault="00DD02CD">
      <w:pPr>
        <w:spacing w:line="360" w:lineRule="auto"/>
        <w:ind w:firstLine="567"/>
        <w:jc w:val="both"/>
        <w:rPr>
          <w:sz w:val="28"/>
          <w:szCs w:val="28"/>
        </w:rPr>
      </w:pPr>
      <w:r>
        <w:rPr>
          <w:sz w:val="28"/>
          <w:szCs w:val="28"/>
        </w:rPr>
        <w:t>В качестве нерастворимого полисахарида применяли целлюлозу, агарозу, декстран, хитин, крахмал и их производные в виде порошков или гранул. Реакция с диизоцианатом проводилась в безводных органических растворителях, не содержащих подвижных атомов водорода, например, в диоксане, ацетоне, хлороформе. В зависимости от длины алифатической цепочки получали носители с различной отдаленностью функциональных групп  (-</w:t>
      </w:r>
      <w:r>
        <w:rPr>
          <w:sz w:val="28"/>
          <w:szCs w:val="28"/>
          <w:lang w:val="en-US"/>
        </w:rPr>
        <w:t>NH</w:t>
      </w:r>
      <w:r>
        <w:rPr>
          <w:sz w:val="28"/>
          <w:szCs w:val="28"/>
          <w:vertAlign w:val="subscript"/>
        </w:rPr>
        <w:t>2</w:t>
      </w:r>
      <w:r>
        <w:rPr>
          <w:sz w:val="28"/>
          <w:szCs w:val="28"/>
        </w:rPr>
        <w:t>, СООН и др.) от полисахаридной матрицы.</w:t>
      </w:r>
    </w:p>
    <w:p w:rsidR="00DD02CD" w:rsidRDefault="00DD02CD">
      <w:pPr>
        <w:spacing w:line="360" w:lineRule="auto"/>
        <w:ind w:firstLine="567"/>
        <w:jc w:val="right"/>
        <w:rPr>
          <w:sz w:val="28"/>
          <w:szCs w:val="28"/>
        </w:rPr>
      </w:pPr>
      <w:r>
        <w:rPr>
          <w:sz w:val="28"/>
          <w:szCs w:val="28"/>
        </w:rPr>
        <w:lastRenderedPageBreak/>
        <w:t xml:space="preserve">Таблица 1 </w:t>
      </w:r>
    </w:p>
    <w:p w:rsidR="00DD02CD" w:rsidRDefault="00DD02CD">
      <w:pPr>
        <w:pStyle w:val="9"/>
      </w:pPr>
      <w:r>
        <w:t>Некоторые производные целлюлозы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DD02CD">
        <w:tc>
          <w:tcPr>
            <w:tcW w:w="4785" w:type="dxa"/>
          </w:tcPr>
          <w:p w:rsidR="00DD02CD" w:rsidRDefault="00DD02CD">
            <w:pPr>
              <w:spacing w:line="360" w:lineRule="auto"/>
              <w:jc w:val="center"/>
              <w:rPr>
                <w:sz w:val="28"/>
                <w:szCs w:val="28"/>
              </w:rPr>
            </w:pPr>
            <w:r>
              <w:rPr>
                <w:sz w:val="28"/>
                <w:szCs w:val="28"/>
              </w:rPr>
              <w:t>Заместитель по ОН-группе</w:t>
            </w:r>
          </w:p>
        </w:tc>
        <w:tc>
          <w:tcPr>
            <w:tcW w:w="4785" w:type="dxa"/>
          </w:tcPr>
          <w:p w:rsidR="00DD02CD" w:rsidRDefault="00DD02CD">
            <w:pPr>
              <w:spacing w:line="360" w:lineRule="auto"/>
              <w:jc w:val="center"/>
              <w:rPr>
                <w:sz w:val="28"/>
                <w:szCs w:val="28"/>
              </w:rPr>
            </w:pPr>
            <w:r>
              <w:rPr>
                <w:sz w:val="28"/>
                <w:szCs w:val="28"/>
              </w:rPr>
              <w:t>Название препарата</w:t>
            </w:r>
          </w:p>
        </w:tc>
      </w:tr>
      <w:tr w:rsidR="00DD02CD">
        <w:tc>
          <w:tcPr>
            <w:tcW w:w="4785" w:type="dxa"/>
          </w:tcPr>
          <w:p w:rsidR="00DD02CD" w:rsidRDefault="00DD02CD">
            <w:pPr>
              <w:spacing w:line="360" w:lineRule="auto"/>
              <w:jc w:val="center"/>
              <w:rPr>
                <w:sz w:val="28"/>
                <w:szCs w:val="28"/>
              </w:rPr>
            </w:pPr>
            <w:r>
              <w:rPr>
                <w:sz w:val="28"/>
                <w:szCs w:val="28"/>
                <w:lang w:val="en-US"/>
              </w:rPr>
              <w:t>O</w:t>
            </w:r>
            <w:r>
              <w:rPr>
                <w:sz w:val="28"/>
                <w:szCs w:val="28"/>
              </w:rPr>
              <w:t>(</w:t>
            </w:r>
            <w:r>
              <w:rPr>
                <w:sz w:val="28"/>
                <w:szCs w:val="28"/>
                <w:lang w:val="en-US"/>
              </w:rPr>
              <w:t>CH</w:t>
            </w:r>
            <w:r>
              <w:rPr>
                <w:sz w:val="28"/>
                <w:szCs w:val="28"/>
                <w:vertAlign w:val="subscript"/>
              </w:rPr>
              <w:t>2</w:t>
            </w:r>
            <w:r>
              <w:rPr>
                <w:sz w:val="28"/>
                <w:szCs w:val="28"/>
              </w:rPr>
              <w:t>)</w:t>
            </w:r>
            <w:r>
              <w:rPr>
                <w:sz w:val="28"/>
                <w:szCs w:val="28"/>
                <w:vertAlign w:val="subscript"/>
              </w:rPr>
              <w:t>2</w:t>
            </w:r>
            <w:r>
              <w:rPr>
                <w:sz w:val="28"/>
                <w:szCs w:val="28"/>
                <w:lang w:val="en-US"/>
              </w:rPr>
              <w:t>NH</w:t>
            </w:r>
            <w:r>
              <w:rPr>
                <w:sz w:val="28"/>
                <w:szCs w:val="28"/>
                <w:vertAlign w:val="subscript"/>
              </w:rPr>
              <w:t>2</w:t>
            </w:r>
          </w:p>
        </w:tc>
        <w:tc>
          <w:tcPr>
            <w:tcW w:w="4785" w:type="dxa"/>
          </w:tcPr>
          <w:p w:rsidR="00DD02CD" w:rsidRDefault="00DD02CD">
            <w:pPr>
              <w:spacing w:line="360" w:lineRule="auto"/>
              <w:jc w:val="center"/>
              <w:rPr>
                <w:sz w:val="28"/>
                <w:szCs w:val="28"/>
              </w:rPr>
            </w:pPr>
            <w:r>
              <w:rPr>
                <w:sz w:val="28"/>
                <w:szCs w:val="28"/>
              </w:rPr>
              <w:t>Аминоэтилцеллюлоза</w:t>
            </w:r>
          </w:p>
        </w:tc>
      </w:tr>
      <w:tr w:rsidR="00DD02CD">
        <w:tc>
          <w:tcPr>
            <w:tcW w:w="4785" w:type="dxa"/>
          </w:tcPr>
          <w:p w:rsidR="00DD02CD" w:rsidRDefault="00DD02CD">
            <w:pPr>
              <w:spacing w:line="360" w:lineRule="auto"/>
              <w:jc w:val="center"/>
              <w:rPr>
                <w:sz w:val="28"/>
                <w:szCs w:val="28"/>
              </w:rPr>
            </w:pPr>
            <w:r>
              <w:rPr>
                <w:sz w:val="28"/>
                <w:szCs w:val="28"/>
                <w:lang w:val="en-US"/>
              </w:rPr>
              <w:t>OPO</w:t>
            </w:r>
            <w:r>
              <w:rPr>
                <w:sz w:val="28"/>
                <w:szCs w:val="28"/>
                <w:vertAlign w:val="subscript"/>
              </w:rPr>
              <w:t>3</w:t>
            </w:r>
            <w:r>
              <w:rPr>
                <w:sz w:val="28"/>
                <w:szCs w:val="28"/>
                <w:lang w:val="en-US"/>
              </w:rPr>
              <w:t>H</w:t>
            </w:r>
          </w:p>
        </w:tc>
        <w:tc>
          <w:tcPr>
            <w:tcW w:w="4785" w:type="dxa"/>
          </w:tcPr>
          <w:p w:rsidR="00DD02CD" w:rsidRDefault="00DD02CD">
            <w:pPr>
              <w:spacing w:line="360" w:lineRule="auto"/>
              <w:jc w:val="center"/>
              <w:rPr>
                <w:sz w:val="28"/>
                <w:szCs w:val="28"/>
              </w:rPr>
            </w:pPr>
            <w:r>
              <w:rPr>
                <w:sz w:val="28"/>
                <w:szCs w:val="28"/>
              </w:rPr>
              <w:t>Фосфорилцеллюлоза</w:t>
            </w:r>
          </w:p>
        </w:tc>
      </w:tr>
      <w:tr w:rsidR="00DD02CD">
        <w:tc>
          <w:tcPr>
            <w:tcW w:w="4785" w:type="dxa"/>
          </w:tcPr>
          <w:p w:rsidR="00DD02CD" w:rsidRDefault="00DD02CD">
            <w:pPr>
              <w:spacing w:line="360" w:lineRule="auto"/>
              <w:jc w:val="center"/>
              <w:rPr>
                <w:sz w:val="28"/>
                <w:szCs w:val="28"/>
                <w:lang w:val="en-US"/>
              </w:rPr>
            </w:pPr>
            <w:r>
              <w:rPr>
                <w:sz w:val="28"/>
                <w:szCs w:val="28"/>
                <w:lang w:val="en-US"/>
              </w:rPr>
              <w:t>O(CH</w:t>
            </w:r>
            <w:r>
              <w:rPr>
                <w:sz w:val="28"/>
                <w:szCs w:val="28"/>
                <w:vertAlign w:val="subscript"/>
                <w:lang w:val="en-US"/>
              </w:rPr>
              <w:t>2</w:t>
            </w:r>
            <w:r>
              <w:rPr>
                <w:sz w:val="28"/>
                <w:szCs w:val="28"/>
                <w:lang w:val="en-US"/>
              </w:rPr>
              <w:t>)</w:t>
            </w:r>
            <w:r>
              <w:rPr>
                <w:sz w:val="28"/>
                <w:szCs w:val="28"/>
                <w:vertAlign w:val="subscript"/>
                <w:lang w:val="en-US"/>
              </w:rPr>
              <w:t>2</w:t>
            </w:r>
            <w:r>
              <w:rPr>
                <w:sz w:val="28"/>
                <w:szCs w:val="28"/>
                <w:lang w:val="en-US"/>
              </w:rPr>
              <w:t>N(C</w:t>
            </w:r>
            <w:r>
              <w:rPr>
                <w:sz w:val="28"/>
                <w:szCs w:val="28"/>
                <w:vertAlign w:val="subscript"/>
                <w:lang w:val="en-US"/>
              </w:rPr>
              <w:t>2</w:t>
            </w:r>
            <w:r>
              <w:rPr>
                <w:sz w:val="28"/>
                <w:szCs w:val="28"/>
                <w:lang w:val="en-US"/>
              </w:rPr>
              <w:t>H</w:t>
            </w:r>
            <w:r>
              <w:rPr>
                <w:sz w:val="28"/>
                <w:szCs w:val="28"/>
                <w:vertAlign w:val="subscript"/>
                <w:lang w:val="en-US"/>
              </w:rPr>
              <w:t>5</w:t>
            </w:r>
            <w:r>
              <w:rPr>
                <w:sz w:val="28"/>
                <w:szCs w:val="28"/>
                <w:lang w:val="en-US"/>
              </w:rPr>
              <w:t>)</w:t>
            </w:r>
            <w:r>
              <w:rPr>
                <w:sz w:val="28"/>
                <w:szCs w:val="28"/>
                <w:vertAlign w:val="subscript"/>
                <w:lang w:val="en-US"/>
              </w:rPr>
              <w:t>2</w:t>
            </w:r>
          </w:p>
        </w:tc>
        <w:tc>
          <w:tcPr>
            <w:tcW w:w="4785" w:type="dxa"/>
          </w:tcPr>
          <w:p w:rsidR="00DD02CD" w:rsidRDefault="00DD02CD">
            <w:pPr>
              <w:spacing w:line="360" w:lineRule="auto"/>
              <w:jc w:val="center"/>
              <w:rPr>
                <w:sz w:val="28"/>
                <w:szCs w:val="28"/>
                <w:lang w:val="en-US"/>
              </w:rPr>
            </w:pPr>
            <w:r>
              <w:rPr>
                <w:sz w:val="28"/>
                <w:szCs w:val="28"/>
              </w:rPr>
              <w:t>Диэтиламиноэтилцеллюлоза</w:t>
            </w:r>
            <w:r>
              <w:rPr>
                <w:sz w:val="28"/>
                <w:szCs w:val="28"/>
                <w:lang w:val="en-US"/>
              </w:rPr>
              <w:t xml:space="preserve"> (</w:t>
            </w:r>
            <w:r>
              <w:rPr>
                <w:sz w:val="28"/>
                <w:szCs w:val="28"/>
              </w:rPr>
              <w:t>ДЭАЭ</w:t>
            </w:r>
            <w:r>
              <w:rPr>
                <w:sz w:val="28"/>
                <w:szCs w:val="28"/>
                <w:lang w:val="en-US"/>
              </w:rPr>
              <w:t>)</w:t>
            </w:r>
          </w:p>
        </w:tc>
      </w:tr>
      <w:tr w:rsidR="00DD02CD">
        <w:tc>
          <w:tcPr>
            <w:tcW w:w="4785" w:type="dxa"/>
          </w:tcPr>
          <w:p w:rsidR="00DD02CD" w:rsidRDefault="00DD02CD">
            <w:pPr>
              <w:spacing w:line="360" w:lineRule="auto"/>
              <w:jc w:val="center"/>
              <w:rPr>
                <w:sz w:val="28"/>
                <w:szCs w:val="28"/>
                <w:lang w:val="en-US"/>
              </w:rPr>
            </w:pPr>
            <w:r>
              <w:rPr>
                <w:sz w:val="28"/>
                <w:szCs w:val="28"/>
                <w:lang w:val="en-US"/>
              </w:rPr>
              <w:t>OCH</w:t>
            </w:r>
            <w:r>
              <w:rPr>
                <w:sz w:val="28"/>
                <w:szCs w:val="28"/>
                <w:vertAlign w:val="subscript"/>
                <w:lang w:val="en-US"/>
              </w:rPr>
              <w:t>2</w:t>
            </w:r>
            <w:r>
              <w:rPr>
                <w:sz w:val="28"/>
                <w:szCs w:val="28"/>
                <w:lang w:val="en-US"/>
              </w:rPr>
              <w:t>COOH</w:t>
            </w:r>
          </w:p>
        </w:tc>
        <w:tc>
          <w:tcPr>
            <w:tcW w:w="4785" w:type="dxa"/>
          </w:tcPr>
          <w:p w:rsidR="00DD02CD" w:rsidRDefault="00DD02CD">
            <w:pPr>
              <w:spacing w:line="360" w:lineRule="auto"/>
              <w:jc w:val="center"/>
              <w:rPr>
                <w:sz w:val="28"/>
                <w:szCs w:val="28"/>
                <w:lang w:val="en-US"/>
              </w:rPr>
            </w:pPr>
            <w:r>
              <w:rPr>
                <w:sz w:val="28"/>
                <w:szCs w:val="28"/>
              </w:rPr>
              <w:t>Карбоксиметилцеллюлоза</w:t>
            </w:r>
            <w:r>
              <w:rPr>
                <w:sz w:val="28"/>
                <w:szCs w:val="28"/>
                <w:lang w:val="en-US"/>
              </w:rPr>
              <w:t xml:space="preserve"> (</w:t>
            </w:r>
            <w:r>
              <w:rPr>
                <w:sz w:val="28"/>
                <w:szCs w:val="28"/>
              </w:rPr>
              <w:t>КМЦ</w:t>
            </w:r>
            <w:r>
              <w:rPr>
                <w:sz w:val="28"/>
                <w:szCs w:val="28"/>
                <w:lang w:val="en-US"/>
              </w:rPr>
              <w:t>)</w:t>
            </w:r>
          </w:p>
        </w:tc>
      </w:tr>
      <w:tr w:rsidR="00DD02CD">
        <w:tc>
          <w:tcPr>
            <w:tcW w:w="4785" w:type="dxa"/>
          </w:tcPr>
          <w:p w:rsidR="00DD02CD" w:rsidRDefault="00DD02CD">
            <w:pPr>
              <w:spacing w:line="360" w:lineRule="auto"/>
              <w:jc w:val="center"/>
              <w:rPr>
                <w:sz w:val="28"/>
                <w:szCs w:val="28"/>
                <w:lang w:val="en-US"/>
              </w:rPr>
            </w:pPr>
            <w:r>
              <w:rPr>
                <w:sz w:val="28"/>
                <w:szCs w:val="28"/>
                <w:lang w:val="en-US"/>
              </w:rPr>
              <w:t>OCO</w:t>
            </w:r>
            <w:r>
              <w:rPr>
                <w:sz w:val="28"/>
                <w:szCs w:val="28"/>
                <w:lang w:val="en-US"/>
              </w:rPr>
              <w:sym w:font="Symbol" w:char="F0BE"/>
            </w:r>
            <w:r>
              <w:rPr>
                <w:sz w:val="28"/>
                <w:szCs w:val="28"/>
                <w:lang w:val="en-US"/>
              </w:rPr>
              <w:t>C</w:t>
            </w:r>
            <w:r>
              <w:rPr>
                <w:sz w:val="28"/>
                <w:szCs w:val="28"/>
                <w:vertAlign w:val="subscript"/>
                <w:lang w:val="en-US"/>
              </w:rPr>
              <w:t>6</w:t>
            </w:r>
            <w:r>
              <w:rPr>
                <w:sz w:val="28"/>
                <w:szCs w:val="28"/>
                <w:lang w:val="en-US"/>
              </w:rPr>
              <w:t>H</w:t>
            </w:r>
            <w:r>
              <w:rPr>
                <w:sz w:val="28"/>
                <w:szCs w:val="28"/>
                <w:vertAlign w:val="subscript"/>
                <w:lang w:val="en-US"/>
              </w:rPr>
              <w:t>4</w:t>
            </w:r>
            <w:r>
              <w:rPr>
                <w:sz w:val="28"/>
                <w:szCs w:val="28"/>
                <w:lang w:val="en-US"/>
              </w:rPr>
              <w:sym w:font="Symbol" w:char="F0BE"/>
            </w:r>
            <w:r>
              <w:rPr>
                <w:sz w:val="28"/>
                <w:szCs w:val="28"/>
                <w:lang w:val="en-US"/>
              </w:rPr>
              <w:t>NH</w:t>
            </w:r>
            <w:r>
              <w:rPr>
                <w:sz w:val="28"/>
                <w:szCs w:val="28"/>
                <w:vertAlign w:val="subscript"/>
                <w:lang w:val="en-US"/>
              </w:rPr>
              <w:t>2</w:t>
            </w:r>
          </w:p>
        </w:tc>
        <w:tc>
          <w:tcPr>
            <w:tcW w:w="4785" w:type="dxa"/>
          </w:tcPr>
          <w:p w:rsidR="00DD02CD" w:rsidRDefault="00DD02CD">
            <w:pPr>
              <w:spacing w:line="360" w:lineRule="auto"/>
              <w:jc w:val="center"/>
              <w:rPr>
                <w:sz w:val="28"/>
                <w:szCs w:val="28"/>
                <w:lang w:val="en-US"/>
              </w:rPr>
            </w:pPr>
            <w:r>
              <w:rPr>
                <w:sz w:val="28"/>
                <w:szCs w:val="28"/>
              </w:rPr>
              <w:t>п</w:t>
            </w:r>
            <w:r>
              <w:rPr>
                <w:sz w:val="28"/>
                <w:szCs w:val="28"/>
                <w:lang w:val="en-US"/>
              </w:rPr>
              <w:t>-</w:t>
            </w:r>
            <w:r>
              <w:rPr>
                <w:sz w:val="28"/>
                <w:szCs w:val="28"/>
              </w:rPr>
              <w:t>Аминобензоилцеллюлоза</w:t>
            </w:r>
          </w:p>
        </w:tc>
      </w:tr>
      <w:tr w:rsidR="00DD02CD">
        <w:tc>
          <w:tcPr>
            <w:tcW w:w="4785" w:type="dxa"/>
          </w:tcPr>
          <w:p w:rsidR="00DD02CD" w:rsidRDefault="00DD02CD">
            <w:pPr>
              <w:spacing w:line="360" w:lineRule="auto"/>
              <w:jc w:val="center"/>
              <w:rPr>
                <w:sz w:val="28"/>
                <w:szCs w:val="28"/>
                <w:lang w:val="en-US"/>
              </w:rPr>
            </w:pPr>
            <w:r>
              <w:rPr>
                <w:sz w:val="28"/>
                <w:szCs w:val="28"/>
                <w:lang w:val="en-US"/>
              </w:rPr>
              <w:t>OCOCH</w:t>
            </w:r>
            <w:r>
              <w:rPr>
                <w:sz w:val="28"/>
                <w:szCs w:val="28"/>
                <w:vertAlign w:val="subscript"/>
                <w:lang w:val="en-US"/>
              </w:rPr>
              <w:t>2</w:t>
            </w:r>
            <w:r>
              <w:rPr>
                <w:sz w:val="28"/>
                <w:szCs w:val="28"/>
                <w:lang w:val="en-US"/>
              </w:rPr>
              <w:t>Br</w:t>
            </w:r>
          </w:p>
        </w:tc>
        <w:tc>
          <w:tcPr>
            <w:tcW w:w="4785" w:type="dxa"/>
          </w:tcPr>
          <w:p w:rsidR="00DD02CD" w:rsidRDefault="00DD02CD">
            <w:pPr>
              <w:spacing w:line="360" w:lineRule="auto"/>
              <w:jc w:val="center"/>
              <w:rPr>
                <w:sz w:val="28"/>
                <w:szCs w:val="28"/>
                <w:lang w:val="en-US"/>
              </w:rPr>
            </w:pPr>
            <w:r>
              <w:rPr>
                <w:sz w:val="28"/>
                <w:szCs w:val="28"/>
              </w:rPr>
              <w:t>Бромацетилцеллюлоза</w:t>
            </w:r>
          </w:p>
        </w:tc>
      </w:tr>
      <w:tr w:rsidR="00DD02CD">
        <w:tc>
          <w:tcPr>
            <w:tcW w:w="4785" w:type="dxa"/>
          </w:tcPr>
          <w:p w:rsidR="00DD02CD" w:rsidRDefault="00DD02CD">
            <w:pPr>
              <w:spacing w:line="360" w:lineRule="auto"/>
              <w:jc w:val="center"/>
              <w:rPr>
                <w:sz w:val="28"/>
                <w:szCs w:val="28"/>
                <w:lang w:val="en-US"/>
              </w:rPr>
            </w:pPr>
            <w:r>
              <w:rPr>
                <w:sz w:val="28"/>
                <w:szCs w:val="28"/>
                <w:lang w:val="en-US"/>
              </w:rPr>
              <w:t>OCH</w:t>
            </w:r>
            <w:r>
              <w:rPr>
                <w:sz w:val="28"/>
                <w:szCs w:val="28"/>
                <w:vertAlign w:val="subscript"/>
                <w:lang w:val="en-US"/>
              </w:rPr>
              <w:t>2</w:t>
            </w:r>
            <w:r>
              <w:rPr>
                <w:sz w:val="28"/>
                <w:szCs w:val="28"/>
                <w:lang w:val="en-US"/>
              </w:rPr>
              <w:t>CONHNH</w:t>
            </w:r>
            <w:r>
              <w:rPr>
                <w:sz w:val="28"/>
                <w:szCs w:val="28"/>
                <w:vertAlign w:val="subscript"/>
                <w:lang w:val="en-US"/>
              </w:rPr>
              <w:t>2</w:t>
            </w:r>
          </w:p>
        </w:tc>
        <w:tc>
          <w:tcPr>
            <w:tcW w:w="4785" w:type="dxa"/>
          </w:tcPr>
          <w:p w:rsidR="00DD02CD" w:rsidRDefault="00DD02CD">
            <w:pPr>
              <w:spacing w:line="360" w:lineRule="auto"/>
              <w:jc w:val="center"/>
              <w:rPr>
                <w:sz w:val="28"/>
                <w:szCs w:val="28"/>
                <w:lang w:val="en-US"/>
              </w:rPr>
            </w:pPr>
            <w:r>
              <w:rPr>
                <w:sz w:val="28"/>
                <w:szCs w:val="28"/>
              </w:rPr>
              <w:t>Гидразидкарбоксиметилцеллюлоза</w:t>
            </w:r>
          </w:p>
        </w:tc>
      </w:tr>
      <w:tr w:rsidR="00DD02CD">
        <w:tc>
          <w:tcPr>
            <w:tcW w:w="4785" w:type="dxa"/>
          </w:tcPr>
          <w:p w:rsidR="00DD02CD" w:rsidRDefault="00DD02CD">
            <w:pPr>
              <w:spacing w:line="360" w:lineRule="auto"/>
              <w:jc w:val="center"/>
              <w:rPr>
                <w:sz w:val="28"/>
                <w:szCs w:val="28"/>
                <w:lang w:val="en-US"/>
              </w:rPr>
            </w:pPr>
            <w:r>
              <w:rPr>
                <w:sz w:val="28"/>
                <w:szCs w:val="28"/>
                <w:lang w:val="en-US"/>
              </w:rPr>
              <w:t>O(CH</w:t>
            </w:r>
            <w:r>
              <w:rPr>
                <w:sz w:val="28"/>
                <w:szCs w:val="28"/>
                <w:vertAlign w:val="subscript"/>
                <w:lang w:val="en-US"/>
              </w:rPr>
              <w:t>2</w:t>
            </w:r>
            <w:r>
              <w:rPr>
                <w:sz w:val="28"/>
                <w:szCs w:val="28"/>
                <w:lang w:val="en-US"/>
              </w:rPr>
              <w:t>)</w:t>
            </w:r>
            <w:r>
              <w:rPr>
                <w:sz w:val="28"/>
                <w:szCs w:val="28"/>
                <w:vertAlign w:val="subscript"/>
                <w:lang w:val="en-US"/>
              </w:rPr>
              <w:t>2</w:t>
            </w:r>
            <w:r>
              <w:rPr>
                <w:sz w:val="28"/>
                <w:szCs w:val="28"/>
                <w:lang w:val="en-US"/>
              </w:rPr>
              <w:t>SO</w:t>
            </w:r>
            <w:r>
              <w:rPr>
                <w:sz w:val="28"/>
                <w:szCs w:val="28"/>
                <w:vertAlign w:val="subscript"/>
                <w:lang w:val="en-US"/>
              </w:rPr>
              <w:t>3</w:t>
            </w:r>
            <w:r>
              <w:rPr>
                <w:sz w:val="28"/>
                <w:szCs w:val="28"/>
                <w:lang w:val="en-US"/>
              </w:rPr>
              <w:t>H</w:t>
            </w:r>
          </w:p>
        </w:tc>
        <w:tc>
          <w:tcPr>
            <w:tcW w:w="4785" w:type="dxa"/>
          </w:tcPr>
          <w:p w:rsidR="00DD02CD" w:rsidRDefault="00DD02CD">
            <w:pPr>
              <w:spacing w:line="360" w:lineRule="auto"/>
              <w:jc w:val="center"/>
              <w:rPr>
                <w:sz w:val="28"/>
                <w:szCs w:val="28"/>
              </w:rPr>
            </w:pPr>
            <w:r>
              <w:rPr>
                <w:sz w:val="28"/>
                <w:szCs w:val="28"/>
              </w:rPr>
              <w:t>Сульфоэтилцеллюлоза</w:t>
            </w:r>
          </w:p>
        </w:tc>
      </w:tr>
    </w:tbl>
    <w:p w:rsidR="00DD02CD" w:rsidRDefault="00DD02CD">
      <w:pPr>
        <w:spacing w:line="360" w:lineRule="auto"/>
        <w:ind w:firstLine="567"/>
        <w:jc w:val="center"/>
        <w:rPr>
          <w:sz w:val="28"/>
          <w:szCs w:val="28"/>
        </w:rPr>
      </w:pPr>
    </w:p>
    <w:p w:rsidR="00DD02CD" w:rsidRDefault="00DD02CD">
      <w:pPr>
        <w:spacing w:line="360" w:lineRule="auto"/>
        <w:ind w:firstLine="567"/>
        <w:jc w:val="both"/>
        <w:rPr>
          <w:sz w:val="28"/>
          <w:szCs w:val="28"/>
        </w:rPr>
      </w:pPr>
      <w:r>
        <w:rPr>
          <w:sz w:val="28"/>
          <w:szCs w:val="28"/>
        </w:rPr>
        <w:t>Вместе с тем сама целлюлоза химически достаточно инертна и не вступает в реакцию с белками, нуклеиновыми кислотами и их компонентами. Этого нельзя сказать о возможности сорбции биологических молекул на целлюлозе [5]. Целлюлоза неустойчива к воздействию сильных кислот, щелочей и окислителей. Рабочий интервал рН составляет 3-10. Целлюлоза охотно атакуется микроорганизмами даже на холоду, поэтому ее водные суспензии хранят в присутствии антисептиков.</w:t>
      </w:r>
    </w:p>
    <w:p w:rsidR="00DD02CD" w:rsidRDefault="00DD02CD">
      <w:pPr>
        <w:spacing w:line="360" w:lineRule="auto"/>
        <w:ind w:firstLine="567"/>
        <w:jc w:val="both"/>
        <w:rPr>
          <w:sz w:val="28"/>
          <w:szCs w:val="28"/>
        </w:rPr>
      </w:pPr>
      <w:r>
        <w:rPr>
          <w:sz w:val="28"/>
          <w:szCs w:val="28"/>
        </w:rPr>
        <w:t xml:space="preserve">Согласно результатов рентгенографических исследований  микрофибрилла целлюлозы образована протяженными, высококристаллическими элементарными фибриллами, находящимися в своеобразной матрице из значительно менее упорядоченных макромолекулярных образований. Водородные связи между линейными цепями целлюлозы на отдельных участках могут образовывать псевдокристаллические структуры, которые чередуются с более рыхлыми, аморфными областями – “порами”. Так формируются макроскопические нити целлюлозы, легко набухающие в поперечном направлении. “Кристаллические” участки мало доступны для присоединения модифицирующих заместителей, которые из-за этого располагаются главным </w:t>
      </w:r>
      <w:r>
        <w:rPr>
          <w:sz w:val="28"/>
          <w:szCs w:val="28"/>
        </w:rPr>
        <w:lastRenderedPageBreak/>
        <w:t>образом на поверхности нитей и в порах. В целом получается микрогетерогенная структура, характер которой зависит от исходного материала и технологии обработки целлюлозы.</w:t>
      </w:r>
    </w:p>
    <w:p w:rsidR="00DD02CD" w:rsidRDefault="00DD02CD">
      <w:pPr>
        <w:spacing w:line="360" w:lineRule="auto"/>
        <w:ind w:firstLine="567"/>
        <w:jc w:val="both"/>
        <w:rPr>
          <w:sz w:val="28"/>
          <w:szCs w:val="28"/>
        </w:rPr>
      </w:pPr>
      <w:r>
        <w:rPr>
          <w:sz w:val="28"/>
          <w:szCs w:val="28"/>
        </w:rPr>
        <w:t>Весьма существенно влияние сушки на свойства целлюлозы. При удалении воды образуется множество дополнительных водородных связей на аморфных участках матрицы, так что объем пор резко уменьшается.</w:t>
      </w:r>
    </w:p>
    <w:p w:rsidR="00DD02CD" w:rsidRDefault="00DD02CD">
      <w:pPr>
        <w:spacing w:line="360" w:lineRule="auto"/>
        <w:ind w:firstLine="567"/>
        <w:jc w:val="both"/>
        <w:rPr>
          <w:sz w:val="28"/>
          <w:szCs w:val="28"/>
        </w:rPr>
      </w:pPr>
      <w:r>
        <w:rPr>
          <w:sz w:val="28"/>
          <w:szCs w:val="28"/>
        </w:rPr>
        <w:t>Для повышения жесткости проводят частичный кислотный гидролиз целлюлозы, разрушающий аморфные участки матрицы. На место разрушенных аморфных участков для сохранения пористости между “кристаллическими” участками вводят химические сшивки, одновременно увеличивая степень “кристалличности” и размеры пор. Такая микрокристаллическая целлюлоза (МКЦ) помимо повышенной жесткости, более гомогенна, что обеспечивает более высокую по сравнению с обычной (волокнистой) целлюлозой сорбционную емкость. Существуют различные способы гидролиза целлюлозы. В работе Брыляков В.М., Хасанханова М.Н., Шаповалов О.И. (1974) с целью повышения выхода и качества сорбента обработку целлюлозы раствором кислоты проводили в присутствии 40-70% раствора диметилсульфоксида. Другие авторы предлагают обработку целлюлозного сырья 3-5% водным раствором азотной, серной или соляной кислоты с фракцией синтетических жирных кислот С</w:t>
      </w:r>
      <w:r>
        <w:rPr>
          <w:sz w:val="28"/>
          <w:szCs w:val="28"/>
          <w:vertAlign w:val="subscript"/>
        </w:rPr>
        <w:t>17</w:t>
      </w:r>
      <w:r>
        <w:rPr>
          <w:sz w:val="28"/>
          <w:szCs w:val="28"/>
        </w:rPr>
        <w:t>-С</w:t>
      </w:r>
      <w:r>
        <w:rPr>
          <w:sz w:val="28"/>
          <w:szCs w:val="28"/>
          <w:vertAlign w:val="subscript"/>
        </w:rPr>
        <w:t>20</w:t>
      </w:r>
      <w:r>
        <w:rPr>
          <w:sz w:val="28"/>
          <w:szCs w:val="28"/>
        </w:rPr>
        <w:t>, взятой в количестве 0,2-0,5% от массы целлюлозного сырья, при 96-98</w:t>
      </w:r>
      <w:r>
        <w:rPr>
          <w:sz w:val="28"/>
          <w:szCs w:val="28"/>
          <w:vertAlign w:val="superscript"/>
        </w:rPr>
        <w:t>○</w:t>
      </w:r>
      <w:r>
        <w:rPr>
          <w:sz w:val="28"/>
          <w:szCs w:val="28"/>
        </w:rPr>
        <w:t>С [12].</w:t>
      </w:r>
    </w:p>
    <w:p w:rsidR="00DD02CD" w:rsidRDefault="00DD02CD">
      <w:pPr>
        <w:pStyle w:val="21"/>
      </w:pPr>
      <w:r>
        <w:t>Высокий спрос на МКЦ в химической, фармацевтической промышленности требует расширения сырьевой базы. В работе [16] предложен способ, позволяющий повысить выход МКЦ за счет использования отходов фильтрующих материалов, производства триацетатцеллюлозной основы фотопленок, которые обрабатываются 9-12% раствором азотной кислоты в течение 6 часов с дальнейшей обработкой 12%раствором натриевой щелочи при (-7°) – (-10°)С.</w:t>
      </w:r>
    </w:p>
    <w:p w:rsidR="00DD02CD" w:rsidRDefault="00DD02CD">
      <w:pPr>
        <w:tabs>
          <w:tab w:val="num" w:pos="0"/>
        </w:tabs>
        <w:spacing w:line="360" w:lineRule="auto"/>
        <w:ind w:firstLine="567"/>
        <w:jc w:val="both"/>
        <w:rPr>
          <w:sz w:val="28"/>
          <w:szCs w:val="28"/>
        </w:rPr>
      </w:pPr>
      <w:r>
        <w:rPr>
          <w:sz w:val="28"/>
          <w:szCs w:val="28"/>
        </w:rPr>
        <w:t xml:space="preserve">С целью получения тонкодисперсной МКЦ предложен способ [18] уменьшения размеров частиц и увеличения их однородности за счет того, что </w:t>
      </w:r>
      <w:r>
        <w:rPr>
          <w:sz w:val="28"/>
          <w:szCs w:val="28"/>
        </w:rPr>
        <w:lastRenderedPageBreak/>
        <w:t>целлюлозу предварительно обрабатывают 67-73% азотной кислотой, а затем – водой до образования 3-12% концентрации оставшейся в ней кислоты и выдерживают полученную систему при 18-20°С 10-20 минут. Полученную таким способом целлюлозу подвергают гидролитической деструкции при температуре кипения кислоты в течение 10-25 минут.</w:t>
      </w:r>
    </w:p>
    <w:p w:rsidR="00DD02CD" w:rsidRDefault="00DD02CD">
      <w:pPr>
        <w:pStyle w:val="2"/>
        <w:autoSpaceDE/>
        <w:autoSpaceDN/>
        <w:spacing w:after="0" w:line="360" w:lineRule="auto"/>
        <w:ind w:firstLine="567"/>
        <w:jc w:val="both"/>
        <w:rPr>
          <w:sz w:val="28"/>
          <w:szCs w:val="28"/>
        </w:rPr>
      </w:pPr>
      <w:r>
        <w:rPr>
          <w:sz w:val="28"/>
          <w:szCs w:val="28"/>
        </w:rPr>
        <w:t xml:space="preserve">МКЦ по своим свойствам близка к натуральной целлюлозе, встречающейся в виде естественного компонента в пищевых продуктах, она нетоксична и совершенно безвредна, не имеет побочных явлений и противопоказаний [21]. МКЦ, как и другие пищевые волокна, действует на организм человека двумя путями: механическим и сорбционным. В желудке МКЦ впитывает жидкость, разбухает. В тонком кишечнике МКЦ очищает механическим путем его слизистую оболочку от “грязевой” пленки. Помимо этого на протяжении всего желудочно-кишечного тракта МКЦ сорбирует вредные для организма вещества, тяжелые металлы, радионуклиды и т.п. МКЦ используют при отравлении (вместо активированного угля), в целях нормализации пищеварения, при диабете, атеросклерозе, ишемической болезни сердца, гастроэнтерологических заболеваниях, для профилактики и приостановления роста новообразований, образования камней в желудочном пузыре, почках и др. </w:t>
      </w:r>
    </w:p>
    <w:p w:rsidR="00DD02CD" w:rsidRDefault="00DD02CD">
      <w:pPr>
        <w:pStyle w:val="2"/>
        <w:autoSpaceDE/>
        <w:autoSpaceDN/>
        <w:spacing w:after="0" w:line="360" w:lineRule="auto"/>
        <w:ind w:firstLine="567"/>
        <w:jc w:val="both"/>
        <w:rPr>
          <w:sz w:val="28"/>
          <w:szCs w:val="28"/>
        </w:rPr>
      </w:pPr>
    </w:p>
    <w:p w:rsidR="00DD02CD" w:rsidRDefault="00DD02CD">
      <w:pPr>
        <w:jc w:val="center"/>
        <w:rPr>
          <w:b/>
          <w:bCs/>
          <w:sz w:val="28"/>
          <w:szCs w:val="28"/>
        </w:rPr>
      </w:pPr>
      <w:r>
        <w:rPr>
          <w:b/>
          <w:bCs/>
          <w:sz w:val="28"/>
          <w:szCs w:val="28"/>
        </w:rPr>
        <w:t>1.2. Модифицирование поверхности твердых носителей макромолекулами биополимеров</w:t>
      </w:r>
    </w:p>
    <w:p w:rsidR="00DD02CD" w:rsidRDefault="00DD02CD">
      <w:pPr>
        <w:spacing w:line="360" w:lineRule="auto"/>
        <w:jc w:val="center"/>
        <w:rPr>
          <w:b/>
          <w:bCs/>
          <w:sz w:val="28"/>
          <w:szCs w:val="28"/>
        </w:rPr>
      </w:pPr>
    </w:p>
    <w:p w:rsidR="00DD02CD" w:rsidRDefault="00DD02CD">
      <w:pPr>
        <w:pStyle w:val="21"/>
      </w:pPr>
      <w:r>
        <w:t xml:space="preserve">Белки, являясь одним из важнейших классов соединений, с химической точки зрения представляет собой высокомолекулярные соединения, состоящие из </w:t>
      </w:r>
      <w:r>
        <w:sym w:font="Symbol" w:char="F061"/>
      </w:r>
      <w:r>
        <w:t>– аминокислот. Именно этот факт послужил основой для использования их в качестве компонента для модифицирования поверхности сорбентов. Решение этого вопроса основывается на применении казеина в качестве белкового компонента для иммобилизации на твердом носителе.</w:t>
      </w:r>
    </w:p>
    <w:p w:rsidR="00DD02CD" w:rsidRDefault="00DD02CD">
      <w:pPr>
        <w:pStyle w:val="21"/>
      </w:pPr>
      <w:r>
        <w:t xml:space="preserve">Казеин – белок молока, фосфопротеин. В чистом виде представляет собой белый аморфный гигроскопический порошок без запаха и вкуса. </w:t>
      </w:r>
      <w:r>
        <w:lastRenderedPageBreak/>
        <w:t>Казеин проявляет широкий диапазон функциональных свойств, например, термостабильность, способность связывать воду, коагулировать. Кроме того, его адгезионные и поверхностно-активные свойства в большей степени обусловлены уникальным расположением гидрофобно-гидрофильных структур в молекуле белка, что играет существенную роль в вопросе иммобилизации.</w:t>
      </w:r>
    </w:p>
    <w:p w:rsidR="00DD02CD" w:rsidRDefault="00DD02CD">
      <w:pPr>
        <w:spacing w:line="360" w:lineRule="auto"/>
        <w:ind w:firstLine="567"/>
        <w:jc w:val="both"/>
        <w:rPr>
          <w:sz w:val="28"/>
          <w:szCs w:val="28"/>
        </w:rPr>
      </w:pPr>
      <w:r>
        <w:rPr>
          <w:sz w:val="28"/>
          <w:szCs w:val="28"/>
        </w:rPr>
        <w:t>Казеин состоит из смеси различных фракций, разделение которых осуществляют по степени растворимости в различных веществах при разной температуре, а также по электрофоретической подвижности (Тетин А., 1979).</w:t>
      </w:r>
    </w:p>
    <w:p w:rsidR="00DD02CD" w:rsidRDefault="00DD02CD">
      <w:pPr>
        <w:spacing w:line="360" w:lineRule="auto"/>
        <w:ind w:firstLine="567"/>
        <w:jc w:val="center"/>
        <w:rPr>
          <w:sz w:val="28"/>
          <w:szCs w:val="28"/>
        </w:rPr>
      </w:pPr>
      <w:r>
        <w:rPr>
          <w:sz w:val="28"/>
          <w:szCs w:val="28"/>
        </w:rPr>
        <w:t>Не фракционированный казеин.</w:t>
      </w:r>
    </w:p>
    <w:p w:rsidR="00DD02CD" w:rsidRDefault="00DD02CD">
      <w:pPr>
        <w:spacing w:line="360" w:lineRule="auto"/>
        <w:ind w:firstLine="567"/>
        <w:jc w:val="both"/>
        <w:rPr>
          <w:sz w:val="28"/>
          <w:szCs w:val="28"/>
        </w:rPr>
      </w:pPr>
      <w:r>
        <w:rPr>
          <w:sz w:val="28"/>
          <w:szCs w:val="28"/>
        </w:rPr>
        <w:t>Группа белков – фосфопротеиды, осаждаемая из сырого молока при подкислении его до рН 4,6 при 20</w:t>
      </w:r>
      <w:r>
        <w:rPr>
          <w:sz w:val="28"/>
          <w:szCs w:val="28"/>
          <w:vertAlign w:val="superscript"/>
        </w:rPr>
        <w:t>0</w:t>
      </w:r>
      <w:r>
        <w:rPr>
          <w:sz w:val="28"/>
          <w:szCs w:val="28"/>
        </w:rPr>
        <w:t>С. Содержит фосфор.</w:t>
      </w:r>
    </w:p>
    <w:p w:rsidR="00DD02CD" w:rsidRDefault="00DD02CD">
      <w:pPr>
        <w:spacing w:line="360" w:lineRule="auto"/>
        <w:ind w:firstLine="567"/>
        <w:jc w:val="center"/>
        <w:rPr>
          <w:sz w:val="28"/>
          <w:szCs w:val="28"/>
        </w:rPr>
      </w:pPr>
      <w:r>
        <w:rPr>
          <w:sz w:val="28"/>
          <w:szCs w:val="28"/>
        </w:rPr>
        <w:t xml:space="preserve">Группа </w:t>
      </w:r>
      <w:r>
        <w:rPr>
          <w:sz w:val="28"/>
          <w:szCs w:val="28"/>
        </w:rPr>
        <w:sym w:font="Symbol" w:char="F061"/>
      </w:r>
      <w:r>
        <w:rPr>
          <w:sz w:val="28"/>
          <w:szCs w:val="28"/>
          <w:vertAlign w:val="subscript"/>
          <w:lang w:val="en-US"/>
        </w:rPr>
        <w:t>S</w:t>
      </w:r>
      <w:r>
        <w:rPr>
          <w:sz w:val="28"/>
          <w:szCs w:val="28"/>
        </w:rPr>
        <w:t>-казеинов.</w:t>
      </w:r>
    </w:p>
    <w:p w:rsidR="00DD02CD" w:rsidRDefault="00DD02CD">
      <w:pPr>
        <w:spacing w:line="360" w:lineRule="auto"/>
        <w:ind w:firstLine="567"/>
        <w:jc w:val="both"/>
        <w:rPr>
          <w:sz w:val="28"/>
          <w:szCs w:val="28"/>
        </w:rPr>
      </w:pPr>
      <w:r>
        <w:rPr>
          <w:sz w:val="28"/>
          <w:szCs w:val="28"/>
        </w:rPr>
        <w:t xml:space="preserve">Основная группа белков казеина, осаждаемая в 0,4М растворе </w:t>
      </w:r>
      <w:r>
        <w:rPr>
          <w:sz w:val="28"/>
          <w:szCs w:val="28"/>
          <w:lang w:val="en-US"/>
        </w:rPr>
        <w:t>CaCl</w:t>
      </w:r>
      <w:r>
        <w:rPr>
          <w:sz w:val="28"/>
          <w:szCs w:val="28"/>
          <w:vertAlign w:val="subscript"/>
        </w:rPr>
        <w:t>2</w:t>
      </w:r>
      <w:r>
        <w:rPr>
          <w:sz w:val="28"/>
          <w:szCs w:val="28"/>
        </w:rPr>
        <w:t xml:space="preserve"> при рН=7 и температуре 0 – 4</w:t>
      </w:r>
      <w:r>
        <w:rPr>
          <w:sz w:val="28"/>
          <w:szCs w:val="28"/>
          <w:vertAlign w:val="superscript"/>
        </w:rPr>
        <w:t>0</w:t>
      </w:r>
      <w:r>
        <w:rPr>
          <w:sz w:val="28"/>
          <w:szCs w:val="28"/>
        </w:rPr>
        <w:t xml:space="preserve">С, нерастворима в 406 М растворе мочевины. Обладает наибольшей из всех фракций казеина электрофоретической подвижностью, подразделяется на </w:t>
      </w:r>
      <w:r>
        <w:rPr>
          <w:sz w:val="28"/>
          <w:szCs w:val="28"/>
        </w:rPr>
        <w:sym w:font="Symbol" w:char="F061"/>
      </w:r>
      <w:r>
        <w:rPr>
          <w:sz w:val="28"/>
          <w:szCs w:val="28"/>
          <w:vertAlign w:val="subscript"/>
          <w:lang w:val="en-US"/>
        </w:rPr>
        <w:t>S</w:t>
      </w:r>
      <w:r>
        <w:rPr>
          <w:sz w:val="28"/>
          <w:szCs w:val="28"/>
          <w:vertAlign w:val="subscript"/>
        </w:rPr>
        <w:t>1-,</w:t>
      </w:r>
      <w:r>
        <w:rPr>
          <w:sz w:val="28"/>
          <w:szCs w:val="28"/>
        </w:rPr>
        <w:sym w:font="Symbol" w:char="F061"/>
      </w:r>
      <w:r>
        <w:rPr>
          <w:sz w:val="28"/>
          <w:szCs w:val="28"/>
          <w:vertAlign w:val="subscript"/>
          <w:lang w:val="en-US"/>
        </w:rPr>
        <w:t>S</w:t>
      </w:r>
      <w:r>
        <w:rPr>
          <w:sz w:val="28"/>
          <w:szCs w:val="28"/>
          <w:vertAlign w:val="subscript"/>
        </w:rPr>
        <w:t xml:space="preserve">2- </w:t>
      </w:r>
      <w:r>
        <w:rPr>
          <w:sz w:val="28"/>
          <w:szCs w:val="28"/>
        </w:rPr>
        <w:t xml:space="preserve">и  </w:t>
      </w:r>
      <w:r>
        <w:rPr>
          <w:sz w:val="28"/>
          <w:szCs w:val="28"/>
        </w:rPr>
        <w:sym w:font="Symbol" w:char="F061"/>
      </w:r>
      <w:r>
        <w:rPr>
          <w:sz w:val="28"/>
          <w:szCs w:val="28"/>
          <w:vertAlign w:val="subscript"/>
          <w:lang w:val="en-US"/>
        </w:rPr>
        <w:t>S</w:t>
      </w:r>
      <w:r>
        <w:rPr>
          <w:sz w:val="28"/>
          <w:szCs w:val="28"/>
          <w:vertAlign w:val="subscript"/>
        </w:rPr>
        <w:t>0</w:t>
      </w:r>
      <w:r>
        <w:rPr>
          <w:sz w:val="28"/>
          <w:szCs w:val="28"/>
        </w:rPr>
        <w:t>-казеины.</w:t>
      </w:r>
    </w:p>
    <w:p w:rsidR="00DD02CD" w:rsidRDefault="00DD02CD">
      <w:pPr>
        <w:spacing w:line="360" w:lineRule="auto"/>
        <w:ind w:firstLine="567"/>
        <w:jc w:val="both"/>
        <w:rPr>
          <w:sz w:val="28"/>
          <w:szCs w:val="28"/>
        </w:rPr>
      </w:pPr>
      <w:r>
        <w:rPr>
          <w:sz w:val="28"/>
          <w:szCs w:val="28"/>
        </w:rPr>
        <w:sym w:font="Symbol" w:char="F061"/>
      </w:r>
      <w:r>
        <w:rPr>
          <w:sz w:val="28"/>
          <w:szCs w:val="28"/>
          <w:vertAlign w:val="subscript"/>
          <w:lang w:val="en-US"/>
        </w:rPr>
        <w:t>S</w:t>
      </w:r>
      <w:r>
        <w:rPr>
          <w:sz w:val="28"/>
          <w:szCs w:val="28"/>
          <w:vertAlign w:val="subscript"/>
        </w:rPr>
        <w:t xml:space="preserve">1 </w:t>
      </w:r>
      <w:r>
        <w:rPr>
          <w:sz w:val="28"/>
          <w:szCs w:val="28"/>
        </w:rPr>
        <w:t xml:space="preserve">– основная фракция </w:t>
      </w:r>
      <w:r>
        <w:rPr>
          <w:sz w:val="28"/>
          <w:szCs w:val="28"/>
        </w:rPr>
        <w:sym w:font="Symbol" w:char="F061"/>
      </w:r>
      <w:r>
        <w:rPr>
          <w:sz w:val="28"/>
          <w:szCs w:val="28"/>
          <w:vertAlign w:val="subscript"/>
          <w:lang w:val="en-US"/>
        </w:rPr>
        <w:t>S</w:t>
      </w:r>
      <w:r>
        <w:rPr>
          <w:sz w:val="28"/>
          <w:szCs w:val="28"/>
        </w:rPr>
        <w:t xml:space="preserve">-казеинов, подобно </w:t>
      </w:r>
      <w:r>
        <w:rPr>
          <w:sz w:val="28"/>
          <w:szCs w:val="28"/>
        </w:rPr>
        <w:sym w:font="Symbol" w:char="F062"/>
      </w:r>
      <w:r>
        <w:rPr>
          <w:sz w:val="28"/>
          <w:szCs w:val="28"/>
        </w:rPr>
        <w:t>-казеину не содержит цистеина.</w:t>
      </w:r>
    </w:p>
    <w:p w:rsidR="00DD02CD" w:rsidRDefault="00DD02CD">
      <w:pPr>
        <w:spacing w:line="360" w:lineRule="auto"/>
        <w:ind w:firstLine="567"/>
        <w:jc w:val="both"/>
        <w:rPr>
          <w:sz w:val="28"/>
          <w:szCs w:val="28"/>
        </w:rPr>
      </w:pPr>
      <w:r>
        <w:rPr>
          <w:sz w:val="28"/>
          <w:szCs w:val="28"/>
        </w:rPr>
        <w:sym w:font="Symbol" w:char="F061"/>
      </w:r>
      <w:r>
        <w:rPr>
          <w:sz w:val="28"/>
          <w:szCs w:val="28"/>
          <w:vertAlign w:val="subscript"/>
          <w:lang w:val="en-US"/>
        </w:rPr>
        <w:t>S</w:t>
      </w:r>
      <w:r>
        <w:rPr>
          <w:sz w:val="28"/>
          <w:szCs w:val="28"/>
          <w:vertAlign w:val="subscript"/>
        </w:rPr>
        <w:t>2</w:t>
      </w:r>
      <w:r>
        <w:rPr>
          <w:sz w:val="28"/>
          <w:szCs w:val="28"/>
        </w:rPr>
        <w:t xml:space="preserve">-имеет общие свойства как с </w:t>
      </w:r>
      <w:r>
        <w:rPr>
          <w:sz w:val="28"/>
          <w:szCs w:val="28"/>
        </w:rPr>
        <w:sym w:font="Symbol" w:char="F061"/>
      </w:r>
      <w:r>
        <w:rPr>
          <w:sz w:val="28"/>
          <w:szCs w:val="28"/>
          <w:vertAlign w:val="subscript"/>
          <w:lang w:val="en-US"/>
        </w:rPr>
        <w:t>S</w:t>
      </w:r>
      <w:r>
        <w:rPr>
          <w:sz w:val="28"/>
          <w:szCs w:val="28"/>
          <w:vertAlign w:val="subscript"/>
        </w:rPr>
        <w:t>1</w:t>
      </w:r>
      <w:r>
        <w:rPr>
          <w:sz w:val="28"/>
          <w:szCs w:val="28"/>
        </w:rPr>
        <w:t xml:space="preserve">-казеином, так и </w:t>
      </w:r>
      <w:r>
        <w:rPr>
          <w:sz w:val="28"/>
          <w:szCs w:val="28"/>
        </w:rPr>
        <w:sym w:font="Symbol" w:char="F063"/>
      </w:r>
      <w:r>
        <w:rPr>
          <w:sz w:val="28"/>
          <w:szCs w:val="28"/>
        </w:rPr>
        <w:t xml:space="preserve">-казеином. Подобно </w:t>
      </w:r>
      <w:r>
        <w:rPr>
          <w:sz w:val="28"/>
          <w:szCs w:val="28"/>
        </w:rPr>
        <w:sym w:font="Symbol" w:char="F063"/>
      </w:r>
      <w:r>
        <w:rPr>
          <w:sz w:val="28"/>
          <w:szCs w:val="28"/>
        </w:rPr>
        <w:t xml:space="preserve">-казеину </w:t>
      </w:r>
      <w:r>
        <w:rPr>
          <w:sz w:val="28"/>
          <w:szCs w:val="28"/>
        </w:rPr>
        <w:sym w:font="Symbol" w:char="F061"/>
      </w:r>
      <w:r>
        <w:rPr>
          <w:sz w:val="28"/>
          <w:szCs w:val="28"/>
          <w:vertAlign w:val="subscript"/>
          <w:lang w:val="en-US"/>
        </w:rPr>
        <w:t>S</w:t>
      </w:r>
      <w:r>
        <w:rPr>
          <w:sz w:val="28"/>
          <w:szCs w:val="28"/>
          <w:vertAlign w:val="subscript"/>
        </w:rPr>
        <w:t xml:space="preserve">2 </w:t>
      </w:r>
      <w:r>
        <w:rPr>
          <w:sz w:val="28"/>
          <w:szCs w:val="28"/>
        </w:rPr>
        <w:t xml:space="preserve">содержит два остатка цистеина, но как и </w:t>
      </w:r>
      <w:r>
        <w:rPr>
          <w:sz w:val="28"/>
          <w:szCs w:val="28"/>
        </w:rPr>
        <w:sym w:font="Symbol" w:char="F061"/>
      </w:r>
      <w:r>
        <w:rPr>
          <w:sz w:val="28"/>
          <w:szCs w:val="28"/>
          <w:vertAlign w:val="subscript"/>
          <w:lang w:val="en-US"/>
        </w:rPr>
        <w:t>S</w:t>
      </w:r>
      <w:r>
        <w:rPr>
          <w:sz w:val="28"/>
          <w:szCs w:val="28"/>
          <w:vertAlign w:val="subscript"/>
        </w:rPr>
        <w:t>1</w:t>
      </w:r>
      <w:r>
        <w:rPr>
          <w:sz w:val="28"/>
          <w:szCs w:val="28"/>
        </w:rPr>
        <w:t xml:space="preserve">-казеин </w:t>
      </w:r>
      <w:r>
        <w:rPr>
          <w:sz w:val="28"/>
          <w:szCs w:val="28"/>
        </w:rPr>
        <w:sym w:font="Symbol" w:char="F061"/>
      </w:r>
      <w:r>
        <w:rPr>
          <w:sz w:val="28"/>
          <w:szCs w:val="28"/>
          <w:vertAlign w:val="subscript"/>
          <w:lang w:val="en-US"/>
        </w:rPr>
        <w:t>S</w:t>
      </w:r>
      <w:r>
        <w:rPr>
          <w:sz w:val="28"/>
          <w:szCs w:val="28"/>
          <w:vertAlign w:val="subscript"/>
        </w:rPr>
        <w:t>2</w:t>
      </w:r>
      <w:r>
        <w:rPr>
          <w:sz w:val="28"/>
          <w:szCs w:val="28"/>
        </w:rPr>
        <w:t xml:space="preserve"> – казеин нерастворим в присутствии ионов кальция.</w:t>
      </w:r>
    </w:p>
    <w:p w:rsidR="00DD02CD" w:rsidRDefault="00DD02CD">
      <w:pPr>
        <w:spacing w:line="360" w:lineRule="auto"/>
        <w:ind w:firstLine="567"/>
        <w:jc w:val="both"/>
        <w:rPr>
          <w:sz w:val="28"/>
          <w:szCs w:val="28"/>
        </w:rPr>
      </w:pPr>
      <w:r>
        <w:rPr>
          <w:sz w:val="28"/>
          <w:szCs w:val="28"/>
        </w:rPr>
        <w:sym w:font="Symbol" w:char="F061"/>
      </w:r>
      <w:r>
        <w:rPr>
          <w:sz w:val="28"/>
          <w:szCs w:val="28"/>
          <w:vertAlign w:val="subscript"/>
          <w:lang w:val="en-US"/>
        </w:rPr>
        <w:t>S</w:t>
      </w:r>
      <w:r>
        <w:rPr>
          <w:sz w:val="28"/>
          <w:szCs w:val="28"/>
          <w:vertAlign w:val="subscript"/>
        </w:rPr>
        <w:t>0</w:t>
      </w:r>
      <w:r>
        <w:rPr>
          <w:sz w:val="28"/>
          <w:szCs w:val="28"/>
        </w:rPr>
        <w:t xml:space="preserve">- содержание этой фракции около 10% содержания </w:t>
      </w:r>
      <w:r>
        <w:rPr>
          <w:sz w:val="28"/>
          <w:szCs w:val="28"/>
        </w:rPr>
        <w:sym w:font="Symbol" w:char="F061"/>
      </w:r>
      <w:r>
        <w:rPr>
          <w:sz w:val="28"/>
          <w:szCs w:val="28"/>
          <w:vertAlign w:val="subscript"/>
          <w:lang w:val="en-US"/>
        </w:rPr>
        <w:t>S</w:t>
      </w:r>
      <w:r>
        <w:rPr>
          <w:sz w:val="28"/>
          <w:szCs w:val="28"/>
          <w:vertAlign w:val="subscript"/>
        </w:rPr>
        <w:t>1</w:t>
      </w:r>
      <w:r>
        <w:rPr>
          <w:sz w:val="28"/>
          <w:szCs w:val="28"/>
        </w:rPr>
        <w:t xml:space="preserve">-казеина. Структура идентична структуре </w:t>
      </w:r>
      <w:r>
        <w:rPr>
          <w:sz w:val="28"/>
          <w:szCs w:val="28"/>
        </w:rPr>
        <w:sym w:font="Symbol" w:char="F061"/>
      </w:r>
      <w:r>
        <w:rPr>
          <w:sz w:val="28"/>
          <w:szCs w:val="28"/>
          <w:vertAlign w:val="subscript"/>
          <w:lang w:val="en-US"/>
        </w:rPr>
        <w:t>S</w:t>
      </w:r>
      <w:r>
        <w:rPr>
          <w:sz w:val="28"/>
          <w:szCs w:val="28"/>
          <w:vertAlign w:val="subscript"/>
        </w:rPr>
        <w:t>1</w:t>
      </w:r>
      <w:r>
        <w:rPr>
          <w:sz w:val="28"/>
          <w:szCs w:val="28"/>
        </w:rPr>
        <w:t>-казеина (исключение составляет расположение фосфатной группы).</w:t>
      </w:r>
    </w:p>
    <w:p w:rsidR="00DD02CD" w:rsidRDefault="00DD02CD">
      <w:pPr>
        <w:spacing w:line="360" w:lineRule="auto"/>
        <w:ind w:firstLine="567"/>
        <w:jc w:val="both"/>
        <w:rPr>
          <w:sz w:val="28"/>
          <w:szCs w:val="28"/>
        </w:rPr>
      </w:pPr>
    </w:p>
    <w:p w:rsidR="00DD02CD" w:rsidRDefault="00D55322">
      <w:pPr>
        <w:spacing w:line="360" w:lineRule="auto"/>
        <w:ind w:right="-2" w:firstLine="567"/>
        <w:jc w:val="both"/>
        <w:rPr>
          <w:sz w:val="28"/>
          <w:szCs w:val="28"/>
        </w:rPr>
      </w:pPr>
      <w:r>
        <w:rPr>
          <w:noProof/>
        </w:rPr>
        <w:lastRenderedPageBreak/>
        <w:pict>
          <v:group id="_x0000_s1027" style="position:absolute;left:0;text-align:left;margin-left:18pt;margin-top:20.7pt;width:450pt;height:234pt;z-index:251655680" coordorigin="1695,6215" coordsize="9379,3503">
            <v:group id="_x0000_s1028" style="position:absolute;left:1921;top:6215;width:8927;height:2260" coordorigin="1921,6215" coordsize="8927,2260">
              <v:rect id="_x0000_s1029" style="position:absolute;left:4972;top:6215;width:2712;height:452">
                <v:textbox style="mso-next-textbox:#_x0000_s1029">
                  <w:txbxContent>
                    <w:p w:rsidR="00DD02CD" w:rsidRDefault="00DD02CD">
                      <w:pPr>
                        <w:jc w:val="center"/>
                      </w:pPr>
                      <w:r>
                        <w:t>Казеин</w:t>
                      </w:r>
                    </w:p>
                  </w:txbxContent>
                </v:textbox>
              </v:rect>
              <v:line id="_x0000_s1030" style="position:absolute" from="6441,6667" to="6441,7006"/>
              <v:rect id="_x0000_s1031" style="position:absolute;left:1921;top:7345;width:1808;height:1130">
                <v:textbox style="mso-next-textbox:#_x0000_s1031">
                  <w:txbxContent>
                    <w:p w:rsidR="00DD02CD" w:rsidRDefault="00DD02CD">
                      <w:pPr>
                        <w:jc w:val="center"/>
                      </w:pPr>
                      <w:r>
                        <w:t>Группа</w:t>
                      </w:r>
                    </w:p>
                    <w:p w:rsidR="00DD02CD" w:rsidRDefault="00DD02CD">
                      <w:pPr>
                        <w:jc w:val="center"/>
                      </w:pPr>
                      <w:r>
                        <w:sym w:font="Symbol" w:char="F061"/>
                      </w:r>
                      <w:r>
                        <w:rPr>
                          <w:vertAlign w:val="subscript"/>
                          <w:lang w:val="en-US"/>
                        </w:rPr>
                        <w:t>S</w:t>
                      </w:r>
                      <w:r>
                        <w:t>-казеинов</w:t>
                      </w:r>
                    </w:p>
                    <w:p w:rsidR="00DD02CD" w:rsidRDefault="00DD02CD">
                      <w:pPr>
                        <w:jc w:val="center"/>
                      </w:pPr>
                      <w:r>
                        <w:t>(43-45%)</w:t>
                      </w:r>
                    </w:p>
                  </w:txbxContent>
                </v:textbox>
              </v:rect>
              <v:rect id="_x0000_s1032" style="position:absolute;left:4294;top:7345;width:1808;height:1130">
                <v:textbox style="mso-next-textbox:#_x0000_s1032">
                  <w:txbxContent>
                    <w:p w:rsidR="00DD02CD" w:rsidRDefault="00DD02CD">
                      <w:pPr>
                        <w:jc w:val="center"/>
                      </w:pPr>
                      <w:r>
                        <w:sym w:font="Symbol" w:char="F062"/>
                      </w:r>
                      <w:r>
                        <w:t>-Казеин</w:t>
                      </w:r>
                    </w:p>
                    <w:p w:rsidR="00DD02CD" w:rsidRDefault="00DD02CD">
                      <w:pPr>
                        <w:jc w:val="center"/>
                      </w:pPr>
                    </w:p>
                    <w:p w:rsidR="00DD02CD" w:rsidRDefault="00DD02CD">
                      <w:pPr>
                        <w:jc w:val="center"/>
                      </w:pPr>
                      <w:r>
                        <w:t>(24-35%)</w:t>
                      </w:r>
                    </w:p>
                  </w:txbxContent>
                </v:textbox>
              </v:rect>
              <v:rect id="_x0000_s1033" style="position:absolute;left:9040;top:7345;width:1808;height:1130">
                <v:textbox style="mso-next-textbox:#_x0000_s1033">
                  <w:txbxContent>
                    <w:p w:rsidR="00DD02CD" w:rsidRDefault="00DD02CD">
                      <w:pPr>
                        <w:jc w:val="center"/>
                      </w:pPr>
                      <w:r>
                        <w:t>Группа</w:t>
                      </w:r>
                    </w:p>
                    <w:p w:rsidR="00DD02CD" w:rsidRDefault="00DD02CD">
                      <w:pPr>
                        <w:jc w:val="center"/>
                      </w:pPr>
                      <w:r>
                        <w:sym w:font="Symbol" w:char="F067"/>
                      </w:r>
                      <w:r>
                        <w:t>-казеинов</w:t>
                      </w:r>
                    </w:p>
                    <w:p w:rsidR="00DD02CD" w:rsidRDefault="00DD02CD">
                      <w:pPr>
                        <w:jc w:val="center"/>
                      </w:pPr>
                      <w:r>
                        <w:t>(3-7%)</w:t>
                      </w:r>
                    </w:p>
                  </w:txbxContent>
                </v:textbox>
              </v:rect>
              <v:line id="_x0000_s1034" style="position:absolute" from="2825,7006" to="9944,7006"/>
              <v:line id="_x0000_s1035" style="position:absolute" from="2825,7006" to="2825,7345">
                <v:stroke endarrow="block"/>
              </v:line>
              <v:line id="_x0000_s1036" style="position:absolute" from="7571,7006" to="7571,7345">
                <v:stroke endarrow="block"/>
              </v:line>
              <v:line id="_x0000_s1037" style="position:absolute" from="5198,7006" to="5198,7345">
                <v:stroke endarrow="block"/>
              </v:line>
              <v:line id="_x0000_s1038" style="position:absolute" from="9944,7006" to="9944,7345">
                <v:stroke endarrow="block"/>
              </v:line>
              <v:rect id="_x0000_s1039" style="position:absolute;left:6667;top:7345;width:1808;height:1130">
                <v:textbox style="mso-next-textbox:#_x0000_s1039">
                  <w:txbxContent>
                    <w:p w:rsidR="00DD02CD" w:rsidRDefault="00DD02CD">
                      <w:pPr>
                        <w:jc w:val="center"/>
                      </w:pPr>
                      <w:r>
                        <w:sym w:font="Symbol" w:char="F063"/>
                      </w:r>
                      <w:r>
                        <w:t>-Казеин</w:t>
                      </w:r>
                    </w:p>
                    <w:p w:rsidR="00DD02CD" w:rsidRDefault="00DD02CD">
                      <w:pPr>
                        <w:jc w:val="center"/>
                      </w:pPr>
                    </w:p>
                    <w:p w:rsidR="00DD02CD" w:rsidRDefault="00DD02CD">
                      <w:pPr>
                        <w:jc w:val="center"/>
                      </w:pPr>
                      <w:r>
                        <w:t>(8-15%)</w:t>
                      </w:r>
                    </w:p>
                  </w:txbxContent>
                </v:textbox>
              </v:rect>
            </v:group>
            <v:line id="_x0000_s1040" style="position:absolute" from="2825,8475" to="2825,8814">
              <v:stroke endarrow="block"/>
            </v:line>
            <v:line id="_x0000_s1041" style="position:absolute" from="9944,8475" to="9944,8814">
              <v:stroke endarrow="block"/>
            </v:line>
            <v:line id="_x0000_s1042" style="position:absolute" from="2147,8814" to="4181,8814"/>
            <v:line id="_x0000_s1043" style="position:absolute" from="3164,8814" to="3164,9153">
              <v:stroke endarrow="block"/>
            </v:line>
            <v:line id="_x0000_s1044" style="position:absolute" from="2147,8814" to="2147,9153">
              <v:stroke endarrow="block"/>
            </v:line>
            <v:line id="_x0000_s1045" style="position:absolute" from="4181,8814" to="4181,9153">
              <v:stroke endarrow="block"/>
            </v:line>
            <v:line id="_x0000_s1046" style="position:absolute" from="9605,8814" to="9605,9153">
              <v:stroke endarrow="block"/>
            </v:line>
            <v:line id="_x0000_s1047" style="position:absolute" from="8588,8814" to="8588,9153">
              <v:stroke endarrow="block"/>
            </v:line>
            <v:line id="_x0000_s1048" style="position:absolute" from="10622,8814" to="10622,9153">
              <v:stroke endarrow="block"/>
            </v:line>
            <v:rect id="_x0000_s1049" style="position:absolute;left:1695;top:9153;width:791;height:565">
              <v:textbox style="mso-next-textbox:#_x0000_s1049">
                <w:txbxContent>
                  <w:p w:rsidR="00DD02CD" w:rsidRDefault="00DD02CD">
                    <w:pPr>
                      <w:jc w:val="center"/>
                      <w:rPr>
                        <w:lang w:val="en-US"/>
                      </w:rPr>
                    </w:pPr>
                    <w:r>
                      <w:sym w:font="Symbol" w:char="F061"/>
                    </w:r>
                    <w:r>
                      <w:rPr>
                        <w:vertAlign w:val="subscript"/>
                        <w:lang w:val="en-US"/>
                      </w:rPr>
                      <w:t>S1</w:t>
                    </w:r>
                  </w:p>
                </w:txbxContent>
              </v:textbox>
            </v:rect>
            <v:rect id="_x0000_s1050" style="position:absolute;left:2712;top:9153;width:791;height:565">
              <v:textbox style="mso-next-textbox:#_x0000_s1050">
                <w:txbxContent>
                  <w:p w:rsidR="00DD02CD" w:rsidRDefault="00DD02CD">
                    <w:pPr>
                      <w:jc w:val="center"/>
                      <w:rPr>
                        <w:lang w:val="en-US"/>
                      </w:rPr>
                    </w:pPr>
                    <w:r>
                      <w:sym w:font="Symbol" w:char="F061"/>
                    </w:r>
                    <w:r>
                      <w:rPr>
                        <w:vertAlign w:val="subscript"/>
                        <w:lang w:val="en-US"/>
                      </w:rPr>
                      <w:t>S2</w:t>
                    </w:r>
                  </w:p>
                </w:txbxContent>
              </v:textbox>
            </v:rect>
            <v:line id="_x0000_s1051" style="position:absolute" from="8588,8814" to="10622,8814"/>
            <v:rect id="_x0000_s1052" style="position:absolute;left:3729;top:9153;width:791;height:565">
              <v:textbox style="mso-next-textbox:#_x0000_s1052">
                <w:txbxContent>
                  <w:p w:rsidR="00DD02CD" w:rsidRDefault="00DD02CD">
                    <w:pPr>
                      <w:jc w:val="center"/>
                      <w:rPr>
                        <w:lang w:val="en-US"/>
                      </w:rPr>
                    </w:pPr>
                    <w:r>
                      <w:sym w:font="Symbol" w:char="F061"/>
                    </w:r>
                    <w:r>
                      <w:rPr>
                        <w:vertAlign w:val="subscript"/>
                        <w:lang w:val="en-US"/>
                      </w:rPr>
                      <w:t>S0</w:t>
                    </w:r>
                  </w:p>
                </w:txbxContent>
              </v:textbox>
            </v:rect>
            <v:rect id="_x0000_s1053" style="position:absolute;left:8249;top:9153;width:791;height:565">
              <v:textbox style="mso-next-textbox:#_x0000_s1053">
                <w:txbxContent>
                  <w:p w:rsidR="00DD02CD" w:rsidRDefault="00DD02CD">
                    <w:pPr>
                      <w:jc w:val="center"/>
                      <w:rPr>
                        <w:lang w:val="en-US"/>
                      </w:rPr>
                    </w:pPr>
                    <w:r>
                      <w:sym w:font="Symbol" w:char="F067"/>
                    </w:r>
                    <w:r>
                      <w:rPr>
                        <w:vertAlign w:val="subscript"/>
                        <w:lang w:val="en-US"/>
                      </w:rPr>
                      <w:t>1</w:t>
                    </w:r>
                  </w:p>
                </w:txbxContent>
              </v:textbox>
            </v:rect>
            <v:rect id="_x0000_s1054" style="position:absolute;left:9266;top:9153;width:791;height:565">
              <v:textbox style="mso-next-textbox:#_x0000_s1054">
                <w:txbxContent>
                  <w:p w:rsidR="00DD02CD" w:rsidRDefault="00DD02CD">
                    <w:pPr>
                      <w:jc w:val="center"/>
                      <w:rPr>
                        <w:lang w:val="en-US"/>
                      </w:rPr>
                    </w:pPr>
                    <w:r>
                      <w:sym w:font="Symbol" w:char="F067"/>
                    </w:r>
                    <w:r>
                      <w:rPr>
                        <w:vertAlign w:val="subscript"/>
                        <w:lang w:val="en-US"/>
                      </w:rPr>
                      <w:t>2</w:t>
                    </w:r>
                  </w:p>
                </w:txbxContent>
              </v:textbox>
            </v:rect>
            <v:rect id="_x0000_s1055" style="position:absolute;left:10283;top:9153;width:791;height:565">
              <v:textbox style="mso-next-textbox:#_x0000_s1055">
                <w:txbxContent>
                  <w:p w:rsidR="00DD02CD" w:rsidRDefault="00DD02CD">
                    <w:pPr>
                      <w:jc w:val="center"/>
                      <w:rPr>
                        <w:lang w:val="en-US"/>
                      </w:rPr>
                    </w:pPr>
                    <w:r>
                      <w:sym w:font="Symbol" w:char="F067"/>
                    </w:r>
                    <w:r>
                      <w:rPr>
                        <w:vertAlign w:val="subscript"/>
                        <w:lang w:val="en-US"/>
                      </w:rPr>
                      <w:t>3</w:t>
                    </w:r>
                  </w:p>
                </w:txbxContent>
              </v:textbox>
            </v:rect>
            <w10:wrap type="topAndBottom"/>
            <w10:anchorlock/>
          </v:group>
        </w:pict>
      </w:r>
    </w:p>
    <w:p w:rsidR="00DD02CD" w:rsidRDefault="00DD02CD">
      <w:pPr>
        <w:spacing w:line="360" w:lineRule="auto"/>
        <w:ind w:firstLine="567"/>
        <w:jc w:val="both"/>
        <w:rPr>
          <w:i/>
          <w:iCs/>
          <w:sz w:val="28"/>
          <w:szCs w:val="28"/>
        </w:rPr>
      </w:pPr>
      <w:r>
        <w:rPr>
          <w:i/>
          <w:iCs/>
          <w:sz w:val="28"/>
          <w:szCs w:val="28"/>
        </w:rPr>
        <w:t>Содержание фракций казеина приведено в процентах от содержания общего казеина.</w:t>
      </w:r>
    </w:p>
    <w:p w:rsidR="00DD02CD" w:rsidRDefault="00DD02CD">
      <w:pPr>
        <w:spacing w:line="360" w:lineRule="auto"/>
        <w:ind w:right="-2" w:firstLine="567"/>
        <w:jc w:val="both"/>
        <w:rPr>
          <w:sz w:val="28"/>
          <w:szCs w:val="28"/>
        </w:rPr>
      </w:pPr>
    </w:p>
    <w:p w:rsidR="00DD02CD" w:rsidRDefault="00DD02CD">
      <w:pPr>
        <w:spacing w:line="360" w:lineRule="auto"/>
        <w:ind w:firstLine="567"/>
        <w:jc w:val="center"/>
        <w:rPr>
          <w:sz w:val="28"/>
          <w:szCs w:val="28"/>
        </w:rPr>
      </w:pPr>
      <w:r>
        <w:rPr>
          <w:sz w:val="28"/>
          <w:szCs w:val="28"/>
        </w:rPr>
        <w:sym w:font="Symbol" w:char="F062"/>
      </w:r>
      <w:r>
        <w:rPr>
          <w:sz w:val="28"/>
          <w:szCs w:val="28"/>
        </w:rPr>
        <w:t>-казеин.</w:t>
      </w:r>
    </w:p>
    <w:p w:rsidR="00DD02CD" w:rsidRDefault="00DD02CD">
      <w:pPr>
        <w:spacing w:line="360" w:lineRule="auto"/>
        <w:ind w:firstLine="567"/>
        <w:jc w:val="both"/>
        <w:rPr>
          <w:sz w:val="28"/>
          <w:szCs w:val="28"/>
        </w:rPr>
      </w:pPr>
      <w:r>
        <w:rPr>
          <w:sz w:val="28"/>
          <w:szCs w:val="28"/>
        </w:rPr>
        <w:t xml:space="preserve">Фракция растворима в 4,6 М растворе мочевины, но нерастворима в 3,3 М растворе мочевины при рН 4,6. В отличие от </w:t>
      </w:r>
      <w:r>
        <w:rPr>
          <w:sz w:val="28"/>
          <w:szCs w:val="28"/>
        </w:rPr>
        <w:sym w:font="Symbol" w:char="F061"/>
      </w:r>
      <w:r>
        <w:rPr>
          <w:sz w:val="28"/>
          <w:szCs w:val="28"/>
          <w:vertAlign w:val="subscript"/>
          <w:lang w:val="en-US"/>
        </w:rPr>
        <w:t>S</w:t>
      </w:r>
      <w:r>
        <w:rPr>
          <w:sz w:val="28"/>
          <w:szCs w:val="28"/>
          <w:vertAlign w:val="subscript"/>
        </w:rPr>
        <w:t>1</w:t>
      </w:r>
      <w:r>
        <w:rPr>
          <w:sz w:val="28"/>
          <w:szCs w:val="28"/>
        </w:rPr>
        <w:t xml:space="preserve">- и </w:t>
      </w:r>
      <w:r>
        <w:rPr>
          <w:sz w:val="28"/>
          <w:szCs w:val="28"/>
        </w:rPr>
        <w:sym w:font="Symbol" w:char="F061"/>
      </w:r>
      <w:r>
        <w:rPr>
          <w:sz w:val="28"/>
          <w:szCs w:val="28"/>
          <w:vertAlign w:val="subscript"/>
          <w:lang w:val="en-US"/>
        </w:rPr>
        <w:t>S</w:t>
      </w:r>
      <w:r>
        <w:rPr>
          <w:sz w:val="28"/>
          <w:szCs w:val="28"/>
          <w:vertAlign w:val="subscript"/>
        </w:rPr>
        <w:t>2</w:t>
      </w:r>
      <w:r>
        <w:rPr>
          <w:sz w:val="28"/>
          <w:szCs w:val="28"/>
        </w:rPr>
        <w:t xml:space="preserve">-казеинов эта фракция растворима при низких температурах и может в значительных количествах переходить из мицелл казеина в плазму. Это наиболее гидрофобная фракция казеина. </w:t>
      </w:r>
    </w:p>
    <w:p w:rsidR="00DD02CD" w:rsidRDefault="00DD02CD">
      <w:pPr>
        <w:spacing w:line="360" w:lineRule="auto"/>
        <w:ind w:firstLine="567"/>
        <w:jc w:val="center"/>
        <w:rPr>
          <w:sz w:val="28"/>
          <w:szCs w:val="28"/>
        </w:rPr>
      </w:pPr>
      <w:r>
        <w:rPr>
          <w:sz w:val="28"/>
          <w:szCs w:val="28"/>
        </w:rPr>
        <w:sym w:font="Symbol" w:char="F063"/>
      </w:r>
      <w:r>
        <w:rPr>
          <w:sz w:val="28"/>
          <w:szCs w:val="28"/>
        </w:rPr>
        <w:t>-казеин.</w:t>
      </w:r>
    </w:p>
    <w:p w:rsidR="00DD02CD" w:rsidRDefault="00DD02CD">
      <w:pPr>
        <w:spacing w:line="360" w:lineRule="auto"/>
        <w:ind w:firstLine="567"/>
        <w:jc w:val="both"/>
        <w:rPr>
          <w:sz w:val="28"/>
          <w:szCs w:val="28"/>
        </w:rPr>
      </w:pPr>
      <w:r>
        <w:rPr>
          <w:sz w:val="28"/>
          <w:szCs w:val="28"/>
        </w:rPr>
        <w:t xml:space="preserve">Фракция растворима в 0,4М растворе </w:t>
      </w:r>
      <w:r>
        <w:rPr>
          <w:sz w:val="28"/>
          <w:szCs w:val="28"/>
          <w:lang w:val="en-US"/>
        </w:rPr>
        <w:t>CaCl</w:t>
      </w:r>
      <w:r>
        <w:rPr>
          <w:sz w:val="28"/>
          <w:szCs w:val="28"/>
          <w:vertAlign w:val="subscript"/>
        </w:rPr>
        <w:t>2</w:t>
      </w:r>
      <w:r>
        <w:rPr>
          <w:sz w:val="28"/>
          <w:szCs w:val="28"/>
        </w:rPr>
        <w:t xml:space="preserve"> при рН 7,0 и температуре 0-4</w:t>
      </w:r>
      <w:r>
        <w:rPr>
          <w:sz w:val="28"/>
          <w:szCs w:val="28"/>
          <w:vertAlign w:val="superscript"/>
        </w:rPr>
        <w:t>0</w:t>
      </w:r>
      <w:r>
        <w:rPr>
          <w:sz w:val="28"/>
          <w:szCs w:val="28"/>
        </w:rPr>
        <w:t xml:space="preserve">С. Отличительные свойства: имеет хорошую растворимость, не осаждается ионами кальция, что объясняется наличием в его молекуле большого количества лиофильных ОН-групп. Содержит три углевода: галактозу, галактозамин и </w:t>
      </w:r>
      <w:r>
        <w:rPr>
          <w:sz w:val="28"/>
          <w:szCs w:val="28"/>
          <w:lang w:val="en-US"/>
        </w:rPr>
        <w:t>N</w:t>
      </w:r>
      <w:r>
        <w:rPr>
          <w:sz w:val="28"/>
          <w:szCs w:val="28"/>
        </w:rPr>
        <w:t>-ацетилнейраминовую (сиаловую) кислоту.</w:t>
      </w:r>
    </w:p>
    <w:p w:rsidR="00DD02CD" w:rsidRDefault="00DD02CD">
      <w:pPr>
        <w:spacing w:line="360" w:lineRule="auto"/>
        <w:ind w:firstLine="567"/>
        <w:jc w:val="center"/>
        <w:rPr>
          <w:sz w:val="28"/>
          <w:szCs w:val="28"/>
        </w:rPr>
      </w:pPr>
      <w:r>
        <w:rPr>
          <w:sz w:val="28"/>
          <w:szCs w:val="28"/>
        </w:rPr>
        <w:t xml:space="preserve">Группа </w:t>
      </w:r>
      <w:r>
        <w:rPr>
          <w:sz w:val="28"/>
          <w:szCs w:val="28"/>
        </w:rPr>
        <w:sym w:font="Symbol" w:char="F067"/>
      </w:r>
      <w:r>
        <w:rPr>
          <w:sz w:val="28"/>
          <w:szCs w:val="28"/>
        </w:rPr>
        <w:t xml:space="preserve"> - казеинов.</w:t>
      </w:r>
    </w:p>
    <w:p w:rsidR="00DD02CD" w:rsidRDefault="00DD02CD">
      <w:pPr>
        <w:spacing w:line="360" w:lineRule="auto"/>
        <w:ind w:firstLine="567"/>
        <w:jc w:val="both"/>
        <w:rPr>
          <w:sz w:val="28"/>
          <w:szCs w:val="28"/>
        </w:rPr>
      </w:pPr>
      <w:r>
        <w:rPr>
          <w:sz w:val="28"/>
          <w:szCs w:val="28"/>
        </w:rPr>
        <w:t>Фракция растворима в3,3 М растворе мочевины, но нерастворима в1,7М растворе мочевины при рН 4,7 после добавления (</w:t>
      </w:r>
      <w:r>
        <w:rPr>
          <w:sz w:val="28"/>
          <w:szCs w:val="28"/>
          <w:lang w:val="en-US"/>
        </w:rPr>
        <w:t>NH</w:t>
      </w:r>
      <w:r>
        <w:rPr>
          <w:sz w:val="28"/>
          <w:szCs w:val="28"/>
          <w:vertAlign w:val="subscript"/>
        </w:rPr>
        <w:t>4</w:t>
      </w:r>
      <w:r>
        <w:rPr>
          <w:sz w:val="28"/>
          <w:szCs w:val="28"/>
        </w:rPr>
        <w:t>)</w:t>
      </w:r>
      <w:r>
        <w:rPr>
          <w:sz w:val="28"/>
          <w:szCs w:val="28"/>
          <w:vertAlign w:val="subscript"/>
        </w:rPr>
        <w:t>2</w:t>
      </w:r>
      <w:r>
        <w:rPr>
          <w:sz w:val="28"/>
          <w:szCs w:val="28"/>
          <w:lang w:val="en-US"/>
        </w:rPr>
        <w:t>SO</w:t>
      </w:r>
      <w:r>
        <w:rPr>
          <w:sz w:val="28"/>
          <w:szCs w:val="28"/>
          <w:vertAlign w:val="subscript"/>
        </w:rPr>
        <w:t>4</w:t>
      </w:r>
      <w:r>
        <w:rPr>
          <w:sz w:val="28"/>
          <w:szCs w:val="28"/>
        </w:rPr>
        <w:t>.</w:t>
      </w:r>
    </w:p>
    <w:p w:rsidR="00DD02CD" w:rsidRDefault="00DD02CD">
      <w:pPr>
        <w:spacing w:line="360" w:lineRule="auto"/>
        <w:ind w:firstLine="567"/>
        <w:jc w:val="both"/>
        <w:rPr>
          <w:sz w:val="28"/>
          <w:szCs w:val="28"/>
        </w:rPr>
      </w:pPr>
      <w:r>
        <w:rPr>
          <w:sz w:val="28"/>
          <w:szCs w:val="28"/>
        </w:rPr>
        <w:lastRenderedPageBreak/>
        <w:t xml:space="preserve">   </w:t>
      </w:r>
      <w:r>
        <w:rPr>
          <w:sz w:val="28"/>
          <w:szCs w:val="28"/>
          <w:lang w:val="en-US"/>
        </w:rPr>
        <w:sym w:font="Symbol" w:char="F067"/>
      </w:r>
      <w:r>
        <w:rPr>
          <w:sz w:val="28"/>
          <w:szCs w:val="28"/>
          <w:vertAlign w:val="subscript"/>
        </w:rPr>
        <w:t>1</w:t>
      </w:r>
      <w:r>
        <w:rPr>
          <w:sz w:val="28"/>
          <w:szCs w:val="28"/>
        </w:rPr>
        <w:t xml:space="preserve">-фракция идентична фрагменту </w:t>
      </w:r>
      <w:r>
        <w:rPr>
          <w:sz w:val="28"/>
          <w:szCs w:val="28"/>
        </w:rPr>
        <w:sym w:font="Symbol" w:char="F062"/>
      </w:r>
      <w:r>
        <w:rPr>
          <w:sz w:val="28"/>
          <w:szCs w:val="28"/>
        </w:rPr>
        <w:t xml:space="preserve"> - казеина, состоящему из аминокислотных остатков в положении 29-209.</w:t>
      </w:r>
    </w:p>
    <w:p w:rsidR="00DD02CD" w:rsidRDefault="00DD02CD">
      <w:pPr>
        <w:spacing w:line="360" w:lineRule="auto"/>
        <w:ind w:firstLine="567"/>
        <w:jc w:val="both"/>
        <w:rPr>
          <w:sz w:val="28"/>
          <w:szCs w:val="28"/>
        </w:rPr>
      </w:pPr>
      <w:r>
        <w:rPr>
          <w:sz w:val="28"/>
          <w:szCs w:val="28"/>
        </w:rPr>
        <w:t xml:space="preserve">   </w:t>
      </w:r>
      <w:r>
        <w:rPr>
          <w:sz w:val="28"/>
          <w:szCs w:val="28"/>
        </w:rPr>
        <w:sym w:font="Symbol" w:char="F067"/>
      </w:r>
      <w:r>
        <w:rPr>
          <w:sz w:val="28"/>
          <w:szCs w:val="28"/>
          <w:vertAlign w:val="subscript"/>
        </w:rPr>
        <w:t>2</w:t>
      </w:r>
      <w:r>
        <w:rPr>
          <w:sz w:val="28"/>
          <w:szCs w:val="28"/>
        </w:rPr>
        <w:t xml:space="preserve">-идентичен фрагменту </w:t>
      </w:r>
      <w:r>
        <w:rPr>
          <w:sz w:val="28"/>
          <w:szCs w:val="28"/>
        </w:rPr>
        <w:sym w:font="Symbol" w:char="F062"/>
      </w:r>
      <w:r>
        <w:rPr>
          <w:sz w:val="28"/>
          <w:szCs w:val="28"/>
        </w:rPr>
        <w:t xml:space="preserve"> - казеина, состоящему из аминокислотных остатков в положении 106-209.</w:t>
      </w:r>
    </w:p>
    <w:p w:rsidR="00DD02CD" w:rsidRDefault="00DD02CD">
      <w:pPr>
        <w:spacing w:line="360" w:lineRule="auto"/>
        <w:ind w:firstLine="567"/>
        <w:jc w:val="both"/>
        <w:rPr>
          <w:sz w:val="28"/>
          <w:szCs w:val="28"/>
        </w:rPr>
      </w:pPr>
      <w:r>
        <w:rPr>
          <w:sz w:val="28"/>
          <w:szCs w:val="28"/>
        </w:rPr>
        <w:t xml:space="preserve">    </w:t>
      </w:r>
      <w:r>
        <w:rPr>
          <w:sz w:val="28"/>
          <w:szCs w:val="28"/>
        </w:rPr>
        <w:sym w:font="Symbol" w:char="F067"/>
      </w:r>
      <w:r>
        <w:rPr>
          <w:sz w:val="28"/>
          <w:szCs w:val="28"/>
          <w:vertAlign w:val="subscript"/>
        </w:rPr>
        <w:t>3</w:t>
      </w:r>
      <w:r>
        <w:rPr>
          <w:sz w:val="28"/>
          <w:szCs w:val="28"/>
        </w:rPr>
        <w:t xml:space="preserve">-идентичен фрагменту </w:t>
      </w:r>
      <w:r>
        <w:rPr>
          <w:sz w:val="28"/>
          <w:szCs w:val="28"/>
        </w:rPr>
        <w:sym w:font="Symbol" w:char="F062"/>
      </w:r>
      <w:r>
        <w:rPr>
          <w:sz w:val="28"/>
          <w:szCs w:val="28"/>
        </w:rPr>
        <w:t>- казеина, состоящему из аминокислотных остатков в положении 108-209 (Дьяченко П.Ф., 1959).</w:t>
      </w:r>
    </w:p>
    <w:p w:rsidR="00DD02CD" w:rsidRDefault="00DD02CD">
      <w:pPr>
        <w:spacing w:line="360" w:lineRule="auto"/>
        <w:ind w:firstLine="567"/>
        <w:jc w:val="both"/>
        <w:rPr>
          <w:sz w:val="28"/>
          <w:szCs w:val="28"/>
        </w:rPr>
      </w:pPr>
      <w:r>
        <w:rPr>
          <w:sz w:val="28"/>
          <w:szCs w:val="28"/>
        </w:rPr>
        <w:t>В нативном казеине [3] содержится 15,4% азота и 0,11% фосфора; много незаменимых аминокислот, таких как лейцин (9,2г), лизин (8,2г), аланин (масса указана в граммах аминокислоты на 100 г белка).</w:t>
      </w:r>
    </w:p>
    <w:p w:rsidR="00DD02CD" w:rsidRDefault="00DD02CD">
      <w:pPr>
        <w:spacing w:line="360" w:lineRule="auto"/>
        <w:ind w:firstLine="540"/>
        <w:jc w:val="both"/>
        <w:rPr>
          <w:sz w:val="28"/>
          <w:szCs w:val="28"/>
        </w:rPr>
      </w:pPr>
      <w:r>
        <w:rPr>
          <w:sz w:val="28"/>
          <w:szCs w:val="28"/>
        </w:rPr>
        <w:t xml:space="preserve">В некоторых работах  иммобилизацию молекул белка осуществляли на производных целлюлозы (сульфанилэтилового эфира целлюлозы, аминоэтилцеллюлозы, диальдегидцеллюлозы), поверхность которых была модифицирована глутаровым альдегидом. В качестве белка использовали инсулин, рибозофосфатизомеразу, желатину, фермент протеазу </w:t>
      </w:r>
      <w:r>
        <w:rPr>
          <w:sz w:val="28"/>
          <w:szCs w:val="28"/>
          <w:lang w:val="en-US"/>
        </w:rPr>
        <w:t>Bacillus</w:t>
      </w:r>
      <w:r>
        <w:rPr>
          <w:sz w:val="28"/>
          <w:szCs w:val="28"/>
        </w:rPr>
        <w:t xml:space="preserve"> </w:t>
      </w:r>
      <w:r>
        <w:rPr>
          <w:sz w:val="28"/>
          <w:szCs w:val="28"/>
          <w:lang w:val="en-US"/>
        </w:rPr>
        <w:t>subtilis</w:t>
      </w:r>
      <w:r>
        <w:rPr>
          <w:sz w:val="28"/>
          <w:szCs w:val="28"/>
        </w:rPr>
        <w:t>. Полученные иммобилизованные препараты отличались стабильностью и достаточно высоким процентом сохранения активности.</w:t>
      </w:r>
    </w:p>
    <w:p w:rsidR="00DD02CD" w:rsidRDefault="00DD02CD">
      <w:pPr>
        <w:spacing w:line="360" w:lineRule="auto"/>
        <w:ind w:firstLine="540"/>
        <w:jc w:val="both"/>
        <w:rPr>
          <w:sz w:val="28"/>
          <w:szCs w:val="28"/>
        </w:rPr>
      </w:pPr>
      <w:r>
        <w:rPr>
          <w:sz w:val="28"/>
          <w:szCs w:val="28"/>
        </w:rPr>
        <w:t>Способ получения иммобилизованного осахаривающего ферментного препарата включает в себя связывание осахаривающего фермента с нерастворимым носителем с помощью глутарового альдегида.</w:t>
      </w:r>
    </w:p>
    <w:p w:rsidR="00DD02CD" w:rsidRDefault="00DD02CD">
      <w:pPr>
        <w:spacing w:line="360" w:lineRule="auto"/>
        <w:jc w:val="both"/>
        <w:rPr>
          <w:sz w:val="28"/>
          <w:szCs w:val="28"/>
        </w:rPr>
      </w:pPr>
      <w:r>
        <w:rPr>
          <w:sz w:val="28"/>
          <w:szCs w:val="28"/>
        </w:rPr>
        <w:t xml:space="preserve">В качестве носителя  используются гранулированный казеин, а связывание осуществляли в водной среде в присутствии яичного альбумина при соотношении компонентов : носитель (0,02-0,2):1; фермент: альбумин (0,2-1,5):1; глутаровый альдегид: фермент с альбумином (0,2-0,4):1. Для иммобилизации используют аминоглюкозидазу или – амилазу. Глутаровый альдегид используют в виде 50% водного раствора. Предпочтительный размер частиц казеина составил 100-500 мкм. </w:t>
      </w:r>
    </w:p>
    <w:p w:rsidR="00DD02CD" w:rsidRDefault="00DD02CD">
      <w:pPr>
        <w:spacing w:line="360" w:lineRule="auto"/>
        <w:jc w:val="right"/>
        <w:rPr>
          <w:sz w:val="28"/>
          <w:szCs w:val="28"/>
        </w:rPr>
      </w:pPr>
    </w:p>
    <w:p w:rsidR="00DD02CD" w:rsidRDefault="00DD02CD">
      <w:pPr>
        <w:spacing w:line="360" w:lineRule="auto"/>
        <w:jc w:val="right"/>
        <w:rPr>
          <w:sz w:val="28"/>
          <w:szCs w:val="28"/>
        </w:rPr>
      </w:pPr>
    </w:p>
    <w:p w:rsidR="00DD02CD" w:rsidRDefault="00DD02CD">
      <w:pPr>
        <w:spacing w:line="360" w:lineRule="auto"/>
        <w:jc w:val="right"/>
        <w:rPr>
          <w:sz w:val="28"/>
          <w:szCs w:val="28"/>
        </w:rPr>
      </w:pPr>
    </w:p>
    <w:p w:rsidR="00DD02CD" w:rsidRDefault="00DD02CD">
      <w:pPr>
        <w:spacing w:line="360" w:lineRule="auto"/>
        <w:jc w:val="right"/>
        <w:rPr>
          <w:sz w:val="28"/>
          <w:szCs w:val="28"/>
        </w:rPr>
      </w:pPr>
    </w:p>
    <w:p w:rsidR="00DD02CD" w:rsidRDefault="00DD02CD">
      <w:pPr>
        <w:spacing w:line="360" w:lineRule="auto"/>
        <w:jc w:val="right"/>
        <w:rPr>
          <w:sz w:val="28"/>
          <w:szCs w:val="28"/>
        </w:rPr>
      </w:pPr>
      <w:r>
        <w:rPr>
          <w:sz w:val="28"/>
          <w:szCs w:val="28"/>
        </w:rPr>
        <w:lastRenderedPageBreak/>
        <w:t xml:space="preserve">Таблица 2 </w:t>
      </w:r>
    </w:p>
    <w:p w:rsidR="00DD02CD" w:rsidRDefault="00DD02CD">
      <w:pPr>
        <w:pStyle w:val="9"/>
      </w:pPr>
      <w:r>
        <w:t xml:space="preserve">Содержание аминокислотных остатков </w:t>
      </w:r>
    </w:p>
    <w:p w:rsidR="00DD02CD" w:rsidRDefault="00DD02CD">
      <w:pPr>
        <w:spacing w:line="360" w:lineRule="auto"/>
        <w:ind w:firstLine="567"/>
        <w:jc w:val="center"/>
        <w:rPr>
          <w:b/>
          <w:bCs/>
          <w:sz w:val="28"/>
          <w:szCs w:val="28"/>
        </w:rPr>
      </w:pPr>
      <w:r>
        <w:rPr>
          <w:b/>
          <w:bCs/>
          <w:sz w:val="28"/>
          <w:szCs w:val="28"/>
        </w:rPr>
        <w:t>в отдельных фракциях казеина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549"/>
        <w:gridCol w:w="1550"/>
        <w:gridCol w:w="1550"/>
        <w:gridCol w:w="1550"/>
      </w:tblGrid>
      <w:tr w:rsidR="00DD02CD">
        <w:trPr>
          <w:cantSplit/>
          <w:trHeight w:val="533"/>
        </w:trPr>
        <w:tc>
          <w:tcPr>
            <w:tcW w:w="3369" w:type="dxa"/>
            <w:vAlign w:val="center"/>
          </w:tcPr>
          <w:p w:rsidR="00DD02CD" w:rsidRDefault="00DD02CD">
            <w:pPr>
              <w:spacing w:line="360" w:lineRule="auto"/>
              <w:jc w:val="center"/>
              <w:rPr>
                <w:sz w:val="28"/>
                <w:szCs w:val="28"/>
              </w:rPr>
            </w:pPr>
            <w:r>
              <w:rPr>
                <w:sz w:val="28"/>
                <w:szCs w:val="28"/>
              </w:rPr>
              <w:t>Аминокислота</w:t>
            </w:r>
          </w:p>
        </w:tc>
        <w:tc>
          <w:tcPr>
            <w:tcW w:w="1549" w:type="dxa"/>
            <w:vAlign w:val="center"/>
          </w:tcPr>
          <w:p w:rsidR="00DD02CD" w:rsidRDefault="00DD02CD">
            <w:pPr>
              <w:spacing w:line="360" w:lineRule="auto"/>
              <w:jc w:val="center"/>
              <w:rPr>
                <w:sz w:val="28"/>
                <w:szCs w:val="28"/>
              </w:rPr>
            </w:pPr>
            <w:r>
              <w:rPr>
                <w:sz w:val="28"/>
                <w:szCs w:val="28"/>
              </w:rPr>
              <w:sym w:font="Symbol" w:char="F061"/>
            </w:r>
            <w:r>
              <w:rPr>
                <w:sz w:val="28"/>
                <w:szCs w:val="28"/>
                <w:vertAlign w:val="subscript"/>
                <w:lang w:val="en-US"/>
              </w:rPr>
              <w:t>S</w:t>
            </w:r>
            <w:r>
              <w:rPr>
                <w:sz w:val="28"/>
                <w:szCs w:val="28"/>
                <w:vertAlign w:val="subscript"/>
              </w:rPr>
              <w:t>1</w:t>
            </w:r>
          </w:p>
        </w:tc>
        <w:tc>
          <w:tcPr>
            <w:tcW w:w="1550" w:type="dxa"/>
            <w:vAlign w:val="center"/>
          </w:tcPr>
          <w:p w:rsidR="00DD02CD" w:rsidRDefault="00DD02CD">
            <w:pPr>
              <w:spacing w:line="360" w:lineRule="auto"/>
              <w:jc w:val="center"/>
              <w:rPr>
                <w:sz w:val="28"/>
                <w:szCs w:val="28"/>
              </w:rPr>
            </w:pPr>
            <w:r>
              <w:rPr>
                <w:sz w:val="28"/>
                <w:szCs w:val="28"/>
              </w:rPr>
              <w:sym w:font="Symbol" w:char="F062"/>
            </w:r>
          </w:p>
        </w:tc>
        <w:tc>
          <w:tcPr>
            <w:tcW w:w="1550" w:type="dxa"/>
            <w:vAlign w:val="center"/>
          </w:tcPr>
          <w:p w:rsidR="00DD02CD" w:rsidRDefault="00DD02CD">
            <w:pPr>
              <w:spacing w:line="360" w:lineRule="auto"/>
              <w:jc w:val="center"/>
              <w:rPr>
                <w:sz w:val="28"/>
                <w:szCs w:val="28"/>
              </w:rPr>
            </w:pPr>
            <w:r>
              <w:rPr>
                <w:sz w:val="28"/>
                <w:szCs w:val="28"/>
              </w:rPr>
              <w:sym w:font="Symbol" w:char="F067"/>
            </w:r>
          </w:p>
        </w:tc>
        <w:tc>
          <w:tcPr>
            <w:tcW w:w="1550" w:type="dxa"/>
            <w:vAlign w:val="center"/>
          </w:tcPr>
          <w:p w:rsidR="00DD02CD" w:rsidRDefault="00DD02CD">
            <w:pPr>
              <w:spacing w:line="360" w:lineRule="auto"/>
              <w:jc w:val="center"/>
              <w:rPr>
                <w:sz w:val="28"/>
                <w:szCs w:val="28"/>
              </w:rPr>
            </w:pPr>
            <w:r>
              <w:rPr>
                <w:sz w:val="28"/>
                <w:szCs w:val="28"/>
              </w:rPr>
              <w:sym w:font="Symbol" w:char="F063"/>
            </w:r>
          </w:p>
        </w:tc>
      </w:tr>
      <w:tr w:rsidR="00DD02CD">
        <w:trPr>
          <w:cantSplit/>
        </w:trPr>
        <w:tc>
          <w:tcPr>
            <w:tcW w:w="3369" w:type="dxa"/>
            <w:vAlign w:val="center"/>
          </w:tcPr>
          <w:p w:rsidR="00DD02CD" w:rsidRDefault="00DD02CD">
            <w:pPr>
              <w:spacing w:line="360" w:lineRule="auto"/>
              <w:rPr>
                <w:sz w:val="28"/>
                <w:szCs w:val="28"/>
              </w:rPr>
            </w:pPr>
            <w:r>
              <w:rPr>
                <w:sz w:val="28"/>
                <w:szCs w:val="28"/>
              </w:rPr>
              <w:t>Аспарагиновая кислота</w:t>
            </w:r>
          </w:p>
        </w:tc>
        <w:tc>
          <w:tcPr>
            <w:tcW w:w="1549" w:type="dxa"/>
            <w:vAlign w:val="center"/>
          </w:tcPr>
          <w:p w:rsidR="00DD02CD" w:rsidRDefault="00DD02CD">
            <w:pPr>
              <w:spacing w:line="360" w:lineRule="auto"/>
              <w:jc w:val="center"/>
              <w:rPr>
                <w:sz w:val="28"/>
                <w:szCs w:val="28"/>
              </w:rPr>
            </w:pPr>
            <w:r>
              <w:rPr>
                <w:sz w:val="28"/>
                <w:szCs w:val="28"/>
              </w:rPr>
              <w:t>14-16</w:t>
            </w:r>
          </w:p>
        </w:tc>
        <w:tc>
          <w:tcPr>
            <w:tcW w:w="1550" w:type="dxa"/>
            <w:vAlign w:val="center"/>
          </w:tcPr>
          <w:p w:rsidR="00DD02CD" w:rsidRDefault="00DD02CD">
            <w:pPr>
              <w:spacing w:line="360" w:lineRule="auto"/>
              <w:jc w:val="center"/>
              <w:rPr>
                <w:sz w:val="28"/>
                <w:szCs w:val="28"/>
              </w:rPr>
            </w:pPr>
            <w:r>
              <w:rPr>
                <w:sz w:val="28"/>
                <w:szCs w:val="28"/>
              </w:rPr>
              <w:t>9-10</w:t>
            </w:r>
          </w:p>
        </w:tc>
        <w:tc>
          <w:tcPr>
            <w:tcW w:w="1550" w:type="dxa"/>
            <w:vAlign w:val="center"/>
          </w:tcPr>
          <w:p w:rsidR="00DD02CD" w:rsidRDefault="00DD02CD">
            <w:pPr>
              <w:spacing w:line="360" w:lineRule="auto"/>
              <w:jc w:val="center"/>
              <w:rPr>
                <w:sz w:val="28"/>
                <w:szCs w:val="28"/>
              </w:rPr>
            </w:pPr>
            <w:r>
              <w:rPr>
                <w:sz w:val="28"/>
                <w:szCs w:val="28"/>
              </w:rPr>
              <w:t>9</w:t>
            </w:r>
          </w:p>
        </w:tc>
        <w:tc>
          <w:tcPr>
            <w:tcW w:w="1550" w:type="dxa"/>
            <w:vAlign w:val="center"/>
          </w:tcPr>
          <w:p w:rsidR="00DD02CD" w:rsidRDefault="00DD02CD">
            <w:pPr>
              <w:spacing w:line="360" w:lineRule="auto"/>
              <w:jc w:val="center"/>
              <w:rPr>
                <w:sz w:val="28"/>
                <w:szCs w:val="28"/>
              </w:rPr>
            </w:pPr>
            <w:r>
              <w:rPr>
                <w:sz w:val="28"/>
                <w:szCs w:val="28"/>
              </w:rPr>
              <w:t>11-12</w:t>
            </w:r>
          </w:p>
        </w:tc>
      </w:tr>
      <w:tr w:rsidR="00DD02CD">
        <w:trPr>
          <w:cantSplit/>
        </w:trPr>
        <w:tc>
          <w:tcPr>
            <w:tcW w:w="3369" w:type="dxa"/>
            <w:vAlign w:val="center"/>
          </w:tcPr>
          <w:p w:rsidR="00DD02CD" w:rsidRDefault="00DD02CD">
            <w:pPr>
              <w:spacing w:line="360" w:lineRule="auto"/>
              <w:rPr>
                <w:sz w:val="28"/>
                <w:szCs w:val="28"/>
              </w:rPr>
            </w:pPr>
            <w:r>
              <w:rPr>
                <w:sz w:val="28"/>
                <w:szCs w:val="28"/>
              </w:rPr>
              <w:t>Глутаминовая кислота</w:t>
            </w:r>
          </w:p>
        </w:tc>
        <w:tc>
          <w:tcPr>
            <w:tcW w:w="1549" w:type="dxa"/>
            <w:vAlign w:val="center"/>
          </w:tcPr>
          <w:p w:rsidR="00DD02CD" w:rsidRDefault="00DD02CD">
            <w:pPr>
              <w:spacing w:line="360" w:lineRule="auto"/>
              <w:jc w:val="center"/>
              <w:rPr>
                <w:sz w:val="28"/>
                <w:szCs w:val="28"/>
              </w:rPr>
            </w:pPr>
            <w:r>
              <w:rPr>
                <w:sz w:val="28"/>
                <w:szCs w:val="28"/>
              </w:rPr>
              <w:t>38-41</w:t>
            </w:r>
          </w:p>
        </w:tc>
        <w:tc>
          <w:tcPr>
            <w:tcW w:w="1550" w:type="dxa"/>
            <w:vAlign w:val="center"/>
          </w:tcPr>
          <w:p w:rsidR="00DD02CD" w:rsidRDefault="00DD02CD">
            <w:pPr>
              <w:spacing w:line="360" w:lineRule="auto"/>
              <w:jc w:val="center"/>
              <w:rPr>
                <w:sz w:val="28"/>
                <w:szCs w:val="28"/>
              </w:rPr>
            </w:pPr>
            <w:r>
              <w:rPr>
                <w:sz w:val="28"/>
                <w:szCs w:val="28"/>
              </w:rPr>
              <w:t>37-39</w:t>
            </w:r>
          </w:p>
        </w:tc>
        <w:tc>
          <w:tcPr>
            <w:tcW w:w="1550" w:type="dxa"/>
            <w:vAlign w:val="center"/>
          </w:tcPr>
          <w:p w:rsidR="00DD02CD" w:rsidRDefault="00DD02CD">
            <w:pPr>
              <w:spacing w:line="360" w:lineRule="auto"/>
              <w:jc w:val="center"/>
              <w:rPr>
                <w:sz w:val="28"/>
                <w:szCs w:val="28"/>
              </w:rPr>
            </w:pPr>
            <w:r>
              <w:rPr>
                <w:sz w:val="28"/>
                <w:szCs w:val="28"/>
              </w:rPr>
              <w:t>39</w:t>
            </w:r>
          </w:p>
        </w:tc>
        <w:tc>
          <w:tcPr>
            <w:tcW w:w="1550" w:type="dxa"/>
            <w:vAlign w:val="center"/>
          </w:tcPr>
          <w:p w:rsidR="00DD02CD" w:rsidRDefault="00DD02CD">
            <w:pPr>
              <w:spacing w:line="360" w:lineRule="auto"/>
              <w:jc w:val="center"/>
              <w:rPr>
                <w:sz w:val="28"/>
                <w:szCs w:val="28"/>
              </w:rPr>
            </w:pPr>
            <w:r>
              <w:rPr>
                <w:sz w:val="28"/>
                <w:szCs w:val="28"/>
              </w:rPr>
              <w:t>27</w:t>
            </w:r>
          </w:p>
        </w:tc>
      </w:tr>
      <w:tr w:rsidR="00DD02CD">
        <w:trPr>
          <w:cantSplit/>
        </w:trPr>
        <w:tc>
          <w:tcPr>
            <w:tcW w:w="3369" w:type="dxa"/>
            <w:vAlign w:val="center"/>
          </w:tcPr>
          <w:p w:rsidR="00DD02CD" w:rsidRDefault="00DD02CD">
            <w:pPr>
              <w:spacing w:line="360" w:lineRule="auto"/>
              <w:rPr>
                <w:sz w:val="28"/>
                <w:szCs w:val="28"/>
              </w:rPr>
            </w:pPr>
            <w:r>
              <w:rPr>
                <w:sz w:val="28"/>
                <w:szCs w:val="28"/>
              </w:rPr>
              <w:t>Гистидин</w:t>
            </w:r>
          </w:p>
        </w:tc>
        <w:tc>
          <w:tcPr>
            <w:tcW w:w="1549" w:type="dxa"/>
            <w:vAlign w:val="center"/>
          </w:tcPr>
          <w:p w:rsidR="00DD02CD" w:rsidRDefault="00DD02CD">
            <w:pPr>
              <w:spacing w:line="360" w:lineRule="auto"/>
              <w:jc w:val="center"/>
              <w:rPr>
                <w:sz w:val="28"/>
                <w:szCs w:val="28"/>
              </w:rPr>
            </w:pPr>
            <w:r>
              <w:rPr>
                <w:sz w:val="28"/>
                <w:szCs w:val="28"/>
              </w:rPr>
              <w:t>5</w:t>
            </w:r>
          </w:p>
        </w:tc>
        <w:tc>
          <w:tcPr>
            <w:tcW w:w="1550" w:type="dxa"/>
            <w:vAlign w:val="center"/>
          </w:tcPr>
          <w:p w:rsidR="00DD02CD" w:rsidRDefault="00DD02CD">
            <w:pPr>
              <w:spacing w:line="360" w:lineRule="auto"/>
              <w:jc w:val="center"/>
              <w:rPr>
                <w:sz w:val="28"/>
                <w:szCs w:val="28"/>
              </w:rPr>
            </w:pPr>
            <w:r>
              <w:rPr>
                <w:sz w:val="28"/>
                <w:szCs w:val="28"/>
              </w:rPr>
              <w:t>5-6</w:t>
            </w:r>
          </w:p>
        </w:tc>
        <w:tc>
          <w:tcPr>
            <w:tcW w:w="1550" w:type="dxa"/>
            <w:vAlign w:val="center"/>
          </w:tcPr>
          <w:p w:rsidR="00DD02CD" w:rsidRDefault="00DD02CD">
            <w:pPr>
              <w:spacing w:line="360" w:lineRule="auto"/>
              <w:jc w:val="center"/>
              <w:rPr>
                <w:sz w:val="28"/>
                <w:szCs w:val="28"/>
              </w:rPr>
            </w:pPr>
            <w:r>
              <w:rPr>
                <w:sz w:val="28"/>
                <w:szCs w:val="28"/>
              </w:rPr>
              <w:t>6-7</w:t>
            </w:r>
          </w:p>
        </w:tc>
        <w:tc>
          <w:tcPr>
            <w:tcW w:w="1550" w:type="dxa"/>
            <w:vAlign w:val="center"/>
          </w:tcPr>
          <w:p w:rsidR="00DD02CD" w:rsidRDefault="00DD02CD">
            <w:pPr>
              <w:spacing w:line="360" w:lineRule="auto"/>
              <w:jc w:val="center"/>
              <w:rPr>
                <w:sz w:val="28"/>
                <w:szCs w:val="28"/>
              </w:rPr>
            </w:pPr>
            <w:r>
              <w:rPr>
                <w:sz w:val="28"/>
                <w:szCs w:val="28"/>
              </w:rPr>
              <w:t>3</w:t>
            </w:r>
          </w:p>
        </w:tc>
      </w:tr>
      <w:tr w:rsidR="00DD02CD">
        <w:trPr>
          <w:cantSplit/>
        </w:trPr>
        <w:tc>
          <w:tcPr>
            <w:tcW w:w="3369" w:type="dxa"/>
            <w:vAlign w:val="center"/>
          </w:tcPr>
          <w:p w:rsidR="00DD02CD" w:rsidRDefault="00DD02CD">
            <w:pPr>
              <w:spacing w:line="360" w:lineRule="auto"/>
              <w:rPr>
                <w:sz w:val="28"/>
                <w:szCs w:val="28"/>
              </w:rPr>
            </w:pPr>
            <w:r>
              <w:rPr>
                <w:sz w:val="28"/>
                <w:szCs w:val="28"/>
              </w:rPr>
              <w:t>Аргинин</w:t>
            </w:r>
          </w:p>
        </w:tc>
        <w:tc>
          <w:tcPr>
            <w:tcW w:w="1549" w:type="dxa"/>
            <w:vAlign w:val="center"/>
          </w:tcPr>
          <w:p w:rsidR="00DD02CD" w:rsidRDefault="00DD02CD">
            <w:pPr>
              <w:spacing w:line="360" w:lineRule="auto"/>
              <w:jc w:val="center"/>
              <w:rPr>
                <w:sz w:val="28"/>
                <w:szCs w:val="28"/>
              </w:rPr>
            </w:pPr>
            <w:r>
              <w:rPr>
                <w:sz w:val="28"/>
                <w:szCs w:val="28"/>
              </w:rPr>
              <w:t>5-6</w:t>
            </w:r>
          </w:p>
        </w:tc>
        <w:tc>
          <w:tcPr>
            <w:tcW w:w="1550" w:type="dxa"/>
            <w:vAlign w:val="center"/>
          </w:tcPr>
          <w:p w:rsidR="00DD02CD" w:rsidRDefault="00DD02CD">
            <w:pPr>
              <w:spacing w:line="360" w:lineRule="auto"/>
              <w:jc w:val="center"/>
              <w:rPr>
                <w:sz w:val="28"/>
                <w:szCs w:val="28"/>
              </w:rPr>
            </w:pPr>
            <w:r>
              <w:rPr>
                <w:sz w:val="28"/>
                <w:szCs w:val="28"/>
              </w:rPr>
              <w:t>4-5</w:t>
            </w:r>
          </w:p>
        </w:tc>
        <w:tc>
          <w:tcPr>
            <w:tcW w:w="1550" w:type="dxa"/>
            <w:vAlign w:val="center"/>
          </w:tcPr>
          <w:p w:rsidR="00DD02CD" w:rsidRDefault="00DD02CD">
            <w:pPr>
              <w:spacing w:line="360" w:lineRule="auto"/>
              <w:jc w:val="center"/>
              <w:rPr>
                <w:sz w:val="28"/>
                <w:szCs w:val="28"/>
              </w:rPr>
            </w:pPr>
            <w:r>
              <w:rPr>
                <w:sz w:val="28"/>
                <w:szCs w:val="28"/>
              </w:rPr>
              <w:t>3-4</w:t>
            </w:r>
          </w:p>
        </w:tc>
        <w:tc>
          <w:tcPr>
            <w:tcW w:w="1550" w:type="dxa"/>
            <w:vAlign w:val="center"/>
          </w:tcPr>
          <w:p w:rsidR="00DD02CD" w:rsidRDefault="00DD02CD">
            <w:pPr>
              <w:spacing w:line="360" w:lineRule="auto"/>
              <w:jc w:val="center"/>
              <w:rPr>
                <w:sz w:val="28"/>
                <w:szCs w:val="28"/>
              </w:rPr>
            </w:pPr>
            <w:r>
              <w:rPr>
                <w:sz w:val="28"/>
                <w:szCs w:val="28"/>
              </w:rPr>
              <w:t>5</w:t>
            </w:r>
          </w:p>
        </w:tc>
      </w:tr>
      <w:tr w:rsidR="00DD02CD">
        <w:trPr>
          <w:cantSplit/>
        </w:trPr>
        <w:tc>
          <w:tcPr>
            <w:tcW w:w="3369" w:type="dxa"/>
            <w:vAlign w:val="center"/>
          </w:tcPr>
          <w:p w:rsidR="00DD02CD" w:rsidRDefault="00DD02CD">
            <w:pPr>
              <w:spacing w:line="360" w:lineRule="auto"/>
              <w:rPr>
                <w:sz w:val="28"/>
                <w:szCs w:val="28"/>
              </w:rPr>
            </w:pPr>
            <w:r>
              <w:rPr>
                <w:sz w:val="28"/>
                <w:szCs w:val="28"/>
              </w:rPr>
              <w:t>Лизин</w:t>
            </w:r>
          </w:p>
        </w:tc>
        <w:tc>
          <w:tcPr>
            <w:tcW w:w="1549" w:type="dxa"/>
            <w:vAlign w:val="center"/>
          </w:tcPr>
          <w:p w:rsidR="00DD02CD" w:rsidRDefault="00DD02CD">
            <w:pPr>
              <w:spacing w:line="360" w:lineRule="auto"/>
              <w:jc w:val="center"/>
              <w:rPr>
                <w:sz w:val="28"/>
                <w:szCs w:val="28"/>
              </w:rPr>
            </w:pPr>
            <w:r>
              <w:rPr>
                <w:sz w:val="28"/>
                <w:szCs w:val="28"/>
              </w:rPr>
              <w:t>14-15</w:t>
            </w:r>
          </w:p>
        </w:tc>
        <w:tc>
          <w:tcPr>
            <w:tcW w:w="1550" w:type="dxa"/>
            <w:vAlign w:val="center"/>
          </w:tcPr>
          <w:p w:rsidR="00DD02CD" w:rsidRDefault="00DD02CD">
            <w:pPr>
              <w:spacing w:line="360" w:lineRule="auto"/>
              <w:jc w:val="center"/>
              <w:rPr>
                <w:sz w:val="28"/>
                <w:szCs w:val="28"/>
              </w:rPr>
            </w:pPr>
            <w:r>
              <w:rPr>
                <w:sz w:val="28"/>
                <w:szCs w:val="28"/>
              </w:rPr>
              <w:t>11-12</w:t>
            </w:r>
          </w:p>
        </w:tc>
        <w:tc>
          <w:tcPr>
            <w:tcW w:w="1550" w:type="dxa"/>
            <w:vAlign w:val="center"/>
          </w:tcPr>
          <w:p w:rsidR="00DD02CD" w:rsidRDefault="00DD02CD">
            <w:pPr>
              <w:spacing w:line="360" w:lineRule="auto"/>
              <w:jc w:val="center"/>
              <w:rPr>
                <w:sz w:val="28"/>
                <w:szCs w:val="28"/>
              </w:rPr>
            </w:pPr>
            <w:r>
              <w:rPr>
                <w:sz w:val="28"/>
                <w:szCs w:val="28"/>
              </w:rPr>
              <w:t>12</w:t>
            </w:r>
          </w:p>
        </w:tc>
        <w:tc>
          <w:tcPr>
            <w:tcW w:w="1550" w:type="dxa"/>
            <w:vAlign w:val="center"/>
          </w:tcPr>
          <w:p w:rsidR="00DD02CD" w:rsidRDefault="00DD02CD">
            <w:pPr>
              <w:spacing w:line="360" w:lineRule="auto"/>
              <w:jc w:val="center"/>
              <w:rPr>
                <w:sz w:val="28"/>
                <w:szCs w:val="28"/>
              </w:rPr>
            </w:pPr>
            <w:r>
              <w:rPr>
                <w:sz w:val="28"/>
                <w:szCs w:val="28"/>
              </w:rPr>
              <w:t>9</w:t>
            </w:r>
          </w:p>
        </w:tc>
      </w:tr>
      <w:tr w:rsidR="00DD02CD">
        <w:trPr>
          <w:cantSplit/>
        </w:trPr>
        <w:tc>
          <w:tcPr>
            <w:tcW w:w="3369" w:type="dxa"/>
            <w:vAlign w:val="center"/>
          </w:tcPr>
          <w:p w:rsidR="00DD02CD" w:rsidRDefault="00DD02CD">
            <w:pPr>
              <w:spacing w:line="360" w:lineRule="auto"/>
              <w:rPr>
                <w:sz w:val="28"/>
                <w:szCs w:val="28"/>
              </w:rPr>
            </w:pPr>
            <w:r>
              <w:rPr>
                <w:sz w:val="28"/>
                <w:szCs w:val="28"/>
              </w:rPr>
              <w:t>Глицин</w:t>
            </w:r>
          </w:p>
        </w:tc>
        <w:tc>
          <w:tcPr>
            <w:tcW w:w="1549" w:type="dxa"/>
            <w:vAlign w:val="center"/>
          </w:tcPr>
          <w:p w:rsidR="00DD02CD" w:rsidRDefault="00DD02CD">
            <w:pPr>
              <w:spacing w:line="360" w:lineRule="auto"/>
              <w:jc w:val="center"/>
              <w:rPr>
                <w:sz w:val="28"/>
                <w:szCs w:val="28"/>
              </w:rPr>
            </w:pPr>
            <w:r>
              <w:rPr>
                <w:sz w:val="28"/>
                <w:szCs w:val="28"/>
              </w:rPr>
              <w:t>9-10</w:t>
            </w:r>
          </w:p>
        </w:tc>
        <w:tc>
          <w:tcPr>
            <w:tcW w:w="1550" w:type="dxa"/>
            <w:vAlign w:val="center"/>
          </w:tcPr>
          <w:p w:rsidR="00DD02CD" w:rsidRDefault="00DD02CD">
            <w:pPr>
              <w:spacing w:line="360" w:lineRule="auto"/>
              <w:jc w:val="center"/>
              <w:rPr>
                <w:sz w:val="28"/>
                <w:szCs w:val="28"/>
              </w:rPr>
            </w:pPr>
            <w:r>
              <w:rPr>
                <w:sz w:val="28"/>
                <w:szCs w:val="28"/>
              </w:rPr>
              <w:t>5</w:t>
            </w:r>
          </w:p>
        </w:tc>
        <w:tc>
          <w:tcPr>
            <w:tcW w:w="1550" w:type="dxa"/>
            <w:vAlign w:val="center"/>
          </w:tcPr>
          <w:p w:rsidR="00DD02CD" w:rsidRDefault="00DD02CD">
            <w:pPr>
              <w:spacing w:line="360" w:lineRule="auto"/>
              <w:jc w:val="center"/>
              <w:rPr>
                <w:sz w:val="28"/>
                <w:szCs w:val="28"/>
              </w:rPr>
            </w:pPr>
            <w:r>
              <w:rPr>
                <w:sz w:val="28"/>
                <w:szCs w:val="28"/>
              </w:rPr>
              <w:t>5</w:t>
            </w:r>
          </w:p>
        </w:tc>
        <w:tc>
          <w:tcPr>
            <w:tcW w:w="1550" w:type="dxa"/>
            <w:vAlign w:val="center"/>
          </w:tcPr>
          <w:p w:rsidR="00DD02CD" w:rsidRDefault="00DD02CD">
            <w:pPr>
              <w:spacing w:line="360" w:lineRule="auto"/>
              <w:jc w:val="center"/>
              <w:rPr>
                <w:sz w:val="28"/>
                <w:szCs w:val="28"/>
              </w:rPr>
            </w:pPr>
            <w:r>
              <w:rPr>
                <w:sz w:val="28"/>
                <w:szCs w:val="28"/>
              </w:rPr>
              <w:t>3</w:t>
            </w:r>
          </w:p>
        </w:tc>
      </w:tr>
      <w:tr w:rsidR="00DD02CD">
        <w:trPr>
          <w:cantSplit/>
        </w:trPr>
        <w:tc>
          <w:tcPr>
            <w:tcW w:w="3369" w:type="dxa"/>
            <w:vAlign w:val="center"/>
          </w:tcPr>
          <w:p w:rsidR="00DD02CD" w:rsidRDefault="00DD02CD">
            <w:pPr>
              <w:spacing w:line="360" w:lineRule="auto"/>
              <w:rPr>
                <w:sz w:val="28"/>
                <w:szCs w:val="28"/>
              </w:rPr>
            </w:pPr>
            <w:r>
              <w:rPr>
                <w:sz w:val="28"/>
                <w:szCs w:val="28"/>
              </w:rPr>
              <w:t>Серин</w:t>
            </w:r>
          </w:p>
        </w:tc>
        <w:tc>
          <w:tcPr>
            <w:tcW w:w="1549" w:type="dxa"/>
            <w:vAlign w:val="center"/>
          </w:tcPr>
          <w:p w:rsidR="00DD02CD" w:rsidRDefault="00DD02CD">
            <w:pPr>
              <w:spacing w:line="360" w:lineRule="auto"/>
              <w:jc w:val="center"/>
              <w:rPr>
                <w:sz w:val="28"/>
                <w:szCs w:val="28"/>
              </w:rPr>
            </w:pPr>
            <w:r>
              <w:rPr>
                <w:sz w:val="28"/>
                <w:szCs w:val="28"/>
              </w:rPr>
              <w:t>13-14</w:t>
            </w:r>
          </w:p>
        </w:tc>
        <w:tc>
          <w:tcPr>
            <w:tcW w:w="1550" w:type="dxa"/>
            <w:vAlign w:val="center"/>
          </w:tcPr>
          <w:p w:rsidR="00DD02CD" w:rsidRDefault="00DD02CD">
            <w:pPr>
              <w:spacing w:line="360" w:lineRule="auto"/>
              <w:jc w:val="center"/>
              <w:rPr>
                <w:sz w:val="28"/>
                <w:szCs w:val="28"/>
              </w:rPr>
            </w:pPr>
            <w:r>
              <w:rPr>
                <w:sz w:val="28"/>
                <w:szCs w:val="28"/>
              </w:rPr>
              <w:t>13-15</w:t>
            </w:r>
          </w:p>
        </w:tc>
        <w:tc>
          <w:tcPr>
            <w:tcW w:w="1550" w:type="dxa"/>
            <w:vAlign w:val="center"/>
          </w:tcPr>
          <w:p w:rsidR="00DD02CD" w:rsidRDefault="00DD02CD">
            <w:pPr>
              <w:spacing w:line="360" w:lineRule="auto"/>
              <w:jc w:val="center"/>
              <w:rPr>
                <w:sz w:val="28"/>
                <w:szCs w:val="28"/>
              </w:rPr>
            </w:pPr>
            <w:r>
              <w:rPr>
                <w:sz w:val="28"/>
                <w:szCs w:val="28"/>
              </w:rPr>
              <w:t>12-13</w:t>
            </w:r>
          </w:p>
        </w:tc>
        <w:tc>
          <w:tcPr>
            <w:tcW w:w="1550" w:type="dxa"/>
            <w:vAlign w:val="center"/>
          </w:tcPr>
          <w:p w:rsidR="00DD02CD" w:rsidRDefault="00DD02CD">
            <w:pPr>
              <w:spacing w:line="360" w:lineRule="auto"/>
              <w:jc w:val="center"/>
              <w:rPr>
                <w:sz w:val="28"/>
                <w:szCs w:val="28"/>
              </w:rPr>
            </w:pPr>
            <w:r>
              <w:rPr>
                <w:sz w:val="28"/>
                <w:szCs w:val="28"/>
              </w:rPr>
              <w:t>12-13</w:t>
            </w:r>
          </w:p>
        </w:tc>
      </w:tr>
      <w:tr w:rsidR="00DD02CD">
        <w:trPr>
          <w:cantSplit/>
        </w:trPr>
        <w:tc>
          <w:tcPr>
            <w:tcW w:w="3369" w:type="dxa"/>
            <w:vAlign w:val="center"/>
          </w:tcPr>
          <w:p w:rsidR="00DD02CD" w:rsidRDefault="00DD02CD">
            <w:pPr>
              <w:spacing w:line="360" w:lineRule="auto"/>
              <w:rPr>
                <w:sz w:val="28"/>
                <w:szCs w:val="28"/>
              </w:rPr>
            </w:pPr>
            <w:r>
              <w:rPr>
                <w:sz w:val="28"/>
                <w:szCs w:val="28"/>
              </w:rPr>
              <w:t>Треонин</w:t>
            </w:r>
          </w:p>
        </w:tc>
        <w:tc>
          <w:tcPr>
            <w:tcW w:w="1549" w:type="dxa"/>
            <w:vAlign w:val="center"/>
          </w:tcPr>
          <w:p w:rsidR="00DD02CD" w:rsidRDefault="00DD02CD">
            <w:pPr>
              <w:spacing w:line="360" w:lineRule="auto"/>
              <w:jc w:val="center"/>
              <w:rPr>
                <w:sz w:val="28"/>
                <w:szCs w:val="28"/>
              </w:rPr>
            </w:pPr>
            <w:r>
              <w:rPr>
                <w:sz w:val="28"/>
                <w:szCs w:val="28"/>
              </w:rPr>
              <w:t>5</w:t>
            </w:r>
          </w:p>
        </w:tc>
        <w:tc>
          <w:tcPr>
            <w:tcW w:w="1550" w:type="dxa"/>
            <w:vAlign w:val="center"/>
          </w:tcPr>
          <w:p w:rsidR="00DD02CD" w:rsidRDefault="00DD02CD">
            <w:pPr>
              <w:spacing w:line="360" w:lineRule="auto"/>
              <w:jc w:val="center"/>
              <w:rPr>
                <w:sz w:val="28"/>
                <w:szCs w:val="28"/>
              </w:rPr>
            </w:pPr>
            <w:r>
              <w:rPr>
                <w:sz w:val="28"/>
                <w:szCs w:val="28"/>
              </w:rPr>
              <w:t>9</w:t>
            </w:r>
          </w:p>
        </w:tc>
        <w:tc>
          <w:tcPr>
            <w:tcW w:w="1550" w:type="dxa"/>
            <w:vAlign w:val="center"/>
          </w:tcPr>
          <w:p w:rsidR="00DD02CD" w:rsidRDefault="00DD02CD">
            <w:pPr>
              <w:spacing w:line="360" w:lineRule="auto"/>
              <w:jc w:val="center"/>
              <w:rPr>
                <w:sz w:val="28"/>
                <w:szCs w:val="28"/>
              </w:rPr>
            </w:pPr>
            <w:r>
              <w:rPr>
                <w:sz w:val="28"/>
                <w:szCs w:val="28"/>
              </w:rPr>
              <w:t>10</w:t>
            </w:r>
          </w:p>
        </w:tc>
        <w:tc>
          <w:tcPr>
            <w:tcW w:w="1550" w:type="dxa"/>
            <w:vAlign w:val="center"/>
          </w:tcPr>
          <w:p w:rsidR="00DD02CD" w:rsidRDefault="00DD02CD">
            <w:pPr>
              <w:spacing w:line="360" w:lineRule="auto"/>
              <w:jc w:val="center"/>
              <w:rPr>
                <w:sz w:val="28"/>
                <w:szCs w:val="28"/>
              </w:rPr>
            </w:pPr>
            <w:r>
              <w:rPr>
                <w:sz w:val="28"/>
                <w:szCs w:val="28"/>
              </w:rPr>
              <w:t>13-14</w:t>
            </w:r>
          </w:p>
        </w:tc>
      </w:tr>
      <w:tr w:rsidR="00DD02CD">
        <w:trPr>
          <w:cantSplit/>
        </w:trPr>
        <w:tc>
          <w:tcPr>
            <w:tcW w:w="3369" w:type="dxa"/>
            <w:vAlign w:val="center"/>
          </w:tcPr>
          <w:p w:rsidR="00DD02CD" w:rsidRDefault="00DD02CD">
            <w:pPr>
              <w:spacing w:line="360" w:lineRule="auto"/>
              <w:rPr>
                <w:sz w:val="28"/>
                <w:szCs w:val="28"/>
              </w:rPr>
            </w:pPr>
            <w:r>
              <w:rPr>
                <w:sz w:val="28"/>
                <w:szCs w:val="28"/>
              </w:rPr>
              <w:t>Аланин</w:t>
            </w:r>
          </w:p>
        </w:tc>
        <w:tc>
          <w:tcPr>
            <w:tcW w:w="1549" w:type="dxa"/>
            <w:vAlign w:val="center"/>
          </w:tcPr>
          <w:p w:rsidR="00DD02CD" w:rsidRDefault="00DD02CD">
            <w:pPr>
              <w:spacing w:line="360" w:lineRule="auto"/>
              <w:jc w:val="center"/>
              <w:rPr>
                <w:sz w:val="28"/>
                <w:szCs w:val="28"/>
              </w:rPr>
            </w:pPr>
            <w:r>
              <w:rPr>
                <w:sz w:val="28"/>
                <w:szCs w:val="28"/>
              </w:rPr>
              <w:t>8-9</w:t>
            </w:r>
          </w:p>
        </w:tc>
        <w:tc>
          <w:tcPr>
            <w:tcW w:w="1550" w:type="dxa"/>
            <w:vAlign w:val="center"/>
          </w:tcPr>
          <w:p w:rsidR="00DD02CD" w:rsidRDefault="00DD02CD">
            <w:pPr>
              <w:spacing w:line="360" w:lineRule="auto"/>
              <w:jc w:val="center"/>
              <w:rPr>
                <w:sz w:val="28"/>
                <w:szCs w:val="28"/>
              </w:rPr>
            </w:pPr>
            <w:r>
              <w:rPr>
                <w:sz w:val="28"/>
                <w:szCs w:val="28"/>
              </w:rPr>
              <w:t>5-6</w:t>
            </w:r>
          </w:p>
        </w:tc>
        <w:tc>
          <w:tcPr>
            <w:tcW w:w="1550" w:type="dxa"/>
            <w:vAlign w:val="center"/>
          </w:tcPr>
          <w:p w:rsidR="00DD02CD" w:rsidRDefault="00DD02CD">
            <w:pPr>
              <w:spacing w:line="360" w:lineRule="auto"/>
              <w:jc w:val="center"/>
              <w:rPr>
                <w:sz w:val="28"/>
                <w:szCs w:val="28"/>
              </w:rPr>
            </w:pPr>
            <w:r>
              <w:rPr>
                <w:sz w:val="28"/>
                <w:szCs w:val="28"/>
              </w:rPr>
              <w:t>6</w:t>
            </w:r>
          </w:p>
        </w:tc>
        <w:tc>
          <w:tcPr>
            <w:tcW w:w="1550" w:type="dxa"/>
            <w:vAlign w:val="center"/>
          </w:tcPr>
          <w:p w:rsidR="00DD02CD" w:rsidRDefault="00DD02CD">
            <w:pPr>
              <w:spacing w:line="360" w:lineRule="auto"/>
              <w:jc w:val="center"/>
              <w:rPr>
                <w:sz w:val="28"/>
                <w:szCs w:val="28"/>
              </w:rPr>
            </w:pPr>
            <w:r>
              <w:rPr>
                <w:sz w:val="28"/>
                <w:szCs w:val="28"/>
              </w:rPr>
              <w:t>13-14</w:t>
            </w:r>
          </w:p>
        </w:tc>
      </w:tr>
      <w:tr w:rsidR="00DD02CD">
        <w:trPr>
          <w:cantSplit/>
        </w:trPr>
        <w:tc>
          <w:tcPr>
            <w:tcW w:w="3369" w:type="dxa"/>
            <w:vAlign w:val="center"/>
          </w:tcPr>
          <w:p w:rsidR="00DD02CD" w:rsidRDefault="00DD02CD">
            <w:pPr>
              <w:spacing w:line="360" w:lineRule="auto"/>
              <w:rPr>
                <w:sz w:val="28"/>
                <w:szCs w:val="28"/>
              </w:rPr>
            </w:pPr>
            <w:r>
              <w:rPr>
                <w:sz w:val="28"/>
                <w:szCs w:val="28"/>
              </w:rPr>
              <w:t>Цистин</w:t>
            </w:r>
          </w:p>
        </w:tc>
        <w:tc>
          <w:tcPr>
            <w:tcW w:w="1549" w:type="dxa"/>
            <w:vAlign w:val="center"/>
          </w:tcPr>
          <w:p w:rsidR="00DD02CD" w:rsidRDefault="00DD02CD">
            <w:pPr>
              <w:spacing w:line="360" w:lineRule="auto"/>
              <w:jc w:val="center"/>
              <w:rPr>
                <w:sz w:val="28"/>
                <w:szCs w:val="28"/>
              </w:rPr>
            </w:pPr>
            <w:r>
              <w:rPr>
                <w:sz w:val="28"/>
                <w:szCs w:val="28"/>
              </w:rPr>
              <w:t>0</w:t>
            </w:r>
          </w:p>
        </w:tc>
        <w:tc>
          <w:tcPr>
            <w:tcW w:w="1550" w:type="dxa"/>
            <w:vAlign w:val="center"/>
          </w:tcPr>
          <w:p w:rsidR="00DD02CD" w:rsidRDefault="00DD02CD">
            <w:pPr>
              <w:spacing w:line="360" w:lineRule="auto"/>
              <w:jc w:val="center"/>
              <w:rPr>
                <w:sz w:val="28"/>
                <w:szCs w:val="28"/>
              </w:rPr>
            </w:pPr>
            <w:r>
              <w:rPr>
                <w:sz w:val="28"/>
                <w:szCs w:val="28"/>
              </w:rPr>
              <w:t>0</w:t>
            </w:r>
          </w:p>
        </w:tc>
        <w:tc>
          <w:tcPr>
            <w:tcW w:w="1550" w:type="dxa"/>
            <w:vAlign w:val="center"/>
          </w:tcPr>
          <w:p w:rsidR="00DD02CD" w:rsidRDefault="00DD02CD">
            <w:pPr>
              <w:spacing w:line="360" w:lineRule="auto"/>
              <w:jc w:val="center"/>
              <w:rPr>
                <w:sz w:val="28"/>
                <w:szCs w:val="28"/>
              </w:rPr>
            </w:pPr>
            <w:r>
              <w:rPr>
                <w:sz w:val="28"/>
                <w:szCs w:val="28"/>
              </w:rPr>
              <w:t>0</w:t>
            </w:r>
          </w:p>
        </w:tc>
        <w:tc>
          <w:tcPr>
            <w:tcW w:w="1550" w:type="dxa"/>
            <w:vAlign w:val="center"/>
          </w:tcPr>
          <w:p w:rsidR="00DD02CD" w:rsidRDefault="00DD02CD">
            <w:pPr>
              <w:spacing w:line="360" w:lineRule="auto"/>
              <w:jc w:val="center"/>
              <w:rPr>
                <w:sz w:val="28"/>
                <w:szCs w:val="28"/>
              </w:rPr>
            </w:pPr>
            <w:r>
              <w:rPr>
                <w:sz w:val="28"/>
                <w:szCs w:val="28"/>
              </w:rPr>
              <w:t>2</w:t>
            </w:r>
          </w:p>
        </w:tc>
      </w:tr>
      <w:tr w:rsidR="00DD02CD">
        <w:trPr>
          <w:cantSplit/>
        </w:trPr>
        <w:tc>
          <w:tcPr>
            <w:tcW w:w="3369" w:type="dxa"/>
            <w:vAlign w:val="center"/>
          </w:tcPr>
          <w:p w:rsidR="00DD02CD" w:rsidRDefault="00DD02CD">
            <w:pPr>
              <w:spacing w:line="360" w:lineRule="auto"/>
              <w:rPr>
                <w:sz w:val="28"/>
                <w:szCs w:val="28"/>
              </w:rPr>
            </w:pPr>
            <w:r>
              <w:rPr>
                <w:sz w:val="28"/>
                <w:szCs w:val="28"/>
              </w:rPr>
              <w:t>Метионин</w:t>
            </w:r>
          </w:p>
        </w:tc>
        <w:tc>
          <w:tcPr>
            <w:tcW w:w="1549" w:type="dxa"/>
            <w:vAlign w:val="center"/>
          </w:tcPr>
          <w:p w:rsidR="00DD02CD" w:rsidRDefault="00DD02CD">
            <w:pPr>
              <w:spacing w:line="360" w:lineRule="auto"/>
              <w:jc w:val="center"/>
              <w:rPr>
                <w:sz w:val="28"/>
                <w:szCs w:val="28"/>
              </w:rPr>
            </w:pPr>
            <w:r>
              <w:rPr>
                <w:sz w:val="28"/>
                <w:szCs w:val="28"/>
              </w:rPr>
              <w:t>5</w:t>
            </w:r>
          </w:p>
        </w:tc>
        <w:tc>
          <w:tcPr>
            <w:tcW w:w="1550" w:type="dxa"/>
            <w:vAlign w:val="center"/>
          </w:tcPr>
          <w:p w:rsidR="00DD02CD" w:rsidRDefault="00DD02CD">
            <w:pPr>
              <w:spacing w:line="360" w:lineRule="auto"/>
              <w:jc w:val="center"/>
              <w:rPr>
                <w:sz w:val="28"/>
                <w:szCs w:val="28"/>
              </w:rPr>
            </w:pPr>
            <w:r>
              <w:rPr>
                <w:sz w:val="28"/>
                <w:szCs w:val="28"/>
              </w:rPr>
              <w:t>6</w:t>
            </w:r>
          </w:p>
        </w:tc>
        <w:tc>
          <w:tcPr>
            <w:tcW w:w="1550" w:type="dxa"/>
            <w:vAlign w:val="center"/>
          </w:tcPr>
          <w:p w:rsidR="00DD02CD" w:rsidRDefault="00DD02CD">
            <w:pPr>
              <w:spacing w:line="360" w:lineRule="auto"/>
              <w:jc w:val="center"/>
              <w:rPr>
                <w:sz w:val="28"/>
                <w:szCs w:val="28"/>
              </w:rPr>
            </w:pPr>
            <w:r>
              <w:rPr>
                <w:sz w:val="28"/>
                <w:szCs w:val="28"/>
              </w:rPr>
              <w:t>7</w:t>
            </w:r>
          </w:p>
        </w:tc>
        <w:tc>
          <w:tcPr>
            <w:tcW w:w="1550" w:type="dxa"/>
            <w:vAlign w:val="center"/>
          </w:tcPr>
          <w:p w:rsidR="00DD02CD" w:rsidRDefault="00DD02CD">
            <w:pPr>
              <w:spacing w:line="360" w:lineRule="auto"/>
              <w:jc w:val="center"/>
              <w:rPr>
                <w:sz w:val="28"/>
                <w:szCs w:val="28"/>
              </w:rPr>
            </w:pPr>
            <w:r>
              <w:rPr>
                <w:sz w:val="28"/>
                <w:szCs w:val="28"/>
              </w:rPr>
              <w:t>2</w:t>
            </w:r>
          </w:p>
        </w:tc>
      </w:tr>
      <w:tr w:rsidR="00DD02CD">
        <w:trPr>
          <w:cantSplit/>
        </w:trPr>
        <w:tc>
          <w:tcPr>
            <w:tcW w:w="3369" w:type="dxa"/>
            <w:vAlign w:val="center"/>
          </w:tcPr>
          <w:p w:rsidR="00DD02CD" w:rsidRDefault="00DD02CD">
            <w:pPr>
              <w:spacing w:line="360" w:lineRule="auto"/>
              <w:rPr>
                <w:sz w:val="28"/>
                <w:szCs w:val="28"/>
              </w:rPr>
            </w:pPr>
            <w:r>
              <w:rPr>
                <w:sz w:val="28"/>
                <w:szCs w:val="28"/>
              </w:rPr>
              <w:t>Валин</w:t>
            </w:r>
          </w:p>
        </w:tc>
        <w:tc>
          <w:tcPr>
            <w:tcW w:w="1549" w:type="dxa"/>
            <w:vAlign w:val="center"/>
          </w:tcPr>
          <w:p w:rsidR="00DD02CD" w:rsidRDefault="00DD02CD">
            <w:pPr>
              <w:spacing w:line="360" w:lineRule="auto"/>
              <w:jc w:val="center"/>
              <w:rPr>
                <w:sz w:val="28"/>
                <w:szCs w:val="28"/>
              </w:rPr>
            </w:pPr>
            <w:r>
              <w:rPr>
                <w:sz w:val="28"/>
                <w:szCs w:val="28"/>
              </w:rPr>
              <w:t>10-11</w:t>
            </w:r>
          </w:p>
        </w:tc>
        <w:tc>
          <w:tcPr>
            <w:tcW w:w="1550" w:type="dxa"/>
            <w:vAlign w:val="center"/>
          </w:tcPr>
          <w:p w:rsidR="00DD02CD" w:rsidRDefault="00DD02CD">
            <w:pPr>
              <w:spacing w:line="360" w:lineRule="auto"/>
              <w:jc w:val="center"/>
              <w:rPr>
                <w:sz w:val="28"/>
                <w:szCs w:val="28"/>
              </w:rPr>
            </w:pPr>
            <w:r>
              <w:rPr>
                <w:sz w:val="28"/>
                <w:szCs w:val="28"/>
              </w:rPr>
              <w:t>18-19</w:t>
            </w:r>
          </w:p>
        </w:tc>
        <w:tc>
          <w:tcPr>
            <w:tcW w:w="1550" w:type="dxa"/>
            <w:vAlign w:val="center"/>
          </w:tcPr>
          <w:p w:rsidR="00DD02CD" w:rsidRDefault="00DD02CD">
            <w:pPr>
              <w:spacing w:line="360" w:lineRule="auto"/>
              <w:jc w:val="center"/>
              <w:rPr>
                <w:sz w:val="28"/>
                <w:szCs w:val="28"/>
              </w:rPr>
            </w:pPr>
            <w:r>
              <w:rPr>
                <w:sz w:val="28"/>
                <w:szCs w:val="28"/>
              </w:rPr>
              <w:t>20</w:t>
            </w:r>
          </w:p>
        </w:tc>
        <w:tc>
          <w:tcPr>
            <w:tcW w:w="1550" w:type="dxa"/>
            <w:vAlign w:val="center"/>
          </w:tcPr>
          <w:p w:rsidR="00DD02CD" w:rsidRDefault="00DD02CD">
            <w:pPr>
              <w:spacing w:line="360" w:lineRule="auto"/>
              <w:jc w:val="center"/>
              <w:rPr>
                <w:sz w:val="28"/>
                <w:szCs w:val="28"/>
              </w:rPr>
            </w:pPr>
            <w:r>
              <w:rPr>
                <w:sz w:val="28"/>
                <w:szCs w:val="28"/>
              </w:rPr>
              <w:t>11</w:t>
            </w:r>
          </w:p>
        </w:tc>
      </w:tr>
      <w:tr w:rsidR="00DD02CD">
        <w:trPr>
          <w:cantSplit/>
        </w:trPr>
        <w:tc>
          <w:tcPr>
            <w:tcW w:w="3369" w:type="dxa"/>
            <w:vAlign w:val="center"/>
          </w:tcPr>
          <w:p w:rsidR="00DD02CD" w:rsidRDefault="00DD02CD">
            <w:pPr>
              <w:spacing w:line="360" w:lineRule="auto"/>
              <w:rPr>
                <w:sz w:val="28"/>
                <w:szCs w:val="28"/>
              </w:rPr>
            </w:pPr>
            <w:r>
              <w:rPr>
                <w:sz w:val="28"/>
                <w:szCs w:val="28"/>
              </w:rPr>
              <w:t>Лейцин</w:t>
            </w:r>
          </w:p>
        </w:tc>
        <w:tc>
          <w:tcPr>
            <w:tcW w:w="1549" w:type="dxa"/>
            <w:vAlign w:val="center"/>
          </w:tcPr>
          <w:p w:rsidR="00DD02CD" w:rsidRDefault="00DD02CD">
            <w:pPr>
              <w:spacing w:line="360" w:lineRule="auto"/>
              <w:jc w:val="center"/>
              <w:rPr>
                <w:sz w:val="28"/>
                <w:szCs w:val="28"/>
              </w:rPr>
            </w:pPr>
            <w:r>
              <w:rPr>
                <w:sz w:val="28"/>
                <w:szCs w:val="28"/>
              </w:rPr>
              <w:t>14-17</w:t>
            </w:r>
          </w:p>
        </w:tc>
        <w:tc>
          <w:tcPr>
            <w:tcW w:w="1550" w:type="dxa"/>
            <w:vAlign w:val="center"/>
          </w:tcPr>
          <w:p w:rsidR="00DD02CD" w:rsidRDefault="00DD02CD">
            <w:pPr>
              <w:spacing w:line="360" w:lineRule="auto"/>
              <w:jc w:val="center"/>
              <w:rPr>
                <w:sz w:val="28"/>
                <w:szCs w:val="28"/>
              </w:rPr>
            </w:pPr>
            <w:r>
              <w:rPr>
                <w:sz w:val="28"/>
                <w:szCs w:val="28"/>
              </w:rPr>
              <w:t>21</w:t>
            </w:r>
          </w:p>
        </w:tc>
        <w:tc>
          <w:tcPr>
            <w:tcW w:w="1550" w:type="dxa"/>
            <w:vAlign w:val="center"/>
          </w:tcPr>
          <w:p w:rsidR="00DD02CD" w:rsidRDefault="00DD02CD">
            <w:pPr>
              <w:spacing w:line="360" w:lineRule="auto"/>
              <w:jc w:val="center"/>
              <w:rPr>
                <w:sz w:val="28"/>
                <w:szCs w:val="28"/>
              </w:rPr>
            </w:pPr>
            <w:r>
              <w:rPr>
                <w:sz w:val="28"/>
                <w:szCs w:val="28"/>
              </w:rPr>
              <w:t>23</w:t>
            </w:r>
          </w:p>
        </w:tc>
        <w:tc>
          <w:tcPr>
            <w:tcW w:w="1550" w:type="dxa"/>
            <w:vAlign w:val="center"/>
          </w:tcPr>
          <w:p w:rsidR="00DD02CD" w:rsidRDefault="00DD02CD">
            <w:pPr>
              <w:spacing w:line="360" w:lineRule="auto"/>
              <w:jc w:val="center"/>
              <w:rPr>
                <w:sz w:val="28"/>
                <w:szCs w:val="28"/>
              </w:rPr>
            </w:pPr>
            <w:r>
              <w:rPr>
                <w:sz w:val="28"/>
                <w:szCs w:val="28"/>
              </w:rPr>
              <w:t>8</w:t>
            </w:r>
          </w:p>
        </w:tc>
      </w:tr>
      <w:tr w:rsidR="00DD02CD">
        <w:trPr>
          <w:cantSplit/>
        </w:trPr>
        <w:tc>
          <w:tcPr>
            <w:tcW w:w="3369" w:type="dxa"/>
            <w:vAlign w:val="center"/>
          </w:tcPr>
          <w:p w:rsidR="00DD02CD" w:rsidRDefault="00DD02CD">
            <w:pPr>
              <w:spacing w:line="360" w:lineRule="auto"/>
              <w:rPr>
                <w:sz w:val="28"/>
                <w:szCs w:val="28"/>
              </w:rPr>
            </w:pPr>
            <w:r>
              <w:rPr>
                <w:sz w:val="28"/>
                <w:szCs w:val="28"/>
              </w:rPr>
              <w:t>Изолейцин</w:t>
            </w:r>
          </w:p>
        </w:tc>
        <w:tc>
          <w:tcPr>
            <w:tcW w:w="1549" w:type="dxa"/>
            <w:vAlign w:val="center"/>
          </w:tcPr>
          <w:p w:rsidR="00DD02CD" w:rsidRDefault="00DD02CD">
            <w:pPr>
              <w:spacing w:line="360" w:lineRule="auto"/>
              <w:jc w:val="center"/>
              <w:rPr>
                <w:sz w:val="28"/>
                <w:szCs w:val="28"/>
              </w:rPr>
            </w:pPr>
            <w:r>
              <w:rPr>
                <w:sz w:val="28"/>
                <w:szCs w:val="28"/>
              </w:rPr>
              <w:t>11</w:t>
            </w:r>
          </w:p>
        </w:tc>
        <w:tc>
          <w:tcPr>
            <w:tcW w:w="1550" w:type="dxa"/>
            <w:vAlign w:val="center"/>
          </w:tcPr>
          <w:p w:rsidR="00DD02CD" w:rsidRDefault="00DD02CD">
            <w:pPr>
              <w:spacing w:line="360" w:lineRule="auto"/>
              <w:jc w:val="center"/>
              <w:rPr>
                <w:sz w:val="28"/>
                <w:szCs w:val="28"/>
              </w:rPr>
            </w:pPr>
            <w:r>
              <w:rPr>
                <w:sz w:val="28"/>
                <w:szCs w:val="28"/>
              </w:rPr>
              <w:t>10</w:t>
            </w:r>
          </w:p>
        </w:tc>
        <w:tc>
          <w:tcPr>
            <w:tcW w:w="1550" w:type="dxa"/>
            <w:vAlign w:val="center"/>
          </w:tcPr>
          <w:p w:rsidR="00DD02CD" w:rsidRDefault="00DD02CD">
            <w:pPr>
              <w:spacing w:line="360" w:lineRule="auto"/>
              <w:jc w:val="center"/>
              <w:rPr>
                <w:sz w:val="28"/>
                <w:szCs w:val="28"/>
              </w:rPr>
            </w:pPr>
            <w:r>
              <w:rPr>
                <w:sz w:val="28"/>
                <w:szCs w:val="28"/>
              </w:rPr>
              <w:t>8</w:t>
            </w:r>
          </w:p>
        </w:tc>
        <w:tc>
          <w:tcPr>
            <w:tcW w:w="1550" w:type="dxa"/>
            <w:vAlign w:val="center"/>
          </w:tcPr>
          <w:p w:rsidR="00DD02CD" w:rsidRDefault="00DD02CD">
            <w:pPr>
              <w:spacing w:line="360" w:lineRule="auto"/>
              <w:jc w:val="center"/>
              <w:rPr>
                <w:sz w:val="28"/>
                <w:szCs w:val="28"/>
              </w:rPr>
            </w:pPr>
            <w:r>
              <w:rPr>
                <w:sz w:val="28"/>
                <w:szCs w:val="28"/>
              </w:rPr>
              <w:t>11-12</w:t>
            </w:r>
          </w:p>
        </w:tc>
      </w:tr>
      <w:tr w:rsidR="00DD02CD">
        <w:trPr>
          <w:cantSplit/>
        </w:trPr>
        <w:tc>
          <w:tcPr>
            <w:tcW w:w="3369" w:type="dxa"/>
            <w:vAlign w:val="center"/>
          </w:tcPr>
          <w:p w:rsidR="00DD02CD" w:rsidRDefault="00DD02CD">
            <w:pPr>
              <w:spacing w:line="360" w:lineRule="auto"/>
              <w:rPr>
                <w:sz w:val="28"/>
                <w:szCs w:val="28"/>
              </w:rPr>
            </w:pPr>
            <w:r>
              <w:rPr>
                <w:sz w:val="28"/>
                <w:szCs w:val="28"/>
              </w:rPr>
              <w:t>Пролин</w:t>
            </w:r>
          </w:p>
        </w:tc>
        <w:tc>
          <w:tcPr>
            <w:tcW w:w="1549" w:type="dxa"/>
            <w:vAlign w:val="center"/>
          </w:tcPr>
          <w:p w:rsidR="00DD02CD" w:rsidRDefault="00DD02CD">
            <w:pPr>
              <w:spacing w:line="360" w:lineRule="auto"/>
              <w:jc w:val="center"/>
              <w:rPr>
                <w:sz w:val="28"/>
                <w:szCs w:val="28"/>
              </w:rPr>
            </w:pPr>
            <w:r>
              <w:rPr>
                <w:sz w:val="28"/>
                <w:szCs w:val="28"/>
              </w:rPr>
              <w:t>17-18</w:t>
            </w:r>
          </w:p>
        </w:tc>
        <w:tc>
          <w:tcPr>
            <w:tcW w:w="1550" w:type="dxa"/>
            <w:vAlign w:val="center"/>
          </w:tcPr>
          <w:p w:rsidR="00DD02CD" w:rsidRDefault="00DD02CD">
            <w:pPr>
              <w:spacing w:line="360" w:lineRule="auto"/>
              <w:jc w:val="center"/>
              <w:rPr>
                <w:sz w:val="28"/>
                <w:szCs w:val="28"/>
              </w:rPr>
            </w:pPr>
            <w:r>
              <w:rPr>
                <w:sz w:val="28"/>
                <w:szCs w:val="28"/>
              </w:rPr>
              <w:t>33-35</w:t>
            </w:r>
          </w:p>
        </w:tc>
        <w:tc>
          <w:tcPr>
            <w:tcW w:w="1550" w:type="dxa"/>
            <w:vAlign w:val="center"/>
          </w:tcPr>
          <w:p w:rsidR="00DD02CD" w:rsidRDefault="00DD02CD">
            <w:pPr>
              <w:spacing w:line="360" w:lineRule="auto"/>
              <w:jc w:val="center"/>
              <w:rPr>
                <w:sz w:val="28"/>
                <w:szCs w:val="28"/>
              </w:rPr>
            </w:pPr>
            <w:r>
              <w:rPr>
                <w:sz w:val="28"/>
                <w:szCs w:val="28"/>
              </w:rPr>
              <w:t>40-41</w:t>
            </w:r>
          </w:p>
        </w:tc>
        <w:tc>
          <w:tcPr>
            <w:tcW w:w="1550" w:type="dxa"/>
            <w:vAlign w:val="center"/>
          </w:tcPr>
          <w:p w:rsidR="00DD02CD" w:rsidRDefault="00DD02CD">
            <w:pPr>
              <w:spacing w:line="360" w:lineRule="auto"/>
              <w:jc w:val="center"/>
              <w:rPr>
                <w:sz w:val="28"/>
                <w:szCs w:val="28"/>
              </w:rPr>
            </w:pPr>
            <w:r>
              <w:rPr>
                <w:sz w:val="28"/>
                <w:szCs w:val="28"/>
              </w:rPr>
              <w:t>19</w:t>
            </w:r>
          </w:p>
        </w:tc>
      </w:tr>
      <w:tr w:rsidR="00DD02CD">
        <w:trPr>
          <w:cantSplit/>
        </w:trPr>
        <w:tc>
          <w:tcPr>
            <w:tcW w:w="3369" w:type="dxa"/>
            <w:vAlign w:val="center"/>
          </w:tcPr>
          <w:p w:rsidR="00DD02CD" w:rsidRDefault="00DD02CD">
            <w:pPr>
              <w:spacing w:line="360" w:lineRule="auto"/>
              <w:rPr>
                <w:sz w:val="28"/>
                <w:szCs w:val="28"/>
              </w:rPr>
            </w:pPr>
            <w:r>
              <w:rPr>
                <w:sz w:val="28"/>
                <w:szCs w:val="28"/>
              </w:rPr>
              <w:t>Фенилаланин</w:t>
            </w:r>
          </w:p>
        </w:tc>
        <w:tc>
          <w:tcPr>
            <w:tcW w:w="1549" w:type="dxa"/>
            <w:vAlign w:val="center"/>
          </w:tcPr>
          <w:p w:rsidR="00DD02CD" w:rsidRDefault="00DD02CD">
            <w:pPr>
              <w:spacing w:line="360" w:lineRule="auto"/>
              <w:jc w:val="center"/>
              <w:rPr>
                <w:sz w:val="28"/>
                <w:szCs w:val="28"/>
              </w:rPr>
            </w:pPr>
            <w:r>
              <w:rPr>
                <w:sz w:val="28"/>
                <w:szCs w:val="28"/>
              </w:rPr>
              <w:t>6-8</w:t>
            </w:r>
          </w:p>
        </w:tc>
        <w:tc>
          <w:tcPr>
            <w:tcW w:w="1550" w:type="dxa"/>
            <w:vAlign w:val="center"/>
          </w:tcPr>
          <w:p w:rsidR="00DD02CD" w:rsidRDefault="00DD02CD">
            <w:pPr>
              <w:spacing w:line="360" w:lineRule="auto"/>
              <w:jc w:val="center"/>
              <w:rPr>
                <w:sz w:val="28"/>
                <w:szCs w:val="28"/>
              </w:rPr>
            </w:pPr>
            <w:r>
              <w:rPr>
                <w:sz w:val="28"/>
                <w:szCs w:val="28"/>
              </w:rPr>
              <w:t>9</w:t>
            </w:r>
          </w:p>
        </w:tc>
        <w:tc>
          <w:tcPr>
            <w:tcW w:w="1550" w:type="dxa"/>
            <w:vAlign w:val="center"/>
          </w:tcPr>
          <w:p w:rsidR="00DD02CD" w:rsidRDefault="00DD02CD">
            <w:pPr>
              <w:spacing w:line="360" w:lineRule="auto"/>
              <w:jc w:val="center"/>
              <w:rPr>
                <w:sz w:val="28"/>
                <w:szCs w:val="28"/>
              </w:rPr>
            </w:pPr>
            <w:r>
              <w:rPr>
                <w:sz w:val="28"/>
                <w:szCs w:val="28"/>
              </w:rPr>
              <w:t>11</w:t>
            </w:r>
          </w:p>
        </w:tc>
        <w:tc>
          <w:tcPr>
            <w:tcW w:w="1550" w:type="dxa"/>
            <w:vAlign w:val="center"/>
          </w:tcPr>
          <w:p w:rsidR="00DD02CD" w:rsidRDefault="00DD02CD">
            <w:pPr>
              <w:spacing w:line="360" w:lineRule="auto"/>
              <w:jc w:val="center"/>
              <w:rPr>
                <w:sz w:val="28"/>
                <w:szCs w:val="28"/>
              </w:rPr>
            </w:pPr>
            <w:r>
              <w:rPr>
                <w:sz w:val="28"/>
                <w:szCs w:val="28"/>
              </w:rPr>
              <w:t>4</w:t>
            </w:r>
          </w:p>
        </w:tc>
      </w:tr>
      <w:tr w:rsidR="00DD02CD">
        <w:trPr>
          <w:cantSplit/>
        </w:trPr>
        <w:tc>
          <w:tcPr>
            <w:tcW w:w="3369" w:type="dxa"/>
            <w:vAlign w:val="center"/>
          </w:tcPr>
          <w:p w:rsidR="00DD02CD" w:rsidRDefault="00DD02CD">
            <w:pPr>
              <w:spacing w:line="360" w:lineRule="auto"/>
              <w:rPr>
                <w:sz w:val="28"/>
                <w:szCs w:val="28"/>
              </w:rPr>
            </w:pPr>
            <w:r>
              <w:rPr>
                <w:sz w:val="28"/>
                <w:szCs w:val="28"/>
              </w:rPr>
              <w:t>Тирозин</w:t>
            </w:r>
          </w:p>
        </w:tc>
        <w:tc>
          <w:tcPr>
            <w:tcW w:w="1549" w:type="dxa"/>
            <w:vAlign w:val="center"/>
          </w:tcPr>
          <w:p w:rsidR="00DD02CD" w:rsidRDefault="00DD02CD">
            <w:pPr>
              <w:spacing w:line="360" w:lineRule="auto"/>
              <w:jc w:val="center"/>
              <w:rPr>
                <w:sz w:val="28"/>
                <w:szCs w:val="28"/>
              </w:rPr>
            </w:pPr>
            <w:r>
              <w:rPr>
                <w:sz w:val="28"/>
                <w:szCs w:val="28"/>
              </w:rPr>
              <w:t>10</w:t>
            </w:r>
          </w:p>
        </w:tc>
        <w:tc>
          <w:tcPr>
            <w:tcW w:w="1550" w:type="dxa"/>
            <w:vAlign w:val="center"/>
          </w:tcPr>
          <w:p w:rsidR="00DD02CD" w:rsidRDefault="00DD02CD">
            <w:pPr>
              <w:spacing w:line="360" w:lineRule="auto"/>
              <w:jc w:val="center"/>
              <w:rPr>
                <w:sz w:val="28"/>
                <w:szCs w:val="28"/>
              </w:rPr>
            </w:pPr>
            <w:r>
              <w:rPr>
                <w:sz w:val="28"/>
                <w:szCs w:val="28"/>
              </w:rPr>
              <w:t>3-4</w:t>
            </w:r>
          </w:p>
        </w:tc>
        <w:tc>
          <w:tcPr>
            <w:tcW w:w="1550" w:type="dxa"/>
            <w:vAlign w:val="center"/>
          </w:tcPr>
          <w:p w:rsidR="00DD02CD" w:rsidRDefault="00DD02CD">
            <w:pPr>
              <w:spacing w:line="360" w:lineRule="auto"/>
              <w:jc w:val="center"/>
              <w:rPr>
                <w:sz w:val="28"/>
                <w:szCs w:val="28"/>
              </w:rPr>
            </w:pPr>
            <w:r>
              <w:rPr>
                <w:sz w:val="28"/>
                <w:szCs w:val="28"/>
              </w:rPr>
              <w:t>5</w:t>
            </w:r>
          </w:p>
        </w:tc>
        <w:tc>
          <w:tcPr>
            <w:tcW w:w="1550" w:type="dxa"/>
            <w:vAlign w:val="center"/>
          </w:tcPr>
          <w:p w:rsidR="00DD02CD" w:rsidRDefault="00DD02CD">
            <w:pPr>
              <w:spacing w:line="360" w:lineRule="auto"/>
              <w:jc w:val="center"/>
              <w:rPr>
                <w:sz w:val="28"/>
                <w:szCs w:val="28"/>
              </w:rPr>
            </w:pPr>
            <w:r>
              <w:rPr>
                <w:sz w:val="28"/>
                <w:szCs w:val="28"/>
              </w:rPr>
              <w:t>8</w:t>
            </w:r>
          </w:p>
        </w:tc>
      </w:tr>
      <w:tr w:rsidR="00DD02CD">
        <w:trPr>
          <w:cantSplit/>
        </w:trPr>
        <w:tc>
          <w:tcPr>
            <w:tcW w:w="3369" w:type="dxa"/>
            <w:vAlign w:val="center"/>
          </w:tcPr>
          <w:p w:rsidR="00DD02CD" w:rsidRDefault="00DD02CD">
            <w:pPr>
              <w:pStyle w:val="a3"/>
              <w:tabs>
                <w:tab w:val="clear" w:pos="4677"/>
                <w:tab w:val="clear" w:pos="9355"/>
              </w:tabs>
              <w:spacing w:line="360" w:lineRule="auto"/>
            </w:pPr>
            <w:r>
              <w:t>Триптофан</w:t>
            </w:r>
          </w:p>
        </w:tc>
        <w:tc>
          <w:tcPr>
            <w:tcW w:w="1549" w:type="dxa"/>
            <w:vAlign w:val="center"/>
          </w:tcPr>
          <w:p w:rsidR="00DD02CD" w:rsidRDefault="00DD02CD">
            <w:pPr>
              <w:spacing w:line="360" w:lineRule="auto"/>
              <w:jc w:val="center"/>
              <w:rPr>
                <w:sz w:val="28"/>
                <w:szCs w:val="28"/>
              </w:rPr>
            </w:pPr>
            <w:r>
              <w:rPr>
                <w:sz w:val="28"/>
                <w:szCs w:val="28"/>
              </w:rPr>
              <w:t>2</w:t>
            </w:r>
          </w:p>
        </w:tc>
        <w:tc>
          <w:tcPr>
            <w:tcW w:w="1550" w:type="dxa"/>
            <w:vAlign w:val="center"/>
          </w:tcPr>
          <w:p w:rsidR="00DD02CD" w:rsidRDefault="00DD02CD">
            <w:pPr>
              <w:spacing w:line="360" w:lineRule="auto"/>
              <w:jc w:val="center"/>
              <w:rPr>
                <w:sz w:val="28"/>
                <w:szCs w:val="28"/>
              </w:rPr>
            </w:pPr>
            <w:r>
              <w:rPr>
                <w:sz w:val="28"/>
                <w:szCs w:val="28"/>
              </w:rPr>
              <w:t>1</w:t>
            </w:r>
          </w:p>
        </w:tc>
        <w:tc>
          <w:tcPr>
            <w:tcW w:w="1550" w:type="dxa"/>
            <w:vAlign w:val="center"/>
          </w:tcPr>
          <w:p w:rsidR="00DD02CD" w:rsidRDefault="00DD02CD">
            <w:pPr>
              <w:spacing w:line="360" w:lineRule="auto"/>
              <w:jc w:val="center"/>
              <w:rPr>
                <w:sz w:val="28"/>
                <w:szCs w:val="28"/>
              </w:rPr>
            </w:pPr>
            <w:r>
              <w:rPr>
                <w:sz w:val="28"/>
                <w:szCs w:val="28"/>
              </w:rPr>
              <w:t>1</w:t>
            </w:r>
          </w:p>
        </w:tc>
        <w:tc>
          <w:tcPr>
            <w:tcW w:w="1550" w:type="dxa"/>
            <w:vAlign w:val="center"/>
          </w:tcPr>
          <w:p w:rsidR="00DD02CD" w:rsidRDefault="00DD02CD">
            <w:pPr>
              <w:spacing w:line="360" w:lineRule="auto"/>
              <w:jc w:val="center"/>
              <w:rPr>
                <w:sz w:val="28"/>
                <w:szCs w:val="28"/>
              </w:rPr>
            </w:pPr>
            <w:r>
              <w:rPr>
                <w:sz w:val="28"/>
                <w:szCs w:val="28"/>
              </w:rPr>
              <w:t>1</w:t>
            </w:r>
          </w:p>
        </w:tc>
      </w:tr>
    </w:tbl>
    <w:p w:rsidR="00DD02CD" w:rsidRDefault="00DD02CD">
      <w:pPr>
        <w:spacing w:line="360" w:lineRule="auto"/>
        <w:ind w:firstLine="567"/>
        <w:jc w:val="both"/>
        <w:rPr>
          <w:sz w:val="28"/>
          <w:szCs w:val="28"/>
        </w:rPr>
      </w:pPr>
    </w:p>
    <w:p w:rsidR="00DD02CD" w:rsidRDefault="00DD02CD">
      <w:pPr>
        <w:spacing w:line="360" w:lineRule="auto"/>
        <w:jc w:val="both"/>
        <w:rPr>
          <w:sz w:val="28"/>
          <w:szCs w:val="28"/>
        </w:rPr>
      </w:pPr>
      <w:r>
        <w:rPr>
          <w:sz w:val="28"/>
          <w:szCs w:val="28"/>
        </w:rPr>
        <w:tab/>
        <w:t>Полученный ферментный препарат представляет собой гранулированный казеин, покрытый белковым слоем альбумина, проницаемым для жидкости, и в этом же слое осахаривающий фермент поперечно сшит с альбумином яйца с помощью глутарового альдегида и сохранял ферментативную активность в переделах 53-67,8%</w:t>
      </w:r>
    </w:p>
    <w:p w:rsidR="00DD02CD" w:rsidRDefault="00DD02CD">
      <w:pPr>
        <w:rPr>
          <w:sz w:val="28"/>
          <w:szCs w:val="28"/>
        </w:rPr>
      </w:pPr>
    </w:p>
    <w:p w:rsidR="00DD02CD" w:rsidRDefault="00DD02CD">
      <w:pPr>
        <w:pStyle w:val="2"/>
        <w:spacing w:line="240" w:lineRule="auto"/>
        <w:jc w:val="center"/>
        <w:rPr>
          <w:b/>
          <w:bCs/>
          <w:sz w:val="28"/>
          <w:szCs w:val="28"/>
        </w:rPr>
      </w:pPr>
      <w:r>
        <w:rPr>
          <w:b/>
          <w:bCs/>
          <w:sz w:val="28"/>
          <w:szCs w:val="28"/>
        </w:rPr>
        <w:lastRenderedPageBreak/>
        <w:t>1.3. Использование сорбционных материалов в медицине и медицинской промышленности</w:t>
      </w:r>
    </w:p>
    <w:p w:rsidR="00DD02CD" w:rsidRDefault="00DD02CD">
      <w:pPr>
        <w:pStyle w:val="2"/>
        <w:spacing w:line="240" w:lineRule="auto"/>
        <w:jc w:val="center"/>
        <w:rPr>
          <w:b/>
          <w:bCs/>
          <w:sz w:val="28"/>
          <w:szCs w:val="28"/>
        </w:rPr>
      </w:pPr>
    </w:p>
    <w:p w:rsidR="00DD02CD" w:rsidRDefault="00DD02CD">
      <w:pPr>
        <w:pStyle w:val="3"/>
        <w:spacing w:line="360" w:lineRule="auto"/>
        <w:ind w:firstLine="851"/>
        <w:jc w:val="both"/>
        <w:rPr>
          <w:sz w:val="28"/>
          <w:szCs w:val="28"/>
        </w:rPr>
      </w:pPr>
      <w:r>
        <w:rPr>
          <w:sz w:val="28"/>
          <w:szCs w:val="28"/>
        </w:rPr>
        <w:t>Одно из основных направлений биотехнологии предусматривает разработку сорбционных материалов и дальнейшее их применение в медицине и медицинской промышленности в качестве  незаменимых материалов для гемо - и энтеросорбции.</w:t>
      </w:r>
    </w:p>
    <w:p w:rsidR="00DD02CD" w:rsidRDefault="00DD02CD">
      <w:pPr>
        <w:spacing w:line="360" w:lineRule="auto"/>
        <w:ind w:firstLine="851"/>
        <w:jc w:val="both"/>
        <w:rPr>
          <w:sz w:val="28"/>
          <w:szCs w:val="28"/>
        </w:rPr>
      </w:pPr>
      <w:r>
        <w:rPr>
          <w:sz w:val="28"/>
          <w:szCs w:val="28"/>
        </w:rPr>
        <w:t>В зависимости от того, каким комплексом характеристик обладает тот или иной сорбент проявляются его терапевтические свойства как энтеросорбента. Анализируя предъявляемые нормативными документами и клинической практикой требования к энтеросорбентам, можно выделить  комплекс свойств, присущих как бы “идеальному” энтеросорбенту:</w:t>
      </w:r>
    </w:p>
    <w:p w:rsidR="00DD02CD" w:rsidRDefault="00DD02CD">
      <w:pPr>
        <w:numPr>
          <w:ilvl w:val="0"/>
          <w:numId w:val="1"/>
        </w:numPr>
        <w:autoSpaceDE/>
        <w:autoSpaceDN/>
        <w:spacing w:line="360" w:lineRule="auto"/>
        <w:ind w:firstLine="851"/>
        <w:rPr>
          <w:sz w:val="28"/>
          <w:szCs w:val="28"/>
        </w:rPr>
      </w:pPr>
      <w:r>
        <w:rPr>
          <w:sz w:val="28"/>
          <w:szCs w:val="28"/>
        </w:rPr>
        <w:t>полная безвредность и нетоксичность;</w:t>
      </w:r>
    </w:p>
    <w:p w:rsidR="00DD02CD" w:rsidRDefault="00DD02CD">
      <w:pPr>
        <w:numPr>
          <w:ilvl w:val="0"/>
          <w:numId w:val="1"/>
        </w:numPr>
        <w:autoSpaceDE/>
        <w:autoSpaceDN/>
        <w:spacing w:line="360" w:lineRule="auto"/>
        <w:ind w:firstLine="851"/>
        <w:rPr>
          <w:sz w:val="28"/>
          <w:szCs w:val="28"/>
        </w:rPr>
      </w:pPr>
      <w:r>
        <w:rPr>
          <w:sz w:val="28"/>
          <w:szCs w:val="28"/>
        </w:rPr>
        <w:t>высокая биосовместимость с тканями, кровью и другими биосубстратами организма;</w:t>
      </w:r>
    </w:p>
    <w:p w:rsidR="00DD02CD" w:rsidRDefault="00DD02CD">
      <w:pPr>
        <w:numPr>
          <w:ilvl w:val="0"/>
          <w:numId w:val="1"/>
        </w:numPr>
        <w:autoSpaceDE/>
        <w:autoSpaceDN/>
        <w:spacing w:line="360" w:lineRule="auto"/>
        <w:ind w:firstLine="851"/>
        <w:rPr>
          <w:sz w:val="28"/>
          <w:szCs w:val="28"/>
        </w:rPr>
      </w:pPr>
      <w:r>
        <w:rPr>
          <w:sz w:val="28"/>
          <w:szCs w:val="28"/>
        </w:rPr>
        <w:t>неповреждающее действие на слизистые оболочки ротовой полости, пищевода, желудочно-кишечного тракта;</w:t>
      </w:r>
    </w:p>
    <w:p w:rsidR="00DD02CD" w:rsidRDefault="00DD02CD">
      <w:pPr>
        <w:numPr>
          <w:ilvl w:val="0"/>
          <w:numId w:val="1"/>
        </w:numPr>
        <w:autoSpaceDE/>
        <w:autoSpaceDN/>
        <w:spacing w:line="360" w:lineRule="auto"/>
        <w:ind w:firstLine="851"/>
        <w:rPr>
          <w:sz w:val="28"/>
          <w:szCs w:val="28"/>
        </w:rPr>
      </w:pPr>
      <w:r>
        <w:rPr>
          <w:sz w:val="28"/>
          <w:szCs w:val="28"/>
        </w:rPr>
        <w:t>избирательная сорбция среднемолекулярных токсичных метаболитов;</w:t>
      </w:r>
    </w:p>
    <w:p w:rsidR="00DD02CD" w:rsidRDefault="00DD02CD">
      <w:pPr>
        <w:numPr>
          <w:ilvl w:val="0"/>
          <w:numId w:val="1"/>
        </w:numPr>
        <w:autoSpaceDE/>
        <w:autoSpaceDN/>
        <w:spacing w:line="360" w:lineRule="auto"/>
        <w:ind w:firstLine="851"/>
        <w:rPr>
          <w:sz w:val="28"/>
          <w:szCs w:val="28"/>
        </w:rPr>
      </w:pPr>
      <w:r>
        <w:rPr>
          <w:sz w:val="28"/>
          <w:szCs w:val="28"/>
        </w:rPr>
        <w:t>высокая адсорбционная емкость;</w:t>
      </w:r>
    </w:p>
    <w:p w:rsidR="00DD02CD" w:rsidRDefault="00DD02CD">
      <w:pPr>
        <w:spacing w:line="360" w:lineRule="auto"/>
        <w:ind w:firstLine="851"/>
        <w:jc w:val="both"/>
        <w:rPr>
          <w:rStyle w:val="a5"/>
          <w:i w:val="0"/>
          <w:iCs w:val="0"/>
          <w:color w:val="000000"/>
          <w:sz w:val="28"/>
          <w:szCs w:val="28"/>
        </w:rPr>
      </w:pPr>
      <w:r>
        <w:rPr>
          <w:rStyle w:val="a5"/>
          <w:i w:val="0"/>
          <w:iCs w:val="0"/>
          <w:color w:val="000000"/>
          <w:sz w:val="28"/>
          <w:szCs w:val="28"/>
        </w:rPr>
        <w:t>Проблему создания эффективного и безопасного энтеросорбента, предназначенного для очищения организма от токсических веществ (шлаков), которые продуцируются при различных заболеваниях, уже в течение многих лет решают ученые разных стран.</w:t>
      </w:r>
    </w:p>
    <w:p w:rsidR="00DD02CD" w:rsidRDefault="00DD02CD">
      <w:pPr>
        <w:spacing w:line="360" w:lineRule="auto"/>
        <w:ind w:firstLine="851"/>
        <w:jc w:val="both"/>
        <w:rPr>
          <w:sz w:val="28"/>
          <w:szCs w:val="28"/>
        </w:rPr>
      </w:pPr>
      <w:r>
        <w:rPr>
          <w:sz w:val="28"/>
          <w:szCs w:val="28"/>
        </w:rPr>
        <w:t>Энтеросорбенты — продукты, используемые для связывания метаболитов, токсинов и других веществ в пищеварительном тракте. Они перспективны при решении проблем регулирования питания человека, для снижения поступления в организм экологически вредных веществ (в том числе радионуклидов, пестицидов, тяжелых металлов), профилактики и лечения ряда заболеваний.</w:t>
      </w:r>
    </w:p>
    <w:p w:rsidR="00DD02CD" w:rsidRDefault="00DD02CD">
      <w:pPr>
        <w:spacing w:line="360" w:lineRule="auto"/>
        <w:ind w:firstLine="851"/>
        <w:jc w:val="both"/>
        <w:rPr>
          <w:sz w:val="28"/>
          <w:szCs w:val="28"/>
        </w:rPr>
      </w:pPr>
      <w:r>
        <w:rPr>
          <w:sz w:val="28"/>
          <w:szCs w:val="28"/>
        </w:rPr>
        <w:lastRenderedPageBreak/>
        <w:t xml:space="preserve">Разработан способ энтеросорбции из водных растворов таких вредных веществ и соединений, как формальдегид, фенол, нитраты, нитриты, ионы свинца и др., в котором в качестве энтеросорбентов использованы пищевые волокна из различного растительного сырья. Было установлено, что за процесс связывания указанных веществ ответственны положительно и отрицательно заряженные группировки лигнина, гемицеллюлоз, пектиновых и белковых веществ, входящих в состав пищевых волокон (ПВ). </w:t>
      </w:r>
    </w:p>
    <w:p w:rsidR="00DD02CD" w:rsidRDefault="00DD02CD">
      <w:pPr>
        <w:spacing w:line="360" w:lineRule="auto"/>
        <w:ind w:firstLine="851"/>
        <w:jc w:val="both"/>
        <w:rPr>
          <w:sz w:val="28"/>
          <w:szCs w:val="28"/>
        </w:rPr>
      </w:pPr>
      <w:r>
        <w:rPr>
          <w:sz w:val="28"/>
          <w:szCs w:val="28"/>
        </w:rPr>
        <w:t>Пищевые волокна представляют собой сложный комплекс биополимеров линейной и разветвленной структуры с большой молекулярной массой. Присутствие первичных и вторичных гидроксильных (целлюлоза, гемицеллюлозы), фенольных (лигнин), карбоксильных групп (гемицеллюлозы, пектиновые вещества) обусловливает межмолекулярное взаимодействие (водородные связи) различной плотности упаковки, способность сорбировать воду и другие полярные молекулы и ионы. Поэтому для ПВ характерны водоудерживающая способность, ионообменные и другие особенности. ПВ способны взаимодействуют с белками, ферментами, гормонами, продуктами распада углеводов, пептидами и аминокислотами, жирными и другими кислотами в процессе пищеварения в желудочно-кишечном тракте человека. Характер этих превращений зависит от состава ПВ, содержания в них полимеров, их строения, взаимосвязи и плотности межмолекулярной упаковки, соотношения аморфных и кристаллических участков волокон [6].</w:t>
      </w:r>
    </w:p>
    <w:p w:rsidR="00DD02CD" w:rsidRDefault="00DD02CD">
      <w:pPr>
        <w:spacing w:line="360" w:lineRule="auto"/>
        <w:ind w:firstLine="851"/>
        <w:jc w:val="both"/>
        <w:rPr>
          <w:sz w:val="28"/>
          <w:szCs w:val="28"/>
        </w:rPr>
      </w:pPr>
      <w:r>
        <w:rPr>
          <w:sz w:val="28"/>
          <w:szCs w:val="28"/>
        </w:rPr>
        <w:t xml:space="preserve">Результаты оценки сорбционной способности ПВ, выделенных из различных видов растительного сырья, показывают, что найдена новая группа энтеросорбентов, обладающих как ионитной, так и молекулярной сорбцией. Они способны связывать ионы свинца, кадмия и других тяжелых металлов, нитраты, нитриты, аммиак, радионуклиды (стронций, цезий) и целый ряд органических веществ, в том числе фенолы, формальдегид, карбамид и другие. </w:t>
      </w:r>
    </w:p>
    <w:p w:rsidR="00DD02CD" w:rsidRDefault="00DD02CD">
      <w:pPr>
        <w:spacing w:line="360" w:lineRule="auto"/>
        <w:ind w:firstLine="851"/>
        <w:jc w:val="both"/>
        <w:rPr>
          <w:sz w:val="28"/>
          <w:szCs w:val="28"/>
        </w:rPr>
      </w:pPr>
      <w:r>
        <w:rPr>
          <w:sz w:val="28"/>
          <w:szCs w:val="28"/>
        </w:rPr>
        <w:lastRenderedPageBreak/>
        <w:t xml:space="preserve">Если препараты полифепан, билигнин, активированный уголь рекомендуется использовать только периодически, то ПВ возможно добавлять в пищу систематически. Помимо сорбции экологически вредных веществ (ЭВВ), пищевые волокна оказывают и общее положительное действие на работу желудочно-кишечного тракта, снижают поступление в организм холестерина, используются при [6]. Концентраты ПВ, выделенные из различных видов растительного сырья, обладают разной способностью связывать ЭВВ. Очевидно, ПВ оболочек гороха, жома сахарной свеклы, жмыха семян винограда и люцерны значительно превосходят по сорбции свинца такие известные энтеросорбенты, как билигнин, полифепан, карболен. В меньшей мере они связывают нитраты, нитриты и в значительной — формальдегид, карбамид и другие вещества. </w:t>
      </w:r>
    </w:p>
    <w:p w:rsidR="00DD02CD" w:rsidRDefault="00DD02CD">
      <w:pPr>
        <w:spacing w:line="360" w:lineRule="auto"/>
        <w:ind w:firstLine="851"/>
        <w:jc w:val="both"/>
        <w:rPr>
          <w:sz w:val="28"/>
          <w:szCs w:val="28"/>
        </w:rPr>
      </w:pPr>
      <w:r>
        <w:rPr>
          <w:sz w:val="28"/>
          <w:szCs w:val="28"/>
        </w:rPr>
        <w:t xml:space="preserve">Основным сорбирующим началом в ПВ является лигнин. Эффективен комплекс целлюлозы с гемицеллюлозами. Целлюлоза обладает хорошей сорбционной способностью по отношению к нитратам, карбамиду, меньшей — к другим ЭВВ [6]. </w:t>
      </w:r>
    </w:p>
    <w:p w:rsidR="00DD02CD" w:rsidRDefault="00DD02CD">
      <w:pPr>
        <w:adjustRightInd w:val="0"/>
        <w:spacing w:line="360" w:lineRule="auto"/>
        <w:ind w:firstLine="851"/>
        <w:jc w:val="both"/>
        <w:rPr>
          <w:noProof/>
          <w:sz w:val="28"/>
          <w:szCs w:val="28"/>
        </w:rPr>
      </w:pPr>
      <w:r>
        <w:rPr>
          <w:noProof/>
          <w:sz w:val="28"/>
          <w:szCs w:val="28"/>
        </w:rPr>
        <w:t>В настоящее время в биологии и медицине активно развивается учение о микроэлементозах. Медики уже давно обратили внимание на то, что многие болезни связаны с недостаточностью поступления и содержания в организме определенных макро- и микроэлементов. Микроэлементы - это группа химических элементов, которые содержатся в организме человека в очень малых количествах.</w:t>
      </w:r>
    </w:p>
    <w:p w:rsidR="00DD02CD" w:rsidRDefault="00DD02CD">
      <w:pPr>
        <w:adjustRightInd w:val="0"/>
        <w:spacing w:line="360" w:lineRule="auto"/>
        <w:ind w:firstLine="851"/>
        <w:jc w:val="both"/>
        <w:rPr>
          <w:noProof/>
          <w:sz w:val="28"/>
          <w:szCs w:val="28"/>
        </w:rPr>
      </w:pPr>
      <w:r>
        <w:rPr>
          <w:noProof/>
          <w:sz w:val="28"/>
          <w:szCs w:val="28"/>
        </w:rPr>
        <w:t>Микроэлементы являются важнейшими катализаторами различных биохимических процессов, обмена веществ, играют значительную роль в адаптации организма. Из 92 встречающихся в природе элементов 81 обнаружен в организме человека.</w:t>
      </w:r>
    </w:p>
    <w:p w:rsidR="00DD02CD" w:rsidRDefault="00DD02CD">
      <w:pPr>
        <w:pStyle w:val="Web"/>
        <w:spacing w:before="0" w:beforeAutospacing="0" w:after="0" w:afterAutospacing="0" w:line="360" w:lineRule="auto"/>
        <w:ind w:firstLine="851"/>
        <w:jc w:val="both"/>
        <w:rPr>
          <w:sz w:val="28"/>
          <w:szCs w:val="28"/>
        </w:rPr>
      </w:pPr>
      <w:r>
        <w:rPr>
          <w:sz w:val="28"/>
          <w:szCs w:val="28"/>
        </w:rPr>
        <w:t xml:space="preserve">Одним из жизненно необходимых элементов является кобальт. Кобальт относится к числу биологически активных элементов и всегда содержится в организме человека и животных. Он оказывает существенное влияние на процессы кроветворения. Входя в состав водорастворимого </w:t>
      </w:r>
      <w:r>
        <w:rPr>
          <w:sz w:val="28"/>
          <w:szCs w:val="28"/>
        </w:rPr>
        <w:lastRenderedPageBreak/>
        <w:t>витамина В</w:t>
      </w:r>
      <w:r>
        <w:rPr>
          <w:sz w:val="20"/>
          <w:szCs w:val="20"/>
        </w:rPr>
        <w:t>12</w:t>
      </w:r>
      <w:r>
        <w:rPr>
          <w:sz w:val="28"/>
          <w:szCs w:val="28"/>
        </w:rPr>
        <w:t xml:space="preserve"> (цианкобаламин), кобальт весьма активно влияет на поступление азотистых веществ, увеличения содержания хлорофилла и аскорбиновый кислоты. Кобальт активирует ряд ферментов, усиливает биосинтез белков и нуклеиновых кислот. Кобальт влияет на синтез мышечных белков, на миелинизацию нервных волокон. Недостаточное поступление солей кобальта в организм приводит к неполному усвоению кальция и фосфора. Он способствует включению иона железа в молекулу гемоглобина.</w:t>
      </w:r>
    </w:p>
    <w:p w:rsidR="00DD02CD" w:rsidRDefault="00DD02CD">
      <w:pPr>
        <w:pStyle w:val="Web"/>
        <w:spacing w:line="360" w:lineRule="auto"/>
        <w:ind w:firstLine="851"/>
        <w:jc w:val="both"/>
        <w:rPr>
          <w:sz w:val="28"/>
          <w:szCs w:val="28"/>
        </w:rPr>
      </w:pPr>
      <w:r>
        <w:rPr>
          <w:sz w:val="28"/>
          <w:szCs w:val="28"/>
        </w:rPr>
        <w:t xml:space="preserve">В отличие от некоторых других микроэлементов кобальт не может накапливаться в организме, и поэтому он постоянно должен поступать с пищей. Компенсировать недостаток кобальта можно с помощью некоторых пищевых продуктов, например винограда. </w:t>
      </w:r>
      <w:r>
        <w:rPr>
          <w:color w:val="000000"/>
          <w:sz w:val="28"/>
          <w:szCs w:val="28"/>
        </w:rPr>
        <w:t>Содержание кобальта в различных пищевых продуктах незначительно. Однако обычно смешанные пищевые рационы вполне удовлетворяют организм в кобальте. Кобальт содержится в незначительных количествах в мясе, рыбе, яйцах, молочных продуктах, картофеле, воде. Более богаты кобальтом печень, почки, а также свекла, горох, земляника, клубника. Суточная потребность организма человека 0,1 – 0,2 мг.</w:t>
      </w:r>
      <w:r>
        <w:rPr>
          <w:sz w:val="28"/>
          <w:szCs w:val="28"/>
        </w:rPr>
        <w:t xml:space="preserve"> </w:t>
      </w:r>
    </w:p>
    <w:p w:rsidR="00DD02CD" w:rsidRDefault="00DD02CD">
      <w:pPr>
        <w:pStyle w:val="Web"/>
        <w:spacing w:line="360" w:lineRule="auto"/>
        <w:ind w:firstLine="851"/>
        <w:jc w:val="both"/>
        <w:rPr>
          <w:noProof/>
          <w:sz w:val="28"/>
          <w:szCs w:val="28"/>
        </w:rPr>
      </w:pPr>
      <w:r>
        <w:rPr>
          <w:noProof/>
          <w:sz w:val="28"/>
          <w:szCs w:val="28"/>
        </w:rPr>
        <w:t>Медики убедительно показывают, что макро- и микроэлементы, поступающие с пищей, не компенсируют их дефицит в организме, и для обеспечения восполнения требуются специальные препараты - биологически активные добавки.</w:t>
      </w:r>
    </w:p>
    <w:p w:rsidR="00DD02CD" w:rsidRDefault="00DD02CD">
      <w:pPr>
        <w:pStyle w:val="Web"/>
        <w:spacing w:line="360" w:lineRule="auto"/>
        <w:ind w:firstLine="851"/>
        <w:jc w:val="both"/>
        <w:rPr>
          <w:noProof/>
          <w:sz w:val="28"/>
          <w:szCs w:val="28"/>
        </w:rPr>
      </w:pPr>
    </w:p>
    <w:p w:rsidR="00DD02CD" w:rsidRDefault="00DD02CD">
      <w:pPr>
        <w:pStyle w:val="Web"/>
        <w:spacing w:line="360" w:lineRule="auto"/>
        <w:ind w:firstLine="851"/>
        <w:jc w:val="both"/>
        <w:rPr>
          <w:noProof/>
          <w:sz w:val="28"/>
          <w:szCs w:val="28"/>
        </w:rPr>
      </w:pPr>
    </w:p>
    <w:p w:rsidR="00DD02CD" w:rsidRDefault="00DD02CD">
      <w:pPr>
        <w:pStyle w:val="Web"/>
        <w:spacing w:line="360" w:lineRule="auto"/>
        <w:ind w:firstLine="851"/>
        <w:jc w:val="both"/>
        <w:rPr>
          <w:noProof/>
          <w:sz w:val="28"/>
          <w:szCs w:val="28"/>
        </w:rPr>
      </w:pPr>
    </w:p>
    <w:p w:rsidR="00DD02CD" w:rsidRDefault="00DD02CD">
      <w:pPr>
        <w:pStyle w:val="Web"/>
        <w:spacing w:line="360" w:lineRule="auto"/>
        <w:ind w:firstLine="851"/>
        <w:jc w:val="both"/>
        <w:rPr>
          <w:sz w:val="28"/>
          <w:szCs w:val="28"/>
        </w:rPr>
      </w:pPr>
    </w:p>
    <w:p w:rsidR="00DD02CD" w:rsidRDefault="00DD02CD">
      <w:pPr>
        <w:spacing w:line="360" w:lineRule="auto"/>
        <w:ind w:left="709"/>
        <w:jc w:val="center"/>
        <w:rPr>
          <w:b/>
          <w:bCs/>
          <w:sz w:val="28"/>
          <w:szCs w:val="28"/>
        </w:rPr>
      </w:pPr>
      <w:r>
        <w:rPr>
          <w:b/>
          <w:bCs/>
          <w:sz w:val="28"/>
          <w:szCs w:val="28"/>
        </w:rPr>
        <w:lastRenderedPageBreak/>
        <w:t>Методическая часть</w:t>
      </w:r>
    </w:p>
    <w:p w:rsidR="00DD02CD" w:rsidRDefault="00DD02CD">
      <w:pPr>
        <w:spacing w:line="360" w:lineRule="auto"/>
        <w:ind w:left="709"/>
        <w:jc w:val="center"/>
        <w:rPr>
          <w:b/>
          <w:bCs/>
          <w:sz w:val="28"/>
          <w:szCs w:val="28"/>
        </w:rPr>
      </w:pPr>
    </w:p>
    <w:p w:rsidR="00DD02CD" w:rsidRDefault="00DD02CD">
      <w:pPr>
        <w:ind w:left="360"/>
        <w:jc w:val="center"/>
        <w:rPr>
          <w:b/>
          <w:bCs/>
          <w:sz w:val="28"/>
          <w:szCs w:val="28"/>
        </w:rPr>
      </w:pPr>
      <w:r>
        <w:rPr>
          <w:b/>
          <w:bCs/>
          <w:sz w:val="28"/>
          <w:szCs w:val="28"/>
        </w:rPr>
        <w:t xml:space="preserve">2.1.Характеристика реагентов используемых для получения </w:t>
      </w:r>
    </w:p>
    <w:p w:rsidR="00DD02CD" w:rsidRDefault="00DD02CD">
      <w:pPr>
        <w:ind w:left="360"/>
        <w:jc w:val="center"/>
        <w:rPr>
          <w:b/>
          <w:bCs/>
          <w:sz w:val="28"/>
          <w:szCs w:val="28"/>
        </w:rPr>
      </w:pPr>
      <w:r>
        <w:rPr>
          <w:b/>
          <w:bCs/>
          <w:sz w:val="28"/>
          <w:szCs w:val="28"/>
        </w:rPr>
        <w:t>сорбентов</w:t>
      </w:r>
    </w:p>
    <w:p w:rsidR="00DD02CD" w:rsidRDefault="00DD02CD">
      <w:pPr>
        <w:spacing w:line="360" w:lineRule="auto"/>
        <w:ind w:left="360"/>
        <w:jc w:val="center"/>
        <w:rPr>
          <w:b/>
          <w:bCs/>
          <w:sz w:val="28"/>
          <w:szCs w:val="28"/>
        </w:rPr>
      </w:pPr>
    </w:p>
    <w:p w:rsidR="00DD02CD" w:rsidRDefault="00DD02CD">
      <w:pPr>
        <w:pStyle w:val="2"/>
        <w:autoSpaceDE/>
        <w:autoSpaceDN/>
        <w:spacing w:after="0" w:line="360" w:lineRule="auto"/>
        <w:ind w:firstLine="567"/>
        <w:jc w:val="both"/>
        <w:rPr>
          <w:sz w:val="28"/>
          <w:szCs w:val="28"/>
        </w:rPr>
      </w:pPr>
      <w:r>
        <w:rPr>
          <w:sz w:val="28"/>
          <w:szCs w:val="28"/>
        </w:rPr>
        <w:t xml:space="preserve">Казеин - белок молока, фосфопротеин. В чистом виде представляет собой белый аморфный гигроскопичный порошок без запаха и вкуса, нерастворимый в воде, спирте и эфире, но растворимый в некоторых органических солях. </w:t>
      </w:r>
    </w:p>
    <w:p w:rsidR="00DD02CD" w:rsidRDefault="00DD02CD">
      <w:pPr>
        <w:spacing w:line="360" w:lineRule="auto"/>
        <w:ind w:left="45" w:firstLine="522"/>
        <w:jc w:val="both"/>
        <w:rPr>
          <w:sz w:val="28"/>
          <w:szCs w:val="28"/>
        </w:rPr>
      </w:pPr>
      <w:r>
        <w:rPr>
          <w:sz w:val="28"/>
          <w:szCs w:val="28"/>
        </w:rPr>
        <w:t xml:space="preserve">Из материалов органической природы нами использовался неионогенный гидрофильный полисахарид - микрокристаллическая целлюлоза производства </w:t>
      </w:r>
      <w:r>
        <w:rPr>
          <w:sz w:val="28"/>
          <w:szCs w:val="28"/>
          <w:lang w:val="en-US"/>
        </w:rPr>
        <w:t>Lachema</w:t>
      </w:r>
      <w:r>
        <w:rPr>
          <w:sz w:val="28"/>
          <w:szCs w:val="28"/>
        </w:rPr>
        <w:t xml:space="preserve"> (</w:t>
      </w:r>
      <w:r>
        <w:rPr>
          <w:sz w:val="28"/>
          <w:szCs w:val="28"/>
          <w:lang w:val="en-US"/>
        </w:rPr>
        <w:t>Chemapol</w:t>
      </w:r>
      <w:r>
        <w:rPr>
          <w:sz w:val="28"/>
          <w:szCs w:val="28"/>
        </w:rPr>
        <w:t xml:space="preserve">, </w:t>
      </w:r>
      <w:r>
        <w:rPr>
          <w:sz w:val="28"/>
          <w:szCs w:val="28"/>
          <w:lang w:val="en-US"/>
        </w:rPr>
        <w:t>Praha</w:t>
      </w:r>
      <w:r>
        <w:rPr>
          <w:sz w:val="28"/>
          <w:szCs w:val="28"/>
        </w:rPr>
        <w:t>-С</w:t>
      </w:r>
      <w:r>
        <w:rPr>
          <w:sz w:val="28"/>
          <w:szCs w:val="28"/>
          <w:lang w:val="en-US"/>
        </w:rPr>
        <w:t>echoslovakia</w:t>
      </w:r>
      <w:r>
        <w:rPr>
          <w:sz w:val="28"/>
          <w:szCs w:val="28"/>
        </w:rPr>
        <w:t>), (</w:t>
      </w:r>
      <w:r>
        <w:rPr>
          <w:sz w:val="28"/>
          <w:szCs w:val="28"/>
          <w:lang w:val="en-US"/>
        </w:rPr>
        <w:t>C</w:t>
      </w:r>
      <w:r>
        <w:rPr>
          <w:sz w:val="28"/>
          <w:szCs w:val="28"/>
          <w:vertAlign w:val="subscript"/>
        </w:rPr>
        <w:t>6</w:t>
      </w:r>
      <w:r>
        <w:rPr>
          <w:sz w:val="28"/>
          <w:szCs w:val="28"/>
          <w:lang w:val="en-US"/>
        </w:rPr>
        <w:t>H</w:t>
      </w:r>
      <w:r>
        <w:rPr>
          <w:sz w:val="28"/>
          <w:szCs w:val="28"/>
          <w:vertAlign w:val="subscript"/>
        </w:rPr>
        <w:t>10</w:t>
      </w:r>
      <w:r>
        <w:rPr>
          <w:sz w:val="28"/>
          <w:szCs w:val="28"/>
          <w:lang w:val="en-US"/>
        </w:rPr>
        <w:t>O</w:t>
      </w:r>
      <w:r>
        <w:rPr>
          <w:sz w:val="28"/>
          <w:szCs w:val="28"/>
          <w:vertAlign w:val="subscript"/>
        </w:rPr>
        <w:t>5</w:t>
      </w:r>
      <w:r>
        <w:rPr>
          <w:sz w:val="28"/>
          <w:szCs w:val="28"/>
        </w:rPr>
        <w:t>)</w:t>
      </w:r>
      <w:r>
        <w:rPr>
          <w:sz w:val="28"/>
          <w:szCs w:val="28"/>
          <w:vertAlign w:val="subscript"/>
        </w:rPr>
        <w:t xml:space="preserve"> </w:t>
      </w:r>
      <w:r>
        <w:rPr>
          <w:sz w:val="28"/>
          <w:szCs w:val="28"/>
          <w:vertAlign w:val="subscript"/>
          <w:lang w:val="en-US"/>
        </w:rPr>
        <w:t>n</w:t>
      </w:r>
      <w:r>
        <w:rPr>
          <w:sz w:val="28"/>
          <w:szCs w:val="28"/>
          <w:vertAlign w:val="subscript"/>
        </w:rPr>
        <w:t xml:space="preserve">, </w:t>
      </w:r>
      <w:r>
        <w:rPr>
          <w:sz w:val="28"/>
          <w:szCs w:val="28"/>
        </w:rPr>
        <w:t xml:space="preserve"> с молекулярным весом (162,14)</w:t>
      </w:r>
      <w:r>
        <w:rPr>
          <w:sz w:val="28"/>
          <w:szCs w:val="28"/>
          <w:vertAlign w:val="subscript"/>
          <w:lang w:val="en-US"/>
        </w:rPr>
        <w:t>n</w:t>
      </w:r>
      <w:r>
        <w:rPr>
          <w:sz w:val="28"/>
          <w:szCs w:val="28"/>
        </w:rPr>
        <w:t>.</w:t>
      </w:r>
    </w:p>
    <w:p w:rsidR="00DD02CD" w:rsidRDefault="00DD02CD">
      <w:pPr>
        <w:spacing w:line="360" w:lineRule="auto"/>
        <w:ind w:firstLine="567"/>
        <w:jc w:val="both"/>
        <w:rPr>
          <w:sz w:val="28"/>
          <w:szCs w:val="28"/>
        </w:rPr>
      </w:pPr>
      <w:r>
        <w:rPr>
          <w:sz w:val="28"/>
          <w:szCs w:val="28"/>
        </w:rPr>
        <w:t>Выбор микрокристаллической целлюлозы (МКЦ) в качестве носителя обусловлен, прежде всего, ее доступностью и наличием реакционно-способных групп, легко вступающих в химические реакции. МКЦ - продукт модификации природной целлюлозы, получаемый путем гидролитической деструкции.</w:t>
      </w:r>
    </w:p>
    <w:p w:rsidR="00DD02CD" w:rsidRDefault="00DD02CD">
      <w:pPr>
        <w:spacing w:line="360" w:lineRule="auto"/>
        <w:ind w:firstLine="567"/>
        <w:jc w:val="both"/>
        <w:rPr>
          <w:sz w:val="28"/>
          <w:szCs w:val="28"/>
        </w:rPr>
      </w:pPr>
      <w:r>
        <w:rPr>
          <w:sz w:val="28"/>
          <w:szCs w:val="28"/>
        </w:rPr>
        <w:t>МКЦ нерастворима в воде, но растворима в аммиачных растворах солей меди, отличается высокой гидрофильностью и хорошими сорбционными свойствами. МКЦ - легкосыпучий порошок белого цвета, по своим свойствам близка к природной целлюлозе, абсолютно безвредна и нетоксична.</w:t>
      </w:r>
    </w:p>
    <w:p w:rsidR="00DD02CD" w:rsidRDefault="00DD02CD">
      <w:pPr>
        <w:spacing w:line="360" w:lineRule="auto"/>
        <w:ind w:firstLine="567"/>
        <w:jc w:val="both"/>
        <w:rPr>
          <w:sz w:val="28"/>
          <w:szCs w:val="28"/>
        </w:rPr>
      </w:pPr>
    </w:p>
    <w:p w:rsidR="00DD02CD" w:rsidRDefault="00DD02CD">
      <w:pPr>
        <w:spacing w:line="360" w:lineRule="auto"/>
        <w:jc w:val="center"/>
        <w:rPr>
          <w:b/>
          <w:bCs/>
          <w:sz w:val="32"/>
          <w:szCs w:val="32"/>
        </w:rPr>
      </w:pPr>
      <w:r>
        <w:rPr>
          <w:b/>
          <w:bCs/>
          <w:sz w:val="32"/>
          <w:szCs w:val="32"/>
        </w:rPr>
        <w:t>2.2.  Получение казеина.</w:t>
      </w:r>
    </w:p>
    <w:p w:rsidR="00DD02CD" w:rsidRDefault="00DD02CD">
      <w:pPr>
        <w:spacing w:line="360" w:lineRule="auto"/>
        <w:jc w:val="center"/>
        <w:rPr>
          <w:b/>
          <w:bCs/>
          <w:sz w:val="32"/>
          <w:szCs w:val="32"/>
        </w:rPr>
      </w:pPr>
    </w:p>
    <w:p w:rsidR="00DD02CD" w:rsidRDefault="00DD02CD">
      <w:pPr>
        <w:spacing w:line="360" w:lineRule="auto"/>
        <w:jc w:val="both"/>
        <w:rPr>
          <w:sz w:val="28"/>
          <w:szCs w:val="28"/>
        </w:rPr>
      </w:pPr>
      <w:r>
        <w:rPr>
          <w:sz w:val="28"/>
          <w:szCs w:val="28"/>
        </w:rPr>
        <w:t xml:space="preserve">    50 г сухого молока растирают в 450 мл воды, где уже растворено 3 г лимонной кислоты. Раствор взбивают, затем центрифугируют. Так повторяют несколько раз (отмывка). Полученный осадок высушивают в сушильном шкафу.</w:t>
      </w:r>
    </w:p>
    <w:p w:rsidR="00DD02CD" w:rsidRDefault="00DD02CD">
      <w:pPr>
        <w:spacing w:line="360" w:lineRule="auto"/>
        <w:jc w:val="both"/>
        <w:rPr>
          <w:sz w:val="28"/>
          <w:szCs w:val="28"/>
        </w:rPr>
      </w:pPr>
    </w:p>
    <w:p w:rsidR="00DD02CD" w:rsidRDefault="00DD02CD">
      <w:pPr>
        <w:jc w:val="center"/>
        <w:outlineLvl w:val="0"/>
        <w:rPr>
          <w:b/>
          <w:bCs/>
          <w:sz w:val="28"/>
          <w:szCs w:val="28"/>
        </w:rPr>
      </w:pPr>
      <w:r>
        <w:rPr>
          <w:b/>
          <w:bCs/>
          <w:sz w:val="28"/>
          <w:szCs w:val="28"/>
        </w:rPr>
        <w:lastRenderedPageBreak/>
        <w:t>2.3. Метод определения удельной адсорбции энтеросорбента по иону кобальта (</w:t>
      </w:r>
      <w:r>
        <w:rPr>
          <w:b/>
          <w:bCs/>
          <w:sz w:val="28"/>
          <w:szCs w:val="28"/>
          <w:lang w:val="en-US"/>
        </w:rPr>
        <w:t>II</w:t>
      </w:r>
      <w:r>
        <w:rPr>
          <w:b/>
          <w:bCs/>
          <w:sz w:val="28"/>
          <w:szCs w:val="28"/>
        </w:rPr>
        <w:t>).</w:t>
      </w:r>
    </w:p>
    <w:p w:rsidR="00DD02CD" w:rsidRDefault="00DD02CD">
      <w:pPr>
        <w:spacing w:line="360" w:lineRule="auto"/>
        <w:jc w:val="center"/>
        <w:outlineLvl w:val="0"/>
        <w:rPr>
          <w:b/>
          <w:bCs/>
          <w:i/>
          <w:iCs/>
          <w:sz w:val="28"/>
          <w:szCs w:val="28"/>
        </w:rPr>
      </w:pPr>
    </w:p>
    <w:p w:rsidR="00DD02CD" w:rsidRDefault="00DD02CD">
      <w:pPr>
        <w:pStyle w:val="3"/>
        <w:spacing w:line="360" w:lineRule="auto"/>
        <w:ind w:firstLine="540"/>
        <w:jc w:val="both"/>
        <w:outlineLvl w:val="0"/>
        <w:rPr>
          <w:sz w:val="28"/>
          <w:szCs w:val="28"/>
        </w:rPr>
      </w:pPr>
      <w:r>
        <w:rPr>
          <w:sz w:val="28"/>
          <w:szCs w:val="28"/>
        </w:rPr>
        <w:t xml:space="preserve">Адсорбционную емкость энтеросорбентов относительно ионов  </w:t>
      </w:r>
      <w:r>
        <w:rPr>
          <w:sz w:val="28"/>
          <w:szCs w:val="28"/>
          <w:lang w:val="en-US"/>
        </w:rPr>
        <w:t>Co</w:t>
      </w:r>
      <w:r>
        <w:rPr>
          <w:sz w:val="28"/>
          <w:szCs w:val="28"/>
          <w:vertAlign w:val="superscript"/>
        </w:rPr>
        <w:t xml:space="preserve">2+ </w:t>
      </w:r>
      <w:r>
        <w:rPr>
          <w:sz w:val="28"/>
          <w:szCs w:val="28"/>
        </w:rPr>
        <w:t>определяли по количеству сорбированных  ионов металла  из стандартных растворов хлорида кобальта [2].</w:t>
      </w:r>
    </w:p>
    <w:p w:rsidR="00DD02CD" w:rsidRDefault="00DD02CD">
      <w:pPr>
        <w:pStyle w:val="3"/>
        <w:spacing w:line="360" w:lineRule="auto"/>
        <w:ind w:firstLine="851"/>
        <w:jc w:val="both"/>
        <w:outlineLvl w:val="0"/>
        <w:rPr>
          <w:sz w:val="28"/>
          <w:szCs w:val="28"/>
        </w:rPr>
      </w:pPr>
      <w:r>
        <w:rPr>
          <w:sz w:val="28"/>
          <w:szCs w:val="28"/>
        </w:rPr>
        <w:t>Для количественного определения ионов кобальта в растворе строили градуировочный график. Для этого в  пробирки объемом по 10 см</w:t>
      </w:r>
      <w:r>
        <w:rPr>
          <w:sz w:val="28"/>
          <w:szCs w:val="28"/>
          <w:vertAlign w:val="superscript"/>
        </w:rPr>
        <w:t>3</w:t>
      </w:r>
      <w:r>
        <w:rPr>
          <w:sz w:val="28"/>
          <w:szCs w:val="28"/>
        </w:rPr>
        <w:t xml:space="preserve"> вносили по 0,005 см</w:t>
      </w:r>
      <w:r>
        <w:rPr>
          <w:sz w:val="28"/>
          <w:szCs w:val="28"/>
          <w:vertAlign w:val="superscript"/>
        </w:rPr>
        <w:t>3</w:t>
      </w:r>
      <w:r>
        <w:rPr>
          <w:sz w:val="28"/>
          <w:szCs w:val="28"/>
        </w:rPr>
        <w:t xml:space="preserve"> стандартных водных растворов хлорида кобальта, содержащих 2, 4, 6, и 8 см</w:t>
      </w:r>
      <w:r>
        <w:rPr>
          <w:sz w:val="28"/>
          <w:szCs w:val="28"/>
          <w:vertAlign w:val="superscript"/>
        </w:rPr>
        <w:t>3</w:t>
      </w:r>
      <w:r>
        <w:rPr>
          <w:sz w:val="28"/>
          <w:szCs w:val="28"/>
        </w:rPr>
        <w:t xml:space="preserve"> в 1 мл раствора;  0,3 г сухого роданида аммония, 2 см</w:t>
      </w:r>
      <w:r>
        <w:rPr>
          <w:sz w:val="28"/>
          <w:szCs w:val="28"/>
          <w:vertAlign w:val="superscript"/>
        </w:rPr>
        <w:t>3</w:t>
      </w:r>
      <w:r>
        <w:rPr>
          <w:sz w:val="28"/>
          <w:szCs w:val="28"/>
        </w:rPr>
        <w:t xml:space="preserve"> воды и доводили объем смеси до 5 см</w:t>
      </w:r>
      <w:r>
        <w:rPr>
          <w:sz w:val="28"/>
          <w:szCs w:val="28"/>
          <w:vertAlign w:val="superscript"/>
        </w:rPr>
        <w:t>3</w:t>
      </w:r>
      <w:r>
        <w:rPr>
          <w:sz w:val="28"/>
          <w:szCs w:val="28"/>
        </w:rPr>
        <w:t xml:space="preserve"> пропиловым спиртом.  После перемешивания измеряли оптическую плотность относительно контроля в качестве, которого выступал раствор, не содержащий ионов кобальта, на ФЭК-М при длине волны 590 нм.</w:t>
      </w:r>
    </w:p>
    <w:p w:rsidR="00DD02CD" w:rsidRDefault="00DD02CD">
      <w:pPr>
        <w:pStyle w:val="3"/>
        <w:spacing w:line="360" w:lineRule="auto"/>
        <w:ind w:firstLine="851"/>
        <w:jc w:val="both"/>
        <w:outlineLvl w:val="0"/>
        <w:rPr>
          <w:sz w:val="28"/>
          <w:szCs w:val="28"/>
        </w:rPr>
      </w:pPr>
      <w:r>
        <w:rPr>
          <w:sz w:val="28"/>
          <w:szCs w:val="28"/>
        </w:rPr>
        <w:t xml:space="preserve">Удельную адсорбцию </w:t>
      </w:r>
      <w:r>
        <w:rPr>
          <w:sz w:val="28"/>
          <w:szCs w:val="28"/>
          <w:lang w:val="en-US"/>
        </w:rPr>
        <w:t>Co</w:t>
      </w:r>
      <w:r>
        <w:rPr>
          <w:sz w:val="28"/>
          <w:szCs w:val="28"/>
          <w:vertAlign w:val="superscript"/>
        </w:rPr>
        <w:t>2+</w:t>
      </w:r>
      <w:r>
        <w:rPr>
          <w:sz w:val="28"/>
          <w:szCs w:val="28"/>
        </w:rPr>
        <w:t xml:space="preserve">  из раствора на поверхность энтеросорбента определяли следующим образом: в колбы на 100 см</w:t>
      </w:r>
      <w:r>
        <w:rPr>
          <w:sz w:val="28"/>
          <w:szCs w:val="28"/>
          <w:vertAlign w:val="superscript"/>
        </w:rPr>
        <w:t>3</w:t>
      </w:r>
      <w:r>
        <w:rPr>
          <w:sz w:val="28"/>
          <w:szCs w:val="28"/>
        </w:rPr>
        <w:t xml:space="preserve"> помещали по две части сухого энтеросорбента и добавляли десятикратный раствор хлорида кобальта известной концентрации (0,2 М; 0,4 М; 0,6 М). Количество несвязавшихся с энтеросорбентом ионов </w:t>
      </w:r>
      <w:r>
        <w:rPr>
          <w:sz w:val="28"/>
          <w:szCs w:val="28"/>
          <w:lang w:val="en-US"/>
        </w:rPr>
        <w:t>Co</w:t>
      </w:r>
      <w:r>
        <w:rPr>
          <w:sz w:val="28"/>
          <w:szCs w:val="28"/>
          <w:vertAlign w:val="superscript"/>
        </w:rPr>
        <w:t>2+</w:t>
      </w:r>
      <w:r>
        <w:rPr>
          <w:sz w:val="28"/>
          <w:szCs w:val="28"/>
        </w:rPr>
        <w:t xml:space="preserve"> определяли спектрофотометрическим методом, описанным выше. </w:t>
      </w:r>
    </w:p>
    <w:p w:rsidR="00DD02CD" w:rsidRDefault="00DD02CD">
      <w:pPr>
        <w:spacing w:line="360" w:lineRule="auto"/>
        <w:ind w:left="45" w:firstLine="806"/>
        <w:jc w:val="center"/>
        <w:rPr>
          <w:sz w:val="28"/>
          <w:szCs w:val="28"/>
        </w:rPr>
      </w:pPr>
      <w:r>
        <w:rPr>
          <w:sz w:val="28"/>
          <w:szCs w:val="28"/>
        </w:rPr>
        <w:t xml:space="preserve">Удельную адсорбцию энтеросорбентов рассчитывали по формуле: </w:t>
      </w:r>
      <w:r w:rsidR="00D55322">
        <w:rPr>
          <w:position w:val="-24"/>
          <w:sz w:val="28"/>
          <w:szCs w:val="28"/>
        </w:rPr>
        <w:pict>
          <v:shape id="_x0000_i1025" type="#_x0000_t75" style="width:162.75pt;height:45.75pt">
            <v:imagedata r:id="rId8" o:title=""/>
          </v:shape>
        </w:pict>
      </w:r>
      <w:r>
        <w:rPr>
          <w:sz w:val="28"/>
          <w:szCs w:val="28"/>
        </w:rPr>
        <w:t>,        где</w:t>
      </w:r>
    </w:p>
    <w:p w:rsidR="00DD02CD" w:rsidRDefault="00DD02CD">
      <w:pPr>
        <w:spacing w:line="360" w:lineRule="auto"/>
        <w:ind w:left="45" w:firstLine="851"/>
        <w:jc w:val="both"/>
        <w:rPr>
          <w:sz w:val="28"/>
          <w:szCs w:val="28"/>
        </w:rPr>
      </w:pPr>
      <w:r>
        <w:rPr>
          <w:sz w:val="28"/>
          <w:szCs w:val="28"/>
        </w:rPr>
        <w:t xml:space="preserve">где </w:t>
      </w:r>
      <w:r>
        <w:rPr>
          <w:i/>
          <w:iCs/>
          <w:sz w:val="28"/>
          <w:szCs w:val="28"/>
        </w:rPr>
        <w:t>С</w:t>
      </w:r>
      <w:r>
        <w:rPr>
          <w:i/>
          <w:iCs/>
          <w:sz w:val="28"/>
          <w:szCs w:val="28"/>
          <w:vertAlign w:val="subscript"/>
        </w:rPr>
        <w:t>нач</w:t>
      </w:r>
      <w:r>
        <w:rPr>
          <w:sz w:val="28"/>
          <w:szCs w:val="28"/>
        </w:rPr>
        <w:t xml:space="preserve"> и </w:t>
      </w:r>
      <w:r>
        <w:rPr>
          <w:i/>
          <w:iCs/>
          <w:sz w:val="28"/>
          <w:szCs w:val="28"/>
        </w:rPr>
        <w:t>С</w:t>
      </w:r>
      <w:r>
        <w:rPr>
          <w:i/>
          <w:iCs/>
          <w:sz w:val="28"/>
          <w:szCs w:val="28"/>
          <w:vertAlign w:val="subscript"/>
        </w:rPr>
        <w:t xml:space="preserve">равн </w:t>
      </w:r>
      <w:r>
        <w:rPr>
          <w:sz w:val="28"/>
          <w:szCs w:val="28"/>
        </w:rPr>
        <w:t xml:space="preserve">– исходная и равновесная концентрации иона кобальта, моль/л ; </w:t>
      </w:r>
    </w:p>
    <w:p w:rsidR="00DD02CD" w:rsidRDefault="00DD02CD">
      <w:pPr>
        <w:spacing w:line="360" w:lineRule="auto"/>
        <w:ind w:left="45" w:firstLine="851"/>
        <w:jc w:val="both"/>
        <w:rPr>
          <w:sz w:val="28"/>
          <w:szCs w:val="28"/>
        </w:rPr>
      </w:pPr>
      <w:r>
        <w:rPr>
          <w:sz w:val="28"/>
          <w:szCs w:val="28"/>
          <w:lang w:val="en-US"/>
        </w:rPr>
        <w:t>V</w:t>
      </w:r>
      <w:r>
        <w:rPr>
          <w:sz w:val="28"/>
          <w:szCs w:val="28"/>
        </w:rPr>
        <w:t xml:space="preserve">- обьем раствора </w:t>
      </w:r>
      <w:r>
        <w:rPr>
          <w:sz w:val="28"/>
          <w:szCs w:val="28"/>
          <w:lang w:val="en-US"/>
        </w:rPr>
        <w:t>CoCl</w:t>
      </w:r>
      <w:r>
        <w:rPr>
          <w:sz w:val="28"/>
          <w:szCs w:val="28"/>
          <w:vertAlign w:val="subscript"/>
        </w:rPr>
        <w:t>2</w:t>
      </w:r>
      <w:r>
        <w:rPr>
          <w:sz w:val="28"/>
          <w:szCs w:val="28"/>
        </w:rPr>
        <w:t>, см</w:t>
      </w:r>
      <w:r>
        <w:rPr>
          <w:sz w:val="28"/>
          <w:szCs w:val="28"/>
          <w:vertAlign w:val="superscript"/>
        </w:rPr>
        <w:t>3</w:t>
      </w:r>
      <w:r>
        <w:rPr>
          <w:sz w:val="28"/>
          <w:szCs w:val="28"/>
        </w:rPr>
        <w:t>;</w:t>
      </w:r>
    </w:p>
    <w:p w:rsidR="00DD02CD" w:rsidRDefault="00DD02CD">
      <w:pPr>
        <w:spacing w:line="360" w:lineRule="auto"/>
        <w:ind w:left="45" w:firstLine="851"/>
        <w:jc w:val="both"/>
        <w:rPr>
          <w:sz w:val="28"/>
          <w:szCs w:val="28"/>
        </w:rPr>
      </w:pPr>
      <w:r>
        <w:rPr>
          <w:sz w:val="28"/>
          <w:szCs w:val="28"/>
          <w:lang w:val="en-US"/>
        </w:rPr>
        <w:t>m</w:t>
      </w:r>
      <w:r>
        <w:rPr>
          <w:sz w:val="28"/>
          <w:szCs w:val="28"/>
        </w:rPr>
        <w:t>- масса навески энтеросорбента, г.</w:t>
      </w:r>
    </w:p>
    <w:p w:rsidR="00DD02CD" w:rsidRDefault="00DD02CD">
      <w:pPr>
        <w:spacing w:line="360" w:lineRule="auto"/>
        <w:ind w:left="45" w:firstLine="851"/>
        <w:jc w:val="both"/>
        <w:rPr>
          <w:sz w:val="28"/>
          <w:szCs w:val="28"/>
        </w:rPr>
      </w:pPr>
    </w:p>
    <w:p w:rsidR="00DD02CD" w:rsidRDefault="00DD02CD">
      <w:pPr>
        <w:spacing w:line="360" w:lineRule="auto"/>
        <w:ind w:left="45" w:firstLine="851"/>
        <w:jc w:val="both"/>
        <w:rPr>
          <w:sz w:val="28"/>
          <w:szCs w:val="28"/>
        </w:rPr>
      </w:pPr>
    </w:p>
    <w:p w:rsidR="00DD02CD" w:rsidRDefault="00DD02CD">
      <w:pPr>
        <w:spacing w:line="360" w:lineRule="auto"/>
        <w:ind w:left="45" w:firstLine="851"/>
        <w:jc w:val="both"/>
        <w:rPr>
          <w:sz w:val="28"/>
          <w:szCs w:val="28"/>
        </w:rPr>
      </w:pPr>
    </w:p>
    <w:p w:rsidR="00DD02CD" w:rsidRDefault="00DD02CD">
      <w:pPr>
        <w:spacing w:line="360" w:lineRule="auto"/>
        <w:jc w:val="center"/>
        <w:rPr>
          <w:b/>
          <w:bCs/>
          <w:sz w:val="28"/>
          <w:szCs w:val="28"/>
        </w:rPr>
      </w:pPr>
      <w:r>
        <w:rPr>
          <w:b/>
          <w:bCs/>
          <w:sz w:val="28"/>
          <w:szCs w:val="28"/>
        </w:rPr>
        <w:lastRenderedPageBreak/>
        <w:t>2.4. Метод определения удельной адсорбции энтеросорбента по иону железа (</w:t>
      </w:r>
      <w:r>
        <w:rPr>
          <w:b/>
          <w:bCs/>
          <w:sz w:val="28"/>
          <w:szCs w:val="28"/>
          <w:lang w:val="en-US"/>
        </w:rPr>
        <w:t>III</w:t>
      </w:r>
      <w:r>
        <w:rPr>
          <w:b/>
          <w:bCs/>
          <w:sz w:val="28"/>
          <w:szCs w:val="28"/>
        </w:rPr>
        <w:t>).</w:t>
      </w:r>
    </w:p>
    <w:p w:rsidR="00DD02CD" w:rsidRDefault="00DD02CD">
      <w:pPr>
        <w:spacing w:line="360" w:lineRule="auto"/>
        <w:jc w:val="both"/>
        <w:rPr>
          <w:sz w:val="28"/>
          <w:szCs w:val="28"/>
        </w:rPr>
      </w:pPr>
    </w:p>
    <w:p w:rsidR="00DD02CD" w:rsidRDefault="00DD02CD">
      <w:pPr>
        <w:spacing w:line="360" w:lineRule="auto"/>
        <w:jc w:val="both"/>
        <w:rPr>
          <w:sz w:val="28"/>
          <w:szCs w:val="28"/>
        </w:rPr>
      </w:pPr>
      <w:r>
        <w:rPr>
          <w:sz w:val="28"/>
          <w:szCs w:val="28"/>
        </w:rPr>
        <w:t xml:space="preserve">     Адсорбционную емкость энтеросорбентов относительно ионов </w:t>
      </w:r>
      <w:r>
        <w:rPr>
          <w:sz w:val="28"/>
          <w:szCs w:val="28"/>
          <w:lang w:val="en-US"/>
        </w:rPr>
        <w:t>Fe</w:t>
      </w:r>
      <w:r>
        <w:rPr>
          <w:sz w:val="28"/>
          <w:szCs w:val="28"/>
        </w:rPr>
        <w:t xml:space="preserve"> определяли по количеству сорбированных ионов металла из стандартных растворов хлорида железа.</w:t>
      </w:r>
    </w:p>
    <w:p w:rsidR="00DD02CD" w:rsidRDefault="00DD02CD">
      <w:pPr>
        <w:pStyle w:val="aa"/>
        <w:spacing w:line="360" w:lineRule="auto"/>
        <w:jc w:val="both"/>
        <w:rPr>
          <w:sz w:val="28"/>
          <w:szCs w:val="28"/>
        </w:rPr>
      </w:pPr>
      <w:r>
        <w:rPr>
          <w:sz w:val="28"/>
          <w:szCs w:val="28"/>
        </w:rPr>
        <w:t xml:space="preserve">     Для количественного определения ионов железа в растворе проводили титрование. Для этого отбирали пипеткой 5 мл раствора хлорида железа и переносили в колбу для титрования емкостью 100 мл. Осторожно нейтрализовали раствор, прибавляя по каплям при энергичном перемешивании 25%-ный раствор аммиака до появления слабой мути, которую растворяли в 1-2 каплях 6 М соляной кислоты. Затем прибавляли к раствору 2 мл  4 М раствора соляной кислоты , растворяли дистиллированной водой до объема 25 мл, нагревали, добавили 2 капли раствора сульфосалициловой кислоты и титровали раствором ЭДТА до перехода красно-фиолетовой окраски сульфосалицилата железа в светло-желтую ( или бесцветную) характерную для комплексоната железа.</w:t>
      </w:r>
    </w:p>
    <w:p w:rsidR="00DD02CD" w:rsidRDefault="00DD02CD">
      <w:pPr>
        <w:spacing w:line="360" w:lineRule="auto"/>
        <w:jc w:val="both"/>
        <w:rPr>
          <w:sz w:val="28"/>
          <w:szCs w:val="28"/>
        </w:rPr>
      </w:pPr>
      <w:r>
        <w:rPr>
          <w:sz w:val="28"/>
          <w:szCs w:val="28"/>
        </w:rPr>
        <w:t xml:space="preserve">     Удельную адсорбцию рассчитывали по формуле:</w:t>
      </w:r>
    </w:p>
    <w:p w:rsidR="00DD02CD" w:rsidRDefault="00D55322">
      <w:pPr>
        <w:spacing w:line="360" w:lineRule="auto"/>
        <w:ind w:left="45" w:firstLine="806"/>
        <w:jc w:val="center"/>
        <w:rPr>
          <w:sz w:val="28"/>
          <w:szCs w:val="28"/>
        </w:rPr>
      </w:pPr>
      <w:r>
        <w:rPr>
          <w:position w:val="-24"/>
          <w:sz w:val="28"/>
          <w:szCs w:val="28"/>
        </w:rPr>
        <w:pict>
          <v:shape id="_x0000_i1026" type="#_x0000_t75" style="width:162.75pt;height:45.75pt">
            <v:imagedata r:id="rId8" o:title=""/>
          </v:shape>
        </w:pict>
      </w:r>
      <w:r w:rsidR="00DD02CD">
        <w:rPr>
          <w:sz w:val="28"/>
          <w:szCs w:val="28"/>
        </w:rPr>
        <w:t>,        где</w:t>
      </w:r>
    </w:p>
    <w:p w:rsidR="00DD02CD" w:rsidRDefault="00DD02CD">
      <w:pPr>
        <w:spacing w:line="360" w:lineRule="auto"/>
        <w:jc w:val="both"/>
        <w:rPr>
          <w:sz w:val="28"/>
          <w:szCs w:val="28"/>
        </w:rPr>
      </w:pPr>
      <w:r>
        <w:rPr>
          <w:sz w:val="28"/>
          <w:szCs w:val="28"/>
        </w:rPr>
        <w:t xml:space="preserve">     где С</w:t>
      </w:r>
      <w:r>
        <w:rPr>
          <w:sz w:val="28"/>
          <w:szCs w:val="28"/>
          <w:vertAlign w:val="subscript"/>
        </w:rPr>
        <w:t>нач</w:t>
      </w:r>
      <w:r>
        <w:rPr>
          <w:sz w:val="28"/>
          <w:szCs w:val="28"/>
        </w:rPr>
        <w:t xml:space="preserve"> и С</w:t>
      </w:r>
      <w:r>
        <w:rPr>
          <w:sz w:val="28"/>
          <w:szCs w:val="28"/>
          <w:vertAlign w:val="subscript"/>
        </w:rPr>
        <w:t>равн</w:t>
      </w:r>
      <w:r>
        <w:rPr>
          <w:sz w:val="28"/>
          <w:szCs w:val="28"/>
        </w:rPr>
        <w:t>- исходная и равновесные концетрации иона железа, моль/л;</w:t>
      </w:r>
    </w:p>
    <w:p w:rsidR="00DD02CD" w:rsidRDefault="00DD02CD">
      <w:pPr>
        <w:spacing w:line="360" w:lineRule="auto"/>
        <w:jc w:val="both"/>
        <w:rPr>
          <w:sz w:val="28"/>
          <w:szCs w:val="28"/>
        </w:rPr>
      </w:pPr>
      <w:r>
        <w:rPr>
          <w:sz w:val="28"/>
          <w:szCs w:val="28"/>
        </w:rPr>
        <w:t xml:space="preserve">     </w:t>
      </w:r>
      <w:r>
        <w:rPr>
          <w:sz w:val="28"/>
          <w:szCs w:val="28"/>
          <w:lang w:val="en-US"/>
        </w:rPr>
        <w:t>V</w:t>
      </w:r>
      <w:r>
        <w:rPr>
          <w:sz w:val="28"/>
          <w:szCs w:val="28"/>
        </w:rPr>
        <w:t>- обьем раствора хлорида железа, см</w:t>
      </w:r>
      <w:r>
        <w:rPr>
          <w:sz w:val="28"/>
          <w:szCs w:val="28"/>
          <w:vertAlign w:val="superscript"/>
        </w:rPr>
        <w:t>3</w:t>
      </w:r>
      <w:r>
        <w:rPr>
          <w:sz w:val="28"/>
          <w:szCs w:val="28"/>
        </w:rPr>
        <w:t>;</w:t>
      </w:r>
    </w:p>
    <w:p w:rsidR="00DD02CD" w:rsidRDefault="00DD02CD">
      <w:pPr>
        <w:spacing w:line="360" w:lineRule="auto"/>
        <w:jc w:val="both"/>
        <w:rPr>
          <w:sz w:val="28"/>
          <w:szCs w:val="28"/>
        </w:rPr>
      </w:pPr>
      <w:r>
        <w:rPr>
          <w:sz w:val="28"/>
          <w:szCs w:val="28"/>
        </w:rPr>
        <w:t xml:space="preserve">     </w:t>
      </w:r>
      <w:r>
        <w:rPr>
          <w:sz w:val="28"/>
          <w:szCs w:val="28"/>
          <w:lang w:val="en-US"/>
        </w:rPr>
        <w:t>m</w:t>
      </w:r>
      <w:r>
        <w:rPr>
          <w:sz w:val="28"/>
          <w:szCs w:val="28"/>
        </w:rPr>
        <w:t>- масса навески энтеросорбента, г.</w:t>
      </w:r>
    </w:p>
    <w:p w:rsidR="00DD02CD" w:rsidRDefault="00DD02CD">
      <w:pPr>
        <w:spacing w:line="360" w:lineRule="auto"/>
        <w:jc w:val="both"/>
        <w:rPr>
          <w:sz w:val="28"/>
          <w:szCs w:val="28"/>
        </w:rPr>
      </w:pPr>
      <w:r>
        <w:rPr>
          <w:sz w:val="28"/>
          <w:szCs w:val="28"/>
        </w:rPr>
        <w:t xml:space="preserve">     </w:t>
      </w:r>
    </w:p>
    <w:p w:rsidR="00DD02CD" w:rsidRDefault="00DD02CD">
      <w:pPr>
        <w:spacing w:line="360" w:lineRule="auto"/>
        <w:jc w:val="both"/>
        <w:rPr>
          <w:sz w:val="28"/>
          <w:szCs w:val="28"/>
        </w:rPr>
      </w:pPr>
    </w:p>
    <w:p w:rsidR="00DD02CD" w:rsidRDefault="00DD02CD">
      <w:pPr>
        <w:spacing w:line="360" w:lineRule="auto"/>
        <w:jc w:val="center"/>
        <w:rPr>
          <w:sz w:val="28"/>
          <w:szCs w:val="28"/>
        </w:rPr>
      </w:pPr>
    </w:p>
    <w:p w:rsidR="00DD02CD" w:rsidRDefault="00DD02CD">
      <w:pPr>
        <w:spacing w:line="360" w:lineRule="auto"/>
        <w:jc w:val="center"/>
        <w:rPr>
          <w:sz w:val="28"/>
          <w:szCs w:val="28"/>
        </w:rPr>
      </w:pPr>
    </w:p>
    <w:p w:rsidR="00DD02CD" w:rsidRDefault="00DD02CD">
      <w:pPr>
        <w:spacing w:line="360" w:lineRule="auto"/>
        <w:jc w:val="center"/>
        <w:rPr>
          <w:sz w:val="28"/>
          <w:szCs w:val="28"/>
        </w:rPr>
      </w:pPr>
    </w:p>
    <w:p w:rsidR="00DD02CD" w:rsidRDefault="00DD02CD">
      <w:pPr>
        <w:spacing w:line="360" w:lineRule="auto"/>
        <w:jc w:val="center"/>
        <w:rPr>
          <w:sz w:val="28"/>
          <w:szCs w:val="28"/>
        </w:rPr>
      </w:pPr>
    </w:p>
    <w:p w:rsidR="00DD02CD" w:rsidRDefault="00DD02CD">
      <w:pPr>
        <w:spacing w:line="360" w:lineRule="auto"/>
        <w:jc w:val="center"/>
        <w:rPr>
          <w:b/>
          <w:bCs/>
          <w:sz w:val="28"/>
          <w:szCs w:val="28"/>
        </w:rPr>
      </w:pPr>
      <w:r>
        <w:rPr>
          <w:b/>
          <w:bCs/>
          <w:sz w:val="28"/>
          <w:szCs w:val="28"/>
        </w:rPr>
        <w:lastRenderedPageBreak/>
        <w:t>2.5. Метод определения удельной адсорбции энтеросорбента по иону магния (</w:t>
      </w:r>
      <w:r>
        <w:rPr>
          <w:b/>
          <w:bCs/>
          <w:sz w:val="28"/>
          <w:szCs w:val="28"/>
          <w:lang w:val="en-US"/>
        </w:rPr>
        <w:t>II</w:t>
      </w:r>
      <w:r>
        <w:rPr>
          <w:b/>
          <w:bCs/>
          <w:sz w:val="28"/>
          <w:szCs w:val="28"/>
        </w:rPr>
        <w:t>).</w:t>
      </w:r>
    </w:p>
    <w:p w:rsidR="00DD02CD" w:rsidRDefault="00DD02CD">
      <w:pPr>
        <w:spacing w:line="360" w:lineRule="auto"/>
        <w:jc w:val="both"/>
        <w:rPr>
          <w:sz w:val="28"/>
          <w:szCs w:val="28"/>
        </w:rPr>
      </w:pPr>
      <w:r>
        <w:rPr>
          <w:sz w:val="28"/>
          <w:szCs w:val="28"/>
        </w:rPr>
        <w:t xml:space="preserve">      Адсорбционную емкость энтеросорбентов относительно ионов </w:t>
      </w:r>
      <w:r>
        <w:rPr>
          <w:sz w:val="28"/>
          <w:szCs w:val="28"/>
          <w:lang w:val="en-US"/>
        </w:rPr>
        <w:t>Mg</w:t>
      </w:r>
      <w:r>
        <w:rPr>
          <w:sz w:val="28"/>
          <w:szCs w:val="28"/>
        </w:rPr>
        <w:t xml:space="preserve">  определяли по количеству сорбированных ионов металла из стандартных растворов сульфата магния.</w:t>
      </w:r>
    </w:p>
    <w:p w:rsidR="00DD02CD" w:rsidRDefault="00DD02CD">
      <w:pPr>
        <w:spacing w:line="360" w:lineRule="auto"/>
        <w:jc w:val="both"/>
        <w:rPr>
          <w:sz w:val="28"/>
          <w:szCs w:val="28"/>
        </w:rPr>
      </w:pPr>
      <w:r>
        <w:rPr>
          <w:sz w:val="28"/>
          <w:szCs w:val="28"/>
        </w:rPr>
        <w:t xml:space="preserve">      Для количественного определения ионов магния в растворе проводили титрование . Для этого отбирали пипеткой 5 мл раствора сульфата магния, переносили в колбу для титрования емкостью 100 мл, прибавляли 2 мл аммиачного буферного раствора и равное количество  дистиллированной воды. Прибавляли на кончике шпателя  20-30 мг эриохромого черного Т, перемешивали до полного растворения индикатора. Титровали полученный раствор раствором ЭДТА до изменения окраски раствора из винно-красной в синюю.</w:t>
      </w:r>
    </w:p>
    <w:p w:rsidR="00DD02CD" w:rsidRDefault="00DD02CD">
      <w:pPr>
        <w:spacing w:line="360" w:lineRule="auto"/>
        <w:jc w:val="both"/>
        <w:rPr>
          <w:sz w:val="28"/>
          <w:szCs w:val="28"/>
        </w:rPr>
      </w:pPr>
      <w:r>
        <w:rPr>
          <w:sz w:val="28"/>
          <w:szCs w:val="28"/>
        </w:rPr>
        <w:t xml:space="preserve">     Рассчитывали удельную адсорбцию по формуле: </w:t>
      </w:r>
    </w:p>
    <w:p w:rsidR="00DD02CD" w:rsidRDefault="00D55322">
      <w:pPr>
        <w:spacing w:line="360" w:lineRule="auto"/>
        <w:ind w:left="45" w:firstLine="806"/>
        <w:jc w:val="center"/>
        <w:rPr>
          <w:sz w:val="28"/>
          <w:szCs w:val="28"/>
        </w:rPr>
      </w:pPr>
      <w:r>
        <w:rPr>
          <w:position w:val="-24"/>
          <w:sz w:val="28"/>
          <w:szCs w:val="28"/>
        </w:rPr>
        <w:pict>
          <v:shape id="_x0000_i1027" type="#_x0000_t75" style="width:162.75pt;height:45.75pt">
            <v:imagedata r:id="rId8" o:title=""/>
          </v:shape>
        </w:pict>
      </w:r>
      <w:r w:rsidR="00DD02CD">
        <w:rPr>
          <w:sz w:val="28"/>
          <w:szCs w:val="28"/>
        </w:rPr>
        <w:t>,        где</w:t>
      </w:r>
    </w:p>
    <w:p w:rsidR="00DD02CD" w:rsidRDefault="00DD02CD">
      <w:pPr>
        <w:spacing w:line="360" w:lineRule="auto"/>
        <w:jc w:val="both"/>
        <w:rPr>
          <w:sz w:val="28"/>
          <w:szCs w:val="28"/>
        </w:rPr>
      </w:pPr>
      <w:r>
        <w:rPr>
          <w:sz w:val="28"/>
          <w:szCs w:val="28"/>
        </w:rPr>
        <w:t xml:space="preserve">     где  С</w:t>
      </w:r>
      <w:r>
        <w:rPr>
          <w:sz w:val="28"/>
          <w:szCs w:val="28"/>
          <w:vertAlign w:val="subscript"/>
        </w:rPr>
        <w:t>нач</w:t>
      </w:r>
      <w:r>
        <w:rPr>
          <w:sz w:val="28"/>
          <w:szCs w:val="28"/>
        </w:rPr>
        <w:t xml:space="preserve"> и С</w:t>
      </w:r>
      <w:r>
        <w:rPr>
          <w:sz w:val="28"/>
          <w:szCs w:val="28"/>
          <w:vertAlign w:val="subscript"/>
        </w:rPr>
        <w:t>равн</w:t>
      </w:r>
      <w:r>
        <w:rPr>
          <w:sz w:val="28"/>
          <w:szCs w:val="28"/>
        </w:rPr>
        <w:t>- исходная и равновесная концентрации иона магния, моль/л;</w:t>
      </w:r>
    </w:p>
    <w:p w:rsidR="00DD02CD" w:rsidRDefault="00DD02CD">
      <w:pPr>
        <w:spacing w:line="360" w:lineRule="auto"/>
        <w:jc w:val="both"/>
        <w:rPr>
          <w:sz w:val="28"/>
          <w:szCs w:val="28"/>
        </w:rPr>
      </w:pPr>
      <w:r>
        <w:rPr>
          <w:sz w:val="28"/>
          <w:szCs w:val="28"/>
        </w:rPr>
        <w:t xml:space="preserve">     </w:t>
      </w:r>
      <w:r>
        <w:rPr>
          <w:sz w:val="28"/>
          <w:szCs w:val="28"/>
          <w:lang w:val="en-US"/>
        </w:rPr>
        <w:t>V</w:t>
      </w:r>
      <w:r>
        <w:rPr>
          <w:sz w:val="28"/>
          <w:szCs w:val="28"/>
        </w:rPr>
        <w:t>- объем раствора сульфата магния, см</w:t>
      </w:r>
      <w:r>
        <w:rPr>
          <w:sz w:val="28"/>
          <w:szCs w:val="28"/>
          <w:vertAlign w:val="superscript"/>
        </w:rPr>
        <w:t>3</w:t>
      </w:r>
      <w:r>
        <w:rPr>
          <w:sz w:val="28"/>
          <w:szCs w:val="28"/>
        </w:rPr>
        <w:t>;</w:t>
      </w:r>
    </w:p>
    <w:p w:rsidR="00DD02CD" w:rsidRDefault="00DD02CD">
      <w:pPr>
        <w:spacing w:line="360" w:lineRule="auto"/>
        <w:jc w:val="both"/>
        <w:rPr>
          <w:sz w:val="28"/>
          <w:szCs w:val="28"/>
        </w:rPr>
      </w:pPr>
      <w:r>
        <w:rPr>
          <w:sz w:val="28"/>
          <w:szCs w:val="28"/>
        </w:rPr>
        <w:t xml:space="preserve">      </w:t>
      </w:r>
      <w:r>
        <w:rPr>
          <w:sz w:val="28"/>
          <w:szCs w:val="28"/>
          <w:lang w:val="en-US"/>
        </w:rPr>
        <w:t>m</w:t>
      </w:r>
      <w:r>
        <w:rPr>
          <w:sz w:val="28"/>
          <w:szCs w:val="28"/>
        </w:rPr>
        <w:t xml:space="preserve">- масса навески энтеросорбента, г. </w:t>
      </w:r>
    </w:p>
    <w:p w:rsidR="00DD02CD" w:rsidRDefault="00DD02CD">
      <w:pPr>
        <w:spacing w:line="360" w:lineRule="auto"/>
        <w:jc w:val="both"/>
        <w:rPr>
          <w:sz w:val="28"/>
          <w:szCs w:val="28"/>
        </w:rPr>
      </w:pPr>
    </w:p>
    <w:p w:rsidR="00DD02CD" w:rsidRDefault="00DD02CD">
      <w:pPr>
        <w:rPr>
          <w:sz w:val="28"/>
          <w:szCs w:val="28"/>
        </w:rPr>
      </w:pPr>
    </w:p>
    <w:p w:rsidR="00DD02CD" w:rsidRDefault="00DD02CD">
      <w:pPr>
        <w:rPr>
          <w:sz w:val="28"/>
          <w:szCs w:val="28"/>
        </w:rPr>
      </w:pPr>
    </w:p>
    <w:p w:rsidR="00DD02CD" w:rsidRDefault="00DD02CD">
      <w:pPr>
        <w:rPr>
          <w:sz w:val="28"/>
          <w:szCs w:val="28"/>
        </w:rPr>
      </w:pPr>
    </w:p>
    <w:p w:rsidR="00DD02CD" w:rsidRDefault="00DD02CD">
      <w:pPr>
        <w:rPr>
          <w:sz w:val="28"/>
          <w:szCs w:val="28"/>
        </w:rPr>
      </w:pPr>
    </w:p>
    <w:p w:rsidR="00DD02CD" w:rsidRDefault="00DD02CD">
      <w:pPr>
        <w:rPr>
          <w:sz w:val="28"/>
          <w:szCs w:val="28"/>
        </w:rPr>
      </w:pPr>
    </w:p>
    <w:p w:rsidR="00DD02CD" w:rsidRDefault="00DD02CD">
      <w:pPr>
        <w:rPr>
          <w:sz w:val="28"/>
          <w:szCs w:val="28"/>
        </w:rPr>
      </w:pPr>
    </w:p>
    <w:p w:rsidR="00DD02CD" w:rsidRDefault="00DD02CD">
      <w:pPr>
        <w:rPr>
          <w:sz w:val="28"/>
          <w:szCs w:val="28"/>
        </w:rPr>
      </w:pPr>
    </w:p>
    <w:p w:rsidR="00DD02CD" w:rsidRDefault="00DD02CD">
      <w:pPr>
        <w:rPr>
          <w:sz w:val="28"/>
          <w:szCs w:val="28"/>
        </w:rPr>
      </w:pPr>
    </w:p>
    <w:p w:rsidR="00DD02CD" w:rsidRDefault="00DD02CD">
      <w:pPr>
        <w:rPr>
          <w:sz w:val="28"/>
          <w:szCs w:val="28"/>
        </w:rPr>
      </w:pPr>
    </w:p>
    <w:p w:rsidR="00DD02CD" w:rsidRDefault="00DD02CD">
      <w:pPr>
        <w:rPr>
          <w:sz w:val="28"/>
          <w:szCs w:val="28"/>
        </w:rPr>
      </w:pPr>
    </w:p>
    <w:p w:rsidR="00DD02CD" w:rsidRDefault="00DD02CD">
      <w:pPr>
        <w:rPr>
          <w:sz w:val="28"/>
          <w:szCs w:val="28"/>
        </w:rPr>
      </w:pPr>
    </w:p>
    <w:p w:rsidR="00DD02CD" w:rsidRDefault="00DD02CD">
      <w:pPr>
        <w:rPr>
          <w:sz w:val="28"/>
          <w:szCs w:val="28"/>
        </w:rPr>
      </w:pPr>
    </w:p>
    <w:p w:rsidR="00DD02CD" w:rsidRDefault="00DD02CD">
      <w:pPr>
        <w:rPr>
          <w:sz w:val="28"/>
          <w:szCs w:val="28"/>
        </w:rPr>
      </w:pPr>
    </w:p>
    <w:p w:rsidR="00DD02CD" w:rsidRDefault="00DD02CD">
      <w:pPr>
        <w:pStyle w:val="9"/>
      </w:pPr>
      <w:r>
        <w:lastRenderedPageBreak/>
        <w:t>Экспериментальная часть</w:t>
      </w:r>
    </w:p>
    <w:p w:rsidR="00DD02CD" w:rsidRDefault="00DD02CD"/>
    <w:p w:rsidR="00DD02CD" w:rsidRDefault="00DD02CD">
      <w:pPr>
        <w:pStyle w:val="9"/>
      </w:pPr>
      <w:r>
        <w:t>3.1. Синтез энтеросорбентов</w:t>
      </w:r>
    </w:p>
    <w:p w:rsidR="00DD02CD" w:rsidRDefault="00DD02CD">
      <w:pPr>
        <w:spacing w:line="360" w:lineRule="auto"/>
        <w:ind w:firstLine="720"/>
        <w:jc w:val="center"/>
        <w:rPr>
          <w:b/>
          <w:bCs/>
          <w:sz w:val="28"/>
          <w:szCs w:val="28"/>
        </w:rPr>
      </w:pPr>
    </w:p>
    <w:p w:rsidR="00DD02CD" w:rsidRDefault="00DD02CD">
      <w:pPr>
        <w:spacing w:line="360" w:lineRule="auto"/>
        <w:ind w:firstLine="540"/>
        <w:jc w:val="both"/>
        <w:rPr>
          <w:sz w:val="28"/>
          <w:szCs w:val="28"/>
        </w:rPr>
      </w:pPr>
      <w:r>
        <w:rPr>
          <w:sz w:val="28"/>
          <w:szCs w:val="28"/>
        </w:rPr>
        <w:t>На начальном этапе целью исследования явилось получение сорбционных материалов и использование их в качестве  энтеросорбентов в  медицинских целях.</w:t>
      </w:r>
    </w:p>
    <w:p w:rsidR="00DD02CD" w:rsidRDefault="00DD02CD">
      <w:pPr>
        <w:spacing w:line="360" w:lineRule="auto"/>
        <w:ind w:firstLine="540"/>
        <w:jc w:val="both"/>
        <w:rPr>
          <w:sz w:val="28"/>
          <w:szCs w:val="28"/>
        </w:rPr>
      </w:pPr>
      <w:r>
        <w:rPr>
          <w:sz w:val="28"/>
          <w:szCs w:val="28"/>
        </w:rPr>
        <w:t>Получение энтеросорбентов предполагает правильный выбор носителя для иммобилизации. При этом важно учитывать наличие таких положительных свойств твердых матриц как: развитая удельная поверхность, термостабильность, механическая устойчивость, малое изменение объема гранул при изменении рН или ионной силы, наличие функциональных групп, пригодных для селективной химической модификации и устойчивость к воздействию микроорганизмов.</w:t>
      </w:r>
    </w:p>
    <w:p w:rsidR="00DD02CD" w:rsidRDefault="00DD02CD">
      <w:pPr>
        <w:spacing w:line="360" w:lineRule="auto"/>
        <w:ind w:firstLine="540"/>
        <w:jc w:val="both"/>
        <w:rPr>
          <w:sz w:val="28"/>
          <w:szCs w:val="28"/>
        </w:rPr>
      </w:pPr>
      <w:r>
        <w:rPr>
          <w:sz w:val="28"/>
          <w:szCs w:val="28"/>
        </w:rPr>
        <w:t>В настоящее время предлагается огромный выбор биокатализаторов, которые могут быть использованы в биотехнологии и медицине в качестве энтеросорбентов, а также для селективного извлечения катионов и анионов из водных (или жидких) сред [13].</w:t>
      </w:r>
    </w:p>
    <w:p w:rsidR="00DD02CD" w:rsidRDefault="00DD02CD">
      <w:pPr>
        <w:spacing w:line="360" w:lineRule="auto"/>
        <w:ind w:firstLine="540"/>
        <w:jc w:val="both"/>
        <w:rPr>
          <w:sz w:val="28"/>
          <w:szCs w:val="28"/>
        </w:rPr>
      </w:pPr>
      <w:r>
        <w:rPr>
          <w:color w:val="000000"/>
          <w:sz w:val="28"/>
          <w:szCs w:val="28"/>
        </w:rPr>
        <w:t xml:space="preserve">На данном этапе исследований перед нами стояла задача </w:t>
      </w:r>
      <w:r>
        <w:rPr>
          <w:sz w:val="28"/>
          <w:szCs w:val="28"/>
        </w:rPr>
        <w:t>получения базового полифункционального сорбента, обладающего высокой сорбционной емкостью и специфичностью, который удовлетворял бы всем вышеперечисленным требованиям, предъявляемым к сорбционным материалам.</w:t>
      </w:r>
    </w:p>
    <w:p w:rsidR="00DD02CD" w:rsidRDefault="00DD02CD">
      <w:pPr>
        <w:spacing w:line="360" w:lineRule="auto"/>
        <w:ind w:firstLine="540"/>
        <w:jc w:val="both"/>
        <w:rPr>
          <w:sz w:val="28"/>
          <w:szCs w:val="28"/>
        </w:rPr>
      </w:pPr>
      <w:r>
        <w:rPr>
          <w:sz w:val="28"/>
          <w:szCs w:val="28"/>
        </w:rPr>
        <w:t xml:space="preserve">Поставленная задача решается способом, включающим гетерогенизацию поверхности микрокристаллической целлюлозы (МКЦ) природным высокомолекулярным соединением казеином. </w:t>
      </w:r>
    </w:p>
    <w:p w:rsidR="00DD02CD" w:rsidRDefault="00DD02CD">
      <w:pPr>
        <w:spacing w:line="360" w:lineRule="auto"/>
        <w:ind w:left="45" w:firstLine="567"/>
        <w:jc w:val="both"/>
        <w:rPr>
          <w:sz w:val="28"/>
          <w:szCs w:val="28"/>
        </w:rPr>
      </w:pPr>
      <w:r>
        <w:rPr>
          <w:sz w:val="28"/>
          <w:szCs w:val="28"/>
        </w:rPr>
        <w:t>Технология получения казеина представлена в виде схемы на рисунке 1.</w:t>
      </w:r>
    </w:p>
    <w:p w:rsidR="00DD02CD" w:rsidRDefault="00DD02CD">
      <w:pPr>
        <w:spacing w:line="360" w:lineRule="auto"/>
        <w:ind w:left="45" w:firstLine="567"/>
        <w:jc w:val="both"/>
        <w:rPr>
          <w:sz w:val="28"/>
          <w:szCs w:val="28"/>
        </w:rPr>
      </w:pPr>
    </w:p>
    <w:p w:rsidR="00DD02CD" w:rsidRDefault="00DD02CD">
      <w:pPr>
        <w:spacing w:line="360" w:lineRule="auto"/>
        <w:ind w:left="45" w:firstLine="567"/>
        <w:jc w:val="both"/>
        <w:rPr>
          <w:sz w:val="28"/>
          <w:szCs w:val="28"/>
        </w:rPr>
      </w:pPr>
    </w:p>
    <w:p w:rsidR="00DD02CD" w:rsidRDefault="00DD02CD">
      <w:pPr>
        <w:spacing w:line="360" w:lineRule="auto"/>
        <w:ind w:left="45" w:firstLine="567"/>
        <w:jc w:val="both"/>
        <w:rPr>
          <w:sz w:val="28"/>
          <w:szCs w:val="28"/>
        </w:rPr>
      </w:pPr>
    </w:p>
    <w:p w:rsidR="00DD02CD" w:rsidRDefault="00DD02CD">
      <w:pPr>
        <w:spacing w:line="360" w:lineRule="auto"/>
        <w:ind w:left="45" w:firstLine="567"/>
        <w:jc w:val="both"/>
        <w:rPr>
          <w:sz w:val="28"/>
          <w:szCs w:val="28"/>
        </w:rPr>
      </w:pPr>
    </w:p>
    <w:p w:rsidR="00DD02CD" w:rsidRDefault="00D55322">
      <w:pPr>
        <w:spacing w:line="360" w:lineRule="auto"/>
        <w:ind w:left="45" w:firstLine="567"/>
        <w:jc w:val="both"/>
        <w:rPr>
          <w:sz w:val="28"/>
          <w:szCs w:val="28"/>
        </w:rPr>
      </w:pPr>
      <w:r>
        <w:rPr>
          <w:noProof/>
        </w:rPr>
        <w:lastRenderedPageBreak/>
        <w:pict>
          <v:group id="_x0000_s1056" style="position:absolute;left:0;text-align:left;margin-left:63pt;margin-top:.65pt;width:378pt;height:207pt;z-index:251656704" coordorigin="2760,10120" coordsize="5600,3372">
            <v:shapetype id="_x0000_t202" coordsize="21600,21600" o:spt="202" path="m,l,21600r21600,l21600,xe">
              <v:stroke joinstyle="miter"/>
              <v:path gradientshapeok="t" o:connecttype="rect"/>
            </v:shapetype>
            <v:shape id="_x0000_s1057" type="#_x0000_t202" style="position:absolute;left:4227;top:10120;width:2133;height:405">
              <v:textbox style="mso-next-textbox:#_x0000_s1057">
                <w:txbxContent>
                  <w:p w:rsidR="00DD02CD" w:rsidRDefault="00DD02CD">
                    <w:pPr>
                      <w:jc w:val="center"/>
                      <w:rPr>
                        <w:sz w:val="28"/>
                        <w:szCs w:val="28"/>
                      </w:rPr>
                    </w:pPr>
                    <w:r>
                      <w:rPr>
                        <w:sz w:val="28"/>
                        <w:szCs w:val="28"/>
                      </w:rPr>
                      <w:t>Сухое молоко</w:t>
                    </w:r>
                  </w:p>
                </w:txbxContent>
              </v:textbox>
            </v:shape>
            <v:shape id="_x0000_s1058" type="#_x0000_t202" style="position:absolute;left:2893;top:10660;width:800;height:540">
              <v:textbox style="mso-next-textbox:#_x0000_s1058">
                <w:txbxContent>
                  <w:p w:rsidR="00DD02CD" w:rsidRDefault="00DD02CD">
                    <w:pPr>
                      <w:jc w:val="center"/>
                      <w:rPr>
                        <w:sz w:val="28"/>
                        <w:szCs w:val="28"/>
                      </w:rPr>
                    </w:pPr>
                    <w:r>
                      <w:rPr>
                        <w:sz w:val="28"/>
                        <w:szCs w:val="28"/>
                      </w:rPr>
                      <w:t>Вода</w:t>
                    </w:r>
                  </w:p>
                </w:txbxContent>
              </v:textbox>
            </v:shape>
            <v:shape id="_x0000_s1059" type="#_x0000_t202" style="position:absolute;left:6627;top:10525;width:1600;height:675">
              <v:textbox style="mso-next-textbox:#_x0000_s1059">
                <w:txbxContent>
                  <w:p w:rsidR="00DD02CD" w:rsidRDefault="00DD02CD">
                    <w:pPr>
                      <w:jc w:val="center"/>
                      <w:rPr>
                        <w:sz w:val="28"/>
                        <w:szCs w:val="28"/>
                      </w:rPr>
                    </w:pPr>
                    <w:r>
                      <w:rPr>
                        <w:sz w:val="28"/>
                        <w:szCs w:val="28"/>
                      </w:rPr>
                      <w:t>Лимонная кислота</w:t>
                    </w:r>
                  </w:p>
                </w:txbxContent>
              </v:textbox>
            </v:shape>
            <v:shape id="_x0000_s1060" type="#_x0000_t202" style="position:absolute;left:4227;top:11065;width:2133;height:405">
              <v:textbox style="mso-next-textbox:#_x0000_s1060">
                <w:txbxContent>
                  <w:p w:rsidR="00DD02CD" w:rsidRDefault="00DD02CD">
                    <w:pPr>
                      <w:jc w:val="center"/>
                      <w:rPr>
                        <w:sz w:val="28"/>
                        <w:szCs w:val="28"/>
                      </w:rPr>
                    </w:pPr>
                    <w:r>
                      <w:rPr>
                        <w:sz w:val="28"/>
                        <w:szCs w:val="28"/>
                      </w:rPr>
                      <w:t>Гомогенизация</w:t>
                    </w:r>
                  </w:p>
                </w:txbxContent>
              </v:textbox>
            </v:shape>
            <v:line id="_x0000_s1061" style="position:absolute" from="5293,10525" to="5294,11065">
              <v:stroke endarrow="block"/>
            </v:line>
            <v:line id="_x0000_s1062" style="position:absolute" from="3693,10795" to="5293,10795">
              <v:stroke endarrow="block"/>
            </v:line>
            <v:line id="_x0000_s1063" style="position:absolute;flip:x" from="5293,10795" to="6627,10795">
              <v:stroke endarrow="block"/>
            </v:line>
            <v:shape id="_x0000_s1064" type="#_x0000_t202" style="position:absolute;left:4227;top:11875;width:2133;height:540">
              <v:textbox style="mso-next-textbox:#_x0000_s1064">
                <w:txbxContent>
                  <w:p w:rsidR="00DD02CD" w:rsidRDefault="00DD02CD">
                    <w:pPr>
                      <w:jc w:val="center"/>
                      <w:rPr>
                        <w:sz w:val="28"/>
                        <w:szCs w:val="28"/>
                      </w:rPr>
                    </w:pPr>
                    <w:r>
                      <w:rPr>
                        <w:sz w:val="28"/>
                        <w:szCs w:val="28"/>
                      </w:rPr>
                      <w:t>Центрифугирование</w:t>
                    </w:r>
                  </w:p>
                </w:txbxContent>
              </v:textbox>
            </v:shape>
            <v:line id="_x0000_s1065" style="position:absolute" from="5293,11470" to="5293,11875">
              <v:stroke endarrow="block"/>
            </v:line>
            <v:shape id="_x0000_s1066" type="#_x0000_t202" style="position:absolute;left:2760;top:12820;width:2133;height:405">
              <v:textbox style="mso-next-textbox:#_x0000_s1066">
                <w:txbxContent>
                  <w:p w:rsidR="00DD02CD" w:rsidRDefault="00DD02CD">
                    <w:pPr>
                      <w:jc w:val="center"/>
                      <w:rPr>
                        <w:sz w:val="28"/>
                        <w:szCs w:val="28"/>
                      </w:rPr>
                    </w:pPr>
                    <w:r>
                      <w:rPr>
                        <w:sz w:val="28"/>
                        <w:szCs w:val="28"/>
                      </w:rPr>
                      <w:t>Белковый комплекс</w:t>
                    </w:r>
                  </w:p>
                </w:txbxContent>
              </v:textbox>
            </v:shape>
            <v:shape id="_x0000_s1067" type="#_x0000_t202" style="position:absolute;left:5960;top:12820;width:2400;height:672">
              <v:textbox style="mso-next-textbox:#_x0000_s1067">
                <w:txbxContent>
                  <w:p w:rsidR="00DD02CD" w:rsidRDefault="00DD02CD">
                    <w:pPr>
                      <w:jc w:val="center"/>
                      <w:rPr>
                        <w:sz w:val="28"/>
                        <w:szCs w:val="28"/>
                      </w:rPr>
                    </w:pPr>
                    <w:r>
                      <w:rPr>
                        <w:sz w:val="28"/>
                        <w:szCs w:val="28"/>
                      </w:rPr>
                      <w:t>Полисахаридный комплекс</w:t>
                    </w:r>
                  </w:p>
                </w:txbxContent>
              </v:textbox>
            </v:shape>
            <v:line id="_x0000_s1068" style="position:absolute;flip:x" from="4360,12415" to="4893,12820">
              <v:stroke endarrow="block"/>
            </v:line>
            <v:line id="_x0000_s1069" style="position:absolute" from="5960,12415" to="6493,12820">
              <v:stroke endarrow="block"/>
            </v:line>
          </v:group>
        </w:pict>
      </w:r>
    </w:p>
    <w:p w:rsidR="00DD02CD" w:rsidRDefault="00DD02CD">
      <w:pPr>
        <w:spacing w:line="360" w:lineRule="auto"/>
        <w:ind w:firstLine="567"/>
        <w:jc w:val="right"/>
        <w:rPr>
          <w:sz w:val="28"/>
          <w:szCs w:val="28"/>
        </w:rPr>
      </w:pPr>
    </w:p>
    <w:p w:rsidR="00DD02CD" w:rsidRDefault="00DD02CD">
      <w:pPr>
        <w:spacing w:line="360" w:lineRule="auto"/>
        <w:ind w:firstLine="567"/>
        <w:jc w:val="right"/>
        <w:rPr>
          <w:sz w:val="28"/>
          <w:szCs w:val="28"/>
        </w:rPr>
      </w:pPr>
    </w:p>
    <w:p w:rsidR="00DD02CD" w:rsidRDefault="00DD02CD">
      <w:pPr>
        <w:spacing w:line="360" w:lineRule="auto"/>
        <w:ind w:firstLine="567"/>
        <w:jc w:val="right"/>
        <w:rPr>
          <w:sz w:val="28"/>
          <w:szCs w:val="28"/>
        </w:rPr>
      </w:pPr>
    </w:p>
    <w:p w:rsidR="00DD02CD" w:rsidRDefault="00DD02CD">
      <w:pPr>
        <w:spacing w:line="360" w:lineRule="auto"/>
        <w:ind w:firstLine="567"/>
        <w:jc w:val="right"/>
        <w:rPr>
          <w:sz w:val="28"/>
          <w:szCs w:val="28"/>
        </w:rPr>
      </w:pPr>
    </w:p>
    <w:p w:rsidR="00DD02CD" w:rsidRDefault="00DD02CD">
      <w:pPr>
        <w:spacing w:line="360" w:lineRule="auto"/>
        <w:ind w:firstLine="567"/>
        <w:jc w:val="right"/>
        <w:rPr>
          <w:sz w:val="28"/>
          <w:szCs w:val="28"/>
        </w:rPr>
      </w:pPr>
    </w:p>
    <w:p w:rsidR="00DD02CD" w:rsidRDefault="00DD02CD">
      <w:pPr>
        <w:spacing w:line="360" w:lineRule="auto"/>
        <w:ind w:firstLine="567"/>
        <w:jc w:val="right"/>
        <w:rPr>
          <w:sz w:val="28"/>
          <w:szCs w:val="28"/>
        </w:rPr>
      </w:pPr>
    </w:p>
    <w:p w:rsidR="00DD02CD" w:rsidRDefault="00DD02CD">
      <w:pPr>
        <w:spacing w:line="360" w:lineRule="auto"/>
        <w:ind w:firstLine="567"/>
        <w:jc w:val="right"/>
        <w:rPr>
          <w:sz w:val="28"/>
          <w:szCs w:val="28"/>
        </w:rPr>
      </w:pPr>
    </w:p>
    <w:p w:rsidR="00DD02CD" w:rsidRDefault="00DD02CD">
      <w:pPr>
        <w:spacing w:line="360" w:lineRule="auto"/>
        <w:ind w:firstLine="567"/>
        <w:jc w:val="right"/>
        <w:rPr>
          <w:sz w:val="28"/>
          <w:szCs w:val="28"/>
        </w:rPr>
      </w:pPr>
    </w:p>
    <w:p w:rsidR="00DD02CD" w:rsidRDefault="00DD02CD">
      <w:pPr>
        <w:spacing w:line="360" w:lineRule="auto"/>
        <w:ind w:firstLine="567"/>
        <w:jc w:val="center"/>
        <w:rPr>
          <w:sz w:val="28"/>
          <w:szCs w:val="28"/>
        </w:rPr>
      </w:pPr>
      <w:r>
        <w:rPr>
          <w:sz w:val="28"/>
          <w:szCs w:val="28"/>
        </w:rPr>
        <w:t>Рисунок 1 – Схема получения казеина из сухого молока</w:t>
      </w:r>
    </w:p>
    <w:p w:rsidR="00DD02CD" w:rsidRDefault="00DD02CD">
      <w:pPr>
        <w:spacing w:line="360" w:lineRule="auto"/>
        <w:ind w:firstLine="540"/>
        <w:jc w:val="both"/>
        <w:rPr>
          <w:sz w:val="28"/>
          <w:szCs w:val="28"/>
        </w:rPr>
      </w:pPr>
    </w:p>
    <w:p w:rsidR="00DD02CD" w:rsidRDefault="00DD02CD">
      <w:pPr>
        <w:spacing w:line="360" w:lineRule="auto"/>
        <w:ind w:firstLine="540"/>
        <w:jc w:val="both"/>
        <w:rPr>
          <w:sz w:val="28"/>
          <w:szCs w:val="28"/>
        </w:rPr>
      </w:pPr>
      <w:r>
        <w:rPr>
          <w:sz w:val="28"/>
          <w:szCs w:val="28"/>
        </w:rPr>
        <w:t>Выбор микрокристаллической целлюлозы (МКЦ) в качестве носителя обусловлен, прежде всего, ее доступностью и наличием реакционно-способных групп, легко вступающих в химические реакции, а также тем, что она естественным образом улучшает самоочищение кишечника. Обладая тонизирующим действием на ткани кишечника, усиливает перистальтику и помогает избавиться от контаменантов и слизи, тем самым, улучшая усвоение питательных веществ и воды.</w:t>
      </w:r>
    </w:p>
    <w:p w:rsidR="00DD02CD" w:rsidRDefault="00DD02CD">
      <w:pPr>
        <w:spacing w:line="360" w:lineRule="auto"/>
        <w:ind w:firstLine="540"/>
        <w:jc w:val="both"/>
        <w:rPr>
          <w:b/>
          <w:bCs/>
          <w:sz w:val="28"/>
          <w:szCs w:val="28"/>
        </w:rPr>
      </w:pPr>
      <w:r>
        <w:rPr>
          <w:sz w:val="28"/>
          <w:szCs w:val="28"/>
        </w:rPr>
        <w:t>Высокоразвитая поверхность МКЦ, активные концевые группы, образующиеся  при гидролитическом расщеплении глюкозидных связей высокополимерной целлюлозы, наличие силанольных групп ≡</w:t>
      </w:r>
      <w:r>
        <w:rPr>
          <w:sz w:val="28"/>
          <w:szCs w:val="28"/>
          <w:lang w:val="en-US"/>
        </w:rPr>
        <w:t>Si</w:t>
      </w:r>
      <w:r>
        <w:rPr>
          <w:sz w:val="28"/>
          <w:szCs w:val="28"/>
        </w:rPr>
        <w:t>-</w:t>
      </w:r>
      <w:r>
        <w:rPr>
          <w:sz w:val="28"/>
          <w:szCs w:val="28"/>
          <w:lang w:val="en-US"/>
        </w:rPr>
        <w:t>OH</w:t>
      </w:r>
      <w:r>
        <w:rPr>
          <w:sz w:val="28"/>
          <w:szCs w:val="28"/>
        </w:rPr>
        <w:t xml:space="preserve"> на поверхности аэросила,  являются определяющим фактором в процессе модификации поверхности носителя белковыми лигандами.</w:t>
      </w:r>
    </w:p>
    <w:p w:rsidR="00DD02CD" w:rsidRDefault="00DD02CD">
      <w:pPr>
        <w:pStyle w:val="32"/>
        <w:spacing w:after="0" w:line="360" w:lineRule="auto"/>
        <w:ind w:left="0" w:firstLine="540"/>
        <w:jc w:val="both"/>
        <w:rPr>
          <w:sz w:val="28"/>
          <w:szCs w:val="28"/>
        </w:rPr>
      </w:pPr>
      <w:r>
        <w:rPr>
          <w:sz w:val="28"/>
          <w:szCs w:val="28"/>
        </w:rPr>
        <w:t xml:space="preserve">Использование казеина для активации поверхности носителя обусловлено рядом положительных свойств белкового комплекса: присутствие фосфора в виде фосфосериновых групп, которые определяют анионный характер казеина в нейтральной среде, высокое содержание некоторых аминокислот (глутаминовая кислота, лейцин, пролин) и неполярных остатков отвечает за нерастворимость казеина в воде на уровне изоэлектрической точки (рН 4,6) [1]. Кроме того, первичная структура </w:t>
      </w:r>
      <w:r>
        <w:rPr>
          <w:sz w:val="28"/>
          <w:szCs w:val="28"/>
        </w:rPr>
        <w:lastRenderedPageBreak/>
        <w:t>пептидной цепи отличается присутствием двух контрастных зон: концевая последовательность –</w:t>
      </w:r>
      <w:r>
        <w:rPr>
          <w:sz w:val="28"/>
          <w:szCs w:val="28"/>
          <w:lang w:val="en-US"/>
        </w:rPr>
        <w:t>NH</w:t>
      </w:r>
      <w:r>
        <w:rPr>
          <w:sz w:val="28"/>
          <w:szCs w:val="28"/>
          <w:vertAlign w:val="subscript"/>
        </w:rPr>
        <w:t>2</w:t>
      </w:r>
      <w:r>
        <w:rPr>
          <w:sz w:val="28"/>
          <w:szCs w:val="28"/>
        </w:rPr>
        <w:t xml:space="preserve"> имеет в целом основной и гидрофобный характер; концевая последовательность –СООН является кислой и гидрофильной; и обусловливает ряд важных физико-химических свойств казеинов [7], одно из которых состоит в высокой адсорбционной способности.</w:t>
      </w:r>
    </w:p>
    <w:p w:rsidR="00DD02CD" w:rsidRDefault="00DD02CD">
      <w:pPr>
        <w:spacing w:line="360" w:lineRule="auto"/>
        <w:ind w:firstLine="567"/>
        <w:jc w:val="both"/>
        <w:rPr>
          <w:sz w:val="28"/>
          <w:szCs w:val="28"/>
        </w:rPr>
      </w:pPr>
      <w:r>
        <w:rPr>
          <w:sz w:val="28"/>
          <w:szCs w:val="28"/>
        </w:rPr>
        <w:t xml:space="preserve">Согласно физико-химическим свойствам, казеин является кислотным белком, поэтому хорошо растворяется в растворах щелочей с образованием казеинатов. При концентрации гидроксида натрия ниже 5 % невозможно достичь полного растворения казеина, выше 15 % - может наступить необратимая денатурация белка. </w:t>
      </w:r>
    </w:p>
    <w:p w:rsidR="00DD02CD" w:rsidRDefault="00DD02CD">
      <w:pPr>
        <w:spacing w:line="360" w:lineRule="auto"/>
        <w:ind w:firstLine="567"/>
        <w:jc w:val="both"/>
        <w:rPr>
          <w:sz w:val="28"/>
          <w:szCs w:val="28"/>
        </w:rPr>
      </w:pPr>
      <w:r>
        <w:rPr>
          <w:sz w:val="28"/>
          <w:szCs w:val="28"/>
        </w:rPr>
        <w:t xml:space="preserve">Концентрация казеина для модификации поверхности аэросила выбирается с учетом стерического фактора. Менее 1 мас.% казеина использовать нецелесообразно, т.к. остаются не задействованы в процессе модификации все функциональные группы аэросила. Использование более 15 мас.% казеина недопустимо в связи с конкуренцией молекул казеина за право обладанием центрами связывания, находящихся на поверхности кремнезема. </w:t>
      </w:r>
    </w:p>
    <w:p w:rsidR="00DD02CD" w:rsidRDefault="00D55322">
      <w:pPr>
        <w:spacing w:line="360" w:lineRule="auto"/>
        <w:ind w:left="45" w:firstLine="522"/>
        <w:jc w:val="both"/>
        <w:rPr>
          <w:sz w:val="28"/>
          <w:szCs w:val="28"/>
        </w:rPr>
      </w:pPr>
      <w:r>
        <w:rPr>
          <w:noProof/>
        </w:rPr>
        <w:pict>
          <v:line id="_x0000_s1070" style="position:absolute;left:0;text-align:left;z-index:251657728" from="223.9pt,27.1pt" to="223.9pt,27.1pt"/>
        </w:pict>
      </w:r>
      <w:r w:rsidR="00DD02CD">
        <w:rPr>
          <w:sz w:val="28"/>
          <w:szCs w:val="28"/>
        </w:rPr>
        <w:t xml:space="preserve">Проведен синтез энтеросорбентов на основе микрокристаллической целлюлозы и казеина. </w:t>
      </w:r>
    </w:p>
    <w:p w:rsidR="00DD02CD" w:rsidRDefault="00DD02CD">
      <w:pPr>
        <w:spacing w:line="360" w:lineRule="auto"/>
        <w:ind w:left="45" w:firstLine="495"/>
        <w:jc w:val="both"/>
        <w:rPr>
          <w:sz w:val="28"/>
          <w:szCs w:val="28"/>
        </w:rPr>
      </w:pPr>
      <w:r>
        <w:rPr>
          <w:sz w:val="28"/>
          <w:szCs w:val="28"/>
        </w:rPr>
        <w:t>Технология получения энтеросорбента включает в себя 6 стадий и представлена на рисунке 2.</w:t>
      </w:r>
    </w:p>
    <w:p w:rsidR="00DD02CD" w:rsidRDefault="00DD02CD">
      <w:pPr>
        <w:spacing w:line="360" w:lineRule="auto"/>
        <w:ind w:left="45" w:firstLine="495"/>
        <w:jc w:val="both"/>
        <w:rPr>
          <w:sz w:val="28"/>
          <w:szCs w:val="28"/>
        </w:rPr>
      </w:pPr>
      <w:r>
        <w:rPr>
          <w:sz w:val="28"/>
          <w:szCs w:val="28"/>
        </w:rPr>
        <w:t>Жесткой матрицы для иммобилизации казеина служила МКЦ - неионогенный гидрофильный полисахарид. Модификацию поверхности МКЦ казеином проводили в соответствии с методикой изложенной в работе [14].</w:t>
      </w:r>
    </w:p>
    <w:p w:rsidR="00DD02CD" w:rsidRDefault="00DD02CD">
      <w:pPr>
        <w:spacing w:line="360" w:lineRule="auto"/>
        <w:ind w:left="45" w:firstLine="495"/>
        <w:jc w:val="both"/>
        <w:rPr>
          <w:sz w:val="28"/>
          <w:szCs w:val="28"/>
        </w:rPr>
      </w:pPr>
      <w:r>
        <w:rPr>
          <w:i/>
          <w:iCs/>
          <w:sz w:val="28"/>
          <w:szCs w:val="28"/>
        </w:rPr>
        <w:t>Стадия 1</w:t>
      </w:r>
      <w:r>
        <w:rPr>
          <w:sz w:val="28"/>
          <w:szCs w:val="28"/>
        </w:rPr>
        <w:t xml:space="preserve"> характеризует процесс получения казеина из сухого молока.</w:t>
      </w:r>
    </w:p>
    <w:p w:rsidR="00DD02CD" w:rsidRDefault="00DD02CD">
      <w:pPr>
        <w:spacing w:line="360" w:lineRule="auto"/>
        <w:ind w:left="45" w:firstLine="495"/>
        <w:jc w:val="both"/>
        <w:rPr>
          <w:sz w:val="28"/>
          <w:szCs w:val="28"/>
        </w:rPr>
      </w:pPr>
      <w:r>
        <w:rPr>
          <w:i/>
          <w:iCs/>
          <w:sz w:val="28"/>
          <w:szCs w:val="28"/>
        </w:rPr>
        <w:t>Стадия 2</w:t>
      </w:r>
      <w:r>
        <w:rPr>
          <w:sz w:val="28"/>
          <w:szCs w:val="28"/>
        </w:rPr>
        <w:t xml:space="preserve"> включает растворение навески казеина в растворителе. На этой стадии в раствор казеина вводится неорганический газообразователь гидрокарбонат аммония в количестве не более 1-3% по массе. Введение гидрокарбоната аммония позволит исключить загрязнение сорбента контаменантами. </w:t>
      </w:r>
    </w:p>
    <w:p w:rsidR="00DD02CD" w:rsidRDefault="00D55322">
      <w:pPr>
        <w:spacing w:line="360" w:lineRule="auto"/>
        <w:ind w:left="45" w:firstLine="522"/>
        <w:jc w:val="both"/>
        <w:rPr>
          <w:sz w:val="28"/>
          <w:szCs w:val="28"/>
        </w:rPr>
      </w:pPr>
      <w:r>
        <w:rPr>
          <w:noProof/>
        </w:rPr>
        <w:lastRenderedPageBreak/>
        <w:pict>
          <v:group id="_x0000_s1071" style="position:absolute;left:0;text-align:left;margin-left:99pt;margin-top:0;width:297pt;height:378pt;z-index:251658752" coordorigin="4401,4554" coordsize="4320,8100">
            <v:shape id="_x0000_s1072" type="#_x0000_t202" style="position:absolute;left:4401;top:4554;width:4320;height:540">
              <v:textbox>
                <w:txbxContent>
                  <w:p w:rsidR="00DD02CD" w:rsidRDefault="00DD02CD">
                    <w:pPr>
                      <w:jc w:val="center"/>
                      <w:rPr>
                        <w:sz w:val="28"/>
                        <w:szCs w:val="28"/>
                      </w:rPr>
                    </w:pPr>
                    <w:r>
                      <w:rPr>
                        <w:sz w:val="28"/>
                        <w:szCs w:val="28"/>
                      </w:rPr>
                      <w:t>Фракционирование белков молока</w:t>
                    </w:r>
                  </w:p>
                </w:txbxContent>
              </v:textbox>
            </v:shape>
            <v:shape id="_x0000_s1073" type="#_x0000_t202" style="position:absolute;left:4401;top:5634;width:4320;height:1080">
              <v:textbox>
                <w:txbxContent>
                  <w:p w:rsidR="00DD02CD" w:rsidRDefault="00DD02CD">
                    <w:pPr>
                      <w:jc w:val="center"/>
                      <w:rPr>
                        <w:sz w:val="28"/>
                        <w:szCs w:val="28"/>
                        <w:vertAlign w:val="subscript"/>
                      </w:rPr>
                    </w:pPr>
                    <w:r>
                      <w:rPr>
                        <w:sz w:val="28"/>
                        <w:szCs w:val="28"/>
                      </w:rPr>
                      <w:t xml:space="preserve">Приготовление раствора казеина и введение газообразователя </w:t>
                    </w:r>
                    <w:r>
                      <w:rPr>
                        <w:sz w:val="28"/>
                        <w:szCs w:val="28"/>
                        <w:lang w:val="en-US"/>
                      </w:rPr>
                      <w:t>NH</w:t>
                    </w:r>
                    <w:r>
                      <w:rPr>
                        <w:sz w:val="28"/>
                        <w:szCs w:val="28"/>
                        <w:vertAlign w:val="subscript"/>
                      </w:rPr>
                      <w:t>4</w:t>
                    </w:r>
                    <w:r>
                      <w:rPr>
                        <w:sz w:val="28"/>
                        <w:szCs w:val="28"/>
                        <w:lang w:val="en-US"/>
                      </w:rPr>
                      <w:t>HCO</w:t>
                    </w:r>
                    <w:r>
                      <w:rPr>
                        <w:sz w:val="28"/>
                        <w:szCs w:val="28"/>
                        <w:vertAlign w:val="subscript"/>
                      </w:rPr>
                      <w:t>3</w:t>
                    </w:r>
                  </w:p>
                </w:txbxContent>
              </v:textbox>
            </v:shape>
            <v:shape id="_x0000_s1074" type="#_x0000_t202" style="position:absolute;left:4401;top:7074;width:4320;height:1080">
              <v:textbox style="mso-next-textbox:#_x0000_s1074">
                <w:txbxContent>
                  <w:p w:rsidR="00DD02CD" w:rsidRDefault="00DD02CD">
                    <w:pPr>
                      <w:jc w:val="center"/>
                      <w:rPr>
                        <w:sz w:val="28"/>
                        <w:szCs w:val="28"/>
                      </w:rPr>
                    </w:pPr>
                    <w:r>
                      <w:rPr>
                        <w:sz w:val="28"/>
                        <w:szCs w:val="28"/>
                      </w:rPr>
                      <w:t>Иммобилизация казеина на МКЦ Содержание казеина 5 мас.%, 10 мас.%.</w:t>
                    </w:r>
                  </w:p>
                </w:txbxContent>
              </v:textbox>
            </v:shape>
            <v:shape id="_x0000_s1075" type="#_x0000_t202" style="position:absolute;left:4401;top:8694;width:4320;height:900">
              <v:textbox style="mso-next-textbox:#_x0000_s1075">
                <w:txbxContent>
                  <w:p w:rsidR="00DD02CD" w:rsidRDefault="00DD02CD">
                    <w:pPr>
                      <w:jc w:val="center"/>
                      <w:rPr>
                        <w:sz w:val="28"/>
                        <w:szCs w:val="28"/>
                      </w:rPr>
                    </w:pPr>
                    <w:r>
                      <w:rPr>
                        <w:sz w:val="28"/>
                        <w:szCs w:val="28"/>
                      </w:rPr>
                      <w:t>Испарение растворителя</w:t>
                    </w:r>
                  </w:p>
                  <w:p w:rsidR="00DD02CD" w:rsidRDefault="00DD02CD">
                    <w:pPr>
                      <w:jc w:val="center"/>
                      <w:rPr>
                        <w:sz w:val="28"/>
                        <w:szCs w:val="28"/>
                      </w:rPr>
                    </w:pPr>
                    <w:r>
                      <w:rPr>
                        <w:sz w:val="28"/>
                        <w:szCs w:val="28"/>
                        <w:lang w:val="en-US"/>
                      </w:rPr>
                      <w:t>t</w:t>
                    </w:r>
                    <w:r>
                      <w:rPr>
                        <w:sz w:val="28"/>
                        <w:szCs w:val="28"/>
                      </w:rPr>
                      <w:t>≤30-35</w:t>
                    </w:r>
                    <w:r>
                      <w:rPr>
                        <w:sz w:val="28"/>
                        <w:szCs w:val="28"/>
                        <w:vertAlign w:val="superscript"/>
                      </w:rPr>
                      <w:t>0</w:t>
                    </w:r>
                    <w:r>
                      <w:rPr>
                        <w:sz w:val="28"/>
                        <w:szCs w:val="28"/>
                        <w:lang w:val="en-US"/>
                      </w:rPr>
                      <w:t>C</w:t>
                    </w:r>
                    <w:r>
                      <w:rPr>
                        <w:sz w:val="28"/>
                        <w:szCs w:val="28"/>
                      </w:rPr>
                      <w:t xml:space="preserve"> (вакуум)</w:t>
                    </w:r>
                  </w:p>
                </w:txbxContent>
              </v:textbox>
            </v:shape>
            <v:shape id="_x0000_s1076" type="#_x0000_t202" style="position:absolute;left:4401;top:10134;width:4320;height:900">
              <v:textbox style="mso-next-textbox:#_x0000_s1076">
                <w:txbxContent>
                  <w:p w:rsidR="00DD02CD" w:rsidRDefault="00DD02CD">
                    <w:pPr>
                      <w:jc w:val="center"/>
                      <w:rPr>
                        <w:sz w:val="28"/>
                        <w:szCs w:val="28"/>
                      </w:rPr>
                    </w:pPr>
                    <w:r>
                      <w:rPr>
                        <w:sz w:val="28"/>
                        <w:szCs w:val="28"/>
                      </w:rPr>
                      <w:t xml:space="preserve">Высушивание твердофазного сорбента, </w:t>
                    </w:r>
                    <w:r>
                      <w:rPr>
                        <w:sz w:val="28"/>
                        <w:szCs w:val="28"/>
                        <w:lang w:val="en-US"/>
                      </w:rPr>
                      <w:t>t</w:t>
                    </w:r>
                    <w:r>
                      <w:rPr>
                        <w:sz w:val="28"/>
                        <w:szCs w:val="28"/>
                      </w:rPr>
                      <w:t>≤50÷60</w:t>
                    </w:r>
                    <w:r>
                      <w:rPr>
                        <w:sz w:val="28"/>
                        <w:szCs w:val="28"/>
                        <w:vertAlign w:val="superscript"/>
                      </w:rPr>
                      <w:t>0</w:t>
                    </w:r>
                    <w:r>
                      <w:rPr>
                        <w:sz w:val="28"/>
                        <w:szCs w:val="28"/>
                        <w:lang w:val="en-US"/>
                      </w:rPr>
                      <w:t>C</w:t>
                    </w:r>
                    <w:r>
                      <w:rPr>
                        <w:sz w:val="28"/>
                        <w:szCs w:val="28"/>
                      </w:rPr>
                      <w:t xml:space="preserve"> (вакуум)</w:t>
                    </w:r>
                  </w:p>
                </w:txbxContent>
              </v:textbox>
            </v:shape>
            <v:shape id="_x0000_s1077" type="#_x0000_t202" style="position:absolute;left:4401;top:11574;width:4320;height:1080">
              <v:textbox>
                <w:txbxContent>
                  <w:p w:rsidR="00DD02CD" w:rsidRDefault="00DD02CD">
                    <w:pPr>
                      <w:jc w:val="center"/>
                      <w:rPr>
                        <w:sz w:val="28"/>
                        <w:szCs w:val="28"/>
                      </w:rPr>
                    </w:pPr>
                    <w:r>
                      <w:rPr>
                        <w:sz w:val="28"/>
                        <w:szCs w:val="28"/>
                      </w:rPr>
                      <w:t>Стабилизация сорбента подкисленным раствором ацетона (</w:t>
                    </w:r>
                    <w:r>
                      <w:rPr>
                        <w:sz w:val="28"/>
                        <w:szCs w:val="28"/>
                        <w:lang w:val="en-US"/>
                      </w:rPr>
                      <w:t>pH</w:t>
                    </w:r>
                    <w:r>
                      <w:rPr>
                        <w:sz w:val="28"/>
                        <w:szCs w:val="28"/>
                      </w:rPr>
                      <w:t>~4,6)</w:t>
                    </w:r>
                  </w:p>
                </w:txbxContent>
              </v:textbox>
            </v:shape>
            <v:line id="_x0000_s1078" style="position:absolute" from="6561,5094" to="6561,5634">
              <v:stroke endarrow="block"/>
            </v:line>
            <v:line id="_x0000_s1079" style="position:absolute" from="6561,6714" to="6561,7074">
              <v:stroke endarrow="block"/>
            </v:line>
            <v:line id="_x0000_s1080" style="position:absolute" from="6561,8154" to="6561,8694">
              <v:stroke endarrow="block"/>
            </v:line>
            <v:line id="_x0000_s1081" style="position:absolute" from="6561,9594" to="6561,10134">
              <v:stroke endarrow="block"/>
            </v:line>
            <v:line id="_x0000_s1082" style="position:absolute" from="6561,11034" to="6561,11574">
              <v:stroke endarrow="block"/>
            </v:line>
          </v:group>
        </w:pict>
      </w:r>
    </w:p>
    <w:p w:rsidR="00DD02CD" w:rsidRDefault="00DD02CD">
      <w:pPr>
        <w:spacing w:line="360" w:lineRule="auto"/>
        <w:ind w:left="45" w:firstLine="522"/>
        <w:jc w:val="both"/>
        <w:rPr>
          <w:sz w:val="28"/>
          <w:szCs w:val="28"/>
        </w:rPr>
      </w:pPr>
    </w:p>
    <w:p w:rsidR="00DD02CD" w:rsidRDefault="00DD02CD">
      <w:pPr>
        <w:spacing w:line="360" w:lineRule="auto"/>
        <w:ind w:left="45" w:firstLine="522"/>
        <w:jc w:val="both"/>
        <w:rPr>
          <w:sz w:val="28"/>
          <w:szCs w:val="28"/>
        </w:rPr>
      </w:pPr>
    </w:p>
    <w:p w:rsidR="00DD02CD" w:rsidRDefault="00DD02CD">
      <w:pPr>
        <w:spacing w:line="360" w:lineRule="auto"/>
        <w:ind w:left="45" w:firstLine="522"/>
        <w:jc w:val="both"/>
        <w:rPr>
          <w:sz w:val="28"/>
          <w:szCs w:val="28"/>
        </w:rPr>
      </w:pPr>
    </w:p>
    <w:p w:rsidR="00DD02CD" w:rsidRDefault="00DD02CD">
      <w:pPr>
        <w:spacing w:line="360" w:lineRule="auto"/>
        <w:ind w:left="45" w:firstLine="522"/>
        <w:jc w:val="both"/>
        <w:rPr>
          <w:sz w:val="28"/>
          <w:szCs w:val="28"/>
        </w:rPr>
      </w:pPr>
    </w:p>
    <w:p w:rsidR="00DD02CD" w:rsidRDefault="00DD02CD">
      <w:pPr>
        <w:spacing w:line="360" w:lineRule="auto"/>
        <w:ind w:left="45" w:firstLine="522"/>
        <w:jc w:val="both"/>
        <w:rPr>
          <w:sz w:val="28"/>
          <w:szCs w:val="28"/>
        </w:rPr>
      </w:pPr>
    </w:p>
    <w:p w:rsidR="00DD02CD" w:rsidRDefault="00DD02CD">
      <w:pPr>
        <w:spacing w:line="360" w:lineRule="auto"/>
        <w:ind w:left="45" w:firstLine="522"/>
        <w:jc w:val="both"/>
        <w:rPr>
          <w:sz w:val="28"/>
          <w:szCs w:val="28"/>
        </w:rPr>
      </w:pPr>
    </w:p>
    <w:p w:rsidR="00DD02CD" w:rsidRDefault="00DD02CD">
      <w:pPr>
        <w:spacing w:line="360" w:lineRule="auto"/>
        <w:ind w:left="45" w:firstLine="522"/>
        <w:jc w:val="both"/>
        <w:rPr>
          <w:sz w:val="28"/>
          <w:szCs w:val="28"/>
        </w:rPr>
      </w:pPr>
    </w:p>
    <w:p w:rsidR="00DD02CD" w:rsidRDefault="00DD02CD">
      <w:pPr>
        <w:spacing w:line="360" w:lineRule="auto"/>
        <w:ind w:left="45" w:firstLine="522"/>
        <w:jc w:val="both"/>
        <w:rPr>
          <w:sz w:val="28"/>
          <w:szCs w:val="28"/>
        </w:rPr>
      </w:pPr>
    </w:p>
    <w:p w:rsidR="00DD02CD" w:rsidRDefault="00DD02CD">
      <w:pPr>
        <w:spacing w:line="360" w:lineRule="auto"/>
        <w:ind w:left="45" w:firstLine="522"/>
        <w:jc w:val="both"/>
        <w:rPr>
          <w:sz w:val="28"/>
          <w:szCs w:val="28"/>
        </w:rPr>
      </w:pPr>
    </w:p>
    <w:p w:rsidR="00DD02CD" w:rsidRDefault="00DD02CD">
      <w:pPr>
        <w:spacing w:line="360" w:lineRule="auto"/>
        <w:ind w:left="45" w:firstLine="522"/>
        <w:jc w:val="both"/>
        <w:rPr>
          <w:sz w:val="28"/>
          <w:szCs w:val="28"/>
        </w:rPr>
      </w:pPr>
    </w:p>
    <w:p w:rsidR="00DD02CD" w:rsidRDefault="00DD02CD">
      <w:pPr>
        <w:spacing w:line="360" w:lineRule="auto"/>
        <w:ind w:left="45" w:firstLine="522"/>
        <w:jc w:val="both"/>
        <w:rPr>
          <w:sz w:val="28"/>
          <w:szCs w:val="28"/>
        </w:rPr>
      </w:pPr>
    </w:p>
    <w:p w:rsidR="00DD02CD" w:rsidRDefault="00DD02CD">
      <w:pPr>
        <w:spacing w:line="360" w:lineRule="auto"/>
        <w:ind w:left="45" w:firstLine="522"/>
        <w:jc w:val="both"/>
        <w:rPr>
          <w:sz w:val="28"/>
          <w:szCs w:val="28"/>
        </w:rPr>
      </w:pPr>
    </w:p>
    <w:p w:rsidR="00DD02CD" w:rsidRDefault="00DD02CD">
      <w:pPr>
        <w:spacing w:line="360" w:lineRule="auto"/>
        <w:ind w:left="45" w:firstLine="522"/>
        <w:jc w:val="both"/>
        <w:rPr>
          <w:sz w:val="28"/>
          <w:szCs w:val="28"/>
        </w:rPr>
      </w:pPr>
    </w:p>
    <w:p w:rsidR="00DD02CD" w:rsidRDefault="00DD02CD">
      <w:pPr>
        <w:spacing w:line="360" w:lineRule="auto"/>
        <w:ind w:left="45" w:firstLine="522"/>
        <w:jc w:val="both"/>
        <w:rPr>
          <w:sz w:val="28"/>
          <w:szCs w:val="28"/>
        </w:rPr>
      </w:pPr>
    </w:p>
    <w:p w:rsidR="00DD02CD" w:rsidRDefault="00DD02CD">
      <w:pPr>
        <w:spacing w:line="360" w:lineRule="auto"/>
        <w:ind w:left="45" w:firstLine="522"/>
        <w:jc w:val="both"/>
        <w:rPr>
          <w:sz w:val="28"/>
          <w:szCs w:val="28"/>
        </w:rPr>
      </w:pPr>
    </w:p>
    <w:p w:rsidR="00DD02CD" w:rsidRDefault="00DD02CD">
      <w:pPr>
        <w:pStyle w:val="21"/>
        <w:ind w:left="540"/>
        <w:jc w:val="center"/>
      </w:pPr>
      <w:r>
        <w:t>Рисунок 2 - Схема получение сорбента на основе микрокристаллической целлюлозы</w:t>
      </w:r>
    </w:p>
    <w:p w:rsidR="00DD02CD" w:rsidRDefault="00DD02CD">
      <w:pPr>
        <w:pStyle w:val="21"/>
        <w:ind w:left="540"/>
        <w:jc w:val="center"/>
      </w:pPr>
    </w:p>
    <w:p w:rsidR="00DD02CD" w:rsidRDefault="00DD02CD">
      <w:pPr>
        <w:spacing w:line="360" w:lineRule="auto"/>
        <w:ind w:left="45" w:firstLine="495"/>
        <w:jc w:val="both"/>
        <w:rPr>
          <w:sz w:val="28"/>
          <w:szCs w:val="28"/>
        </w:rPr>
      </w:pPr>
      <w:r>
        <w:rPr>
          <w:i/>
          <w:iCs/>
          <w:sz w:val="28"/>
          <w:szCs w:val="28"/>
        </w:rPr>
        <w:t>Стадия 3</w:t>
      </w:r>
      <w:r>
        <w:rPr>
          <w:sz w:val="28"/>
          <w:szCs w:val="28"/>
        </w:rPr>
        <w:t xml:space="preserve"> включает суспензирование навески МКЦ и раствора казеина  с неорганическим газообразователем. </w:t>
      </w:r>
    </w:p>
    <w:p w:rsidR="00DD02CD" w:rsidRDefault="00DD02CD">
      <w:pPr>
        <w:spacing w:line="360" w:lineRule="auto"/>
        <w:ind w:left="45" w:firstLine="495"/>
        <w:jc w:val="both"/>
        <w:rPr>
          <w:sz w:val="28"/>
          <w:szCs w:val="28"/>
        </w:rPr>
      </w:pPr>
      <w:r>
        <w:rPr>
          <w:i/>
          <w:iCs/>
          <w:sz w:val="28"/>
          <w:szCs w:val="28"/>
        </w:rPr>
        <w:t>Стадии 4,5</w:t>
      </w:r>
      <w:r>
        <w:rPr>
          <w:sz w:val="28"/>
          <w:szCs w:val="28"/>
        </w:rPr>
        <w:t xml:space="preserve"> отражают сушку сорбента под вакуумом при </w:t>
      </w:r>
      <w:r>
        <w:rPr>
          <w:sz w:val="28"/>
          <w:szCs w:val="28"/>
          <w:lang w:val="en-US"/>
        </w:rPr>
        <w:t>t</w:t>
      </w:r>
      <w:r>
        <w:rPr>
          <w:sz w:val="28"/>
          <w:szCs w:val="28"/>
        </w:rPr>
        <w:t>=50</w:t>
      </w:r>
      <w:r>
        <w:rPr>
          <w:sz w:val="28"/>
          <w:szCs w:val="28"/>
          <w:vertAlign w:val="superscript"/>
        </w:rPr>
        <w:t>0</w:t>
      </w:r>
      <w:r>
        <w:rPr>
          <w:sz w:val="28"/>
          <w:szCs w:val="28"/>
        </w:rPr>
        <w:t xml:space="preserve"> С до испарения растворителя.</w:t>
      </w:r>
    </w:p>
    <w:p w:rsidR="00DD02CD" w:rsidRDefault="00DD02CD">
      <w:pPr>
        <w:spacing w:line="360" w:lineRule="auto"/>
        <w:ind w:left="45" w:firstLine="495"/>
        <w:jc w:val="both"/>
        <w:rPr>
          <w:sz w:val="28"/>
          <w:szCs w:val="28"/>
        </w:rPr>
      </w:pPr>
      <w:r>
        <w:rPr>
          <w:i/>
          <w:iCs/>
          <w:sz w:val="28"/>
          <w:szCs w:val="28"/>
        </w:rPr>
        <w:t>Стадия 6</w:t>
      </w:r>
      <w:r>
        <w:rPr>
          <w:sz w:val="28"/>
          <w:szCs w:val="28"/>
        </w:rPr>
        <w:t xml:space="preserve"> включает стабилизацию сорбента подкисленным раствором ацетона.</w:t>
      </w:r>
    </w:p>
    <w:p w:rsidR="00DD02CD" w:rsidRDefault="00DD02CD">
      <w:pPr>
        <w:spacing w:line="360" w:lineRule="auto"/>
        <w:ind w:left="45" w:firstLine="495"/>
        <w:jc w:val="both"/>
        <w:rPr>
          <w:sz w:val="28"/>
          <w:szCs w:val="28"/>
        </w:rPr>
      </w:pPr>
    </w:p>
    <w:p w:rsidR="00DD02CD" w:rsidRDefault="00DD02CD">
      <w:pPr>
        <w:spacing w:line="360" w:lineRule="auto"/>
        <w:ind w:left="45" w:firstLine="495"/>
        <w:jc w:val="both"/>
        <w:rPr>
          <w:sz w:val="28"/>
          <w:szCs w:val="28"/>
        </w:rPr>
      </w:pPr>
    </w:p>
    <w:p w:rsidR="00DD02CD" w:rsidRDefault="00DD02CD">
      <w:pPr>
        <w:spacing w:line="360" w:lineRule="auto"/>
        <w:ind w:left="45" w:firstLine="495"/>
        <w:jc w:val="both"/>
        <w:rPr>
          <w:sz w:val="28"/>
          <w:szCs w:val="28"/>
        </w:rPr>
      </w:pPr>
    </w:p>
    <w:p w:rsidR="00DD02CD" w:rsidRDefault="00DD02CD">
      <w:pPr>
        <w:spacing w:line="360" w:lineRule="auto"/>
        <w:ind w:left="45" w:firstLine="495"/>
        <w:jc w:val="both"/>
        <w:rPr>
          <w:sz w:val="28"/>
          <w:szCs w:val="28"/>
        </w:rPr>
      </w:pPr>
    </w:p>
    <w:p w:rsidR="00DD02CD" w:rsidRDefault="00DD02CD">
      <w:pPr>
        <w:pStyle w:val="a6"/>
        <w:tabs>
          <w:tab w:val="clear" w:pos="4677"/>
          <w:tab w:val="clear" w:pos="9355"/>
        </w:tabs>
        <w:spacing w:line="360" w:lineRule="auto"/>
        <w:ind w:firstLine="720"/>
        <w:jc w:val="center"/>
        <w:outlineLvl w:val="0"/>
        <w:rPr>
          <w:b/>
          <w:bCs/>
          <w:w w:val="100"/>
        </w:rPr>
      </w:pPr>
      <w:r>
        <w:rPr>
          <w:b/>
          <w:bCs/>
          <w:w w:val="100"/>
        </w:rPr>
        <w:lastRenderedPageBreak/>
        <w:t>3.2. Исследования сорбционной емкости разработанных сорбентов относительно ионов кобальта (</w:t>
      </w:r>
      <w:r>
        <w:rPr>
          <w:b/>
          <w:bCs/>
          <w:w w:val="100"/>
          <w:lang w:val="en-US"/>
        </w:rPr>
        <w:t>II</w:t>
      </w:r>
      <w:r>
        <w:rPr>
          <w:b/>
          <w:bCs/>
          <w:w w:val="100"/>
        </w:rPr>
        <w:t>)</w:t>
      </w:r>
    </w:p>
    <w:p w:rsidR="00DD02CD" w:rsidRDefault="00DD02CD">
      <w:pPr>
        <w:pStyle w:val="a6"/>
        <w:tabs>
          <w:tab w:val="clear" w:pos="4677"/>
          <w:tab w:val="clear" w:pos="9355"/>
        </w:tabs>
        <w:spacing w:line="360" w:lineRule="auto"/>
        <w:ind w:firstLine="720"/>
        <w:jc w:val="center"/>
        <w:outlineLvl w:val="0"/>
        <w:rPr>
          <w:b/>
          <w:bCs/>
          <w:w w:val="100"/>
        </w:rPr>
      </w:pPr>
    </w:p>
    <w:p w:rsidR="00DD02CD" w:rsidRDefault="00DD02CD">
      <w:pPr>
        <w:spacing w:line="360" w:lineRule="auto"/>
        <w:ind w:firstLine="540"/>
        <w:rPr>
          <w:sz w:val="28"/>
          <w:szCs w:val="28"/>
        </w:rPr>
      </w:pPr>
      <w:r>
        <w:rPr>
          <w:sz w:val="28"/>
          <w:szCs w:val="28"/>
        </w:rPr>
        <w:t>Для синтезированных сорбентов были проведены анализы сорбционной емкости относительно ионов кобальта.</w:t>
      </w:r>
    </w:p>
    <w:p w:rsidR="00DD02CD" w:rsidRDefault="00DD02CD">
      <w:pPr>
        <w:pStyle w:val="a8"/>
        <w:ind w:firstLine="540"/>
        <w:rPr>
          <w:lang w:eastAsia="ru-RU"/>
        </w:rPr>
      </w:pPr>
      <w:r>
        <w:t>Кобальт в качестве микроэлемента  весьма активно влияет на поступление в организм азотистых веществ, увеличения содержания хлорофилла и аскорбиновый кислоты, активирует ряд ферментов, усиливает биосинтез белков и нуклеиновых кислот. Он является связующим звеном между сорбентом и сорбированным препаратом. Именно поэтому, н</w:t>
      </w:r>
      <w:r>
        <w:rPr>
          <w:lang w:eastAsia="ru-RU"/>
        </w:rPr>
        <w:t xml:space="preserve">ами были проведены исследования по получению кобальтсодержащих энтеросорбентов. На рисунке 3 представлены данные по удельной адсорбции выше представленных сорбентов относительно ионов кобальта. </w:t>
      </w:r>
    </w:p>
    <w:p w:rsidR="00DD02CD" w:rsidRDefault="00D55322">
      <w:pPr>
        <w:jc w:val="center"/>
        <w:rPr>
          <w:sz w:val="28"/>
          <w:szCs w:val="28"/>
        </w:rPr>
      </w:pPr>
      <w:r>
        <w:rPr>
          <w:sz w:val="28"/>
          <w:szCs w:val="28"/>
        </w:rPr>
        <w:pict>
          <v:shape id="_x0000_i1028" type="#_x0000_t75" style="width:348pt;height:326.25pt">
            <v:imagedata r:id="rId9" o:title=""/>
          </v:shape>
        </w:pict>
      </w:r>
    </w:p>
    <w:p w:rsidR="00DD02CD" w:rsidRDefault="00DD02CD">
      <w:pPr>
        <w:ind w:firstLine="900"/>
        <w:jc w:val="both"/>
        <w:rPr>
          <w:b/>
          <w:bCs/>
          <w:sz w:val="28"/>
          <w:szCs w:val="28"/>
        </w:rPr>
      </w:pPr>
    </w:p>
    <w:p w:rsidR="00DD02CD" w:rsidRDefault="00DD02CD">
      <w:pPr>
        <w:spacing w:line="360" w:lineRule="auto"/>
        <w:ind w:firstLine="900"/>
        <w:jc w:val="center"/>
        <w:rPr>
          <w:b/>
          <w:bCs/>
          <w:sz w:val="28"/>
          <w:szCs w:val="28"/>
        </w:rPr>
      </w:pPr>
      <w:r>
        <w:rPr>
          <w:b/>
          <w:bCs/>
          <w:sz w:val="28"/>
          <w:szCs w:val="28"/>
        </w:rPr>
        <w:t>Рисунок 3 - Удельная адсорбция относительно ионов Со</w:t>
      </w:r>
      <w:r>
        <w:rPr>
          <w:b/>
          <w:bCs/>
          <w:sz w:val="28"/>
          <w:szCs w:val="28"/>
          <w:vertAlign w:val="superscript"/>
        </w:rPr>
        <w:t xml:space="preserve">2+ </w:t>
      </w:r>
      <w:r>
        <w:rPr>
          <w:b/>
          <w:bCs/>
          <w:sz w:val="28"/>
          <w:szCs w:val="28"/>
        </w:rPr>
        <w:t xml:space="preserve"> компонентов, составляющих структуру сорбента и самого сорбента на основе микрокристаллической целлюлозы (МКЦ) и казеина</w:t>
      </w:r>
    </w:p>
    <w:p w:rsidR="00DD02CD" w:rsidRDefault="00DD02CD">
      <w:pPr>
        <w:spacing w:line="360" w:lineRule="auto"/>
        <w:ind w:firstLine="900"/>
        <w:jc w:val="center"/>
        <w:rPr>
          <w:b/>
          <w:bCs/>
          <w:sz w:val="28"/>
          <w:szCs w:val="28"/>
        </w:rPr>
      </w:pPr>
    </w:p>
    <w:p w:rsidR="00DD02CD" w:rsidRDefault="00DD02CD">
      <w:pPr>
        <w:spacing w:line="360" w:lineRule="auto"/>
        <w:ind w:firstLine="540"/>
        <w:jc w:val="both"/>
        <w:rPr>
          <w:sz w:val="28"/>
          <w:szCs w:val="28"/>
        </w:rPr>
      </w:pPr>
      <w:r>
        <w:rPr>
          <w:sz w:val="28"/>
          <w:szCs w:val="28"/>
        </w:rPr>
        <w:t>Для данных кривых было получено критериальное уравнение и рассчитана вероятность степени аппроксимации.</w:t>
      </w:r>
    </w:p>
    <w:p w:rsidR="00DD02CD" w:rsidRDefault="00DD02CD">
      <w:pPr>
        <w:spacing w:line="360" w:lineRule="auto"/>
        <w:ind w:firstLine="900"/>
        <w:jc w:val="center"/>
        <w:rPr>
          <w:sz w:val="28"/>
          <w:szCs w:val="28"/>
        </w:rPr>
      </w:pPr>
      <w:r>
        <w:rPr>
          <w:sz w:val="28"/>
          <w:szCs w:val="28"/>
          <w:lang w:val="en-US"/>
        </w:rPr>
        <w:t>Y</w:t>
      </w:r>
      <w:r>
        <w:rPr>
          <w:sz w:val="28"/>
          <w:szCs w:val="28"/>
        </w:rPr>
        <w:t xml:space="preserve"> = -75397</w:t>
      </w:r>
      <w:r>
        <w:rPr>
          <w:sz w:val="28"/>
          <w:szCs w:val="28"/>
          <w:lang w:val="en-US"/>
        </w:rPr>
        <w:t>x</w:t>
      </w:r>
      <w:r>
        <w:rPr>
          <w:sz w:val="28"/>
          <w:szCs w:val="28"/>
          <w:vertAlign w:val="superscript"/>
        </w:rPr>
        <w:t>5</w:t>
      </w:r>
      <w:r>
        <w:rPr>
          <w:sz w:val="28"/>
          <w:szCs w:val="28"/>
        </w:rPr>
        <w:t xml:space="preserve"> + 64191</w:t>
      </w:r>
      <w:r>
        <w:rPr>
          <w:sz w:val="28"/>
          <w:szCs w:val="28"/>
          <w:lang w:val="en-US"/>
        </w:rPr>
        <w:t>x</w:t>
      </w:r>
      <w:r>
        <w:rPr>
          <w:sz w:val="28"/>
          <w:szCs w:val="28"/>
          <w:vertAlign w:val="superscript"/>
        </w:rPr>
        <w:t>4</w:t>
      </w:r>
      <w:r>
        <w:rPr>
          <w:sz w:val="28"/>
          <w:szCs w:val="28"/>
        </w:rPr>
        <w:t xml:space="preserve"> - 20021</w:t>
      </w:r>
      <w:r>
        <w:rPr>
          <w:sz w:val="28"/>
          <w:szCs w:val="28"/>
          <w:lang w:val="en-US"/>
        </w:rPr>
        <w:t>x</w:t>
      </w:r>
      <w:r>
        <w:rPr>
          <w:sz w:val="28"/>
          <w:szCs w:val="28"/>
          <w:vertAlign w:val="superscript"/>
        </w:rPr>
        <w:t>3</w:t>
      </w:r>
      <w:r>
        <w:rPr>
          <w:sz w:val="28"/>
          <w:szCs w:val="28"/>
        </w:rPr>
        <w:t xml:space="preserve"> + 2761,9</w:t>
      </w:r>
      <w:r>
        <w:rPr>
          <w:sz w:val="28"/>
          <w:szCs w:val="28"/>
          <w:lang w:val="en-US"/>
        </w:rPr>
        <w:t>x</w:t>
      </w:r>
      <w:r>
        <w:rPr>
          <w:sz w:val="28"/>
          <w:szCs w:val="28"/>
          <w:vertAlign w:val="superscript"/>
        </w:rPr>
        <w:t>2</w:t>
      </w:r>
      <w:r>
        <w:rPr>
          <w:sz w:val="28"/>
          <w:szCs w:val="28"/>
        </w:rPr>
        <w:t xml:space="preserve"> - 157,67</w:t>
      </w:r>
      <w:r>
        <w:rPr>
          <w:sz w:val="28"/>
          <w:szCs w:val="28"/>
          <w:lang w:val="en-US"/>
        </w:rPr>
        <w:t>x</w:t>
      </w:r>
      <w:r>
        <w:rPr>
          <w:sz w:val="28"/>
          <w:szCs w:val="28"/>
        </w:rPr>
        <w:t xml:space="preserve"> + 3,2388</w:t>
      </w:r>
    </w:p>
    <w:p w:rsidR="00DD02CD" w:rsidRDefault="00DD02CD">
      <w:pPr>
        <w:spacing w:line="360" w:lineRule="auto"/>
        <w:ind w:firstLine="900"/>
        <w:jc w:val="center"/>
        <w:rPr>
          <w:sz w:val="28"/>
          <w:szCs w:val="28"/>
        </w:rPr>
      </w:pPr>
      <w:r>
        <w:rPr>
          <w:sz w:val="28"/>
          <w:szCs w:val="28"/>
          <w:lang w:val="en-US"/>
        </w:rPr>
        <w:t>R</w:t>
      </w:r>
      <w:r>
        <w:rPr>
          <w:sz w:val="28"/>
          <w:szCs w:val="28"/>
          <w:vertAlign w:val="superscript"/>
        </w:rPr>
        <w:t>2</w:t>
      </w:r>
      <w:r>
        <w:rPr>
          <w:sz w:val="28"/>
          <w:szCs w:val="28"/>
        </w:rPr>
        <w:t xml:space="preserve"> = 0,8572</w:t>
      </w:r>
    </w:p>
    <w:p w:rsidR="00DD02CD" w:rsidRDefault="00DD02CD">
      <w:pPr>
        <w:spacing w:line="360" w:lineRule="auto"/>
        <w:ind w:firstLine="900"/>
        <w:jc w:val="both"/>
        <w:rPr>
          <w:sz w:val="28"/>
          <w:szCs w:val="28"/>
        </w:rPr>
      </w:pPr>
    </w:p>
    <w:p w:rsidR="00DD02CD" w:rsidRDefault="00DD02CD">
      <w:pPr>
        <w:spacing w:line="360" w:lineRule="auto"/>
        <w:ind w:firstLine="540"/>
        <w:jc w:val="both"/>
        <w:rPr>
          <w:sz w:val="28"/>
          <w:szCs w:val="28"/>
        </w:rPr>
      </w:pPr>
      <w:r>
        <w:rPr>
          <w:sz w:val="28"/>
          <w:szCs w:val="28"/>
        </w:rPr>
        <w:t>Анализируя кривые адсорбции относительно  ионов Со</w:t>
      </w:r>
      <w:r>
        <w:rPr>
          <w:sz w:val="28"/>
          <w:szCs w:val="28"/>
          <w:vertAlign w:val="superscript"/>
        </w:rPr>
        <w:t xml:space="preserve">2+ </w:t>
      </w:r>
      <w:r>
        <w:rPr>
          <w:sz w:val="28"/>
          <w:szCs w:val="28"/>
        </w:rPr>
        <w:t xml:space="preserve"> (рис.3) на поверхность сорбента из раствора можно сделать вывод, что процент связывания ионов кобальта с сорбентом на основе МКЦ и казеина выше, чем отдельных компонентов сорбента. Данное обстоятельство можно объяснить не только процессами, связанными с наличием активных групп, входящих в состав казеинового комплекса, но и самой структурой сорбционной матрицы. Кроме того, ионы кобальта оказывают незначительное влияние на мицеллу казеина, тем самым, не нарушая  имеющих место межмолекулярных взаимодействий. При этом адсорбционные процессы протекают по классической схеме локализованной адсорбции (кривая адсорбции казеина относительно ионов Со</w:t>
      </w:r>
      <w:r>
        <w:rPr>
          <w:sz w:val="28"/>
          <w:szCs w:val="28"/>
          <w:vertAlign w:val="superscript"/>
        </w:rPr>
        <w:t xml:space="preserve">2+ </w:t>
      </w:r>
      <w:r>
        <w:rPr>
          <w:sz w:val="28"/>
          <w:szCs w:val="28"/>
        </w:rPr>
        <w:t>рис. 3) .</w:t>
      </w:r>
    </w:p>
    <w:p w:rsidR="00DD02CD" w:rsidRDefault="00DD02CD">
      <w:pPr>
        <w:spacing w:line="360" w:lineRule="auto"/>
        <w:ind w:firstLine="540"/>
        <w:jc w:val="both"/>
        <w:rPr>
          <w:sz w:val="28"/>
          <w:szCs w:val="28"/>
        </w:rPr>
      </w:pPr>
      <w:r>
        <w:rPr>
          <w:sz w:val="28"/>
          <w:szCs w:val="28"/>
        </w:rPr>
        <w:t xml:space="preserve">Сопоставляя полученные результаты адсорбционных процессов,  протекающих на поверхности компонентов, входящих в состав сорбента МКЦ + казеин, и самого сорбента можно сделать выводы, что казеин, гетерогенизированный на поверхности носителя, значительно увеличивает процент адсорбции. Этот результат наглядно демонстрирует рис.3.  </w:t>
      </w:r>
    </w:p>
    <w:p w:rsidR="00DD02CD" w:rsidRDefault="00DD02CD">
      <w:pPr>
        <w:pStyle w:val="ae"/>
        <w:rPr>
          <w:b/>
          <w:bCs/>
        </w:rPr>
      </w:pPr>
      <w:r>
        <w:rPr>
          <w:b/>
          <w:bCs/>
        </w:rPr>
        <w:t xml:space="preserve">3.3 Исследование сорбционной емкости сорбентов </w:t>
      </w:r>
    </w:p>
    <w:p w:rsidR="00DD02CD" w:rsidRDefault="00DD02CD">
      <w:pPr>
        <w:spacing w:line="360" w:lineRule="auto"/>
        <w:jc w:val="center"/>
        <w:rPr>
          <w:sz w:val="28"/>
          <w:szCs w:val="28"/>
        </w:rPr>
      </w:pPr>
      <w:r>
        <w:rPr>
          <w:b/>
          <w:bCs/>
          <w:sz w:val="28"/>
          <w:szCs w:val="28"/>
        </w:rPr>
        <w:t>относительно ионов железа (</w:t>
      </w:r>
      <w:r>
        <w:rPr>
          <w:b/>
          <w:bCs/>
          <w:sz w:val="28"/>
          <w:szCs w:val="28"/>
          <w:lang w:val="en-US"/>
        </w:rPr>
        <w:t>II</w:t>
      </w:r>
      <w:r>
        <w:rPr>
          <w:b/>
          <w:bCs/>
          <w:sz w:val="28"/>
          <w:szCs w:val="28"/>
        </w:rPr>
        <w:t>).</w:t>
      </w:r>
    </w:p>
    <w:p w:rsidR="00DD02CD" w:rsidRDefault="00DD02CD">
      <w:pPr>
        <w:spacing w:line="360" w:lineRule="auto"/>
        <w:jc w:val="both"/>
        <w:rPr>
          <w:sz w:val="28"/>
          <w:szCs w:val="28"/>
        </w:rPr>
      </w:pPr>
      <w:r>
        <w:rPr>
          <w:sz w:val="28"/>
          <w:szCs w:val="28"/>
        </w:rPr>
        <w:t xml:space="preserve">   Для исследования брали 2г сорбента МКЦ+5 мас.% казеин, заливали 5мл хлорида железа (</w:t>
      </w:r>
      <w:r>
        <w:rPr>
          <w:sz w:val="28"/>
          <w:szCs w:val="28"/>
          <w:lang w:val="en-US"/>
        </w:rPr>
        <w:t>III</w:t>
      </w:r>
      <w:r>
        <w:rPr>
          <w:sz w:val="28"/>
          <w:szCs w:val="28"/>
        </w:rPr>
        <w:t>) известной концентрации (0,1М; 0,5М; 1М). По истечении 24ч раствор отфильтровали.</w:t>
      </w:r>
    </w:p>
    <w:p w:rsidR="00DD02CD" w:rsidRDefault="00DD02CD">
      <w:pPr>
        <w:spacing w:line="360" w:lineRule="auto"/>
        <w:jc w:val="both"/>
        <w:rPr>
          <w:sz w:val="28"/>
          <w:szCs w:val="28"/>
        </w:rPr>
      </w:pPr>
      <w:r>
        <w:rPr>
          <w:sz w:val="28"/>
          <w:szCs w:val="28"/>
        </w:rPr>
        <w:t xml:space="preserve">   Нами была рассчитана удельная адсорбция, данные которой представлены на рисунке.</w:t>
      </w:r>
    </w:p>
    <w:p w:rsidR="00DD02CD" w:rsidRDefault="00DD02CD">
      <w:pPr>
        <w:tabs>
          <w:tab w:val="left" w:pos="3980"/>
        </w:tabs>
        <w:rPr>
          <w:sz w:val="28"/>
          <w:szCs w:val="28"/>
        </w:rPr>
      </w:pPr>
    </w:p>
    <w:p w:rsidR="00DD02CD" w:rsidRDefault="00D55322">
      <w:pPr>
        <w:rPr>
          <w:sz w:val="28"/>
          <w:szCs w:val="28"/>
        </w:rPr>
      </w:pPr>
      <w:r>
        <w:rPr>
          <w:noProof/>
        </w:rPr>
        <w:pict>
          <v:shape id="_x0000_s1085" type="#_x0000_t75" style="position:absolute;margin-left:54pt;margin-top:10.9pt;width:443.3pt;height:364.55pt;z-index:251659776">
            <v:imagedata r:id="rId10" o:title=""/>
            <w10:wrap type="topAndBottom"/>
          </v:shape>
        </w:pict>
      </w:r>
    </w:p>
    <w:p w:rsidR="00DD02CD" w:rsidRDefault="00DD02CD">
      <w:pPr>
        <w:rPr>
          <w:sz w:val="28"/>
          <w:szCs w:val="28"/>
        </w:rPr>
      </w:pPr>
    </w:p>
    <w:p w:rsidR="00DD02CD" w:rsidRDefault="00DD02CD">
      <w:pPr>
        <w:pStyle w:val="31"/>
        <w:keepNext w:val="0"/>
        <w:spacing w:line="360" w:lineRule="auto"/>
        <w:outlineLvl w:val="9"/>
      </w:pPr>
      <w:r>
        <w:t>Рисунок 4 - Удельная адсорбция сорбентов на основе МКЦ с различным содержанием казеина относительно ионов Fe(III)</w:t>
      </w:r>
    </w:p>
    <w:p w:rsidR="00DD02CD" w:rsidRDefault="00DD02CD">
      <w:pPr>
        <w:spacing w:line="360" w:lineRule="auto"/>
        <w:jc w:val="center"/>
        <w:rPr>
          <w:sz w:val="28"/>
          <w:szCs w:val="28"/>
        </w:rPr>
      </w:pPr>
    </w:p>
    <w:p w:rsidR="00DD02CD" w:rsidRDefault="00DD02CD">
      <w:pPr>
        <w:spacing w:line="360" w:lineRule="auto"/>
        <w:ind w:firstLine="540"/>
        <w:jc w:val="both"/>
        <w:rPr>
          <w:sz w:val="28"/>
          <w:szCs w:val="28"/>
        </w:rPr>
      </w:pPr>
      <w:r>
        <w:rPr>
          <w:sz w:val="28"/>
          <w:szCs w:val="28"/>
        </w:rPr>
        <w:t>Для данных кривых было получено критериальное уравнение и рассчитана вероятность степени аппроксимации.</w:t>
      </w:r>
    </w:p>
    <w:p w:rsidR="00DD02CD" w:rsidRDefault="00DD02CD">
      <w:pPr>
        <w:spacing w:line="360" w:lineRule="auto"/>
        <w:jc w:val="center"/>
        <w:rPr>
          <w:sz w:val="28"/>
          <w:szCs w:val="28"/>
          <w:lang w:val="en-US"/>
        </w:rPr>
      </w:pPr>
      <w:r>
        <w:rPr>
          <w:sz w:val="28"/>
          <w:szCs w:val="28"/>
          <w:lang w:val="en-US"/>
        </w:rPr>
        <w:t>Y = -34701x</w:t>
      </w:r>
      <w:r>
        <w:rPr>
          <w:sz w:val="28"/>
          <w:szCs w:val="28"/>
          <w:vertAlign w:val="superscript"/>
          <w:lang w:val="en-US"/>
        </w:rPr>
        <w:t>4</w:t>
      </w:r>
      <w:r>
        <w:rPr>
          <w:sz w:val="28"/>
          <w:szCs w:val="28"/>
          <w:lang w:val="en-US"/>
        </w:rPr>
        <w:t xml:space="preserve"> + 7206,5x</w:t>
      </w:r>
      <w:r>
        <w:rPr>
          <w:sz w:val="28"/>
          <w:szCs w:val="28"/>
          <w:vertAlign w:val="superscript"/>
          <w:lang w:val="en-US"/>
        </w:rPr>
        <w:t>3</w:t>
      </w:r>
      <w:r>
        <w:rPr>
          <w:sz w:val="28"/>
          <w:szCs w:val="28"/>
          <w:lang w:val="en-US"/>
        </w:rPr>
        <w:t xml:space="preserve"> - 494,08x</w:t>
      </w:r>
      <w:r>
        <w:rPr>
          <w:sz w:val="28"/>
          <w:szCs w:val="28"/>
          <w:vertAlign w:val="superscript"/>
          <w:lang w:val="en-US"/>
        </w:rPr>
        <w:t>2</w:t>
      </w:r>
      <w:r>
        <w:rPr>
          <w:sz w:val="28"/>
          <w:szCs w:val="28"/>
          <w:lang w:val="en-US"/>
        </w:rPr>
        <w:t xml:space="preserve"> + 13,629x - 0,1088</w:t>
      </w:r>
    </w:p>
    <w:p w:rsidR="00DD02CD" w:rsidRDefault="00DD02CD">
      <w:pPr>
        <w:spacing w:line="360" w:lineRule="auto"/>
        <w:jc w:val="center"/>
        <w:rPr>
          <w:sz w:val="28"/>
          <w:szCs w:val="28"/>
        </w:rPr>
      </w:pPr>
      <w:r>
        <w:rPr>
          <w:sz w:val="28"/>
          <w:szCs w:val="28"/>
        </w:rPr>
        <w:t>R</w:t>
      </w:r>
      <w:r>
        <w:rPr>
          <w:sz w:val="28"/>
          <w:szCs w:val="28"/>
          <w:vertAlign w:val="superscript"/>
        </w:rPr>
        <w:t>2</w:t>
      </w:r>
      <w:r>
        <w:rPr>
          <w:sz w:val="28"/>
          <w:szCs w:val="28"/>
        </w:rPr>
        <w:t xml:space="preserve"> = 1</w:t>
      </w:r>
    </w:p>
    <w:p w:rsidR="00DD02CD" w:rsidRDefault="00DD02CD">
      <w:pPr>
        <w:spacing w:line="360" w:lineRule="auto"/>
        <w:jc w:val="center"/>
        <w:rPr>
          <w:sz w:val="28"/>
          <w:szCs w:val="28"/>
        </w:rPr>
      </w:pPr>
    </w:p>
    <w:p w:rsidR="00DD02CD" w:rsidRDefault="00DD02CD">
      <w:pPr>
        <w:tabs>
          <w:tab w:val="left" w:pos="1900"/>
        </w:tabs>
        <w:spacing w:line="360" w:lineRule="auto"/>
        <w:jc w:val="both"/>
        <w:rPr>
          <w:sz w:val="28"/>
          <w:szCs w:val="28"/>
        </w:rPr>
      </w:pPr>
      <w:r>
        <w:rPr>
          <w:sz w:val="28"/>
          <w:szCs w:val="28"/>
        </w:rPr>
        <w:t xml:space="preserve">     Анализируя кривые адсорбции относительно ионов </w:t>
      </w:r>
      <w:r>
        <w:rPr>
          <w:sz w:val="28"/>
          <w:szCs w:val="28"/>
          <w:lang w:val="en-US"/>
        </w:rPr>
        <w:t>Fe</w:t>
      </w:r>
      <w:r>
        <w:rPr>
          <w:sz w:val="28"/>
          <w:szCs w:val="28"/>
        </w:rPr>
        <w:t xml:space="preserve">  (рис.4) на поверхность сорбента из раствора можно сделать вывод, что процент связывания ионов железа с сорбентом на основе МКЦ и казеина выше, чем отдельных компонентов сорбента. Это обстоятельство объясняется структурой сорбционной матрицы. Кроме того, ионы железа оказывают незначительное влияние на мицеллу казеина, не нарушая межмолекулярных взаимодействий.</w:t>
      </w:r>
    </w:p>
    <w:p w:rsidR="00DD02CD" w:rsidRDefault="00DD02CD">
      <w:pPr>
        <w:tabs>
          <w:tab w:val="left" w:pos="3980"/>
        </w:tabs>
        <w:spacing w:line="360" w:lineRule="auto"/>
        <w:ind w:firstLine="540"/>
        <w:jc w:val="both"/>
        <w:rPr>
          <w:sz w:val="28"/>
          <w:szCs w:val="28"/>
        </w:rPr>
      </w:pPr>
      <w:r>
        <w:rPr>
          <w:sz w:val="28"/>
          <w:szCs w:val="28"/>
        </w:rPr>
        <w:t>Нами была рассчитана сорбционная емкость разработанных сорбентов относительно различных концентраций ионов железа. Данные сорбционной емкости представлены в таблице 1.</w:t>
      </w:r>
    </w:p>
    <w:p w:rsidR="00DD02CD" w:rsidRDefault="00DD02CD">
      <w:pPr>
        <w:tabs>
          <w:tab w:val="left" w:pos="3980"/>
        </w:tabs>
        <w:spacing w:line="360" w:lineRule="auto"/>
        <w:ind w:firstLine="540"/>
        <w:jc w:val="center"/>
        <w:rPr>
          <w:sz w:val="28"/>
          <w:szCs w:val="28"/>
        </w:rPr>
      </w:pPr>
      <w:r>
        <w:rPr>
          <w:sz w:val="28"/>
          <w:szCs w:val="28"/>
        </w:rPr>
        <w:t>Таблица 1 – Сорбционная емкость энтеросорбентов, относительно различных концентраций ионов железа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DD02CD">
        <w:trPr>
          <w:cantSplit/>
        </w:trPr>
        <w:tc>
          <w:tcPr>
            <w:tcW w:w="2392" w:type="dxa"/>
            <w:vMerge w:val="restart"/>
          </w:tcPr>
          <w:p w:rsidR="00DD02CD" w:rsidRDefault="00DD02CD">
            <w:pPr>
              <w:tabs>
                <w:tab w:val="left" w:pos="1900"/>
              </w:tabs>
              <w:spacing w:line="360" w:lineRule="auto"/>
              <w:jc w:val="center"/>
              <w:rPr>
                <w:sz w:val="28"/>
                <w:szCs w:val="28"/>
              </w:rPr>
            </w:pPr>
          </w:p>
        </w:tc>
        <w:tc>
          <w:tcPr>
            <w:tcW w:w="7179" w:type="dxa"/>
            <w:gridSpan w:val="3"/>
          </w:tcPr>
          <w:p w:rsidR="00DD02CD" w:rsidRDefault="00DD02CD">
            <w:pPr>
              <w:pStyle w:val="31"/>
              <w:keepNext w:val="0"/>
              <w:tabs>
                <w:tab w:val="left" w:pos="1900"/>
              </w:tabs>
              <w:spacing w:line="360" w:lineRule="auto"/>
              <w:outlineLvl w:val="9"/>
            </w:pPr>
          </w:p>
        </w:tc>
      </w:tr>
      <w:tr w:rsidR="00DD02CD">
        <w:trPr>
          <w:cantSplit/>
        </w:trPr>
        <w:tc>
          <w:tcPr>
            <w:tcW w:w="2392" w:type="dxa"/>
            <w:vMerge/>
          </w:tcPr>
          <w:p w:rsidR="00DD02CD" w:rsidRDefault="00DD02CD">
            <w:pPr>
              <w:tabs>
                <w:tab w:val="left" w:pos="1900"/>
              </w:tabs>
              <w:spacing w:line="360" w:lineRule="auto"/>
              <w:jc w:val="center"/>
              <w:rPr>
                <w:sz w:val="28"/>
                <w:szCs w:val="28"/>
              </w:rPr>
            </w:pPr>
          </w:p>
        </w:tc>
        <w:tc>
          <w:tcPr>
            <w:tcW w:w="2393" w:type="dxa"/>
          </w:tcPr>
          <w:p w:rsidR="00DD02CD" w:rsidRDefault="00DD02CD">
            <w:pPr>
              <w:tabs>
                <w:tab w:val="left" w:pos="1900"/>
              </w:tabs>
              <w:spacing w:line="360" w:lineRule="auto"/>
              <w:jc w:val="center"/>
              <w:rPr>
                <w:sz w:val="28"/>
                <w:szCs w:val="28"/>
              </w:rPr>
            </w:pPr>
          </w:p>
        </w:tc>
        <w:tc>
          <w:tcPr>
            <w:tcW w:w="2393" w:type="dxa"/>
          </w:tcPr>
          <w:p w:rsidR="00DD02CD" w:rsidRDefault="00DD02CD">
            <w:pPr>
              <w:tabs>
                <w:tab w:val="left" w:pos="1900"/>
              </w:tabs>
              <w:spacing w:line="360" w:lineRule="auto"/>
              <w:jc w:val="center"/>
              <w:rPr>
                <w:sz w:val="28"/>
                <w:szCs w:val="28"/>
              </w:rPr>
            </w:pPr>
          </w:p>
        </w:tc>
        <w:tc>
          <w:tcPr>
            <w:tcW w:w="2393" w:type="dxa"/>
          </w:tcPr>
          <w:p w:rsidR="00DD02CD" w:rsidRDefault="00DD02CD">
            <w:pPr>
              <w:tabs>
                <w:tab w:val="left" w:pos="1900"/>
              </w:tabs>
              <w:spacing w:line="360" w:lineRule="auto"/>
              <w:jc w:val="center"/>
              <w:rPr>
                <w:sz w:val="28"/>
                <w:szCs w:val="28"/>
              </w:rPr>
            </w:pPr>
          </w:p>
        </w:tc>
      </w:tr>
      <w:tr w:rsidR="00DD02CD">
        <w:tc>
          <w:tcPr>
            <w:tcW w:w="2392" w:type="dxa"/>
          </w:tcPr>
          <w:p w:rsidR="00DD02CD" w:rsidRDefault="00DD02CD">
            <w:pPr>
              <w:tabs>
                <w:tab w:val="left" w:pos="1900"/>
              </w:tabs>
              <w:spacing w:line="360" w:lineRule="auto"/>
              <w:jc w:val="center"/>
              <w:rPr>
                <w:sz w:val="28"/>
                <w:szCs w:val="28"/>
              </w:rPr>
            </w:pPr>
          </w:p>
        </w:tc>
        <w:tc>
          <w:tcPr>
            <w:tcW w:w="2393" w:type="dxa"/>
          </w:tcPr>
          <w:p w:rsidR="00DD02CD" w:rsidRDefault="00DD02CD">
            <w:pPr>
              <w:tabs>
                <w:tab w:val="left" w:pos="1900"/>
              </w:tabs>
              <w:spacing w:line="360" w:lineRule="auto"/>
              <w:jc w:val="center"/>
              <w:rPr>
                <w:sz w:val="28"/>
                <w:szCs w:val="28"/>
              </w:rPr>
            </w:pPr>
          </w:p>
        </w:tc>
        <w:tc>
          <w:tcPr>
            <w:tcW w:w="2393" w:type="dxa"/>
          </w:tcPr>
          <w:p w:rsidR="00DD02CD" w:rsidRDefault="00DD02CD">
            <w:pPr>
              <w:tabs>
                <w:tab w:val="left" w:pos="1900"/>
              </w:tabs>
              <w:spacing w:line="360" w:lineRule="auto"/>
              <w:jc w:val="center"/>
              <w:rPr>
                <w:sz w:val="28"/>
                <w:szCs w:val="28"/>
              </w:rPr>
            </w:pPr>
          </w:p>
        </w:tc>
        <w:tc>
          <w:tcPr>
            <w:tcW w:w="2393" w:type="dxa"/>
          </w:tcPr>
          <w:p w:rsidR="00DD02CD" w:rsidRDefault="00DD02CD">
            <w:pPr>
              <w:tabs>
                <w:tab w:val="left" w:pos="1900"/>
              </w:tabs>
              <w:spacing w:line="360" w:lineRule="auto"/>
              <w:jc w:val="center"/>
              <w:rPr>
                <w:sz w:val="28"/>
                <w:szCs w:val="28"/>
              </w:rPr>
            </w:pPr>
          </w:p>
        </w:tc>
      </w:tr>
      <w:tr w:rsidR="00DD02CD">
        <w:tc>
          <w:tcPr>
            <w:tcW w:w="2392" w:type="dxa"/>
          </w:tcPr>
          <w:p w:rsidR="00DD02CD" w:rsidRDefault="00DD02CD">
            <w:pPr>
              <w:tabs>
                <w:tab w:val="left" w:pos="1900"/>
              </w:tabs>
              <w:spacing w:line="360" w:lineRule="auto"/>
              <w:jc w:val="center"/>
              <w:rPr>
                <w:sz w:val="28"/>
                <w:szCs w:val="28"/>
              </w:rPr>
            </w:pPr>
          </w:p>
        </w:tc>
        <w:tc>
          <w:tcPr>
            <w:tcW w:w="2393" w:type="dxa"/>
          </w:tcPr>
          <w:p w:rsidR="00DD02CD" w:rsidRDefault="00DD02CD">
            <w:pPr>
              <w:tabs>
                <w:tab w:val="left" w:pos="1900"/>
              </w:tabs>
              <w:spacing w:line="360" w:lineRule="auto"/>
              <w:jc w:val="center"/>
              <w:rPr>
                <w:sz w:val="28"/>
                <w:szCs w:val="28"/>
              </w:rPr>
            </w:pPr>
          </w:p>
        </w:tc>
        <w:tc>
          <w:tcPr>
            <w:tcW w:w="2393" w:type="dxa"/>
          </w:tcPr>
          <w:p w:rsidR="00DD02CD" w:rsidRDefault="00DD02CD">
            <w:pPr>
              <w:tabs>
                <w:tab w:val="left" w:pos="1900"/>
              </w:tabs>
              <w:spacing w:line="360" w:lineRule="auto"/>
              <w:jc w:val="center"/>
              <w:rPr>
                <w:sz w:val="28"/>
                <w:szCs w:val="28"/>
              </w:rPr>
            </w:pPr>
          </w:p>
        </w:tc>
        <w:tc>
          <w:tcPr>
            <w:tcW w:w="2393" w:type="dxa"/>
          </w:tcPr>
          <w:p w:rsidR="00DD02CD" w:rsidRDefault="00DD02CD">
            <w:pPr>
              <w:tabs>
                <w:tab w:val="left" w:pos="1900"/>
              </w:tabs>
              <w:spacing w:line="360" w:lineRule="auto"/>
              <w:jc w:val="center"/>
              <w:rPr>
                <w:sz w:val="28"/>
                <w:szCs w:val="28"/>
              </w:rPr>
            </w:pPr>
          </w:p>
        </w:tc>
      </w:tr>
      <w:tr w:rsidR="00DD02CD">
        <w:tc>
          <w:tcPr>
            <w:tcW w:w="2392" w:type="dxa"/>
          </w:tcPr>
          <w:p w:rsidR="00DD02CD" w:rsidRDefault="00DD02CD">
            <w:pPr>
              <w:tabs>
                <w:tab w:val="left" w:pos="1900"/>
              </w:tabs>
              <w:spacing w:line="360" w:lineRule="auto"/>
              <w:jc w:val="center"/>
              <w:rPr>
                <w:sz w:val="28"/>
                <w:szCs w:val="28"/>
              </w:rPr>
            </w:pPr>
          </w:p>
        </w:tc>
        <w:tc>
          <w:tcPr>
            <w:tcW w:w="2393" w:type="dxa"/>
          </w:tcPr>
          <w:p w:rsidR="00DD02CD" w:rsidRDefault="00DD02CD">
            <w:pPr>
              <w:tabs>
                <w:tab w:val="left" w:pos="1900"/>
              </w:tabs>
              <w:spacing w:line="360" w:lineRule="auto"/>
              <w:jc w:val="center"/>
              <w:rPr>
                <w:sz w:val="28"/>
                <w:szCs w:val="28"/>
              </w:rPr>
            </w:pPr>
          </w:p>
        </w:tc>
        <w:tc>
          <w:tcPr>
            <w:tcW w:w="2393" w:type="dxa"/>
          </w:tcPr>
          <w:p w:rsidR="00DD02CD" w:rsidRDefault="00DD02CD">
            <w:pPr>
              <w:tabs>
                <w:tab w:val="left" w:pos="1900"/>
              </w:tabs>
              <w:spacing w:line="360" w:lineRule="auto"/>
              <w:jc w:val="center"/>
              <w:rPr>
                <w:sz w:val="28"/>
                <w:szCs w:val="28"/>
              </w:rPr>
            </w:pPr>
          </w:p>
        </w:tc>
        <w:tc>
          <w:tcPr>
            <w:tcW w:w="2393" w:type="dxa"/>
          </w:tcPr>
          <w:p w:rsidR="00DD02CD" w:rsidRDefault="00DD02CD">
            <w:pPr>
              <w:tabs>
                <w:tab w:val="left" w:pos="1900"/>
              </w:tabs>
              <w:spacing w:line="360" w:lineRule="auto"/>
              <w:jc w:val="center"/>
              <w:rPr>
                <w:sz w:val="28"/>
                <w:szCs w:val="28"/>
              </w:rPr>
            </w:pPr>
          </w:p>
        </w:tc>
      </w:tr>
    </w:tbl>
    <w:p w:rsidR="00DD02CD" w:rsidRDefault="00DD02CD">
      <w:pPr>
        <w:tabs>
          <w:tab w:val="left" w:pos="1900"/>
        </w:tabs>
        <w:spacing w:line="360" w:lineRule="auto"/>
        <w:jc w:val="center"/>
        <w:rPr>
          <w:sz w:val="28"/>
          <w:szCs w:val="28"/>
        </w:rPr>
      </w:pPr>
    </w:p>
    <w:p w:rsidR="00DD02CD" w:rsidRDefault="00DD02CD">
      <w:pPr>
        <w:spacing w:line="360" w:lineRule="auto"/>
        <w:jc w:val="center"/>
        <w:rPr>
          <w:b/>
          <w:bCs/>
          <w:sz w:val="28"/>
          <w:szCs w:val="28"/>
        </w:rPr>
      </w:pPr>
      <w:r>
        <w:rPr>
          <w:b/>
          <w:bCs/>
          <w:sz w:val="28"/>
          <w:szCs w:val="28"/>
        </w:rPr>
        <w:t xml:space="preserve">3.4 Исследование сорбционной емкости сорбентов </w:t>
      </w:r>
    </w:p>
    <w:p w:rsidR="00DD02CD" w:rsidRDefault="00DD02CD">
      <w:pPr>
        <w:spacing w:line="360" w:lineRule="auto"/>
        <w:jc w:val="center"/>
        <w:rPr>
          <w:b/>
          <w:bCs/>
          <w:sz w:val="28"/>
          <w:szCs w:val="28"/>
        </w:rPr>
      </w:pPr>
      <w:r>
        <w:rPr>
          <w:b/>
          <w:bCs/>
          <w:sz w:val="28"/>
          <w:szCs w:val="28"/>
        </w:rPr>
        <w:t>относительно ионов магния (</w:t>
      </w:r>
      <w:r>
        <w:rPr>
          <w:b/>
          <w:bCs/>
          <w:sz w:val="28"/>
          <w:szCs w:val="28"/>
          <w:lang w:val="en-US"/>
        </w:rPr>
        <w:t>II</w:t>
      </w:r>
      <w:r>
        <w:rPr>
          <w:b/>
          <w:bCs/>
          <w:sz w:val="28"/>
          <w:szCs w:val="28"/>
        </w:rPr>
        <w:t>).</w:t>
      </w:r>
    </w:p>
    <w:p w:rsidR="00DD02CD" w:rsidRDefault="00DD02CD">
      <w:pPr>
        <w:spacing w:line="360" w:lineRule="auto"/>
        <w:jc w:val="both"/>
        <w:rPr>
          <w:sz w:val="28"/>
          <w:szCs w:val="28"/>
        </w:rPr>
      </w:pPr>
      <w:r>
        <w:rPr>
          <w:b/>
          <w:bCs/>
          <w:sz w:val="28"/>
          <w:szCs w:val="28"/>
        </w:rPr>
        <w:t xml:space="preserve">   </w:t>
      </w:r>
      <w:r>
        <w:rPr>
          <w:sz w:val="28"/>
          <w:szCs w:val="28"/>
        </w:rPr>
        <w:t>Для исследования брали 2г сорбента с 5%-ным содержанием казеина залили 5мл сульфата магния известной концентрации (0,1М; 0,5М; 1М). По истечении 24ч исследуемый раствор отфильтровали и проводили титрование.   Нами была рассчитана удельная адсорбция. На рисунке 5 представлены данные по удельной адсорбции представленных сорбентов относительно ионов магния (</w:t>
      </w:r>
      <w:r>
        <w:rPr>
          <w:sz w:val="28"/>
          <w:szCs w:val="28"/>
          <w:lang w:val="en-US"/>
        </w:rPr>
        <w:t>II</w:t>
      </w:r>
      <w:r>
        <w:rPr>
          <w:sz w:val="28"/>
          <w:szCs w:val="28"/>
        </w:rPr>
        <w:t>).</w:t>
      </w:r>
    </w:p>
    <w:p w:rsidR="00DD02CD" w:rsidRDefault="00D55322">
      <w:pPr>
        <w:tabs>
          <w:tab w:val="left" w:pos="1900"/>
        </w:tabs>
        <w:spacing w:line="360" w:lineRule="auto"/>
        <w:jc w:val="both"/>
        <w:rPr>
          <w:sz w:val="28"/>
          <w:szCs w:val="28"/>
        </w:rPr>
      </w:pPr>
      <w:r>
        <w:rPr>
          <w:noProof/>
        </w:rPr>
        <w:pict>
          <v:shape id="_x0000_s1086" type="#_x0000_t75" style="position:absolute;left:0;text-align:left;margin-left:27pt;margin-top:7.2pt;width:423pt;height:327pt;z-index:251660800" fillcolor="black" strokecolor="white" strokeweight="3e-5mm">
            <v:imagedata r:id="rId11" o:title=""/>
            <o:lock v:ext="edit" rotation="t"/>
            <w10:wrap type="topAndBottom"/>
          </v:shape>
        </w:pict>
      </w:r>
    </w:p>
    <w:p w:rsidR="00DD02CD" w:rsidRDefault="00DD02CD">
      <w:pPr>
        <w:tabs>
          <w:tab w:val="left" w:pos="1900"/>
        </w:tabs>
        <w:rPr>
          <w:sz w:val="28"/>
          <w:szCs w:val="28"/>
        </w:rPr>
      </w:pPr>
    </w:p>
    <w:p w:rsidR="00DD02CD" w:rsidRDefault="00DD02CD">
      <w:pPr>
        <w:rPr>
          <w:sz w:val="28"/>
          <w:szCs w:val="28"/>
        </w:rPr>
      </w:pPr>
    </w:p>
    <w:p w:rsidR="00DD02CD" w:rsidRDefault="00DD02CD">
      <w:pPr>
        <w:rPr>
          <w:sz w:val="28"/>
          <w:szCs w:val="28"/>
        </w:rPr>
      </w:pPr>
    </w:p>
    <w:p w:rsidR="00DD02CD" w:rsidRDefault="00DD02CD">
      <w:pPr>
        <w:rPr>
          <w:sz w:val="28"/>
          <w:szCs w:val="28"/>
        </w:rPr>
      </w:pPr>
    </w:p>
    <w:p w:rsidR="00DD02CD" w:rsidRDefault="00DD02CD">
      <w:pPr>
        <w:rPr>
          <w:sz w:val="28"/>
          <w:szCs w:val="28"/>
        </w:rPr>
      </w:pPr>
    </w:p>
    <w:p w:rsidR="00DD02CD" w:rsidRDefault="00DD02CD">
      <w:pPr>
        <w:rPr>
          <w:sz w:val="28"/>
          <w:szCs w:val="28"/>
        </w:rPr>
      </w:pPr>
    </w:p>
    <w:p w:rsidR="00DD02CD" w:rsidRDefault="00DD02CD">
      <w:pPr>
        <w:rPr>
          <w:sz w:val="28"/>
          <w:szCs w:val="28"/>
        </w:rPr>
      </w:pPr>
    </w:p>
    <w:p w:rsidR="00DD02CD" w:rsidRDefault="00DD02CD">
      <w:pPr>
        <w:rPr>
          <w:sz w:val="28"/>
          <w:szCs w:val="28"/>
        </w:rPr>
      </w:pPr>
    </w:p>
    <w:p w:rsidR="00DD02CD" w:rsidRDefault="00DD02CD">
      <w:pPr>
        <w:rPr>
          <w:sz w:val="28"/>
          <w:szCs w:val="28"/>
        </w:rPr>
      </w:pPr>
    </w:p>
    <w:p w:rsidR="00DD02CD" w:rsidRDefault="00DD02CD">
      <w:pPr>
        <w:rPr>
          <w:sz w:val="28"/>
          <w:szCs w:val="28"/>
        </w:rPr>
      </w:pPr>
    </w:p>
    <w:p w:rsidR="00DD02CD" w:rsidRDefault="00DD02CD">
      <w:pPr>
        <w:rPr>
          <w:sz w:val="28"/>
          <w:szCs w:val="28"/>
        </w:rPr>
      </w:pPr>
    </w:p>
    <w:p w:rsidR="00DD02CD" w:rsidRDefault="00DD02CD">
      <w:pPr>
        <w:rPr>
          <w:sz w:val="28"/>
          <w:szCs w:val="28"/>
        </w:rPr>
      </w:pPr>
    </w:p>
    <w:p w:rsidR="00DD02CD" w:rsidRDefault="00DD02CD">
      <w:pPr>
        <w:rPr>
          <w:sz w:val="28"/>
          <w:szCs w:val="28"/>
        </w:rPr>
      </w:pPr>
    </w:p>
    <w:p w:rsidR="00DD02CD" w:rsidRDefault="00DD02CD">
      <w:pPr>
        <w:rPr>
          <w:sz w:val="28"/>
          <w:szCs w:val="28"/>
        </w:rPr>
      </w:pPr>
    </w:p>
    <w:p w:rsidR="00DD02CD" w:rsidRDefault="00DD02CD">
      <w:pPr>
        <w:rPr>
          <w:sz w:val="28"/>
          <w:szCs w:val="28"/>
        </w:rPr>
      </w:pPr>
    </w:p>
    <w:p w:rsidR="00DD02CD" w:rsidRDefault="00DD02CD">
      <w:pPr>
        <w:rPr>
          <w:sz w:val="28"/>
          <w:szCs w:val="28"/>
        </w:rPr>
      </w:pPr>
    </w:p>
    <w:p w:rsidR="00DD02CD" w:rsidRDefault="00DD02CD">
      <w:pPr>
        <w:rPr>
          <w:sz w:val="28"/>
          <w:szCs w:val="28"/>
        </w:rPr>
      </w:pPr>
    </w:p>
    <w:p w:rsidR="00DD02CD" w:rsidRDefault="00DD02CD">
      <w:pPr>
        <w:rPr>
          <w:sz w:val="28"/>
          <w:szCs w:val="28"/>
        </w:rPr>
      </w:pPr>
    </w:p>
    <w:p w:rsidR="00DD02CD" w:rsidRDefault="00DD02CD">
      <w:pPr>
        <w:rPr>
          <w:sz w:val="28"/>
          <w:szCs w:val="28"/>
        </w:rPr>
      </w:pPr>
    </w:p>
    <w:p w:rsidR="00DD02CD" w:rsidRDefault="00DD02CD">
      <w:pPr>
        <w:rPr>
          <w:sz w:val="28"/>
          <w:szCs w:val="28"/>
        </w:rPr>
      </w:pPr>
    </w:p>
    <w:p w:rsidR="00DD02CD" w:rsidRDefault="00DD02CD">
      <w:pPr>
        <w:rPr>
          <w:sz w:val="28"/>
          <w:szCs w:val="28"/>
        </w:rPr>
      </w:pPr>
    </w:p>
    <w:p w:rsidR="00DD02CD" w:rsidRDefault="00DD02CD">
      <w:pPr>
        <w:rPr>
          <w:sz w:val="28"/>
          <w:szCs w:val="28"/>
        </w:rPr>
      </w:pPr>
    </w:p>
    <w:p w:rsidR="00DD02CD" w:rsidRDefault="00DD02CD">
      <w:pPr>
        <w:spacing w:line="360" w:lineRule="auto"/>
        <w:jc w:val="center"/>
        <w:rPr>
          <w:b/>
          <w:bCs/>
          <w:sz w:val="32"/>
          <w:szCs w:val="32"/>
        </w:rPr>
      </w:pPr>
      <w:r>
        <w:rPr>
          <w:b/>
          <w:bCs/>
          <w:sz w:val="32"/>
          <w:szCs w:val="32"/>
        </w:rPr>
        <w:t>ЗАКЛЮЧЕНИЕ</w:t>
      </w:r>
    </w:p>
    <w:p w:rsidR="00DD02CD" w:rsidRDefault="00DD02CD">
      <w:pPr>
        <w:spacing w:line="360" w:lineRule="auto"/>
        <w:jc w:val="center"/>
        <w:rPr>
          <w:b/>
          <w:bCs/>
          <w:sz w:val="32"/>
          <w:szCs w:val="32"/>
        </w:rPr>
      </w:pPr>
    </w:p>
    <w:p w:rsidR="00DD02CD" w:rsidRDefault="00DD02CD">
      <w:pPr>
        <w:spacing w:line="360" w:lineRule="auto"/>
        <w:ind w:firstLine="540"/>
        <w:jc w:val="both"/>
        <w:rPr>
          <w:sz w:val="28"/>
          <w:szCs w:val="28"/>
        </w:rPr>
      </w:pPr>
      <w:r>
        <w:rPr>
          <w:sz w:val="28"/>
          <w:szCs w:val="28"/>
        </w:rPr>
        <w:t xml:space="preserve">В соответствии с целью и поставленными задачами проведенных исследований по одному из основных направлений биотехнологии – разработке новых сорбционных материалов с заданными свойствами– удалось разработать матрицы, которые обладают рядом преимуществ: развитой удельной поверхностью, термостабильностью, механической устойчивостью, малым изменением объема гранул при изменении рН или ионной силы, наличием функциональных групп, пригодных для селективной иммобилизации. </w:t>
      </w:r>
    </w:p>
    <w:p w:rsidR="00DD02CD" w:rsidRDefault="00DD02CD">
      <w:pPr>
        <w:spacing w:line="360" w:lineRule="auto"/>
        <w:ind w:firstLine="540"/>
        <w:jc w:val="both"/>
        <w:rPr>
          <w:sz w:val="28"/>
          <w:szCs w:val="28"/>
        </w:rPr>
      </w:pPr>
      <w:r>
        <w:rPr>
          <w:sz w:val="28"/>
          <w:szCs w:val="28"/>
        </w:rPr>
        <w:t xml:space="preserve">Разработана технология получения энтеросорбентов на основе микрокристаллической целлюлозы (МКЦ) путем гетерогенизации поверхности природным высокомолекулярным соединением белковой природы - казеином. </w:t>
      </w:r>
    </w:p>
    <w:p w:rsidR="00DD02CD" w:rsidRDefault="00DD02CD">
      <w:pPr>
        <w:spacing w:line="360" w:lineRule="auto"/>
        <w:ind w:firstLine="540"/>
        <w:jc w:val="both"/>
        <w:rPr>
          <w:sz w:val="28"/>
          <w:szCs w:val="28"/>
        </w:rPr>
      </w:pPr>
      <w:r>
        <w:rPr>
          <w:sz w:val="28"/>
          <w:szCs w:val="28"/>
        </w:rPr>
        <w:t>Исследована сорбционная емкость разработанных сорбентов относительно ионов кобальта. Полученные данные показали, что сорбционная емкость больше у самого сорбента, в отличие от компонентов сорбента. Данное обстоятельство можно объяснить не только процессами, связанными с наличием активных групп, входящих в состав казеинового комплекса, но и самой структурой сорбционной матрицы.</w:t>
      </w:r>
    </w:p>
    <w:p w:rsidR="00DD02CD" w:rsidRDefault="00DD02CD">
      <w:pPr>
        <w:spacing w:line="360" w:lineRule="auto"/>
        <w:ind w:firstLine="540"/>
        <w:jc w:val="both"/>
        <w:rPr>
          <w:sz w:val="28"/>
          <w:szCs w:val="28"/>
        </w:rPr>
      </w:pPr>
    </w:p>
    <w:p w:rsidR="00DD02CD" w:rsidRDefault="00DD02CD">
      <w:pPr>
        <w:spacing w:line="360" w:lineRule="auto"/>
        <w:ind w:firstLine="540"/>
        <w:jc w:val="both"/>
        <w:rPr>
          <w:sz w:val="28"/>
          <w:szCs w:val="28"/>
        </w:rPr>
      </w:pPr>
    </w:p>
    <w:p w:rsidR="00DD02CD" w:rsidRDefault="00DD02CD">
      <w:pPr>
        <w:spacing w:line="360" w:lineRule="auto"/>
        <w:ind w:firstLine="540"/>
        <w:jc w:val="both"/>
        <w:rPr>
          <w:sz w:val="28"/>
          <w:szCs w:val="28"/>
        </w:rPr>
      </w:pPr>
    </w:p>
    <w:p w:rsidR="00DD02CD" w:rsidRDefault="00DD02CD">
      <w:pPr>
        <w:spacing w:line="360" w:lineRule="auto"/>
        <w:ind w:firstLine="540"/>
        <w:jc w:val="both"/>
        <w:rPr>
          <w:sz w:val="28"/>
          <w:szCs w:val="28"/>
        </w:rPr>
      </w:pPr>
    </w:p>
    <w:p w:rsidR="00DD02CD" w:rsidRDefault="00DD02CD">
      <w:pPr>
        <w:spacing w:line="360" w:lineRule="auto"/>
        <w:ind w:firstLine="540"/>
        <w:jc w:val="both"/>
        <w:rPr>
          <w:sz w:val="28"/>
          <w:szCs w:val="28"/>
        </w:rPr>
      </w:pPr>
    </w:p>
    <w:p w:rsidR="00DD02CD" w:rsidRDefault="00DD02CD">
      <w:pPr>
        <w:spacing w:line="360" w:lineRule="auto"/>
        <w:ind w:firstLine="540"/>
        <w:jc w:val="both"/>
        <w:rPr>
          <w:sz w:val="28"/>
          <w:szCs w:val="28"/>
        </w:rPr>
      </w:pPr>
    </w:p>
    <w:p w:rsidR="00DD02CD" w:rsidRDefault="00DD02CD">
      <w:pPr>
        <w:spacing w:line="360" w:lineRule="auto"/>
        <w:ind w:firstLine="540"/>
        <w:jc w:val="both"/>
        <w:rPr>
          <w:sz w:val="28"/>
          <w:szCs w:val="28"/>
        </w:rPr>
      </w:pPr>
    </w:p>
    <w:p w:rsidR="00DD02CD" w:rsidRDefault="00DD02CD">
      <w:pPr>
        <w:spacing w:line="360" w:lineRule="auto"/>
        <w:ind w:firstLine="540"/>
        <w:jc w:val="both"/>
        <w:rPr>
          <w:sz w:val="28"/>
          <w:szCs w:val="28"/>
        </w:rPr>
      </w:pPr>
    </w:p>
    <w:p w:rsidR="00DD02CD" w:rsidRDefault="00DD02CD">
      <w:pPr>
        <w:spacing w:line="360" w:lineRule="auto"/>
        <w:ind w:firstLine="540"/>
        <w:jc w:val="both"/>
        <w:rPr>
          <w:sz w:val="28"/>
          <w:szCs w:val="28"/>
        </w:rPr>
      </w:pPr>
    </w:p>
    <w:p w:rsidR="00DD02CD" w:rsidRDefault="00DD02CD">
      <w:pPr>
        <w:spacing w:line="360" w:lineRule="auto"/>
        <w:ind w:firstLine="540"/>
        <w:jc w:val="both"/>
        <w:rPr>
          <w:sz w:val="28"/>
          <w:szCs w:val="28"/>
        </w:rPr>
      </w:pPr>
    </w:p>
    <w:p w:rsidR="00DD02CD" w:rsidRDefault="00DD02CD" w:rsidP="000A7CB9">
      <w:pPr>
        <w:pageBreakBefore/>
        <w:spacing w:line="360" w:lineRule="auto"/>
        <w:jc w:val="center"/>
        <w:rPr>
          <w:b/>
          <w:bCs/>
          <w:sz w:val="32"/>
          <w:szCs w:val="32"/>
        </w:rPr>
      </w:pPr>
      <w:r>
        <w:rPr>
          <w:b/>
          <w:bCs/>
          <w:sz w:val="32"/>
          <w:szCs w:val="32"/>
        </w:rPr>
        <w:t>Список используемой литературы</w:t>
      </w:r>
    </w:p>
    <w:p w:rsidR="00DD02CD" w:rsidRDefault="00DD02CD">
      <w:pPr>
        <w:spacing w:line="360" w:lineRule="auto"/>
        <w:ind w:firstLine="540"/>
        <w:jc w:val="both"/>
        <w:rPr>
          <w:sz w:val="28"/>
          <w:szCs w:val="28"/>
        </w:rPr>
      </w:pPr>
    </w:p>
    <w:p w:rsidR="00DD02CD" w:rsidRDefault="00DD02CD">
      <w:pPr>
        <w:numPr>
          <w:ilvl w:val="0"/>
          <w:numId w:val="2"/>
        </w:numPr>
        <w:tabs>
          <w:tab w:val="clear" w:pos="720"/>
        </w:tabs>
        <w:autoSpaceDE/>
        <w:autoSpaceDN/>
        <w:spacing w:line="360" w:lineRule="auto"/>
        <w:ind w:left="0" w:firstLine="709"/>
        <w:jc w:val="both"/>
        <w:rPr>
          <w:sz w:val="28"/>
          <w:szCs w:val="28"/>
        </w:rPr>
      </w:pPr>
      <w:r>
        <w:rPr>
          <w:sz w:val="28"/>
          <w:szCs w:val="28"/>
        </w:rPr>
        <w:t>Алексеева Н.Ю., Аристова В.П., Патратий А.П. Состав и свойства молока как сырья для молочной промышленности: Справочник. - М.: Агропромиздат, 1986. - С.238.</w:t>
      </w:r>
    </w:p>
    <w:p w:rsidR="00DD02CD" w:rsidRDefault="00DD02CD">
      <w:pPr>
        <w:numPr>
          <w:ilvl w:val="0"/>
          <w:numId w:val="2"/>
        </w:numPr>
        <w:tabs>
          <w:tab w:val="clear" w:pos="720"/>
        </w:tabs>
        <w:autoSpaceDE/>
        <w:autoSpaceDN/>
        <w:spacing w:line="360" w:lineRule="auto"/>
        <w:ind w:left="284" w:firstLine="426"/>
        <w:jc w:val="both"/>
        <w:rPr>
          <w:sz w:val="28"/>
          <w:szCs w:val="28"/>
        </w:rPr>
      </w:pPr>
      <w:r>
        <w:rPr>
          <w:sz w:val="28"/>
          <w:szCs w:val="28"/>
        </w:rPr>
        <w:t>Белявская Т.А., Большова Т.А., Брыкина Г.Д. Хроматография неорганических веществ. М.: Высшая школа, 1986 г. – 296 с.</w:t>
      </w:r>
    </w:p>
    <w:p w:rsidR="00DD02CD" w:rsidRDefault="00DD02CD">
      <w:pPr>
        <w:numPr>
          <w:ilvl w:val="0"/>
          <w:numId w:val="2"/>
        </w:numPr>
        <w:tabs>
          <w:tab w:val="clear" w:pos="720"/>
        </w:tabs>
        <w:autoSpaceDE/>
        <w:autoSpaceDN/>
        <w:spacing w:line="360" w:lineRule="auto"/>
        <w:ind w:left="284" w:firstLine="426"/>
        <w:jc w:val="both"/>
        <w:rPr>
          <w:sz w:val="28"/>
          <w:szCs w:val="28"/>
        </w:rPr>
      </w:pPr>
      <w:r>
        <w:rPr>
          <w:sz w:val="28"/>
          <w:szCs w:val="28"/>
        </w:rPr>
        <w:t>Горбатова К.К. Биохимия молока. - М.: Пищевая пром-ть, 1980. - 354 с.</w:t>
      </w:r>
    </w:p>
    <w:p w:rsidR="00DD02CD" w:rsidRDefault="00DD02CD">
      <w:pPr>
        <w:numPr>
          <w:ilvl w:val="0"/>
          <w:numId w:val="2"/>
        </w:numPr>
        <w:tabs>
          <w:tab w:val="clear" w:pos="720"/>
        </w:tabs>
        <w:autoSpaceDE/>
        <w:autoSpaceDN/>
        <w:spacing w:line="360" w:lineRule="auto"/>
        <w:ind w:left="284" w:firstLine="426"/>
        <w:jc w:val="both"/>
        <w:rPr>
          <w:sz w:val="28"/>
          <w:szCs w:val="28"/>
        </w:rPr>
      </w:pPr>
      <w:r>
        <w:rPr>
          <w:sz w:val="28"/>
          <w:szCs w:val="28"/>
        </w:rPr>
        <w:t>Глегг Р.Е., Танг Л.Дж., Бруэр Р.Дж.Д. Фракционирование .- Целлюлоза и ее производные. Под ред. Н.Байклза, Л.Сегала. - М.: Мир, 1974. - Т.1. - С.382-412.</w:t>
      </w:r>
    </w:p>
    <w:p w:rsidR="00DD02CD" w:rsidRDefault="00DD02CD">
      <w:pPr>
        <w:numPr>
          <w:ilvl w:val="0"/>
          <w:numId w:val="2"/>
        </w:numPr>
        <w:tabs>
          <w:tab w:val="clear" w:pos="720"/>
        </w:tabs>
        <w:autoSpaceDE/>
        <w:autoSpaceDN/>
        <w:spacing w:line="360" w:lineRule="auto"/>
        <w:ind w:left="284" w:firstLine="426"/>
        <w:jc w:val="both"/>
        <w:rPr>
          <w:sz w:val="28"/>
          <w:szCs w:val="28"/>
        </w:rPr>
      </w:pPr>
      <w:r>
        <w:rPr>
          <w:sz w:val="28"/>
          <w:szCs w:val="28"/>
        </w:rPr>
        <w:t>Давидова Е.Г., Рачинская В.В. Сорбция белков на ионообменных целюлозах // Прикладная биохимия и микробиология. -1977.- Т.3.</w:t>
      </w:r>
      <w:r>
        <w:rPr>
          <w:sz w:val="28"/>
          <w:szCs w:val="28"/>
          <w:lang w:val="en-US"/>
        </w:rPr>
        <w:t xml:space="preserve"> -</w:t>
      </w:r>
      <w:r>
        <w:rPr>
          <w:sz w:val="28"/>
          <w:szCs w:val="28"/>
        </w:rPr>
        <w:t xml:space="preserve"> №3. -С.341-345.</w:t>
      </w:r>
    </w:p>
    <w:p w:rsidR="00DD02CD" w:rsidRDefault="00DD02CD">
      <w:pPr>
        <w:numPr>
          <w:ilvl w:val="0"/>
          <w:numId w:val="2"/>
        </w:numPr>
        <w:tabs>
          <w:tab w:val="clear" w:pos="720"/>
        </w:tabs>
        <w:autoSpaceDE/>
        <w:autoSpaceDN/>
        <w:spacing w:line="360" w:lineRule="auto"/>
        <w:ind w:left="284" w:firstLine="426"/>
        <w:jc w:val="both"/>
        <w:rPr>
          <w:sz w:val="28"/>
          <w:szCs w:val="28"/>
        </w:rPr>
      </w:pPr>
      <w:r>
        <w:rPr>
          <w:sz w:val="28"/>
          <w:szCs w:val="28"/>
        </w:rPr>
        <w:t>Дудкин М.С., Щелкунов Л.Ф. Пищевые волокна и новые продукты питания (обзор) // Вопр. питания. - 1998. - №2. - C. 35 – 41.</w:t>
      </w:r>
    </w:p>
    <w:p w:rsidR="00DD02CD" w:rsidRDefault="00DD02CD">
      <w:pPr>
        <w:numPr>
          <w:ilvl w:val="0"/>
          <w:numId w:val="2"/>
        </w:numPr>
        <w:tabs>
          <w:tab w:val="clear" w:pos="720"/>
        </w:tabs>
        <w:autoSpaceDE/>
        <w:autoSpaceDN/>
        <w:spacing w:line="360" w:lineRule="auto"/>
        <w:ind w:left="284" w:firstLine="426"/>
        <w:jc w:val="both"/>
        <w:rPr>
          <w:sz w:val="28"/>
          <w:szCs w:val="28"/>
        </w:rPr>
      </w:pPr>
      <w:r>
        <w:rPr>
          <w:sz w:val="28"/>
          <w:szCs w:val="28"/>
        </w:rPr>
        <w:t xml:space="preserve">Измайлова В.Н., Ребиндер П А. Структурообразование в белковых системах. – М.: Наука,1974. – С.68. </w:t>
      </w:r>
    </w:p>
    <w:p w:rsidR="00DD02CD" w:rsidRDefault="00DD02CD">
      <w:pPr>
        <w:numPr>
          <w:ilvl w:val="0"/>
          <w:numId w:val="2"/>
        </w:numPr>
        <w:tabs>
          <w:tab w:val="clear" w:pos="720"/>
        </w:tabs>
        <w:autoSpaceDE/>
        <w:autoSpaceDN/>
        <w:spacing w:line="360" w:lineRule="auto"/>
        <w:ind w:left="284" w:firstLine="426"/>
        <w:jc w:val="both"/>
        <w:rPr>
          <w:sz w:val="28"/>
          <w:szCs w:val="28"/>
        </w:rPr>
      </w:pPr>
      <w:r>
        <w:rPr>
          <w:sz w:val="28"/>
          <w:szCs w:val="28"/>
        </w:rPr>
        <w:t xml:space="preserve">Иммергут Э.Х. Целлюлоза. - </w:t>
      </w:r>
      <w:r>
        <w:rPr>
          <w:sz w:val="28"/>
          <w:szCs w:val="28"/>
          <w:lang w:val="en-US"/>
        </w:rPr>
        <w:t>M</w:t>
      </w:r>
      <w:r>
        <w:rPr>
          <w:sz w:val="28"/>
          <w:szCs w:val="28"/>
        </w:rPr>
        <w:t>.: Лесная промышленность, 1967. -С.114-117.</w:t>
      </w:r>
    </w:p>
    <w:p w:rsidR="00DD02CD" w:rsidRDefault="00DD02CD">
      <w:pPr>
        <w:numPr>
          <w:ilvl w:val="0"/>
          <w:numId w:val="2"/>
        </w:numPr>
        <w:tabs>
          <w:tab w:val="clear" w:pos="720"/>
        </w:tabs>
        <w:autoSpaceDE/>
        <w:autoSpaceDN/>
        <w:spacing w:line="360" w:lineRule="auto"/>
        <w:ind w:left="284" w:firstLine="426"/>
        <w:jc w:val="both"/>
        <w:rPr>
          <w:sz w:val="28"/>
          <w:szCs w:val="28"/>
        </w:rPr>
      </w:pPr>
      <w:r>
        <w:rPr>
          <w:sz w:val="28"/>
          <w:szCs w:val="28"/>
        </w:rPr>
        <w:t xml:space="preserve">Каравайко Г.И., Галицкая Н.Б., Авакян З.А. Способ получения твердых биосорбентов для извлечения металлов // </w:t>
      </w:r>
      <w:r>
        <w:rPr>
          <w:sz w:val="28"/>
          <w:szCs w:val="28"/>
          <w:lang w:val="en-US"/>
        </w:rPr>
        <w:t>RV</w:t>
      </w:r>
      <w:r>
        <w:rPr>
          <w:sz w:val="28"/>
          <w:szCs w:val="28"/>
        </w:rPr>
        <w:t xml:space="preserve"> 2045574.</w:t>
      </w:r>
      <w:r>
        <w:rPr>
          <w:sz w:val="28"/>
          <w:szCs w:val="28"/>
          <w:lang w:val="en-US"/>
        </w:rPr>
        <w:t>C</w:t>
      </w:r>
      <w:r>
        <w:rPr>
          <w:sz w:val="28"/>
          <w:szCs w:val="28"/>
        </w:rPr>
        <w:t>12</w:t>
      </w:r>
      <w:r>
        <w:rPr>
          <w:sz w:val="28"/>
          <w:szCs w:val="28"/>
          <w:lang w:val="en-US"/>
        </w:rPr>
        <w:t>N</w:t>
      </w:r>
      <w:r>
        <w:rPr>
          <w:sz w:val="28"/>
          <w:szCs w:val="28"/>
        </w:rPr>
        <w:t>11/08. – 1995.</w:t>
      </w:r>
    </w:p>
    <w:p w:rsidR="00DD02CD" w:rsidRDefault="00DD02CD">
      <w:pPr>
        <w:numPr>
          <w:ilvl w:val="0"/>
          <w:numId w:val="2"/>
        </w:numPr>
        <w:tabs>
          <w:tab w:val="clear" w:pos="720"/>
        </w:tabs>
        <w:autoSpaceDE/>
        <w:autoSpaceDN/>
        <w:spacing w:line="360" w:lineRule="auto"/>
        <w:ind w:left="284" w:firstLine="426"/>
        <w:jc w:val="both"/>
        <w:rPr>
          <w:sz w:val="28"/>
          <w:szCs w:val="28"/>
        </w:rPr>
      </w:pPr>
      <w:r>
        <w:rPr>
          <w:sz w:val="28"/>
          <w:szCs w:val="28"/>
        </w:rPr>
        <w:t xml:space="preserve">Колотуша Т.Т., Полонская И.Н., Белякова Л.А. и др. Способ получения носителей для иммобилизации органических соединений // </w:t>
      </w:r>
      <w:r>
        <w:rPr>
          <w:sz w:val="28"/>
          <w:szCs w:val="28"/>
          <w:lang w:val="en-US"/>
        </w:rPr>
        <w:t>AC</w:t>
      </w:r>
      <w:r>
        <w:rPr>
          <w:sz w:val="28"/>
          <w:szCs w:val="28"/>
        </w:rPr>
        <w:t xml:space="preserve"> №1153975.</w:t>
      </w:r>
      <w:r>
        <w:rPr>
          <w:sz w:val="28"/>
          <w:szCs w:val="28"/>
          <w:lang w:val="en-US"/>
        </w:rPr>
        <w:t>B</w:t>
      </w:r>
      <w:r>
        <w:rPr>
          <w:sz w:val="28"/>
          <w:szCs w:val="28"/>
        </w:rPr>
        <w:t xml:space="preserve"> 01</w:t>
      </w:r>
      <w:r>
        <w:rPr>
          <w:sz w:val="28"/>
          <w:szCs w:val="28"/>
          <w:lang w:val="en-US"/>
        </w:rPr>
        <w:t>I</w:t>
      </w:r>
      <w:r>
        <w:rPr>
          <w:sz w:val="28"/>
          <w:szCs w:val="28"/>
        </w:rPr>
        <w:t xml:space="preserve"> 20/10. – 1985.</w:t>
      </w:r>
    </w:p>
    <w:p w:rsidR="00DD02CD" w:rsidRDefault="00DD02CD">
      <w:pPr>
        <w:numPr>
          <w:ilvl w:val="0"/>
          <w:numId w:val="2"/>
        </w:numPr>
        <w:tabs>
          <w:tab w:val="clear" w:pos="720"/>
        </w:tabs>
        <w:autoSpaceDE/>
        <w:autoSpaceDN/>
        <w:spacing w:line="360" w:lineRule="auto"/>
        <w:ind w:left="284" w:firstLine="426"/>
        <w:jc w:val="both"/>
        <w:rPr>
          <w:sz w:val="28"/>
          <w:szCs w:val="28"/>
        </w:rPr>
      </w:pPr>
      <w:r>
        <w:rPr>
          <w:sz w:val="28"/>
          <w:szCs w:val="28"/>
        </w:rPr>
        <w:t>Кочетков Н.К., Бочков А.Ф., Дмитриев Б.А. и др. Химия углеводов. - М.: Химия. - 1967. – 350с.</w:t>
      </w:r>
    </w:p>
    <w:p w:rsidR="00DD02CD" w:rsidRDefault="00DD02CD">
      <w:pPr>
        <w:numPr>
          <w:ilvl w:val="0"/>
          <w:numId w:val="2"/>
        </w:numPr>
        <w:tabs>
          <w:tab w:val="clear" w:pos="720"/>
        </w:tabs>
        <w:autoSpaceDE/>
        <w:autoSpaceDN/>
        <w:spacing w:line="360" w:lineRule="auto"/>
        <w:ind w:left="284" w:firstLine="426"/>
        <w:jc w:val="both"/>
        <w:rPr>
          <w:sz w:val="28"/>
          <w:szCs w:val="28"/>
        </w:rPr>
      </w:pPr>
      <w:r>
        <w:rPr>
          <w:sz w:val="28"/>
          <w:szCs w:val="28"/>
        </w:rPr>
        <w:t xml:space="preserve">Куличинский Ю.Л., Малашенко Т.А., Фирсова В.И. Способ получения белкового сорбента// </w:t>
      </w:r>
      <w:r>
        <w:rPr>
          <w:sz w:val="28"/>
          <w:szCs w:val="28"/>
          <w:lang w:val="en-US"/>
        </w:rPr>
        <w:t>SU</w:t>
      </w:r>
      <w:r>
        <w:rPr>
          <w:sz w:val="28"/>
          <w:szCs w:val="28"/>
        </w:rPr>
        <w:t xml:space="preserve"> 1680715,С08 Н1/00, В01</w:t>
      </w:r>
      <w:r>
        <w:rPr>
          <w:sz w:val="28"/>
          <w:szCs w:val="28"/>
          <w:lang w:val="en-US"/>
        </w:rPr>
        <w:t>J</w:t>
      </w:r>
      <w:r>
        <w:rPr>
          <w:sz w:val="28"/>
          <w:szCs w:val="28"/>
        </w:rPr>
        <w:t xml:space="preserve">20/30, С08 </w:t>
      </w:r>
      <w:r>
        <w:rPr>
          <w:sz w:val="28"/>
          <w:szCs w:val="28"/>
          <w:lang w:val="en-US"/>
        </w:rPr>
        <w:t>I</w:t>
      </w:r>
      <w:r>
        <w:rPr>
          <w:sz w:val="28"/>
          <w:szCs w:val="28"/>
        </w:rPr>
        <w:t>5/20/-1991.</w:t>
      </w:r>
    </w:p>
    <w:p w:rsidR="00DD02CD" w:rsidRDefault="00DD02CD">
      <w:pPr>
        <w:numPr>
          <w:ilvl w:val="0"/>
          <w:numId w:val="2"/>
        </w:numPr>
        <w:tabs>
          <w:tab w:val="clear" w:pos="720"/>
        </w:tabs>
        <w:autoSpaceDE/>
        <w:autoSpaceDN/>
        <w:spacing w:line="360" w:lineRule="auto"/>
        <w:ind w:left="284" w:firstLine="426"/>
        <w:jc w:val="both"/>
        <w:rPr>
          <w:sz w:val="28"/>
          <w:szCs w:val="28"/>
        </w:rPr>
      </w:pPr>
      <w:r>
        <w:rPr>
          <w:sz w:val="28"/>
          <w:szCs w:val="28"/>
        </w:rPr>
        <w:t xml:space="preserve">Кунижев С.М., Денисова Е.В. Информационный листок «Биофильтры нового поколения». – Ставрополь: Изд-во СГУ, 2001. 2 с. </w:t>
      </w:r>
    </w:p>
    <w:p w:rsidR="00DD02CD" w:rsidRDefault="00DD02CD">
      <w:pPr>
        <w:numPr>
          <w:ilvl w:val="0"/>
          <w:numId w:val="2"/>
        </w:numPr>
        <w:tabs>
          <w:tab w:val="clear" w:pos="720"/>
        </w:tabs>
        <w:autoSpaceDE/>
        <w:autoSpaceDN/>
        <w:spacing w:line="360" w:lineRule="auto"/>
        <w:ind w:left="284" w:firstLine="426"/>
        <w:jc w:val="both"/>
        <w:rPr>
          <w:sz w:val="28"/>
          <w:szCs w:val="28"/>
        </w:rPr>
      </w:pPr>
      <w:r>
        <w:rPr>
          <w:sz w:val="28"/>
          <w:szCs w:val="28"/>
        </w:rPr>
        <w:t>Кунижев С.М., Серов А.В., Денисова Е.В., Аполохова С.Ф., Воробьева О.В., Анисенко О.В. // Заявка 2002105544 (РФ) Способ получения сорбентов. Положительное решение от 7 марта 2002. 7 с.</w:t>
      </w:r>
    </w:p>
    <w:p w:rsidR="00DD02CD" w:rsidRDefault="00DD02CD">
      <w:pPr>
        <w:numPr>
          <w:ilvl w:val="0"/>
          <w:numId w:val="2"/>
        </w:numPr>
        <w:tabs>
          <w:tab w:val="clear" w:pos="720"/>
        </w:tabs>
        <w:autoSpaceDE/>
        <w:autoSpaceDN/>
        <w:spacing w:line="360" w:lineRule="auto"/>
        <w:ind w:left="284" w:firstLine="426"/>
        <w:jc w:val="both"/>
        <w:rPr>
          <w:sz w:val="28"/>
          <w:szCs w:val="28"/>
        </w:rPr>
      </w:pPr>
      <w:r>
        <w:rPr>
          <w:sz w:val="28"/>
          <w:szCs w:val="28"/>
        </w:rPr>
        <w:t>Лишевская М.О., Вирник А.Д., Роговин З.А. Введение новых функциональных групп в макромолекулу модифицированной целлюлозы, содержащей ароматические аминогруппы. – Москва, 1963. – 165с.</w:t>
      </w:r>
    </w:p>
    <w:p w:rsidR="00DD02CD" w:rsidRDefault="00DD02CD">
      <w:pPr>
        <w:numPr>
          <w:ilvl w:val="0"/>
          <w:numId w:val="2"/>
        </w:numPr>
        <w:tabs>
          <w:tab w:val="clear" w:pos="720"/>
        </w:tabs>
        <w:autoSpaceDE/>
        <w:autoSpaceDN/>
        <w:spacing w:line="360" w:lineRule="auto"/>
        <w:ind w:left="284" w:firstLine="426"/>
        <w:jc w:val="both"/>
        <w:rPr>
          <w:sz w:val="28"/>
          <w:szCs w:val="28"/>
        </w:rPr>
      </w:pPr>
      <w:r>
        <w:rPr>
          <w:sz w:val="28"/>
          <w:szCs w:val="28"/>
        </w:rPr>
        <w:t>Макушин Е.М., Тур Л.Т. Способ получения сорбента // АС 615089 С 08 В 15/00. – 1978.</w:t>
      </w:r>
    </w:p>
    <w:p w:rsidR="00DD02CD" w:rsidRDefault="00DD02CD">
      <w:pPr>
        <w:numPr>
          <w:ilvl w:val="0"/>
          <w:numId w:val="2"/>
        </w:numPr>
        <w:tabs>
          <w:tab w:val="clear" w:pos="720"/>
        </w:tabs>
        <w:autoSpaceDE/>
        <w:autoSpaceDN/>
        <w:spacing w:line="360" w:lineRule="auto"/>
        <w:ind w:left="284" w:firstLine="426"/>
        <w:jc w:val="both"/>
        <w:rPr>
          <w:sz w:val="28"/>
          <w:szCs w:val="28"/>
        </w:rPr>
      </w:pPr>
      <w:r>
        <w:rPr>
          <w:sz w:val="28"/>
          <w:szCs w:val="28"/>
        </w:rPr>
        <w:t xml:space="preserve">Матюшин Ю.Н., Корчатова Л.И., Сопин В.Ф. Исследование влияния условий высушивания целлюлозы на теплоту ее сгорания. </w:t>
      </w:r>
      <w:r>
        <w:rPr>
          <w:sz w:val="28"/>
          <w:szCs w:val="28"/>
          <w:lang w:val="en-US"/>
        </w:rPr>
        <w:t>I</w:t>
      </w:r>
      <w:r>
        <w:rPr>
          <w:sz w:val="28"/>
          <w:szCs w:val="28"/>
        </w:rPr>
        <w:t xml:space="preserve"> Всесоюзная конференция по синтезу целлюлозы и его регуляции.: Тез.докл. – Казан, 1980. - С 36.</w:t>
      </w:r>
    </w:p>
    <w:p w:rsidR="00DD02CD" w:rsidRDefault="00DD02CD">
      <w:pPr>
        <w:numPr>
          <w:ilvl w:val="0"/>
          <w:numId w:val="2"/>
        </w:numPr>
        <w:tabs>
          <w:tab w:val="clear" w:pos="720"/>
        </w:tabs>
        <w:autoSpaceDE/>
        <w:autoSpaceDN/>
        <w:spacing w:line="360" w:lineRule="auto"/>
        <w:ind w:left="284" w:firstLine="426"/>
        <w:jc w:val="both"/>
        <w:rPr>
          <w:sz w:val="28"/>
          <w:szCs w:val="28"/>
        </w:rPr>
      </w:pPr>
      <w:r>
        <w:rPr>
          <w:sz w:val="28"/>
          <w:szCs w:val="28"/>
        </w:rPr>
        <w:t>Раскин М.Н., Егоров А.Е., Васильева Г.Г., Кательникова Н.Е., Петропавловский Г.А. Способ получения МКЦ // АС № (11) 751808 30.07.80. Бюл. №28.</w:t>
      </w:r>
    </w:p>
    <w:p w:rsidR="00DD02CD" w:rsidRDefault="00DD02CD">
      <w:pPr>
        <w:numPr>
          <w:ilvl w:val="0"/>
          <w:numId w:val="2"/>
        </w:numPr>
        <w:tabs>
          <w:tab w:val="clear" w:pos="720"/>
        </w:tabs>
        <w:autoSpaceDE/>
        <w:autoSpaceDN/>
        <w:spacing w:line="360" w:lineRule="auto"/>
        <w:ind w:left="284" w:firstLine="426"/>
        <w:jc w:val="both"/>
        <w:rPr>
          <w:sz w:val="28"/>
          <w:szCs w:val="28"/>
        </w:rPr>
      </w:pPr>
      <w:r>
        <w:rPr>
          <w:sz w:val="28"/>
          <w:szCs w:val="28"/>
        </w:rPr>
        <w:t>Роговин З.А., Шорыгина Н.Н. Химия целлюлозы и ее спутников. - М.: Госхимиздат, 1953.- .678с.</w:t>
      </w:r>
    </w:p>
    <w:p w:rsidR="00DD02CD" w:rsidRDefault="00DD02CD">
      <w:pPr>
        <w:numPr>
          <w:ilvl w:val="0"/>
          <w:numId w:val="2"/>
        </w:numPr>
        <w:tabs>
          <w:tab w:val="clear" w:pos="720"/>
        </w:tabs>
        <w:autoSpaceDE/>
        <w:autoSpaceDN/>
        <w:spacing w:line="360" w:lineRule="auto"/>
        <w:ind w:left="284" w:firstLine="426"/>
        <w:jc w:val="both"/>
        <w:rPr>
          <w:spacing w:val="-6"/>
          <w:sz w:val="28"/>
          <w:szCs w:val="28"/>
        </w:rPr>
      </w:pPr>
      <w:r>
        <w:rPr>
          <w:spacing w:val="-2"/>
          <w:sz w:val="28"/>
          <w:szCs w:val="28"/>
        </w:rPr>
        <w:t xml:space="preserve">Степанова З.Н., Грищенко С.И., Стручак С.В., и др. </w:t>
      </w:r>
      <w:r>
        <w:rPr>
          <w:spacing w:val="-6"/>
          <w:sz w:val="28"/>
          <w:szCs w:val="28"/>
        </w:rPr>
        <w:t>Способ получения сорбента для аффинной хроматографии //</w:t>
      </w:r>
      <w:r>
        <w:rPr>
          <w:spacing w:val="-6"/>
          <w:sz w:val="28"/>
          <w:szCs w:val="28"/>
          <w:lang w:val="en-US"/>
        </w:rPr>
        <w:t>SV</w:t>
      </w:r>
      <w:r>
        <w:rPr>
          <w:spacing w:val="-6"/>
          <w:sz w:val="28"/>
          <w:szCs w:val="28"/>
        </w:rPr>
        <w:t xml:space="preserve"> 1578137.</w:t>
      </w:r>
      <w:r>
        <w:rPr>
          <w:spacing w:val="-6"/>
          <w:sz w:val="28"/>
          <w:szCs w:val="28"/>
          <w:lang w:val="en-US"/>
        </w:rPr>
        <w:t>C</w:t>
      </w:r>
      <w:r>
        <w:rPr>
          <w:spacing w:val="-6"/>
          <w:sz w:val="28"/>
          <w:szCs w:val="28"/>
        </w:rPr>
        <w:t>08</w:t>
      </w:r>
      <w:r>
        <w:rPr>
          <w:spacing w:val="-6"/>
          <w:sz w:val="28"/>
          <w:szCs w:val="28"/>
          <w:lang w:val="en-US"/>
        </w:rPr>
        <w:t>B</w:t>
      </w:r>
      <w:r>
        <w:rPr>
          <w:spacing w:val="-6"/>
          <w:sz w:val="28"/>
          <w:szCs w:val="28"/>
        </w:rPr>
        <w:t>15/00,</w:t>
      </w:r>
      <w:r>
        <w:rPr>
          <w:spacing w:val="-6"/>
          <w:sz w:val="28"/>
          <w:szCs w:val="28"/>
          <w:lang w:val="en-US"/>
        </w:rPr>
        <w:t>B</w:t>
      </w:r>
      <w:r>
        <w:rPr>
          <w:spacing w:val="-6"/>
          <w:sz w:val="28"/>
          <w:szCs w:val="28"/>
        </w:rPr>
        <w:t>01</w:t>
      </w:r>
      <w:r>
        <w:rPr>
          <w:spacing w:val="-6"/>
          <w:sz w:val="28"/>
          <w:szCs w:val="28"/>
          <w:lang w:val="en-US"/>
        </w:rPr>
        <w:t>I</w:t>
      </w:r>
      <w:r>
        <w:rPr>
          <w:spacing w:val="-6"/>
          <w:sz w:val="28"/>
          <w:szCs w:val="28"/>
        </w:rPr>
        <w:t>20/24.20/30. – 1990.</w:t>
      </w:r>
    </w:p>
    <w:p w:rsidR="00DD02CD" w:rsidRDefault="00DD02CD">
      <w:pPr>
        <w:numPr>
          <w:ilvl w:val="0"/>
          <w:numId w:val="2"/>
        </w:numPr>
        <w:tabs>
          <w:tab w:val="clear" w:pos="720"/>
        </w:tabs>
        <w:autoSpaceDE/>
        <w:autoSpaceDN/>
        <w:spacing w:line="360" w:lineRule="auto"/>
        <w:ind w:left="284" w:firstLine="426"/>
        <w:jc w:val="both"/>
        <w:rPr>
          <w:sz w:val="28"/>
          <w:szCs w:val="28"/>
        </w:rPr>
      </w:pPr>
      <w:r>
        <w:rPr>
          <w:sz w:val="28"/>
          <w:szCs w:val="28"/>
        </w:rPr>
        <w:t>Тарчевский И.А., Марченко Г.Н. Биосинтез и структура целлюлозы. – М.: Наука, 1985. – 279 с.</w:t>
      </w:r>
    </w:p>
    <w:p w:rsidR="00DD02CD" w:rsidRDefault="00DD02CD">
      <w:pPr>
        <w:numPr>
          <w:ilvl w:val="0"/>
          <w:numId w:val="2"/>
        </w:numPr>
        <w:tabs>
          <w:tab w:val="clear" w:pos="720"/>
        </w:tabs>
        <w:autoSpaceDE/>
        <w:autoSpaceDN/>
        <w:spacing w:line="360" w:lineRule="auto"/>
        <w:ind w:left="284" w:firstLine="426"/>
        <w:jc w:val="both"/>
        <w:rPr>
          <w:sz w:val="28"/>
          <w:szCs w:val="28"/>
        </w:rPr>
      </w:pPr>
      <w:r>
        <w:rPr>
          <w:sz w:val="28"/>
          <w:szCs w:val="28"/>
        </w:rPr>
        <w:t>Тетин А. Химия и физика молока. – М.: Пищевая промышленность, 1979. – 624 с.</w:t>
      </w:r>
    </w:p>
    <w:p w:rsidR="00DD02CD" w:rsidRDefault="00DD02CD">
      <w:pPr>
        <w:numPr>
          <w:ilvl w:val="0"/>
          <w:numId w:val="2"/>
        </w:numPr>
        <w:tabs>
          <w:tab w:val="clear" w:pos="720"/>
        </w:tabs>
        <w:autoSpaceDE/>
        <w:autoSpaceDN/>
        <w:spacing w:line="360" w:lineRule="auto"/>
        <w:ind w:left="284" w:firstLine="426"/>
        <w:jc w:val="both"/>
        <w:rPr>
          <w:sz w:val="28"/>
          <w:szCs w:val="28"/>
        </w:rPr>
      </w:pPr>
      <w:r>
        <w:rPr>
          <w:sz w:val="28"/>
          <w:szCs w:val="28"/>
        </w:rPr>
        <w:t>Черкасов А.Н., Пасечник В.А. Мембраны и сорбенты в биотехнологии. - Л.: Химия, 1991. - 240с.</w:t>
      </w:r>
    </w:p>
    <w:p w:rsidR="00DD02CD" w:rsidRDefault="00DD02CD">
      <w:pPr>
        <w:numPr>
          <w:ilvl w:val="0"/>
          <w:numId w:val="2"/>
        </w:numPr>
        <w:tabs>
          <w:tab w:val="clear" w:pos="720"/>
        </w:tabs>
        <w:autoSpaceDE/>
        <w:autoSpaceDN/>
        <w:spacing w:line="360" w:lineRule="auto"/>
        <w:ind w:left="284" w:firstLine="426"/>
        <w:jc w:val="both"/>
        <w:rPr>
          <w:sz w:val="28"/>
          <w:szCs w:val="28"/>
          <w:lang w:val="en-US"/>
        </w:rPr>
      </w:pPr>
      <w:r>
        <w:rPr>
          <w:sz w:val="28"/>
          <w:szCs w:val="28"/>
          <w:lang w:val="en-US"/>
        </w:rPr>
        <w:t xml:space="preserve">Marx-Figini M., Schulz G.V. Die Viskosimetrische Molekulargewichts bestimung von Cellulosen und Cellulosennitraten unter Standartbedigungen. – Makromol. Chem., 1962. - Bd.54. - S.102-118. </w:t>
      </w:r>
    </w:p>
    <w:p w:rsidR="00DD02CD" w:rsidRDefault="00DD02CD">
      <w:pPr>
        <w:spacing w:line="360" w:lineRule="auto"/>
        <w:ind w:firstLine="540"/>
        <w:jc w:val="both"/>
        <w:rPr>
          <w:sz w:val="28"/>
          <w:szCs w:val="28"/>
        </w:rPr>
      </w:pPr>
      <w:bookmarkStart w:id="0" w:name="_GoBack"/>
      <w:bookmarkEnd w:id="0"/>
    </w:p>
    <w:sectPr w:rsidR="00DD02CD">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9FF" w:rsidRDefault="00ED29FF">
      <w:r>
        <w:separator/>
      </w:r>
    </w:p>
  </w:endnote>
  <w:endnote w:type="continuationSeparator" w:id="0">
    <w:p w:rsidR="00ED29FF" w:rsidRDefault="00ED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2CD" w:rsidRDefault="000E01B5">
    <w:pPr>
      <w:pStyle w:val="a3"/>
      <w:framePr w:wrap="auto" w:vAnchor="text" w:hAnchor="margin" w:xAlign="center" w:y="1"/>
      <w:rPr>
        <w:rStyle w:val="a9"/>
      </w:rPr>
    </w:pPr>
    <w:r>
      <w:rPr>
        <w:rStyle w:val="a9"/>
        <w:noProof/>
      </w:rPr>
      <w:t>2</w:t>
    </w:r>
  </w:p>
  <w:p w:rsidR="00DD02CD" w:rsidRDefault="00DD02C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9FF" w:rsidRDefault="00ED29FF">
      <w:r>
        <w:separator/>
      </w:r>
    </w:p>
  </w:footnote>
  <w:footnote w:type="continuationSeparator" w:id="0">
    <w:p w:rsidR="00ED29FF" w:rsidRDefault="00ED29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0031C"/>
    <w:multiLevelType w:val="singleLevel"/>
    <w:tmpl w:val="0616E822"/>
    <w:lvl w:ilvl="0">
      <w:numFmt w:val="bullet"/>
      <w:lvlText w:val="-"/>
      <w:lvlJc w:val="left"/>
      <w:pPr>
        <w:tabs>
          <w:tab w:val="num" w:pos="1080"/>
        </w:tabs>
        <w:ind w:left="1080" w:hanging="360"/>
      </w:pPr>
      <w:rPr>
        <w:rFonts w:hint="default"/>
      </w:rPr>
    </w:lvl>
  </w:abstractNum>
  <w:abstractNum w:abstractNumId="1">
    <w:nsid w:val="34F6022F"/>
    <w:multiLevelType w:val="hybridMultilevel"/>
    <w:tmpl w:val="EB64F894"/>
    <w:lvl w:ilvl="0" w:tplc="FFFFFFFF">
      <w:numFmt w:val="bullet"/>
      <w:lvlText w:val="-"/>
      <w:lvlJc w:val="left"/>
      <w:pPr>
        <w:tabs>
          <w:tab w:val="num" w:pos="1080"/>
        </w:tabs>
        <w:ind w:left="108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nsid w:val="3B6436AC"/>
    <w:multiLevelType w:val="hybridMultilevel"/>
    <w:tmpl w:val="5FCC9E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71F76F9"/>
    <w:multiLevelType w:val="multilevel"/>
    <w:tmpl w:val="BA4A1C0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02CD"/>
    <w:rsid w:val="000A7CB9"/>
    <w:rsid w:val="000E01B5"/>
    <w:rsid w:val="007C261B"/>
    <w:rsid w:val="00B857F6"/>
    <w:rsid w:val="00D55322"/>
    <w:rsid w:val="00DD02CD"/>
    <w:rsid w:val="00EA079D"/>
    <w:rsid w:val="00ED2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2"/>
    <o:shapelayout v:ext="edit">
      <o:idmap v:ext="edit" data="1"/>
    </o:shapelayout>
  </w:shapeDefaults>
  <w:decimalSymbol w:val=","/>
  <w:listSeparator w:val=";"/>
  <w14:defaultImageDpi w14:val="0"/>
  <w15:chartTrackingRefBased/>
  <w15:docId w15:val="{6C8EC3AB-42BC-4F25-A1D3-F495D3D49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9">
    <w:name w:val="heading 9"/>
    <w:basedOn w:val="a"/>
    <w:next w:val="a"/>
    <w:link w:val="90"/>
    <w:uiPriority w:val="99"/>
    <w:qFormat/>
    <w:pPr>
      <w:keepNext/>
      <w:autoSpaceDE/>
      <w:autoSpaceDN/>
      <w:spacing w:line="360" w:lineRule="auto"/>
      <w:ind w:firstLine="567"/>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
    <w:semiHidden/>
    <w:rPr>
      <w:rFonts w:ascii="Cambria" w:eastAsia="Times New Roman" w:hAnsi="Cambria" w:cs="Times New Roman"/>
    </w:rPr>
  </w:style>
  <w:style w:type="paragraph" w:styleId="2">
    <w:name w:val="Body Text 2"/>
    <w:basedOn w:val="a"/>
    <w:link w:val="20"/>
    <w:uiPriority w:val="99"/>
    <w:pPr>
      <w:spacing w:after="120" w:line="480" w:lineRule="auto"/>
    </w:pPr>
  </w:style>
  <w:style w:type="character" w:customStyle="1" w:styleId="20">
    <w:name w:val="Основной текст 2 Знак"/>
    <w:link w:val="2"/>
    <w:uiPriority w:val="99"/>
    <w:semiHidden/>
    <w:rPr>
      <w:sz w:val="20"/>
      <w:szCs w:val="20"/>
    </w:rPr>
  </w:style>
  <w:style w:type="paragraph" w:styleId="21">
    <w:name w:val="Body Text Indent 2"/>
    <w:basedOn w:val="a"/>
    <w:link w:val="22"/>
    <w:uiPriority w:val="99"/>
    <w:pPr>
      <w:autoSpaceDE/>
      <w:autoSpaceDN/>
      <w:spacing w:line="360" w:lineRule="auto"/>
      <w:ind w:firstLine="567"/>
      <w:jc w:val="both"/>
    </w:pPr>
    <w:rPr>
      <w:sz w:val="28"/>
      <w:szCs w:val="28"/>
    </w:rPr>
  </w:style>
  <w:style w:type="character" w:customStyle="1" w:styleId="22">
    <w:name w:val="Основной текст с отступом 2 Знак"/>
    <w:link w:val="21"/>
    <w:uiPriority w:val="99"/>
    <w:semiHidden/>
    <w:rPr>
      <w:sz w:val="20"/>
      <w:szCs w:val="20"/>
    </w:rPr>
  </w:style>
  <w:style w:type="paragraph" w:styleId="a3">
    <w:name w:val="footer"/>
    <w:basedOn w:val="a"/>
    <w:link w:val="a4"/>
    <w:uiPriority w:val="99"/>
    <w:pPr>
      <w:tabs>
        <w:tab w:val="center" w:pos="4677"/>
        <w:tab w:val="right" w:pos="9355"/>
      </w:tabs>
      <w:autoSpaceDE/>
      <w:autoSpaceDN/>
    </w:pPr>
    <w:rPr>
      <w:sz w:val="28"/>
      <w:szCs w:val="28"/>
    </w:rPr>
  </w:style>
  <w:style w:type="character" w:customStyle="1" w:styleId="a4">
    <w:name w:val="Нижний колонтитул Знак"/>
    <w:link w:val="a3"/>
    <w:uiPriority w:val="99"/>
    <w:semiHidden/>
    <w:rPr>
      <w:sz w:val="20"/>
      <w:szCs w:val="20"/>
    </w:rPr>
  </w:style>
  <w:style w:type="paragraph" w:styleId="3">
    <w:name w:val="Body Text 3"/>
    <w:basedOn w:val="a"/>
    <w:link w:val="30"/>
    <w:uiPriority w:val="99"/>
    <w:pPr>
      <w:spacing w:after="120"/>
    </w:pPr>
    <w:rPr>
      <w:sz w:val="16"/>
      <w:szCs w:val="16"/>
    </w:rPr>
  </w:style>
  <w:style w:type="character" w:customStyle="1" w:styleId="30">
    <w:name w:val="Основной текст 3 Знак"/>
    <w:link w:val="3"/>
    <w:uiPriority w:val="99"/>
    <w:semiHidden/>
    <w:rPr>
      <w:sz w:val="16"/>
      <w:szCs w:val="16"/>
    </w:rPr>
  </w:style>
  <w:style w:type="character" w:styleId="a5">
    <w:name w:val="Emphasis"/>
    <w:uiPriority w:val="99"/>
    <w:qFormat/>
    <w:rPr>
      <w:i/>
      <w:iCs/>
    </w:rPr>
  </w:style>
  <w:style w:type="paragraph" w:customStyle="1" w:styleId="Web">
    <w:name w:val="Обычный (Web)"/>
    <w:basedOn w:val="a"/>
    <w:uiPriority w:val="99"/>
    <w:pPr>
      <w:autoSpaceDE/>
      <w:autoSpaceDN/>
      <w:spacing w:before="100" w:beforeAutospacing="1" w:after="100" w:afterAutospacing="1"/>
    </w:pPr>
    <w:rPr>
      <w:sz w:val="24"/>
      <w:szCs w:val="24"/>
    </w:rPr>
  </w:style>
  <w:style w:type="paragraph" w:customStyle="1" w:styleId="31">
    <w:name w:val="заголовок 3"/>
    <w:basedOn w:val="a"/>
    <w:next w:val="a"/>
    <w:uiPriority w:val="99"/>
    <w:pPr>
      <w:keepNext/>
      <w:jc w:val="center"/>
      <w:outlineLvl w:val="2"/>
    </w:pPr>
    <w:rPr>
      <w:sz w:val="28"/>
      <w:szCs w:val="28"/>
    </w:rPr>
  </w:style>
  <w:style w:type="paragraph" w:styleId="32">
    <w:name w:val="Body Text Indent 3"/>
    <w:basedOn w:val="a"/>
    <w:link w:val="33"/>
    <w:uiPriority w:val="99"/>
    <w:pPr>
      <w:autoSpaceDE/>
      <w:autoSpaceDN/>
      <w:spacing w:after="120"/>
      <w:ind w:left="283"/>
    </w:pPr>
    <w:rPr>
      <w:sz w:val="16"/>
      <w:szCs w:val="16"/>
    </w:rPr>
  </w:style>
  <w:style w:type="character" w:customStyle="1" w:styleId="33">
    <w:name w:val="Основной текст с отступом 3 Знак"/>
    <w:link w:val="32"/>
    <w:uiPriority w:val="99"/>
    <w:semiHidden/>
    <w:rPr>
      <w:sz w:val="16"/>
      <w:szCs w:val="16"/>
    </w:rPr>
  </w:style>
  <w:style w:type="paragraph" w:styleId="a6">
    <w:name w:val="header"/>
    <w:basedOn w:val="a"/>
    <w:link w:val="a7"/>
    <w:uiPriority w:val="99"/>
    <w:pPr>
      <w:tabs>
        <w:tab w:val="center" w:pos="4677"/>
        <w:tab w:val="right" w:pos="9355"/>
      </w:tabs>
      <w:autoSpaceDE/>
      <w:autoSpaceDN/>
    </w:pPr>
    <w:rPr>
      <w:w w:val="150"/>
      <w:sz w:val="28"/>
      <w:szCs w:val="28"/>
    </w:rPr>
  </w:style>
  <w:style w:type="character" w:customStyle="1" w:styleId="a7">
    <w:name w:val="Верхний колонтитул Знак"/>
    <w:link w:val="a6"/>
    <w:uiPriority w:val="99"/>
    <w:semiHidden/>
    <w:rPr>
      <w:sz w:val="20"/>
      <w:szCs w:val="20"/>
    </w:rPr>
  </w:style>
  <w:style w:type="paragraph" w:customStyle="1" w:styleId="a8">
    <w:name w:val="???????"/>
    <w:uiPriority w:val="99"/>
    <w:pPr>
      <w:spacing w:line="360" w:lineRule="auto"/>
      <w:ind w:firstLine="851"/>
      <w:jc w:val="both"/>
    </w:pPr>
    <w:rPr>
      <w:sz w:val="28"/>
      <w:szCs w:val="28"/>
      <w:lang w:eastAsia="en-US"/>
    </w:rPr>
  </w:style>
  <w:style w:type="character" w:styleId="a9">
    <w:name w:val="page number"/>
    <w:uiPriority w:val="99"/>
  </w:style>
  <w:style w:type="paragraph" w:styleId="aa">
    <w:name w:val="Body Text"/>
    <w:basedOn w:val="a"/>
    <w:link w:val="ab"/>
    <w:uiPriority w:val="99"/>
    <w:pPr>
      <w:spacing w:after="120"/>
    </w:pPr>
  </w:style>
  <w:style w:type="character" w:customStyle="1" w:styleId="ab">
    <w:name w:val="Основной текст Знак"/>
    <w:link w:val="aa"/>
    <w:uiPriority w:val="99"/>
    <w:semiHidden/>
    <w:rPr>
      <w:sz w:val="20"/>
      <w:szCs w:val="20"/>
    </w:rPr>
  </w:style>
  <w:style w:type="paragraph" w:styleId="ac">
    <w:name w:val="Subtitle"/>
    <w:basedOn w:val="a"/>
    <w:link w:val="ad"/>
    <w:uiPriority w:val="99"/>
    <w:qFormat/>
    <w:pPr>
      <w:autoSpaceDE/>
      <w:autoSpaceDN/>
      <w:jc w:val="both"/>
    </w:pPr>
    <w:rPr>
      <w:sz w:val="28"/>
      <w:szCs w:val="28"/>
    </w:rPr>
  </w:style>
  <w:style w:type="character" w:customStyle="1" w:styleId="ad">
    <w:name w:val="Подзаголовок Знак"/>
    <w:link w:val="ac"/>
    <w:uiPriority w:val="11"/>
    <w:rPr>
      <w:rFonts w:ascii="Cambria" w:eastAsia="Times New Roman" w:hAnsi="Cambria" w:cs="Times New Roman"/>
      <w:sz w:val="24"/>
      <w:szCs w:val="24"/>
    </w:rPr>
  </w:style>
  <w:style w:type="paragraph" w:styleId="ae">
    <w:name w:val="Title"/>
    <w:basedOn w:val="a"/>
    <w:link w:val="af"/>
    <w:uiPriority w:val="99"/>
    <w:qFormat/>
    <w:pPr>
      <w:autoSpaceDE/>
      <w:autoSpaceDN/>
      <w:spacing w:line="360" w:lineRule="auto"/>
      <w:jc w:val="center"/>
    </w:pPr>
    <w:rPr>
      <w:sz w:val="28"/>
      <w:szCs w:val="28"/>
    </w:rPr>
  </w:style>
  <w:style w:type="character" w:customStyle="1" w:styleId="af">
    <w:name w:val="Название Знак"/>
    <w:link w:val="ae"/>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6188</Words>
  <Characters>35278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Целлюлоза – наиболее высокомолекулярный полисахарид, линейный β-1,4-глюкан (С6Н10О5)n с видовой специфичностью и степенью поли</vt:lpstr>
    </vt:vector>
  </TitlesOfParts>
  <Company>Home</Company>
  <LinksUpToDate>false</LinksUpToDate>
  <CharactersWithSpaces>41384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Целлюлоза – наиболее высокомолекулярный полисахарид, линейный β-1,4-глюкан (С6Н10О5)n с видовой специфичностью и степенью поли</dc:title>
  <dc:subject/>
  <dc:creator>Arevik</dc:creator>
  <cp:keywords/>
  <dc:description/>
  <cp:lastModifiedBy>admin</cp:lastModifiedBy>
  <cp:revision>2</cp:revision>
  <cp:lastPrinted>2006-12-13T06:32:00Z</cp:lastPrinted>
  <dcterms:created xsi:type="dcterms:W3CDTF">2014-02-24T16:37:00Z</dcterms:created>
  <dcterms:modified xsi:type="dcterms:W3CDTF">2014-02-24T16:37:00Z</dcterms:modified>
</cp:coreProperties>
</file>