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20F" w:rsidRPr="004C615B" w:rsidRDefault="0078320F" w:rsidP="004C615B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4C615B">
        <w:rPr>
          <w:i/>
          <w:sz w:val="28"/>
          <w:szCs w:val="28"/>
          <w:u w:val="single"/>
        </w:rPr>
        <w:t>План:</w:t>
      </w:r>
    </w:p>
    <w:p w:rsidR="0078320F" w:rsidRPr="004C615B" w:rsidRDefault="0078320F" w:rsidP="004C615B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</w:p>
    <w:p w:rsidR="000C15E3" w:rsidRPr="004C615B" w:rsidRDefault="0078320F" w:rsidP="004C615B">
      <w:pPr>
        <w:numPr>
          <w:ilvl w:val="0"/>
          <w:numId w:val="1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4C615B">
        <w:rPr>
          <w:i/>
          <w:sz w:val="28"/>
          <w:szCs w:val="28"/>
        </w:rPr>
        <w:t>Понятие об аэробных возможно</w:t>
      </w:r>
      <w:r w:rsidR="000C15E3" w:rsidRPr="004C615B">
        <w:rPr>
          <w:i/>
          <w:sz w:val="28"/>
          <w:szCs w:val="28"/>
        </w:rPr>
        <w:t>стях занимающихся физкультурой…………………………………………………стр.3-5</w:t>
      </w:r>
    </w:p>
    <w:p w:rsidR="0078320F" w:rsidRPr="004C615B" w:rsidRDefault="0078320F" w:rsidP="004C615B">
      <w:pPr>
        <w:numPr>
          <w:ilvl w:val="0"/>
          <w:numId w:val="1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4C615B">
        <w:rPr>
          <w:i/>
          <w:sz w:val="28"/>
          <w:szCs w:val="28"/>
        </w:rPr>
        <w:t>Максимальное потребление кислорода (МПК)</w:t>
      </w:r>
      <w:r w:rsidR="000C15E3" w:rsidRPr="004C615B">
        <w:rPr>
          <w:i/>
          <w:sz w:val="28"/>
          <w:szCs w:val="28"/>
        </w:rPr>
        <w:t>………стр.5-11</w:t>
      </w:r>
    </w:p>
    <w:p w:rsidR="0078320F" w:rsidRPr="004C615B" w:rsidRDefault="0078320F" w:rsidP="004C615B">
      <w:pPr>
        <w:numPr>
          <w:ilvl w:val="0"/>
          <w:numId w:val="1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4C615B">
        <w:rPr>
          <w:i/>
          <w:sz w:val="28"/>
          <w:szCs w:val="28"/>
        </w:rPr>
        <w:t>Физиологическая характеристика ритмической гимнастики при занятиях общей физической культурой</w:t>
      </w:r>
      <w:r w:rsidR="00E73669" w:rsidRPr="004C615B">
        <w:rPr>
          <w:i/>
          <w:sz w:val="28"/>
          <w:szCs w:val="28"/>
        </w:rPr>
        <w:t>……..</w:t>
      </w:r>
      <w:r w:rsidR="000C15E3" w:rsidRPr="004C615B">
        <w:rPr>
          <w:i/>
          <w:sz w:val="28"/>
          <w:szCs w:val="28"/>
        </w:rPr>
        <w:t>.</w:t>
      </w:r>
      <w:r w:rsidR="00E73669" w:rsidRPr="004C615B">
        <w:rPr>
          <w:i/>
          <w:sz w:val="28"/>
          <w:szCs w:val="28"/>
        </w:rPr>
        <w:t xml:space="preserve"> </w:t>
      </w:r>
      <w:r w:rsidR="000C15E3" w:rsidRPr="004C615B">
        <w:rPr>
          <w:i/>
          <w:sz w:val="28"/>
          <w:szCs w:val="28"/>
        </w:rPr>
        <w:t>стр.11-16</w:t>
      </w:r>
    </w:p>
    <w:p w:rsidR="00BF164A" w:rsidRPr="004C615B" w:rsidRDefault="004C615B" w:rsidP="004C615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BF164A" w:rsidRPr="004C615B">
        <w:rPr>
          <w:b/>
          <w:i/>
          <w:sz w:val="28"/>
          <w:szCs w:val="28"/>
        </w:rPr>
        <w:t>Понятие об аэробных возможностях занимающихся физкультурой</w:t>
      </w:r>
      <w:r w:rsidR="000C15E3" w:rsidRPr="004C615B">
        <w:rPr>
          <w:b/>
          <w:i/>
          <w:sz w:val="28"/>
          <w:szCs w:val="28"/>
        </w:rPr>
        <w:t>.</w:t>
      </w:r>
    </w:p>
    <w:p w:rsidR="004C615B" w:rsidRDefault="004C615B" w:rsidP="004C615B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10284B" w:rsidRPr="004C615B" w:rsidRDefault="0010284B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i/>
          <w:sz w:val="28"/>
          <w:szCs w:val="28"/>
        </w:rPr>
        <w:t xml:space="preserve">Дыхание </w:t>
      </w:r>
      <w:r w:rsidRPr="004C615B">
        <w:rPr>
          <w:sz w:val="28"/>
          <w:szCs w:val="28"/>
        </w:rPr>
        <w:t>– это единый процесс, осуществляемый целостным организмом и состоящий из трех непрерывных звеньев: а) внешнего дыхания; б) переноса газов; в) внутреннего (тканевого) дыхания</w:t>
      </w:r>
      <w:r w:rsidR="006802CD" w:rsidRPr="004C615B">
        <w:rPr>
          <w:sz w:val="28"/>
          <w:szCs w:val="28"/>
        </w:rPr>
        <w:t>. Работоспособность человека определяется в основном тем, какое количество кислорода забрано из наружного воздуха в кровь легочных капилляров и доставлено в ткани и клетки.</w:t>
      </w:r>
    </w:p>
    <w:p w:rsidR="006802CD" w:rsidRPr="004C615B" w:rsidRDefault="006802CD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sz w:val="28"/>
          <w:szCs w:val="28"/>
        </w:rPr>
        <w:t xml:space="preserve">Система </w:t>
      </w:r>
      <w:r w:rsidR="00BF164A" w:rsidRPr="004C615B">
        <w:rPr>
          <w:sz w:val="28"/>
          <w:szCs w:val="28"/>
        </w:rPr>
        <w:t>внешнего</w:t>
      </w:r>
      <w:r w:rsidRPr="004C615B">
        <w:rPr>
          <w:sz w:val="28"/>
          <w:szCs w:val="28"/>
        </w:rPr>
        <w:t xml:space="preserve"> дыхания состоит из легких, верхних дыхательных путе</w:t>
      </w:r>
      <w:r w:rsidR="000E3439" w:rsidRPr="004C615B">
        <w:rPr>
          <w:sz w:val="28"/>
          <w:szCs w:val="28"/>
        </w:rPr>
        <w:t xml:space="preserve">й </w:t>
      </w:r>
      <w:r w:rsidR="00BF164A" w:rsidRPr="004C615B">
        <w:rPr>
          <w:sz w:val="28"/>
          <w:szCs w:val="28"/>
        </w:rPr>
        <w:t>и бронхов, грудной клетки и дыхательных мышц.</w:t>
      </w:r>
    </w:p>
    <w:p w:rsidR="00BF164A" w:rsidRPr="004C615B" w:rsidRDefault="00BF164A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sz w:val="28"/>
          <w:szCs w:val="28"/>
        </w:rPr>
        <w:t>Внешнее дыхание обеспечивает обмен газов, то есть насыщение венозной крови кислородом и освобождение ее от углекислоты. В физиологии дыхания функции внешнего дыхания разделяют на три основных процесса – вентиляцию, диффузию и перфузию.</w:t>
      </w:r>
    </w:p>
    <w:p w:rsidR="00BF164A" w:rsidRPr="004C615B" w:rsidRDefault="00BF164A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sz w:val="28"/>
          <w:szCs w:val="28"/>
          <w:u w:val="single"/>
        </w:rPr>
        <w:t>Вентиляция</w:t>
      </w:r>
      <w:r w:rsidRPr="004C615B">
        <w:rPr>
          <w:sz w:val="28"/>
          <w:szCs w:val="28"/>
        </w:rPr>
        <w:t xml:space="preserve"> – обмен газа между альвеолярным и атмосферным воздухом.</w:t>
      </w:r>
    </w:p>
    <w:p w:rsidR="00BF164A" w:rsidRPr="004C615B" w:rsidRDefault="00BF164A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sz w:val="28"/>
          <w:szCs w:val="28"/>
          <w:u w:val="single"/>
        </w:rPr>
        <w:t xml:space="preserve">Перфузия </w:t>
      </w:r>
      <w:r w:rsidRPr="004C615B">
        <w:rPr>
          <w:sz w:val="28"/>
          <w:szCs w:val="28"/>
        </w:rPr>
        <w:t>– (орошение) легких кровью по сосудам малого круга.</w:t>
      </w:r>
    </w:p>
    <w:p w:rsidR="00BF164A" w:rsidRPr="004C615B" w:rsidRDefault="00BF164A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sz w:val="28"/>
          <w:szCs w:val="28"/>
          <w:u w:val="single"/>
        </w:rPr>
        <w:t xml:space="preserve">Диффузия </w:t>
      </w:r>
      <w:r w:rsidRPr="004C615B">
        <w:rPr>
          <w:sz w:val="28"/>
          <w:szCs w:val="28"/>
        </w:rPr>
        <w:t xml:space="preserve">– это процесс пассивного перехода кислорода из легких через </w:t>
      </w:r>
      <w:r w:rsidR="002F0E20" w:rsidRPr="004C615B">
        <w:rPr>
          <w:sz w:val="28"/>
          <w:szCs w:val="28"/>
        </w:rPr>
        <w:t>альвеолярно-капиллярную</w:t>
      </w:r>
      <w:r w:rsidRPr="004C615B">
        <w:rPr>
          <w:sz w:val="28"/>
          <w:szCs w:val="28"/>
        </w:rPr>
        <w:t xml:space="preserve"> мембрану в гемоглобин легочных капилляров, с которыми кислород вступает в химическую реакцию.</w:t>
      </w:r>
    </w:p>
    <w:p w:rsidR="003C129F" w:rsidRPr="004C615B" w:rsidRDefault="003C129F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sz w:val="28"/>
          <w:szCs w:val="28"/>
        </w:rPr>
        <w:t>Исследование функционирования внешнего дыхания в спорте позволяет оценить резервы спортсмена и его функциональные возможности. Исследование начинают со сбора анамнеза, затем переходят к осмотру.</w:t>
      </w:r>
    </w:p>
    <w:p w:rsidR="003C129F" w:rsidRPr="004C615B" w:rsidRDefault="003C129F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sz w:val="28"/>
          <w:szCs w:val="28"/>
        </w:rPr>
        <w:t>Объем легких при выдохе и вдохе не всегда одинаков. Объем воздуха, вдыхаемый при обычном вдохе и выдыхаемый при обычном выдохе, называется дыхательным воздухом.</w:t>
      </w:r>
    </w:p>
    <w:p w:rsidR="003C129F" w:rsidRPr="004C615B" w:rsidRDefault="003C129F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i/>
          <w:sz w:val="28"/>
          <w:szCs w:val="28"/>
        </w:rPr>
        <w:t>Остаточный воздух</w:t>
      </w:r>
      <w:r w:rsidRPr="004C615B">
        <w:rPr>
          <w:sz w:val="28"/>
          <w:szCs w:val="28"/>
        </w:rPr>
        <w:t xml:space="preserve"> (ОВ) – объем воздуха, оставшийся в не возвратившихся в исходное положение легких.</w:t>
      </w:r>
    </w:p>
    <w:p w:rsidR="003C129F" w:rsidRPr="004C615B" w:rsidRDefault="003C129F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i/>
          <w:sz w:val="28"/>
          <w:szCs w:val="28"/>
        </w:rPr>
        <w:t xml:space="preserve">Частота дыхания </w:t>
      </w:r>
      <w:r w:rsidRPr="004C615B">
        <w:rPr>
          <w:sz w:val="28"/>
          <w:szCs w:val="28"/>
        </w:rPr>
        <w:t>(ЧД) –</w:t>
      </w:r>
      <w:r w:rsidRPr="004C615B">
        <w:rPr>
          <w:i/>
          <w:sz w:val="28"/>
          <w:szCs w:val="28"/>
        </w:rPr>
        <w:t xml:space="preserve"> </w:t>
      </w:r>
      <w:r w:rsidRPr="004C615B">
        <w:rPr>
          <w:sz w:val="28"/>
          <w:szCs w:val="28"/>
        </w:rPr>
        <w:t>количество дыхательных движений в минуту.</w:t>
      </w:r>
    </w:p>
    <w:p w:rsidR="003C129F" w:rsidRPr="004C615B" w:rsidRDefault="003C129F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i/>
          <w:sz w:val="28"/>
          <w:szCs w:val="28"/>
        </w:rPr>
        <w:t>Глубина дыхания</w:t>
      </w:r>
      <w:r w:rsidRPr="004C615B">
        <w:rPr>
          <w:sz w:val="28"/>
          <w:szCs w:val="28"/>
        </w:rPr>
        <w:t xml:space="preserve"> (ДО) – объем воздуха спокойного вдоха или выдоха при одном дыхательном цикле.</w:t>
      </w:r>
    </w:p>
    <w:p w:rsidR="003C129F" w:rsidRPr="004C615B" w:rsidRDefault="003C129F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i/>
          <w:sz w:val="28"/>
          <w:szCs w:val="28"/>
        </w:rPr>
        <w:t>Минутный объем дыхания</w:t>
      </w:r>
      <w:r w:rsidRPr="004C615B">
        <w:rPr>
          <w:sz w:val="28"/>
          <w:szCs w:val="28"/>
        </w:rPr>
        <w:t xml:space="preserve"> (МОД) – характеризует функцию внешнего дыхания.</w:t>
      </w:r>
    </w:p>
    <w:p w:rsidR="003C129F" w:rsidRPr="004C615B" w:rsidRDefault="003C129F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i/>
          <w:sz w:val="28"/>
          <w:szCs w:val="28"/>
        </w:rPr>
        <w:t>Вентиляционный эквивалент</w:t>
      </w:r>
      <w:r w:rsidRPr="004C615B">
        <w:rPr>
          <w:sz w:val="28"/>
          <w:szCs w:val="28"/>
        </w:rPr>
        <w:t xml:space="preserve"> (ВЭ) </w:t>
      </w:r>
      <w:r w:rsidR="002F0E20" w:rsidRPr="004C615B">
        <w:rPr>
          <w:sz w:val="28"/>
          <w:szCs w:val="28"/>
        </w:rPr>
        <w:t>–</w:t>
      </w:r>
      <w:r w:rsidRPr="004C615B">
        <w:rPr>
          <w:sz w:val="28"/>
          <w:szCs w:val="28"/>
        </w:rPr>
        <w:t xml:space="preserve"> </w:t>
      </w:r>
      <w:r w:rsidR="002F0E20" w:rsidRPr="004C615B">
        <w:rPr>
          <w:sz w:val="28"/>
          <w:szCs w:val="28"/>
        </w:rPr>
        <w:t>соотношение между МОД и величиной потребления кислорода.</w:t>
      </w:r>
    </w:p>
    <w:p w:rsidR="002F0E20" w:rsidRPr="004C615B" w:rsidRDefault="002F0E20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i/>
          <w:sz w:val="28"/>
          <w:szCs w:val="28"/>
        </w:rPr>
        <w:t>Жизненная емкость легких</w:t>
      </w:r>
      <w:r w:rsidRPr="004C615B">
        <w:rPr>
          <w:sz w:val="28"/>
          <w:szCs w:val="28"/>
        </w:rPr>
        <w:t xml:space="preserve"> (ЖЕЛ) – состоит из дыхательного объема, резервного объема вдоха и резервного объема выдоха.</w:t>
      </w:r>
    </w:p>
    <w:p w:rsidR="002F0E20" w:rsidRPr="004C615B" w:rsidRDefault="002F0E20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i/>
          <w:sz w:val="28"/>
          <w:szCs w:val="28"/>
        </w:rPr>
        <w:t>Общая емкость легких</w:t>
      </w:r>
      <w:r w:rsidRPr="004C615B">
        <w:rPr>
          <w:sz w:val="28"/>
          <w:szCs w:val="28"/>
        </w:rPr>
        <w:t xml:space="preserve"> (ОЕЛ) – представляет собой сумму ЖЕЛ и остаточного объема легких, то есть того воздуха, который остается в легких после максимального выдоха и может быть определен только косвенно.</w:t>
      </w:r>
    </w:p>
    <w:p w:rsidR="002F0E20" w:rsidRPr="004C615B" w:rsidRDefault="002F0E20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i/>
          <w:sz w:val="28"/>
          <w:szCs w:val="28"/>
        </w:rPr>
        <w:t>Максимальная вентиляция легких</w:t>
      </w:r>
      <w:r w:rsidRPr="004C615B">
        <w:rPr>
          <w:sz w:val="28"/>
          <w:szCs w:val="28"/>
        </w:rPr>
        <w:t xml:space="preserve"> (МВЛ) – это предельно возможное количество воздуха, которое может быть провентилировано через легкие в единицу времени.</w:t>
      </w:r>
    </w:p>
    <w:p w:rsidR="002F0E20" w:rsidRPr="004C615B" w:rsidRDefault="002F0E20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i/>
          <w:sz w:val="28"/>
          <w:szCs w:val="28"/>
        </w:rPr>
        <w:t>Объем воздуха, остающийся в легких после максимального выдоха</w:t>
      </w:r>
      <w:r w:rsidRPr="004C615B">
        <w:rPr>
          <w:sz w:val="28"/>
          <w:szCs w:val="28"/>
        </w:rPr>
        <w:t xml:space="preserve"> (ОО) – наиболее полно и точно характеризует газообмен в легких.</w:t>
      </w:r>
    </w:p>
    <w:p w:rsidR="005D5746" w:rsidRPr="004C615B" w:rsidRDefault="002F0E20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i/>
          <w:sz w:val="28"/>
          <w:szCs w:val="28"/>
        </w:rPr>
        <w:t>Потребление кислорода и кислородный долг</w:t>
      </w:r>
      <w:r w:rsidR="005D5746" w:rsidRPr="004C615B">
        <w:rPr>
          <w:sz w:val="28"/>
          <w:szCs w:val="28"/>
        </w:rPr>
        <w:t xml:space="preserve"> – вентиляция легких, вентиляционный эквивалент, ЧСС, кислородный пульс и другие параметры меняются в прямой степени зависимости от интенсивности нагрузки. После завершения нагрузки потребление кислорода постепенно снижается и возвращается к исходному уровню. Количество кислорода, которое потребовалось для восстановления, называется кислородным долгом.</w:t>
      </w:r>
    </w:p>
    <w:p w:rsidR="0078320F" w:rsidRPr="004C615B" w:rsidRDefault="0078320F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sz w:val="28"/>
          <w:szCs w:val="28"/>
        </w:rPr>
        <w:t xml:space="preserve">При выполнении упражнений преимущественно аэробного характера скорость потребления кислорода (л О2 /мин.) тем выше, чем больше мощность выполняемой нагрузки. Поэтому в видах спорта, требующих проявление большой выносливости, спортсмены должны обладать большими </w:t>
      </w:r>
      <w:r w:rsidRPr="004C615B">
        <w:rPr>
          <w:i/>
          <w:sz w:val="28"/>
          <w:szCs w:val="28"/>
        </w:rPr>
        <w:t>аэробными возможностями:</w:t>
      </w:r>
    </w:p>
    <w:p w:rsidR="0078320F" w:rsidRPr="004C615B" w:rsidRDefault="0078320F" w:rsidP="004C615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615B">
        <w:rPr>
          <w:sz w:val="28"/>
          <w:szCs w:val="28"/>
        </w:rPr>
        <w:t>высокой максимальной скоростью потребления кислорода, то есть большой «аэробной мощностью»;</w:t>
      </w:r>
    </w:p>
    <w:p w:rsidR="0078320F" w:rsidRPr="004C615B" w:rsidRDefault="0078320F" w:rsidP="004C615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615B">
        <w:rPr>
          <w:sz w:val="28"/>
          <w:szCs w:val="28"/>
        </w:rPr>
        <w:t>способностью длительно поддерживать высокую скорость потребления кислорода, то есть большой «аэробной емкостью».</w:t>
      </w:r>
    </w:p>
    <w:p w:rsidR="00973B30" w:rsidRPr="004C615B" w:rsidRDefault="00973B30" w:rsidP="004C615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1C7C45" w:rsidRPr="004C615B" w:rsidRDefault="001C7C45" w:rsidP="004C615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4C615B">
        <w:rPr>
          <w:b/>
          <w:i/>
          <w:sz w:val="28"/>
          <w:szCs w:val="28"/>
        </w:rPr>
        <w:t>Максимальное потребление кислорода.</w:t>
      </w:r>
    </w:p>
    <w:p w:rsidR="004C615B" w:rsidRDefault="004C615B" w:rsidP="004C61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193F" w:rsidRPr="004C615B" w:rsidRDefault="0049193F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sz w:val="28"/>
          <w:szCs w:val="28"/>
        </w:rPr>
        <w:t xml:space="preserve">Аэробные возможности человека определяются, прежде </w:t>
      </w:r>
      <w:r w:rsidR="00176F98" w:rsidRPr="004C615B">
        <w:rPr>
          <w:sz w:val="28"/>
          <w:szCs w:val="28"/>
        </w:rPr>
        <w:t>всего,</w:t>
      </w:r>
      <w:r w:rsidRPr="004C615B">
        <w:rPr>
          <w:sz w:val="28"/>
          <w:szCs w:val="28"/>
        </w:rPr>
        <w:t xml:space="preserve"> максимальной для него скорость потребления кислорода. Физиологической основой общей выносливости (ОВ) являются аэробные возможности человека. Показателем аэробных возможностей является максимальное потребление кислорода (МПК). МПК – это наибольшее потребление кислорода, которое могут реализовать физиологические системы за 1 минуту при выполнении работы предельного характера. Аэробные возможности и МПК, как  их показатели, определяются совокупность функционирования физиологических систем организма, обеспечивающих поступление кислорода и его утилизацию  в тканях.</w:t>
      </w:r>
    </w:p>
    <w:p w:rsidR="001C7C45" w:rsidRPr="004C615B" w:rsidRDefault="001C7C45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sz w:val="28"/>
          <w:szCs w:val="28"/>
        </w:rPr>
        <w:t>Чем выше МПК, тем больше абсолютная мощность максимальной аэробной нагрузки. Кроме того, чем выше МПК, тем легче и длительнее выполнение аэробной работы.</w:t>
      </w:r>
    </w:p>
    <w:p w:rsidR="001C7C45" w:rsidRPr="004C615B" w:rsidRDefault="001C7C45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sz w:val="28"/>
          <w:szCs w:val="28"/>
        </w:rPr>
        <w:t>Чем выше МПК у спортсмена</w:t>
      </w:r>
      <w:r w:rsidR="0049193F" w:rsidRPr="004C615B">
        <w:rPr>
          <w:sz w:val="28"/>
          <w:szCs w:val="28"/>
        </w:rPr>
        <w:t xml:space="preserve">, тем большую скорость он может показывать на дистанции, тем выше его спортивный результат. Чем выше МПК, тем больше аэробная работоспособность (выносливость), то есть тем больше </w:t>
      </w:r>
      <w:r w:rsidR="0049193F" w:rsidRPr="004C615B">
        <w:rPr>
          <w:i/>
          <w:sz w:val="28"/>
          <w:szCs w:val="28"/>
        </w:rPr>
        <w:t>объем работы</w:t>
      </w:r>
      <w:r w:rsidR="0049193F" w:rsidRPr="004C615B">
        <w:rPr>
          <w:sz w:val="28"/>
          <w:szCs w:val="28"/>
        </w:rPr>
        <w:t xml:space="preserve"> аэробного характера способен выполнить человек.</w:t>
      </w:r>
    </w:p>
    <w:p w:rsidR="00482EB6" w:rsidRPr="004C615B" w:rsidRDefault="00482EB6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sz w:val="28"/>
          <w:szCs w:val="28"/>
        </w:rPr>
        <w:t>При воспитании аэробных возможностей кроме развития МПК решают задачу развития способности поддерживать уровень МПК длительное время и увеличение быстроты развертывания дыхательных процессов до максимальных величин. Эти задачи успешно решаются применением циклических видов спорта, предпочтительнее таких, которые требуют участия в работе большего числа мышечных групп (плавание, гребля, лыжный спорт) и в меньшей степени бег, ходьба, велоспорт.</w:t>
      </w:r>
    </w:p>
    <w:p w:rsidR="0049193F" w:rsidRPr="004C615B" w:rsidRDefault="0049193F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b/>
          <w:i/>
          <w:sz w:val="28"/>
          <w:szCs w:val="28"/>
        </w:rPr>
        <w:t xml:space="preserve">Абсолютные показатели МПК </w:t>
      </w:r>
      <w:r w:rsidRPr="004C615B">
        <w:rPr>
          <w:sz w:val="28"/>
          <w:szCs w:val="28"/>
        </w:rPr>
        <w:t>находятся в прямой зависимости с размерами тела (весом) человека. Поэтому наиболее высокие показатели МПК имеют гребцы, пловцы, велосипедисты, конькобежцы. В этих видах спорта наибольшее значение для физиологической оценки имею абсолютные показатели МПК.</w:t>
      </w:r>
    </w:p>
    <w:p w:rsidR="0049193F" w:rsidRPr="004C615B" w:rsidRDefault="0049193F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b/>
          <w:i/>
          <w:sz w:val="28"/>
          <w:szCs w:val="28"/>
        </w:rPr>
        <w:t>Относительные показатели</w:t>
      </w:r>
      <w:r w:rsidRPr="004C615B">
        <w:rPr>
          <w:sz w:val="28"/>
          <w:szCs w:val="28"/>
        </w:rPr>
        <w:t xml:space="preserve"> </w:t>
      </w:r>
      <w:r w:rsidRPr="004C615B">
        <w:rPr>
          <w:b/>
          <w:i/>
          <w:sz w:val="28"/>
          <w:szCs w:val="28"/>
        </w:rPr>
        <w:t>МПК</w:t>
      </w:r>
      <w:r w:rsidRPr="004C615B">
        <w:rPr>
          <w:sz w:val="28"/>
          <w:szCs w:val="28"/>
        </w:rPr>
        <w:t xml:space="preserve"> у высококвалифицированных спортсменов находятся в обратной зависимости от веса тела. При беге и ходьбе выполняется значительная работа по вертикальному перемещению массы тела, и следовательно, при прочих равных условиях, чем больше вес спортсмена</w:t>
      </w:r>
      <w:r w:rsidR="00CF5C8D" w:rsidRPr="004C615B">
        <w:rPr>
          <w:sz w:val="28"/>
          <w:szCs w:val="28"/>
        </w:rPr>
        <w:t>, тем больше совершаемая им работа. П</w:t>
      </w:r>
      <w:r w:rsidRPr="004C615B">
        <w:rPr>
          <w:sz w:val="28"/>
          <w:szCs w:val="28"/>
        </w:rPr>
        <w:t>оэтому бегуны на длинные дистанции</w:t>
      </w:r>
      <w:r w:rsidR="00CF5C8D" w:rsidRPr="004C615B">
        <w:rPr>
          <w:sz w:val="28"/>
          <w:szCs w:val="28"/>
        </w:rPr>
        <w:t xml:space="preserve">, как </w:t>
      </w:r>
      <w:r w:rsidR="00176F98" w:rsidRPr="004C615B">
        <w:rPr>
          <w:sz w:val="28"/>
          <w:szCs w:val="28"/>
        </w:rPr>
        <w:t>правило,</w:t>
      </w:r>
      <w:r w:rsidR="00CF5C8D" w:rsidRPr="004C615B">
        <w:rPr>
          <w:sz w:val="28"/>
          <w:szCs w:val="28"/>
        </w:rPr>
        <w:t xml:space="preserve"> имеют относительно небольшой вес тела.</w:t>
      </w:r>
    </w:p>
    <w:p w:rsidR="00CF5C8D" w:rsidRPr="004C615B" w:rsidRDefault="00CF5C8D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sz w:val="28"/>
          <w:szCs w:val="28"/>
        </w:rPr>
        <w:t>Уровень МПК зависит от максимальных возможностей двух функциональных систем:</w:t>
      </w:r>
    </w:p>
    <w:p w:rsidR="00CF5C8D" w:rsidRPr="004C615B" w:rsidRDefault="00CF5C8D" w:rsidP="004C615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615B">
        <w:rPr>
          <w:i/>
          <w:sz w:val="28"/>
          <w:szCs w:val="28"/>
        </w:rPr>
        <w:t>кислородтранспортной системы</w:t>
      </w:r>
      <w:r w:rsidRPr="004C615B">
        <w:rPr>
          <w:sz w:val="28"/>
          <w:szCs w:val="28"/>
        </w:rPr>
        <w:t>, абсорбирующей кислород из окружающего воздуха и транспортирующей его к работающим мышцам и другим активным органам и тканям;</w:t>
      </w:r>
    </w:p>
    <w:p w:rsidR="00CF5C8D" w:rsidRPr="004C615B" w:rsidRDefault="00CF5C8D" w:rsidP="004C615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615B">
        <w:rPr>
          <w:i/>
          <w:sz w:val="28"/>
          <w:szCs w:val="28"/>
        </w:rPr>
        <w:t>система утилизации кислорода</w:t>
      </w:r>
      <w:r w:rsidRPr="004C615B">
        <w:rPr>
          <w:sz w:val="28"/>
          <w:szCs w:val="28"/>
        </w:rPr>
        <w:t>, то есть мышечной системы, экстрагирующей и утилизирующей доставляемый кровью кислород.</w:t>
      </w:r>
    </w:p>
    <w:p w:rsidR="000216AB" w:rsidRPr="004C615B" w:rsidRDefault="00CF5C8D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sz w:val="28"/>
          <w:szCs w:val="28"/>
        </w:rPr>
        <w:t>У спортсменов, имеющих высокие показатели МПК, обе эти системы обладают большими функциональными возможностями.</w:t>
      </w:r>
    </w:p>
    <w:p w:rsidR="00B01CC3" w:rsidRPr="004C615B" w:rsidRDefault="00B01CC3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i/>
          <w:sz w:val="28"/>
          <w:szCs w:val="28"/>
          <w:u w:val="single"/>
        </w:rPr>
        <w:t>Работа максимальной аэробной мощности</w:t>
      </w:r>
      <w:r w:rsidRPr="004C615B">
        <w:rPr>
          <w:sz w:val="28"/>
          <w:szCs w:val="28"/>
        </w:rPr>
        <w:t xml:space="preserve"> (с дистанционным потреблением кислорода 95-100% от индивидуального МПК) – это упражнения, в которых преобладает аэробный к</w:t>
      </w:r>
      <w:r w:rsidR="00482EB6" w:rsidRPr="004C615B">
        <w:rPr>
          <w:sz w:val="28"/>
          <w:szCs w:val="28"/>
        </w:rPr>
        <w:t xml:space="preserve">омпонент энергопродукции – он составляет до 60-70%. Предельная продолжительность таких упражнений – </w:t>
      </w:r>
      <w:smartTag w:uri="urn:schemas-microsoft-com:office:smarttags" w:element="time">
        <w:smartTagPr>
          <w:attr w:name="Hour" w:val="3"/>
          <w:attr w:name="Minute" w:val="10"/>
        </w:smartTagPr>
        <w:r w:rsidR="00482EB6" w:rsidRPr="004C615B">
          <w:rPr>
            <w:sz w:val="28"/>
            <w:szCs w:val="28"/>
          </w:rPr>
          <w:t>3-10</w:t>
        </w:r>
      </w:smartTag>
      <w:r w:rsidR="00482EB6" w:rsidRPr="004C615B">
        <w:rPr>
          <w:sz w:val="28"/>
          <w:szCs w:val="28"/>
        </w:rPr>
        <w:t xml:space="preserve"> минут. К соревновательным упражнениям этой группы относятся: бег на 1500 и 3000 метров, плавание 400 и 800 метров, заезды на 4 км на велотреке. Через 1,5 – 2 минуты после начала упражнений достигаются максимальные для данного человека ЧСС, систолический объем крови и сердечный выброс, скорость потребления О2 (МПК), рабочая легочная вентиляция (ЛВ). По мере продолжения упражнения ЛВ, концентрация в крови лактата и катехоламинов продолжает нарастать. Показатели работы сердца и скорость потребления О2  либо удерживается на максимальном уровне, либо начинает несколько снижаться.</w:t>
      </w:r>
    </w:p>
    <w:p w:rsidR="00482EB6" w:rsidRPr="004C615B" w:rsidRDefault="00482EB6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i/>
          <w:sz w:val="28"/>
          <w:szCs w:val="28"/>
          <w:u w:val="single"/>
        </w:rPr>
        <w:t>Работа субмаксимальной аэробной мощности</w:t>
      </w:r>
      <w:r w:rsidRPr="004C615B">
        <w:rPr>
          <w:sz w:val="28"/>
          <w:szCs w:val="28"/>
        </w:rPr>
        <w:t xml:space="preserve"> (с дистанционным потреблением О2 70-80% от индивидуального МПК) – это упражнения, при выполнении которых более 90% всей энергии образуется аэробным путем. Рекордная продолжительность упражнений - 120 минут. В эту группу входят: бег на 30 км и более, лыжные гонки на </w:t>
      </w:r>
      <w:smartTag w:uri="urn:schemas-microsoft-com:office:smarttags" w:element="time">
        <w:smartTagPr>
          <w:attr w:name="Minute" w:val="50"/>
          <w:attr w:name="Hour" w:val="20"/>
        </w:smartTagPr>
        <w:r w:rsidRPr="004C615B">
          <w:rPr>
            <w:sz w:val="28"/>
            <w:szCs w:val="28"/>
          </w:rPr>
          <w:t>20-50</w:t>
        </w:r>
      </w:smartTag>
      <w:r w:rsidRPr="004C615B">
        <w:rPr>
          <w:sz w:val="28"/>
          <w:szCs w:val="28"/>
        </w:rPr>
        <w:t xml:space="preserve"> км, спортивная ходьба на 20 км.</w:t>
      </w:r>
    </w:p>
    <w:p w:rsidR="00482EB6" w:rsidRPr="004C615B" w:rsidRDefault="00482EB6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sz w:val="28"/>
          <w:szCs w:val="28"/>
        </w:rPr>
        <w:t>На протяжении упражнения ЧСС находится на уровне 80-90, а ЛВ – 70-80% от максимальных значений для данного спортсмена. На протяжении выполнения этих упражнений температура тела может достигать 39-40С.</w:t>
      </w:r>
    </w:p>
    <w:p w:rsidR="00482EB6" w:rsidRPr="004C615B" w:rsidRDefault="00482EB6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sz w:val="28"/>
          <w:szCs w:val="28"/>
        </w:rPr>
        <w:t>Время возникновения, продолжительность и степень проявлении «мертвой точки» зависит от многих факторов. Главные из них – степень тренированности спортсмена и мощность выполняемой работы.</w:t>
      </w:r>
    </w:p>
    <w:p w:rsidR="00482EB6" w:rsidRPr="004C615B" w:rsidRDefault="00482EB6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sz w:val="28"/>
          <w:szCs w:val="28"/>
        </w:rPr>
        <w:t>Разминка ослабляет появление «мертвой точки» и способствует более быстрому возникновению «второго дыхания».</w:t>
      </w:r>
    </w:p>
    <w:p w:rsidR="00482EB6" w:rsidRPr="004C615B" w:rsidRDefault="00482EB6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sz w:val="28"/>
          <w:szCs w:val="28"/>
        </w:rPr>
        <w:t>«Мертвая точка» - временное снижение работоспособности.</w:t>
      </w:r>
    </w:p>
    <w:p w:rsidR="00482EB6" w:rsidRPr="004C615B" w:rsidRDefault="00482EB6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sz w:val="28"/>
          <w:szCs w:val="28"/>
        </w:rPr>
        <w:t>«Второе дыхание» - состояние, возникающее после преодоления «мертвой точки».</w:t>
      </w:r>
    </w:p>
    <w:p w:rsidR="00176F98" w:rsidRPr="004C615B" w:rsidRDefault="00482EB6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sz w:val="28"/>
          <w:szCs w:val="28"/>
        </w:rPr>
        <w:t xml:space="preserve">Наступлению «второго дыхания» способствует произвольное увеличение легочной вентиляции. Особенно эффективны при этом глубокие вдохи, усиливающие выведение углекислоты из организма, благодаря чему восстанавливается кислотно – щелочное равновесие. </w:t>
      </w:r>
    </w:p>
    <w:p w:rsidR="00176F98" w:rsidRPr="004C615B" w:rsidRDefault="00176F98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b/>
          <w:i/>
          <w:sz w:val="28"/>
          <w:szCs w:val="28"/>
        </w:rPr>
        <w:t>Методы определения МПК</w:t>
      </w:r>
      <w:r w:rsidR="006248D2" w:rsidRPr="004C615B">
        <w:rPr>
          <w:sz w:val="28"/>
          <w:szCs w:val="28"/>
        </w:rPr>
        <w:t>:</w:t>
      </w:r>
    </w:p>
    <w:p w:rsidR="00176F98" w:rsidRPr="004C615B" w:rsidRDefault="00176F98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i/>
          <w:sz w:val="28"/>
          <w:szCs w:val="28"/>
        </w:rPr>
        <w:t>Косвенные (расчетные) методы</w:t>
      </w:r>
      <w:r w:rsidRPr="004C615B">
        <w:rPr>
          <w:sz w:val="28"/>
          <w:szCs w:val="28"/>
        </w:rPr>
        <w:t xml:space="preserve"> определения МПК основаны на существующей линейной зависимости между мощностью нагрузки, с одной стороны, и частотой сердечных сокращений (ЧСС),  а так же потребления кислорода – с другой. При этом испытуемый выполняет одну, как правило, 5-минутную стандартную нагрузку такой мощности, при которой ЧСС не достигает предельных величин в конце нагрузки. По величине мощности работы и ЧСС в конце работы по номограмме или формулам рассчитывается абсолютное МПК в литрах в минуту (л/мин.) и относительное МПК в пересчете на килограмм веса спортсмена (мл/мин./кг). Наиболее доступным косвенным способом определения МПК является расчет этого показателя по формуле фон Добельна и номограмме Астранда с применением степ – теста. В лабораторной работе мы будем использовать именно эти косвенные тесты определения МПК.</w:t>
      </w:r>
    </w:p>
    <w:p w:rsidR="00176F98" w:rsidRPr="004C615B" w:rsidRDefault="00176F98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sz w:val="28"/>
          <w:szCs w:val="28"/>
        </w:rPr>
        <w:t>Для определения МПК косвенным (расчетным) способом испытуемому предлагается выполнить – минутный степ – тест (высота скамьи 40 см – для мужчин, 33 см – для женщин) частота нашагивания 22,5 циклов/мин. В конце 5-й минуты определяется ЧСС. Расчет абсолютного МПК проводится по формуле Добельна, в которой учитывается мощность работы ЧСС в конце 5-й минуты. Мощность работы рассчитывается по следующей формуле:</w:t>
      </w:r>
    </w:p>
    <w:p w:rsidR="00176F98" w:rsidRPr="004C615B" w:rsidRDefault="00176F98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b/>
          <w:sz w:val="28"/>
          <w:szCs w:val="28"/>
        </w:rPr>
        <w:t>W=1.5</w:t>
      </w:r>
      <w:r w:rsidRPr="004C615B">
        <w:rPr>
          <w:b/>
          <w:sz w:val="28"/>
          <w:szCs w:val="28"/>
          <w:lang w:val="en-US"/>
        </w:rPr>
        <w:sym w:font="Symbol" w:char="F0B4"/>
      </w:r>
      <w:r w:rsidRPr="004C615B">
        <w:rPr>
          <w:b/>
          <w:sz w:val="28"/>
          <w:szCs w:val="28"/>
          <w:lang w:val="en-US"/>
        </w:rPr>
        <w:t>p</w:t>
      </w:r>
      <w:r w:rsidRPr="004C615B">
        <w:rPr>
          <w:b/>
          <w:sz w:val="28"/>
          <w:szCs w:val="28"/>
          <w:lang w:val="en-US"/>
        </w:rPr>
        <w:sym w:font="Symbol" w:char="F0B4"/>
      </w:r>
      <w:r w:rsidRPr="004C615B">
        <w:rPr>
          <w:b/>
          <w:sz w:val="28"/>
          <w:szCs w:val="28"/>
          <w:lang w:val="en-US"/>
        </w:rPr>
        <w:t>h</w:t>
      </w:r>
      <w:r w:rsidRPr="004C615B">
        <w:rPr>
          <w:b/>
          <w:sz w:val="28"/>
          <w:szCs w:val="28"/>
          <w:lang w:val="en-US"/>
        </w:rPr>
        <w:sym w:font="Symbol" w:char="F0B4"/>
      </w:r>
      <w:r w:rsidRPr="004C615B">
        <w:rPr>
          <w:b/>
          <w:sz w:val="28"/>
          <w:szCs w:val="28"/>
          <w:lang w:val="en-US"/>
        </w:rPr>
        <w:t>n</w:t>
      </w:r>
      <w:r w:rsidRPr="004C615B">
        <w:rPr>
          <w:b/>
          <w:sz w:val="28"/>
          <w:szCs w:val="28"/>
        </w:rPr>
        <w:t>,</w:t>
      </w:r>
      <w:r w:rsidRPr="004C615B">
        <w:rPr>
          <w:sz w:val="28"/>
          <w:szCs w:val="28"/>
        </w:rPr>
        <w:t xml:space="preserve"> где</w:t>
      </w:r>
    </w:p>
    <w:p w:rsidR="00176F98" w:rsidRPr="004C615B" w:rsidRDefault="00176F98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sz w:val="28"/>
          <w:szCs w:val="28"/>
          <w:lang w:val="en-US"/>
        </w:rPr>
        <w:t>W</w:t>
      </w:r>
      <w:r w:rsidRPr="004C615B">
        <w:rPr>
          <w:sz w:val="28"/>
          <w:szCs w:val="28"/>
        </w:rPr>
        <w:t xml:space="preserve"> – мощность работы в кгм/мин.</w:t>
      </w:r>
    </w:p>
    <w:p w:rsidR="00176F98" w:rsidRPr="004C615B" w:rsidRDefault="00176F98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sz w:val="28"/>
          <w:szCs w:val="28"/>
          <w:lang w:val="en-US"/>
        </w:rPr>
        <w:t>p</w:t>
      </w:r>
      <w:r w:rsidRPr="004C615B">
        <w:rPr>
          <w:sz w:val="28"/>
          <w:szCs w:val="28"/>
        </w:rPr>
        <w:t xml:space="preserve"> – вес испытуемого (кг)</w:t>
      </w:r>
    </w:p>
    <w:p w:rsidR="00176F98" w:rsidRPr="004C615B" w:rsidRDefault="00176F98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sz w:val="28"/>
          <w:szCs w:val="28"/>
          <w:lang w:val="en-US"/>
        </w:rPr>
        <w:t>h</w:t>
      </w:r>
      <w:r w:rsidRPr="004C615B">
        <w:rPr>
          <w:sz w:val="28"/>
          <w:szCs w:val="28"/>
        </w:rPr>
        <w:t xml:space="preserve"> – высота скамьи (м)</w:t>
      </w:r>
    </w:p>
    <w:p w:rsidR="00176F98" w:rsidRPr="004C615B" w:rsidRDefault="00176F98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sz w:val="28"/>
          <w:szCs w:val="28"/>
          <w:lang w:val="en-US"/>
        </w:rPr>
        <w:t>n</w:t>
      </w:r>
      <w:r w:rsidRPr="004C615B">
        <w:rPr>
          <w:sz w:val="28"/>
          <w:szCs w:val="28"/>
        </w:rPr>
        <w:t xml:space="preserve"> – частота подъемов в минуту.</w:t>
      </w:r>
    </w:p>
    <w:p w:rsidR="00176F98" w:rsidRPr="004C615B" w:rsidRDefault="00176F98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sz w:val="28"/>
          <w:szCs w:val="28"/>
        </w:rPr>
        <w:t xml:space="preserve">Очень информативным в оценке физической работоспособности является тест </w:t>
      </w:r>
      <w:r w:rsidRPr="004C615B">
        <w:rPr>
          <w:sz w:val="28"/>
          <w:szCs w:val="28"/>
          <w:lang w:val="en-US"/>
        </w:rPr>
        <w:t>PWC</w:t>
      </w:r>
      <w:r w:rsidRPr="004C615B">
        <w:rPr>
          <w:sz w:val="28"/>
          <w:szCs w:val="28"/>
        </w:rPr>
        <w:t>170 – физическая работоспособность при пульсе 170. Эту функциональную пробу, в основе которой лежит определение мощности работы при ЧСС, равной 170 уд./мин., впервые разработали скандинавские ученые Валунд и Шестранд.. Для оценки физической работоспособности ЧСС 170 уд./мин. выбрана не случайно. Во – первых, с физиологической точки зрения является начальной зоной оптимального функционирования кардио – респираторной системы. Во – вторых, при выполнении физической нагрузки в пульсовой зоне 170 уд./мин. существует прямолинейная зависимость между приростом мощности нагрузки и приростом ЧСС. При пульсе свыше 170 уд./мин. линейной зависимости уже не наблюдается. Этот фактор важно учитывать, т.к. мощность при этом экстраполируется по двум точкам ЧСС, полученным при выполнении двух нагрузок. При этом в конце нагрузок ЧСС не должна превышать 170 уд./мин.</w:t>
      </w:r>
    </w:p>
    <w:p w:rsidR="00176F98" w:rsidRPr="004C615B" w:rsidRDefault="00176F98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sz w:val="28"/>
          <w:szCs w:val="28"/>
        </w:rPr>
        <w:t xml:space="preserve">Графический способ расчета  величины абсолютной </w:t>
      </w:r>
      <w:r w:rsidRPr="004C615B">
        <w:rPr>
          <w:sz w:val="28"/>
          <w:szCs w:val="28"/>
          <w:lang w:val="en-US"/>
        </w:rPr>
        <w:t>PWC</w:t>
      </w:r>
      <w:r w:rsidRPr="004C615B">
        <w:rPr>
          <w:sz w:val="28"/>
          <w:szCs w:val="28"/>
        </w:rPr>
        <w:t>170 не вполне точен и методика его громоздка. Поэтому в настоящее время используют формулу Карпмана, в которой учитывается мощность двух 5- минутных нагрузок, выполняемых с трех минутным отдыхом и двух значений ЧСС, определяемых в конце каждой нагрузки.</w:t>
      </w:r>
    </w:p>
    <w:p w:rsidR="00176F98" w:rsidRPr="004C615B" w:rsidRDefault="00176F98" w:rsidP="004C615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C615B">
        <w:rPr>
          <w:sz w:val="28"/>
          <w:szCs w:val="28"/>
        </w:rPr>
        <w:t xml:space="preserve">   </w:t>
      </w:r>
      <w:r w:rsidRPr="004C615B">
        <w:rPr>
          <w:b/>
          <w:sz w:val="28"/>
          <w:szCs w:val="28"/>
        </w:rPr>
        <w:t xml:space="preserve">170-ЧСС1       </w:t>
      </w:r>
    </w:p>
    <w:p w:rsidR="00176F98" w:rsidRPr="004C615B" w:rsidRDefault="00C7284C" w:rsidP="004C615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</w:rPr>
        <w:pict>
          <v:line id="_x0000_s1026" style="position:absolute;left:0;text-align:left;z-index:251657728" from="75.25pt,19.35pt" to="160.25pt,19.35pt"/>
        </w:pict>
      </w:r>
      <w:r w:rsidR="00176F98" w:rsidRPr="004C615B">
        <w:rPr>
          <w:b/>
          <w:sz w:val="28"/>
          <w:szCs w:val="28"/>
        </w:rPr>
        <w:t xml:space="preserve">Абс. </w:t>
      </w:r>
      <w:r w:rsidR="00176F98" w:rsidRPr="004C615B">
        <w:rPr>
          <w:b/>
          <w:sz w:val="28"/>
          <w:szCs w:val="28"/>
          <w:lang w:val="en-US"/>
        </w:rPr>
        <w:t>PWC</w:t>
      </w:r>
      <w:r w:rsidR="00176F98" w:rsidRPr="004C615B">
        <w:rPr>
          <w:b/>
          <w:sz w:val="28"/>
          <w:szCs w:val="28"/>
        </w:rPr>
        <w:t>170=W1+(W2-W1)</w:t>
      </w:r>
      <w:r w:rsidR="00176F98" w:rsidRPr="004C615B">
        <w:rPr>
          <w:b/>
          <w:sz w:val="28"/>
          <w:szCs w:val="28"/>
          <w:lang w:val="en-US"/>
        </w:rPr>
        <w:sym w:font="Symbol" w:char="F0B4"/>
      </w:r>
      <w:r w:rsidR="00176F98" w:rsidRPr="004C615B">
        <w:rPr>
          <w:b/>
          <w:sz w:val="28"/>
          <w:szCs w:val="28"/>
        </w:rPr>
        <w:tab/>
      </w:r>
      <w:r w:rsidR="00176F98" w:rsidRPr="004C615B">
        <w:rPr>
          <w:b/>
          <w:sz w:val="28"/>
          <w:szCs w:val="28"/>
        </w:rPr>
        <w:tab/>
      </w:r>
    </w:p>
    <w:p w:rsidR="00176F98" w:rsidRPr="004C615B" w:rsidRDefault="00176F98" w:rsidP="004C615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C615B">
        <w:rPr>
          <w:b/>
          <w:sz w:val="28"/>
          <w:szCs w:val="28"/>
        </w:rPr>
        <w:t xml:space="preserve"> ЧСС2-ЧСС1 </w:t>
      </w:r>
      <w:r w:rsidRPr="004C615B">
        <w:rPr>
          <w:b/>
          <w:sz w:val="28"/>
          <w:szCs w:val="28"/>
        </w:rPr>
        <w:tab/>
        <w:t>кгм./мин.</w:t>
      </w:r>
    </w:p>
    <w:p w:rsidR="00176F98" w:rsidRPr="004C615B" w:rsidRDefault="00176F98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sz w:val="28"/>
          <w:szCs w:val="28"/>
        </w:rPr>
        <w:t xml:space="preserve">Нагрузка подбирается так, чтобы ЧСС в конце первой нагрузки достигала 100-120 уд./мин. (разница ЧСС в конце нагрузок должна быть не меньше 40 уд./мин.). </w:t>
      </w:r>
    </w:p>
    <w:p w:rsidR="00176F98" w:rsidRPr="004C615B" w:rsidRDefault="00176F98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sz w:val="28"/>
          <w:szCs w:val="28"/>
        </w:rPr>
        <w:t>Известно, что скорость восстановления ЧСС после нагрузки является хорошим показателем физической работоспособности.</w:t>
      </w:r>
    </w:p>
    <w:p w:rsidR="00176F98" w:rsidRPr="004C615B" w:rsidRDefault="00176F98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sz w:val="28"/>
          <w:szCs w:val="28"/>
        </w:rPr>
        <w:t>Н. М. Амосов разработал таблицу резервов здоровья и физической работоспособности по МПК как важного показателя резервов организма при мышечной работе.</w:t>
      </w:r>
    </w:p>
    <w:p w:rsidR="004C615B" w:rsidRDefault="004C615B" w:rsidP="004C615B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176F98" w:rsidRPr="004C615B" w:rsidRDefault="00176F98" w:rsidP="004C615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C615B">
        <w:rPr>
          <w:i/>
          <w:sz w:val="28"/>
          <w:szCs w:val="28"/>
        </w:rPr>
        <w:t>Показатели резервов физической работоспособности, оцениваемой по МПК: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2"/>
        <w:gridCol w:w="3135"/>
        <w:gridCol w:w="3195"/>
      </w:tblGrid>
      <w:tr w:rsidR="00176F98" w:rsidRPr="00C158DC" w:rsidTr="00C158DC">
        <w:tc>
          <w:tcPr>
            <w:tcW w:w="3379" w:type="dxa"/>
            <w:shd w:val="clear" w:color="auto" w:fill="auto"/>
          </w:tcPr>
          <w:p w:rsidR="00176F98" w:rsidRPr="00C158DC" w:rsidRDefault="00176F98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Оценка</w:t>
            </w:r>
          </w:p>
        </w:tc>
        <w:tc>
          <w:tcPr>
            <w:tcW w:w="3379" w:type="dxa"/>
            <w:shd w:val="clear" w:color="auto" w:fill="auto"/>
          </w:tcPr>
          <w:p w:rsidR="00176F98" w:rsidRPr="00C158DC" w:rsidRDefault="00176F98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МПК</w:t>
            </w:r>
          </w:p>
        </w:tc>
        <w:tc>
          <w:tcPr>
            <w:tcW w:w="3380" w:type="dxa"/>
            <w:shd w:val="clear" w:color="auto" w:fill="auto"/>
          </w:tcPr>
          <w:p w:rsidR="00176F98" w:rsidRPr="00C158DC" w:rsidRDefault="00176F98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Коэффициент резервов: отношение к состоянию покоя</w:t>
            </w:r>
          </w:p>
        </w:tc>
      </w:tr>
      <w:tr w:rsidR="00176F98" w:rsidRPr="00C158DC" w:rsidTr="00C158DC">
        <w:tc>
          <w:tcPr>
            <w:tcW w:w="3379" w:type="dxa"/>
            <w:shd w:val="clear" w:color="auto" w:fill="auto"/>
          </w:tcPr>
          <w:p w:rsidR="00176F98" w:rsidRPr="00C158DC" w:rsidRDefault="00176F98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Очень плохо</w:t>
            </w:r>
          </w:p>
          <w:p w:rsidR="00176F98" w:rsidRPr="00C158DC" w:rsidRDefault="00176F98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Плохо</w:t>
            </w:r>
          </w:p>
          <w:p w:rsidR="00176F98" w:rsidRPr="00C158DC" w:rsidRDefault="00176F98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Удовлетворительно</w:t>
            </w:r>
          </w:p>
          <w:p w:rsidR="00176F98" w:rsidRPr="00C158DC" w:rsidRDefault="00176F98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Хорошо</w:t>
            </w:r>
          </w:p>
          <w:p w:rsidR="00176F98" w:rsidRPr="00C158DC" w:rsidRDefault="00176F98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Отлично</w:t>
            </w:r>
          </w:p>
        </w:tc>
        <w:tc>
          <w:tcPr>
            <w:tcW w:w="3379" w:type="dxa"/>
            <w:shd w:val="clear" w:color="auto" w:fill="auto"/>
          </w:tcPr>
          <w:p w:rsidR="00176F98" w:rsidRPr="00C158DC" w:rsidRDefault="00176F98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Менее 25</w:t>
            </w:r>
          </w:p>
          <w:p w:rsidR="00176F98" w:rsidRPr="00C158DC" w:rsidRDefault="00176F98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25-34</w:t>
            </w:r>
          </w:p>
          <w:p w:rsidR="00176F98" w:rsidRPr="00C158DC" w:rsidRDefault="00176F98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35-42</w:t>
            </w:r>
          </w:p>
          <w:p w:rsidR="00176F98" w:rsidRPr="00C158DC" w:rsidRDefault="00176F98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42-50</w:t>
            </w:r>
          </w:p>
          <w:p w:rsidR="00176F98" w:rsidRPr="00C158DC" w:rsidRDefault="00176F98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более 52</w:t>
            </w:r>
          </w:p>
        </w:tc>
        <w:tc>
          <w:tcPr>
            <w:tcW w:w="3380" w:type="dxa"/>
            <w:shd w:val="clear" w:color="auto" w:fill="auto"/>
          </w:tcPr>
          <w:p w:rsidR="00176F98" w:rsidRPr="00C158DC" w:rsidRDefault="00176F98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Менее2</w:t>
            </w:r>
          </w:p>
          <w:p w:rsidR="00176F98" w:rsidRPr="00C158DC" w:rsidRDefault="00176F98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2-3</w:t>
            </w:r>
          </w:p>
          <w:p w:rsidR="00176F98" w:rsidRPr="00C158DC" w:rsidRDefault="00176F98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3-4</w:t>
            </w:r>
          </w:p>
          <w:p w:rsidR="00176F98" w:rsidRPr="00C158DC" w:rsidRDefault="00176F98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4-5</w:t>
            </w:r>
          </w:p>
          <w:p w:rsidR="00176F98" w:rsidRPr="00C158DC" w:rsidRDefault="00176F98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более 5</w:t>
            </w:r>
          </w:p>
        </w:tc>
      </w:tr>
    </w:tbl>
    <w:p w:rsidR="00176F98" w:rsidRPr="004C615B" w:rsidRDefault="00176F98" w:rsidP="004C615B">
      <w:pPr>
        <w:spacing w:line="360" w:lineRule="auto"/>
        <w:ind w:firstLine="709"/>
        <w:jc w:val="both"/>
        <w:rPr>
          <w:sz w:val="28"/>
          <w:szCs w:val="28"/>
        </w:rPr>
      </w:pPr>
    </w:p>
    <w:p w:rsidR="0068546F" w:rsidRPr="004C615B" w:rsidRDefault="0068546F" w:rsidP="004C615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C615B">
        <w:rPr>
          <w:i/>
          <w:sz w:val="28"/>
          <w:szCs w:val="28"/>
        </w:rPr>
        <w:t>Максимальное потребление кислорода у детей и</w:t>
      </w:r>
      <w:r w:rsidR="004C615B" w:rsidRPr="004C615B">
        <w:rPr>
          <w:i/>
          <w:sz w:val="28"/>
          <w:szCs w:val="28"/>
        </w:rPr>
        <w:t xml:space="preserve"> </w:t>
      </w:r>
      <w:r w:rsidRPr="004C615B">
        <w:rPr>
          <w:i/>
          <w:sz w:val="28"/>
          <w:szCs w:val="28"/>
        </w:rPr>
        <w:t>подростков</w:t>
      </w:r>
      <w:r w:rsidR="00973B30" w:rsidRPr="004C615B">
        <w:rPr>
          <w:i/>
          <w:sz w:val="28"/>
          <w:szCs w:val="28"/>
        </w:rPr>
        <w:t>: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1546"/>
        <w:gridCol w:w="1654"/>
        <w:gridCol w:w="1700"/>
        <w:gridCol w:w="1800"/>
      </w:tblGrid>
      <w:tr w:rsidR="0068546F" w:rsidRPr="00C158DC" w:rsidTr="00C158DC">
        <w:tc>
          <w:tcPr>
            <w:tcW w:w="1700" w:type="dxa"/>
            <w:vMerge w:val="restart"/>
            <w:shd w:val="clear" w:color="auto" w:fill="auto"/>
            <w:vAlign w:val="center"/>
          </w:tcPr>
          <w:p w:rsidR="0068546F" w:rsidRPr="00C158DC" w:rsidRDefault="0068546F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Возраст, лет</w:t>
            </w:r>
          </w:p>
        </w:tc>
        <w:tc>
          <w:tcPr>
            <w:tcW w:w="3200" w:type="dxa"/>
            <w:gridSpan w:val="2"/>
            <w:shd w:val="clear" w:color="auto" w:fill="auto"/>
            <w:vAlign w:val="center"/>
          </w:tcPr>
          <w:p w:rsidR="0068546F" w:rsidRPr="00C158DC" w:rsidRDefault="0068546F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Мальчики</w:t>
            </w:r>
          </w:p>
        </w:tc>
        <w:tc>
          <w:tcPr>
            <w:tcW w:w="3500" w:type="dxa"/>
            <w:gridSpan w:val="2"/>
            <w:shd w:val="clear" w:color="auto" w:fill="auto"/>
            <w:vAlign w:val="center"/>
          </w:tcPr>
          <w:p w:rsidR="0068546F" w:rsidRPr="00C158DC" w:rsidRDefault="0068546F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Девочки</w:t>
            </w:r>
          </w:p>
        </w:tc>
      </w:tr>
      <w:tr w:rsidR="0068546F" w:rsidRPr="00C158DC" w:rsidTr="00C158DC">
        <w:tc>
          <w:tcPr>
            <w:tcW w:w="1700" w:type="dxa"/>
            <w:vMerge/>
            <w:shd w:val="clear" w:color="auto" w:fill="auto"/>
            <w:vAlign w:val="center"/>
          </w:tcPr>
          <w:p w:rsidR="0068546F" w:rsidRPr="00C158DC" w:rsidRDefault="0068546F" w:rsidP="004C615B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68546F" w:rsidRPr="00C158DC" w:rsidRDefault="0068546F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л/мин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68546F" w:rsidRPr="00C158DC" w:rsidRDefault="0068546F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мл/мин/кг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8546F" w:rsidRPr="00C158DC" w:rsidRDefault="0068546F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л/мин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8546F" w:rsidRPr="00C158DC" w:rsidRDefault="0068546F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мл/мин/кг</w:t>
            </w:r>
          </w:p>
        </w:tc>
      </w:tr>
      <w:tr w:rsidR="0068546F" w:rsidRPr="00C158DC" w:rsidTr="00C158DC">
        <w:tc>
          <w:tcPr>
            <w:tcW w:w="1700" w:type="dxa"/>
            <w:shd w:val="clear" w:color="auto" w:fill="auto"/>
            <w:vAlign w:val="center"/>
          </w:tcPr>
          <w:p w:rsidR="0068546F" w:rsidRPr="00C158DC" w:rsidRDefault="0068546F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9</w:t>
            </w:r>
          </w:p>
          <w:p w:rsidR="0068546F" w:rsidRPr="00C158DC" w:rsidRDefault="0068546F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11</w:t>
            </w:r>
          </w:p>
          <w:p w:rsidR="0068546F" w:rsidRPr="00C158DC" w:rsidRDefault="0068546F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13</w:t>
            </w:r>
          </w:p>
          <w:p w:rsidR="0068546F" w:rsidRPr="00C158DC" w:rsidRDefault="0068546F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15</w:t>
            </w:r>
          </w:p>
          <w:p w:rsidR="0068546F" w:rsidRPr="00C158DC" w:rsidRDefault="0068546F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17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8546F" w:rsidRPr="00C158DC" w:rsidRDefault="0068546F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1,51</w:t>
            </w:r>
          </w:p>
          <w:p w:rsidR="0068546F" w:rsidRPr="00C158DC" w:rsidRDefault="0068546F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1,93</w:t>
            </w:r>
          </w:p>
          <w:p w:rsidR="0068546F" w:rsidRPr="00C158DC" w:rsidRDefault="0068546F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2,35</w:t>
            </w:r>
          </w:p>
          <w:p w:rsidR="0068546F" w:rsidRPr="00C158DC" w:rsidRDefault="0068546F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3,17</w:t>
            </w:r>
          </w:p>
          <w:p w:rsidR="0068546F" w:rsidRPr="00C158DC" w:rsidRDefault="0068546F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3,7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68546F" w:rsidRPr="00C158DC" w:rsidRDefault="0068546F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50</w:t>
            </w:r>
          </w:p>
          <w:p w:rsidR="0068546F" w:rsidRPr="00C158DC" w:rsidRDefault="0068546F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50</w:t>
            </w:r>
          </w:p>
          <w:p w:rsidR="0068546F" w:rsidRPr="00C158DC" w:rsidRDefault="0068546F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50</w:t>
            </w:r>
          </w:p>
          <w:p w:rsidR="0068546F" w:rsidRPr="00C158DC" w:rsidRDefault="0068546F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53</w:t>
            </w:r>
          </w:p>
          <w:p w:rsidR="0068546F" w:rsidRPr="00C158DC" w:rsidRDefault="0068546F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54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8546F" w:rsidRPr="00C158DC" w:rsidRDefault="0068546F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1,22</w:t>
            </w:r>
          </w:p>
          <w:p w:rsidR="0068546F" w:rsidRPr="00C158DC" w:rsidRDefault="0068546F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1,49</w:t>
            </w:r>
          </w:p>
          <w:p w:rsidR="0068546F" w:rsidRPr="00C158DC" w:rsidRDefault="0068546F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2,03</w:t>
            </w:r>
          </w:p>
          <w:p w:rsidR="0068546F" w:rsidRPr="00C158DC" w:rsidRDefault="0068546F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2,02</w:t>
            </w:r>
          </w:p>
          <w:p w:rsidR="0068546F" w:rsidRPr="00C158DC" w:rsidRDefault="0068546F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2,19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8546F" w:rsidRPr="00C158DC" w:rsidRDefault="0068546F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40</w:t>
            </w:r>
          </w:p>
          <w:p w:rsidR="0068546F" w:rsidRPr="00C158DC" w:rsidRDefault="0068546F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39</w:t>
            </w:r>
          </w:p>
          <w:p w:rsidR="0068546F" w:rsidRPr="00C158DC" w:rsidRDefault="0068546F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43</w:t>
            </w:r>
          </w:p>
          <w:p w:rsidR="0068546F" w:rsidRPr="00C158DC" w:rsidRDefault="0068546F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38</w:t>
            </w:r>
          </w:p>
          <w:p w:rsidR="0068546F" w:rsidRPr="00C158DC" w:rsidRDefault="0068546F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38</w:t>
            </w:r>
          </w:p>
        </w:tc>
      </w:tr>
    </w:tbl>
    <w:p w:rsidR="0068546F" w:rsidRPr="004C615B" w:rsidRDefault="0068546F" w:rsidP="004C615B">
      <w:pPr>
        <w:spacing w:line="360" w:lineRule="auto"/>
        <w:ind w:firstLine="709"/>
        <w:jc w:val="both"/>
        <w:rPr>
          <w:sz w:val="28"/>
          <w:szCs w:val="28"/>
        </w:rPr>
      </w:pPr>
    </w:p>
    <w:p w:rsidR="0068546F" w:rsidRPr="004C615B" w:rsidRDefault="0068546F" w:rsidP="004C615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C615B">
        <w:rPr>
          <w:i/>
          <w:sz w:val="28"/>
          <w:szCs w:val="28"/>
        </w:rPr>
        <w:t>Максимальное потребление кислорода у взрослых (мл/мин/кг):</w:t>
      </w:r>
    </w:p>
    <w:tbl>
      <w:tblPr>
        <w:tblW w:w="0" w:type="auto"/>
        <w:tblInd w:w="1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2400"/>
        <w:gridCol w:w="2400"/>
      </w:tblGrid>
      <w:tr w:rsidR="0068546F" w:rsidRPr="00C158DC" w:rsidTr="00C158DC">
        <w:tc>
          <w:tcPr>
            <w:tcW w:w="2300" w:type="dxa"/>
            <w:shd w:val="clear" w:color="auto" w:fill="auto"/>
            <w:vAlign w:val="center"/>
          </w:tcPr>
          <w:p w:rsidR="0068546F" w:rsidRPr="00C158DC" w:rsidRDefault="0068546F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Возраст, лет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8546F" w:rsidRPr="00C158DC" w:rsidRDefault="0068546F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Мужчины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8546F" w:rsidRPr="00C158DC" w:rsidRDefault="0068546F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Женщины</w:t>
            </w:r>
          </w:p>
        </w:tc>
      </w:tr>
      <w:tr w:rsidR="0068546F" w:rsidRPr="00C158DC" w:rsidTr="00C158DC">
        <w:tc>
          <w:tcPr>
            <w:tcW w:w="2300" w:type="dxa"/>
            <w:shd w:val="clear" w:color="auto" w:fill="auto"/>
            <w:vAlign w:val="center"/>
          </w:tcPr>
          <w:p w:rsidR="0068546F" w:rsidRPr="00C158DC" w:rsidRDefault="0068546F" w:rsidP="004C615B">
            <w:pPr>
              <w:rPr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29"/>
                <w:attr w:name="Hour" w:val="20"/>
              </w:smartTagPr>
              <w:r w:rsidRPr="00C158DC">
                <w:rPr>
                  <w:sz w:val="20"/>
                  <w:szCs w:val="20"/>
                </w:rPr>
                <w:t>20-29</w:t>
              </w:r>
            </w:smartTag>
          </w:p>
          <w:p w:rsidR="0068546F" w:rsidRPr="00C158DC" w:rsidRDefault="0068546F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30-39</w:t>
            </w:r>
          </w:p>
          <w:p w:rsidR="0068546F" w:rsidRPr="00C158DC" w:rsidRDefault="0068546F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40-49</w:t>
            </w:r>
          </w:p>
          <w:p w:rsidR="0068546F" w:rsidRPr="00C158DC" w:rsidRDefault="0068546F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50-59</w:t>
            </w:r>
          </w:p>
          <w:p w:rsidR="0068546F" w:rsidRPr="00C158DC" w:rsidRDefault="0068546F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60-69</w:t>
            </w:r>
          </w:p>
          <w:p w:rsidR="0068546F" w:rsidRPr="00C158DC" w:rsidRDefault="0068546F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70-79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8546F" w:rsidRPr="00C158DC" w:rsidRDefault="0068546F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44</w:t>
            </w:r>
          </w:p>
          <w:p w:rsidR="0068546F" w:rsidRPr="00C158DC" w:rsidRDefault="0068546F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42</w:t>
            </w:r>
          </w:p>
          <w:p w:rsidR="0068546F" w:rsidRPr="00C158DC" w:rsidRDefault="0068546F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39</w:t>
            </w:r>
          </w:p>
          <w:p w:rsidR="0068546F" w:rsidRPr="00C158DC" w:rsidRDefault="0068546F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36</w:t>
            </w:r>
          </w:p>
          <w:p w:rsidR="0068546F" w:rsidRPr="00C158DC" w:rsidRDefault="0068546F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32</w:t>
            </w:r>
          </w:p>
          <w:p w:rsidR="0068546F" w:rsidRPr="00C158DC" w:rsidRDefault="0068546F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27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8546F" w:rsidRPr="00C158DC" w:rsidRDefault="0068546F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36</w:t>
            </w:r>
          </w:p>
          <w:p w:rsidR="0068546F" w:rsidRPr="00C158DC" w:rsidRDefault="0068546F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34</w:t>
            </w:r>
          </w:p>
          <w:p w:rsidR="0068546F" w:rsidRPr="00C158DC" w:rsidRDefault="0068546F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33</w:t>
            </w:r>
          </w:p>
          <w:p w:rsidR="0068546F" w:rsidRPr="00C158DC" w:rsidRDefault="0068546F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29</w:t>
            </w:r>
          </w:p>
          <w:p w:rsidR="0068546F" w:rsidRPr="00C158DC" w:rsidRDefault="0068546F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-</w:t>
            </w:r>
          </w:p>
          <w:p w:rsidR="0068546F" w:rsidRPr="00C158DC" w:rsidRDefault="0068546F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-</w:t>
            </w:r>
          </w:p>
        </w:tc>
      </w:tr>
    </w:tbl>
    <w:p w:rsidR="00250F9A" w:rsidRPr="004C615B" w:rsidRDefault="00250F9A" w:rsidP="004C615B">
      <w:pPr>
        <w:spacing w:line="360" w:lineRule="auto"/>
        <w:ind w:firstLine="709"/>
        <w:jc w:val="both"/>
        <w:rPr>
          <w:sz w:val="28"/>
          <w:szCs w:val="28"/>
        </w:rPr>
      </w:pPr>
    </w:p>
    <w:p w:rsidR="00250F9A" w:rsidRPr="004C615B" w:rsidRDefault="00250F9A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i/>
          <w:sz w:val="28"/>
          <w:szCs w:val="28"/>
        </w:rPr>
        <w:t>Прямые методы</w:t>
      </w:r>
      <w:r w:rsidRPr="004C615B">
        <w:rPr>
          <w:sz w:val="28"/>
          <w:szCs w:val="28"/>
        </w:rPr>
        <w:t xml:space="preserve"> определения МПК дают более точные результаты и предусматривают выполнение спортсменом трехступенчатых нагрузок возрастающей мощности на велоэргометре, тредбане или степ – тесте. Длительность двух степеней составляет 5 минут, последняя ступень нагрузки не лимитируется временем и выполняется обязательно до полного утомления (до отказа). На пятой минуте 1 и 2 нагрузок делается забор выдыхаемого воздуха в мешок Дугласа, определяют минутный объем дыхания и проводят анализ выдыхаемого воздуха с помощью газоанализатора Холдена с целью определения процентного содержания СО2  и потребления кислорода. На последней ступени нагрузки выдыхаемый воздух собирают и анализируют каждую минуту. В результате анализа выдыхаемого воздуха и вычисления ежеминутного потребления кислорода строится график. Однако прямые методы определения МПК технически сложны и для массового обследования не доступны, поэтому их используют при тестировании высококвалифицированных спортсменов.</w:t>
      </w:r>
    </w:p>
    <w:p w:rsidR="00B227AB" w:rsidRPr="004C615B" w:rsidRDefault="00AF4D3E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sz w:val="28"/>
          <w:szCs w:val="28"/>
        </w:rPr>
        <w:t>Для сравнения работоспособности отдельных лиц используют не абсолютное значение, а относительное, которую получают, разделив МПК на массу тела:</w:t>
      </w:r>
    </w:p>
    <w:p w:rsidR="00AF4D3E" w:rsidRPr="004C615B" w:rsidRDefault="00AF4D3E" w:rsidP="004C615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C615B">
        <w:rPr>
          <w:b/>
          <w:sz w:val="28"/>
          <w:szCs w:val="28"/>
        </w:rPr>
        <w:t>W=МПК/</w:t>
      </w:r>
      <w:r w:rsidRPr="004C615B">
        <w:rPr>
          <w:b/>
          <w:sz w:val="28"/>
          <w:szCs w:val="28"/>
          <w:lang w:val="en-US"/>
        </w:rPr>
        <w:t>m</w:t>
      </w:r>
    </w:p>
    <w:p w:rsidR="00AF4D3E" w:rsidRPr="004C615B" w:rsidRDefault="00AF4D3E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sz w:val="28"/>
          <w:szCs w:val="28"/>
        </w:rPr>
        <w:t>У спортсменов МПК составляет 2-5 л/мин, в отдельных случаях – выше 6 л/мин.</w:t>
      </w:r>
    </w:p>
    <w:p w:rsidR="00482EB6" w:rsidRPr="004C615B" w:rsidRDefault="004C615B" w:rsidP="004C615B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AF4D3E" w:rsidRPr="004C615B">
        <w:rPr>
          <w:i/>
          <w:sz w:val="28"/>
          <w:szCs w:val="28"/>
        </w:rPr>
        <w:t>Максимум потребления кислорода у высококвалифицированных спортсменов: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150"/>
        <w:gridCol w:w="2150"/>
      </w:tblGrid>
      <w:tr w:rsidR="00AF4D3E" w:rsidRPr="00C158DC" w:rsidTr="00C158DC">
        <w:tc>
          <w:tcPr>
            <w:tcW w:w="3600" w:type="dxa"/>
            <w:shd w:val="clear" w:color="auto" w:fill="auto"/>
            <w:vAlign w:val="center"/>
          </w:tcPr>
          <w:p w:rsidR="00AF4D3E" w:rsidRPr="00C158DC" w:rsidRDefault="00AF4D3E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Вид спорта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AF4D3E" w:rsidRPr="00C158DC" w:rsidRDefault="00AF4D3E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Мужчины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AF4D3E" w:rsidRPr="00C158DC" w:rsidRDefault="00AF4D3E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Женщины</w:t>
            </w:r>
          </w:p>
        </w:tc>
      </w:tr>
      <w:tr w:rsidR="00AF4D3E" w:rsidRPr="00C158DC" w:rsidTr="00C158DC">
        <w:tc>
          <w:tcPr>
            <w:tcW w:w="3600" w:type="dxa"/>
            <w:shd w:val="clear" w:color="auto" w:fill="auto"/>
            <w:vAlign w:val="center"/>
          </w:tcPr>
          <w:p w:rsidR="00AF4D3E" w:rsidRPr="00C158DC" w:rsidRDefault="00AF4D3E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Лыжные гонки</w:t>
            </w:r>
          </w:p>
          <w:p w:rsidR="00AF4D3E" w:rsidRPr="00C158DC" w:rsidRDefault="00AF4D3E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Бег 3000 м</w:t>
            </w:r>
          </w:p>
          <w:p w:rsidR="00AF4D3E" w:rsidRPr="00C158DC" w:rsidRDefault="00AF4D3E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Бег на коньках</w:t>
            </w:r>
          </w:p>
          <w:p w:rsidR="00AF4D3E" w:rsidRPr="00C158DC" w:rsidRDefault="00AF4D3E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Ориентирование</w:t>
            </w:r>
          </w:p>
          <w:p w:rsidR="00AF4D3E" w:rsidRPr="00C158DC" w:rsidRDefault="00AF4D3E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 xml:space="preserve">Бег </w:t>
            </w:r>
            <w:smartTag w:uri="urn:schemas-microsoft-com:office:smarttags" w:element="phone">
              <w:smartTagPr>
                <w:attr w:name="ls" w:val="trans"/>
              </w:smartTagPr>
              <w:r w:rsidRPr="00C158DC">
                <w:rPr>
                  <w:sz w:val="20"/>
                  <w:szCs w:val="20"/>
                </w:rPr>
                <w:t>800-1500</w:t>
              </w:r>
            </w:smartTag>
            <w:r w:rsidRPr="00C158DC">
              <w:rPr>
                <w:sz w:val="20"/>
                <w:szCs w:val="20"/>
              </w:rPr>
              <w:t xml:space="preserve"> м</w:t>
            </w:r>
          </w:p>
          <w:p w:rsidR="00AF4D3E" w:rsidRPr="00C158DC" w:rsidRDefault="00AF4D3E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Велогонки</w:t>
            </w:r>
          </w:p>
          <w:p w:rsidR="00AF4D3E" w:rsidRPr="00C158DC" w:rsidRDefault="00AF4D3E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Биатлон</w:t>
            </w:r>
          </w:p>
          <w:p w:rsidR="00AF4D3E" w:rsidRPr="00C158DC" w:rsidRDefault="00AF4D3E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Спортивная ходьба</w:t>
            </w:r>
          </w:p>
          <w:p w:rsidR="00AF4D3E" w:rsidRPr="00C158DC" w:rsidRDefault="00AF4D3E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Гребля</w:t>
            </w:r>
          </w:p>
          <w:p w:rsidR="00AF4D3E" w:rsidRPr="00C158DC" w:rsidRDefault="00AF4D3E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Горнолыжный спорт</w:t>
            </w:r>
          </w:p>
          <w:p w:rsidR="00AF4D3E" w:rsidRPr="00C158DC" w:rsidRDefault="00AF4D3E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Бег 400 м</w:t>
            </w:r>
          </w:p>
          <w:p w:rsidR="00AF4D3E" w:rsidRPr="00C158DC" w:rsidRDefault="00AF4D3E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Плавание</w:t>
            </w:r>
          </w:p>
          <w:p w:rsidR="00AF4D3E" w:rsidRPr="00C158DC" w:rsidRDefault="00AF4D3E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Борьба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AF4D3E" w:rsidRPr="00C158DC" w:rsidRDefault="00AF4D3E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83</w:t>
            </w:r>
          </w:p>
          <w:p w:rsidR="00AF4D3E" w:rsidRPr="00C158DC" w:rsidRDefault="00AF4D3E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80</w:t>
            </w:r>
          </w:p>
          <w:p w:rsidR="00AF4D3E" w:rsidRPr="00C158DC" w:rsidRDefault="00AF4D3E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78</w:t>
            </w:r>
          </w:p>
          <w:p w:rsidR="00AF4D3E" w:rsidRPr="00C158DC" w:rsidRDefault="00AF4D3E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77</w:t>
            </w:r>
          </w:p>
          <w:p w:rsidR="00AF4D3E" w:rsidRPr="00C158DC" w:rsidRDefault="00AF4D3E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76</w:t>
            </w:r>
          </w:p>
          <w:p w:rsidR="00AF4D3E" w:rsidRPr="00C158DC" w:rsidRDefault="00AF4D3E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74</w:t>
            </w:r>
          </w:p>
          <w:p w:rsidR="00AF4D3E" w:rsidRPr="00C158DC" w:rsidRDefault="00AF4D3E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73</w:t>
            </w:r>
          </w:p>
          <w:p w:rsidR="00AF4D3E" w:rsidRPr="00C158DC" w:rsidRDefault="00AF4D3E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71</w:t>
            </w:r>
          </w:p>
          <w:p w:rsidR="00AF4D3E" w:rsidRPr="00C158DC" w:rsidRDefault="00AF4D3E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70</w:t>
            </w:r>
          </w:p>
          <w:p w:rsidR="00AF4D3E" w:rsidRPr="00C158DC" w:rsidRDefault="00AF4D3E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68</w:t>
            </w:r>
          </w:p>
          <w:p w:rsidR="00AF4D3E" w:rsidRPr="00C158DC" w:rsidRDefault="00AF4D3E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67</w:t>
            </w:r>
          </w:p>
          <w:p w:rsidR="00AF4D3E" w:rsidRPr="00C158DC" w:rsidRDefault="00AF4D3E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67</w:t>
            </w:r>
          </w:p>
          <w:p w:rsidR="00AF4D3E" w:rsidRPr="00C158DC" w:rsidRDefault="00AF4D3E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57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AF4D3E" w:rsidRPr="00C158DC" w:rsidRDefault="00AF4D3E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63</w:t>
            </w:r>
          </w:p>
          <w:p w:rsidR="00AF4D3E" w:rsidRPr="00C158DC" w:rsidRDefault="00AF4D3E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-</w:t>
            </w:r>
          </w:p>
          <w:p w:rsidR="00AF4D3E" w:rsidRPr="00C158DC" w:rsidRDefault="00AF4D3E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54</w:t>
            </w:r>
          </w:p>
          <w:p w:rsidR="00AF4D3E" w:rsidRPr="00C158DC" w:rsidRDefault="00AF4D3E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58</w:t>
            </w:r>
          </w:p>
          <w:p w:rsidR="00AF4D3E" w:rsidRPr="00C158DC" w:rsidRDefault="00AF4D3E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56</w:t>
            </w:r>
          </w:p>
          <w:p w:rsidR="00AF4D3E" w:rsidRPr="00C158DC" w:rsidRDefault="00AF4D3E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-</w:t>
            </w:r>
          </w:p>
          <w:p w:rsidR="00AF4D3E" w:rsidRPr="00C158DC" w:rsidRDefault="00AF4D3E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-</w:t>
            </w:r>
          </w:p>
          <w:p w:rsidR="00AF4D3E" w:rsidRPr="00C158DC" w:rsidRDefault="00AF4D3E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-</w:t>
            </w:r>
          </w:p>
          <w:p w:rsidR="00AF4D3E" w:rsidRPr="00C158DC" w:rsidRDefault="00AF4D3E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-</w:t>
            </w:r>
          </w:p>
          <w:p w:rsidR="00AF4D3E" w:rsidRPr="00C158DC" w:rsidRDefault="00AF4D3E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50</w:t>
            </w:r>
          </w:p>
          <w:p w:rsidR="00AF4D3E" w:rsidRPr="00C158DC" w:rsidRDefault="00AF4D3E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-</w:t>
            </w:r>
          </w:p>
          <w:p w:rsidR="00AF4D3E" w:rsidRPr="00C158DC" w:rsidRDefault="00AF4D3E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58</w:t>
            </w:r>
          </w:p>
          <w:p w:rsidR="00AF4D3E" w:rsidRPr="00C158DC" w:rsidRDefault="00AF4D3E" w:rsidP="004C615B">
            <w:pPr>
              <w:rPr>
                <w:sz w:val="20"/>
                <w:szCs w:val="20"/>
              </w:rPr>
            </w:pPr>
            <w:r w:rsidRPr="00C158DC">
              <w:rPr>
                <w:sz w:val="20"/>
                <w:szCs w:val="20"/>
              </w:rPr>
              <w:t>-</w:t>
            </w:r>
          </w:p>
        </w:tc>
      </w:tr>
    </w:tbl>
    <w:p w:rsidR="00973B30" w:rsidRPr="004C615B" w:rsidRDefault="00973B30" w:rsidP="004C615B">
      <w:pPr>
        <w:spacing w:line="360" w:lineRule="auto"/>
        <w:ind w:firstLine="709"/>
        <w:jc w:val="both"/>
        <w:rPr>
          <w:sz w:val="28"/>
          <w:szCs w:val="28"/>
        </w:rPr>
      </w:pPr>
    </w:p>
    <w:p w:rsidR="00482EB6" w:rsidRPr="004C615B" w:rsidRDefault="00341FE7" w:rsidP="004C615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4C615B">
        <w:rPr>
          <w:b/>
          <w:i/>
          <w:sz w:val="28"/>
          <w:szCs w:val="28"/>
        </w:rPr>
        <w:t xml:space="preserve">Физиологическая характеристика ритмической гимнастики </w:t>
      </w:r>
    </w:p>
    <w:p w:rsidR="00341FE7" w:rsidRDefault="00341FE7" w:rsidP="004C615B">
      <w:pPr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  <w:r w:rsidRPr="004C615B">
        <w:rPr>
          <w:b/>
          <w:i/>
          <w:sz w:val="28"/>
          <w:szCs w:val="28"/>
        </w:rPr>
        <w:t>при занятиях ОФК.</w:t>
      </w:r>
    </w:p>
    <w:p w:rsidR="004C615B" w:rsidRPr="004C615B" w:rsidRDefault="004C615B" w:rsidP="004C615B">
      <w:pPr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</w:p>
    <w:p w:rsidR="002E1A44" w:rsidRPr="004C615B" w:rsidRDefault="002E1A44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sz w:val="28"/>
          <w:szCs w:val="28"/>
        </w:rPr>
        <w:t>По степени влияния на организм все виды оздоровительной физической культуры (в зависимости от структуры движений) можно разделить на две большие группы: упражнения циклического и ациклического характера.</w:t>
      </w:r>
    </w:p>
    <w:p w:rsidR="002E1A44" w:rsidRPr="004C615B" w:rsidRDefault="002E1A44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i/>
          <w:sz w:val="28"/>
          <w:szCs w:val="28"/>
        </w:rPr>
        <w:t>Циклические упражнения</w:t>
      </w:r>
      <w:r w:rsidRPr="004C615B">
        <w:rPr>
          <w:sz w:val="28"/>
          <w:szCs w:val="28"/>
        </w:rPr>
        <w:t xml:space="preserve"> - это такие двигательные движения, в которых длительное время постоянно повторяется один и тот же законченный двигательный цикл. К ним относятся ходьба, бег, ходьба на лыжах, езда не велосипеде, плавание, гребля. В ациклических упражнениях структура движений не имеет стереотипного цикла и изменяется в ходе их выполнения. К ним относятся гимнастические и силовые упражнения, прыжки, метания, спортивные игры, единоборства.</w:t>
      </w:r>
    </w:p>
    <w:p w:rsidR="002E1A44" w:rsidRPr="004C615B" w:rsidRDefault="002E1A44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i/>
          <w:sz w:val="28"/>
          <w:szCs w:val="28"/>
        </w:rPr>
        <w:t>Ациклические упражнения</w:t>
      </w:r>
      <w:r w:rsidRPr="004C615B">
        <w:rPr>
          <w:sz w:val="28"/>
          <w:szCs w:val="28"/>
        </w:rPr>
        <w:t xml:space="preserve"> оказывают преимущественное влияние на функции опорно-двигательного аппарата, в результате чего повышаются сила мышц, быстрота реакции, гибкость и подвижность в суставах, лабильность нервно-мышечного аппарата. К видам с преимущественным использованием ациклических упражнений можно отнести гигиеническую и производственную гимнастику, занятия в группах здоровья и общей физической подготовки (ОФП)</w:t>
      </w:r>
      <w:r w:rsidRPr="004C615B">
        <w:rPr>
          <w:b/>
          <w:sz w:val="28"/>
          <w:szCs w:val="28"/>
        </w:rPr>
        <w:t xml:space="preserve">, </w:t>
      </w:r>
      <w:r w:rsidRPr="004C615B">
        <w:rPr>
          <w:sz w:val="28"/>
          <w:szCs w:val="28"/>
        </w:rPr>
        <w:t xml:space="preserve">ритмическую и атлетическую гимнастику, гимнастику по системе «хатха-йога». </w:t>
      </w:r>
    </w:p>
    <w:p w:rsidR="00341FE7" w:rsidRPr="004C615B" w:rsidRDefault="00341FE7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i/>
          <w:sz w:val="28"/>
          <w:szCs w:val="28"/>
        </w:rPr>
        <w:t>Ритмическая гимнастика</w:t>
      </w:r>
      <w:r w:rsidRPr="004C615B">
        <w:rPr>
          <w:sz w:val="28"/>
          <w:szCs w:val="28"/>
        </w:rPr>
        <w:t xml:space="preserve"> -  одна из разновидностей оздоровительных видов гимнастики, содержанием ее является простые физические упражнения. Они выполняются преимущественно поточным способом под эмоционально – ритмическую музыку.</w:t>
      </w:r>
    </w:p>
    <w:p w:rsidR="00B8450E" w:rsidRPr="004C615B" w:rsidRDefault="00341FE7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sz w:val="28"/>
          <w:szCs w:val="28"/>
        </w:rPr>
        <w:t>Систематические занятия ритмической гимнастикой повышают двигательную активность, улучшают осанку благоприятно влияют на сердечно – сосудистую и дыхательную системы занимающихся. Они могут быть средством активного отдыха и восстановления после напряженной умственной работы. Занятия ритмической гимнастикой являются эффективным средством для развития координационных движений, быстроты, двигательных действий, подвижности в различных суставах, мышечной силы, выносливости, физической и умственной работоспособности, трудолюбия.</w:t>
      </w:r>
    </w:p>
    <w:p w:rsidR="00341FE7" w:rsidRPr="004C615B" w:rsidRDefault="00341FE7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sz w:val="28"/>
          <w:szCs w:val="28"/>
        </w:rPr>
        <w:t>В ритмической гимнастике применяется несколько групп упражнений</w:t>
      </w:r>
      <w:r w:rsidR="0090052A" w:rsidRPr="004C615B">
        <w:rPr>
          <w:sz w:val="28"/>
          <w:szCs w:val="28"/>
        </w:rPr>
        <w:t>:</w:t>
      </w:r>
    </w:p>
    <w:p w:rsidR="0090052A" w:rsidRPr="004C615B" w:rsidRDefault="0090052A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sz w:val="28"/>
          <w:szCs w:val="28"/>
        </w:rPr>
        <w:t>- строевые;</w:t>
      </w:r>
    </w:p>
    <w:p w:rsidR="0090052A" w:rsidRPr="004C615B" w:rsidRDefault="0090052A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sz w:val="28"/>
          <w:szCs w:val="28"/>
        </w:rPr>
        <w:t>- ОРУ;</w:t>
      </w:r>
    </w:p>
    <w:p w:rsidR="0090052A" w:rsidRPr="004C615B" w:rsidRDefault="0090052A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sz w:val="28"/>
          <w:szCs w:val="28"/>
        </w:rPr>
        <w:t>- танцевальные;</w:t>
      </w:r>
    </w:p>
    <w:p w:rsidR="0090052A" w:rsidRPr="004C615B" w:rsidRDefault="0090052A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sz w:val="28"/>
          <w:szCs w:val="28"/>
        </w:rPr>
        <w:t>- акробатические;</w:t>
      </w:r>
    </w:p>
    <w:p w:rsidR="0090052A" w:rsidRPr="004C615B" w:rsidRDefault="0090052A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sz w:val="28"/>
          <w:szCs w:val="28"/>
        </w:rPr>
        <w:t>- вольные упражнения;</w:t>
      </w:r>
    </w:p>
    <w:p w:rsidR="0090052A" w:rsidRPr="004C615B" w:rsidRDefault="0090052A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sz w:val="28"/>
          <w:szCs w:val="28"/>
        </w:rPr>
        <w:t>- упражнения художественной гимнастики и других видов спорта.</w:t>
      </w:r>
    </w:p>
    <w:p w:rsidR="00F22449" w:rsidRPr="004C615B" w:rsidRDefault="002E1A44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sz w:val="28"/>
          <w:szCs w:val="28"/>
        </w:rPr>
        <w:t>Так, серии беговых и прыжковых упражнений влияют преимущественно на сердечно-сосудистую систему, наклоны</w:t>
      </w:r>
      <w:r w:rsidR="00F22449" w:rsidRPr="004C615B">
        <w:rPr>
          <w:sz w:val="28"/>
          <w:szCs w:val="28"/>
        </w:rPr>
        <w:t xml:space="preserve"> и приседания - </w:t>
      </w:r>
      <w:r w:rsidRPr="004C615B">
        <w:rPr>
          <w:sz w:val="28"/>
          <w:szCs w:val="28"/>
        </w:rPr>
        <w:t>на двигательн</w:t>
      </w:r>
      <w:r w:rsidR="00F22449" w:rsidRPr="004C615B">
        <w:rPr>
          <w:sz w:val="28"/>
          <w:szCs w:val="28"/>
        </w:rPr>
        <w:t xml:space="preserve">ый аппарат, методы релаксации и самовнушения - </w:t>
      </w:r>
      <w:r w:rsidRPr="004C615B">
        <w:rPr>
          <w:sz w:val="28"/>
          <w:szCs w:val="28"/>
        </w:rPr>
        <w:t xml:space="preserve"> на центральную нервную систему. Упражнения в партере развивают силу мышц и подвижность в суставах, беговые </w:t>
      </w:r>
      <w:r w:rsidR="00F22449" w:rsidRPr="004C615B">
        <w:rPr>
          <w:sz w:val="28"/>
          <w:szCs w:val="28"/>
        </w:rPr>
        <w:t xml:space="preserve">серии - выносливость, танцевальные - </w:t>
      </w:r>
      <w:r w:rsidRPr="004C615B">
        <w:rPr>
          <w:sz w:val="28"/>
          <w:szCs w:val="28"/>
        </w:rPr>
        <w:t xml:space="preserve">пластичность и т. д. В зависимости от выбора применяемых средств занятия ритмической гимнастикой могут носить преимущественно атлетический, танцевальный, психорегулирующий или смешанный характер. Характер энергообеспечения, степень усиления функций дыхания и кровообращения зависят от вида упражнений. </w:t>
      </w:r>
    </w:p>
    <w:p w:rsidR="00F22449" w:rsidRPr="004C615B" w:rsidRDefault="002E1A44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sz w:val="28"/>
          <w:szCs w:val="28"/>
        </w:rPr>
        <w:t>Серия упражнений партерного характера (в положениях лежа, сидя) оказывает наиболее стабильное влияние на систему кровообращения.. ЧСС не превышает 130-- 140 уд/мин, т. е. не выходит за пределы аэробной зоны; потребление кислорода увеличив</w:t>
      </w:r>
      <w:r w:rsidR="00F22449" w:rsidRPr="004C615B">
        <w:rPr>
          <w:sz w:val="28"/>
          <w:szCs w:val="28"/>
        </w:rPr>
        <w:t>ается до 1,0-</w:t>
      </w:r>
      <w:r w:rsidRPr="004C615B">
        <w:rPr>
          <w:sz w:val="28"/>
          <w:szCs w:val="28"/>
        </w:rPr>
        <w:t>1,5 л/мин; содержание молочной кислоты не превышает уровня ПАНО</w:t>
      </w:r>
      <w:r w:rsidRPr="004C615B">
        <w:rPr>
          <w:b/>
          <w:sz w:val="28"/>
          <w:szCs w:val="28"/>
        </w:rPr>
        <w:t xml:space="preserve"> </w:t>
      </w:r>
      <w:r w:rsidR="00F22449" w:rsidRPr="004C615B">
        <w:rPr>
          <w:sz w:val="28"/>
          <w:szCs w:val="28"/>
        </w:rPr>
        <w:t xml:space="preserve">- </w:t>
      </w:r>
      <w:r w:rsidRPr="004C615B">
        <w:rPr>
          <w:sz w:val="28"/>
          <w:szCs w:val="28"/>
        </w:rPr>
        <w:t>около 4,1 ммоль/л. Таким образом, работа в партере носит пре</w:t>
      </w:r>
      <w:r w:rsidR="00F22449" w:rsidRPr="004C615B">
        <w:rPr>
          <w:sz w:val="28"/>
          <w:szCs w:val="28"/>
        </w:rPr>
        <w:t>имущественно аэробный характер.</w:t>
      </w:r>
    </w:p>
    <w:p w:rsidR="002E1A44" w:rsidRPr="004C615B" w:rsidRDefault="002E1A44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sz w:val="28"/>
          <w:szCs w:val="28"/>
        </w:rPr>
        <w:t>В серии упражнений</w:t>
      </w:r>
      <w:r w:rsidR="00F22449" w:rsidRPr="004C615B">
        <w:rPr>
          <w:sz w:val="28"/>
          <w:szCs w:val="28"/>
        </w:rPr>
        <w:t xml:space="preserve">, выполняемых в положении стоя, </w:t>
      </w:r>
      <w:r w:rsidRPr="004C615B">
        <w:rPr>
          <w:sz w:val="28"/>
          <w:szCs w:val="28"/>
        </w:rPr>
        <w:t>локальные упражнения для верхних конечностей также вызывают увеличение ЧСС</w:t>
      </w:r>
      <w:r w:rsidRPr="004C615B">
        <w:rPr>
          <w:b/>
          <w:sz w:val="28"/>
          <w:szCs w:val="28"/>
        </w:rPr>
        <w:t xml:space="preserve"> </w:t>
      </w:r>
      <w:r w:rsidR="00F22449" w:rsidRPr="004C615B">
        <w:rPr>
          <w:sz w:val="28"/>
          <w:szCs w:val="28"/>
        </w:rPr>
        <w:t>до 130-</w:t>
      </w:r>
      <w:r w:rsidRPr="004C615B">
        <w:rPr>
          <w:sz w:val="28"/>
          <w:szCs w:val="28"/>
        </w:rPr>
        <w:t>140 у</w:t>
      </w:r>
      <w:r w:rsidR="00F22449" w:rsidRPr="004C615B">
        <w:rPr>
          <w:sz w:val="28"/>
          <w:szCs w:val="28"/>
        </w:rPr>
        <w:t>д/мин, танцевальные движения - до 150-</w:t>
      </w:r>
      <w:r w:rsidRPr="004C615B">
        <w:rPr>
          <w:sz w:val="28"/>
          <w:szCs w:val="28"/>
        </w:rPr>
        <w:t>170, а глобальные (</w:t>
      </w:r>
      <w:r w:rsidR="00F22449" w:rsidRPr="004C615B">
        <w:rPr>
          <w:sz w:val="28"/>
          <w:szCs w:val="28"/>
        </w:rPr>
        <w:t xml:space="preserve">наклоны, глубокие приседания) - </w:t>
      </w:r>
      <w:r w:rsidRPr="004C615B">
        <w:rPr>
          <w:sz w:val="28"/>
          <w:szCs w:val="28"/>
        </w:rPr>
        <w:t xml:space="preserve">до </w:t>
      </w:r>
      <w:r w:rsidR="00F22449" w:rsidRPr="004C615B">
        <w:rPr>
          <w:sz w:val="28"/>
          <w:szCs w:val="28"/>
        </w:rPr>
        <w:t>160-</w:t>
      </w:r>
      <w:r w:rsidRPr="004C615B">
        <w:rPr>
          <w:sz w:val="28"/>
          <w:szCs w:val="28"/>
        </w:rPr>
        <w:t>180 уд/мин. Наиболее эффективное воздействие на организм оказывают серии беговых и прыжковых упражнений, в которых при определенном темпе ЧСС</w:t>
      </w:r>
      <w:r w:rsidRPr="004C615B">
        <w:rPr>
          <w:b/>
          <w:sz w:val="28"/>
          <w:szCs w:val="28"/>
        </w:rPr>
        <w:t xml:space="preserve"> </w:t>
      </w:r>
      <w:r w:rsidR="00F22449" w:rsidRPr="004C615B">
        <w:rPr>
          <w:sz w:val="28"/>
          <w:szCs w:val="28"/>
        </w:rPr>
        <w:t>может достигать 180-</w:t>
      </w:r>
      <w:r w:rsidRPr="004C615B">
        <w:rPr>
          <w:sz w:val="28"/>
          <w:szCs w:val="28"/>
        </w:rPr>
        <w:t>200 уд/</w:t>
      </w:r>
      <w:r w:rsidR="00F22449" w:rsidRPr="004C615B">
        <w:rPr>
          <w:sz w:val="28"/>
          <w:szCs w:val="28"/>
        </w:rPr>
        <w:t>мин, а потребление кислорода -</w:t>
      </w:r>
      <w:r w:rsidRPr="004C615B">
        <w:rPr>
          <w:sz w:val="28"/>
          <w:szCs w:val="28"/>
        </w:rPr>
        <w:t>2,3 л/мин, что соответствует 100%МПК. Таким образом, эти серии носят преимущественно анаэробный характер энергообеспечения (или смешанный с преобладанием анаэробного компонента); содержание лактата в крови к концу тренировки в этом случае достигает 7</w:t>
      </w:r>
      <w:r w:rsidR="00F22449" w:rsidRPr="004C615B">
        <w:rPr>
          <w:sz w:val="28"/>
          <w:szCs w:val="28"/>
        </w:rPr>
        <w:t>,0 ммоль/л, кислородный долг -</w:t>
      </w:r>
      <w:r w:rsidRPr="004C615B">
        <w:rPr>
          <w:sz w:val="28"/>
          <w:szCs w:val="28"/>
        </w:rPr>
        <w:t>3,0 л (В. В</w:t>
      </w:r>
      <w:r w:rsidRPr="004C615B">
        <w:rPr>
          <w:b/>
          <w:sz w:val="28"/>
          <w:szCs w:val="28"/>
        </w:rPr>
        <w:t xml:space="preserve">. </w:t>
      </w:r>
      <w:r w:rsidRPr="004C615B">
        <w:rPr>
          <w:sz w:val="28"/>
          <w:szCs w:val="28"/>
        </w:rPr>
        <w:t xml:space="preserve">Матов, Т. С. Лисицкая, 1985). </w:t>
      </w:r>
    </w:p>
    <w:p w:rsidR="00973B30" w:rsidRPr="004C615B" w:rsidRDefault="002E1A44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sz w:val="28"/>
          <w:szCs w:val="28"/>
        </w:rPr>
        <w:t>В зависимости от подбора серий упражнений и темпа движений занятия ритмической гимнастикой могут иметь спортивную или оздоровительную направленность. Максимальная стимуляция кр</w:t>
      </w:r>
      <w:r w:rsidR="006A0569" w:rsidRPr="004C615B">
        <w:rPr>
          <w:sz w:val="28"/>
          <w:szCs w:val="28"/>
        </w:rPr>
        <w:t>овообращения до уровня ЧСС 180-</w:t>
      </w:r>
      <w:r w:rsidRPr="004C615B">
        <w:rPr>
          <w:sz w:val="28"/>
          <w:szCs w:val="28"/>
        </w:rPr>
        <w:t>200 уд/мин может использоваться лишь в спортивной тренировке молодыми здоровыми людьми. В этом случае она носит преимущественно анаэробный характер и сопровождается угнетением аэробных механизмов энерг</w:t>
      </w:r>
      <w:r w:rsidR="006A0569" w:rsidRPr="004C615B">
        <w:rPr>
          <w:sz w:val="28"/>
          <w:szCs w:val="28"/>
        </w:rPr>
        <w:t>о -</w:t>
      </w:r>
      <w:r w:rsidRPr="004C615B">
        <w:rPr>
          <w:sz w:val="28"/>
          <w:szCs w:val="28"/>
        </w:rPr>
        <w:t xml:space="preserve"> обеспечения и снижением величи</w:t>
      </w:r>
      <w:r w:rsidR="006A0569" w:rsidRPr="004C615B">
        <w:rPr>
          <w:sz w:val="28"/>
          <w:szCs w:val="28"/>
        </w:rPr>
        <w:t xml:space="preserve">ны МПК. Существенной стимуляции </w:t>
      </w:r>
      <w:r w:rsidRPr="004C615B">
        <w:rPr>
          <w:sz w:val="28"/>
          <w:szCs w:val="28"/>
        </w:rPr>
        <w:t xml:space="preserve">жирового обмена </w:t>
      </w:r>
      <w:r w:rsidR="006A0569" w:rsidRPr="004C615B">
        <w:rPr>
          <w:sz w:val="28"/>
          <w:szCs w:val="28"/>
        </w:rPr>
        <w:t>при таком характере энерг</w:t>
      </w:r>
      <w:r w:rsidRPr="004C615B">
        <w:rPr>
          <w:sz w:val="28"/>
          <w:szCs w:val="28"/>
        </w:rPr>
        <w:t xml:space="preserve">ообеспечения не происходит; в связи с этим не наблюдаются уменьшение массы тела и нормализация холестеринового обмена, а также развитие общей выносливости и работоспособности. </w:t>
      </w:r>
    </w:p>
    <w:p w:rsidR="00BF164A" w:rsidRPr="004C615B" w:rsidRDefault="002E1A44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sz w:val="28"/>
          <w:szCs w:val="28"/>
        </w:rPr>
        <w:t xml:space="preserve">На занятиях оздоровительной направленности выбор темпа движений и серий упражнений должен осуществляться таким образом, чтобы тренировка носила в основном аэробный характер (с </w:t>
      </w:r>
      <w:r w:rsidR="006A0569" w:rsidRPr="004C615B">
        <w:rPr>
          <w:sz w:val="28"/>
          <w:szCs w:val="28"/>
        </w:rPr>
        <w:t>увеличением ЧСС в пределах 130-</w:t>
      </w:r>
      <w:r w:rsidRPr="004C615B">
        <w:rPr>
          <w:sz w:val="28"/>
          <w:szCs w:val="28"/>
        </w:rPr>
        <w:t>150 уд/мин). Тогда наряду с улучшением функций опорно-двигательного аппарата (увеличением силы мышц, подвижности в суставах, гибкости) возможно и повышение уровня общей выносливости, но в значительно меньшей степени, чем при выполнении циклических упражнений</w:t>
      </w:r>
    </w:p>
    <w:p w:rsidR="0090052A" w:rsidRPr="004C615B" w:rsidRDefault="0090052A" w:rsidP="004C615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4C615B">
        <w:rPr>
          <w:b/>
          <w:i/>
          <w:sz w:val="28"/>
          <w:szCs w:val="28"/>
        </w:rPr>
        <w:t>Влияние ритмической гимнастики на организм</w:t>
      </w:r>
    </w:p>
    <w:p w:rsidR="0090052A" w:rsidRPr="004C615B" w:rsidRDefault="0090052A" w:rsidP="004C615B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4C615B">
        <w:rPr>
          <w:i/>
          <w:sz w:val="28"/>
          <w:szCs w:val="28"/>
          <w:u w:val="single"/>
        </w:rPr>
        <w:t>Сердце</w:t>
      </w:r>
      <w:r w:rsidR="00B71C81" w:rsidRPr="004C615B">
        <w:rPr>
          <w:i/>
          <w:sz w:val="28"/>
          <w:szCs w:val="28"/>
          <w:u w:val="single"/>
        </w:rPr>
        <w:t xml:space="preserve"> и система кровообращения</w:t>
      </w:r>
      <w:r w:rsidRPr="004C615B">
        <w:rPr>
          <w:i/>
          <w:sz w:val="28"/>
          <w:szCs w:val="28"/>
          <w:u w:val="single"/>
        </w:rPr>
        <w:t>:</w:t>
      </w:r>
    </w:p>
    <w:p w:rsidR="0090052A" w:rsidRPr="004C615B" w:rsidRDefault="0090052A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sz w:val="28"/>
          <w:szCs w:val="28"/>
        </w:rPr>
        <w:t>Во время физической работы частота сердечных сокращений (ЧСС) может достичь максимальных границ. Увеличение ЧСС во время мышечной работы обеспечивает выброс  большого количества крови в сосудистое русло, который называется максимальный объем крови. Увеличение кровотока связано с необходимостью доставки большого количества кислорода мышцам и другим органам и тканям. При выполнении различных упражнений ритмической гимнастики</w:t>
      </w:r>
      <w:r w:rsidR="00321553" w:rsidRPr="004C615B">
        <w:rPr>
          <w:sz w:val="28"/>
          <w:szCs w:val="28"/>
        </w:rPr>
        <w:t xml:space="preserve"> наибольшая ЧСС возникает при выполнении упражнений, влияющих на большие группы мышц </w:t>
      </w:r>
      <w:r w:rsidR="00B55683" w:rsidRPr="004C615B">
        <w:rPr>
          <w:sz w:val="28"/>
          <w:szCs w:val="28"/>
        </w:rPr>
        <w:t>скоростно-силового</w:t>
      </w:r>
      <w:r w:rsidR="00321553" w:rsidRPr="004C615B">
        <w:rPr>
          <w:sz w:val="28"/>
          <w:szCs w:val="28"/>
        </w:rPr>
        <w:t xml:space="preserve"> характера, выполняемы</w:t>
      </w:r>
      <w:r w:rsidR="00B55683" w:rsidRPr="004C615B">
        <w:rPr>
          <w:sz w:val="28"/>
          <w:szCs w:val="28"/>
        </w:rPr>
        <w:t>х</w:t>
      </w:r>
      <w:r w:rsidR="00321553" w:rsidRPr="004C615B">
        <w:rPr>
          <w:sz w:val="28"/>
          <w:szCs w:val="28"/>
        </w:rPr>
        <w:t xml:space="preserve"> на большой амплитуде (махи, скачки, подскоки).</w:t>
      </w:r>
      <w:r w:rsidR="00B55683" w:rsidRPr="004C615B">
        <w:rPr>
          <w:sz w:val="28"/>
          <w:szCs w:val="28"/>
        </w:rPr>
        <w:t xml:space="preserve"> Наименьшая при работе локального характера – это упражнения на расслабление и волнообразные движения.</w:t>
      </w:r>
    </w:p>
    <w:p w:rsidR="00B55683" w:rsidRPr="004C615B" w:rsidRDefault="00B55683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sz w:val="28"/>
          <w:szCs w:val="28"/>
        </w:rPr>
        <w:t>Длительное систематическое влияние физических упражнений (достаточной интенсивности) приводит к увеличению максимально возможной величины ударного объема сердца. Благодаря этому увеличивается диастола, и сердце получает возможность больше отдыхать. Сниженная пульсовая реакция на не предельную физиологическую работу, а так же увеличенная возможность достичь больших величин ЧСС при предельных нагрузках.</w:t>
      </w:r>
    </w:p>
    <w:p w:rsidR="00B55683" w:rsidRPr="004C615B" w:rsidRDefault="00B55683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sz w:val="28"/>
          <w:szCs w:val="28"/>
        </w:rPr>
        <w:t>Ритмическая гимнастика благотворно влияет на головной мозг. В первую очередь – это перевернутое положение (стойка на лопатках, колесо, мостик и др.), они вызывают напряжение гидростатического напора крови к голове. В обычном положении давление в сосудах мозга определяется работой сердца. В перевернутом положении к этому давлению прибавляется напор, создаваемый весом  столба крови высотой равный росту человека. Систематическое применение тих упражнений (при отсутствии медицинских противопоказаний) является высокоэффективным методом тренировки всех сосудов головы</w:t>
      </w:r>
      <w:r w:rsidR="00B71C81" w:rsidRPr="004C615B">
        <w:rPr>
          <w:sz w:val="28"/>
          <w:szCs w:val="28"/>
        </w:rPr>
        <w:t>. Полезны наклоны туловища вперед и в стороны. Возникающие при этом инерционные силы создают дополнительную нагрузку на систему кровообращения мозга. Расширение сосудов головного мозга вызывается раздражением вестибулярного аппарата. Чрезмерное раздражение ритмическими упражнениями может привести к  спазмам сосудов. Разнообразные движения головой (наклоны, повороты, вращения) оказывают механическое воздействие на сосуды – растягивают, массируют, способствуют рассасыванию солей.</w:t>
      </w:r>
    </w:p>
    <w:p w:rsidR="00B71C81" w:rsidRPr="004C615B" w:rsidRDefault="00B71C81" w:rsidP="004C615B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4C615B">
        <w:rPr>
          <w:i/>
          <w:sz w:val="28"/>
          <w:szCs w:val="28"/>
          <w:u w:val="single"/>
        </w:rPr>
        <w:t>Опорно-двигательный аппарат:</w:t>
      </w:r>
    </w:p>
    <w:p w:rsidR="00B71C81" w:rsidRPr="004C615B" w:rsidRDefault="00B71C81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sz w:val="28"/>
          <w:szCs w:val="28"/>
        </w:rPr>
        <w:t>Под влиянием физических нагрузок в костях откладывается достаточное количество кальция, и таким образом предотвращается процесс остеохондроза, а кости становятся более крепкими.</w:t>
      </w:r>
    </w:p>
    <w:p w:rsidR="00B71C81" w:rsidRPr="004C615B" w:rsidRDefault="00B71C81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sz w:val="28"/>
          <w:szCs w:val="28"/>
        </w:rPr>
        <w:t>Физические упражнения способны омолаживать, суставы, межпозвоночные хрящи, улучшая их питание и кровообращение, рассасываются лишние соли. Хорошая подвижность в суставах является признаком долголетия. Занятия ритмической гимнастикой улучшают кровообращение мышц и повышает количество мышечных волокон путем продольного расщепления, а отдельные волокна становятся более тонкими и крепкими, уменьшается количество жиро</w:t>
      </w:r>
      <w:r w:rsidR="00C32F32" w:rsidRPr="004C615B">
        <w:rPr>
          <w:sz w:val="28"/>
          <w:szCs w:val="28"/>
        </w:rPr>
        <w:t>вой и соеди</w:t>
      </w:r>
      <w:r w:rsidRPr="004C615B">
        <w:rPr>
          <w:sz w:val="28"/>
          <w:szCs w:val="28"/>
        </w:rPr>
        <w:t>нител</w:t>
      </w:r>
      <w:r w:rsidR="00C32F32" w:rsidRPr="004C615B">
        <w:rPr>
          <w:sz w:val="28"/>
          <w:szCs w:val="28"/>
        </w:rPr>
        <w:t>ь</w:t>
      </w:r>
      <w:r w:rsidRPr="004C615B">
        <w:rPr>
          <w:sz w:val="28"/>
          <w:szCs w:val="28"/>
        </w:rPr>
        <w:t>ной ткани между мышечными волокнами.</w:t>
      </w:r>
    </w:p>
    <w:p w:rsidR="00B71C81" w:rsidRPr="004C615B" w:rsidRDefault="00B71C81" w:rsidP="004C615B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4C615B">
        <w:rPr>
          <w:i/>
          <w:sz w:val="28"/>
          <w:szCs w:val="28"/>
          <w:u w:val="single"/>
        </w:rPr>
        <w:t>Органы пищеварения</w:t>
      </w:r>
      <w:r w:rsidR="00C32F32" w:rsidRPr="004C615B">
        <w:rPr>
          <w:i/>
          <w:sz w:val="28"/>
          <w:szCs w:val="28"/>
          <w:u w:val="single"/>
        </w:rPr>
        <w:t>.</w:t>
      </w:r>
    </w:p>
    <w:p w:rsidR="00C32F32" w:rsidRPr="004C615B" w:rsidRDefault="00C32F32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sz w:val="28"/>
          <w:szCs w:val="28"/>
        </w:rPr>
        <w:t>Занятия ритмической гимнастикой ускоряют процессы обмена веществ и пищеварения. Улучшается работа кишечника. В ритмической гимнастике применяются упражнения, которые оказывают активное воздействие на перистальтику кишечника, например, перекаты вперед – назад в положении лежа на животе прогнувшись с захватом руками стоп, в положении полуприседа с опорой руками о бедра – вдох, выдох при задержке дыхания втягивание живота (3-5 раз).</w:t>
      </w:r>
    </w:p>
    <w:p w:rsidR="00C32F32" w:rsidRPr="004C615B" w:rsidRDefault="00C32F32" w:rsidP="004C615B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4C615B">
        <w:rPr>
          <w:i/>
          <w:sz w:val="28"/>
          <w:szCs w:val="28"/>
          <w:u w:val="single"/>
        </w:rPr>
        <w:t>Психика.</w:t>
      </w:r>
    </w:p>
    <w:p w:rsidR="00C32F32" w:rsidRPr="004C615B" w:rsidRDefault="00C32F32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sz w:val="28"/>
          <w:szCs w:val="28"/>
        </w:rPr>
        <w:t>Во время интенсивных занятий ритмической гимнастикой в ЦНС выделяются эндофины, по химическому составу похожие на наркотические вещества, имея тот же эффект действия – снижение боли, усталости, вызывают приятную веселость и удовлетворение.</w:t>
      </w:r>
    </w:p>
    <w:p w:rsidR="00C32F32" w:rsidRPr="004C615B" w:rsidRDefault="00C32F32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sz w:val="28"/>
          <w:szCs w:val="28"/>
        </w:rPr>
        <w:t xml:space="preserve">Длительное воздействие </w:t>
      </w:r>
      <w:r w:rsidR="003B408F" w:rsidRPr="004C615B">
        <w:rPr>
          <w:sz w:val="28"/>
          <w:szCs w:val="28"/>
        </w:rPr>
        <w:t>регулярных</w:t>
      </w:r>
      <w:r w:rsidRPr="004C615B">
        <w:rPr>
          <w:sz w:val="28"/>
          <w:szCs w:val="28"/>
        </w:rPr>
        <w:t xml:space="preserve"> занятий может оказать существенное влияние на характер человека, на улучшение здоровья, повышения иммунитета к болезням, улучшение осанки,  телосложения – все это приводит утверждению жизнелюбивых позиций, оптимизму.</w:t>
      </w:r>
    </w:p>
    <w:p w:rsidR="006A0569" w:rsidRPr="004C615B" w:rsidRDefault="00C32F32" w:rsidP="004C615B">
      <w:pPr>
        <w:spacing w:line="360" w:lineRule="auto"/>
        <w:ind w:firstLine="709"/>
        <w:jc w:val="both"/>
        <w:rPr>
          <w:sz w:val="28"/>
          <w:szCs w:val="28"/>
        </w:rPr>
      </w:pPr>
      <w:r w:rsidRPr="004C615B">
        <w:rPr>
          <w:sz w:val="28"/>
          <w:szCs w:val="28"/>
        </w:rPr>
        <w:t>В арсенал сред</w:t>
      </w:r>
      <w:r w:rsidR="006A0569" w:rsidRPr="004C615B">
        <w:rPr>
          <w:sz w:val="28"/>
          <w:szCs w:val="28"/>
        </w:rPr>
        <w:t>ств ритмической гимнастики входи</w:t>
      </w:r>
      <w:r w:rsidRPr="004C615B">
        <w:rPr>
          <w:sz w:val="28"/>
          <w:szCs w:val="28"/>
        </w:rPr>
        <w:t xml:space="preserve">т ряд </w:t>
      </w:r>
      <w:r w:rsidR="003B408F" w:rsidRPr="004C615B">
        <w:rPr>
          <w:sz w:val="28"/>
          <w:szCs w:val="28"/>
        </w:rPr>
        <w:t>специфических</w:t>
      </w:r>
      <w:r w:rsidRPr="004C615B">
        <w:rPr>
          <w:sz w:val="28"/>
          <w:szCs w:val="28"/>
        </w:rPr>
        <w:t xml:space="preserve"> </w:t>
      </w:r>
      <w:r w:rsidR="003B408F" w:rsidRPr="004C615B">
        <w:rPr>
          <w:sz w:val="28"/>
          <w:szCs w:val="28"/>
        </w:rPr>
        <w:t>психорегулирующих средств, повышающих воздействие на ЦНС – внушение, аутотренинг.</w:t>
      </w:r>
      <w:r w:rsidR="002E1A44" w:rsidRPr="004C615B">
        <w:rPr>
          <w:sz w:val="28"/>
          <w:szCs w:val="28"/>
        </w:rPr>
        <w:t xml:space="preserve"> </w:t>
      </w:r>
    </w:p>
    <w:p w:rsidR="00BF164A" w:rsidRDefault="004C615B" w:rsidP="004C615B">
      <w:pPr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BF164A" w:rsidRPr="004C615B">
        <w:rPr>
          <w:b/>
          <w:i/>
          <w:sz w:val="28"/>
          <w:szCs w:val="28"/>
        </w:rPr>
        <w:t>Список литературы:</w:t>
      </w:r>
    </w:p>
    <w:p w:rsidR="004C615B" w:rsidRPr="004C615B" w:rsidRDefault="004C615B" w:rsidP="004C615B">
      <w:pPr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</w:p>
    <w:p w:rsidR="00973B30" w:rsidRPr="004C615B" w:rsidRDefault="000C15E3" w:rsidP="004C615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615B">
        <w:rPr>
          <w:sz w:val="28"/>
          <w:szCs w:val="28"/>
        </w:rPr>
        <w:t>Дубровский В. И. Спортивная медицина: учеб. для студентов вузов, обучающихся по педагогическим специальностям/3-е изд., доп. – М: ВЛАДОС, 2005.</w:t>
      </w:r>
    </w:p>
    <w:p w:rsidR="000C15E3" w:rsidRPr="004C615B" w:rsidRDefault="000C15E3" w:rsidP="004C615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615B">
        <w:rPr>
          <w:sz w:val="28"/>
          <w:szCs w:val="28"/>
        </w:rPr>
        <w:t>Менхин Ю. В., Менхин А. В. Оздоровительная гимнастика: теория и методика. Ростов н/Д: Феникс, 2002.</w:t>
      </w:r>
    </w:p>
    <w:p w:rsidR="000C15E3" w:rsidRPr="004C615B" w:rsidRDefault="000C15E3" w:rsidP="004C615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615B">
        <w:rPr>
          <w:sz w:val="28"/>
          <w:szCs w:val="28"/>
        </w:rPr>
        <w:t>Спортивная физиология: Учеб. для ин-тов физ. культ./Под ред. Я. М. Коца. – М.: Физкультура и спорт,1986.</w:t>
      </w:r>
    </w:p>
    <w:p w:rsidR="000C15E3" w:rsidRPr="004C615B" w:rsidRDefault="000C15E3" w:rsidP="004C615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615B">
        <w:rPr>
          <w:sz w:val="28"/>
          <w:szCs w:val="28"/>
        </w:rPr>
        <w:t>В. И. Воробьев. Курс лекций по физиологии спорта и адаптивной физической культуры. – Челябинск: УралГУФК, 2005.</w:t>
      </w:r>
    </w:p>
    <w:p w:rsidR="002E1A44" w:rsidRPr="004C615B" w:rsidRDefault="002E1A44" w:rsidP="004C615B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2E1A44" w:rsidRPr="004C615B" w:rsidSect="004C615B">
      <w:footerReference w:type="even" r:id="rId7"/>
      <w:footerReference w:type="default" r:id="rId8"/>
      <w:type w:val="nextColumn"/>
      <w:pgSz w:w="11907" w:h="16840" w:code="9"/>
      <w:pgMar w:top="1134" w:right="850" w:bottom="1134" w:left="1701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8DC" w:rsidRDefault="00C158DC">
      <w:r>
        <w:separator/>
      </w:r>
    </w:p>
  </w:endnote>
  <w:endnote w:type="continuationSeparator" w:id="0">
    <w:p w:rsidR="00C158DC" w:rsidRDefault="00C15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683" w:rsidRDefault="00B55683" w:rsidP="00B01CC3">
    <w:pPr>
      <w:pStyle w:val="a3"/>
      <w:framePr w:wrap="around" w:vAnchor="text" w:hAnchor="margin" w:xAlign="center" w:y="1"/>
      <w:rPr>
        <w:rStyle w:val="a5"/>
      </w:rPr>
    </w:pPr>
  </w:p>
  <w:p w:rsidR="00B55683" w:rsidRDefault="00B5568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683" w:rsidRDefault="00005589" w:rsidP="00B01CC3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B55683" w:rsidRDefault="00B5568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8DC" w:rsidRDefault="00C158DC">
      <w:r>
        <w:separator/>
      </w:r>
    </w:p>
  </w:footnote>
  <w:footnote w:type="continuationSeparator" w:id="0">
    <w:p w:rsidR="00C158DC" w:rsidRDefault="00C15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A375BA"/>
    <w:multiLevelType w:val="hybridMultilevel"/>
    <w:tmpl w:val="5112AAE6"/>
    <w:lvl w:ilvl="0" w:tplc="04190011">
      <w:start w:val="1"/>
      <w:numFmt w:val="decimal"/>
      <w:lvlText w:val="%1)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40"/>
        </w:tabs>
        <w:ind w:left="2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60"/>
        </w:tabs>
        <w:ind w:left="2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00"/>
        </w:tabs>
        <w:ind w:left="4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20"/>
        </w:tabs>
        <w:ind w:left="5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60"/>
        </w:tabs>
        <w:ind w:left="6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80"/>
        </w:tabs>
        <w:ind w:left="7280" w:hanging="180"/>
      </w:pPr>
      <w:rPr>
        <w:rFonts w:cs="Times New Roman"/>
      </w:rPr>
    </w:lvl>
  </w:abstractNum>
  <w:abstractNum w:abstractNumId="1">
    <w:nsid w:val="496318E5"/>
    <w:multiLevelType w:val="hybridMultilevel"/>
    <w:tmpl w:val="8EE8D2DA"/>
    <w:lvl w:ilvl="0" w:tplc="0419000F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0"/>
        </w:tabs>
        <w:ind w:left="2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0"/>
        </w:tabs>
        <w:ind w:left="2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0"/>
        </w:tabs>
        <w:ind w:left="4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0"/>
        </w:tabs>
        <w:ind w:left="5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0"/>
        </w:tabs>
        <w:ind w:left="6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0"/>
        </w:tabs>
        <w:ind w:left="7220" w:hanging="180"/>
      </w:pPr>
      <w:rPr>
        <w:rFonts w:cs="Times New Roman"/>
      </w:rPr>
    </w:lvl>
  </w:abstractNum>
  <w:abstractNum w:abstractNumId="2">
    <w:nsid w:val="592353D4"/>
    <w:multiLevelType w:val="hybridMultilevel"/>
    <w:tmpl w:val="9CB2DD0E"/>
    <w:lvl w:ilvl="0" w:tplc="04190011">
      <w:start w:val="1"/>
      <w:numFmt w:val="decimal"/>
      <w:lvlText w:val="%1)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40"/>
        </w:tabs>
        <w:ind w:left="2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60"/>
        </w:tabs>
        <w:ind w:left="2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00"/>
        </w:tabs>
        <w:ind w:left="4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20"/>
        </w:tabs>
        <w:ind w:left="5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60"/>
        </w:tabs>
        <w:ind w:left="6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80"/>
        </w:tabs>
        <w:ind w:left="7280" w:hanging="180"/>
      </w:pPr>
      <w:rPr>
        <w:rFonts w:cs="Times New Roman"/>
      </w:rPr>
    </w:lvl>
  </w:abstractNum>
  <w:abstractNum w:abstractNumId="3">
    <w:nsid w:val="7321034A"/>
    <w:multiLevelType w:val="hybridMultilevel"/>
    <w:tmpl w:val="DF6CBD04"/>
    <w:lvl w:ilvl="0" w:tplc="0419000F">
      <w:start w:val="1"/>
      <w:numFmt w:val="decimal"/>
      <w:lvlText w:val="%1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40"/>
        </w:tabs>
        <w:ind w:left="2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60"/>
        </w:tabs>
        <w:ind w:left="2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00"/>
        </w:tabs>
        <w:ind w:left="4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20"/>
        </w:tabs>
        <w:ind w:left="5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60"/>
        </w:tabs>
        <w:ind w:left="6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80"/>
        </w:tabs>
        <w:ind w:left="7280" w:hanging="180"/>
      </w:pPr>
      <w:rPr>
        <w:rFonts w:cs="Times New Roman"/>
      </w:rPr>
    </w:lvl>
  </w:abstractNum>
  <w:abstractNum w:abstractNumId="4">
    <w:nsid w:val="7487301F"/>
    <w:multiLevelType w:val="multilevel"/>
    <w:tmpl w:val="846C8614"/>
    <w:lvl w:ilvl="0">
      <w:start w:val="1"/>
      <w:numFmt w:val="decimal"/>
      <w:lvlText w:val="%1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40"/>
        </w:tabs>
        <w:ind w:left="22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60"/>
        </w:tabs>
        <w:ind w:left="29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00"/>
        </w:tabs>
        <w:ind w:left="44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20"/>
        </w:tabs>
        <w:ind w:left="51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60"/>
        </w:tabs>
        <w:ind w:left="65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80"/>
        </w:tabs>
        <w:ind w:left="72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293A"/>
    <w:rsid w:val="00005589"/>
    <w:rsid w:val="000216AB"/>
    <w:rsid w:val="000C15E3"/>
    <w:rsid w:val="000E3439"/>
    <w:rsid w:val="0010284B"/>
    <w:rsid w:val="00173E85"/>
    <w:rsid w:val="001768FB"/>
    <w:rsid w:val="00176F98"/>
    <w:rsid w:val="0018667C"/>
    <w:rsid w:val="001B32BE"/>
    <w:rsid w:val="001C7C45"/>
    <w:rsid w:val="00250F9A"/>
    <w:rsid w:val="002D13DC"/>
    <w:rsid w:val="002D2478"/>
    <w:rsid w:val="002E1A44"/>
    <w:rsid w:val="002F0E20"/>
    <w:rsid w:val="00321553"/>
    <w:rsid w:val="00341FE7"/>
    <w:rsid w:val="003B408F"/>
    <w:rsid w:val="003C129F"/>
    <w:rsid w:val="003D4D95"/>
    <w:rsid w:val="00482EB6"/>
    <w:rsid w:val="0049193F"/>
    <w:rsid w:val="004C615B"/>
    <w:rsid w:val="004E0FF0"/>
    <w:rsid w:val="005D5746"/>
    <w:rsid w:val="006248D2"/>
    <w:rsid w:val="006802CD"/>
    <w:rsid w:val="0068546F"/>
    <w:rsid w:val="006A0569"/>
    <w:rsid w:val="006E4689"/>
    <w:rsid w:val="0078320F"/>
    <w:rsid w:val="007A62DB"/>
    <w:rsid w:val="008133B0"/>
    <w:rsid w:val="0087293A"/>
    <w:rsid w:val="008D52C3"/>
    <w:rsid w:val="0090052A"/>
    <w:rsid w:val="00973B30"/>
    <w:rsid w:val="00983123"/>
    <w:rsid w:val="00AF4D3E"/>
    <w:rsid w:val="00B01CC3"/>
    <w:rsid w:val="00B227AB"/>
    <w:rsid w:val="00B55683"/>
    <w:rsid w:val="00B71C81"/>
    <w:rsid w:val="00B8450E"/>
    <w:rsid w:val="00BF164A"/>
    <w:rsid w:val="00C158DC"/>
    <w:rsid w:val="00C23A97"/>
    <w:rsid w:val="00C32F32"/>
    <w:rsid w:val="00C7284C"/>
    <w:rsid w:val="00CF5C8D"/>
    <w:rsid w:val="00D01FA5"/>
    <w:rsid w:val="00D406AD"/>
    <w:rsid w:val="00DA06C8"/>
    <w:rsid w:val="00DB6D98"/>
    <w:rsid w:val="00DC7D55"/>
    <w:rsid w:val="00E01F2F"/>
    <w:rsid w:val="00E66B0B"/>
    <w:rsid w:val="00E73669"/>
    <w:rsid w:val="00EC0D79"/>
    <w:rsid w:val="00F22449"/>
    <w:rsid w:val="00F9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phone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4DD0227-88A2-4940-9FC1-6898AF4B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F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568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B55683"/>
    <w:rPr>
      <w:rFonts w:cs="Times New Roman"/>
    </w:rPr>
  </w:style>
  <w:style w:type="table" w:styleId="a6">
    <w:name w:val="Table Grid"/>
    <w:basedOn w:val="a1"/>
    <w:uiPriority w:val="59"/>
    <w:rsid w:val="002D24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49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3469</Words>
  <Characters>19774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составляетУральский Государственный Университет Физической Культуры</vt:lpstr>
    </vt:vector>
  </TitlesOfParts>
  <Company>ДОМ</Company>
  <LinksUpToDate>false</LinksUpToDate>
  <CharactersWithSpaces>23197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составляетУральский Государственный Университет Физической Культуры</dc:title>
  <dc:subject/>
  <dc:creator>Руслан</dc:creator>
  <cp:keywords/>
  <dc:description/>
  <cp:lastModifiedBy>admin</cp:lastModifiedBy>
  <cp:revision>2</cp:revision>
  <dcterms:created xsi:type="dcterms:W3CDTF">2014-02-25T07:23:00Z</dcterms:created>
  <dcterms:modified xsi:type="dcterms:W3CDTF">2014-02-25T07:23:00Z</dcterms:modified>
</cp:coreProperties>
</file>