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BAC" w:rsidRDefault="00747BAC">
      <w:pPr>
        <w:pStyle w:val="afa"/>
      </w:pPr>
      <w:r>
        <w:t>Федеральное агентство по образованию</w:t>
      </w:r>
    </w:p>
    <w:p w:rsidR="00747BAC" w:rsidRDefault="00747BAC">
      <w:pPr>
        <w:pStyle w:val="afa"/>
      </w:pPr>
      <w:r>
        <w:t>Владивостокский государственный университет экономики и сервиса</w:t>
      </w:r>
    </w:p>
    <w:p w:rsidR="00747BAC" w:rsidRDefault="00747BAC">
      <w:pPr>
        <w:pStyle w:val="afa"/>
      </w:pPr>
      <w:r>
        <w:t>Институт заочного и дистанционного обучения</w:t>
      </w:r>
    </w:p>
    <w:p w:rsidR="00747BAC" w:rsidRDefault="00747BAC">
      <w:pPr>
        <w:pStyle w:val="afa"/>
      </w:pPr>
    </w:p>
    <w:p w:rsidR="00747BAC" w:rsidRDefault="00747BAC">
      <w:pPr>
        <w:pStyle w:val="afa"/>
      </w:pPr>
      <w:r>
        <w:t>Кафедра международного и зарубежного права</w:t>
      </w:r>
    </w:p>
    <w:p w:rsidR="00747BAC" w:rsidRDefault="00747BAC">
      <w:pPr>
        <w:pStyle w:val="afa"/>
      </w:pPr>
    </w:p>
    <w:p w:rsidR="00747BAC" w:rsidRDefault="00747BAC">
      <w:pPr>
        <w:pStyle w:val="afa"/>
      </w:pPr>
      <w:r>
        <w:t>УТВЕРЖДАЮ</w:t>
      </w:r>
    </w:p>
    <w:p w:rsidR="00747BAC" w:rsidRDefault="00747BAC">
      <w:pPr>
        <w:pStyle w:val="afa"/>
      </w:pPr>
      <w:r>
        <w:t>Заведующий кафедрой</w:t>
      </w:r>
    </w:p>
    <w:p w:rsidR="00747BAC" w:rsidRDefault="00747BAC">
      <w:pPr>
        <w:pStyle w:val="afa"/>
      </w:pPr>
      <w:r>
        <w:t>Д. И.Н. профессор</w:t>
      </w:r>
    </w:p>
    <w:p w:rsidR="00747BAC" w:rsidRDefault="00747BAC">
      <w:pPr>
        <w:pStyle w:val="afa"/>
      </w:pPr>
      <w:r>
        <w:t xml:space="preserve">____ В.В. Сонин </w:t>
      </w:r>
    </w:p>
    <w:p w:rsidR="00747BAC" w:rsidRDefault="00747BAC">
      <w:pPr>
        <w:pStyle w:val="afa"/>
      </w:pPr>
    </w:p>
    <w:p w:rsidR="00747BAC" w:rsidRDefault="00747BAC">
      <w:pPr>
        <w:pStyle w:val="afa"/>
      </w:pPr>
    </w:p>
    <w:p w:rsidR="00747BAC" w:rsidRDefault="00747BAC">
      <w:pPr>
        <w:pStyle w:val="afa"/>
      </w:pPr>
    </w:p>
    <w:p w:rsidR="00747BAC" w:rsidRDefault="00747BAC">
      <w:pPr>
        <w:pStyle w:val="afa"/>
      </w:pPr>
    </w:p>
    <w:p w:rsidR="00747BAC" w:rsidRDefault="00747BAC">
      <w:pPr>
        <w:pStyle w:val="afa"/>
      </w:pPr>
    </w:p>
    <w:p w:rsidR="00747BAC" w:rsidRDefault="00747BAC">
      <w:pPr>
        <w:pStyle w:val="afa"/>
      </w:pPr>
      <w:r>
        <w:t>КУРСОВАЯ РАБОТА</w:t>
      </w:r>
    </w:p>
    <w:p w:rsidR="00747BAC" w:rsidRDefault="00747BAC">
      <w:pPr>
        <w:pStyle w:val="afa"/>
      </w:pPr>
      <w:r>
        <w:t xml:space="preserve">По дисциплине "Международное право" </w:t>
      </w:r>
    </w:p>
    <w:p w:rsidR="00747BAC" w:rsidRDefault="00747BAC">
      <w:pPr>
        <w:pStyle w:val="afa"/>
      </w:pPr>
      <w:r>
        <w:t>Правовое положение Арктики</w:t>
      </w:r>
    </w:p>
    <w:p w:rsidR="00747BAC" w:rsidRDefault="00747BAC">
      <w:pPr>
        <w:pStyle w:val="afa"/>
      </w:pPr>
    </w:p>
    <w:p w:rsidR="00747BAC" w:rsidRDefault="00747BAC">
      <w:pPr>
        <w:pStyle w:val="afa"/>
      </w:pPr>
    </w:p>
    <w:p w:rsidR="00747BAC" w:rsidRDefault="00747BAC">
      <w:pPr>
        <w:pStyle w:val="afa"/>
      </w:pPr>
    </w:p>
    <w:p w:rsidR="00747BAC" w:rsidRDefault="00747BAC">
      <w:pPr>
        <w:pStyle w:val="afa"/>
      </w:pPr>
    </w:p>
    <w:p w:rsidR="00747BAC" w:rsidRDefault="00747BAC">
      <w:pPr>
        <w:pStyle w:val="afa"/>
        <w:jc w:val="right"/>
      </w:pPr>
      <w:r>
        <w:t>Нормоконтроль ___</w:t>
      </w:r>
    </w:p>
    <w:p w:rsidR="00747BAC" w:rsidRDefault="00747BAC">
      <w:pPr>
        <w:pStyle w:val="afa"/>
      </w:pPr>
    </w:p>
    <w:p w:rsidR="00747BAC" w:rsidRDefault="00747BAC">
      <w:pPr>
        <w:pStyle w:val="afa"/>
      </w:pPr>
    </w:p>
    <w:p w:rsidR="00747BAC" w:rsidRDefault="00747BAC">
      <w:pPr>
        <w:pStyle w:val="afa"/>
      </w:pPr>
    </w:p>
    <w:p w:rsidR="00747BAC" w:rsidRDefault="00747BAC">
      <w:pPr>
        <w:pStyle w:val="afa"/>
      </w:pPr>
    </w:p>
    <w:p w:rsidR="00747BAC" w:rsidRDefault="00747BAC">
      <w:pPr>
        <w:pStyle w:val="afa"/>
      </w:pPr>
    </w:p>
    <w:p w:rsidR="00747BAC" w:rsidRDefault="00747BAC">
      <w:pPr>
        <w:pStyle w:val="afa"/>
      </w:pPr>
      <w:r>
        <w:t>Владивосток 2008</w:t>
      </w:r>
    </w:p>
    <w:p w:rsidR="00747BAC" w:rsidRDefault="00747BAC">
      <w:pPr>
        <w:pStyle w:val="afa"/>
        <w:rPr>
          <w:b/>
          <w:bCs/>
        </w:rPr>
      </w:pPr>
      <w:r>
        <w:br w:type="page"/>
      </w:r>
      <w:r>
        <w:rPr>
          <w:b/>
          <w:bCs/>
        </w:rPr>
        <w:t>СОДЕРЖАНИЕ</w:t>
      </w:r>
    </w:p>
    <w:p w:rsidR="00747BAC" w:rsidRDefault="00747BAC">
      <w:pPr>
        <w:pStyle w:val="afa"/>
      </w:pPr>
    </w:p>
    <w:p w:rsidR="00747BAC" w:rsidRDefault="00747BAC">
      <w:pPr>
        <w:pStyle w:val="14"/>
        <w:tabs>
          <w:tab w:val="right" w:leader="dot" w:pos="9344"/>
        </w:tabs>
        <w:rPr>
          <w:b w:val="0"/>
          <w:bCs w:val="0"/>
          <w:caps w:val="0"/>
          <w:noProof/>
          <w:sz w:val="24"/>
          <w:szCs w:val="24"/>
        </w:rPr>
      </w:pPr>
      <w:r w:rsidRPr="0086401B">
        <w:rPr>
          <w:rStyle w:val="a7"/>
          <w:noProof/>
        </w:rPr>
        <w:t>Введение</w:t>
      </w:r>
      <w:r>
        <w:rPr>
          <w:noProof/>
          <w:webHidden/>
        </w:rPr>
        <w:tab/>
        <w:t>3</w:t>
      </w:r>
    </w:p>
    <w:p w:rsidR="00747BAC" w:rsidRDefault="00747BAC">
      <w:pPr>
        <w:pStyle w:val="21"/>
        <w:ind w:left="0" w:firstLine="720"/>
        <w:rPr>
          <w:smallCaps w:val="0"/>
          <w:sz w:val="24"/>
          <w:szCs w:val="24"/>
        </w:rPr>
      </w:pPr>
      <w:r w:rsidRPr="0086401B">
        <w:rPr>
          <w:rStyle w:val="a7"/>
        </w:rPr>
        <w:t>1. Характеристика Арктики. История закрепления арктических зон прилегающих к Северному океану государств</w:t>
      </w:r>
      <w:r>
        <w:rPr>
          <w:webHidden/>
        </w:rPr>
        <w:tab/>
        <w:t>6</w:t>
      </w:r>
    </w:p>
    <w:p w:rsidR="00747BAC" w:rsidRDefault="00747BAC">
      <w:pPr>
        <w:pStyle w:val="21"/>
        <w:ind w:left="0" w:firstLine="720"/>
        <w:rPr>
          <w:smallCaps w:val="0"/>
          <w:sz w:val="24"/>
          <w:szCs w:val="24"/>
        </w:rPr>
      </w:pPr>
      <w:r w:rsidRPr="0086401B">
        <w:rPr>
          <w:rStyle w:val="a7"/>
        </w:rPr>
        <w:t>2. Особенности правового статуса Арктики</w:t>
      </w:r>
      <w:r>
        <w:rPr>
          <w:webHidden/>
        </w:rPr>
        <w:tab/>
        <w:t>15</w:t>
      </w:r>
    </w:p>
    <w:p w:rsidR="00747BAC" w:rsidRDefault="00747BAC">
      <w:pPr>
        <w:pStyle w:val="21"/>
        <w:ind w:left="0" w:firstLine="720"/>
        <w:rPr>
          <w:smallCaps w:val="0"/>
          <w:sz w:val="24"/>
          <w:szCs w:val="24"/>
        </w:rPr>
      </w:pPr>
      <w:r w:rsidRPr="0086401B">
        <w:rPr>
          <w:rStyle w:val="a7"/>
        </w:rPr>
        <w:t>3. Особенности правового режима Арктики</w:t>
      </w:r>
      <w:r>
        <w:rPr>
          <w:webHidden/>
        </w:rPr>
        <w:tab/>
        <w:t>23</w:t>
      </w:r>
    </w:p>
    <w:p w:rsidR="00747BAC" w:rsidRDefault="00747BAC">
      <w:pPr>
        <w:pStyle w:val="31"/>
        <w:tabs>
          <w:tab w:val="right" w:leader="dot" w:pos="9344"/>
        </w:tabs>
        <w:ind w:left="0"/>
        <w:rPr>
          <w:i w:val="0"/>
          <w:iCs w:val="0"/>
          <w:noProof/>
          <w:sz w:val="24"/>
          <w:szCs w:val="24"/>
        </w:rPr>
      </w:pPr>
      <w:r w:rsidRPr="0086401B">
        <w:rPr>
          <w:rStyle w:val="a7"/>
          <w:noProof/>
        </w:rPr>
        <w:t>3.1. Северный морской путь</w:t>
      </w:r>
      <w:r>
        <w:rPr>
          <w:noProof/>
          <w:webHidden/>
        </w:rPr>
        <w:tab/>
        <w:t>25</w:t>
      </w:r>
    </w:p>
    <w:p w:rsidR="00747BAC" w:rsidRDefault="00747BAC">
      <w:pPr>
        <w:pStyle w:val="31"/>
        <w:tabs>
          <w:tab w:val="right" w:leader="dot" w:pos="9344"/>
        </w:tabs>
        <w:ind w:left="0"/>
        <w:rPr>
          <w:i w:val="0"/>
          <w:iCs w:val="0"/>
          <w:noProof/>
          <w:sz w:val="24"/>
          <w:szCs w:val="24"/>
        </w:rPr>
      </w:pPr>
      <w:r w:rsidRPr="0086401B">
        <w:rPr>
          <w:rStyle w:val="a7"/>
          <w:noProof/>
        </w:rPr>
        <w:t>3.2. Выработка режим охраны окружающей среды в Арктике</w:t>
      </w:r>
      <w:r>
        <w:rPr>
          <w:noProof/>
          <w:webHidden/>
        </w:rPr>
        <w:tab/>
        <w:t>32</w:t>
      </w:r>
    </w:p>
    <w:p w:rsidR="00747BAC" w:rsidRDefault="00747BAC">
      <w:pPr>
        <w:pStyle w:val="14"/>
        <w:tabs>
          <w:tab w:val="right" w:leader="dot" w:pos="9344"/>
        </w:tabs>
        <w:rPr>
          <w:b w:val="0"/>
          <w:bCs w:val="0"/>
          <w:caps w:val="0"/>
          <w:noProof/>
          <w:sz w:val="24"/>
          <w:szCs w:val="24"/>
        </w:rPr>
      </w:pPr>
      <w:r w:rsidRPr="0086401B">
        <w:rPr>
          <w:rStyle w:val="a7"/>
          <w:noProof/>
        </w:rPr>
        <w:t>Заключение</w:t>
      </w:r>
      <w:r>
        <w:rPr>
          <w:noProof/>
          <w:webHidden/>
        </w:rPr>
        <w:tab/>
        <w:t>34</w:t>
      </w:r>
    </w:p>
    <w:p w:rsidR="00747BAC" w:rsidRDefault="00747BAC">
      <w:pPr>
        <w:pStyle w:val="14"/>
        <w:tabs>
          <w:tab w:val="right" w:leader="dot" w:pos="9344"/>
        </w:tabs>
        <w:rPr>
          <w:b w:val="0"/>
          <w:bCs w:val="0"/>
          <w:caps w:val="0"/>
          <w:noProof/>
          <w:sz w:val="24"/>
          <w:szCs w:val="24"/>
        </w:rPr>
      </w:pPr>
      <w:r w:rsidRPr="0086401B">
        <w:rPr>
          <w:rStyle w:val="a7"/>
          <w:noProof/>
        </w:rPr>
        <w:t>Список используемой литературы</w:t>
      </w:r>
      <w:r>
        <w:rPr>
          <w:noProof/>
          <w:webHidden/>
        </w:rPr>
        <w:tab/>
        <w:t>36</w:t>
      </w:r>
    </w:p>
    <w:p w:rsidR="00747BAC" w:rsidRDefault="00747BAC"/>
    <w:p w:rsidR="00747BAC" w:rsidRDefault="00747BAC">
      <w:pPr>
        <w:pStyle w:val="14"/>
      </w:pPr>
    </w:p>
    <w:p w:rsidR="00747BAC" w:rsidRDefault="00747BAC"/>
    <w:p w:rsidR="00747BAC" w:rsidRDefault="00747BAC">
      <w:pPr>
        <w:pStyle w:val="1"/>
        <w:rPr>
          <w:kern w:val="0"/>
        </w:rPr>
      </w:pPr>
      <w:r>
        <w:br w:type="page"/>
      </w:r>
      <w:bookmarkStart w:id="0" w:name="_Toc218181858"/>
      <w:r>
        <w:rPr>
          <w:kern w:val="0"/>
        </w:rPr>
        <w:t>Введение</w:t>
      </w:r>
      <w:bookmarkEnd w:id="0"/>
    </w:p>
    <w:p w:rsidR="00747BAC" w:rsidRDefault="00747BAC"/>
    <w:p w:rsidR="00747BAC" w:rsidRDefault="00747BAC">
      <w:r>
        <w:t xml:space="preserve">Тема курсовой работы "правовое положение Арктики". Актуальность этой темы в настоящее время значительно велика. Настоящее положение дел по данному вопросу таково, что в ходе исследования запасов полезных ископаемых Арктики, данный регион стал спорным, территориальные претензии на который выдвигают Канада, Норвегия, Россия, Дания и США. Решение проблемы Арктики может произойти только в пределах международного права, идеальным бы было заключить универсальный международный договор, как это сделано по Антарктике, - считают многие российские и иностранные специалисты в области международного права. </w:t>
      </w:r>
    </w:p>
    <w:p w:rsidR="00747BAC" w:rsidRDefault="00747BAC">
      <w:r>
        <w:t xml:space="preserve">По своему правовому режиму территориальные пространства могут быть разделены на три основные группы: государственные, международные, пространства со смешанным режимом. Кроме того, имеются территории со специфическим режимом. К ним как раз и относится Арктика. </w:t>
      </w:r>
    </w:p>
    <w:p w:rsidR="00747BAC" w:rsidRDefault="00747BAC">
      <w:r>
        <w:t xml:space="preserve">В данной работе рассмотрены вопросы, посвященные положению Арктики, их историческому закреплению, также уделено внимание и правовому регулированию охраны окружающей среды на этих территориях. </w:t>
      </w:r>
    </w:p>
    <w:p w:rsidR="00747BAC" w:rsidRDefault="00747BAC">
      <w:r>
        <w:t xml:space="preserve">Международно-правовые акты, посвященные данной теме, не в полной мере регулируют межгосударственные отношения, складывающиеся в последнее время. В настоящее время правовое положение Арктики регулируется Конвенцией по морскому праву, Монтего-Бей, 10 декабря 1982 года, Декларацией об учреждении Арктического Совета, Оттава,19 сентября 1996г. </w:t>
      </w:r>
    </w:p>
    <w:p w:rsidR="00747BAC" w:rsidRDefault="00747BAC">
      <w:r>
        <w:t xml:space="preserve">Цель работы определить особенности правового статуса и правового режима Арктики. </w:t>
      </w:r>
    </w:p>
    <w:p w:rsidR="00747BAC" w:rsidRDefault="00747BAC">
      <w:r>
        <w:t xml:space="preserve">Арктика и Антарктика имеют огромное значение для обороны страны, для научных исследований, в том числе и фундаментальных. Возникающие в этой связи вопросы требуют скорейшего решения на федеральном и международном уровне. </w:t>
      </w:r>
    </w:p>
    <w:p w:rsidR="00747BAC" w:rsidRDefault="00747BAC">
      <w:r>
        <w:t xml:space="preserve">Для реализации поставленной цели, можно обозначить следующие задачи: проанализировать исторический процесс закрепления арктических зон прилегающих к Северному океану государств на основе развития международно-правовой базы, регулирующей межгосударственные отношения по вопросам Арктики, проанализировать и дать оценку международным правовым актам, регулирующим правовой статус Арктики и правовой режим Арктических проливов в настоящее время, отразить современное состояние международных отношений, и тенденции развития международного законодательства по вопросам Арктики. </w:t>
      </w:r>
    </w:p>
    <w:p w:rsidR="00747BAC" w:rsidRDefault="00747BAC">
      <w:r>
        <w:t xml:space="preserve">В литературе, правовому положению Арктики уделено внимание в работах Малеева Ю.Н., Сорокина В.А. "Арктические проливы как вид международных проливов </w:t>
      </w:r>
      <w:r>
        <w:rPr>
          <w:lang w:val="en-US"/>
        </w:rPr>
        <w:t>sui</w:t>
      </w:r>
      <w:r>
        <w:t xml:space="preserve"> </w:t>
      </w:r>
      <w:r>
        <w:rPr>
          <w:lang w:val="en-US"/>
        </w:rPr>
        <w:t>generis</w:t>
      </w:r>
      <w:r>
        <w:t xml:space="preserve">", а также таких научных исследователей как Колосов, Кривчиков, Игнатенко, Тункин Г.И. и многие другие. </w:t>
      </w:r>
    </w:p>
    <w:p w:rsidR="00747BAC" w:rsidRDefault="00747BAC">
      <w:r>
        <w:t xml:space="preserve">На сегодняшний день данный территории имеют важное значение как в экономическом плане, так и экологическом. Возрастает роль Арктики и Антарктики в экономической жизни страны, в обеспечении геополитических интересов России. Минерально-сырьевые ресурсы континентального шельфа Северного Ледовитого океана представляют собой важную часть национального достояния Российской Федерации. транспортной системы. </w:t>
      </w:r>
    </w:p>
    <w:p w:rsidR="00747BAC" w:rsidRDefault="00747BAC">
      <w:r>
        <w:t xml:space="preserve">По данным Минприроды России потенциал арктического шельфа в российском секторе составляет примерно 90 миллиардов тонн условного топлива. С повышением технологических возможностей человека, с истощением уже разрабатываемых месторождений в ХХI веке Арктика станет самым перспективным регионом по добыче нефти и газа. Кроме того, это добыча морепродуктов, эксплуатация арктической транспортной системы. </w:t>
      </w:r>
    </w:p>
    <w:p w:rsidR="00747BAC" w:rsidRDefault="00747BAC">
      <w:r>
        <w:t xml:space="preserve">Структура работы обусловлена целью и задачами и состоит из введения, двух глав, заключения и библиографического списка. </w:t>
      </w:r>
    </w:p>
    <w:p w:rsidR="00747BAC" w:rsidRDefault="00747BAC">
      <w:r>
        <w:t xml:space="preserve">При написании теоретическая основа позволяет подвергнуть анализу и выделить отдельный участок взаимосвязанных между собой знаний и сформировать оптимальную теоретическую конструкцию для возможного её использования как в теории так и в практике. </w:t>
      </w:r>
    </w:p>
    <w:p w:rsidR="00747BAC" w:rsidRDefault="00747BAC"/>
    <w:p w:rsidR="00747BAC" w:rsidRDefault="00747BAC">
      <w:pPr>
        <w:pStyle w:val="2"/>
      </w:pPr>
      <w:r>
        <w:br w:type="page"/>
      </w:r>
      <w:bookmarkStart w:id="1" w:name="_Toc218181859"/>
      <w:r>
        <w:rPr>
          <w:kern w:val="0"/>
        </w:rPr>
        <w:t>1. Характеристика Арктики. История закрепления арктических зон прилегающих к Северному океану государств</w:t>
      </w:r>
      <w:bookmarkEnd w:id="1"/>
    </w:p>
    <w:p w:rsidR="00747BAC" w:rsidRDefault="00747BAC"/>
    <w:p w:rsidR="00747BAC" w:rsidRDefault="00747BAC">
      <w:r>
        <w:t xml:space="preserve">Арктика – район земного шара, расположенный вокруг Северного полюса, общей площадью около 27 млн. кв. км., если проводить ее южную границу по южной границе зоны тундры. Если же исходить из линии прохождения Северного полярного круга (66031’ северной широты), то площадь Арктики составляет примерно 21 млн. кв.км. </w:t>
      </w:r>
    </w:p>
    <w:p w:rsidR="00747BAC" w:rsidRDefault="00747BAC">
      <w:r>
        <w:t xml:space="preserve">К Арктике прилегают территории пяти государств мира: Российской Федерации, США, Канады, Дании и Норвегии. Финляндия с передачей Советскому Союзу района Печенги (Петсамо) лишилась выхода в Северный Ледовитый океан. Эта передача была произведена в соответствии с подписанным СССР, Великобританией и Финляндией Соглашением о перемирии от 19 сентября 1944 г. и подтверждена ст.2 Мирного договора между СССР и Финляндией от 10 февраля 1947 г. Исландия определяет всю территорию страны как входящую в арктическую зону, но претензий на собственный арктический сектор не предъявляет. </w:t>
      </w:r>
    </w:p>
    <w:p w:rsidR="00747BAC" w:rsidRDefault="00747BAC">
      <w:r>
        <w:t xml:space="preserve">Канада выступила в роли первопроходца в юридическом закреплении за собой соответствующей части арктического сектора. Еще в 1909 г. Правительство Канады, в то время доминиона Британской империи, официально объявила своей собственностью все земли и острова, как открытые, так и могущие быть открытыми впоследствии, лежащие к западу от Гренландии, между Канадой и Северным полюсом. В 1921 г. Канада объявила, что все земли и острова к северу от канадской континентальной части находятся под ее суверенитетом, а в 1925 г. приняла дополнение к закону о северо-западных территориях, запрещавшее всем иностранным государствам заниматься какой-либо деятельностью в пределах канадских арктических земель и островов без особого на то разрешения канадского правительства. В 1926 г. эти требования были подтверждены специальным королевским указом. </w:t>
      </w:r>
    </w:p>
    <w:p w:rsidR="00747BAC" w:rsidRDefault="00747BAC">
      <w:r>
        <w:t xml:space="preserve">В 1922 г. премьер-министр Канады М. Кинг сделал заявление о принадлежности Канаде острова Врангеля. Правительство СССР опротестовало это заявление со ссылкой на ноту Министерства иностранных дел России о принадлежности острова Врангеля Российской империи, направленную всем государствам в 1916 г., на которую не последовало возражений. В 1924 г. на острове был установлен флаг СССР. </w:t>
      </w:r>
    </w:p>
    <w:p w:rsidR="00747BAC" w:rsidRDefault="00747BAC">
      <w:r>
        <w:t xml:space="preserve">Сегодня Канада определяет свою арктическую область как территорию, включающую водосборный бассейн территории Юкон, все земли севернее 60 градусов северной широты и область прибрежных зон Гудзонова залива и залива Джеймса. Площадь полярных владений составляет 1,430 млн. кв. м. </w:t>
      </w:r>
    </w:p>
    <w:p w:rsidR="00747BAC" w:rsidRDefault="00747BAC">
      <w:r>
        <w:t xml:space="preserve">США намеревались присоединить Северный полюс к своим владениям. Об этом намерении со ссылкой на то, что Северный полюс есть продолжение Аляски, выступая в Конгрессе США, сделал заявление секретарь по морским делам США Демби в 1924 г. Современную арктическую область США составляют территории США к северу от Полярного круга и территории к северу и западу от границы, формируемой реками Поркупайн, Юкон и Кусковим, цепь Алеутских островов, а также все смежные моря, включая Северный Ледовитый океан и море Бофорта, Берингово и Чукотское моря. Площадь полярных владений США составляет 0,126 млн. кв. км. </w:t>
      </w:r>
    </w:p>
    <w:p w:rsidR="00747BAC" w:rsidRDefault="00747BAC">
      <w:r>
        <w:t xml:space="preserve">Территория Аляски перешла под суверенитет США в соответствии с заключенным между Российской империей и Северо-Американскими Соединенными Штатами в Вашингтоне 18(30) марта 1867 г. и ратифицированным Россией 3 мая 1867 г. Договором об уступке российских северо-американских колоний. Договор был заключен по инициативе государственного секретаря США У. Сьюарда (1861-1869 гг.), в честь которого Аляску долго называли холодильником Сьюарда (“Seward’s Icebox”). Если в прошлом веке приобретение Аляски американцы расценивали не иначе, как “прихоть Сьюарда” (“Seward’s Folly”), то сегодня в его честь названы полуостров, разделяющий Берингов пролив, по которому, кстати, проходит граница между США и Россией, а также город на Аляске. Ежегодно, в последний понедельник марта, в память подписания договора между Россией и США отмечается праздник штата - “Seward’s Day”. [7, с.25] </w:t>
      </w:r>
    </w:p>
    <w:p w:rsidR="00747BAC" w:rsidRDefault="00747BAC">
      <w:r>
        <w:t>Согласно Договору, Император Всероссийский за 7 200 000 американских долларов, что составляло 14 320 000 российских рублей, обязывался уступить Северо-Американским Соединенным Штатам всю территорию, владеемую Россией на Американском материке. Восточной границей служила установленная конвенцией, заключенной между Россией и Великобританией 16 (28) февраля 1825 г., линия разграничения между российскими и британскими владениями в Северной Америке (ст. I Договора). Западная граница передаваемых территорий “проходит через точку в Беринговом проливе под 65 градусом и 30 минутами северной широты вея пересечении меридианом, отделяющим на равном расстоянии острова Крузенштерна, или Игналук, от острова Ратманова, или Нунарбук, и направляется по прямой линии безгранично к северу, доколе она совсем не теряется в Ледовитом океане” (ст. IV Договора). Общая площадь передаваемых территорий составила 1 530 тыс. кв.км. В нарушение Договора 1867 г. США в 1881 г. установили американский флаг на острове Врангеля. Но, как и в случае с аналогичными претензиями Канады, эта мера не повлияла на российскую принадлежность острова. [7,</w:t>
      </w:r>
      <w:r>
        <w:rPr>
          <w:lang w:val="en-US"/>
        </w:rPr>
        <w:t>c</w:t>
      </w:r>
      <w:r>
        <w:t xml:space="preserve">.26] </w:t>
      </w:r>
    </w:p>
    <w:p w:rsidR="00747BAC" w:rsidRDefault="00747BAC">
      <w:r>
        <w:t xml:space="preserve">Норвегия в национальных нормативно-правовых актах не дает определения своих арктических территорий. Но при подписании 13 июня 1997 г. министрами по окружающей среде арктических государств Руководства по проведению морских работ по нефти и газу в Арктике определила, что для целей этого “Руководства” арктическую территорию Норвегии образуют районы норвежского моря севернее 65 градусов северной широты. Площадь полярных владений Норвегии - 0,746 млн. кв. км. </w:t>
      </w:r>
    </w:p>
    <w:p w:rsidR="00747BAC" w:rsidRDefault="00747BAC">
      <w:r>
        <w:t xml:space="preserve">С момента своего открытия в 1596 г. экспедицией голландца В. Баренца архипелаг, получивший название “Шпицберген” (“Скалистые (Острые) горы”, норвежское название архипелага - “Свальборг”, русское - “Грумант”), был ничейной территорией. В 1920 г.42 страны подписали в Париже договор, устанавливающий норвежский суверенитет над архипелагом, но поскольку на Шпицбергене вели добычу угля компании нескольких стран, архипелаг получил статус демилитаризованной зоны, его использование в военных целях запрещалось (ст.9 Договора). Договор предусматривает свободу хозяйственной деятельности любых государств на архипелаге. Спустя 5 лет, в 1925 г. Норвегия официально объявила о присоединении Шпицбергена. Впоследствии Норвегия установила 200-мильную экономическую зону вокруг Шпицбергена, которую Советский Союз, а затем и Россия, не признают, справедливо отмечая, что море вокруг архипелага - территория такой же свободной экономической деятельности всех желающих государств, как и сам архипелаг. </w:t>
      </w:r>
    </w:p>
    <w:p w:rsidR="00747BAC" w:rsidRDefault="00747BAC">
      <w:r>
        <w:t xml:space="preserve">В 1932 г. советский трест “Арктикуголь” выкупил у голландской компании шахту за три с половиной миллиона норвежских крон. Началось промышленное освоение нашей страной архипелага. Сегодня на Шпицбергене сосуществуют два сообщества: норвежское со столицей Лонгйир и российское с центром в Баренцбурге. При территории в 62 тыс. кв.км общее норвежско-российское население архипелага составляет около 3,5 тыс. чел. Норвегия в рамках концепции “поддержания суверенитета Свальборга” предпринимает все возможные меры для поэтапного вытеснения России с архипелага, стараясь, не нарушая положений Парижского договора, ограничить российское присутствие на Шпицбергене. </w:t>
      </w:r>
    </w:p>
    <w:p w:rsidR="00747BAC" w:rsidRDefault="00747BAC">
      <w:r>
        <w:t xml:space="preserve">Несмотря на подписанное еще 15 февраля 1957 г. Соглашение между СССР и Норвегией о морской границе между двумя странами, проводимые с 1970 г. двусторонние переговоры, до сих пор не решены проблемы разграничения экономических зон и континентального шельфа в Баренцевом море. В 1975 г. Норвегия выступила с предложением провести разграничение континентального шельфа по линии, проходящей восточнее границы полярных владений Советского Союза. Таким образом, Норвегия выступила с претензиями на 155 тыс. кв. км. советских (российских) морских пространств. Претендует Норвегия и на 10 тыс. кв. км. в качестве своей экономической зоны при выпрямлении на север от шпицбергенского квадрата границы полярных владений России. Россия в этом случае потеряет участок акватории площадью в 25 тыс. кв. км. Чтобы урегулировать возникающие проблемы во взаимоотношениях, 15 октября 1976 г. Правительства СССР и Королевства Норвегии подписали Соглашение о взаимных отношениях в области рыболовства, а 11 января 1978 г. - Протокол о временных правилах рыболовства в так называемой “серой зоне” Баренцева моря - спорной акватории, где столкнулись интересы двух стран. Согласно этим соглашениям, каждая из сторон воздерживается от любого контроля правил регулирования рыболовства в отношении судов другой стороны в этом районе. Несмотря на имеющиеся противоречия, сторонам удается достаточно эффективно препятствовать осуществлению третьими странами рыболовства в районе Баренцева моря. [14, с.39-52] </w:t>
      </w:r>
    </w:p>
    <w:p w:rsidR="00747BAC" w:rsidRDefault="00747BAC">
      <w:r>
        <w:t xml:space="preserve">Дания включила в свою арктическую область Гренландию и Фарерские острова. Распространение суверенитета Дании на Гренландию было закреплено решением Постоянной палаты международного правосудия в 1933 г. Площадь полярных владений Дании составляет 0,372 млн. кв. км. </w:t>
      </w:r>
    </w:p>
    <w:p w:rsidR="00747BAC" w:rsidRDefault="00747BAC">
      <w:r>
        <w:t xml:space="preserve">В отличие от Канады и России Дания, Норвегия и США не принимали специальных актов по арктическим районам, прилегающим к их территории. Однако законодательство этих стран о континентальном шельфе, экономических и рыболовных зонах распространяется и на арктические районы. </w:t>
      </w:r>
    </w:p>
    <w:p w:rsidR="00747BAC" w:rsidRDefault="00747BAC">
      <w:r>
        <w:t xml:space="preserve">Полярные районы в Арктике, в пределах которых Россия и Канада установили территориальный суверенитет или юрисдикцию в отношении деятельности иностранных государств и их граждан, получили со стороны многих специалистов международного права(Р. Волтерн, Г. Смедал, Ж. Жидель и др.) наименование полярных или арктических секторов, хотя сами заинтересованные государства их так не обозначали. [18, с509] </w:t>
      </w:r>
    </w:p>
    <w:p w:rsidR="00747BAC" w:rsidRDefault="00747BAC">
      <w:r>
        <w:t xml:space="preserve">Чтобы установить арктический сектор надо иметь побережье на Северном Ледовитом океане, которое должно лежать в основании этого сектора. </w:t>
      </w:r>
    </w:p>
    <w:p w:rsidR="00747BAC" w:rsidRDefault="00747BAC">
      <w:r>
        <w:t xml:space="preserve">Американский профессор Ч.Ч. Хайд в книге "Международное право: его понимание и применение Соединёнными Штатами Америки" следующим образом изложил в своё время американское понимание территориального разграничения владений в Арктике: "Учитывая суровый климат, следует смягчить требования международного права для приобретения суверенитета над вновь открытыми землями в полярных районах…Необходимо признать, что в арктических районах суверен смежной территории, глубоко заходящей за Полярный круг, находятся в сравнительно благоприятных условиях для того, чтобы дать почувствовать своё превосходство в пределах обширного, но ещё не занятого пространства. Такие возможности обусловлены в значительной мере географическими обстоятельствами, усиливают возможность применения системы секторов в районах, расположенных вокруг Северного полюса". [18, с508]. </w:t>
      </w:r>
    </w:p>
    <w:p w:rsidR="00747BAC" w:rsidRDefault="00747BAC">
      <w:r>
        <w:t xml:space="preserve">России принадлежит ведущая роль в освоении Арктики. Протяженность арктического побережья России составляет 22 600 км, при том, что общая протяженность арктического побережья всех прилегающих государств составляет 38 700 км. Первым документом, определяющим статус земель и островов, расположенных в российской арктической зоне, прилегающей к арктическому побережью России, явилась нота Министерства иностранных дел Российской империи от 20 сентября 1916 г. В этой ноте содержалось положение о включении в состав территории Российской империи всех земель, составляющих продолжение на север Сибирского континентального плоскогорья. </w:t>
      </w:r>
    </w:p>
    <w:p w:rsidR="00747BAC" w:rsidRDefault="00747BAC">
      <w:r>
        <w:t xml:space="preserve">Декретом СНК РСФСР “Об охране рыбных и звериных угодий в Северном Ледовитом океане и Белом море” от 24 мая 1921 г. закреплялось распространение суверенных прав РСФСР на 12-мильную полосу территориальных вод. Этим декретом устанавливалась точная граница прибрежных морских вод на Баренцевом море и подтверждалось право РСФСР на исключительную эксплуатацию рыбных и звериных угодий на Белом море - к югу от прямой линии, соединяющей мысы Святой Нос и Канин Нос, в Чешской губе, и в Северном Ледовитом океане на протяжении берега от государственной границы с Финляндией до северной оконечности Новой Земли, а в глубь - на расстоянии 12 морских миль от линии наибольшего отлива как по материковому побережью, так и по побережью островов. </w:t>
      </w:r>
    </w:p>
    <w:p w:rsidR="00747BAC" w:rsidRDefault="00747BAC">
      <w:r>
        <w:t xml:space="preserve">Советский Союз в меморандуме Народного комиссариата иностранных дел СССР от 4 ноября 1924 г., направленного наркомом по иностранным делам Г.В. Чичериным всем государствам, подтвердил положения ноты 1916 г. о принадлежности РСФСР всех земель и островов, составляющих северное продолжение Сибирского материкового плоскогорья. Правительство Союза ССР подчеркнуло при этом, что “вышеуказанные острова и земли, лежащие в водах, омывающих северное побережье Сибири, расположены к западу от линии, в силу Вашингтонской конвенции между Россией и Соединенными Штатами Америки от 18 (30) марта 1867 г. определяющей границу, на запад от которой Соединенные Штаты Америки обязались не предъявлять никаких требований”. </w:t>
      </w:r>
    </w:p>
    <w:p w:rsidR="00747BAC" w:rsidRDefault="00747BAC">
      <w:r>
        <w:t xml:space="preserve">Пространственная ограниченность ноты 1916 г. и меморандума 1924 г. состояла в том, что ими закреплялась принадлежность территорий, земель и островов, являющихся непосредственным продолжением Сибирского континентального плоскогорья, то есть азиатской части государства. </w:t>
      </w:r>
    </w:p>
    <w:p w:rsidR="00747BAC" w:rsidRDefault="00747BAC">
      <w:r>
        <w:t xml:space="preserve">Постановлением СНК СССР № 331-12 17 апреля 1925 г. были объявлены территориальными водами Советского Союза проливы Карские Ворота, Югорский Шар, Маточкин Шар, Вилькицкого, Шокальского, Красной Армии, а воды проливов Лаптева и Санникова - исторически принадлежащими СССР. </w:t>
      </w:r>
    </w:p>
    <w:p w:rsidR="00747BAC" w:rsidRDefault="00747BAC">
      <w:r>
        <w:t xml:space="preserve">Исчерпывающе вопрос советской арктической зоны был урегулирован позднее в Постановлении Президиума ЦИК СССР “Об объявлении территорией Союза ССР земель и островов, расположенных в Северном Ледовитом океане” от 15 апреля 1926 г. Постановление ЦИК объявляло, что “территорией Союза ССР являются все как открытые, так и могущие быть открытыми в дальнейшем земли и острова, не составляющие к моменту опубликования настоящего Постановления признанной Правительством Союза ССР территории каких-либо иностранных государств, расположенные в Северном Ледовитом океане к северу от побережья Союза ССР до Северного полюса в пределах между меридианом 32 градуса 4 минуты 35 секунд восточной долготы от Гринвича, проходящим по восточной стороне Вайда-губы через триангуляционный знак на мысу Кекурском, и меридианом 168 градусов 49 минут 30 секунд западной долготы от Гринвича, проходящим по середине пролива, разделяющего острова Ратманова и Крузенштерна группы островов Диомида в Беринговом проливе”3. Принадлежность России этих территорий официально не оспаривается ни одной из арктических стран. Общая площадь полярных владений СССР составила 5,842 млн. кв. км. </w:t>
      </w:r>
    </w:p>
    <w:p w:rsidR="00747BAC" w:rsidRDefault="00747BAC">
      <w:r>
        <w:t xml:space="preserve">Этим же Постановлением Советский Союз признал закрепленную Парижским договором от 9 февраля 1920 г. принадлежность островов архипелага Шпицберген Норвегии. Справедливости ради, следует отметить, что в Постановлении от 15 апреля 1926 г. Шпицберген не упоминался, и речь шла о землях и островах, составляющих к моменту опубликования Постановления признанные Правительством СССР территории каких-либо иностранных государств, находящиеся в Северном Ледовитом океане, лежащих между 32 градусами и 35 градусами восточной долготы. В 1935 г. СССР официально присоединился к Парижскому договору, установив, что западная граница полярных владений проходит по меридиану 32 градуса 04 минуты 35 секунд, огибая с востока шпицбергенский квадрат. </w:t>
      </w:r>
    </w:p>
    <w:p w:rsidR="00747BAC" w:rsidRDefault="00747BAC">
      <w:r>
        <w:t xml:space="preserve">Однако, признавая суверенитет Норвегии над Шпицбергеном, СССР специальной купчей грамотой закрепил за собой право на разработку нескольких участков архипелага. Следует обратить внимание на одну деталь. В 1944 г. Народный комиссар иностранных дел СССР В.М. Молотов предложил Норвегии внести коррективы в статус архипелага и установить на нем режим совместной обороны и управления. Тогда Норвегия отвергла предложение Молотова, сославшись на то обстоятельство, что пересмотр статуса Шпицбергена должен согласовываться со всеми 42 странами, подписавшими Парижский договор. Однако тем самым признала саму возможность пересмотра статуса архипелага. </w:t>
      </w:r>
    </w:p>
    <w:p w:rsidR="00747BAC" w:rsidRDefault="00747BAC">
      <w:r>
        <w:t xml:space="preserve">В 1979 г. Советский Союз в связи с неточным определением ранее координат линии, проходящей по середине Берингова пролива и разделяющей острова Ратманова и Крузенштерна, изменил восточные границы своих полярных владений. Указ Президиума Верховного Совета СССР № 8908-IX от 21 февраля 1979 г. предусматривал: “Внести уточнение в изображение на советских картах восточной границы полярных владений СССР в Северном Ледовитом океане, объявленных Постановлением Президиума ЦИК СССР от 15 апреля 1926 г., заменив в последней фразе этого постановления цифровое значение меридиана “168 градусов 49 минут30 секунд” на “168 градусов 58 минут 49,4 секунды”. </w:t>
      </w:r>
    </w:p>
    <w:p w:rsidR="00747BAC" w:rsidRDefault="00747BAC"/>
    <w:p w:rsidR="00747BAC" w:rsidRDefault="00747BAC">
      <w:pPr>
        <w:pStyle w:val="2"/>
        <w:rPr>
          <w:kern w:val="0"/>
        </w:rPr>
      </w:pPr>
      <w:r>
        <w:br w:type="page"/>
      </w:r>
      <w:bookmarkStart w:id="2" w:name="_Toc218181860"/>
      <w:r>
        <w:rPr>
          <w:kern w:val="0"/>
        </w:rPr>
        <w:t>2. Особенности правового статуса Арктики</w:t>
      </w:r>
      <w:bookmarkEnd w:id="2"/>
    </w:p>
    <w:p w:rsidR="00747BAC" w:rsidRDefault="00747BAC"/>
    <w:p w:rsidR="00747BAC" w:rsidRDefault="00747BAC">
      <w:r>
        <w:t xml:space="preserve">Проблема Северного Ледовитого океана выводится из разности подходов к определению этого участка земного шара. С одной стороны, он может рассматриваться как открытое море со всеми вытекающими из этого понимания международно-правовыми последствиями. С другой стороны, Северный Ледовитый океан в своей значительной части представляет ледяную поверхность, а посему может рассматриваться как особый вид государственной территории пяти прилегающих стран мира, которые и разделили океан на полярные сектора, а все земли и острова, а также ледяные поверхности, находящиеся в пределах полярного сектора той или иной страны, входят в состав государственной территории. Отсюда и разность подходов при применении международно-правовых и национальных актов при решении возникающих спорных моментов. А споры возникают и можно прогнозировать увеличение их числа в будущем. </w:t>
      </w:r>
    </w:p>
    <w:p w:rsidR="00747BAC" w:rsidRDefault="00747BAC">
      <w:r>
        <w:t xml:space="preserve">Опорной точкой для рассуждений должно стать утверждение, что еще в 20-е годы ХХ в. сложилась обычная норма международного права, предусматривающая распределение арктических территорий на секторы по принципу тяготения их к побережьям приполярных государств. Этой обычной нормой устанавливается, что сектор находится под юрисдикцией приарктического государства и на острова и земли, находящиеся в этом секторе, распространяется суверенитет этого государства. </w:t>
      </w:r>
    </w:p>
    <w:p w:rsidR="00747BAC" w:rsidRDefault="00747BAC">
      <w:r>
        <w:t xml:space="preserve">Исторически сложилось, что арктическим сектором каждого из государств является пространство, основанием которого служит побережье этого государства, а боковой линией - меридианы от Северного полюса до восточной и западной границ этого государства. Целью секторального разделения Арктики стало вполне обоснованное стремление приарктических государств исключить из действий общих установлений международного права районы, географические и климатические особенности которых делают их особо значимыми для этих стран. </w:t>
      </w:r>
    </w:p>
    <w:p w:rsidR="00747BAC" w:rsidRDefault="00747BAC">
      <w:r>
        <w:t xml:space="preserve">Однако эта норма не нашла своего подтверждения в Конвенции Организации Объединенных Наций по морскому праву, принятой 10 декабря 1982 г. Конвенция вступила в силу 16 ноября 1994 г. после ее ратификации 60 государствами. Российская Федерация ратифицировала Конвенцию лишь в 1997 г., став 109 ратифицировавшим ее государством. К моменту ратификации российским парламентом Конвенция была подписана 159 государствами и в 108 из них уже ратифицирована. До принятия Конвенции 1982 г. вопросы разграничения морских пространств регулировались Конвенцией об открытом море, Конвенцией о континентальном шельфе и Конвенцией о территориальном море. Подписанные еще в 1958-59 гг. эти конвенции были не в состоянии разрешить возникающие между участниками международных отношений вопросы использования недр морских пространств в промышленных целях. </w:t>
      </w:r>
    </w:p>
    <w:p w:rsidR="00747BAC" w:rsidRDefault="00747BAC">
      <w:r>
        <w:t xml:space="preserve">В соответствии со ст.4 Конвенции по морскому праву 1982 г. внешней границей территориального моря является линия, каждая точка которой находится от ближайшей точки исходной линии на расстоянии, равном ширине территориального моря. Конвенция 1982 г. установила 12-мильную зону территориальных вод, на которую, равно как и на воздушное пространство над ней, на ее дно и недра, распространяется полный суверенитет прибрежного государства, и 200-мильную исключительную экономическую зону, отсчитываемую от исходных линий, от которых отмеряется ширина территориальных вод. Дно морей и океанов и недра под ними, не находящиеся под чьей-либо юрисдикцией, объявляются общим наследием человечества, то есть все государства мира имеют равные права на разработку их природных ресурсов, и любое из них имеет право подать в ООН и иные специализированные международные организации заявку на разработку ресурсов морского шельфа. В данном случае не исключены подобные действия и в отношении российской арктической зоны в границах 1926 г. Решение о разработке принимается Международным органом по морскому дну. Если отказаться от секторального разделения Арктики, то при подсчете площади российского шельфа, на основе требований Конвенции, Россия теряет суверенные права на 1,7 млн. кв. км своего арктического сектора. </w:t>
      </w:r>
    </w:p>
    <w:p w:rsidR="00747BAC" w:rsidRDefault="00747BAC">
      <w:r>
        <w:t xml:space="preserve">Таким образом, с точки зрения современного международного права линии, обозначающие боковые пределы полярных секторов, не признаются государственными границами. Государственные границы проходят по внешнему пределу территориальных вод приполярных государств: для России, Канады и Дании этот предел определен в 12 миль, для США - в 3 мили. Отсчет проводится от линии наибольшего отлива как на материке, так и на островах, принадлежащих государству, или от прямых исходных линий, соединяющих точки, географические координаты которых утверждаются правительствами. </w:t>
      </w:r>
    </w:p>
    <w:p w:rsidR="00747BAC" w:rsidRDefault="00747BAC">
      <w:r>
        <w:t xml:space="preserve">Япония и Германия, некоторые другие высокоразвитые страны, обладающие технологиями исследования и использования морского дна, заявляют о необходимости применения к Северному Ледовитому океану общих принципов и подходов Конвенции 1982 г., в том числе при рассмотрении Международным органом по морскому дну прав на промышленное освоение природных ресурсов. Очевидно, что рано или поздно человечество будет вынуждено запустить свою руку под голые и безлюдные арктические пространства, превратив его в ледовитый “персидский” залив. России принадлежит основная часть топливной макушки мира, и ведущие мировые державы уже готовятся к переделу арктических пространств. Со ссылкой на Министра природных ресурсов России В.П. Орлова газета “Коммерсантъ” сообщила, что потенциал арктического шельфа в границах российских полярных владений превышает 88 млрд. тонн условного топлива. При нынешнем уровне цен это превышает 9 трлн. долларов. </w:t>
      </w:r>
    </w:p>
    <w:p w:rsidR="00747BAC" w:rsidRDefault="00747BAC">
      <w:r>
        <w:t xml:space="preserve">В последнее время заметно активизировалась научно-исследовательская деятельность ряда стран в Арктике, в том числе и в пределах полярного сектора России. Так, только в 1998 г. в сектор российских полярных владений совершено не менее десяти морских научных экспедиций США, Норвегии и Германии. В частности, в июле-августе немецкое научное судно “Polarstern” провело объемные исследования в море Лаптевых, недалеко от границ 200-мильной экономической зоны России. США продолжали начатую четыре года назад беспрецедентную программу изучения Арктики при помощи атомных подводных лодок, оснащенных новейшими системами для картографирования морского дна и донных отложений. </w:t>
      </w:r>
    </w:p>
    <w:p w:rsidR="00747BAC" w:rsidRDefault="00747BAC">
      <w:r>
        <w:t xml:space="preserve">В феврале-марте 1999 г. на территории Норвегии прошли учения войск стран Североатлантического блока “Battle Griffin”. В ходе натовских учений отрабатывались действия вооруженных сил в конфликте, возникшем из-за неурегулированности вопросов разграничения экономической зоны и континентального шельфа. Несомненно, что участники конфликта, урегулировать который надлежало в ходе проведенных натовских учений, были анонимными и не идентифицировались с конкретными государствами, тем более соседними. Хотя, учитывая, что к Арктике прилегают территории пяти государств мира: Российской Федерации, США, Канады, Дании и Норвегии - и лишь одно из этих государств не является членом НАТО, российское предназначение проведенных учений ни у кого не вызывает сомнений. </w:t>
      </w:r>
    </w:p>
    <w:p w:rsidR="00747BAC" w:rsidRDefault="00747BAC">
      <w:r>
        <w:t xml:space="preserve">Тем более, что у двух из оставшихся четырех государств (США и Норвегии), с которыми собственно и соприкасается российский арктический сектор, есть споры с Россией о принадлежности части континентального шельфа. Предметом спора с Норвегией является вопрос разграничения морских пространств в Баренцевом море. Принципиальность этого вопроса для Норвегии обусловлена зависимостью экономики этой страны от добычи нефти и газа в северных морях. </w:t>
      </w:r>
    </w:p>
    <w:p w:rsidR="00747BAC" w:rsidRDefault="00747BAC">
      <w:r>
        <w:t xml:space="preserve">Бурные дебаты на предмет несоответствия национальным интересам России вызывает подписанное еще 1 июня 1990 г. Соглашение между CCCР и США о линии разграничения морских пространств, по которому 70% территории Берингова моря отходило под юрисдикцию США, получавшим на 13200 кв. морских миль больше пространства, чем если бы линия разграничения была проведена на равном расстоянии между побережьями. При подписании этого документа за основу разграничения была принята граница, определенная Договором 1867 г., признавая которую, США де-факто соглашались с правами России на владение арктическими территориями. Соглашение разграничило континентальный шельф и экономическую зону от Северного Ледовитого океана до Тихого океана, а также территориальные воды в Беринговом проливе. Так, ст.2 Соглашения определяет прохождение линии разграничения от начальной точки 65 градусов 30 минут северной широты 168 градусов 58 минут 37 секунд западной долготы по меридиану 168 градусов 58 минут 37 секунд западной долготы на север по Северному Ледовитому океану, насколько допускается по международному праву. </w:t>
      </w:r>
    </w:p>
    <w:p w:rsidR="00747BAC" w:rsidRDefault="00747BAC">
      <w:r>
        <w:t xml:space="preserve">При подписании этого Соглашения советская сторона полагала, что признание Соединенными Штатам де-факто морской границы полярных владений СССР в Чукотском море и в Северном Ледовитом океане окажется дополнительным аргументом при аналогичных переговорах с Норвегией по делимитации в Баренцевом море и в Северном Ледовитом океане. </w:t>
      </w:r>
    </w:p>
    <w:p w:rsidR="00747BAC" w:rsidRDefault="00747BAC">
      <w:r>
        <w:t xml:space="preserve">Однако эти надежды не оправдались. Таким образом, можно заключить, что секторное разделение Арктики не вызвало в момент его проведения каких-либо возражений иных, неарктических, государств и было де-факто принято. Этого фактического признания было достаточно до тех пор, пока, как говорится, с развитием науки и техники проблема разработки ресурсов Арктики из области фантастики и легендарных открытий не перешла в практическую сферу. </w:t>
      </w:r>
    </w:p>
    <w:p w:rsidR="00747BAC" w:rsidRDefault="00747BAC">
      <w:r>
        <w:t xml:space="preserve">Однако нельзя утверждать, что Конвенция 1982 г. никоим образом не отметила особенность арктических пространств. Положения Конвенции не только не отрицают секторального разделения Арктики, но и особо предусматривают, что “прибрежные государства имеют право принимать и обеспечивать соблюдение недискриминационных законов и правил по предотвращению, сокращению и сохранению под контролем загрязнения морской среды с судов в покрытых льдами районах...” (ст.234 Конвенции). </w:t>
      </w:r>
    </w:p>
    <w:p w:rsidR="00747BAC" w:rsidRDefault="00747BAC">
      <w:r>
        <w:t xml:space="preserve">Четкое следование Россией нормам международного права не означает отказа России от принципа секторального разделения Арктики. Закрепление российского суверенитета над полярным сектором в границах 1926 г. должно происходить не только в рамках национального законодательства, но и на международном уровне. Тем более, что международное право содержит ряд механизмов, которые позволят и в этом контексте доказать право России на исторически сложившуюся ее арктическую зону. </w:t>
      </w:r>
    </w:p>
    <w:p w:rsidR="00747BAC" w:rsidRDefault="00747BAC">
      <w:r>
        <w:t xml:space="preserve">Прежде всего Конвенция 1982 г. не отменяет секторального принципа определения статуса территорий в Арктике. Вместе с тем, она предусматривает 200-мильный отсчет континентального шельфа от исходных линий, от которых отмеряется ширина территориальных вод, лишь тогда, когда внешняя граница подводной окраины материка не простирается на такое расстояние. </w:t>
      </w:r>
    </w:p>
    <w:p w:rsidR="00747BAC" w:rsidRDefault="00747BAC">
      <w:r>
        <w:t xml:space="preserve">Конвенция ООН по морскому праву 1982 г. (ст.76) даёт определение границ континентального шельфа. Это морское дно и недра подводных районов, простирающихся за пределами территориального моря на всём протяжении естественного продолжения сухопутной территории до внешней границы подводной окраины материка или на расстояние 200 морских миль от исходных линий, от которых отмеряется ширина территориального моря, когда внешняя граница подводной окраины материка не простирается на такое расстояние; </w:t>
      </w:r>
    </w:p>
    <w:p w:rsidR="00747BAC" w:rsidRDefault="00747BAC">
      <w:r>
        <w:t xml:space="preserve">Если граница материка простирается далее 200 миль, то внешняя граница шельфа не должна находиться далее 350 миль от исходных линий, от которых отмеряется ширина территориального моря, или не далее 100 миль от 2500-метровой изобаты (линии, соединяющей глубины в 2500 м). </w:t>
      </w:r>
    </w:p>
    <w:p w:rsidR="00747BAC" w:rsidRDefault="00747BAC">
      <w:r>
        <w:t xml:space="preserve">Права прибрежного государства на континентальном шельфе не затрагивают правового статуса покрывающих вод и воздушного пространства над ним. Поскольку морское пространство над континентальным шельфом продолжает оставаться открытым морем, все государства имеют право осуществлять судоходство, полеты, рыболовство, прокладывать подводные кабели и трубопроводы. </w:t>
      </w:r>
    </w:p>
    <w:p w:rsidR="00747BAC" w:rsidRDefault="00747BAC">
      <w:r>
        <w:t xml:space="preserve">Вместе с тем установлен особый режим разведки и разработки природных ресурсов. Прибрежное государство имеет право в целях разведки и разработки природных ресурсов шельфа возводить соответствующие сооружения и установки, создавать вокруг них зоны безопасности (до 500 м). Осуществление прав прибрежного государства не должно ущемлять прав судоходства и дружки прав иных государств. </w:t>
      </w:r>
    </w:p>
    <w:p w:rsidR="00747BAC" w:rsidRDefault="00747BAC">
      <w:r>
        <w:t xml:space="preserve">Прибрежное государство вправе определять трассы для прокладки кабелей и трубопроводов, разрешать возводить установки и проводить бурильные работы, сооружать искусственные острова. Под подводной окраиной материка понимается находящееся под водой продолжение континентального массива прибрежного государства, состоящее из поверхности и недр шельфа. </w:t>
      </w:r>
    </w:p>
    <w:p w:rsidR="00747BAC" w:rsidRDefault="00747BAC">
      <w:r>
        <w:t xml:space="preserve">В данной ситуации Россия должна обосновать, что шельф Северного Ледовитого океана является продолжением Сибирской континентальной платформы, и применить нормы Конвенции, предусматривающие в данном случае выведение внешней границы континентального шельфа за 200-мильную зону. В подобном случае Конвенция устанавливает 350-мильный ограничитель. Затем России будет необходимо зарегистрировать в Организации Объединенных Наций и в Международном органе по морскому дну безусловную норму. </w:t>
      </w:r>
    </w:p>
    <w:p w:rsidR="00747BAC" w:rsidRDefault="00747BAC">
      <w:r>
        <w:t xml:space="preserve">Применив данную норму Конвенции, Россия может подтвердить за собой арктический сектор, аналогичный тому, который закреплен Постановлением 1926 г., когда на картах мира от границ нашей страны к Северному полюсу велись пунктирные линии, очерчивающие нашу арктическую зону. </w:t>
      </w:r>
    </w:p>
    <w:p w:rsidR="00747BAC" w:rsidRDefault="00747BAC">
      <w:r>
        <w:t xml:space="preserve">Тем более, что юридических оснований для того, чтобы стереть эти линии с мировой карты, нет. Отличительной особенностью морей Северного Ледовитого океана является их относительно небольшая глубина, редко превышающая 200 метров, и то обстоятельство, что они большую часть года (до 9 месяцев) покрыты непроходимыми для обычных судов льдами. </w:t>
      </w:r>
    </w:p>
    <w:p w:rsidR="00747BAC" w:rsidRDefault="00747BAC">
      <w:r>
        <w:t xml:space="preserve">Определить, где заканчивается суша и начинается ледовая поверхность моря практически невозможно. Закрепление правового статуса прилегающих к побережью России арктических морей (Восточно-Сибирское море, Карское море, море Лаптевых, Баренцево море и Чукотское море) имеет принципиальное значение для обеспечения экономических интересов страны, ее геополитических интересов и национальной безопасности. </w:t>
      </w:r>
    </w:p>
    <w:p w:rsidR="00747BAC" w:rsidRDefault="00747BAC">
      <w:pPr>
        <w:pStyle w:val="2"/>
      </w:pPr>
      <w:r>
        <w:br w:type="page"/>
      </w:r>
      <w:bookmarkStart w:id="3" w:name="_Toc218181861"/>
      <w:r>
        <w:t>3. Особенности правового режима Арктики</w:t>
      </w:r>
      <w:bookmarkEnd w:id="3"/>
    </w:p>
    <w:p w:rsidR="00747BAC" w:rsidRDefault="00747BAC"/>
    <w:p w:rsidR="00747BAC" w:rsidRDefault="00747BAC">
      <w:r>
        <w:t>3.1. Ответственность за нарушение права мирного прохода</w:t>
      </w:r>
    </w:p>
    <w:p w:rsidR="00747BAC" w:rsidRDefault="00747BAC"/>
    <w:p w:rsidR="00747BAC" w:rsidRDefault="00747BAC">
      <w:r>
        <w:t xml:space="preserve">Суверенитет прибрежного государства распространяется на водное пространство территориального моря, воздушное пространство над ним, а также на поверхность дна и недра в этой зоне (ст.1, 2 Конвенции о территориальном море и прилежащей зоне). Территориальное море является частью территории соответствующего государства. Вместе с тем нормами международного права признается право мирного прохода иностранных военных судов через территориальное море (в том числе для захода в порты). </w:t>
      </w:r>
    </w:p>
    <w:p w:rsidR="00747BAC" w:rsidRDefault="00747BAC">
      <w:r>
        <w:t xml:space="preserve">Существуют три основных способа отсчета территориальных вод: </w:t>
      </w:r>
    </w:p>
    <w:p w:rsidR="00747BAC" w:rsidRDefault="00747BAC">
      <w:r>
        <w:t xml:space="preserve">1) от линии наибольшего отлива вдоль берега прибрежного государства; </w:t>
      </w:r>
    </w:p>
    <w:p w:rsidR="00747BAC" w:rsidRDefault="00747BAC">
      <w:r>
        <w:t xml:space="preserve">2) если береговая линия извилиста или изрезана либо вблизи от берега имеется цепь островов, может применяться метод прямых исходных линий, соединяющих наиболее выдающиеся в море точки берега и островов; </w:t>
      </w:r>
    </w:p>
    <w:p w:rsidR="00747BAC" w:rsidRDefault="00747BAC">
      <w:r>
        <w:t xml:space="preserve">Внешней границей территориального моря является линия, каждая точка которой находится от ближайшей точки прямой исходной линии на расстоянии, равном ширине территориального моря (12 миль). </w:t>
      </w:r>
    </w:p>
    <w:p w:rsidR="00747BAC" w:rsidRDefault="00747BAC">
      <w:r>
        <w:t xml:space="preserve">Как уже отмечалось, любая деятельность физических и юридических лиц в иностранных территориальных водах может производиться лишь с согласия прибрежного государства. Однако объем суверенных прав прибрежного государства в территориальном море несколько уже, чем во внутренних водах. Из объема правомочий государства устанавливается исключение – право мирного прохода. Это военные суда всех государств пользуются правом мирного прохода через территориальное море. </w:t>
      </w:r>
    </w:p>
    <w:p w:rsidR="00747BAC" w:rsidRDefault="00747BAC">
      <w:r>
        <w:t xml:space="preserve">При этом под проходом понимается плавание через территориальное море с целью: пересечь это море, не заходя во внутренние воды или не становясь на рейде или у портового сооружения за пределами внутренних вод; или пройти во внутренние воды или выйти из них или стать на рейде или у портового сооружения (ст.18 Конвенции 1982 г). </w:t>
      </w:r>
    </w:p>
    <w:p w:rsidR="00747BAC" w:rsidRDefault="00747BAC">
      <w:r>
        <w:t xml:space="preserve">"Проход является мирным, если только им не нарушается мир, добрый порядок или безопасность прибрежного государства" (ст. 19 Конвенции 1982 г). </w:t>
      </w:r>
    </w:p>
    <w:p w:rsidR="00747BAC" w:rsidRDefault="00747BAC">
      <w:r>
        <w:t xml:space="preserve">Проход признается нарушающим "мир, добрый порядок и безопасность прибрежного государства, если судно осуществляет: а) угроз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ООН; </w:t>
      </w:r>
    </w:p>
    <w:p w:rsidR="00747BAC" w:rsidRDefault="00747BAC">
      <w:r>
        <w:t xml:space="preserve">Ь) любые маневры или учения с оружием любого вида; с) любой акт, направленный на сбор информации в ущерб обороне или безопасности прибрежного государства; е~) любой акт пропаганды, имеющей целью посягательство на оборону или безопасность прибрежного государства; е) подъем в воздух, посадку или принятие на борт любого летательного аппарата; </w:t>
      </w:r>
    </w:p>
    <w:p w:rsidR="00747BAC" w:rsidRDefault="00747BAC">
      <w:r>
        <w:t xml:space="preserve">Г) подъем в воздух, посадку или принятие на борт любого военного устройства; д) погрузку или выгрузку любого товара или валюты, посадку или высадку любого лица вопреки таможенным, фискальным, иммиграционным или санитарным законам и правилам прибрежного государства; </w:t>
      </w:r>
    </w:p>
    <w:p w:rsidR="00747BAC" w:rsidRDefault="00747BAC">
      <w:r>
        <w:t xml:space="preserve">Государство в прилежащей зоне осуществляет свою юрисдикцию в целях обеспечения своих таможенных, санитарных, иммиграционных и иных правил. По Конвенции о территориальном море и прилежащей зоне 1958 г. ширина прилежащей зоны не может превышать 12 миль от тех же исходных линий, от которых отмеряется и территориальное море. Иными словами, право на прилежащую зону имеют те государства, территориальное море которых меньше 12 миль. Согласно Конвенции по морскому праву 1982 г., прилежащая зона распространяется на расстояние до 24 миль. </w:t>
      </w:r>
    </w:p>
    <w:p w:rsidR="00747BAC" w:rsidRDefault="00747BAC">
      <w:r>
        <w:t xml:space="preserve">Цель установления прилежащей зоны – предотвращение возможного нарушение законов и правил прибрежного государства в пределах его территориальных вод и наказание за нарушение этих законов и правил, совершенное в пределах его территории. В последнем случае может осуществляться преследование по горячим следам. </w:t>
      </w:r>
    </w:p>
    <w:p w:rsidR="00747BAC" w:rsidRDefault="00747BAC">
      <w:r>
        <w:t xml:space="preserve">Существует право преследования по "горячим следам". Данное правомочие властей прибрежного государства предусмотрено ст.23 Конвенции об открытом море 1958 г. Преследование иностранного судна может быть предпринято, если компетентные власти прибрежного государства имеют достаточные основания считать, что это судно нарушило законы и правила этого государства. Преследование должно начаться тогда, когда иностранное судно или одна из его шлюпок находятся во внутренних водах, в территориальном море или в прилежащей зоне преследующего государства, и может продолжаться за пределами территориального моря или прилежащей зоны только при условии, если оно не прерывается. Право преследования прекращается, как только преследуемое судно входит в территориальное море своей страны или третьего государства. </w:t>
      </w:r>
    </w:p>
    <w:p w:rsidR="00747BAC" w:rsidRDefault="00747BAC">
      <w:r>
        <w:t xml:space="preserve">Преследование должно быть начато после подачи зрительного или светового сигнала. Преследование может осуществляться только военными кораблями или военными летательными аппаратами, или судами и аппаратами, находящимися на правительственной службе (например, полицейскими) и специально на это уполномоченными. Право преследования не может осуществляться в отношении военных кораблей, некоторых других судов, состоящих на государственной службе (полицейских, таможенных). </w:t>
      </w:r>
    </w:p>
    <w:p w:rsidR="00747BAC" w:rsidRDefault="00747BAC"/>
    <w:p w:rsidR="00747BAC" w:rsidRDefault="00747BAC">
      <w:pPr>
        <w:pStyle w:val="3"/>
      </w:pPr>
      <w:bookmarkStart w:id="4" w:name="_Toc218181862"/>
      <w:r>
        <w:t>3.1. Северный морской путь</w:t>
      </w:r>
      <w:bookmarkEnd w:id="4"/>
    </w:p>
    <w:p w:rsidR="00747BAC" w:rsidRDefault="00747BAC"/>
    <w:p w:rsidR="00747BAC" w:rsidRDefault="00747BAC">
      <w:r>
        <w:t xml:space="preserve">Вдоль арктического побережья Российской Федерации от Кольского залива на западе до Беренгова моря на востоке простирается Северный морской путь. Его по праву называют "великим", настолько огромно его значение для нашего государства, в том числе для Крайнего Севера и Дальнего Востока. Он - национален по своему государственному значению, но он - национален и с юридической точки зрения, поскольку пролегает в морских районах, находящихся под суверенитетом или под действием национальной юрисдикцией нашей страны на всём его протяжении (около 3500 морских миль). Этот путь обустроен нашим государством, трудами и усилиями многих поколений людей в течении нескольких столетий. </w:t>
      </w:r>
    </w:p>
    <w:p w:rsidR="00747BAC" w:rsidRDefault="00747BAC">
      <w:r>
        <w:t xml:space="preserve">Порядок доступа морских судов для плаванья по трассам Северного морского пути определён внутренними "Правилами плавания по трассам Северного морского пути", введёнными в действие с 1 июля 1991 г. Северный морской путь открыт, согласно указанному документу, для плавания судов любой национальности на нескриминационной основе. Его эксплуатация иностранными судами осуществляется с согласия и под контролем российских навигационных служб, а суда, допускаемые к плаванию, должны соответствовать специальным технико-экономическим требованиям. Регулирование эксплуатации Северного морского пути осуществляется российской организацией-Администрацией Северного пути. </w:t>
      </w:r>
    </w:p>
    <w:p w:rsidR="00747BAC" w:rsidRDefault="00747BAC">
      <w:r>
        <w:t xml:space="preserve">Северный морской путь (далее - СМП) является национальной транспортной коммуникацией Российской Федерации на всем его протяжении независимо от удаленности от побережья. Судно, принятое под проводку Штабом морских операций АСМП, заходит в любые арктические морские пространства России, соблюдая при этом правовой режим судоходства, установленный положениями Конвенции 1982 г. и законодательными и иными правовыми актами Российской Федерации, регулирующими правовой режим соответствующих морских пространств, в силу наличия у Российской Федерации суверенитета, юрисдикции или суверенных прав в них. </w:t>
      </w:r>
    </w:p>
    <w:p w:rsidR="00747BAC" w:rsidRDefault="00747BAC">
      <w:r>
        <w:t xml:space="preserve">Одним из необходимых условий допуска судна для плавания по трассам СМП является наличие у него на борту свидетельства о надлежащем финансовом обеспечении гражданской ответственности владельца за ущерб от загрязнения морской среды (п.5 Правил плавания по трассам СМП). Проблема ответственности за загрязнение морской среды с судов для России приобрела особую остроту в связи с введением в действие данных Правил и открытием СМП для иностранного судоходства. </w:t>
      </w:r>
    </w:p>
    <w:p w:rsidR="00747BAC" w:rsidRDefault="00747BAC">
      <w:r>
        <w:t xml:space="preserve">В соответствии со ст.1 Федерального закона 1998 г. внутренние морские воды - воды, расположенные в сторону берега от исходных линий, от которых отмеряется ширина территориального моря. Внутренние морские воды являются составной частью территории Российской Федерации. </w:t>
      </w:r>
    </w:p>
    <w:p w:rsidR="00747BAC" w:rsidRDefault="00747BAC">
      <w:r>
        <w:t xml:space="preserve">Территориальное море определяется как примыкающий к сухопутной территории или к внутренним морским водам морской пояс шириной 12 морских миль, отмеряемых от исходных линий, которыми являются: линия наибольшего отлива вдоль берега, указанная официально в изданных в Российской Федерации морских картах; прямая исходная линия, соединяющая наиболее удаленные в сторону моря точки островов, рифов и скал в местах, где береговая линия глубоко изрезана и извилиста или где имеется вдоль берега и в непосредственной близости к нему цепь островов; прямая линия, не превышающая 24 морские мили, соединяющая точки наибольшего отлива пунктов естественного входа в залив либо в пролив между островами или между островом и материком, берега которых принадлежат Российской Федерации; система прямых исходных линий длиной более чем 24 морские мили, соединяющих пункты естественного входа в залив либо в пролив между островами или между островом и материком, исторически принадлежащими Российской Федерации. </w:t>
      </w:r>
    </w:p>
    <w:p w:rsidR="00747BAC" w:rsidRDefault="00747BAC">
      <w:r>
        <w:t xml:space="preserve">Перечень географических координат точек, определяющих положение исходных линий, для отсчета ширины территориальных вод, исключительной экономической зоны и континентального шельфа России утвержден Постановлениями Совета Министров СССР от 7 февраля 1984 г. и от 15 января 1985 г. Перечень содержит 424 точки, в том числе те, через которые проходят линии, соединяющие мысы, лежащие на континентальной части северного побережья страны. </w:t>
      </w:r>
    </w:p>
    <w:p w:rsidR="00747BAC" w:rsidRDefault="00747BAC">
      <w:r>
        <w:t xml:space="preserve">Эта система, будучи предопределена географическими особенностями района, в свою очередь обусловливает объединение имеющих различный правовой статус морских пространств, которые лежат в основе правового режима. Вполне понятно, что все эти положения полностью соответствуют международному праву. </w:t>
      </w:r>
    </w:p>
    <w:p w:rsidR="00747BAC" w:rsidRDefault="00747BAC">
      <w:r>
        <w:t xml:space="preserve">Подобное соответствие относится и к правовому режиму территориального моря. Россия обладает суверенитетом над этими водами, который согласно положениям Женевской конвенции о территориальном море и прилежащей зоне 1958 г. и Конвенции 1982 г., ограничен лишь правом мирного прохода иностранных судов. С учетом положений этих Конвенций в Федеральном законе 1998 г. устанавливается порядок мирного прохода через территориальное море. </w:t>
      </w:r>
    </w:p>
    <w:p w:rsidR="00747BAC" w:rsidRDefault="00747BAC">
      <w:r>
        <w:t xml:space="preserve">Согласно ст.12 Федерального закона 1998 г. " иностранные суда, иностранные военные корабли и другие государственные суда пользуются правом мирного прохода через территориальное море в соответствии с законодательством Российской Федерации, общепризнанными принципами и нормами международного права и международными договорами Российской Федерации". </w:t>
      </w:r>
    </w:p>
    <w:p w:rsidR="00747BAC" w:rsidRDefault="00747BAC">
      <w:r>
        <w:t xml:space="preserve">Согласно правилам, относящимся к мирному проходу, иностранные суда, иностранные военные корабли и иностранные государственные суда должны соблюдать законодательство Российской Федерации. Эти правила находятся в полном соответствии с положениями п.1, 2 ст.21 Конвенции 1982г. </w:t>
      </w:r>
    </w:p>
    <w:p w:rsidR="00747BAC" w:rsidRDefault="00747BAC">
      <w:r>
        <w:t xml:space="preserve">Во время прохода через территориальное море иностранные подводные лодки и другие подводные транспортные средства должны следовать на поверхности и под своим флагом. </w:t>
      </w:r>
    </w:p>
    <w:p w:rsidR="00747BAC" w:rsidRDefault="00747BAC">
      <w:r>
        <w:t xml:space="preserve">Иностранные суда и военные корабли с ядерными двигателями, а также иностранные суда, перевозящие ядерные или другие опасные или ядовитые по своей природе вещества или материалы, в соответствии с Федеральным законом 1998 г. должны иметь на борту соответствующие документы, соблюдать особые меры предосторожности, установленные для таких судов международными договорами Российской Федерации, и следовать по установленным для них морским коридорам и схемам разделения движения в территориальном море. </w:t>
      </w:r>
    </w:p>
    <w:p w:rsidR="00747BAC" w:rsidRDefault="00747BAC">
      <w:r>
        <w:t xml:space="preserve">В Закон также включены положения в отношении сборов, которыми могут облагаться иностранные суда. Данные положения находятся в полном соответствии со статьей 26 Конвенции 1982 г. </w:t>
      </w:r>
    </w:p>
    <w:p w:rsidR="00747BAC" w:rsidRDefault="00747BAC">
      <w:r>
        <w:t xml:space="preserve">В целях обеспечения безопасности судоходства, охраны государственных интересов и охраны окружающей среды во внутренних водах и в территориальном море Российской Федерации могут устанавливаться запретные для плавания и временно опасные для плавания районы, в которых полностью запрещается или временно ограничивается плавание, постановка на якорь, добыча морских млекопитающих и другая деятельность. Временно опасные для плавания районы устанавливаются на определенный срок после заблаговременного объявления об этом в "Извещениях мореплавателям". Решения об установлении таких районов и об их открытии принимает Правительство Российской Федерации. Правила, установленные для запретных для плавания и временно опасных для плавания районов, обязаны выполнять все российские и иностранные суда и военные корабли. </w:t>
      </w:r>
    </w:p>
    <w:p w:rsidR="00747BAC" w:rsidRDefault="00747BAC">
      <w:r>
        <w:t xml:space="preserve">Статьи Федерального закона 1998 г., которыми устанавливается уголовная и гражданская юрисдикция Российской Федерации на борту иностранного судна, проходящего через территориальное море Российской Федерации, находятся в полном соответствии с положениями ст.27 и ст.28 Конвенции 1982г. </w:t>
      </w:r>
    </w:p>
    <w:p w:rsidR="00747BAC" w:rsidRDefault="00747BAC">
      <w:r>
        <w:t xml:space="preserve">Все иностранные суда (за исключением военных кораблей и других государственных судов, эксплуатируемых в некоммерческих целях) независимо от их предназначения и форм собственности (далее - иностранные суда) могут заходить во внутренние воды и морские торговые и рыбные порты (далее - морские порты), открытые для захода иностранных судов. </w:t>
      </w:r>
    </w:p>
    <w:p w:rsidR="00747BAC" w:rsidRDefault="00747BAC">
      <w:r>
        <w:t xml:space="preserve">Правительством Российской Федерации могут быть установлены ответные ограничения в отношении иностранных судов государств, в которых имеются специальные ограничения в отношении иностранных судов государств, в которых имеются специальные ограничения захода в их внутренние морские воды и морские порты в отношении судов Российской Федерации. </w:t>
      </w:r>
    </w:p>
    <w:p w:rsidR="00747BAC" w:rsidRDefault="00747BAC">
      <w:r>
        <w:t xml:space="preserve">На иностранные суда и находящихся на их борту пассажиров и членов экипажей во время пребывания их во внутренних морских водах и морских портах распространяется уголовная, гражданская и административная юрисдикция Российской Федерации. </w:t>
      </w:r>
    </w:p>
    <w:p w:rsidR="00747BAC" w:rsidRDefault="00747BAC">
      <w:r>
        <w:t xml:space="preserve">Иностранные суда при заходе во внутренние морские воды, морские порты, во время пребывания в указанных водах и портах и при выходе из них обязаны соблюдать международные нормы и стандарты, а также законодательство Российской Федерации, другие правила в соответствии с международными договорами Российской Федерации. </w:t>
      </w:r>
    </w:p>
    <w:p w:rsidR="00747BAC" w:rsidRDefault="00747BAC">
      <w:r>
        <w:t xml:space="preserve">В отношении захода иностранных военных кораблей и других государственных судов, эксплуатируемых в некоммерческих целях, во внутренние морские воды и морские порты, Федеральным Законом 1998 г. устанавливается разрешительный порядок. Запрос направляется по дипломатическим каналам не позднее, чем за 30 дней до предполагаемого захода, если иной порядок не предусмотрен международными договорами Российской Федерации. Порядок захода указанных кораблей устанавливается Правительство Российской Федерации, которым также могут быть установлены ответные ограничения такого захода. </w:t>
      </w:r>
    </w:p>
    <w:p w:rsidR="00747BAC" w:rsidRDefault="00747BAC">
      <w:r>
        <w:t xml:space="preserve">Федеральным законом 1998 г. устанавливаются правила вынужденного захода иностранных судов, иностранных военных кораблей или других государственных судов в территориальное море, во внутренние морские воды и в морские порты, согласно которым, правом такого захода пользуются суда, и корабли всех государств без какой бы то ни было дискриминации в соответствии с нормами международного права. </w:t>
      </w:r>
    </w:p>
    <w:p w:rsidR="00747BAC" w:rsidRDefault="00747BAC">
      <w:r>
        <w:t xml:space="preserve">Вынужденный заход может осуществляться в силу чрезвычайных обстоятельств, таких как: несчастный случай; авария; стихийное бедствие или сильный шторм, угрожающий безопасности судна; ледовых условий, угрожающих безопасности судна; буксировки поврежденного судна; доставки спасенных людей; необходимости оказания срочной медицинской помощи члену экипажа или пассажиру, а также в силу других чрезвычайных обстоятельств. </w:t>
      </w:r>
    </w:p>
    <w:p w:rsidR="00747BAC" w:rsidRDefault="00747BAC">
      <w:r>
        <w:t xml:space="preserve">В осуществлении права вынужденного захода может быть отказано аварийным иностранным судам, иностранным военным кораблям и другим государственным судам с ядерными двигателями или судам, перевозящим ядерные или другие опасные или ядовитые по своей природе вещества или материалы, которые могут нанести ущерб Российской Федерации значительно больший, чем ущерб, угрожающий такому аварийному судну. </w:t>
      </w:r>
    </w:p>
    <w:p w:rsidR="00747BAC" w:rsidRDefault="00747BAC">
      <w:r>
        <w:t xml:space="preserve">Все споры в отношении действий иностранных военных кораблей, нарушающих законодательство Российской Федерации во внутренних морских водах, морских портах и в территориальном море, разрешаются исключительно дипломатическим путем. </w:t>
      </w:r>
    </w:p>
    <w:p w:rsidR="00747BAC" w:rsidRDefault="00747BAC">
      <w:r>
        <w:t xml:space="preserve">При применении иностранным военным кораблем оружия против кораблей, судов, летательных аппаратов или граждан Российской Федерации ответные меры для отражения нападения осуществляются в соответствии с Законом 1993 г. и Уставом Организации Объединенных Наций. </w:t>
      </w:r>
    </w:p>
    <w:p w:rsidR="00747BAC" w:rsidRDefault="00747BAC">
      <w:r>
        <w:t xml:space="preserve">Согласно ст 25 Конвенции по морскому праву прибрежное государств может принять в своём территориальном море меры, необходимые, для недопущения прохода, не являющегося мирным. В отношении судов, направляющихся во внутренние воды или использующих портовые сооружения за пределами внутренних вод, прибрежное государство имеет право принимать необходимые меры для предупреждения любого нарушения условий, на которых эти суда допускаются во внутренние воды и используют сооружения. Прибрежное государство может без дискриминации по форме или по существу между иностранными судами временно приостановить в определённых районах своего территориального моря осуществление права мирного прохода иностранных судов, если такое приостановление существенно важно для охраны его безопасности, включая проведение учений с использованием оружия. Такое приостановление вступает в силу только после должного его опубликования. </w:t>
      </w:r>
    </w:p>
    <w:p w:rsidR="00747BAC" w:rsidRDefault="00747BAC"/>
    <w:p w:rsidR="00747BAC" w:rsidRDefault="00747BAC">
      <w:pPr>
        <w:pStyle w:val="3"/>
      </w:pPr>
      <w:bookmarkStart w:id="5" w:name="_Toc218181863"/>
      <w:r>
        <w:t>3.2. Выработка режим охраны окружающей среды в Арктике</w:t>
      </w:r>
      <w:bookmarkEnd w:id="5"/>
    </w:p>
    <w:p w:rsidR="00747BAC" w:rsidRDefault="00747BAC"/>
    <w:p w:rsidR="00747BAC" w:rsidRDefault="00747BAC">
      <w:r>
        <w:t xml:space="preserve">В настоящее время резко увеличилась потребность в международном сотрудничестве и создании международного режима охраны окружающей среды Арктики. Заинтересованность многих государств в сотрудничестве по предотвращению причинения ущерба арктическим экосистемам усиливает то обстоятельство, что взаимодействие между океаном (льдом) и атмосферой в Арктике играет огромную роль в формировании погодно-климатических условий во всем Северном полушарии. Негативные экологические изменения в этом регионе планеты могут иметь глобальные последствия: например, таяние арктических льдов под воздействием "парникового эффекта" способного вызвать повышение уровня Мирового океана. </w:t>
      </w:r>
    </w:p>
    <w:p w:rsidR="00747BAC" w:rsidRDefault="00747BAC">
      <w:r>
        <w:t xml:space="preserve">Все это требует разработки единой стратегии международного природоохранного сотрудничества, принятия основных норм и принципов экологического контроля за их соблюдение, а также установления ответственности в случае нарушения. </w:t>
      </w:r>
    </w:p>
    <w:p w:rsidR="00747BAC" w:rsidRDefault="00747BAC">
      <w:r>
        <w:t xml:space="preserve">В июне 1991 года восемью арктическими государствами – Данией, Исландией, Норвегией, Финляндией, Швецией, СССР, США и Канадой - были принятии Декларация и Стратегия по охране окружающей среды Арктики. </w:t>
      </w:r>
    </w:p>
    <w:p w:rsidR="00747BAC" w:rsidRDefault="00747BAC">
      <w:r>
        <w:t xml:space="preserve">В декабре 1995 года в Рованиеми (Финляндия) была принята Декларация для осуществления Программы действий, принятой в рамках межгосударственного природоохранного сотрудничества Совета министров окружающей среды Баренцева/Евро-Арктического региона. Основными направлениями здесь являются предотвращение радиоактивного загрязнения и возможных ядерных аварий, управление окружающей средой и региональная гармонизация экологических стандартов и руководств, снижение загрязнения от промышленной деятельности, охрана естественных местообитаний и сохранение флоры и фауны, а также сотрудничество между местными властями </w:t>
      </w:r>
    </w:p>
    <w:p w:rsidR="00747BAC" w:rsidRDefault="00747BAC">
      <w:r>
        <w:t xml:space="preserve">Существует различные направления сотрудничества арктических государств, например, арктический мониторинг и оценка, сохранение флоры и фауны, предупреждение чрезвычайных ситуаций, готовность и реагирование на них, устойчивое развитие и природопользование, защита арктической морской среды, интеграция традиционных знаний и опыта коренных народов Арктики. </w:t>
      </w:r>
    </w:p>
    <w:p w:rsidR="00747BAC" w:rsidRDefault="00747BAC">
      <w:r>
        <w:t xml:space="preserve">В 1996 году в Канаде состоялась очередная конференция, посвященная окружающей среде Арктики. В ней принимали участие страны "Арктической восьмерки", представители организаций коренных народов Арктики, которые имеют статус постоянных наблюдателей, аккредитованные наблюдатели ряда неарктических стран, наблюдатели от межправительственных и неправительственных организаций. На этой конференции была принята Инувиская декларация по охране окружающей среды и устойчивому развитию в Арктике. </w:t>
      </w:r>
    </w:p>
    <w:p w:rsidR="00747BAC" w:rsidRDefault="00747BAC">
      <w:r>
        <w:t xml:space="preserve">Дальнейшее развитие международного сотрудничества в Арктике и формирование режима охраны окружающей среды должны основываться на концепциях экологической безопасности и устойчивого развития, которые предусматривают достаточный уровень взаимодействия и интеграции государств для обеспечения защиты, сохранения и улучшения природной среды региона, рациональное использование его природных ресурсов, а также разработку комплекса взаимно согласованных мер по противодействию угрозам окружающей среде Арктики. Основной целью является достижение такой модели развития региона, которая бы сводила к минимуму противоречия между экономическим ростом, научно-техническим прогрессом, природопользованием и сохранением целостности экосистем Арктики. </w:t>
      </w:r>
    </w:p>
    <w:p w:rsidR="00747BAC" w:rsidRDefault="00747BAC">
      <w:pPr>
        <w:pStyle w:val="1"/>
      </w:pPr>
      <w:r>
        <w:br w:type="page"/>
      </w:r>
      <w:bookmarkStart w:id="6" w:name="_Toc218181864"/>
      <w:r>
        <w:t>Заключение</w:t>
      </w:r>
      <w:bookmarkEnd w:id="6"/>
    </w:p>
    <w:p w:rsidR="00747BAC" w:rsidRDefault="00747BAC"/>
    <w:p w:rsidR="00747BAC" w:rsidRDefault="00747BAC">
      <w:r>
        <w:t xml:space="preserve">Исходя из выше изложенного, можно подвести следующий итог. Арктика – часть земного шара, ограниченная Северным полярным кругом и включающая в себя окраины материков Евразия и Северная Америка, а также Северный Ледовитый Океан. Территория Арктики поделена между США, Канадой, Данией, Норвегией и Россией на полярные сектора. Согласно концепции полярных секторов все земли и острова, находящиеся к северу от арктического побережья соответствующего приполярного государства в пределах сектора, образованного этим побережьем и сходящимся в точке Северного полюса меридианами, считаются входящими в территорию данного государства. Нужно заметить, что боковые границы полярных секторов не являются государственными границами. СССР закрепил свои права в полярном секторе постановлением ЦИК СССР 1926г. Исключения составляют острова архипелага Шпицберген, принадлежащие Норвегии. </w:t>
      </w:r>
    </w:p>
    <w:p w:rsidR="00747BAC" w:rsidRDefault="00747BAC">
      <w:r>
        <w:t xml:space="preserve">В отличие от Антарктического бассейна, в отношении которого в 1959 году заключен специальный договор, подобного документа нет применительно к Арктике. Учрежденный в 1996 году Арктический Совет занимается лишь природоохранительной тематикой и не затрагивает вопросы правового статуса арктического бассейна в целом и отдельных его частей. </w:t>
      </w:r>
    </w:p>
    <w:p w:rsidR="00747BAC" w:rsidRDefault="00747BAC">
      <w:r>
        <w:t xml:space="preserve">Современные тенденции в развитии международно-правового статуса Арктики определяются, прежде всего, необходимостью урегулировать процесс освоения природных ресурсов и обеспечить надежную защиту экологической безопасности в данном регионе, а также разрешить многолетнюю проблему территориальных претензий на Арктику. </w:t>
      </w:r>
    </w:p>
    <w:p w:rsidR="00747BAC" w:rsidRDefault="00747BAC">
      <w:r>
        <w:t xml:space="preserve">В соответствии с конвенцией по морскому праву от 10 декабря 1982 года, секторальный принцип, положенный в основу разделения Арктики, может быть оспорен государствами, не имеющими прямого выхода к Арктике. Поскольку Россия ратифицировала данную конвенцию, то территории РФ в Арктике могут быть оспорены, что, несомненно, нанесет урон законным интересам России. Поэтому в Арктику была снаряжена экспедиция "Арктика 2007". Главная цель экспедиции - установить, являются ли подводные хребты Ломоносова и Менделеева геологическим продолжением российского континентального шельфа. Если это будет доказано, то Россия сможет претендовать дополнительно на 1,2 миллиона квадратных километров шельфа с крупными запасами углеводородов и возможными месторождениями алмазов, никеля, олова и золота. </w:t>
      </w:r>
    </w:p>
    <w:p w:rsidR="00747BAC" w:rsidRDefault="00747BAC">
      <w:r>
        <w:t xml:space="preserve">В данном регионе земного шара сложилась весьма неоднозначная ситуация, правовая (международно-правовая) оценка которой и тем более рекомендации по прогрессивному развитию соответствующих норм требуют предельно взвешенного подхода. С одной стороны, мировое сообщество признает территориальные приобретения и особые интересы и права арктических государств, в том числе России, в данном регионе. С другой - все настойчивее голоса в пользу выработки специального международно-правового режима данного региона по аналогии с Антарктическим регионом. Нахождение разумного баланса данных подходов - вопрос политически острый, требующий всестороннего анализа проблематики. </w:t>
      </w:r>
    </w:p>
    <w:p w:rsidR="00747BAC" w:rsidRDefault="00747BAC">
      <w:pPr>
        <w:pStyle w:val="1"/>
      </w:pPr>
      <w:r>
        <w:br w:type="page"/>
      </w:r>
      <w:bookmarkStart w:id="7" w:name="_Toc218181865"/>
      <w:r>
        <w:t>Список используемой литературы</w:t>
      </w:r>
      <w:bookmarkEnd w:id="7"/>
    </w:p>
    <w:p w:rsidR="00747BAC" w:rsidRDefault="00747BAC"/>
    <w:p w:rsidR="00747BAC" w:rsidRDefault="00747BAC">
      <w:pPr>
        <w:pStyle w:val="a0"/>
      </w:pPr>
      <w:r>
        <w:t>Конвенция по морскому праву, Монтего-Бей, 10 декабря 1982 года. // Собрание законодательства Российской Федерации.1 декабря 1997 г., N 48. [Электронный ресурс] // СПС "Гарант"</w:t>
      </w:r>
    </w:p>
    <w:p w:rsidR="00747BAC" w:rsidRDefault="00747BAC">
      <w:pPr>
        <w:pStyle w:val="a0"/>
      </w:pPr>
      <w:r>
        <w:t>Декларация об учреждении Арктического Совета, Оттава,19 сентября 1996г. // Собрание законодательства Российской Федерации. 19 марта 1997 г., N 56. [Электронный ресурс] // СПС "Гарант"</w:t>
      </w:r>
    </w:p>
    <w:p w:rsidR="00747BAC" w:rsidRDefault="00747BAC">
      <w:pPr>
        <w:pStyle w:val="a0"/>
      </w:pPr>
      <w:r>
        <w:t>Федеральный закон Российской Федерации от 24 апреля 1995 г. N 52-ФЗ "О животном мире". // Российская газета.5 мая 1995 г. [Электронный ресурс] // СПС "Гарант"</w:t>
      </w:r>
    </w:p>
    <w:p w:rsidR="00747BAC" w:rsidRDefault="00747BAC">
      <w:pPr>
        <w:pStyle w:val="a0"/>
      </w:pPr>
      <w:r>
        <w:t>Указ Президиума Верховного Совета СССР "О континентальном шельфе Союза ССР" 1968 г. // Свод законов СССР, т.2, 1969 г. [Электронный ресурс] // СПС "Гарант"</w:t>
      </w:r>
    </w:p>
    <w:p w:rsidR="00747BAC" w:rsidRDefault="00747BAC">
      <w:pPr>
        <w:pStyle w:val="a0"/>
      </w:pPr>
      <w:r>
        <w:t xml:space="preserve">Закон СССР "О государственной границе" 1982 г. // Свод законов СССР, том 8, II полугодие 1983 г. [Электронный ресурс] // СПС "Гарант" </w:t>
      </w:r>
    </w:p>
    <w:p w:rsidR="00747BAC" w:rsidRDefault="00747BAC">
      <w:pPr>
        <w:pStyle w:val="a0"/>
      </w:pPr>
      <w:r>
        <w:t>Закон РФ "О государственной границе Российской Федерации" от 1 апреля 1993 г. // Российская газета.4 мая 1993 г. N 84. [Электронный ресурс] // СПС "Гарант"</w:t>
      </w:r>
    </w:p>
    <w:p w:rsidR="00747BAC" w:rsidRDefault="00747BAC">
      <w:pPr>
        <w:pStyle w:val="a0"/>
      </w:pPr>
      <w:r>
        <w:t>Барциц И.Н. О правовом статусе российского арктического сектора. // Право и политика. 2000. №12</w:t>
      </w:r>
    </w:p>
    <w:p w:rsidR="00747BAC" w:rsidRDefault="00747BAC">
      <w:pPr>
        <w:pStyle w:val="a0"/>
      </w:pPr>
      <w:r>
        <w:t xml:space="preserve">Величков Д., Сафонов А. Россия может лишиться полярных владений" // Коммерсанть. 1999. №78. </w:t>
      </w:r>
    </w:p>
    <w:p w:rsidR="00747BAC" w:rsidRDefault="00747BAC">
      <w:pPr>
        <w:pStyle w:val="a0"/>
      </w:pPr>
      <w:r>
        <w:t>Голубчиков С. Нужна ли Арктика России? [Электронный ресурс] // режим доступа: http: // regions. ng. ru/far/2000-10-17/6_arktika. html</w:t>
      </w:r>
    </w:p>
    <w:p w:rsidR="00747BAC" w:rsidRDefault="00747BAC">
      <w:pPr>
        <w:pStyle w:val="a0"/>
      </w:pPr>
      <w:r>
        <w:t xml:space="preserve">Жудро А.К., Киселев В.А. О канадском законодательстве по вопросам предотвращения загрязнения арктических морей.: В кн.: Законодательство Канады по вопросам предотвращения загрязнения прилегающих арктических морей.М. 1976.428с. </w:t>
      </w:r>
    </w:p>
    <w:p w:rsidR="00747BAC" w:rsidRDefault="00747BAC">
      <w:r>
        <w:t>11 Яркин К.Н. Совместное учение ВМС "Вэлиант херитадж". // Зарубежное военное обозрение.М. 1976. №8. [Электронный ресурс] // режим доступа: http: // commi. narod. ru/txt/1976/index. htm</w:t>
      </w:r>
    </w:p>
    <w:p w:rsidR="00747BAC" w:rsidRDefault="00747BAC">
      <w:r>
        <w:t xml:space="preserve">12 Зиланов В.К. А после Аляски еще одна клякса. // Российская газета 14 января 1997. </w:t>
      </w:r>
    </w:p>
    <w:p w:rsidR="00747BAC" w:rsidRDefault="00747BAC">
      <w:r>
        <w:t xml:space="preserve">13 Малеев Ю.Н., Сорокин В.А. Арктические проливы как вид международных проливов </w:t>
      </w:r>
      <w:r>
        <w:rPr>
          <w:lang w:val="en-US"/>
        </w:rPr>
        <w:t>sui</w:t>
      </w:r>
      <w:r>
        <w:t xml:space="preserve"> </w:t>
      </w:r>
      <w:r>
        <w:rPr>
          <w:lang w:val="en-US"/>
        </w:rPr>
        <w:t>generic</w:t>
      </w:r>
      <w:r>
        <w:t xml:space="preserve"> // Московский журнал международного права. 2000. № 4. </w:t>
      </w:r>
    </w:p>
    <w:p w:rsidR="00747BAC" w:rsidRDefault="00747BAC">
      <w:r>
        <w:t xml:space="preserve">14 Молодцов С.В., Зиланов В.К., Вылегжанин А.Н. Анклавы открытого моря и международное право. // Московский журнал международного права. 1993. №3. </w:t>
      </w:r>
    </w:p>
    <w:p w:rsidR="00747BAC" w:rsidRDefault="00747BAC">
      <w:r>
        <w:t xml:space="preserve">Международное право. / Под ред. Игнатенко Г.В., Тиунова О. И.М. 2002.522с. </w:t>
      </w:r>
    </w:p>
    <w:p w:rsidR="00747BAC" w:rsidRDefault="00747BAC">
      <w:r>
        <w:t xml:space="preserve">16 Международное право. / Под ред. Колосова, Кривчикова.М. 2000.418с. </w:t>
      </w:r>
    </w:p>
    <w:p w:rsidR="00747BAC" w:rsidRDefault="00747BAC">
      <w:r>
        <w:t xml:space="preserve">17 Международное право. / Под ред. Тункина Г.И., М. 1982.382с. </w:t>
      </w:r>
    </w:p>
    <w:p w:rsidR="00747BAC" w:rsidRDefault="00747BAC">
      <w:r>
        <w:t xml:space="preserve">18 Международное право. /Под ред. Колосова Ю.М., В.И. Кузнецова М. 1998. 618с. </w:t>
      </w:r>
      <w:bookmarkStart w:id="8" w:name="_GoBack"/>
      <w:bookmarkEnd w:id="8"/>
    </w:p>
    <w:sectPr w:rsidR="00747BAC">
      <w:headerReference w:type="default" r:id="rId7"/>
      <w:footerReference w:type="default" r:id="rId8"/>
      <w:headerReference w:type="first" r:id="rId9"/>
      <w:footerReference w:type="first" r:id="rId10"/>
      <w:pgSz w:w="11905" w:h="16837"/>
      <w:pgMar w:top="1134" w:right="850" w:bottom="1134" w:left="1701" w:header="283"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AC" w:rsidRDefault="00747BAC">
      <w:r>
        <w:separator/>
      </w:r>
    </w:p>
  </w:endnote>
  <w:endnote w:type="continuationSeparator" w:id="0">
    <w:p w:rsidR="00747BAC" w:rsidRDefault="0074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AC" w:rsidRDefault="00D42358">
    <w:pPr>
      <w:pStyle w:val="ac"/>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5pt;width:12pt;height:13.75pt;z-index:251657728;mso-wrap-distance-left:0;mso-wrap-distance-right:0;mso-position-horizontal:center;mso-position-horizontal-relative:margin" stroked="f">
          <v:fill opacity="0" color2="black"/>
          <v:textbox inset="0,0,0,0">
            <w:txbxContent>
              <w:p w:rsidR="00747BAC" w:rsidRDefault="00747BAC">
                <w:pPr>
                  <w:pStyle w:val="ac"/>
                </w:pPr>
                <w:r>
                  <w:rPr>
                    <w:rStyle w:val="a5"/>
                  </w:rPr>
                  <w:fldChar w:fldCharType="begin"/>
                </w:r>
                <w:r>
                  <w:rPr>
                    <w:rStyle w:val="a5"/>
                  </w:rPr>
                  <w:instrText xml:space="preserve"> PAGE </w:instrText>
                </w:r>
                <w:r>
                  <w:rPr>
                    <w:rStyle w:val="a5"/>
                  </w:rPr>
                  <w:fldChar w:fldCharType="separate"/>
                </w:r>
                <w:r w:rsidR="0086401B">
                  <w:rPr>
                    <w:rStyle w:val="a5"/>
                    <w:noProof/>
                  </w:rPr>
                  <w:t>2</w:t>
                </w:r>
                <w:r>
                  <w:rPr>
                    <w:rStyle w:val="a5"/>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AC" w:rsidRDefault="00747B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AC" w:rsidRDefault="00747BAC">
      <w:r>
        <w:separator/>
      </w:r>
    </w:p>
  </w:footnote>
  <w:footnote w:type="continuationSeparator" w:id="0">
    <w:p w:rsidR="00747BAC" w:rsidRDefault="0074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AC" w:rsidRDefault="0086401B">
    <w:pPr>
      <w:pStyle w:val="af4"/>
      <w:framePr w:wrap="auto" w:vAnchor="text" w:hAnchor="margin" w:xAlign="right" w:y="1"/>
      <w:rPr>
        <w:rStyle w:val="a5"/>
      </w:rPr>
    </w:pPr>
    <w:r>
      <w:rPr>
        <w:rStyle w:val="a5"/>
      </w:rPr>
      <w:t>2</w:t>
    </w:r>
  </w:p>
  <w:p w:rsidR="00747BAC" w:rsidRDefault="00747BAC">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BAC" w:rsidRDefault="00747BA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5"/>
      <w:numFmt w:val="decimal"/>
      <w:lvlText w:val="%1"/>
      <w:lvlJc w:val="left"/>
      <w:pPr>
        <w:tabs>
          <w:tab w:val="num" w:pos="720"/>
        </w:tabs>
        <w:ind w:left="720" w:hanging="360"/>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4A84336"/>
    <w:multiLevelType w:val="singleLevel"/>
    <w:tmpl w:val="AC56049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7DD34BEA"/>
    <w:multiLevelType w:val="singleLevel"/>
    <w:tmpl w:val="3B7A4302"/>
    <w:lvl w:ilvl="0">
      <w:start w:val="1"/>
      <w:numFmt w:val="decimal"/>
      <w:pStyle w:val="a0"/>
      <w:lvlText w:val="%1."/>
      <w:lvlJc w:val="left"/>
      <w:pPr>
        <w:tabs>
          <w:tab w:val="num" w:pos="1080"/>
        </w:tabs>
        <w:ind w:firstLine="7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01B"/>
    <w:rsid w:val="00187524"/>
    <w:rsid w:val="00747BAC"/>
    <w:rsid w:val="0086401B"/>
    <w:rsid w:val="00D4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74529F4-0699-468E-A057-961DD1AE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11">
    <w:name w:val="Основной шрифт абзаца1"/>
    <w:uiPriority w:val="99"/>
  </w:style>
  <w:style w:type="character" w:styleId="a5">
    <w:name w:val="page number"/>
    <w:uiPriority w:val="99"/>
  </w:style>
  <w:style w:type="character" w:customStyle="1" w:styleId="a6">
    <w:name w:val="Символ сноски"/>
    <w:uiPriority w:val="99"/>
    <w:rPr>
      <w:vertAlign w:val="superscript"/>
    </w:rPr>
  </w:style>
  <w:style w:type="character" w:styleId="a7">
    <w:name w:val="Hyperlink"/>
    <w:uiPriority w:val="99"/>
    <w:rPr>
      <w:color w:val="0000FF"/>
      <w:u w:val="single"/>
    </w:rPr>
  </w:style>
  <w:style w:type="paragraph" w:customStyle="1" w:styleId="a8">
    <w:name w:val="Заголовок"/>
    <w:basedOn w:val="a1"/>
    <w:next w:val="a9"/>
    <w:uiPriority w:val="99"/>
    <w:pPr>
      <w:keepNext/>
      <w:spacing w:before="240" w:after="120"/>
    </w:pPr>
    <w:rPr>
      <w:rFonts w:ascii="Arial" w:hAnsi="Arial" w:cs="Arial"/>
    </w:rPr>
  </w:style>
  <w:style w:type="paragraph" w:styleId="a9">
    <w:name w:val="Body Text"/>
    <w:basedOn w:val="a1"/>
    <w:link w:val="aa"/>
    <w:uiPriority w:val="99"/>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styleId="ab">
    <w:name w:val="List"/>
    <w:basedOn w:val="a9"/>
    <w:uiPriority w:val="99"/>
    <w:rPr>
      <w:rFonts w:ascii="Arial" w:hAnsi="Arial" w:cs="Arial"/>
    </w:rPr>
  </w:style>
  <w:style w:type="paragraph" w:customStyle="1" w:styleId="12">
    <w:name w:val="Название1"/>
    <w:basedOn w:val="a1"/>
    <w:uiPriority w:val="99"/>
    <w:pPr>
      <w:suppressLineNumbers/>
      <w:spacing w:before="120" w:after="120"/>
    </w:pPr>
    <w:rPr>
      <w:rFonts w:ascii="Arial" w:hAnsi="Arial" w:cs="Arial"/>
      <w:i/>
      <w:iCs/>
      <w:sz w:val="20"/>
      <w:szCs w:val="20"/>
    </w:rPr>
  </w:style>
  <w:style w:type="paragraph" w:customStyle="1" w:styleId="13">
    <w:name w:val="Указатель1"/>
    <w:basedOn w:val="a1"/>
    <w:uiPriority w:val="99"/>
    <w:pPr>
      <w:suppressLineNumbers/>
    </w:pPr>
    <w:rPr>
      <w:rFonts w:ascii="Arial" w:hAnsi="Arial" w:cs="Arial"/>
    </w:rPr>
  </w:style>
  <w:style w:type="paragraph" w:styleId="ac">
    <w:name w:val="footer"/>
    <w:basedOn w:val="a1"/>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8"/>
      <w:szCs w:val="28"/>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styleId="af0">
    <w:name w:val="Normal (Web)"/>
    <w:basedOn w:val="a1"/>
    <w:uiPriority w:val="99"/>
    <w:pPr>
      <w:spacing w:before="280" w:after="280"/>
      <w:ind w:left="120" w:right="120" w:firstLine="0"/>
    </w:pPr>
  </w:style>
  <w:style w:type="paragraph" w:customStyle="1" w:styleId="af1">
    <w:name w:val="Содержимое врезки"/>
    <w:basedOn w:val="a9"/>
    <w:uiPriority w:val="99"/>
  </w:style>
  <w:style w:type="paragraph" w:customStyle="1" w:styleId="af2">
    <w:name w:val="Содержимое таблицы"/>
    <w:basedOn w:val="a1"/>
    <w:uiPriority w:val="99"/>
    <w:pPr>
      <w:suppressLineNumbers/>
    </w:pPr>
  </w:style>
  <w:style w:type="paragraph" w:customStyle="1" w:styleId="af3">
    <w:name w:val="Заголовок таблицы"/>
    <w:basedOn w:val="af2"/>
    <w:uiPriority w:val="99"/>
    <w:pPr>
      <w:jc w:val="center"/>
    </w:pPr>
    <w:rPr>
      <w:b/>
      <w:bCs/>
    </w:rPr>
  </w:style>
  <w:style w:type="paragraph" w:styleId="af4">
    <w:name w:val="header"/>
    <w:basedOn w:val="a1"/>
    <w:next w:val="a9"/>
    <w:link w:val="af5"/>
    <w:uiPriority w:val="99"/>
    <w:pPr>
      <w:tabs>
        <w:tab w:val="center" w:pos="4677"/>
        <w:tab w:val="right" w:pos="9355"/>
      </w:tabs>
      <w:jc w:val="right"/>
    </w:pPr>
    <w:rPr>
      <w:noProof/>
      <w:kern w:val="16"/>
    </w:rPr>
  </w:style>
  <w:style w:type="character" w:customStyle="1" w:styleId="af5">
    <w:name w:val="Верхний колонтитул Знак"/>
    <w:link w:val="af4"/>
    <w:uiPriority w:val="99"/>
    <w:rPr>
      <w:kern w:val="16"/>
      <w:sz w:val="24"/>
      <w:szCs w:val="24"/>
    </w:rPr>
  </w:style>
  <w:style w:type="paragraph" w:customStyle="1" w:styleId="af6">
    <w:name w:val="выделение"/>
    <w:uiPriority w:val="99"/>
    <w:pPr>
      <w:spacing w:line="360" w:lineRule="auto"/>
      <w:ind w:firstLine="709"/>
      <w:jc w:val="both"/>
    </w:pPr>
    <w:rPr>
      <w:rFonts w:ascii="Times New Roman" w:hAnsi="Times New Roman"/>
      <w:b/>
      <w:bCs/>
      <w:i/>
      <w:iCs/>
      <w:noProof/>
      <w:sz w:val="28"/>
      <w:szCs w:val="28"/>
    </w:rPr>
  </w:style>
  <w:style w:type="character" w:styleId="af7">
    <w:name w:val="footnote reference"/>
    <w:uiPriority w:val="99"/>
    <w:rPr>
      <w:sz w:val="28"/>
      <w:szCs w:val="28"/>
      <w:vertAlign w:val="superscript"/>
    </w:rPr>
  </w:style>
  <w:style w:type="paragraph" w:styleId="14">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4"/>
      </w:tabs>
      <w:ind w:left="1208" w:hanging="17"/>
      <w:jc w:val="left"/>
    </w:pPr>
    <w:rPr>
      <w:smallCaps/>
      <w:noProof/>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ind w:left="840"/>
      <w:jc w:val="left"/>
    </w:pPr>
  </w:style>
  <w:style w:type="paragraph" w:styleId="51">
    <w:name w:val="toc 5"/>
    <w:basedOn w:val="a1"/>
    <w:next w:val="a1"/>
    <w:autoRedefine/>
    <w:uiPriority w:val="99"/>
    <w:pPr>
      <w:ind w:left="1120"/>
      <w:jc w:val="left"/>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f8">
    <w:name w:val="схема"/>
    <w:uiPriority w:val="99"/>
    <w:pPr>
      <w:jc w:val="center"/>
    </w:pPr>
    <w:rPr>
      <w:rFonts w:ascii="Times New Roman" w:hAnsi="Times New Roman"/>
      <w:noProof/>
      <w:sz w:val="24"/>
      <w:szCs w:val="24"/>
    </w:rPr>
  </w:style>
  <w:style w:type="paragraph" w:customStyle="1" w:styleId="af9">
    <w:name w:val="ТАБЛИЦА"/>
    <w:uiPriority w:val="99"/>
    <w:pPr>
      <w:jc w:val="center"/>
    </w:pPr>
    <w:rPr>
      <w:rFonts w:ascii="Times New Roman" w:hAnsi="Times New Roman"/>
    </w:rPr>
  </w:style>
  <w:style w:type="paragraph" w:customStyle="1" w:styleId="afa">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style>
  <w:style w:type="paragraph" w:styleId="71">
    <w:name w:val="toc 7"/>
    <w:basedOn w:val="a1"/>
    <w:next w:val="a1"/>
    <w:autoRedefine/>
    <w:uiPriority w:val="99"/>
    <w:pPr>
      <w:ind w:left="1680"/>
      <w:jc w:val="left"/>
    </w:pPr>
  </w:style>
  <w:style w:type="paragraph" w:styleId="81">
    <w:name w:val="toc 8"/>
    <w:basedOn w:val="a1"/>
    <w:next w:val="a1"/>
    <w:autoRedefine/>
    <w:uiPriority w:val="99"/>
    <w:pPr>
      <w:ind w:left="1960"/>
      <w:jc w:val="left"/>
    </w:pPr>
  </w:style>
  <w:style w:type="paragraph" w:styleId="9">
    <w:name w:val="toc 9"/>
    <w:basedOn w:val="a1"/>
    <w:next w:val="a1"/>
    <w:autoRedefine/>
    <w:uiPriority w:val="99"/>
    <w:pPr>
      <w:ind w:left="2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9020</Words>
  <Characters>51417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60317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Саня</dc:creator>
  <cp:keywords/>
  <dc:description/>
  <cp:lastModifiedBy>admin</cp:lastModifiedBy>
  <cp:revision>2</cp:revision>
  <cp:lastPrinted>2008-12-04T20:43:00Z</cp:lastPrinted>
  <dcterms:created xsi:type="dcterms:W3CDTF">2014-03-06T22:12:00Z</dcterms:created>
  <dcterms:modified xsi:type="dcterms:W3CDTF">2014-03-06T22:12:00Z</dcterms:modified>
</cp:coreProperties>
</file>