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46" w:rsidRPr="005B48F7" w:rsidRDefault="008F6A46" w:rsidP="005B48F7">
      <w:pPr>
        <w:spacing w:after="0" w:line="360" w:lineRule="auto"/>
        <w:jc w:val="center"/>
        <w:rPr>
          <w:rFonts w:ascii="Times New Roman" w:hAnsi="Times New Roman"/>
          <w:b/>
          <w:sz w:val="28"/>
          <w:szCs w:val="28"/>
        </w:rPr>
      </w:pPr>
      <w:r w:rsidRPr="005B48F7">
        <w:rPr>
          <w:rFonts w:ascii="Times New Roman" w:hAnsi="Times New Roman"/>
          <w:b/>
          <w:sz w:val="28"/>
          <w:szCs w:val="28"/>
        </w:rPr>
        <w:t>ФГОУ ВПО «Московская государственная академия водного транспорта»</w:t>
      </w:r>
    </w:p>
    <w:p w:rsidR="008F6A46" w:rsidRPr="005B48F7" w:rsidRDefault="008F6A46" w:rsidP="005B48F7">
      <w:pPr>
        <w:spacing w:after="0" w:line="360" w:lineRule="auto"/>
        <w:jc w:val="center"/>
        <w:rPr>
          <w:rFonts w:ascii="Times New Roman" w:hAnsi="Times New Roman"/>
          <w:b/>
          <w:sz w:val="28"/>
          <w:szCs w:val="28"/>
        </w:rPr>
      </w:pPr>
      <w:r w:rsidRPr="005B48F7">
        <w:rPr>
          <w:rFonts w:ascii="Times New Roman" w:hAnsi="Times New Roman"/>
          <w:b/>
          <w:sz w:val="28"/>
          <w:szCs w:val="28"/>
        </w:rPr>
        <w:t>Омское представительство.</w:t>
      </w:r>
    </w:p>
    <w:p w:rsidR="008F6A46" w:rsidRPr="005B48F7" w:rsidRDefault="008F6A46" w:rsidP="005B48F7">
      <w:pPr>
        <w:spacing w:after="0" w:line="360" w:lineRule="auto"/>
        <w:jc w:val="center"/>
        <w:rPr>
          <w:rFonts w:ascii="Times New Roman" w:hAnsi="Times New Roman"/>
          <w:b/>
          <w:sz w:val="28"/>
          <w:szCs w:val="28"/>
        </w:rPr>
      </w:pPr>
      <w:r w:rsidRPr="005B48F7">
        <w:rPr>
          <w:rFonts w:ascii="Times New Roman" w:hAnsi="Times New Roman"/>
          <w:b/>
          <w:sz w:val="28"/>
          <w:szCs w:val="28"/>
        </w:rPr>
        <w:t>Заочная форма обучения.</w:t>
      </w:r>
    </w:p>
    <w:p w:rsidR="008F6A46" w:rsidRPr="005B48F7" w:rsidRDefault="008F6A46" w:rsidP="005B48F7">
      <w:pPr>
        <w:spacing w:after="0" w:line="360" w:lineRule="auto"/>
        <w:jc w:val="center"/>
        <w:rPr>
          <w:rFonts w:ascii="Times New Roman" w:hAnsi="Times New Roman"/>
          <w:sz w:val="28"/>
          <w:szCs w:val="28"/>
        </w:rPr>
      </w:pPr>
    </w:p>
    <w:p w:rsidR="008F6A46" w:rsidRPr="005B48F7" w:rsidRDefault="008F6A46" w:rsidP="005B48F7">
      <w:pPr>
        <w:spacing w:after="0" w:line="360" w:lineRule="auto"/>
        <w:jc w:val="center"/>
        <w:rPr>
          <w:rFonts w:ascii="Times New Roman" w:hAnsi="Times New Roman"/>
          <w:sz w:val="28"/>
          <w:szCs w:val="28"/>
        </w:rPr>
      </w:pPr>
    </w:p>
    <w:p w:rsidR="008F6A46" w:rsidRPr="005B48F7" w:rsidRDefault="008F6A46" w:rsidP="005B48F7">
      <w:pPr>
        <w:spacing w:after="0" w:line="360" w:lineRule="auto"/>
        <w:jc w:val="center"/>
        <w:rPr>
          <w:rFonts w:ascii="Times New Roman" w:hAnsi="Times New Roman"/>
          <w:sz w:val="28"/>
          <w:szCs w:val="28"/>
        </w:rPr>
      </w:pPr>
    </w:p>
    <w:p w:rsidR="008F6A46" w:rsidRPr="005B48F7" w:rsidRDefault="008F6A46" w:rsidP="005B48F7">
      <w:pPr>
        <w:spacing w:after="0" w:line="360" w:lineRule="auto"/>
        <w:jc w:val="center"/>
        <w:rPr>
          <w:rFonts w:ascii="Times New Roman" w:hAnsi="Times New Roman"/>
          <w:sz w:val="28"/>
          <w:szCs w:val="28"/>
        </w:rPr>
      </w:pPr>
    </w:p>
    <w:p w:rsidR="008F6A46" w:rsidRPr="005B48F7" w:rsidRDefault="008F6A46" w:rsidP="005B48F7">
      <w:pPr>
        <w:spacing w:after="0" w:line="360" w:lineRule="auto"/>
        <w:jc w:val="center"/>
        <w:rPr>
          <w:rFonts w:ascii="Times New Roman" w:hAnsi="Times New Roman"/>
          <w:sz w:val="28"/>
          <w:szCs w:val="28"/>
        </w:rPr>
      </w:pPr>
    </w:p>
    <w:p w:rsidR="005B48F7" w:rsidRDefault="005B48F7" w:rsidP="005B48F7">
      <w:pPr>
        <w:spacing w:after="0" w:line="360" w:lineRule="auto"/>
        <w:jc w:val="center"/>
        <w:rPr>
          <w:rFonts w:ascii="Times New Roman" w:hAnsi="Times New Roman"/>
          <w:b/>
          <w:sz w:val="28"/>
          <w:szCs w:val="28"/>
        </w:rPr>
      </w:pPr>
    </w:p>
    <w:p w:rsidR="005B48F7" w:rsidRDefault="005B48F7" w:rsidP="005B48F7">
      <w:pPr>
        <w:spacing w:after="0" w:line="360" w:lineRule="auto"/>
        <w:jc w:val="center"/>
        <w:rPr>
          <w:rFonts w:ascii="Times New Roman" w:hAnsi="Times New Roman"/>
          <w:b/>
          <w:sz w:val="28"/>
          <w:szCs w:val="28"/>
        </w:rPr>
      </w:pPr>
    </w:p>
    <w:p w:rsidR="005B48F7" w:rsidRDefault="005B48F7" w:rsidP="005B48F7">
      <w:pPr>
        <w:spacing w:after="0" w:line="360" w:lineRule="auto"/>
        <w:jc w:val="center"/>
        <w:rPr>
          <w:rFonts w:ascii="Times New Roman" w:hAnsi="Times New Roman"/>
          <w:b/>
          <w:sz w:val="28"/>
          <w:szCs w:val="28"/>
        </w:rPr>
      </w:pPr>
    </w:p>
    <w:p w:rsidR="005B48F7" w:rsidRDefault="005B48F7" w:rsidP="005B48F7">
      <w:pPr>
        <w:spacing w:after="0" w:line="360" w:lineRule="auto"/>
        <w:jc w:val="center"/>
        <w:rPr>
          <w:rFonts w:ascii="Times New Roman" w:hAnsi="Times New Roman"/>
          <w:b/>
          <w:sz w:val="28"/>
          <w:szCs w:val="28"/>
        </w:rPr>
      </w:pPr>
    </w:p>
    <w:p w:rsidR="005B48F7" w:rsidRDefault="005B48F7" w:rsidP="005B48F7">
      <w:pPr>
        <w:spacing w:after="0" w:line="360" w:lineRule="auto"/>
        <w:jc w:val="center"/>
        <w:rPr>
          <w:rFonts w:ascii="Times New Roman" w:hAnsi="Times New Roman"/>
          <w:b/>
          <w:sz w:val="28"/>
          <w:szCs w:val="28"/>
        </w:rPr>
      </w:pPr>
    </w:p>
    <w:p w:rsidR="008F6A46" w:rsidRPr="005B48F7" w:rsidRDefault="002D4601" w:rsidP="005B48F7">
      <w:pPr>
        <w:spacing w:after="0" w:line="360" w:lineRule="auto"/>
        <w:jc w:val="center"/>
        <w:rPr>
          <w:rFonts w:ascii="Times New Roman" w:hAnsi="Times New Roman"/>
          <w:b/>
          <w:sz w:val="28"/>
          <w:szCs w:val="28"/>
        </w:rPr>
      </w:pPr>
      <w:r w:rsidRPr="005B48F7">
        <w:rPr>
          <w:rFonts w:ascii="Times New Roman" w:hAnsi="Times New Roman"/>
          <w:b/>
          <w:sz w:val="28"/>
          <w:szCs w:val="28"/>
        </w:rPr>
        <w:t>Курсовая работа</w:t>
      </w:r>
    </w:p>
    <w:p w:rsidR="008F6A46" w:rsidRPr="005B48F7" w:rsidRDefault="008F6A46" w:rsidP="005B48F7">
      <w:pPr>
        <w:spacing w:after="0" w:line="360" w:lineRule="auto"/>
        <w:jc w:val="center"/>
        <w:rPr>
          <w:rFonts w:ascii="Times New Roman" w:hAnsi="Times New Roman"/>
          <w:b/>
          <w:sz w:val="28"/>
          <w:szCs w:val="28"/>
        </w:rPr>
      </w:pPr>
      <w:r w:rsidRPr="005B48F7">
        <w:rPr>
          <w:rFonts w:ascii="Times New Roman" w:hAnsi="Times New Roman"/>
          <w:b/>
          <w:sz w:val="28"/>
          <w:szCs w:val="28"/>
        </w:rPr>
        <w:t>по дисципл</w:t>
      </w:r>
      <w:r w:rsidR="002D4601" w:rsidRPr="005B48F7">
        <w:rPr>
          <w:rFonts w:ascii="Times New Roman" w:hAnsi="Times New Roman"/>
          <w:b/>
          <w:sz w:val="28"/>
          <w:szCs w:val="28"/>
        </w:rPr>
        <w:t>ине: Муниципальное право</w:t>
      </w:r>
    </w:p>
    <w:p w:rsidR="008F6A46" w:rsidRPr="005B48F7" w:rsidRDefault="002D4601" w:rsidP="005B48F7">
      <w:pPr>
        <w:spacing w:after="0" w:line="360" w:lineRule="auto"/>
        <w:jc w:val="center"/>
        <w:rPr>
          <w:rFonts w:ascii="Times New Roman" w:hAnsi="Times New Roman"/>
          <w:b/>
          <w:sz w:val="28"/>
          <w:szCs w:val="28"/>
        </w:rPr>
      </w:pPr>
      <w:r w:rsidRPr="005B48F7">
        <w:rPr>
          <w:rFonts w:ascii="Times New Roman" w:hAnsi="Times New Roman"/>
          <w:b/>
          <w:sz w:val="28"/>
          <w:szCs w:val="28"/>
        </w:rPr>
        <w:t>на тему: Правовой статус депутата</w:t>
      </w:r>
    </w:p>
    <w:p w:rsidR="008F6A46" w:rsidRPr="005B48F7" w:rsidRDefault="002D4601" w:rsidP="005B48F7">
      <w:pPr>
        <w:spacing w:after="0" w:line="360" w:lineRule="auto"/>
        <w:jc w:val="center"/>
        <w:rPr>
          <w:rFonts w:ascii="Times New Roman" w:hAnsi="Times New Roman"/>
          <w:b/>
          <w:sz w:val="28"/>
          <w:szCs w:val="28"/>
        </w:rPr>
      </w:pPr>
      <w:r w:rsidRPr="005B48F7">
        <w:rPr>
          <w:rFonts w:ascii="Times New Roman" w:hAnsi="Times New Roman"/>
          <w:b/>
          <w:sz w:val="28"/>
          <w:szCs w:val="28"/>
        </w:rPr>
        <w:t>представительного органа местного самоуправления.</w:t>
      </w:r>
    </w:p>
    <w:p w:rsidR="008F6A46" w:rsidRDefault="008F6A46" w:rsidP="005B48F7">
      <w:pPr>
        <w:spacing w:after="0" w:line="360" w:lineRule="auto"/>
        <w:jc w:val="center"/>
        <w:rPr>
          <w:rFonts w:ascii="Times New Roman" w:hAnsi="Times New Roman"/>
          <w:b/>
          <w:sz w:val="28"/>
          <w:szCs w:val="28"/>
        </w:rPr>
      </w:pPr>
    </w:p>
    <w:p w:rsidR="005B48F7" w:rsidRPr="005B48F7" w:rsidRDefault="005B48F7" w:rsidP="005B48F7">
      <w:pPr>
        <w:spacing w:after="0" w:line="360" w:lineRule="auto"/>
        <w:jc w:val="center"/>
        <w:rPr>
          <w:rFonts w:ascii="Times New Roman" w:hAnsi="Times New Roman"/>
          <w:b/>
          <w:sz w:val="28"/>
          <w:szCs w:val="28"/>
        </w:rPr>
      </w:pPr>
    </w:p>
    <w:p w:rsidR="008F6A46" w:rsidRPr="005B48F7" w:rsidRDefault="008F6A46" w:rsidP="005B48F7">
      <w:pPr>
        <w:spacing w:after="0" w:line="360" w:lineRule="auto"/>
        <w:ind w:left="4678"/>
        <w:rPr>
          <w:rFonts w:ascii="Times New Roman" w:hAnsi="Times New Roman"/>
          <w:sz w:val="28"/>
          <w:szCs w:val="28"/>
        </w:rPr>
      </w:pPr>
      <w:r w:rsidRPr="005B48F7">
        <w:rPr>
          <w:rFonts w:ascii="Times New Roman" w:hAnsi="Times New Roman"/>
          <w:sz w:val="28"/>
          <w:szCs w:val="28"/>
        </w:rPr>
        <w:t>Выполнила:</w:t>
      </w:r>
      <w:r w:rsidR="005B48F7">
        <w:rPr>
          <w:rFonts w:ascii="Times New Roman" w:hAnsi="Times New Roman"/>
          <w:sz w:val="28"/>
          <w:szCs w:val="28"/>
        </w:rPr>
        <w:t xml:space="preserve"> </w:t>
      </w:r>
      <w:r w:rsidRPr="005B48F7">
        <w:rPr>
          <w:rFonts w:ascii="Times New Roman" w:hAnsi="Times New Roman"/>
          <w:sz w:val="28"/>
          <w:szCs w:val="28"/>
        </w:rPr>
        <w:t>Студентка 3 курса</w:t>
      </w:r>
    </w:p>
    <w:p w:rsidR="008F6A46" w:rsidRPr="005B48F7" w:rsidRDefault="008F6A46" w:rsidP="005B48F7">
      <w:pPr>
        <w:spacing w:after="0" w:line="360" w:lineRule="auto"/>
        <w:ind w:left="4678"/>
        <w:rPr>
          <w:rFonts w:ascii="Times New Roman" w:hAnsi="Times New Roman"/>
          <w:sz w:val="28"/>
          <w:szCs w:val="28"/>
        </w:rPr>
      </w:pPr>
      <w:r w:rsidRPr="005B48F7">
        <w:rPr>
          <w:rFonts w:ascii="Times New Roman" w:hAnsi="Times New Roman"/>
          <w:sz w:val="28"/>
          <w:szCs w:val="28"/>
        </w:rPr>
        <w:t>Группа ЮР–33</w:t>
      </w:r>
      <w:r w:rsidR="005B48F7">
        <w:rPr>
          <w:rFonts w:ascii="Times New Roman" w:hAnsi="Times New Roman"/>
          <w:sz w:val="28"/>
          <w:szCs w:val="28"/>
        </w:rPr>
        <w:t xml:space="preserve"> </w:t>
      </w:r>
      <w:r w:rsidRPr="005B48F7">
        <w:rPr>
          <w:rFonts w:ascii="Times New Roman" w:hAnsi="Times New Roman"/>
          <w:sz w:val="28"/>
          <w:szCs w:val="28"/>
        </w:rPr>
        <w:t>Лапеуш Н.В.</w:t>
      </w:r>
    </w:p>
    <w:p w:rsidR="008F6A46" w:rsidRDefault="008F6A46" w:rsidP="005B48F7">
      <w:pPr>
        <w:spacing w:after="0" w:line="360" w:lineRule="auto"/>
        <w:jc w:val="center"/>
        <w:rPr>
          <w:rFonts w:ascii="Times New Roman" w:hAnsi="Times New Roman"/>
          <w:sz w:val="28"/>
          <w:szCs w:val="28"/>
        </w:rPr>
      </w:pPr>
    </w:p>
    <w:p w:rsidR="005B48F7" w:rsidRDefault="005B48F7" w:rsidP="005B48F7">
      <w:pPr>
        <w:spacing w:after="0" w:line="360" w:lineRule="auto"/>
        <w:jc w:val="center"/>
        <w:rPr>
          <w:rFonts w:ascii="Times New Roman" w:hAnsi="Times New Roman"/>
          <w:sz w:val="28"/>
          <w:szCs w:val="28"/>
        </w:rPr>
      </w:pPr>
    </w:p>
    <w:p w:rsidR="005B48F7" w:rsidRDefault="005B48F7" w:rsidP="005B48F7">
      <w:pPr>
        <w:spacing w:after="0" w:line="360" w:lineRule="auto"/>
        <w:jc w:val="center"/>
        <w:rPr>
          <w:rFonts w:ascii="Times New Roman" w:hAnsi="Times New Roman"/>
          <w:sz w:val="28"/>
          <w:szCs w:val="28"/>
        </w:rPr>
      </w:pPr>
    </w:p>
    <w:p w:rsidR="005B48F7" w:rsidRDefault="005B48F7" w:rsidP="005B48F7">
      <w:pPr>
        <w:spacing w:after="0" w:line="360" w:lineRule="auto"/>
        <w:jc w:val="center"/>
        <w:rPr>
          <w:rFonts w:ascii="Times New Roman" w:hAnsi="Times New Roman"/>
          <w:sz w:val="28"/>
          <w:szCs w:val="28"/>
        </w:rPr>
      </w:pPr>
    </w:p>
    <w:p w:rsidR="000E0559" w:rsidRDefault="000E0559" w:rsidP="005B48F7">
      <w:pPr>
        <w:spacing w:after="0" w:line="360" w:lineRule="auto"/>
        <w:jc w:val="center"/>
        <w:rPr>
          <w:rFonts w:ascii="Times New Roman" w:hAnsi="Times New Roman"/>
          <w:sz w:val="28"/>
          <w:szCs w:val="28"/>
        </w:rPr>
      </w:pPr>
    </w:p>
    <w:p w:rsidR="005B48F7" w:rsidRDefault="005B48F7" w:rsidP="005B48F7">
      <w:pPr>
        <w:spacing w:after="0" w:line="360" w:lineRule="auto"/>
        <w:jc w:val="center"/>
        <w:rPr>
          <w:rFonts w:ascii="Times New Roman" w:hAnsi="Times New Roman"/>
          <w:sz w:val="28"/>
          <w:szCs w:val="28"/>
        </w:rPr>
      </w:pPr>
    </w:p>
    <w:p w:rsidR="00BB3960" w:rsidRDefault="008F6A46" w:rsidP="005B48F7">
      <w:pPr>
        <w:spacing w:after="0" w:line="360" w:lineRule="auto"/>
        <w:jc w:val="center"/>
        <w:rPr>
          <w:rFonts w:ascii="Times New Roman" w:hAnsi="Times New Roman"/>
          <w:sz w:val="28"/>
          <w:szCs w:val="28"/>
        </w:rPr>
      </w:pPr>
      <w:r w:rsidRPr="005B48F7">
        <w:rPr>
          <w:rFonts w:ascii="Times New Roman" w:hAnsi="Times New Roman"/>
          <w:sz w:val="28"/>
          <w:szCs w:val="28"/>
        </w:rPr>
        <w:t>г. Омск 2009г.</w:t>
      </w:r>
    </w:p>
    <w:p w:rsidR="00261803" w:rsidRPr="005B48F7" w:rsidRDefault="005B48F7" w:rsidP="005B48F7">
      <w:pPr>
        <w:spacing w:after="0" w:line="360" w:lineRule="auto"/>
        <w:jc w:val="center"/>
        <w:rPr>
          <w:rFonts w:ascii="Times New Roman" w:hAnsi="Times New Roman"/>
          <w:b/>
          <w:sz w:val="28"/>
          <w:szCs w:val="28"/>
        </w:rPr>
      </w:pPr>
      <w:r>
        <w:rPr>
          <w:rFonts w:ascii="Times New Roman" w:hAnsi="Times New Roman"/>
          <w:sz w:val="28"/>
          <w:szCs w:val="28"/>
        </w:rPr>
        <w:br w:type="page"/>
      </w:r>
      <w:r w:rsidR="002D4601" w:rsidRPr="005B48F7">
        <w:rPr>
          <w:rFonts w:ascii="Times New Roman" w:hAnsi="Times New Roman"/>
          <w:b/>
          <w:sz w:val="28"/>
          <w:szCs w:val="28"/>
        </w:rPr>
        <w:t>Содержание</w:t>
      </w:r>
    </w:p>
    <w:p w:rsidR="005B48F7" w:rsidRPr="005B48F7" w:rsidRDefault="005B48F7" w:rsidP="005B48F7">
      <w:pPr>
        <w:spacing w:after="0" w:line="360" w:lineRule="auto"/>
        <w:jc w:val="center"/>
        <w:rPr>
          <w:rFonts w:ascii="Times New Roman" w:hAnsi="Times New Roman"/>
          <w:sz w:val="28"/>
          <w:szCs w:val="28"/>
        </w:rPr>
      </w:pPr>
    </w:p>
    <w:p w:rsidR="00D56C14" w:rsidRPr="005B48F7" w:rsidRDefault="00D56C14" w:rsidP="005B48F7">
      <w:pPr>
        <w:pStyle w:val="61"/>
        <w:spacing w:after="0" w:line="360" w:lineRule="auto"/>
        <w:ind w:left="0"/>
        <w:jc w:val="both"/>
        <w:rPr>
          <w:rFonts w:ascii="Times New Roman" w:hAnsi="Times New Roman"/>
          <w:noProof/>
          <w:sz w:val="28"/>
          <w:szCs w:val="28"/>
        </w:rPr>
      </w:pPr>
      <w:r w:rsidRPr="00994C98">
        <w:rPr>
          <w:rStyle w:val="ad"/>
          <w:rFonts w:ascii="Times New Roman" w:hAnsi="Times New Roman"/>
          <w:noProof/>
          <w:color w:val="auto"/>
          <w:sz w:val="28"/>
          <w:szCs w:val="28"/>
          <w:u w:val="none"/>
        </w:rPr>
        <w:t>Введение</w:t>
      </w:r>
      <w:r w:rsidR="005B48F7">
        <w:rPr>
          <w:rStyle w:val="ad"/>
          <w:rFonts w:ascii="Times New Roman" w:hAnsi="Times New Roman"/>
          <w:noProof/>
          <w:color w:val="auto"/>
          <w:sz w:val="28"/>
          <w:szCs w:val="28"/>
          <w:u w:val="none"/>
        </w:rPr>
        <w:t xml:space="preserve"> </w:t>
      </w:r>
    </w:p>
    <w:p w:rsidR="00D56C14" w:rsidRPr="005B48F7" w:rsidRDefault="00D56C14" w:rsidP="005B48F7">
      <w:pPr>
        <w:pStyle w:val="61"/>
        <w:spacing w:after="0" w:line="360" w:lineRule="auto"/>
        <w:ind w:left="0"/>
        <w:jc w:val="both"/>
        <w:rPr>
          <w:rFonts w:ascii="Times New Roman" w:hAnsi="Times New Roman"/>
          <w:noProof/>
          <w:sz w:val="28"/>
          <w:szCs w:val="28"/>
        </w:rPr>
      </w:pPr>
      <w:r w:rsidRPr="00994C98">
        <w:rPr>
          <w:rStyle w:val="ad"/>
          <w:rFonts w:ascii="Times New Roman" w:hAnsi="Times New Roman"/>
          <w:noProof/>
          <w:color w:val="auto"/>
          <w:sz w:val="28"/>
          <w:szCs w:val="28"/>
          <w:u w:val="none"/>
        </w:rPr>
        <w:t>1.</w:t>
      </w:r>
      <w:r w:rsidR="005B48F7" w:rsidRPr="00994C98">
        <w:rPr>
          <w:rStyle w:val="ad"/>
          <w:rFonts w:ascii="Times New Roman" w:hAnsi="Times New Roman"/>
          <w:noProof/>
          <w:color w:val="auto"/>
          <w:sz w:val="28"/>
          <w:szCs w:val="28"/>
          <w:u w:val="none"/>
        </w:rPr>
        <w:t xml:space="preserve"> </w:t>
      </w:r>
      <w:r w:rsidRPr="00994C98">
        <w:rPr>
          <w:rStyle w:val="ad"/>
          <w:rFonts w:ascii="Times New Roman" w:hAnsi="Times New Roman"/>
          <w:noProof/>
          <w:color w:val="auto"/>
          <w:sz w:val="28"/>
          <w:szCs w:val="28"/>
          <w:u w:val="none"/>
        </w:rPr>
        <w:t>Выборы депутатов представительного органа местного самоуправления</w:t>
      </w:r>
      <w:r w:rsidR="005B48F7" w:rsidRPr="005B48F7">
        <w:rPr>
          <w:rFonts w:ascii="Times New Roman" w:hAnsi="Times New Roman"/>
          <w:noProof/>
          <w:sz w:val="28"/>
          <w:szCs w:val="28"/>
        </w:rPr>
        <w:t xml:space="preserve"> </w:t>
      </w:r>
    </w:p>
    <w:p w:rsidR="00D56C14" w:rsidRPr="005B48F7" w:rsidRDefault="00D56C14" w:rsidP="005B48F7">
      <w:pPr>
        <w:pStyle w:val="61"/>
        <w:spacing w:after="0" w:line="360" w:lineRule="auto"/>
        <w:ind w:left="0"/>
        <w:jc w:val="both"/>
        <w:rPr>
          <w:rFonts w:ascii="Times New Roman" w:hAnsi="Times New Roman"/>
          <w:noProof/>
          <w:sz w:val="28"/>
          <w:szCs w:val="28"/>
        </w:rPr>
      </w:pPr>
      <w:r w:rsidRPr="00994C98">
        <w:rPr>
          <w:rStyle w:val="ad"/>
          <w:rFonts w:ascii="Times New Roman" w:hAnsi="Times New Roman"/>
          <w:noProof/>
          <w:color w:val="auto"/>
          <w:sz w:val="28"/>
          <w:szCs w:val="28"/>
          <w:u w:val="none"/>
        </w:rPr>
        <w:t>2.</w:t>
      </w:r>
      <w:r w:rsidR="005B48F7" w:rsidRPr="00994C98">
        <w:rPr>
          <w:rStyle w:val="ad"/>
          <w:rFonts w:ascii="Times New Roman" w:hAnsi="Times New Roman"/>
          <w:noProof/>
          <w:color w:val="auto"/>
          <w:sz w:val="28"/>
          <w:szCs w:val="28"/>
          <w:u w:val="none"/>
        </w:rPr>
        <w:t xml:space="preserve"> </w:t>
      </w:r>
      <w:r w:rsidRPr="00994C98">
        <w:rPr>
          <w:rStyle w:val="ad"/>
          <w:rFonts w:ascii="Times New Roman" w:hAnsi="Times New Roman"/>
          <w:noProof/>
          <w:color w:val="auto"/>
          <w:sz w:val="28"/>
          <w:szCs w:val="28"/>
          <w:u w:val="none"/>
        </w:rPr>
        <w:t>Срок полномочий депутата представительного органа местного самоуправления</w:t>
      </w:r>
    </w:p>
    <w:p w:rsidR="00D56C14" w:rsidRPr="005B48F7" w:rsidRDefault="00D56C14" w:rsidP="005B48F7">
      <w:pPr>
        <w:pStyle w:val="61"/>
        <w:spacing w:after="0" w:line="360" w:lineRule="auto"/>
        <w:ind w:left="0"/>
        <w:jc w:val="both"/>
        <w:rPr>
          <w:rFonts w:ascii="Times New Roman" w:hAnsi="Times New Roman"/>
          <w:noProof/>
          <w:sz w:val="28"/>
          <w:szCs w:val="28"/>
        </w:rPr>
      </w:pPr>
      <w:r w:rsidRPr="00994C98">
        <w:rPr>
          <w:rStyle w:val="ad"/>
          <w:rFonts w:ascii="Times New Roman" w:hAnsi="Times New Roman"/>
          <w:noProof/>
          <w:color w:val="auto"/>
          <w:sz w:val="28"/>
          <w:szCs w:val="28"/>
          <w:u w:val="none"/>
        </w:rPr>
        <w:t>3.</w:t>
      </w:r>
      <w:r w:rsidR="005B48F7" w:rsidRPr="00994C98">
        <w:rPr>
          <w:rStyle w:val="ad"/>
          <w:rFonts w:ascii="Times New Roman" w:hAnsi="Times New Roman"/>
          <w:noProof/>
          <w:color w:val="auto"/>
          <w:sz w:val="28"/>
          <w:szCs w:val="28"/>
          <w:u w:val="none"/>
        </w:rPr>
        <w:t xml:space="preserve"> </w:t>
      </w:r>
      <w:r w:rsidRPr="00994C98">
        <w:rPr>
          <w:rStyle w:val="ad"/>
          <w:rFonts w:ascii="Times New Roman" w:hAnsi="Times New Roman"/>
          <w:noProof/>
          <w:color w:val="auto"/>
          <w:sz w:val="28"/>
          <w:szCs w:val="28"/>
          <w:u w:val="none"/>
        </w:rPr>
        <w:t>Виды деятельности и ответственность депутата представительного органа</w:t>
      </w:r>
      <w:r w:rsidR="005B48F7" w:rsidRPr="00994C98">
        <w:rPr>
          <w:rStyle w:val="ad"/>
          <w:rFonts w:ascii="Times New Roman" w:hAnsi="Times New Roman"/>
          <w:noProof/>
          <w:color w:val="auto"/>
          <w:sz w:val="28"/>
          <w:szCs w:val="28"/>
          <w:u w:val="none"/>
        </w:rPr>
        <w:t xml:space="preserve"> </w:t>
      </w:r>
      <w:r w:rsidRPr="00994C98">
        <w:rPr>
          <w:rStyle w:val="ad"/>
          <w:rFonts w:ascii="Times New Roman" w:hAnsi="Times New Roman"/>
          <w:noProof/>
          <w:color w:val="auto"/>
          <w:sz w:val="28"/>
          <w:szCs w:val="28"/>
          <w:u w:val="none"/>
        </w:rPr>
        <w:t>местного самоуправления</w:t>
      </w:r>
    </w:p>
    <w:p w:rsidR="00D56C14" w:rsidRPr="005B48F7" w:rsidRDefault="00D56C14" w:rsidP="005B48F7">
      <w:pPr>
        <w:pStyle w:val="61"/>
        <w:spacing w:after="0" w:line="360" w:lineRule="auto"/>
        <w:ind w:left="0"/>
        <w:jc w:val="both"/>
        <w:rPr>
          <w:rFonts w:ascii="Times New Roman" w:hAnsi="Times New Roman"/>
          <w:noProof/>
          <w:sz w:val="28"/>
          <w:szCs w:val="28"/>
        </w:rPr>
      </w:pPr>
      <w:r w:rsidRPr="00994C98">
        <w:rPr>
          <w:rStyle w:val="ad"/>
          <w:rFonts w:ascii="Times New Roman" w:hAnsi="Times New Roman"/>
          <w:noProof/>
          <w:color w:val="auto"/>
          <w:sz w:val="28"/>
          <w:szCs w:val="28"/>
          <w:u w:val="none"/>
        </w:rPr>
        <w:t>4.</w:t>
      </w:r>
      <w:r w:rsidR="005B48F7" w:rsidRPr="00994C98">
        <w:rPr>
          <w:rStyle w:val="ad"/>
          <w:rFonts w:ascii="Times New Roman" w:hAnsi="Times New Roman"/>
          <w:noProof/>
          <w:color w:val="auto"/>
          <w:sz w:val="28"/>
          <w:szCs w:val="28"/>
          <w:u w:val="none"/>
        </w:rPr>
        <w:t xml:space="preserve"> </w:t>
      </w:r>
      <w:r w:rsidRPr="00994C98">
        <w:rPr>
          <w:rStyle w:val="ad"/>
          <w:rFonts w:ascii="Times New Roman" w:hAnsi="Times New Roman"/>
          <w:noProof/>
          <w:color w:val="auto"/>
          <w:sz w:val="28"/>
          <w:szCs w:val="28"/>
          <w:u w:val="none"/>
        </w:rPr>
        <w:t>Права и обязанности депутата представительного органа местного самоуправления. Гарантии деятельности</w:t>
      </w:r>
      <w:r w:rsidR="005B48F7" w:rsidRPr="005B48F7">
        <w:rPr>
          <w:rFonts w:ascii="Times New Roman" w:hAnsi="Times New Roman"/>
          <w:noProof/>
          <w:sz w:val="28"/>
          <w:szCs w:val="28"/>
        </w:rPr>
        <w:t xml:space="preserve"> </w:t>
      </w:r>
    </w:p>
    <w:p w:rsidR="00D56C14" w:rsidRPr="005B48F7" w:rsidRDefault="00D56C14" w:rsidP="005B48F7">
      <w:pPr>
        <w:pStyle w:val="61"/>
        <w:spacing w:after="0" w:line="360" w:lineRule="auto"/>
        <w:ind w:left="0"/>
        <w:jc w:val="both"/>
        <w:rPr>
          <w:rFonts w:ascii="Times New Roman" w:hAnsi="Times New Roman"/>
          <w:noProof/>
          <w:sz w:val="28"/>
          <w:szCs w:val="28"/>
        </w:rPr>
      </w:pPr>
      <w:r w:rsidRPr="00994C98">
        <w:rPr>
          <w:rStyle w:val="ad"/>
          <w:rFonts w:ascii="Times New Roman" w:hAnsi="Times New Roman"/>
          <w:noProof/>
          <w:color w:val="auto"/>
          <w:sz w:val="28"/>
          <w:szCs w:val="28"/>
          <w:u w:val="none"/>
        </w:rPr>
        <w:t>Заключение</w:t>
      </w:r>
      <w:r w:rsidR="005B48F7" w:rsidRPr="005B48F7">
        <w:rPr>
          <w:rFonts w:ascii="Times New Roman" w:hAnsi="Times New Roman"/>
          <w:noProof/>
          <w:sz w:val="28"/>
          <w:szCs w:val="28"/>
        </w:rPr>
        <w:t xml:space="preserve"> </w:t>
      </w:r>
    </w:p>
    <w:p w:rsidR="00D56C14" w:rsidRPr="005B48F7" w:rsidRDefault="00D56C14" w:rsidP="005B48F7">
      <w:pPr>
        <w:pStyle w:val="61"/>
        <w:spacing w:after="0" w:line="360" w:lineRule="auto"/>
        <w:ind w:left="0"/>
        <w:jc w:val="both"/>
        <w:rPr>
          <w:rFonts w:ascii="Times New Roman" w:hAnsi="Times New Roman"/>
          <w:noProof/>
          <w:sz w:val="28"/>
          <w:szCs w:val="28"/>
        </w:rPr>
      </w:pPr>
      <w:r w:rsidRPr="00994C98">
        <w:rPr>
          <w:rStyle w:val="ad"/>
          <w:rFonts w:ascii="Times New Roman" w:hAnsi="Times New Roman"/>
          <w:noProof/>
          <w:color w:val="auto"/>
          <w:sz w:val="28"/>
          <w:szCs w:val="28"/>
          <w:u w:val="none"/>
        </w:rPr>
        <w:t>Список используемой литературы</w:t>
      </w:r>
      <w:r w:rsidR="005B48F7" w:rsidRPr="005B48F7">
        <w:rPr>
          <w:rFonts w:ascii="Times New Roman" w:hAnsi="Times New Roman"/>
          <w:noProof/>
          <w:sz w:val="28"/>
          <w:szCs w:val="28"/>
        </w:rPr>
        <w:t xml:space="preserve"> </w:t>
      </w:r>
    </w:p>
    <w:p w:rsidR="00BB3960" w:rsidRPr="005B48F7" w:rsidRDefault="00BB3960" w:rsidP="005B48F7">
      <w:pPr>
        <w:spacing w:after="0" w:line="360" w:lineRule="auto"/>
        <w:jc w:val="both"/>
        <w:rPr>
          <w:rFonts w:ascii="Times New Roman" w:hAnsi="Times New Roman"/>
          <w:sz w:val="28"/>
          <w:szCs w:val="28"/>
        </w:rPr>
      </w:pPr>
    </w:p>
    <w:p w:rsidR="00D56C14" w:rsidRPr="005B48F7" w:rsidRDefault="005B48F7" w:rsidP="005B48F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bookmarkStart w:id="0" w:name="_Toc231761599"/>
      <w:r w:rsidR="003B49AE" w:rsidRPr="005B48F7">
        <w:rPr>
          <w:rFonts w:ascii="Times New Roman" w:hAnsi="Times New Roman"/>
          <w:b/>
          <w:sz w:val="28"/>
          <w:szCs w:val="28"/>
        </w:rPr>
        <w:t>Введение</w:t>
      </w:r>
      <w:bookmarkEnd w:id="0"/>
    </w:p>
    <w:p w:rsidR="005B48F7" w:rsidRPr="005B48F7" w:rsidRDefault="005B48F7" w:rsidP="005B48F7">
      <w:pPr>
        <w:spacing w:after="0" w:line="360" w:lineRule="auto"/>
        <w:ind w:firstLine="709"/>
        <w:jc w:val="both"/>
        <w:rPr>
          <w:rFonts w:ascii="Times New Roman" w:hAnsi="Times New Roman"/>
          <w:sz w:val="28"/>
          <w:szCs w:val="28"/>
        </w:rPr>
      </w:pPr>
    </w:p>
    <w:p w:rsidR="007C592A" w:rsidRPr="005B48F7" w:rsidRDefault="007C592A" w:rsidP="005B48F7">
      <w:pPr>
        <w:pStyle w:val="TimesNewRoman12"/>
        <w:spacing w:after="0"/>
        <w:ind w:firstLine="709"/>
        <w:rPr>
          <w:sz w:val="28"/>
          <w:szCs w:val="28"/>
        </w:rPr>
      </w:pPr>
      <w:r w:rsidRPr="005B48F7">
        <w:rPr>
          <w:sz w:val="28"/>
          <w:szCs w:val="28"/>
        </w:rPr>
        <w:t>Местное самоуправление как элемент государственного устройства позволяет оптимизировать использование государственных ресурсов. Органы местного самоуправления способны решать вопросы местного значения в экономически эффективных формах, с учётом конкретных условий каждого отдельно взятого муниципального образования.</w:t>
      </w:r>
    </w:p>
    <w:p w:rsidR="007D76E2" w:rsidRPr="005B48F7" w:rsidRDefault="007C592A" w:rsidP="005B48F7">
      <w:pPr>
        <w:pStyle w:val="TimesNewRoman12"/>
        <w:spacing w:after="0"/>
        <w:ind w:firstLine="709"/>
        <w:rPr>
          <w:sz w:val="28"/>
          <w:szCs w:val="28"/>
        </w:rPr>
      </w:pPr>
      <w:r w:rsidRPr="005B48F7">
        <w:rPr>
          <w:sz w:val="28"/>
          <w:szCs w:val="28"/>
        </w:rPr>
        <w:t>В системе органов, формируемых в муниципальном управлении, ведущая роль принадлежит представительным органам местного самоуправления. Именно они решают наиболее важные вопросы местной жизни.</w:t>
      </w:r>
    </w:p>
    <w:p w:rsidR="008D4F89" w:rsidRPr="005B48F7" w:rsidRDefault="008D4F89" w:rsidP="005B48F7">
      <w:pPr>
        <w:pStyle w:val="TimesNewRoman12"/>
        <w:spacing w:after="0"/>
        <w:ind w:firstLine="709"/>
        <w:rPr>
          <w:sz w:val="28"/>
          <w:szCs w:val="28"/>
        </w:rPr>
      </w:pPr>
      <w:r w:rsidRPr="005B48F7">
        <w:rPr>
          <w:sz w:val="28"/>
          <w:szCs w:val="28"/>
        </w:rPr>
        <w:t>Представительный орган – состоит из депутатов выборного органа местного самоуправления, обладает правом представлять интересы населения и принимать от его имени решения, действующие на территории муниципального образования.</w:t>
      </w:r>
    </w:p>
    <w:p w:rsidR="008F7957" w:rsidRPr="005B48F7" w:rsidRDefault="008F7957" w:rsidP="005B48F7">
      <w:pPr>
        <w:pStyle w:val="TimesNewRoman12"/>
        <w:spacing w:after="0"/>
        <w:ind w:firstLine="709"/>
        <w:rPr>
          <w:sz w:val="28"/>
          <w:szCs w:val="28"/>
        </w:rPr>
      </w:pPr>
      <w:r w:rsidRPr="005B48F7">
        <w:rPr>
          <w:sz w:val="28"/>
          <w:szCs w:val="28"/>
        </w:rPr>
        <w:t>Депутат – это член представительного органа поселения, муниципального района, городского округа или внутригородской территории города федерального значения.</w:t>
      </w:r>
    </w:p>
    <w:p w:rsidR="008F7957" w:rsidRPr="005B48F7" w:rsidRDefault="008F7957" w:rsidP="005B48F7">
      <w:pPr>
        <w:pStyle w:val="TimesNewRoman12"/>
        <w:spacing w:after="0"/>
        <w:ind w:firstLine="709"/>
        <w:rPr>
          <w:sz w:val="28"/>
          <w:szCs w:val="28"/>
        </w:rPr>
      </w:pPr>
      <w:r w:rsidRPr="005B48F7">
        <w:rPr>
          <w:sz w:val="28"/>
          <w:szCs w:val="28"/>
        </w:rPr>
        <w:t>Это лицо, избранное избирателями соответствующего избирательного округа в представительный орган муниципального образования на основе равного прямого избирательного права при тайном голосовании.</w:t>
      </w:r>
    </w:p>
    <w:p w:rsidR="008F7957" w:rsidRPr="005B48F7" w:rsidRDefault="007D76E2" w:rsidP="005B48F7">
      <w:pPr>
        <w:pStyle w:val="TimesNewRoman12"/>
        <w:spacing w:after="0"/>
        <w:ind w:firstLine="709"/>
        <w:rPr>
          <w:sz w:val="28"/>
          <w:szCs w:val="28"/>
        </w:rPr>
      </w:pPr>
      <w:r w:rsidRPr="005B48F7">
        <w:rPr>
          <w:sz w:val="28"/>
          <w:szCs w:val="28"/>
        </w:rPr>
        <w:t xml:space="preserve">Решение жизненно важной проблемы повышения эффективности деятельности представительного органа муниципального управления во многом зависит от правового и фактического статуса депутата, члена представительного органа местного самоуправления. </w:t>
      </w:r>
      <w:r w:rsidR="008F7957" w:rsidRPr="005B48F7">
        <w:rPr>
          <w:sz w:val="28"/>
          <w:szCs w:val="28"/>
        </w:rPr>
        <w:t xml:space="preserve">До принятия закона 2003 года статус депутатов мог устанавливаться Федеральным </w:t>
      </w:r>
      <w:r w:rsidRPr="005B48F7">
        <w:rPr>
          <w:sz w:val="28"/>
          <w:szCs w:val="28"/>
        </w:rPr>
        <w:t>законом и законом субъектов РФ.</w:t>
      </w:r>
    </w:p>
    <w:p w:rsidR="008D4F89" w:rsidRPr="005B48F7" w:rsidRDefault="008F7957" w:rsidP="005B48F7">
      <w:pPr>
        <w:pStyle w:val="TimesNewRoman12"/>
        <w:spacing w:after="0"/>
        <w:ind w:firstLine="709"/>
        <w:rPr>
          <w:sz w:val="28"/>
          <w:szCs w:val="28"/>
        </w:rPr>
      </w:pPr>
      <w:r w:rsidRPr="005B48F7">
        <w:rPr>
          <w:sz w:val="28"/>
          <w:szCs w:val="28"/>
        </w:rPr>
        <w:t>Для деятельности депутата обеспечиваются условия для беспрепятственного</w:t>
      </w:r>
      <w:r w:rsidR="008D4F89" w:rsidRPr="005B48F7">
        <w:rPr>
          <w:sz w:val="28"/>
          <w:szCs w:val="28"/>
        </w:rPr>
        <w:t xml:space="preserve"> осуществления своих полномочий. Чаще всего они осуществляют свои полномочия на непостоянной основе.</w:t>
      </w:r>
    </w:p>
    <w:p w:rsidR="00ED302C" w:rsidRPr="005B48F7" w:rsidRDefault="005B48F7" w:rsidP="005B48F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1" w:name="_Toc231761600"/>
      <w:r w:rsidR="003B49AE" w:rsidRPr="005B48F7">
        <w:rPr>
          <w:rFonts w:ascii="Times New Roman" w:hAnsi="Times New Roman"/>
          <w:b/>
          <w:sz w:val="28"/>
          <w:szCs w:val="28"/>
        </w:rPr>
        <w:t>1.</w:t>
      </w:r>
      <w:r w:rsidRPr="005B48F7">
        <w:rPr>
          <w:rFonts w:ascii="Times New Roman" w:hAnsi="Times New Roman"/>
          <w:b/>
          <w:sz w:val="28"/>
          <w:szCs w:val="28"/>
        </w:rPr>
        <w:t xml:space="preserve"> </w:t>
      </w:r>
      <w:r w:rsidR="00ED302C" w:rsidRPr="005B48F7">
        <w:rPr>
          <w:rFonts w:ascii="Times New Roman" w:hAnsi="Times New Roman"/>
          <w:b/>
          <w:sz w:val="28"/>
          <w:szCs w:val="28"/>
        </w:rPr>
        <w:t>Выборы депутатов представительного органа местного самоуправления</w:t>
      </w:r>
      <w:bookmarkEnd w:id="1"/>
    </w:p>
    <w:p w:rsidR="00D56C14" w:rsidRPr="005B48F7" w:rsidRDefault="00D56C14" w:rsidP="005B48F7">
      <w:pPr>
        <w:spacing w:after="0" w:line="360" w:lineRule="auto"/>
        <w:ind w:firstLine="709"/>
        <w:jc w:val="both"/>
        <w:rPr>
          <w:rFonts w:ascii="Times New Roman" w:hAnsi="Times New Roman"/>
          <w:sz w:val="28"/>
          <w:szCs w:val="28"/>
        </w:rPr>
      </w:pP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Общая схема организации избирательного процесса определяется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включает в себя следующие стадии.</w:t>
      </w: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Выборы депутатов назначаются представительным органом муниципального образования не позднее, чем за 70 дней, и не ранее, чем за 80 дней до истечения срока полномочий представительного органа муниципального образования действующего созыва. Параллельно с назначением выборов определяется схема избирательных округов. Она утверждается представительным органом не позднее, чем за 20 дней до дня истечения срока, в который должны быть назначены выборы.</w:t>
      </w:r>
      <w:r w:rsidR="004F6CD4" w:rsidRPr="005B48F7">
        <w:rPr>
          <w:rStyle w:val="ab"/>
          <w:rFonts w:ascii="Times New Roman" w:hAnsi="Times New Roman"/>
          <w:sz w:val="28"/>
          <w:szCs w:val="28"/>
        </w:rPr>
        <w:footnoteReference w:id="1"/>
      </w: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При утверждении схемы избирательных округов депутаты обязаны учитывать принцип, при котором одномандатные избирательные округа должны быть примерно одинаковыми по числу избирателей. Максимальное отклонение от средней нормы представительства может составлять не более 10%, а в труднодоступных или отдаленных местностях не более 30%. Депутаты вправе определить, что выборы проходят по многомандатным избирательным округам. В многомандатном избирательном округе число мандатов может составлять не более пяти. При определении схемы избирательных округов в муниципальном районе можно испытать трудности, связанные с противоречием друг другу двух федеральных законов, один из которых требует обеспечить примерное равенство населения на избирательных округах, а другой обеспечить не более чем 40%-ое представительство одного поселения по отношению к другим. В такой ситуации целесообразным представляется такой вариант, при котором границы избирательных округов будут включать в себя как часть территории большого муниципального образования (как правило, районного центра), так и часть или всю территорию близлежащих населенных пунктов, входящих в состав иных поселений.</w:t>
      </w: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При выдвижении кандидатов нужно помнить, что действующее законодательство не допускает выдвижения кандидата группой избирателей и предполагает только самовыдвижение или выдвижение избирательным объединением. Под последним понимается отделение политической партии, другой общественной организации либо местное общественное объединение.</w:t>
      </w: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xml:space="preserve">Для регистрации кандидатам необходимо собрать подписи либо внести залог. В случае выдвижения кандидата политической партией, допущенной к распределению депутатских мандатов в Государственной Думе Федерального Собрания Российской Федерации или ее местным отделением, кандидат освобождается от сбора подписей и от внесения залога и регистрируется на основании такого выдвижения. То есть если кандидат в депутаты представительного органа поселения выдвинут одной из партий, представленной в Государственной Думе, то этот кандидат регистрируется без сбора подписей или внесения залога. Количество собираемых подписей устанавливается законом субъекта Российской Федерации и не может быть более 2% от числа избирателей, проживающих на территории избирательного округа, по которому баллотируется кандидат. Помимо сбора подписей, кандидат в депутаты вправе внести избирательный залог, однако в силу того, что размер залога достаточно велик, такая форма регистрации в сельской местности, как правило, не применяется. </w:t>
      </w:r>
      <w:r w:rsidR="004F6CD4" w:rsidRPr="005B48F7">
        <w:rPr>
          <w:rStyle w:val="ab"/>
          <w:rFonts w:ascii="Times New Roman" w:hAnsi="Times New Roman"/>
          <w:sz w:val="28"/>
          <w:szCs w:val="28"/>
        </w:rPr>
        <w:footnoteReference w:id="2"/>
      </w: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Для проведения предвыборной агитации кандидат может использовать различные ее способы: непосредственное общение с избирателями, публикации в печатных изданиях, выступления в электронных средствах массовой информации, выступления на собраниях граждан и на массовых мероприятиях, выпуск листовок, обращений, размещение рекламных плакатов.</w:t>
      </w: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Печатная площадь и эфирное время могут предоставляться кандидату бесплатно, если указанное печатное издание или электронное средство массовой информации учреждены органами соответствующего муниципального образования. В другом случае кандидат обязан оплатить изготовление и распространение агитационного материала из средств соб</w:t>
      </w:r>
      <w:r w:rsidR="002D0A37" w:rsidRPr="005B48F7">
        <w:rPr>
          <w:rFonts w:ascii="Times New Roman" w:hAnsi="Times New Roman"/>
          <w:sz w:val="28"/>
          <w:szCs w:val="28"/>
        </w:rPr>
        <w:t>ственного избирательного фонда.</w:t>
      </w: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Организацию и проведение голосования осуществляют избирательные комиссии. В больших муниципальных образованиях в этом мероприятии участвуют муниципальные, территориальные, окружные и участковые избирательные комиссии. Там, где людей немного, обычно обходятся муниципальными и участковыми избирательными комиссиями, при этом полномочия окружных избирательных комиссий возлагаются на муниципальную избирательную комиссию.</w:t>
      </w:r>
      <w:r w:rsidR="004F6CD4" w:rsidRPr="005B48F7">
        <w:rPr>
          <w:rStyle w:val="ab"/>
          <w:rFonts w:ascii="Times New Roman" w:hAnsi="Times New Roman"/>
          <w:sz w:val="28"/>
          <w:szCs w:val="28"/>
        </w:rPr>
        <w:footnoteReference w:id="3"/>
      </w: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На муниципальных выборах может проводиться досрочное голосование, которое начинается не ранее чем за 15 дней до дня голосования. Порядок проведения голосования, в том числе порядок голосования на дому, на избирательном участке, а также порядок заполнения бюллетеней, оформления избирательного участка, подробно регламентирован региональными законами.</w:t>
      </w: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После голосования подводятся итоги голосования и определяются результаты выборов. При этом законодателям субъектов Российской Федерации предоставлена возможность отказаться от установления минимального порога явки избирателей на избирательные участки. Однако не все субъекты Российской Федерации использовали предоставленное право. Поэтому в ряде субъектов Российской Федерации, выборы могут быть признаны состоявшимися в случае, если явка избирателей составила более 20% от числа граждан, внесенных в списки избирателей. Выборы признаются несостоявшимися так же в случае, если число голосов, поданных против всех кандидатов, больше числа голосов, поданных за кандидата, набравшего наибольшее число голосов избирателей. Во всех остальных случаях выборы признаются состоявшимися, и избирательная комиссия определяет кандидата, избранного депутатом. В соответствии с действующим законодательством таким признается кандидат, набравший большинство голосов избирателей от числа принявших участие в голосовании.</w:t>
      </w:r>
      <w:r w:rsidR="004F6CD4" w:rsidRPr="005B48F7">
        <w:rPr>
          <w:rStyle w:val="ab"/>
          <w:rFonts w:ascii="Times New Roman" w:hAnsi="Times New Roman"/>
          <w:sz w:val="28"/>
          <w:szCs w:val="28"/>
        </w:rPr>
        <w:footnoteReference w:id="4"/>
      </w:r>
    </w:p>
    <w:p w:rsidR="00ED302C" w:rsidRPr="005B48F7" w:rsidRDefault="00ED302C" w:rsidP="005B48F7">
      <w:pPr>
        <w:spacing w:after="0" w:line="360" w:lineRule="auto"/>
        <w:ind w:firstLine="709"/>
        <w:jc w:val="both"/>
        <w:rPr>
          <w:rFonts w:ascii="Times New Roman" w:hAnsi="Times New Roman"/>
          <w:b/>
          <w:sz w:val="28"/>
          <w:szCs w:val="28"/>
        </w:rPr>
      </w:pPr>
    </w:p>
    <w:p w:rsidR="00FD410A" w:rsidRPr="005B48F7" w:rsidRDefault="003B49AE" w:rsidP="005B48F7">
      <w:pPr>
        <w:pStyle w:val="6"/>
        <w:spacing w:before="0" w:after="0" w:line="360" w:lineRule="auto"/>
        <w:ind w:firstLine="709"/>
        <w:jc w:val="center"/>
        <w:rPr>
          <w:sz w:val="28"/>
          <w:szCs w:val="28"/>
        </w:rPr>
      </w:pPr>
      <w:bookmarkStart w:id="2" w:name="_Toc231761601"/>
      <w:r w:rsidRPr="005B48F7">
        <w:rPr>
          <w:sz w:val="28"/>
          <w:szCs w:val="28"/>
        </w:rPr>
        <w:t>2.</w:t>
      </w:r>
      <w:r w:rsidR="005B48F7">
        <w:rPr>
          <w:sz w:val="28"/>
          <w:szCs w:val="28"/>
        </w:rPr>
        <w:t xml:space="preserve"> </w:t>
      </w:r>
      <w:r w:rsidR="00FD410A" w:rsidRPr="005B48F7">
        <w:rPr>
          <w:sz w:val="28"/>
          <w:szCs w:val="28"/>
        </w:rPr>
        <w:t>Срок полномочий депутата представительного органа местного самоуправлени</w:t>
      </w:r>
      <w:r w:rsidR="00FD5833" w:rsidRPr="005B48F7">
        <w:rPr>
          <w:sz w:val="28"/>
          <w:szCs w:val="28"/>
        </w:rPr>
        <w:t>я</w:t>
      </w:r>
      <w:bookmarkEnd w:id="2"/>
    </w:p>
    <w:p w:rsidR="00D56C14" w:rsidRPr="005B48F7" w:rsidRDefault="00D56C14" w:rsidP="005B48F7">
      <w:pPr>
        <w:spacing w:after="0" w:line="360" w:lineRule="auto"/>
        <w:ind w:firstLine="709"/>
        <w:jc w:val="both"/>
        <w:rPr>
          <w:rFonts w:ascii="Times New Roman" w:hAnsi="Times New Roman"/>
          <w:sz w:val="28"/>
          <w:szCs w:val="28"/>
        </w:rPr>
      </w:pPr>
    </w:p>
    <w:p w:rsidR="00FD410A" w:rsidRPr="005B48F7" w:rsidRDefault="00FD410A" w:rsidP="005B48F7">
      <w:pPr>
        <w:pStyle w:val="TimesNewRoman12"/>
        <w:spacing w:after="0"/>
        <w:ind w:firstLine="709"/>
        <w:rPr>
          <w:sz w:val="28"/>
          <w:szCs w:val="28"/>
        </w:rPr>
      </w:pPr>
      <w:r w:rsidRPr="005B48F7">
        <w:rPr>
          <w:sz w:val="28"/>
          <w:szCs w:val="28"/>
        </w:rPr>
        <w:t>Срок полномочий депутата представительного органа местного самоуправления определяется уставом муниципального образования и не может быть менее двух и более пяти лет. Установленный срок полномочий депутата не может быть изменен в течение текущего срока полномочий. Норма об изменении установленного уставом муниципального образования срока полномочий депутата вступает в силу с момента начала работы представительного органа местного самоуправления нового созыва. Полномочия депутата не подлежат передаче другому лицу.</w:t>
      </w:r>
      <w:r w:rsidR="004F6CD4" w:rsidRPr="005B48F7">
        <w:rPr>
          <w:rStyle w:val="ab"/>
          <w:sz w:val="28"/>
          <w:szCs w:val="28"/>
        </w:rPr>
        <w:footnoteReference w:id="5"/>
      </w:r>
    </w:p>
    <w:p w:rsidR="00FD5833" w:rsidRPr="005B48F7" w:rsidRDefault="00FD410A" w:rsidP="005B48F7">
      <w:pPr>
        <w:pStyle w:val="TimesNewRoman12"/>
        <w:spacing w:after="0"/>
        <w:ind w:firstLine="709"/>
        <w:rPr>
          <w:sz w:val="28"/>
          <w:szCs w:val="28"/>
        </w:rPr>
      </w:pPr>
      <w:r w:rsidRPr="005B48F7">
        <w:rPr>
          <w:sz w:val="28"/>
          <w:szCs w:val="28"/>
        </w:rPr>
        <w:t>Полномочия депутата представительного органа местного самоуправления начинаются со дня его избрания и прекращаются в день начала работы представительного органа местного самоуправления нового состава.</w:t>
      </w:r>
    </w:p>
    <w:p w:rsidR="00FD5833" w:rsidRPr="005B48F7" w:rsidRDefault="00FD410A" w:rsidP="005B48F7">
      <w:pPr>
        <w:pStyle w:val="TimesNewRoman12"/>
        <w:spacing w:after="0"/>
        <w:ind w:firstLine="709"/>
        <w:rPr>
          <w:sz w:val="28"/>
          <w:szCs w:val="28"/>
        </w:rPr>
      </w:pPr>
      <w:r w:rsidRPr="005B48F7">
        <w:rPr>
          <w:sz w:val="28"/>
          <w:szCs w:val="28"/>
        </w:rPr>
        <w:t>Полномочия депутата представительного органа могут прекратиться досрочно. Полномочия депутата представительного органа местного самоуправления прекращаются досрочно в случаях:</w:t>
      </w:r>
    </w:p>
    <w:p w:rsidR="00FD410A" w:rsidRPr="005B48F7" w:rsidRDefault="00FD410A" w:rsidP="005B48F7">
      <w:pPr>
        <w:pStyle w:val="TimesNewRoman12"/>
        <w:spacing w:after="0"/>
        <w:ind w:firstLine="709"/>
        <w:rPr>
          <w:sz w:val="28"/>
          <w:szCs w:val="28"/>
        </w:rPr>
      </w:pPr>
      <w:r w:rsidRPr="005B48F7">
        <w:rPr>
          <w:sz w:val="28"/>
          <w:szCs w:val="28"/>
        </w:rPr>
        <w:t>осуществления несовместимой со статусом депутата представительного органа местного самоуправления деятельности;</w:t>
      </w:r>
    </w:p>
    <w:p w:rsidR="00FD5833" w:rsidRPr="005B48F7" w:rsidRDefault="00FD410A" w:rsidP="005B48F7">
      <w:pPr>
        <w:pStyle w:val="TimesNewRoman12"/>
        <w:spacing w:after="0"/>
        <w:ind w:firstLine="709"/>
        <w:rPr>
          <w:sz w:val="28"/>
          <w:szCs w:val="28"/>
        </w:rPr>
      </w:pPr>
      <w:r w:rsidRPr="005B48F7">
        <w:rPr>
          <w:sz w:val="28"/>
          <w:szCs w:val="28"/>
        </w:rPr>
        <w:t>прекращения граж</w:t>
      </w:r>
      <w:r w:rsidR="00FD5833" w:rsidRPr="005B48F7">
        <w:rPr>
          <w:sz w:val="28"/>
          <w:szCs w:val="28"/>
        </w:rPr>
        <w:t>данства Российской Федерации.</w:t>
      </w:r>
    </w:p>
    <w:p w:rsidR="00FD410A" w:rsidRPr="005B48F7" w:rsidRDefault="00FD410A"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xml:space="preserve">В случае прекращения гражданства иностранного государства (если депутатом был избран иностранный </w:t>
      </w:r>
      <w:r w:rsidR="00FD5833" w:rsidRPr="005B48F7">
        <w:rPr>
          <w:rFonts w:ascii="Times New Roman" w:hAnsi="Times New Roman"/>
          <w:sz w:val="28"/>
          <w:szCs w:val="28"/>
        </w:rPr>
        <w:t xml:space="preserve">гражданин), </w:t>
      </w:r>
      <w:r w:rsidRPr="005B48F7">
        <w:rPr>
          <w:rFonts w:ascii="Times New Roman" w:hAnsi="Times New Roman"/>
          <w:sz w:val="28"/>
          <w:szCs w:val="28"/>
        </w:rPr>
        <w:t>полномочия депутата прекращаются в соответствии с нормами международного договора и соответствующих ему федеральных и областных законов. Если в международном договоре и соответствующих ему федеральных и областных законах подобные нормы отсутствуют, прекращение гражданства иностранного государства, с которым Российской Федерацией заключен соответствующий международный договор, влечет досрочное прекращение полномочий депутата. Полномочия депутата досрочно не прекращаются, если на момент прекращения гражданства Российской Федерации или гражданства иностранного государства, с которым Российской Федерацией заключен соответствующий международный договор, депутат имеет соответственно гражданство иностранного государства, с которым Российской Федерацией заключен соответствующий международный договор, или гражданство Российской Федерации;</w:t>
      </w:r>
    </w:p>
    <w:p w:rsidR="00FD410A" w:rsidRPr="005B48F7" w:rsidRDefault="00FD410A"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нахождения в местах лишения свободы по приговору суда, вступившему в законную силу;</w:t>
      </w:r>
    </w:p>
    <w:p w:rsidR="00FD410A" w:rsidRPr="005B48F7" w:rsidRDefault="00FD410A"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вступления в законную силу решения суда о признании гражданина, являющегося депутатом, безвестно отсутствующим или об объявлении его умершим;</w:t>
      </w:r>
    </w:p>
    <w:p w:rsidR="00FD410A" w:rsidRPr="005B48F7" w:rsidRDefault="00FD410A"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вступления в законную силу решения суда о признании гражданина, являющегося депутатом, недееспособным;</w:t>
      </w:r>
    </w:p>
    <w:p w:rsidR="00FD410A" w:rsidRPr="005B48F7" w:rsidRDefault="00FD410A"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вступления в законную силу решения суда о признании выборов, в результате которых депутат был избран, недействительными;</w:t>
      </w:r>
    </w:p>
    <w:p w:rsidR="00FD410A" w:rsidRPr="005B48F7" w:rsidRDefault="00FD410A"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направления в представительный орган местного самоуправления письменного заявления о сложении полномочий;</w:t>
      </w:r>
    </w:p>
    <w:p w:rsidR="00FD410A" w:rsidRPr="005B48F7" w:rsidRDefault="00FD410A"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его смерти;</w:t>
      </w:r>
    </w:p>
    <w:p w:rsidR="00FD410A" w:rsidRPr="005B48F7" w:rsidRDefault="00FD410A"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досрочного прекращения деятельности представительного органа местного самоуправления (самороспуска);</w:t>
      </w:r>
    </w:p>
    <w:p w:rsidR="00FD410A" w:rsidRPr="005B48F7" w:rsidRDefault="00FD410A"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его отзыва населением;</w:t>
      </w:r>
    </w:p>
    <w:p w:rsidR="00FD410A" w:rsidRPr="005B48F7" w:rsidRDefault="00FD410A"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роспуска представительного органа местного самоуправления в порядке, предусмотренном статьей 49 Федерального закона «Об общих принципах организации местного самоуправления в Российской Федерации»;</w:t>
      </w:r>
    </w:p>
    <w:p w:rsidR="00134289" w:rsidRPr="005B48F7" w:rsidRDefault="00FD410A"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призыва на военную службу или направления на заменяющую ее альтернативную гражданскую службу.</w:t>
      </w:r>
      <w:r w:rsidR="004F6CD4" w:rsidRPr="005B48F7">
        <w:rPr>
          <w:rStyle w:val="ab"/>
          <w:rFonts w:ascii="Times New Roman" w:hAnsi="Times New Roman"/>
          <w:sz w:val="28"/>
          <w:szCs w:val="28"/>
        </w:rPr>
        <w:footnoteReference w:id="6"/>
      </w:r>
    </w:p>
    <w:p w:rsidR="00134289" w:rsidRPr="005B48F7" w:rsidRDefault="00134289"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Полномочия депутата подлежат досрочному прекращению также в случаях, если:</w:t>
      </w:r>
    </w:p>
    <w:p w:rsidR="00134289" w:rsidRPr="005B48F7" w:rsidRDefault="00134289"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полномочия представительного органа независимо от порядка его формирования прекращены досрочно в порядке и по основаниям, которые предусмотрены статьей 73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34289" w:rsidRPr="005B48F7" w:rsidRDefault="00134289"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представительным органом принято решение о самороспуске. При этом решение о самороспуске принимается в порядке, определенном уставом соответствующего муниципального образования;</w:t>
      </w:r>
    </w:p>
    <w:p w:rsidR="00134289" w:rsidRPr="005B48F7" w:rsidRDefault="00134289"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муниципальное образование, в котором он является депутатом, преобразовано;</w:t>
      </w:r>
    </w:p>
    <w:p w:rsidR="00134289" w:rsidRPr="005B48F7" w:rsidRDefault="00134289"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в случае вступления в силу решения суда субъекта Российской Федерации о неправомочности данного состава депутатов представительного органа местного самоуправления, в том числе в связи со сложением депутатами своих полномочий.</w:t>
      </w:r>
      <w:r w:rsidR="004F6CD4" w:rsidRPr="005B48F7">
        <w:rPr>
          <w:rStyle w:val="ab"/>
          <w:rFonts w:ascii="Times New Roman" w:hAnsi="Times New Roman"/>
          <w:sz w:val="28"/>
          <w:szCs w:val="28"/>
        </w:rPr>
        <w:footnoteReference w:id="7"/>
      </w:r>
    </w:p>
    <w:p w:rsidR="00FD410A" w:rsidRPr="005B48F7" w:rsidRDefault="00134289"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Полномочия депутата, выборного должностного лица подлежат досрочному прекращению также в иных случаях и в порядке, предусмотренных федеральными законами.</w:t>
      </w:r>
    </w:p>
    <w:p w:rsidR="00FD410A" w:rsidRPr="005B48F7" w:rsidRDefault="00FD410A"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Досрочное прекращение полномочий депутата влечет проведение муниципальных выборов в порядке и в сроки, установленные федеральны</w:t>
      </w:r>
      <w:r w:rsidR="00134289" w:rsidRPr="005B48F7">
        <w:rPr>
          <w:rFonts w:ascii="Times New Roman" w:hAnsi="Times New Roman"/>
          <w:sz w:val="28"/>
          <w:szCs w:val="28"/>
        </w:rPr>
        <w:t>м и областным законодательством.</w:t>
      </w:r>
    </w:p>
    <w:p w:rsidR="00412D21" w:rsidRPr="005B48F7" w:rsidRDefault="00412D21" w:rsidP="005B48F7">
      <w:pPr>
        <w:pStyle w:val="TimesNewRoman12"/>
        <w:spacing w:after="0"/>
        <w:ind w:firstLine="709"/>
        <w:rPr>
          <w:sz w:val="28"/>
          <w:szCs w:val="28"/>
        </w:rPr>
      </w:pPr>
    </w:p>
    <w:p w:rsidR="00412D21" w:rsidRPr="005B48F7" w:rsidRDefault="003B49AE" w:rsidP="005B48F7">
      <w:pPr>
        <w:pStyle w:val="6"/>
        <w:spacing w:before="0" w:after="0" w:line="360" w:lineRule="auto"/>
        <w:ind w:firstLine="709"/>
        <w:jc w:val="center"/>
        <w:rPr>
          <w:sz w:val="28"/>
          <w:szCs w:val="28"/>
        </w:rPr>
      </w:pPr>
      <w:bookmarkStart w:id="3" w:name="_Toc231761602"/>
      <w:r w:rsidRPr="005B48F7">
        <w:rPr>
          <w:sz w:val="28"/>
          <w:szCs w:val="28"/>
        </w:rPr>
        <w:t>3.</w:t>
      </w:r>
      <w:r w:rsidR="005B48F7">
        <w:rPr>
          <w:sz w:val="28"/>
          <w:szCs w:val="28"/>
        </w:rPr>
        <w:t xml:space="preserve"> </w:t>
      </w:r>
      <w:r w:rsidR="00412D21" w:rsidRPr="005B48F7">
        <w:rPr>
          <w:sz w:val="28"/>
          <w:szCs w:val="28"/>
        </w:rPr>
        <w:t>Виды деятельности и ответственность депутата представительного органа местного самоуправления</w:t>
      </w:r>
      <w:bookmarkEnd w:id="3"/>
    </w:p>
    <w:p w:rsidR="004F6CD4" w:rsidRPr="005B48F7" w:rsidRDefault="004F6CD4" w:rsidP="005B48F7">
      <w:pPr>
        <w:pStyle w:val="TimesNewRoman12"/>
        <w:spacing w:after="0"/>
        <w:ind w:firstLine="709"/>
        <w:rPr>
          <w:sz w:val="28"/>
          <w:szCs w:val="28"/>
        </w:rPr>
      </w:pP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xml:space="preserve">Депутат, в соответствии с уставом </w:t>
      </w:r>
      <w:r w:rsidR="004B6107" w:rsidRPr="005B48F7">
        <w:rPr>
          <w:rFonts w:ascii="Times New Roman" w:hAnsi="Times New Roman"/>
          <w:sz w:val="28"/>
          <w:szCs w:val="28"/>
        </w:rPr>
        <w:t>муниципального образования может</w:t>
      </w:r>
      <w:r w:rsidRPr="005B48F7">
        <w:rPr>
          <w:rFonts w:ascii="Times New Roman" w:hAnsi="Times New Roman"/>
          <w:sz w:val="28"/>
          <w:szCs w:val="28"/>
        </w:rPr>
        <w:t xml:space="preserve"> осуществлять свои полномочия на профессиональной постоянной основе либо без отрыва от основной производственной и иной деятельности.</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На профессиональной постоянной основе могут работать, как правило, не более 10% депутатов от установленной уставом муниципального образования численности депутатов представительного органа местного самоуправления муниципального образования, а при численности представительного органа менее 10 человек - 1 депутат.</w:t>
      </w:r>
      <w:r w:rsidR="004F6CD4" w:rsidRPr="005B48F7">
        <w:rPr>
          <w:rStyle w:val="ab"/>
          <w:rFonts w:ascii="Times New Roman" w:hAnsi="Times New Roman"/>
          <w:sz w:val="28"/>
          <w:szCs w:val="28"/>
        </w:rPr>
        <w:footnoteReference w:id="8"/>
      </w:r>
    </w:p>
    <w:p w:rsidR="00412D21" w:rsidRPr="005B48F7" w:rsidRDefault="00412D21" w:rsidP="005B48F7">
      <w:pPr>
        <w:pStyle w:val="TimesNewRoman12"/>
        <w:spacing w:after="0"/>
        <w:ind w:firstLine="709"/>
        <w:rPr>
          <w:sz w:val="28"/>
          <w:szCs w:val="28"/>
        </w:rPr>
      </w:pPr>
      <w:r w:rsidRPr="005B48F7">
        <w:rPr>
          <w:sz w:val="28"/>
          <w:szCs w:val="28"/>
        </w:rPr>
        <w:t>Депутатам, выборным должностным лицам местного самоуправления, осуществляющим свои полномочия на профессиональной постоянной основе, социальные гарантии, связанные с пребыванием на этих должностях, устанавливаются в законе.</w:t>
      </w:r>
    </w:p>
    <w:p w:rsidR="00412D21" w:rsidRPr="005B48F7" w:rsidRDefault="00412D21" w:rsidP="005B48F7">
      <w:pPr>
        <w:pStyle w:val="TimesNewRoman12"/>
        <w:spacing w:after="0"/>
        <w:ind w:firstLine="709"/>
        <w:rPr>
          <w:sz w:val="28"/>
          <w:szCs w:val="28"/>
        </w:rPr>
      </w:pPr>
      <w:r w:rsidRPr="005B48F7">
        <w:rPr>
          <w:sz w:val="28"/>
          <w:szCs w:val="28"/>
        </w:rPr>
        <w:t>Формами деятельности депутата являются:</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а) участие в заседаниях представительного органа местного самоуправления;</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б) участие в работе постоянных и временных комитетов и комиссий представительного органа местного самоуправления;</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в) участие в выполнении поручений представительного органа местного самоуправления, его комитетов и комиссий;</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г) обращение с предложениями и замечаниями по вопросам местного значения к должностным лицам органов государственной власти субъекта Российской Федерации, органов местного самоуправления, руководителям организаций независимо от организационно-правовых форм и форм собственности;</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д) проведение депутатского расследования;</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е) работа с избирателями;</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ж) содействие осуществлению территориального общественного самоуправления;</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з) участие в организации и проведении местных референдумов, собраний (сходов), конференций граждан и других форм непосредственного волеизъявления граждан;</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и) участие в работе депутатских объединений - фракций и депутатских групп в представительном органе местного самоуправления.</w:t>
      </w:r>
      <w:r w:rsidR="004F6CD4" w:rsidRPr="005B48F7">
        <w:rPr>
          <w:rStyle w:val="ab"/>
          <w:rFonts w:ascii="Times New Roman" w:hAnsi="Times New Roman"/>
          <w:sz w:val="28"/>
          <w:szCs w:val="28"/>
        </w:rPr>
        <w:footnoteReference w:id="9"/>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Депутат обязан участвовать в заседании представительного органа местного самоуправления. Отсутствие депутата на заседании представительного органа без уважительной причины не допускается.</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Депутат заблаговременно извещается о дате, времени и месте проведения заседания представительного органа местного самоуправления, а также о вопросах, выносимых на его рассмотрение, с обязательной передачей всех необходимых материалов по этим вопросам.</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На заседании представительного органа депутаты в коллегиальном порядке рассматривают и принимают решения по вопросам, отнесенным действующим законодательством к ведению представительного органа местного самоуправления.</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Депутат при участии в заседании представительного органа местного самоуправления имеет право:</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решающего голоса по всем вопросам, рассматриваемым на заседании представительного органа;</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предлагать вопросы для рассмотрения представительным органом;</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вносить замечания и предложения по повестке дня, порядку рассмотрения и существу обсуждаемых вопросов;</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вносить проекты нормативных правовых актов и поправки к ним, проекты нормативных правовых актов о внесении изменений и дополнений в действующие акты либо о признании указанных актов утратившими силу, а также вносить предложения о разработке и принятии новых нормативных правовых актов. Поправки, внесенные депутатом на заседании представительного органа, в обязательном порядке рассматриваются при принятии соответствующих правовых актов, по ним проводится голосование;</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высказывать мнения по персональному составу создаваемых представительным органом комитетов, комиссий и по кандидатурам должностных лиц, избрание, назначение, согласование или утверждение которых находится в ведении представительного органа, а также ставить вопрос о доверии им;</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выступать с докладами и содокладами по обсуждаемым вопросам;</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участвовать в прениях, задавать вопросы докладчикам (содокладчикам), а также председательствующему на заседании. Депутат, не выступивший на заседании представительного органа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 Текст выступления прилагается к протоколу заседания представительного органа;</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выступать по мотивам голосования и с обоснованием своих предложений и замечаний, давать справки;</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по вопросам, связанным с осуществлением депутатской деятельности, вносить предложения о заслушивании информации должностных лиц органов местного самоуправления, подотчетных или подконтрольных представительному органу, а также запрашивать и изучать необходимые документы и информационно-справочные материалы;</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оглашать на заседании представительного органа обращения граждан, имеющие общественное значение;</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вносить депутатские обращения;</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вносить предложения о необходимости проверок исполнения правовых актов представительного органа местного самоуправления, проведении депутатских расследований;</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знакомиться с текстами выступлений в стенограммах и протоколах заседаний представительного органа;</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осуществлять иные полномочия в соответствии с действующим законодательством.</w:t>
      </w:r>
    </w:p>
    <w:p w:rsidR="00412D21" w:rsidRPr="005B48F7" w:rsidRDefault="00412D21"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Порядок реализации депутатами указанных полномочий устанавливается уставом муниципального образования и иными правовыми актами представительного органа местного самоуправления.</w:t>
      </w:r>
      <w:r w:rsidR="004F6CD4" w:rsidRPr="005B48F7">
        <w:rPr>
          <w:rStyle w:val="ab"/>
          <w:rFonts w:ascii="Times New Roman" w:hAnsi="Times New Roman"/>
          <w:sz w:val="28"/>
          <w:szCs w:val="28"/>
        </w:rPr>
        <w:footnoteReference w:id="10"/>
      </w:r>
    </w:p>
    <w:p w:rsidR="00C92599" w:rsidRPr="005B48F7" w:rsidRDefault="00C92599"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За неисполнение своей деятельности, депутат представительного органа местного самоуправления несет ответственность.</w:t>
      </w:r>
    </w:p>
    <w:p w:rsidR="00C92599" w:rsidRPr="005B48F7" w:rsidRDefault="00C92599"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Депутат представительного органа местного самоуправления несёт ответственность за систематическое неучастие в его работе.</w:t>
      </w:r>
    </w:p>
    <w:p w:rsidR="00C92599" w:rsidRPr="005B48F7" w:rsidRDefault="00C92599"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 xml:space="preserve">Систематическим неучастием в работе представительного органа местного самоуправления признаётся регулярное (более чем в половине заседаний в течение полугода) неучастие в </w:t>
      </w:r>
      <w:r w:rsidR="0040483C" w:rsidRPr="005B48F7">
        <w:rPr>
          <w:rFonts w:ascii="Times New Roman" w:hAnsi="Times New Roman"/>
          <w:sz w:val="28"/>
          <w:szCs w:val="28"/>
        </w:rPr>
        <w:t>заседаниях,</w:t>
      </w:r>
      <w:r w:rsidRPr="005B48F7">
        <w:rPr>
          <w:rFonts w:ascii="Times New Roman" w:hAnsi="Times New Roman"/>
          <w:sz w:val="28"/>
          <w:szCs w:val="28"/>
        </w:rPr>
        <w:t xml:space="preserve"> как представительного органа местного самоуправления, так и его рабочих органов, членом которых является депутат, регулярное и без уважительных причин неисполнение поручений представительного органа местного самоуправления и его рабочих органов, членом которых является депутат.</w:t>
      </w:r>
    </w:p>
    <w:p w:rsidR="00C92599" w:rsidRPr="005B48F7" w:rsidRDefault="00C92599" w:rsidP="005B48F7">
      <w:pPr>
        <w:pStyle w:val="TimesNewRoman12"/>
        <w:spacing w:after="0"/>
        <w:ind w:firstLine="709"/>
        <w:rPr>
          <w:sz w:val="28"/>
          <w:szCs w:val="28"/>
        </w:rPr>
      </w:pPr>
      <w:r w:rsidRPr="005B48F7">
        <w:rPr>
          <w:sz w:val="28"/>
          <w:szCs w:val="28"/>
        </w:rPr>
        <w:t>В случае недобросовестного отношения депутата к исполнению своих обязанностей или злоупотребления ими сведения об этом доводятся до избирателей, его избравшим.</w:t>
      </w:r>
      <w:r w:rsidR="004F6CD4" w:rsidRPr="005B48F7">
        <w:rPr>
          <w:rStyle w:val="ab"/>
          <w:sz w:val="28"/>
          <w:szCs w:val="28"/>
        </w:rPr>
        <w:footnoteReference w:id="11"/>
      </w:r>
    </w:p>
    <w:p w:rsidR="00D94162" w:rsidRPr="005B48F7" w:rsidRDefault="005B48F7" w:rsidP="005B48F7">
      <w:pPr>
        <w:pStyle w:val="TimesNewRoman12"/>
        <w:spacing w:after="0"/>
        <w:ind w:firstLine="709"/>
        <w:jc w:val="center"/>
        <w:rPr>
          <w:b/>
          <w:sz w:val="28"/>
          <w:szCs w:val="28"/>
        </w:rPr>
      </w:pPr>
      <w:r>
        <w:rPr>
          <w:sz w:val="28"/>
          <w:szCs w:val="28"/>
        </w:rPr>
        <w:br w:type="page"/>
      </w:r>
      <w:bookmarkStart w:id="4" w:name="_Toc231761603"/>
      <w:r w:rsidR="003B49AE" w:rsidRPr="005B48F7">
        <w:rPr>
          <w:b/>
          <w:sz w:val="28"/>
          <w:szCs w:val="28"/>
        </w:rPr>
        <w:t>4.</w:t>
      </w:r>
      <w:r w:rsidRPr="005B48F7">
        <w:rPr>
          <w:b/>
          <w:sz w:val="28"/>
          <w:szCs w:val="28"/>
        </w:rPr>
        <w:t xml:space="preserve"> </w:t>
      </w:r>
      <w:r w:rsidR="009C272C" w:rsidRPr="005B48F7">
        <w:rPr>
          <w:b/>
          <w:sz w:val="28"/>
          <w:szCs w:val="28"/>
        </w:rPr>
        <w:t>Права и обязанности депутата представительного органа местного самоуправления</w:t>
      </w:r>
      <w:r w:rsidR="00D94162" w:rsidRPr="005B48F7">
        <w:rPr>
          <w:b/>
          <w:sz w:val="28"/>
          <w:szCs w:val="28"/>
        </w:rPr>
        <w:t>. Гарантии деятельности</w:t>
      </w:r>
      <w:bookmarkEnd w:id="4"/>
    </w:p>
    <w:p w:rsidR="00F4791E" w:rsidRPr="005B48F7" w:rsidRDefault="00F4791E" w:rsidP="005B48F7">
      <w:pPr>
        <w:pStyle w:val="a8"/>
        <w:spacing w:after="0" w:line="360" w:lineRule="auto"/>
        <w:ind w:left="0" w:firstLine="709"/>
        <w:jc w:val="both"/>
        <w:rPr>
          <w:rFonts w:ascii="Times New Roman" w:hAnsi="Times New Roman"/>
          <w:sz w:val="28"/>
          <w:szCs w:val="28"/>
        </w:rPr>
      </w:pPr>
    </w:p>
    <w:p w:rsidR="00F4791E" w:rsidRPr="005B48F7" w:rsidRDefault="00F4791E" w:rsidP="005B48F7">
      <w:pPr>
        <w:pStyle w:val="a8"/>
        <w:spacing w:after="0" w:line="360" w:lineRule="auto"/>
        <w:ind w:left="0" w:firstLine="709"/>
        <w:jc w:val="both"/>
        <w:rPr>
          <w:rFonts w:ascii="Times New Roman" w:hAnsi="Times New Roman"/>
          <w:sz w:val="28"/>
          <w:szCs w:val="28"/>
        </w:rPr>
      </w:pPr>
      <w:r w:rsidRPr="005B48F7">
        <w:rPr>
          <w:rFonts w:ascii="Times New Roman" w:hAnsi="Times New Roman"/>
          <w:sz w:val="28"/>
          <w:szCs w:val="28"/>
        </w:rPr>
        <w:t>Гарантии прав депутатов представляют собой условия для законного и беспрепятственного осуществления ими своих полномочий. К таким гарантиям федеральное законодательство относит неприкосновенность и недопустимость преследования этих лиц за высказанное мнение, позицию и иные действия, соответствующие их статусу.</w:t>
      </w:r>
    </w:p>
    <w:p w:rsidR="00F4791E" w:rsidRPr="005B48F7" w:rsidRDefault="00F4791E" w:rsidP="005B48F7">
      <w:pPr>
        <w:pStyle w:val="a8"/>
        <w:spacing w:after="0" w:line="360" w:lineRule="auto"/>
        <w:ind w:left="0" w:firstLine="709"/>
        <w:jc w:val="both"/>
        <w:rPr>
          <w:rFonts w:ascii="Times New Roman" w:hAnsi="Times New Roman"/>
          <w:sz w:val="28"/>
          <w:szCs w:val="28"/>
        </w:rPr>
      </w:pPr>
      <w:r w:rsidRPr="005B48F7">
        <w:rPr>
          <w:rFonts w:ascii="Times New Roman" w:hAnsi="Times New Roman"/>
          <w:sz w:val="28"/>
          <w:szCs w:val="28"/>
        </w:rPr>
        <w:t>Депутат местного самоуправления пользуется иммунитетом только на территории соответствующего муниципального образования. Вне пределах этой территории иммунитет не действует, и к ним применяются указанные меры на общих основаниях.</w:t>
      </w:r>
    </w:p>
    <w:p w:rsidR="00DB7436" w:rsidRPr="005B48F7" w:rsidRDefault="00F4791E" w:rsidP="005B48F7">
      <w:pPr>
        <w:pStyle w:val="a8"/>
        <w:spacing w:after="0" w:line="360" w:lineRule="auto"/>
        <w:ind w:left="0" w:firstLine="709"/>
        <w:jc w:val="both"/>
        <w:rPr>
          <w:rFonts w:ascii="Times New Roman" w:hAnsi="Times New Roman"/>
          <w:sz w:val="28"/>
          <w:szCs w:val="28"/>
        </w:rPr>
      </w:pPr>
      <w:r w:rsidRPr="005B48F7">
        <w:rPr>
          <w:rFonts w:ascii="Times New Roman" w:hAnsi="Times New Roman"/>
          <w:sz w:val="28"/>
          <w:szCs w:val="28"/>
        </w:rPr>
        <w:t xml:space="preserve">Конституционный суд РФ определил, что неприкосновенность не означает освобождение депутата от ответственности за правонарушение, совершенное не в связи с </w:t>
      </w:r>
      <w:r w:rsidR="00DB7436" w:rsidRPr="005B48F7">
        <w:rPr>
          <w:rFonts w:ascii="Times New Roman" w:hAnsi="Times New Roman"/>
          <w:sz w:val="28"/>
          <w:szCs w:val="28"/>
        </w:rPr>
        <w:t>осуществлением</w:t>
      </w:r>
      <w:r w:rsidRPr="005B48F7">
        <w:rPr>
          <w:rFonts w:ascii="Times New Roman" w:hAnsi="Times New Roman"/>
          <w:sz w:val="28"/>
          <w:szCs w:val="28"/>
        </w:rPr>
        <w:t xml:space="preserve"> де</w:t>
      </w:r>
      <w:r w:rsidR="00DB7436" w:rsidRPr="005B48F7">
        <w:rPr>
          <w:rFonts w:ascii="Times New Roman" w:hAnsi="Times New Roman"/>
          <w:sz w:val="28"/>
          <w:szCs w:val="28"/>
        </w:rPr>
        <w:t>п</w:t>
      </w:r>
      <w:r w:rsidRPr="005B48F7">
        <w:rPr>
          <w:rFonts w:ascii="Times New Roman" w:hAnsi="Times New Roman"/>
          <w:sz w:val="28"/>
          <w:szCs w:val="28"/>
        </w:rPr>
        <w:t xml:space="preserve">утатской </w:t>
      </w:r>
      <w:r w:rsidR="00DB7436" w:rsidRPr="005B48F7">
        <w:rPr>
          <w:rFonts w:ascii="Times New Roman" w:hAnsi="Times New Roman"/>
          <w:sz w:val="28"/>
          <w:szCs w:val="28"/>
        </w:rPr>
        <w:t>деятельности. Очевидно, что расширительное толкование неприкосновенности в таких случаях способно привести к искажению публично-правового характера иммунитета депутата и превращению в личную привилегию.</w:t>
      </w:r>
    </w:p>
    <w:p w:rsidR="00F4791E" w:rsidRPr="005B48F7" w:rsidRDefault="00DB7436" w:rsidP="005B48F7">
      <w:pPr>
        <w:pStyle w:val="a8"/>
        <w:spacing w:after="0" w:line="360" w:lineRule="auto"/>
        <w:ind w:left="0" w:firstLine="709"/>
        <w:jc w:val="both"/>
        <w:rPr>
          <w:rFonts w:ascii="Times New Roman" w:hAnsi="Times New Roman"/>
          <w:sz w:val="28"/>
          <w:szCs w:val="28"/>
        </w:rPr>
      </w:pPr>
      <w:r w:rsidRPr="005B48F7">
        <w:rPr>
          <w:rFonts w:ascii="Times New Roman" w:hAnsi="Times New Roman"/>
          <w:sz w:val="28"/>
          <w:szCs w:val="28"/>
        </w:rPr>
        <w:t>Закон 2003 года не регламентирует с достаточной степенью детализации порядок обеспечения гарантий депутатов, других выборных должностных лиц при привлечении их к уголовной или административной ответственности и содержит отсылку к федеральному законодательс</w:t>
      </w:r>
      <w:r w:rsidR="0040483C" w:rsidRPr="005B48F7">
        <w:rPr>
          <w:rFonts w:ascii="Times New Roman" w:hAnsi="Times New Roman"/>
          <w:sz w:val="28"/>
          <w:szCs w:val="28"/>
        </w:rPr>
        <w:t>тву, регламентирующему уголовно-</w:t>
      </w:r>
      <w:r w:rsidRPr="005B48F7">
        <w:rPr>
          <w:rFonts w:ascii="Times New Roman" w:hAnsi="Times New Roman"/>
          <w:sz w:val="28"/>
          <w:szCs w:val="28"/>
        </w:rPr>
        <w:t>процессуальную деятельность, производство по делам об административных правонарушениях, оперативно розыскную деятельность</w:t>
      </w:r>
      <w:r w:rsidR="00FD5ADB" w:rsidRPr="005B48F7">
        <w:rPr>
          <w:rFonts w:ascii="Times New Roman" w:hAnsi="Times New Roman"/>
          <w:sz w:val="28"/>
          <w:szCs w:val="28"/>
        </w:rPr>
        <w:t>. В частности, в соответствии со ст. 488 УПК РФ решение о возбуждении уголовного дела в отношении депутата либо привлечение его в качестве обвиняемого принимается прокурором субъекта</w:t>
      </w:r>
      <w:r w:rsidR="005B48F7">
        <w:rPr>
          <w:rFonts w:ascii="Times New Roman" w:hAnsi="Times New Roman"/>
          <w:sz w:val="28"/>
          <w:szCs w:val="28"/>
        </w:rPr>
        <w:t xml:space="preserve"> </w:t>
      </w:r>
      <w:r w:rsidR="00FD5ADB" w:rsidRPr="005B48F7">
        <w:rPr>
          <w:rFonts w:ascii="Times New Roman" w:hAnsi="Times New Roman"/>
          <w:sz w:val="28"/>
          <w:szCs w:val="28"/>
        </w:rPr>
        <w:t>РФ. Без его согласия в отношении депутата местного самоуправления не могут быть избранны предусмотренные УПК РФ меры пресечения в виде заключения под стражу или домашнего ареста, а так же не может быть применена такая предусмотренная КоАП РФ мера административного наказания, как арест.</w:t>
      </w:r>
    </w:p>
    <w:p w:rsidR="00FD5ADB" w:rsidRPr="005B48F7" w:rsidRDefault="00FD5ADB" w:rsidP="005B48F7">
      <w:pPr>
        <w:pStyle w:val="a8"/>
        <w:spacing w:after="0" w:line="360" w:lineRule="auto"/>
        <w:ind w:left="0" w:firstLine="709"/>
        <w:jc w:val="both"/>
        <w:rPr>
          <w:rFonts w:ascii="Times New Roman" w:hAnsi="Times New Roman"/>
          <w:sz w:val="28"/>
          <w:szCs w:val="28"/>
        </w:rPr>
      </w:pPr>
      <w:r w:rsidRPr="005B48F7">
        <w:rPr>
          <w:rFonts w:ascii="Times New Roman" w:hAnsi="Times New Roman"/>
          <w:sz w:val="28"/>
          <w:szCs w:val="28"/>
        </w:rPr>
        <w:t xml:space="preserve">Депутаты не могут быть подвергнуты обыску (в том числе и личному) по месту работы или жительства без санкции прокурора субъекта РФ. При этом не имеет значения, является ли </w:t>
      </w:r>
      <w:r w:rsidR="005C0DD2" w:rsidRPr="005B48F7">
        <w:rPr>
          <w:rFonts w:ascii="Times New Roman" w:hAnsi="Times New Roman"/>
          <w:sz w:val="28"/>
          <w:szCs w:val="28"/>
        </w:rPr>
        <w:t>местом работы депутата орган местного самоуправления или иная организация. Основания для производства обыска предусмотрены в ст. 182 и 184 УПК РФ. Согласно ч. 3 ст. 184 УПК РФ обыск в жилище производится на основании судебного решения.</w:t>
      </w:r>
    </w:p>
    <w:p w:rsidR="003857C2" w:rsidRPr="005B48F7" w:rsidRDefault="003857C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Депутату, выборному должностному лицу обеспечивается возможность беспрепятственного пользования правовыми актами, принятыми органами местного самоуправления соответствующего муниципального образования, а также документами и информационно-справочными материалами, поступающими в официальном порядке в указанные органы.</w:t>
      </w:r>
    </w:p>
    <w:p w:rsidR="003857C2" w:rsidRPr="005B48F7" w:rsidRDefault="003857C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Запрашиваемая депутатом, выборным должностным лицом информация, в отношении которой установлены ограничения на ее распространение, в соответствии с действующим законодательством подлежит предоставлению по письменному запросу депутата, выборного должностного лица. Лицо, предоставляющее указанную информацию, обязано довести до сведения запрашивающего лица нормы, регламентирующие порядок использования соответствующих документов и сведений.</w:t>
      </w:r>
    </w:p>
    <w:p w:rsidR="003857C2" w:rsidRPr="005B48F7" w:rsidRDefault="003857C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Информация, отнесенная согласно действующему законодательству к государственной тайне, предоставляется при наличии у депутата, выборного должностного лица соответствующего допуска.</w:t>
      </w:r>
    </w:p>
    <w:p w:rsidR="002D0A37" w:rsidRPr="005B48F7" w:rsidRDefault="003857C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Отказ в предоставлении соответствующей информации подлежит оформлению в письменном виде.</w:t>
      </w:r>
    </w:p>
    <w:p w:rsidR="003857C2" w:rsidRPr="005B48F7" w:rsidRDefault="003857C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При обращении в органы государственной власти субъекта Российской Федерации, органы местного самоуправления, расположенные на территории муниципального образования организации независимо от организационно-правовых форм и форм собственности, соответствующие должностные лица обеспечивают депутата, выборное должностное лицо консультациями специалистов по вопросам, связанным с их деятельностью.</w:t>
      </w:r>
      <w:r w:rsidR="004F6CD4" w:rsidRPr="005B48F7">
        <w:rPr>
          <w:rStyle w:val="ab"/>
          <w:rFonts w:ascii="Times New Roman" w:hAnsi="Times New Roman"/>
          <w:sz w:val="28"/>
          <w:szCs w:val="28"/>
        </w:rPr>
        <w:footnoteReference w:id="12"/>
      </w:r>
    </w:p>
    <w:p w:rsidR="003857C2" w:rsidRPr="005B48F7" w:rsidRDefault="003857C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Время осущ</w:t>
      </w:r>
      <w:r w:rsidR="0040483C" w:rsidRPr="005B48F7">
        <w:rPr>
          <w:rFonts w:ascii="Times New Roman" w:hAnsi="Times New Roman"/>
          <w:sz w:val="28"/>
          <w:szCs w:val="28"/>
        </w:rPr>
        <w:t>ествления депутатом, работающим</w:t>
      </w:r>
      <w:r w:rsidRPr="005B48F7">
        <w:rPr>
          <w:rFonts w:ascii="Times New Roman" w:hAnsi="Times New Roman"/>
          <w:sz w:val="28"/>
          <w:szCs w:val="28"/>
        </w:rPr>
        <w:t xml:space="preserve"> на профессиональной постоянной основе, своих полномочий в органах местного самоуправления засчитывается в общий и непрерывный трудовой стаж или срок службы, стаж работы по специальности. При этом непрерывный трудовой стаж сохраняется при условии поступления их на работу или на службу в течение трех месяцев после прекращения полномочий.</w:t>
      </w:r>
    </w:p>
    <w:p w:rsidR="003857C2" w:rsidRPr="005B48F7" w:rsidRDefault="0040483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Депутатам, работающим</w:t>
      </w:r>
      <w:r w:rsidR="003857C2" w:rsidRPr="005B48F7">
        <w:rPr>
          <w:rFonts w:ascii="Times New Roman" w:hAnsi="Times New Roman"/>
          <w:sz w:val="28"/>
          <w:szCs w:val="28"/>
        </w:rPr>
        <w:t xml:space="preserve"> на профессиональной постоянной основе, по окончании срока их полномочий, а также в случае упразднения соответствующего муниципального образования, роспуска (самороспуска) представительного органа местного самоуправления, в случаях досрочного прекращения полномочий выборного должностного лица предоставляется в соответствии с действующим законодательством прежняя работа (должность), а при ее отсутствии - другая равноценная работа (должность) в той же или с его согласия другой организации.</w:t>
      </w:r>
    </w:p>
    <w:p w:rsidR="003857C2" w:rsidRPr="005B48F7" w:rsidRDefault="003857C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Депутат в течение срока своих полномочий не может быть по инициативе работодателя уволен с работы на предприятии, в учреждении или иной организации (за исключением их полной ликвидации), переведен на другую работу или исключен из учебного заведения без согласия представительного органа местного самоуправления.</w:t>
      </w:r>
    </w:p>
    <w:p w:rsidR="003857C2" w:rsidRPr="005B48F7" w:rsidRDefault="003857C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Уставом муниципального образования могут быть предусмотрены дополнительные гарантии трудовых прав депутата, выборного должностного лица местного самоуправления.</w:t>
      </w:r>
    </w:p>
    <w:p w:rsidR="003857C2" w:rsidRPr="005B48F7" w:rsidRDefault="003857C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Гарантии трудовых прав депутата из числа военнослужащих и других категорий граждан, порядок прохождения службы которых определяется уставами и положениями, устанавливаются в соответствии с законодательством Российской Федерации.</w:t>
      </w:r>
    </w:p>
    <w:p w:rsidR="003857C2" w:rsidRPr="005B48F7" w:rsidRDefault="003857C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Депутатам обеспечиваются необходимые условия для проведения встреч с избирателями и отчетов перед ними.</w:t>
      </w:r>
    </w:p>
    <w:p w:rsidR="003857C2" w:rsidRPr="005B48F7" w:rsidRDefault="003857C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Соответствующий орган местного самоуправления обеспечивает извещение граждан о дате, месте и времени проведения встреч депутата, выборного должностного лица с избирателями, оказывает иную помощь в осуществлении ими своих полномочий. По решению представительного органа местного самоуправления и за счет средств местного бюджета депутату, выборному должностному лицу может быть безвозмездно предоставлено помещение для встреч с избирателями, а в необходимых случаях - транспортное средство.</w:t>
      </w:r>
    </w:p>
    <w:p w:rsidR="005C0DD2" w:rsidRPr="005B48F7" w:rsidRDefault="005C0DD2" w:rsidP="005B48F7">
      <w:pPr>
        <w:pStyle w:val="a8"/>
        <w:spacing w:after="0" w:line="360" w:lineRule="auto"/>
        <w:ind w:left="0" w:firstLine="709"/>
        <w:jc w:val="both"/>
        <w:rPr>
          <w:rFonts w:ascii="Times New Roman" w:hAnsi="Times New Roman"/>
          <w:sz w:val="28"/>
          <w:szCs w:val="28"/>
        </w:rPr>
      </w:pPr>
      <w:r w:rsidRPr="005B48F7">
        <w:rPr>
          <w:rFonts w:ascii="Times New Roman" w:hAnsi="Times New Roman"/>
          <w:sz w:val="28"/>
          <w:szCs w:val="28"/>
        </w:rPr>
        <w:t>Депутат обладает неприкосновенностью в течение всего срока своих полномочий. Деятельност</w:t>
      </w:r>
      <w:r w:rsidR="008F6A46" w:rsidRPr="005B48F7">
        <w:rPr>
          <w:rFonts w:ascii="Times New Roman" w:hAnsi="Times New Roman"/>
          <w:sz w:val="28"/>
          <w:szCs w:val="28"/>
        </w:rPr>
        <w:t>ь депутатов является публично-</w:t>
      </w:r>
      <w:r w:rsidRPr="005B48F7">
        <w:rPr>
          <w:rFonts w:ascii="Times New Roman" w:hAnsi="Times New Roman"/>
          <w:sz w:val="28"/>
          <w:szCs w:val="28"/>
        </w:rPr>
        <w:t>правовой, при этом они действуют не от своего имени, а от имени избирателей, представляя их интересы и интересы муниципального образования.</w:t>
      </w:r>
    </w:p>
    <w:p w:rsidR="005C0DD2" w:rsidRPr="005B48F7" w:rsidRDefault="005C0DD2" w:rsidP="005B48F7">
      <w:pPr>
        <w:pStyle w:val="a8"/>
        <w:spacing w:after="0" w:line="360" w:lineRule="auto"/>
        <w:ind w:left="0" w:firstLine="709"/>
        <w:jc w:val="both"/>
        <w:rPr>
          <w:rFonts w:ascii="Times New Roman" w:hAnsi="Times New Roman"/>
          <w:sz w:val="28"/>
          <w:szCs w:val="28"/>
        </w:rPr>
      </w:pPr>
      <w:r w:rsidRPr="005B48F7">
        <w:rPr>
          <w:rFonts w:ascii="Times New Roman" w:hAnsi="Times New Roman"/>
          <w:sz w:val="28"/>
          <w:szCs w:val="28"/>
        </w:rPr>
        <w:t>Они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их статусу не только в период пребывания на соответствующей выборной должности, но и по истечении срока их полномочий</w:t>
      </w:r>
      <w:r w:rsidR="00EC18B1" w:rsidRPr="005B48F7">
        <w:rPr>
          <w:rFonts w:ascii="Times New Roman" w:hAnsi="Times New Roman"/>
          <w:sz w:val="28"/>
          <w:szCs w:val="28"/>
        </w:rPr>
        <w:t>.</w:t>
      </w:r>
      <w:r w:rsidR="004F6CD4" w:rsidRPr="005B48F7">
        <w:rPr>
          <w:rStyle w:val="ab"/>
          <w:rFonts w:ascii="Times New Roman" w:hAnsi="Times New Roman"/>
          <w:sz w:val="28"/>
          <w:szCs w:val="28"/>
        </w:rPr>
        <w:footnoteReference w:id="13"/>
      </w:r>
    </w:p>
    <w:p w:rsidR="00EC18B1" w:rsidRPr="005B48F7" w:rsidRDefault="00EC18B1" w:rsidP="005B48F7">
      <w:pPr>
        <w:pStyle w:val="a8"/>
        <w:spacing w:after="0" w:line="360" w:lineRule="auto"/>
        <w:ind w:left="0" w:firstLine="709"/>
        <w:jc w:val="both"/>
        <w:rPr>
          <w:rFonts w:ascii="Times New Roman" w:hAnsi="Times New Roman"/>
          <w:sz w:val="28"/>
          <w:szCs w:val="28"/>
        </w:rPr>
      </w:pPr>
      <w:r w:rsidRPr="005B48F7">
        <w:rPr>
          <w:rFonts w:ascii="Times New Roman" w:hAnsi="Times New Roman"/>
          <w:sz w:val="28"/>
          <w:szCs w:val="28"/>
        </w:rPr>
        <w:t>Указанные гарантии неприкосновенности не распространяются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 В этих случаях они несут ответственность на общих основаниях.</w:t>
      </w:r>
    </w:p>
    <w:p w:rsidR="00EC18B1" w:rsidRPr="005B48F7" w:rsidRDefault="00EC18B1" w:rsidP="005B48F7">
      <w:pPr>
        <w:pStyle w:val="a8"/>
        <w:spacing w:after="0" w:line="360" w:lineRule="auto"/>
        <w:ind w:left="0" w:firstLine="709"/>
        <w:jc w:val="both"/>
        <w:rPr>
          <w:rFonts w:ascii="Times New Roman" w:hAnsi="Times New Roman"/>
          <w:sz w:val="28"/>
          <w:szCs w:val="28"/>
        </w:rPr>
      </w:pPr>
      <w:r w:rsidRPr="005B48F7">
        <w:rPr>
          <w:rFonts w:ascii="Times New Roman" w:hAnsi="Times New Roman"/>
          <w:sz w:val="28"/>
          <w:szCs w:val="28"/>
        </w:rPr>
        <w:t>В федеральном законодательстве установлены ограничения, связанные со статусом депутатов, работающих в представительном органе на постоянной основе. Они не вправе заниматься предпринимательс</w:t>
      </w:r>
      <w:r w:rsidR="008F6A46" w:rsidRPr="005B48F7">
        <w:rPr>
          <w:rFonts w:ascii="Times New Roman" w:hAnsi="Times New Roman"/>
          <w:sz w:val="28"/>
          <w:szCs w:val="28"/>
        </w:rPr>
        <w:t xml:space="preserve">кой, а также иной оплачиваемой </w:t>
      </w:r>
      <w:r w:rsidRPr="005B48F7">
        <w:rPr>
          <w:rFonts w:ascii="Times New Roman" w:hAnsi="Times New Roman"/>
          <w:sz w:val="28"/>
          <w:szCs w:val="28"/>
        </w:rPr>
        <w:t>деятельностью, за исключением педагогической, научной и другой творческой деятельности.</w:t>
      </w:r>
    </w:p>
    <w:p w:rsidR="008F6A46" w:rsidRPr="005B48F7" w:rsidRDefault="00ED302C" w:rsidP="005B48F7">
      <w:pPr>
        <w:pStyle w:val="TimesNewRoman12"/>
        <w:spacing w:after="0"/>
        <w:ind w:firstLine="709"/>
        <w:rPr>
          <w:sz w:val="28"/>
          <w:szCs w:val="28"/>
        </w:rPr>
      </w:pPr>
      <w:r w:rsidRPr="005B48F7">
        <w:rPr>
          <w:sz w:val="28"/>
          <w:szCs w:val="28"/>
        </w:rPr>
        <w:t>Депутат вправе иметь помощников для содействия в осуществлении своих полномочий.</w:t>
      </w:r>
    </w:p>
    <w:p w:rsidR="00ED302C" w:rsidRPr="005B48F7" w:rsidRDefault="00ED302C" w:rsidP="005B48F7">
      <w:pPr>
        <w:pStyle w:val="TimesNewRoman12"/>
        <w:spacing w:after="0"/>
        <w:ind w:firstLine="709"/>
        <w:rPr>
          <w:sz w:val="28"/>
          <w:szCs w:val="28"/>
        </w:rPr>
      </w:pPr>
      <w:r w:rsidRPr="005B48F7">
        <w:rPr>
          <w:sz w:val="28"/>
          <w:szCs w:val="28"/>
        </w:rPr>
        <w:t>Помощники депутата выполняют его поручения во взаимоотношениях с избирателями, органами государственной власти и органами местного самоуправления, организациями независимо от организационно-правовых форм и форм собственности, оказывают депутату организационно-техническую, юридическую и иную помощь в осуществлении депутатских полномочий.</w:t>
      </w: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Количество помощников, их права, обязанности и условия труда определяются представительным органом местного самоуправления в соответствии с действующим законодательством.</w:t>
      </w: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Помощники депутата работают, как правило, на общественных началах.</w:t>
      </w:r>
    </w:p>
    <w:p w:rsidR="00ED302C" w:rsidRPr="005B48F7" w:rsidRDefault="00ED302C"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По решению представительного органа местного самоуправления помощникам депутата может выплачиваться заработная плата за счет средств местного бюджета в размере, определенном депутатом в пределах установленного для каждого депутата фонда оплаты труда помощников.</w:t>
      </w:r>
      <w:r w:rsidR="004F6CD4" w:rsidRPr="005B48F7">
        <w:rPr>
          <w:rStyle w:val="ab"/>
          <w:rFonts w:ascii="Times New Roman" w:hAnsi="Times New Roman"/>
          <w:sz w:val="28"/>
          <w:szCs w:val="28"/>
        </w:rPr>
        <w:footnoteReference w:id="14"/>
      </w:r>
    </w:p>
    <w:p w:rsidR="00F4791E" w:rsidRPr="005B48F7" w:rsidRDefault="00F4791E" w:rsidP="005B48F7">
      <w:pPr>
        <w:pStyle w:val="a8"/>
        <w:spacing w:after="0" w:line="360" w:lineRule="auto"/>
        <w:ind w:left="0" w:firstLine="709"/>
        <w:jc w:val="both"/>
        <w:rPr>
          <w:rFonts w:ascii="Times New Roman" w:hAnsi="Times New Roman"/>
          <w:sz w:val="28"/>
          <w:szCs w:val="28"/>
        </w:rPr>
      </w:pPr>
    </w:p>
    <w:p w:rsidR="00261803" w:rsidRPr="005B48F7" w:rsidRDefault="005B48F7" w:rsidP="005B48F7">
      <w:pPr>
        <w:pStyle w:val="a8"/>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bookmarkStart w:id="5" w:name="_Toc231761604"/>
      <w:r w:rsidR="003B49AE" w:rsidRPr="005B48F7">
        <w:rPr>
          <w:rFonts w:ascii="Times New Roman" w:hAnsi="Times New Roman"/>
          <w:b/>
          <w:sz w:val="28"/>
          <w:szCs w:val="28"/>
        </w:rPr>
        <w:t>Заключение</w:t>
      </w:r>
      <w:bookmarkEnd w:id="5"/>
    </w:p>
    <w:p w:rsidR="00261803" w:rsidRPr="005B48F7" w:rsidRDefault="00261803" w:rsidP="005B48F7">
      <w:pPr>
        <w:pStyle w:val="a8"/>
        <w:spacing w:after="0" w:line="360" w:lineRule="auto"/>
        <w:ind w:left="0" w:firstLine="709"/>
        <w:jc w:val="both"/>
        <w:rPr>
          <w:rFonts w:ascii="Times New Roman" w:hAnsi="Times New Roman"/>
          <w:sz w:val="28"/>
          <w:szCs w:val="28"/>
        </w:rPr>
      </w:pPr>
    </w:p>
    <w:p w:rsidR="009A2A72" w:rsidRPr="005B48F7" w:rsidRDefault="009A2A7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Выборы депутатов назначаются представительным органом муниципального образования не позднее, чем за 70 дней, и не ранее, чем за 80 дней до истечения срока полномочий представительного органа муниципального образования действующего созыва. Параллельно с назначением выборов определяется схема избирательных округов. Она утверждается представительным органом не позднее, чем за 20 дней до дня истечения срока, в который должны быть назначены выборы.</w:t>
      </w:r>
    </w:p>
    <w:p w:rsidR="009A2A72" w:rsidRPr="005B48F7" w:rsidRDefault="009A2A72" w:rsidP="005B48F7">
      <w:pPr>
        <w:spacing w:after="0" w:line="360" w:lineRule="auto"/>
        <w:ind w:firstLine="709"/>
        <w:jc w:val="both"/>
        <w:rPr>
          <w:rFonts w:ascii="Times New Roman" w:hAnsi="Times New Roman"/>
          <w:sz w:val="28"/>
          <w:szCs w:val="28"/>
        </w:rPr>
      </w:pPr>
      <w:r w:rsidRPr="005B48F7">
        <w:rPr>
          <w:rFonts w:ascii="Times New Roman" w:hAnsi="Times New Roman"/>
          <w:sz w:val="28"/>
          <w:szCs w:val="28"/>
        </w:rPr>
        <w:t>При утверждении схемы избирательных округов депутаты обязаны учитывать принцип, при котором одномандатные избирательные округа должны быть примерно одинаковыми по числу избирателей. Максимальное отклонение от средней нормы представительства может составлять не более 10%, а в труднодоступных или отдаленных местностях не более 30%. Депутаты вправе определить, что выборы проходят по многомандатным избирательным округам. В многомандатном избирательном округе число мандатов может составлять не более пяти. При определении схемы избирательных округов в муниципальном районе можно испытать трудности, связанные с противоречием друг другу двух федеральных законов, один из которых требует обеспечить примерное равенство населения на избирательных округах, а другой обеспечить не более чем 40%-ое представительство одного поселения по отношению к другим. В такой ситуации целесообразным представляется такой вариант, при котором границы избирательных округов будут включать в себя как часть территории большого муниципального образования (как правило, районного центра), так и часть или всю территорию близлежащих населенных пунктов, входящих в состав иных поселений.</w:t>
      </w:r>
    </w:p>
    <w:p w:rsidR="00261803" w:rsidRPr="005B48F7" w:rsidRDefault="00D5660E" w:rsidP="005B48F7">
      <w:pPr>
        <w:pStyle w:val="a8"/>
        <w:spacing w:after="0" w:line="360" w:lineRule="auto"/>
        <w:ind w:left="0" w:firstLine="709"/>
        <w:jc w:val="both"/>
        <w:rPr>
          <w:rFonts w:ascii="Times New Roman" w:hAnsi="Times New Roman"/>
          <w:sz w:val="28"/>
          <w:szCs w:val="28"/>
        </w:rPr>
      </w:pPr>
      <w:r w:rsidRPr="005B48F7">
        <w:rPr>
          <w:rFonts w:ascii="Times New Roman" w:hAnsi="Times New Roman"/>
          <w:sz w:val="28"/>
          <w:szCs w:val="28"/>
        </w:rPr>
        <w:t>Имеющаяся практика формирования и функционирования представительных органов и реализации полномочий их депутатами показывает необходимость дальнейшего совершенствования правовых основ формирования представительных органов муниципального самоуправления и укрепления связи их депутатов с местным населением. Следует обратить соответствующее внимание на использование различных систем при их формировании, в том числе и на возможность рационального сочетания элементов пропорциональной</w:t>
      </w:r>
      <w:r w:rsidR="005B48F7">
        <w:rPr>
          <w:rFonts w:ascii="Times New Roman" w:hAnsi="Times New Roman"/>
          <w:sz w:val="28"/>
          <w:szCs w:val="28"/>
        </w:rPr>
        <w:t xml:space="preserve"> </w:t>
      </w:r>
      <w:r w:rsidRPr="005B48F7">
        <w:rPr>
          <w:rFonts w:ascii="Times New Roman" w:hAnsi="Times New Roman"/>
          <w:sz w:val="28"/>
          <w:szCs w:val="28"/>
        </w:rPr>
        <w:t>и мажоритарной избирательных систем.</w:t>
      </w:r>
    </w:p>
    <w:p w:rsidR="00F67029" w:rsidRPr="005B48F7" w:rsidRDefault="00F67029" w:rsidP="005B48F7">
      <w:pPr>
        <w:pStyle w:val="a8"/>
        <w:spacing w:after="0" w:line="360" w:lineRule="auto"/>
        <w:ind w:left="0" w:firstLine="709"/>
        <w:jc w:val="both"/>
        <w:rPr>
          <w:rFonts w:ascii="Times New Roman" w:hAnsi="Times New Roman"/>
          <w:sz w:val="28"/>
          <w:szCs w:val="28"/>
        </w:rPr>
      </w:pPr>
      <w:r w:rsidRPr="005B48F7">
        <w:rPr>
          <w:rFonts w:ascii="Times New Roman" w:hAnsi="Times New Roman"/>
          <w:sz w:val="28"/>
          <w:szCs w:val="28"/>
        </w:rPr>
        <w:t>Проблема с электоратом в местном самоуправлении является исключительно серьёзной, поскольку основная масса людей от рыночных отношение отделена и лишь в качестве наблюдателей взирает на незначительную группу участников рыночных отношений.</w:t>
      </w:r>
    </w:p>
    <w:p w:rsidR="008F6A46" w:rsidRPr="005B48F7" w:rsidRDefault="00F67029" w:rsidP="005B48F7">
      <w:pPr>
        <w:pStyle w:val="a8"/>
        <w:spacing w:after="0" w:line="360" w:lineRule="auto"/>
        <w:ind w:left="0" w:firstLine="709"/>
        <w:jc w:val="both"/>
        <w:rPr>
          <w:rFonts w:ascii="Times New Roman" w:hAnsi="Times New Roman"/>
          <w:sz w:val="28"/>
          <w:szCs w:val="28"/>
        </w:rPr>
      </w:pPr>
      <w:r w:rsidRPr="005B48F7">
        <w:rPr>
          <w:rFonts w:ascii="Times New Roman" w:hAnsi="Times New Roman"/>
          <w:sz w:val="28"/>
          <w:szCs w:val="28"/>
        </w:rPr>
        <w:t>А это означает, что данное социальное большинство продолжает психологически оставаться в пределах распределительной (раздаточной) социально-экономической системы и, как показывает большинство социологических исследований, у него нет стремления к активному участию в решении общественных задач. Вопрос о социальной базе местного самоуправления, таким образом, вопрос начинает обретать серьёзную политическую проблему. Наверное, надо серьёзно подумать о возможном сословном представительстве в выборном органе местного самоуправления.</w:t>
      </w:r>
    </w:p>
    <w:p w:rsidR="009312F7" w:rsidRPr="005B48F7" w:rsidRDefault="009312F7" w:rsidP="005B48F7">
      <w:pPr>
        <w:pStyle w:val="a8"/>
        <w:spacing w:after="0" w:line="360" w:lineRule="auto"/>
        <w:ind w:left="0" w:firstLine="709"/>
        <w:jc w:val="both"/>
        <w:rPr>
          <w:rFonts w:ascii="Times New Roman" w:hAnsi="Times New Roman"/>
          <w:sz w:val="28"/>
          <w:szCs w:val="28"/>
        </w:rPr>
      </w:pPr>
    </w:p>
    <w:p w:rsidR="003B49AE" w:rsidRPr="005B48F7" w:rsidRDefault="005B48F7" w:rsidP="005B48F7">
      <w:pPr>
        <w:pStyle w:val="a8"/>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bookmarkStart w:id="6" w:name="_Toc231761605"/>
      <w:r w:rsidR="003B49AE" w:rsidRPr="005B48F7">
        <w:rPr>
          <w:rFonts w:ascii="Times New Roman" w:hAnsi="Times New Roman"/>
          <w:b/>
          <w:sz w:val="28"/>
          <w:szCs w:val="28"/>
        </w:rPr>
        <w:t>Список используемой литературы</w:t>
      </w:r>
      <w:bookmarkEnd w:id="6"/>
    </w:p>
    <w:p w:rsidR="005B48F7" w:rsidRPr="005B48F7" w:rsidRDefault="005B48F7" w:rsidP="005B48F7">
      <w:pPr>
        <w:pStyle w:val="a8"/>
        <w:spacing w:after="0" w:line="360" w:lineRule="auto"/>
        <w:ind w:left="0" w:firstLine="709"/>
        <w:jc w:val="both"/>
        <w:rPr>
          <w:rFonts w:ascii="Times New Roman" w:hAnsi="Times New Roman"/>
          <w:sz w:val="28"/>
          <w:szCs w:val="28"/>
        </w:rPr>
      </w:pPr>
    </w:p>
    <w:p w:rsidR="009A2A72" w:rsidRPr="005B48F7" w:rsidRDefault="009A2A72"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ФЗ № 8 «Об основах муниципальной службы в Российской Федерации» от 8 января 1998 года.</w:t>
      </w:r>
    </w:p>
    <w:p w:rsidR="009A2A72" w:rsidRPr="005B48F7" w:rsidRDefault="009A2A72"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ФЗ № 131 « Об общих принципах организации местного самоуправления в Российской Федерации» от 6 октября 2003 года.</w:t>
      </w:r>
    </w:p>
    <w:p w:rsidR="000F245A" w:rsidRPr="005B48F7" w:rsidRDefault="000F245A"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Васильев В.И. Закон о статусе депутата в действии – М.: Норма 2000. – 213 с.</w:t>
      </w:r>
    </w:p>
    <w:p w:rsidR="000F245A" w:rsidRPr="005B48F7" w:rsidRDefault="000F245A"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Выдрин И.В. Местное самоуправление, - М.. 1997. – 261 с.</w:t>
      </w:r>
    </w:p>
    <w:p w:rsidR="000F245A" w:rsidRPr="005B48F7" w:rsidRDefault="000F245A"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Дмитриев Ю.Г. Гражданин и власть, - М., 1994. – 213 с.</w:t>
      </w:r>
    </w:p>
    <w:p w:rsidR="009A2A72" w:rsidRPr="005B48F7" w:rsidRDefault="009A2A72"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 xml:space="preserve">Костюков А.Н. Муниципальное право России: Учебник для ВУЗов, - М.: ЮНИТИ </w:t>
      </w:r>
      <w:r w:rsidR="00AC484C" w:rsidRPr="005B48F7">
        <w:rPr>
          <w:rFonts w:ascii="Times New Roman" w:hAnsi="Times New Roman"/>
          <w:sz w:val="28"/>
          <w:szCs w:val="28"/>
        </w:rPr>
        <w:t>–</w:t>
      </w:r>
      <w:r w:rsidRPr="005B48F7">
        <w:rPr>
          <w:rFonts w:ascii="Times New Roman" w:hAnsi="Times New Roman"/>
          <w:sz w:val="28"/>
          <w:szCs w:val="28"/>
        </w:rPr>
        <w:t xml:space="preserve"> ДАНА</w:t>
      </w:r>
      <w:r w:rsidR="00AC484C" w:rsidRPr="005B48F7">
        <w:rPr>
          <w:rFonts w:ascii="Times New Roman" w:hAnsi="Times New Roman"/>
          <w:sz w:val="28"/>
          <w:szCs w:val="28"/>
        </w:rPr>
        <w:t>, 2007.- 687 с.</w:t>
      </w:r>
    </w:p>
    <w:p w:rsidR="00AC484C" w:rsidRPr="005B48F7" w:rsidRDefault="00AC484C"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Кутафин О.Е. Муниципальное право РФ: учебник – 3е издание, - М.: ТК ВЕЛБИ, 2007. – 672 с.</w:t>
      </w:r>
    </w:p>
    <w:p w:rsidR="00AC484C" w:rsidRPr="005B48F7" w:rsidRDefault="00AC484C"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Мельшин Ю.Н. Муниципальное право России: Учебное пособие, - М.: Дашков и Ко, 2008. – 404 с.</w:t>
      </w:r>
    </w:p>
    <w:p w:rsidR="00AC484C" w:rsidRPr="005B48F7" w:rsidRDefault="00AC484C"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Прудников А.С., Еремян В.В. Муниципальное право России: Курс лекций – М.: Книжный мир, 2005. – 243 с.</w:t>
      </w:r>
    </w:p>
    <w:p w:rsidR="000F245A" w:rsidRPr="005B48F7" w:rsidRDefault="000F245A"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Четвереков В.С. Муниципальное право: Учебное пособие, - М.: Инфра – М, 2001. – 432 с.</w:t>
      </w:r>
    </w:p>
    <w:p w:rsidR="000F245A" w:rsidRPr="005B48F7" w:rsidRDefault="000F245A"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Шугрина Е.С. Муниципальное право, - М., 1999. – 132 с.</w:t>
      </w:r>
    </w:p>
    <w:p w:rsidR="000F245A" w:rsidRPr="005B48F7" w:rsidRDefault="00063A4A"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Баранчиков В.А. Муниципальное право. Учебник для вузов. – М.,ЮНИТИ-ДАНА, 2000г. – 383с.</w:t>
      </w:r>
    </w:p>
    <w:p w:rsidR="00063A4A" w:rsidRPr="005B48F7" w:rsidRDefault="00063A4A"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Ковешников Е.М. Муниципальное право. Учебное пособие. – М.,НОРМА ИНФРА, 2001г. – 284с.</w:t>
      </w:r>
    </w:p>
    <w:p w:rsidR="00261803" w:rsidRPr="005B48F7" w:rsidRDefault="00063A4A" w:rsidP="005B48F7">
      <w:pPr>
        <w:pStyle w:val="a8"/>
        <w:numPr>
          <w:ilvl w:val="0"/>
          <w:numId w:val="7"/>
        </w:numPr>
        <w:spacing w:after="0" w:line="360" w:lineRule="auto"/>
        <w:ind w:left="0" w:firstLine="0"/>
        <w:jc w:val="both"/>
        <w:rPr>
          <w:rFonts w:ascii="Times New Roman" w:hAnsi="Times New Roman"/>
          <w:sz w:val="28"/>
          <w:szCs w:val="28"/>
        </w:rPr>
      </w:pPr>
      <w:r w:rsidRPr="005B48F7">
        <w:rPr>
          <w:rFonts w:ascii="Times New Roman" w:hAnsi="Times New Roman"/>
          <w:sz w:val="28"/>
          <w:szCs w:val="28"/>
        </w:rPr>
        <w:t>Игнатов В.Г., Бутов В.И. Местное самоуправление: российская практика и зарубежный опыт.</w:t>
      </w:r>
      <w:r w:rsidR="00033167" w:rsidRPr="005B48F7">
        <w:rPr>
          <w:rFonts w:ascii="Times New Roman" w:hAnsi="Times New Roman"/>
          <w:sz w:val="28"/>
          <w:szCs w:val="28"/>
        </w:rPr>
        <w:t xml:space="preserve"> Учебное пособие. Изд.2-е, перераб. и доп. – Москва – Ростов-на-Дону,2005г. – 352с.</w:t>
      </w:r>
      <w:bookmarkStart w:id="7" w:name="_GoBack"/>
      <w:bookmarkEnd w:id="7"/>
    </w:p>
    <w:sectPr w:rsidR="00261803" w:rsidRPr="005B48F7" w:rsidSect="005B48F7">
      <w:head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9D" w:rsidRDefault="002B6E9D" w:rsidP="00425790">
      <w:pPr>
        <w:spacing w:after="0" w:line="240" w:lineRule="auto"/>
      </w:pPr>
      <w:r>
        <w:separator/>
      </w:r>
    </w:p>
  </w:endnote>
  <w:endnote w:type="continuationSeparator" w:id="0">
    <w:p w:rsidR="002B6E9D" w:rsidRDefault="002B6E9D" w:rsidP="0042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9D" w:rsidRDefault="002B6E9D" w:rsidP="00425790">
      <w:pPr>
        <w:spacing w:after="0" w:line="240" w:lineRule="auto"/>
      </w:pPr>
      <w:r>
        <w:separator/>
      </w:r>
    </w:p>
  </w:footnote>
  <w:footnote w:type="continuationSeparator" w:id="0">
    <w:p w:rsidR="002B6E9D" w:rsidRDefault="002B6E9D" w:rsidP="00425790">
      <w:pPr>
        <w:spacing w:after="0" w:line="240" w:lineRule="auto"/>
      </w:pPr>
      <w:r>
        <w:continuationSeparator/>
      </w:r>
    </w:p>
  </w:footnote>
  <w:footnote w:id="1">
    <w:p w:rsidR="002B6E9D" w:rsidRDefault="004F6CD4" w:rsidP="005B48F7">
      <w:pPr>
        <w:spacing w:line="360" w:lineRule="auto"/>
        <w:jc w:val="both"/>
      </w:pPr>
      <w:r w:rsidRPr="005B48F7">
        <w:rPr>
          <w:rStyle w:val="ab"/>
          <w:rFonts w:ascii="Times New Roman" w:hAnsi="Times New Roman"/>
        </w:rPr>
        <w:footnoteRef/>
      </w:r>
      <w:r w:rsidRPr="005B48F7">
        <w:rPr>
          <w:rFonts w:ascii="Times New Roman" w:hAnsi="Times New Roman"/>
        </w:rPr>
        <w:t xml:space="preserve"> </w:t>
      </w:r>
      <w:r w:rsidRPr="005B48F7">
        <w:rPr>
          <w:rFonts w:ascii="Times New Roman" w:hAnsi="Times New Roman"/>
          <w:sz w:val="20"/>
          <w:szCs w:val="20"/>
        </w:rPr>
        <w:t>ФЗ № 131 « Об общих принципах организации местного самоуправления в Российской Федерации» от 6 октября 2003 года.</w:t>
      </w:r>
    </w:p>
  </w:footnote>
  <w:footnote w:id="2">
    <w:p w:rsidR="002B6E9D" w:rsidRDefault="004F6CD4" w:rsidP="005B48F7">
      <w:pPr>
        <w:spacing w:line="360" w:lineRule="auto"/>
        <w:jc w:val="both"/>
      </w:pPr>
      <w:r>
        <w:rPr>
          <w:rStyle w:val="ab"/>
        </w:rPr>
        <w:footnoteRef/>
      </w:r>
      <w:r>
        <w:t xml:space="preserve"> </w:t>
      </w:r>
      <w:r w:rsidRPr="00C6375F">
        <w:rPr>
          <w:rFonts w:ascii="Times New Roman" w:hAnsi="Times New Roman"/>
          <w:sz w:val="20"/>
          <w:szCs w:val="20"/>
        </w:rPr>
        <w:t xml:space="preserve">ФЗ № 131 « Об общих принципах организации местного самоуправления в Российской Федерации» от 6 </w:t>
      </w:r>
      <w:r w:rsidRPr="005B48F7">
        <w:rPr>
          <w:rFonts w:ascii="Times New Roman" w:hAnsi="Times New Roman"/>
          <w:sz w:val="20"/>
          <w:szCs w:val="20"/>
        </w:rPr>
        <w:t>октября 2003 года.</w:t>
      </w:r>
    </w:p>
  </w:footnote>
  <w:footnote w:id="3">
    <w:p w:rsidR="002B6E9D" w:rsidRDefault="004F6CD4">
      <w:pPr>
        <w:pStyle w:val="a9"/>
      </w:pPr>
      <w:r w:rsidRPr="005B48F7">
        <w:rPr>
          <w:rStyle w:val="ab"/>
          <w:rFonts w:ascii="Times New Roman" w:hAnsi="Times New Roman"/>
        </w:rPr>
        <w:footnoteRef/>
      </w:r>
      <w:r w:rsidRPr="005B48F7">
        <w:rPr>
          <w:rFonts w:ascii="Times New Roman" w:hAnsi="Times New Roman"/>
        </w:rPr>
        <w:t xml:space="preserve"> Выдрин И.В. Местное самоуправление, - М.. 1997. – 261 с</w:t>
      </w:r>
    </w:p>
  </w:footnote>
  <w:footnote w:id="4">
    <w:p w:rsidR="002B6E9D" w:rsidRDefault="004F6CD4" w:rsidP="005B48F7">
      <w:pPr>
        <w:pStyle w:val="a9"/>
        <w:spacing w:after="0" w:line="360" w:lineRule="auto"/>
      </w:pPr>
      <w:r w:rsidRPr="005B48F7">
        <w:rPr>
          <w:rStyle w:val="ab"/>
          <w:rFonts w:ascii="Times New Roman" w:hAnsi="Times New Roman"/>
        </w:rPr>
        <w:footnoteRef/>
      </w:r>
      <w:r w:rsidRPr="005B48F7">
        <w:rPr>
          <w:rFonts w:ascii="Times New Roman" w:hAnsi="Times New Roman"/>
        </w:rPr>
        <w:t xml:space="preserve"> Выдрин И.В. Местное самоуправление, - М.. 1997. – 261 с</w:t>
      </w:r>
    </w:p>
  </w:footnote>
  <w:footnote w:id="5">
    <w:p w:rsidR="002B6E9D" w:rsidRDefault="004F6CD4" w:rsidP="005B48F7">
      <w:pPr>
        <w:pStyle w:val="a8"/>
        <w:spacing w:after="0" w:line="360" w:lineRule="auto"/>
        <w:ind w:left="0"/>
        <w:jc w:val="both"/>
      </w:pPr>
      <w:r w:rsidRPr="005B48F7">
        <w:rPr>
          <w:rStyle w:val="ab"/>
          <w:rFonts w:ascii="Times New Roman" w:hAnsi="Times New Roman"/>
        </w:rPr>
        <w:footnoteRef/>
      </w:r>
      <w:r w:rsidRPr="005B48F7">
        <w:rPr>
          <w:rFonts w:ascii="Times New Roman" w:hAnsi="Times New Roman"/>
        </w:rPr>
        <w:t xml:space="preserve"> </w:t>
      </w:r>
      <w:r w:rsidRPr="005B48F7">
        <w:rPr>
          <w:rFonts w:ascii="Times New Roman" w:hAnsi="Times New Roman"/>
          <w:sz w:val="20"/>
          <w:szCs w:val="20"/>
        </w:rPr>
        <w:t>Костюков А.Н. Муниципальное право России: Учебник для ВУЗов, - М.: ЮНИТИ – ДАНА, 2007.-687 с.</w:t>
      </w:r>
    </w:p>
  </w:footnote>
  <w:footnote w:id="6">
    <w:p w:rsidR="002B6E9D" w:rsidRDefault="004F6CD4" w:rsidP="005B48F7">
      <w:pPr>
        <w:spacing w:after="0" w:line="360" w:lineRule="auto"/>
        <w:jc w:val="both"/>
      </w:pPr>
      <w:r w:rsidRPr="005B48F7">
        <w:rPr>
          <w:rStyle w:val="ab"/>
          <w:rFonts w:ascii="Times New Roman" w:hAnsi="Times New Roman"/>
        </w:rPr>
        <w:footnoteRef/>
      </w:r>
      <w:r w:rsidRPr="005B48F7">
        <w:rPr>
          <w:rFonts w:ascii="Times New Roman" w:hAnsi="Times New Roman"/>
        </w:rPr>
        <w:t xml:space="preserve"> </w:t>
      </w:r>
      <w:r w:rsidRPr="005B48F7">
        <w:rPr>
          <w:rFonts w:ascii="Times New Roman" w:hAnsi="Times New Roman"/>
          <w:sz w:val="20"/>
          <w:szCs w:val="20"/>
        </w:rPr>
        <w:t>ФЗ № 131 « Об общих принципах организации местного самоуправления в Российской Федерации» от 6 октября 2003 года.</w:t>
      </w:r>
    </w:p>
  </w:footnote>
  <w:footnote w:id="7">
    <w:p w:rsidR="002B6E9D" w:rsidRDefault="004F6CD4" w:rsidP="005B48F7">
      <w:pPr>
        <w:pStyle w:val="a8"/>
        <w:spacing w:after="0" w:line="360" w:lineRule="auto"/>
        <w:ind w:left="0"/>
        <w:jc w:val="both"/>
      </w:pPr>
      <w:r w:rsidRPr="005B48F7">
        <w:rPr>
          <w:rStyle w:val="ab"/>
          <w:rFonts w:ascii="Times New Roman" w:hAnsi="Times New Roman"/>
        </w:rPr>
        <w:footnoteRef/>
      </w:r>
      <w:r w:rsidRPr="005B48F7">
        <w:rPr>
          <w:rFonts w:ascii="Times New Roman" w:hAnsi="Times New Roman"/>
        </w:rPr>
        <w:t xml:space="preserve"> </w:t>
      </w:r>
      <w:r w:rsidRPr="005B48F7">
        <w:rPr>
          <w:rFonts w:ascii="Times New Roman" w:hAnsi="Times New Roman"/>
          <w:sz w:val="20"/>
          <w:szCs w:val="20"/>
        </w:rPr>
        <w:t>Прудников А.С., Еремян В.В. Муниципальное право России: Курс лекций – М.: Книжный мир,2005. – 243 с.</w:t>
      </w:r>
    </w:p>
  </w:footnote>
  <w:footnote w:id="8">
    <w:p w:rsidR="002B6E9D" w:rsidRDefault="004F6CD4" w:rsidP="005B48F7">
      <w:pPr>
        <w:pStyle w:val="a8"/>
        <w:spacing w:after="0" w:line="360" w:lineRule="auto"/>
        <w:ind w:left="0"/>
        <w:jc w:val="both"/>
      </w:pPr>
      <w:r w:rsidRPr="005B48F7">
        <w:rPr>
          <w:rStyle w:val="ab"/>
          <w:rFonts w:ascii="Times New Roman" w:hAnsi="Times New Roman"/>
        </w:rPr>
        <w:footnoteRef/>
      </w:r>
      <w:r w:rsidRPr="005B48F7">
        <w:rPr>
          <w:rFonts w:ascii="Times New Roman" w:hAnsi="Times New Roman"/>
        </w:rPr>
        <w:t xml:space="preserve"> </w:t>
      </w:r>
      <w:r w:rsidRPr="005B48F7">
        <w:rPr>
          <w:rFonts w:ascii="Times New Roman" w:hAnsi="Times New Roman"/>
          <w:sz w:val="20"/>
          <w:szCs w:val="20"/>
        </w:rPr>
        <w:t>Четвереков В.С. Муниципальное право: Учебное пособие, - М.: Инфра – М, 2001. – 432 с.</w:t>
      </w:r>
    </w:p>
  </w:footnote>
  <w:footnote w:id="9">
    <w:p w:rsidR="002B6E9D" w:rsidRDefault="004F6CD4" w:rsidP="005B48F7">
      <w:pPr>
        <w:spacing w:after="0" w:line="360" w:lineRule="auto"/>
        <w:jc w:val="both"/>
      </w:pPr>
      <w:r w:rsidRPr="005B48F7">
        <w:rPr>
          <w:rStyle w:val="ab"/>
          <w:rFonts w:ascii="Times New Roman" w:hAnsi="Times New Roman"/>
        </w:rPr>
        <w:footnoteRef/>
      </w:r>
      <w:r w:rsidRPr="005B48F7">
        <w:rPr>
          <w:rFonts w:ascii="Times New Roman" w:hAnsi="Times New Roman"/>
        </w:rPr>
        <w:t xml:space="preserve"> </w:t>
      </w:r>
      <w:r w:rsidRPr="005B48F7">
        <w:rPr>
          <w:rFonts w:ascii="Times New Roman" w:hAnsi="Times New Roman"/>
          <w:sz w:val="20"/>
          <w:szCs w:val="20"/>
        </w:rPr>
        <w:t>Васильев В.И. Закон о статусе депутата в действии – М.: Норма 2000. – 213 с.</w:t>
      </w:r>
    </w:p>
  </w:footnote>
  <w:footnote w:id="10">
    <w:p w:rsidR="002B6E9D" w:rsidRDefault="005B48F7" w:rsidP="005B48F7">
      <w:pPr>
        <w:pStyle w:val="a8"/>
        <w:spacing w:after="0" w:line="360" w:lineRule="auto"/>
        <w:ind w:left="0"/>
        <w:jc w:val="both"/>
      </w:pPr>
      <w:r w:rsidRPr="005B48F7">
        <w:rPr>
          <w:rFonts w:ascii="Times New Roman" w:hAnsi="Times New Roman"/>
        </w:rPr>
        <w:t xml:space="preserve"> </w:t>
      </w:r>
      <w:r w:rsidR="004F6CD4" w:rsidRPr="005B48F7">
        <w:rPr>
          <w:rStyle w:val="ab"/>
          <w:rFonts w:ascii="Times New Roman" w:hAnsi="Times New Roman"/>
        </w:rPr>
        <w:footnoteRef/>
      </w:r>
      <w:r w:rsidR="004F6CD4" w:rsidRPr="005B48F7">
        <w:rPr>
          <w:rFonts w:ascii="Times New Roman" w:hAnsi="Times New Roman"/>
        </w:rPr>
        <w:t xml:space="preserve"> </w:t>
      </w:r>
      <w:r w:rsidR="004F6CD4" w:rsidRPr="005B48F7">
        <w:rPr>
          <w:rFonts w:ascii="Times New Roman" w:hAnsi="Times New Roman"/>
          <w:sz w:val="20"/>
          <w:szCs w:val="20"/>
        </w:rPr>
        <w:t>Кутафин О.Е. Муниципальное право РФ: учебник – 3е издание, - М.: ТК ВЕЛБИ, 2007. – 672 с.</w:t>
      </w:r>
    </w:p>
  </w:footnote>
  <w:footnote w:id="11">
    <w:p w:rsidR="002B6E9D" w:rsidRDefault="005B48F7" w:rsidP="005B48F7">
      <w:pPr>
        <w:pStyle w:val="a9"/>
        <w:spacing w:after="0" w:line="360" w:lineRule="auto"/>
      </w:pPr>
      <w:r w:rsidRPr="005B48F7">
        <w:rPr>
          <w:rFonts w:ascii="Times New Roman" w:hAnsi="Times New Roman"/>
        </w:rPr>
        <w:t xml:space="preserve"> </w:t>
      </w:r>
      <w:r w:rsidR="004F6CD4" w:rsidRPr="005B48F7">
        <w:rPr>
          <w:rStyle w:val="ab"/>
          <w:rFonts w:ascii="Times New Roman" w:hAnsi="Times New Roman"/>
        </w:rPr>
        <w:footnoteRef/>
      </w:r>
      <w:r w:rsidR="004F6CD4" w:rsidRPr="005B48F7">
        <w:rPr>
          <w:rFonts w:ascii="Times New Roman" w:hAnsi="Times New Roman"/>
        </w:rPr>
        <w:t xml:space="preserve"> Мельшин Ю.Н. Муниципальное право России: Учебное пособие, - М.: Дашков и Ко, 2008. – 404 с</w:t>
      </w:r>
    </w:p>
  </w:footnote>
  <w:footnote w:id="12">
    <w:p w:rsidR="002B6E9D" w:rsidRDefault="004F6CD4" w:rsidP="005B48F7">
      <w:pPr>
        <w:pStyle w:val="a8"/>
        <w:spacing w:line="360" w:lineRule="auto"/>
        <w:ind w:left="0"/>
        <w:jc w:val="both"/>
      </w:pPr>
      <w:r>
        <w:rPr>
          <w:rStyle w:val="ab"/>
        </w:rPr>
        <w:footnoteRef/>
      </w:r>
      <w:r>
        <w:t xml:space="preserve"> </w:t>
      </w:r>
      <w:r w:rsidRPr="00C6375F">
        <w:rPr>
          <w:rFonts w:ascii="Times New Roman" w:hAnsi="Times New Roman"/>
          <w:sz w:val="20"/>
          <w:szCs w:val="20"/>
        </w:rPr>
        <w:t>Прудников А.С., Еремян В.В. Муниципальное право России:</w:t>
      </w:r>
      <w:r>
        <w:rPr>
          <w:rFonts w:ascii="Times New Roman" w:hAnsi="Times New Roman"/>
          <w:sz w:val="20"/>
          <w:szCs w:val="20"/>
        </w:rPr>
        <w:t xml:space="preserve"> Курс лекций – М.: Книжный мир,</w:t>
      </w:r>
      <w:r w:rsidRPr="00C6375F">
        <w:rPr>
          <w:rFonts w:ascii="Times New Roman" w:hAnsi="Times New Roman"/>
          <w:sz w:val="20"/>
          <w:szCs w:val="20"/>
        </w:rPr>
        <w:t xml:space="preserve">2005. – 243 </w:t>
      </w:r>
      <w:r w:rsidRPr="005B48F7">
        <w:rPr>
          <w:rFonts w:ascii="Times New Roman" w:hAnsi="Times New Roman"/>
          <w:sz w:val="20"/>
          <w:szCs w:val="20"/>
        </w:rPr>
        <w:t>с.</w:t>
      </w:r>
    </w:p>
  </w:footnote>
  <w:footnote w:id="13">
    <w:p w:rsidR="002B6E9D" w:rsidRDefault="004F6CD4" w:rsidP="005B48F7">
      <w:pPr>
        <w:spacing w:line="360" w:lineRule="auto"/>
        <w:jc w:val="both"/>
      </w:pPr>
      <w:r>
        <w:rPr>
          <w:rStyle w:val="ab"/>
        </w:rPr>
        <w:footnoteRef/>
      </w:r>
      <w:r>
        <w:t xml:space="preserve"> </w:t>
      </w:r>
      <w:r w:rsidRPr="00C6375F">
        <w:rPr>
          <w:rFonts w:ascii="Times New Roman" w:hAnsi="Times New Roman"/>
          <w:sz w:val="20"/>
          <w:szCs w:val="20"/>
        </w:rPr>
        <w:t xml:space="preserve">ФЗ № 131 « Об общих принципах организации местного самоуправления в Российской Федерации» от 6 </w:t>
      </w:r>
      <w:r w:rsidRPr="005B48F7">
        <w:rPr>
          <w:rFonts w:ascii="Times New Roman" w:hAnsi="Times New Roman"/>
          <w:sz w:val="20"/>
          <w:szCs w:val="20"/>
        </w:rPr>
        <w:t>октября 2003 года.</w:t>
      </w:r>
    </w:p>
  </w:footnote>
  <w:footnote w:id="14">
    <w:p w:rsidR="002B6E9D" w:rsidRDefault="004F6CD4" w:rsidP="005B48F7">
      <w:pPr>
        <w:pStyle w:val="a8"/>
        <w:spacing w:line="360" w:lineRule="auto"/>
        <w:ind w:left="0"/>
        <w:jc w:val="both"/>
      </w:pPr>
      <w:r w:rsidRPr="005B48F7">
        <w:rPr>
          <w:rStyle w:val="ab"/>
          <w:rFonts w:ascii="Times New Roman" w:hAnsi="Times New Roman"/>
        </w:rPr>
        <w:footnoteRef/>
      </w:r>
      <w:r w:rsidRPr="005B48F7">
        <w:rPr>
          <w:rFonts w:ascii="Times New Roman" w:hAnsi="Times New Roman"/>
        </w:rPr>
        <w:t xml:space="preserve"> </w:t>
      </w:r>
      <w:r w:rsidRPr="005B48F7">
        <w:rPr>
          <w:rFonts w:ascii="Times New Roman" w:hAnsi="Times New Roman"/>
          <w:sz w:val="20"/>
          <w:szCs w:val="20"/>
        </w:rPr>
        <w:t>Костюков А.Н. Муниципальное право России: Учебник для ВУЗов, - М.: ЮНИТИ – ДАНА, 2007.-687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A37" w:rsidRDefault="002D0A37" w:rsidP="00526271">
    <w:pPr>
      <w:pStyle w:val="a3"/>
      <w:framePr w:wrap="around" w:vAnchor="text" w:hAnchor="margin" w:xAlign="center" w:y="1"/>
      <w:rPr>
        <w:rStyle w:val="ac"/>
      </w:rPr>
    </w:pPr>
  </w:p>
  <w:p w:rsidR="002D0A37" w:rsidRDefault="002D0A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2EED1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AABAD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C3AA0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E1A6C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9BCF5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56EE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4050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C0D0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843B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444C2A"/>
    <w:lvl w:ilvl="0">
      <w:start w:val="1"/>
      <w:numFmt w:val="bullet"/>
      <w:lvlText w:val=""/>
      <w:lvlJc w:val="left"/>
      <w:pPr>
        <w:tabs>
          <w:tab w:val="num" w:pos="360"/>
        </w:tabs>
        <w:ind w:left="360" w:hanging="360"/>
      </w:pPr>
      <w:rPr>
        <w:rFonts w:ascii="Symbol" w:hAnsi="Symbol" w:hint="default"/>
      </w:rPr>
    </w:lvl>
  </w:abstractNum>
  <w:abstractNum w:abstractNumId="10">
    <w:nsid w:val="1DEA50EF"/>
    <w:multiLevelType w:val="hybridMultilevel"/>
    <w:tmpl w:val="81400A30"/>
    <w:lvl w:ilvl="0" w:tplc="04190009">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1EED17F3"/>
    <w:multiLevelType w:val="hybridMultilevel"/>
    <w:tmpl w:val="5246C4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A3715F"/>
    <w:multiLevelType w:val="hybridMultilevel"/>
    <w:tmpl w:val="FC12C2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1175321"/>
    <w:multiLevelType w:val="hybridMultilevel"/>
    <w:tmpl w:val="F07086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DD2072"/>
    <w:multiLevelType w:val="hybridMultilevel"/>
    <w:tmpl w:val="7CAC4EAA"/>
    <w:lvl w:ilvl="0" w:tplc="3D1833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55207C02"/>
    <w:multiLevelType w:val="hybridMultilevel"/>
    <w:tmpl w:val="FB6023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332417"/>
    <w:multiLevelType w:val="hybridMultilevel"/>
    <w:tmpl w:val="97620C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5C850F9"/>
    <w:multiLevelType w:val="hybridMultilevel"/>
    <w:tmpl w:val="4C167EB4"/>
    <w:lvl w:ilvl="0" w:tplc="A350E680">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num w:numId="1">
    <w:abstractNumId w:val="13"/>
  </w:num>
  <w:num w:numId="2">
    <w:abstractNumId w:val="17"/>
  </w:num>
  <w:num w:numId="3">
    <w:abstractNumId w:val="16"/>
  </w:num>
  <w:num w:numId="4">
    <w:abstractNumId w:val="11"/>
  </w:num>
  <w:num w:numId="5">
    <w:abstractNumId w:val="15"/>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D21"/>
    <w:rsid w:val="00033167"/>
    <w:rsid w:val="0003702E"/>
    <w:rsid w:val="00063A4A"/>
    <w:rsid w:val="00092D2B"/>
    <w:rsid w:val="0009507D"/>
    <w:rsid w:val="000B5B9E"/>
    <w:rsid w:val="000C3C6A"/>
    <w:rsid w:val="000E0559"/>
    <w:rsid w:val="000F245A"/>
    <w:rsid w:val="00100658"/>
    <w:rsid w:val="001238D3"/>
    <w:rsid w:val="00134289"/>
    <w:rsid w:val="00136BC6"/>
    <w:rsid w:val="00146FDF"/>
    <w:rsid w:val="0015166F"/>
    <w:rsid w:val="0016104D"/>
    <w:rsid w:val="002032B3"/>
    <w:rsid w:val="002335BF"/>
    <w:rsid w:val="00247256"/>
    <w:rsid w:val="00261803"/>
    <w:rsid w:val="002A553D"/>
    <w:rsid w:val="002B6E9D"/>
    <w:rsid w:val="002D0A37"/>
    <w:rsid w:val="002D4601"/>
    <w:rsid w:val="0032106B"/>
    <w:rsid w:val="00345F01"/>
    <w:rsid w:val="00364AEC"/>
    <w:rsid w:val="003857C2"/>
    <w:rsid w:val="003973AC"/>
    <w:rsid w:val="003A33DE"/>
    <w:rsid w:val="003B49AE"/>
    <w:rsid w:val="003E4D36"/>
    <w:rsid w:val="0040483C"/>
    <w:rsid w:val="00412D21"/>
    <w:rsid w:val="00414908"/>
    <w:rsid w:val="00425790"/>
    <w:rsid w:val="00472E7E"/>
    <w:rsid w:val="004829E7"/>
    <w:rsid w:val="004963E7"/>
    <w:rsid w:val="004B6107"/>
    <w:rsid w:val="004C635D"/>
    <w:rsid w:val="004F6CD4"/>
    <w:rsid w:val="00526271"/>
    <w:rsid w:val="00543906"/>
    <w:rsid w:val="005B48F7"/>
    <w:rsid w:val="005C0DD2"/>
    <w:rsid w:val="00657E42"/>
    <w:rsid w:val="00740B6A"/>
    <w:rsid w:val="0076098D"/>
    <w:rsid w:val="00791ACD"/>
    <w:rsid w:val="007A4411"/>
    <w:rsid w:val="007C592A"/>
    <w:rsid w:val="007D11FA"/>
    <w:rsid w:val="007D76E2"/>
    <w:rsid w:val="007D7F5E"/>
    <w:rsid w:val="007E3D99"/>
    <w:rsid w:val="008140B4"/>
    <w:rsid w:val="008661E7"/>
    <w:rsid w:val="008A2D75"/>
    <w:rsid w:val="008D4F89"/>
    <w:rsid w:val="008E6E00"/>
    <w:rsid w:val="008E6EA0"/>
    <w:rsid w:val="008E73A6"/>
    <w:rsid w:val="008F6A46"/>
    <w:rsid w:val="008F7957"/>
    <w:rsid w:val="009312F7"/>
    <w:rsid w:val="0096365C"/>
    <w:rsid w:val="009707FF"/>
    <w:rsid w:val="00981FD5"/>
    <w:rsid w:val="00994C98"/>
    <w:rsid w:val="009A2A72"/>
    <w:rsid w:val="009C272C"/>
    <w:rsid w:val="009C48D1"/>
    <w:rsid w:val="00A038B7"/>
    <w:rsid w:val="00A468AA"/>
    <w:rsid w:val="00A5257A"/>
    <w:rsid w:val="00A97E17"/>
    <w:rsid w:val="00AA1652"/>
    <w:rsid w:val="00AC484C"/>
    <w:rsid w:val="00B014FE"/>
    <w:rsid w:val="00B4729B"/>
    <w:rsid w:val="00B74E93"/>
    <w:rsid w:val="00BB3960"/>
    <w:rsid w:val="00C13E20"/>
    <w:rsid w:val="00C55D83"/>
    <w:rsid w:val="00C6375F"/>
    <w:rsid w:val="00C92599"/>
    <w:rsid w:val="00D2565C"/>
    <w:rsid w:val="00D5660E"/>
    <w:rsid w:val="00D56C14"/>
    <w:rsid w:val="00D66FF2"/>
    <w:rsid w:val="00D94162"/>
    <w:rsid w:val="00DB7436"/>
    <w:rsid w:val="00DC68A5"/>
    <w:rsid w:val="00DD6045"/>
    <w:rsid w:val="00E10AD3"/>
    <w:rsid w:val="00E2260F"/>
    <w:rsid w:val="00E26301"/>
    <w:rsid w:val="00E54673"/>
    <w:rsid w:val="00EC18B1"/>
    <w:rsid w:val="00EC1F00"/>
    <w:rsid w:val="00ED302C"/>
    <w:rsid w:val="00F32194"/>
    <w:rsid w:val="00F4791E"/>
    <w:rsid w:val="00F67029"/>
    <w:rsid w:val="00FD410A"/>
    <w:rsid w:val="00FD5833"/>
    <w:rsid w:val="00FD5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7E5B22-7133-4EDF-90A3-BD56734B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10A"/>
    <w:pPr>
      <w:spacing w:after="200" w:line="276" w:lineRule="auto"/>
    </w:pPr>
    <w:rPr>
      <w:rFonts w:cs="Times New Roman"/>
      <w:sz w:val="22"/>
      <w:szCs w:val="22"/>
    </w:rPr>
  </w:style>
  <w:style w:type="paragraph" w:styleId="3">
    <w:name w:val="heading 3"/>
    <w:basedOn w:val="a"/>
    <w:next w:val="a"/>
    <w:link w:val="30"/>
    <w:uiPriority w:val="9"/>
    <w:qFormat/>
    <w:rsid w:val="003B49AE"/>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3B49AE"/>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header"/>
    <w:basedOn w:val="a"/>
    <w:link w:val="a4"/>
    <w:uiPriority w:val="99"/>
    <w:unhideWhenUsed/>
    <w:rsid w:val="00425790"/>
    <w:pPr>
      <w:tabs>
        <w:tab w:val="center" w:pos="4677"/>
        <w:tab w:val="right" w:pos="9355"/>
      </w:tabs>
      <w:spacing w:after="0" w:line="240" w:lineRule="auto"/>
    </w:pPr>
  </w:style>
  <w:style w:type="character" w:customStyle="1" w:styleId="a4">
    <w:name w:val="Верхний колонтитул Знак"/>
    <w:link w:val="a3"/>
    <w:uiPriority w:val="99"/>
    <w:locked/>
    <w:rsid w:val="00425790"/>
    <w:rPr>
      <w:rFonts w:cs="Times New Roman"/>
    </w:rPr>
  </w:style>
  <w:style w:type="paragraph" w:styleId="a5">
    <w:name w:val="footer"/>
    <w:basedOn w:val="a"/>
    <w:link w:val="a6"/>
    <w:uiPriority w:val="99"/>
    <w:semiHidden/>
    <w:unhideWhenUsed/>
    <w:rsid w:val="00425790"/>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425790"/>
    <w:rPr>
      <w:rFonts w:cs="Times New Roman"/>
    </w:rPr>
  </w:style>
  <w:style w:type="table" w:styleId="a7">
    <w:name w:val="Table Grid"/>
    <w:basedOn w:val="a1"/>
    <w:uiPriority w:val="59"/>
    <w:rsid w:val="00DC68A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FD410A"/>
    <w:pPr>
      <w:ind w:left="720"/>
      <w:contextualSpacing/>
    </w:pPr>
  </w:style>
  <w:style w:type="paragraph" w:styleId="a9">
    <w:name w:val="footnote text"/>
    <w:basedOn w:val="a"/>
    <w:link w:val="aa"/>
    <w:uiPriority w:val="99"/>
    <w:semiHidden/>
    <w:unhideWhenUsed/>
    <w:rsid w:val="004F6CD4"/>
    <w:rPr>
      <w:sz w:val="20"/>
      <w:szCs w:val="20"/>
    </w:rPr>
  </w:style>
  <w:style w:type="character" w:customStyle="1" w:styleId="aa">
    <w:name w:val="Текст сноски Знак"/>
    <w:link w:val="a9"/>
    <w:uiPriority w:val="99"/>
    <w:semiHidden/>
    <w:locked/>
    <w:rsid w:val="004F6CD4"/>
    <w:rPr>
      <w:rFonts w:eastAsia="Times New Roman" w:cs="Times New Roman"/>
    </w:rPr>
  </w:style>
  <w:style w:type="character" w:styleId="ab">
    <w:name w:val="footnote reference"/>
    <w:uiPriority w:val="99"/>
    <w:semiHidden/>
    <w:unhideWhenUsed/>
    <w:rsid w:val="004F6CD4"/>
    <w:rPr>
      <w:rFonts w:cs="Times New Roman"/>
      <w:vertAlign w:val="superscript"/>
    </w:rPr>
  </w:style>
  <w:style w:type="character" w:styleId="ac">
    <w:name w:val="page number"/>
    <w:uiPriority w:val="99"/>
    <w:rsid w:val="002D0A37"/>
    <w:rPr>
      <w:rFonts w:cs="Times New Roman"/>
    </w:rPr>
  </w:style>
  <w:style w:type="paragraph" w:styleId="61">
    <w:name w:val="toc 6"/>
    <w:basedOn w:val="a"/>
    <w:next w:val="a"/>
    <w:autoRedefine/>
    <w:uiPriority w:val="39"/>
    <w:semiHidden/>
    <w:rsid w:val="00D56C14"/>
    <w:pPr>
      <w:ind w:left="1100"/>
    </w:pPr>
  </w:style>
  <w:style w:type="character" w:styleId="ad">
    <w:name w:val="Hyperlink"/>
    <w:uiPriority w:val="99"/>
    <w:rsid w:val="00D56C14"/>
    <w:rPr>
      <w:rFonts w:cs="Times New Roman"/>
      <w:color w:val="0000FF"/>
      <w:u w:val="single"/>
    </w:rPr>
  </w:style>
  <w:style w:type="paragraph" w:customStyle="1" w:styleId="TimesNewRoman12">
    <w:name w:val="Стиль Times New Roman 12 пт По ширине Междустр.интервал:  полуто..."/>
    <w:basedOn w:val="a"/>
    <w:rsid w:val="007C592A"/>
    <w:pPr>
      <w:spacing w:line="360" w:lineRule="auto"/>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4597</Words>
  <Characters>26206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2</cp:revision>
  <dcterms:created xsi:type="dcterms:W3CDTF">2014-03-06T23:29:00Z</dcterms:created>
  <dcterms:modified xsi:type="dcterms:W3CDTF">2014-03-06T23:29:00Z</dcterms:modified>
</cp:coreProperties>
</file>