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r w:rsidRPr="00173DE6">
        <w:rPr>
          <w:rFonts w:ascii="Times New Roman" w:hAnsi="Times New Roman" w:cs="Times New Roman"/>
          <w:i w:val="0"/>
          <w:iCs w:val="0"/>
          <w:sz w:val="28"/>
          <w:szCs w:val="28"/>
        </w:rPr>
        <w:t>Министерство транспорта РФ</w:t>
      </w: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r w:rsidRPr="00173DE6">
        <w:rPr>
          <w:rFonts w:ascii="Times New Roman" w:hAnsi="Times New Roman" w:cs="Times New Roman"/>
          <w:i w:val="0"/>
          <w:iCs w:val="0"/>
          <w:sz w:val="28"/>
          <w:szCs w:val="28"/>
        </w:rPr>
        <w:t>Федеральное агентство морского и речного транспорта</w:t>
      </w: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r w:rsidRPr="00173DE6">
        <w:rPr>
          <w:rFonts w:ascii="Times New Roman" w:hAnsi="Times New Roman" w:cs="Times New Roman"/>
          <w:i w:val="0"/>
          <w:iCs w:val="0"/>
          <w:sz w:val="28"/>
          <w:szCs w:val="28"/>
        </w:rPr>
        <w:t>МОСКОВСКАЯ ГОСУДАРСТВЕННАЯ АКАДЕМИЯ ВОДНОГО ТРАНСПОРТА</w:t>
      </w: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p>
    <w:p w:rsidR="00173DE6" w:rsidRPr="00E2422A"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r w:rsidRPr="00173DE6">
        <w:rPr>
          <w:rFonts w:ascii="Times New Roman" w:hAnsi="Times New Roman" w:cs="Times New Roman"/>
          <w:i w:val="0"/>
          <w:iCs w:val="0"/>
          <w:sz w:val="28"/>
          <w:szCs w:val="28"/>
        </w:rPr>
        <w:t>Заочный факультет</w:t>
      </w: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r w:rsidRPr="00173DE6">
        <w:rPr>
          <w:rFonts w:ascii="Times New Roman" w:hAnsi="Times New Roman" w:cs="Times New Roman"/>
          <w:i w:val="0"/>
          <w:iCs w:val="0"/>
          <w:sz w:val="28"/>
          <w:szCs w:val="28"/>
        </w:rPr>
        <w:t>Специальность: "Юриспруденция"</w:t>
      </w: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r w:rsidRPr="00173DE6">
        <w:rPr>
          <w:rFonts w:ascii="Times New Roman" w:hAnsi="Times New Roman" w:cs="Times New Roman"/>
          <w:i w:val="0"/>
          <w:iCs w:val="0"/>
          <w:sz w:val="28"/>
          <w:szCs w:val="28"/>
        </w:rPr>
        <w:t>КУРСОВАЯ РАБОТА</w:t>
      </w: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r w:rsidRPr="00173DE6">
        <w:rPr>
          <w:rFonts w:ascii="Times New Roman" w:hAnsi="Times New Roman" w:cs="Times New Roman"/>
          <w:i w:val="0"/>
          <w:iCs w:val="0"/>
          <w:sz w:val="28"/>
          <w:szCs w:val="28"/>
        </w:rPr>
        <w:t>по дисциплине: "Международное право"</w:t>
      </w: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r w:rsidRPr="00173DE6">
        <w:rPr>
          <w:rFonts w:ascii="Times New Roman" w:hAnsi="Times New Roman" w:cs="Times New Roman"/>
          <w:i w:val="0"/>
          <w:iCs w:val="0"/>
          <w:sz w:val="28"/>
          <w:szCs w:val="28"/>
        </w:rPr>
        <w:t>на тему: "Правовой статус Всемирной Торговой Организации"</w:t>
      </w:r>
    </w:p>
    <w:p w:rsidR="00173DE6" w:rsidRPr="00E2422A"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E2422A"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E2422A"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173DE6" w:rsidRDefault="00173DE6" w:rsidP="00E2422A">
      <w:pPr>
        <w:pStyle w:val="FR1"/>
        <w:tabs>
          <w:tab w:val="left" w:pos="993"/>
        </w:tabs>
        <w:spacing w:line="360" w:lineRule="auto"/>
        <w:ind w:firstLine="709"/>
        <w:jc w:val="right"/>
        <w:rPr>
          <w:rFonts w:ascii="Times New Roman" w:hAnsi="Times New Roman" w:cs="Times New Roman"/>
          <w:i w:val="0"/>
          <w:iCs w:val="0"/>
          <w:sz w:val="28"/>
          <w:szCs w:val="28"/>
        </w:rPr>
      </w:pPr>
      <w:r w:rsidRPr="00173DE6">
        <w:rPr>
          <w:rFonts w:ascii="Times New Roman" w:hAnsi="Times New Roman" w:cs="Times New Roman"/>
          <w:i w:val="0"/>
          <w:iCs w:val="0"/>
          <w:sz w:val="28"/>
          <w:szCs w:val="28"/>
        </w:rPr>
        <w:t>Выполнил:</w:t>
      </w:r>
    </w:p>
    <w:p w:rsidR="00173DE6" w:rsidRPr="00173DE6" w:rsidRDefault="00173DE6" w:rsidP="00E2422A">
      <w:pPr>
        <w:pStyle w:val="FR1"/>
        <w:tabs>
          <w:tab w:val="left" w:pos="993"/>
        </w:tabs>
        <w:spacing w:line="360" w:lineRule="auto"/>
        <w:ind w:firstLine="709"/>
        <w:jc w:val="right"/>
        <w:rPr>
          <w:rFonts w:ascii="Times New Roman" w:hAnsi="Times New Roman" w:cs="Times New Roman"/>
          <w:i w:val="0"/>
          <w:iCs w:val="0"/>
          <w:sz w:val="28"/>
          <w:szCs w:val="28"/>
        </w:rPr>
      </w:pPr>
      <w:r w:rsidRPr="00173DE6">
        <w:rPr>
          <w:rFonts w:ascii="Times New Roman" w:hAnsi="Times New Roman" w:cs="Times New Roman"/>
          <w:i w:val="0"/>
          <w:iCs w:val="0"/>
          <w:sz w:val="28"/>
          <w:szCs w:val="28"/>
        </w:rPr>
        <w:t>студент ___ курса</w:t>
      </w:r>
    </w:p>
    <w:p w:rsidR="00173DE6" w:rsidRPr="00173DE6" w:rsidRDefault="00173DE6" w:rsidP="00E2422A">
      <w:pPr>
        <w:pStyle w:val="FR1"/>
        <w:tabs>
          <w:tab w:val="left" w:pos="993"/>
        </w:tabs>
        <w:spacing w:line="360" w:lineRule="auto"/>
        <w:ind w:firstLine="709"/>
        <w:jc w:val="right"/>
        <w:rPr>
          <w:rFonts w:ascii="Times New Roman" w:hAnsi="Times New Roman" w:cs="Times New Roman"/>
          <w:i w:val="0"/>
          <w:iCs w:val="0"/>
          <w:sz w:val="28"/>
          <w:szCs w:val="28"/>
        </w:rPr>
      </w:pPr>
      <w:r w:rsidRPr="00173DE6">
        <w:rPr>
          <w:rFonts w:ascii="Times New Roman" w:hAnsi="Times New Roman" w:cs="Times New Roman"/>
          <w:i w:val="0"/>
          <w:iCs w:val="0"/>
          <w:sz w:val="28"/>
          <w:szCs w:val="28"/>
        </w:rPr>
        <w:t>______________ ___________________</w:t>
      </w:r>
    </w:p>
    <w:p w:rsidR="00173DE6" w:rsidRPr="00E2422A" w:rsidRDefault="00173DE6" w:rsidP="00E2422A">
      <w:pPr>
        <w:pStyle w:val="FR1"/>
        <w:tabs>
          <w:tab w:val="left" w:pos="993"/>
        </w:tabs>
        <w:spacing w:line="360" w:lineRule="auto"/>
        <w:ind w:firstLine="709"/>
        <w:jc w:val="right"/>
        <w:rPr>
          <w:rFonts w:ascii="Times New Roman" w:hAnsi="Times New Roman" w:cs="Times New Roman"/>
          <w:i w:val="0"/>
          <w:iCs w:val="0"/>
          <w:sz w:val="28"/>
          <w:szCs w:val="28"/>
        </w:rPr>
      </w:pPr>
    </w:p>
    <w:p w:rsidR="00173DE6" w:rsidRPr="00173DE6" w:rsidRDefault="00173DE6" w:rsidP="00E2422A">
      <w:pPr>
        <w:pStyle w:val="FR1"/>
        <w:tabs>
          <w:tab w:val="left" w:pos="993"/>
        </w:tabs>
        <w:spacing w:line="360" w:lineRule="auto"/>
        <w:ind w:firstLine="709"/>
        <w:jc w:val="right"/>
        <w:rPr>
          <w:rFonts w:ascii="Times New Roman" w:hAnsi="Times New Roman" w:cs="Times New Roman"/>
          <w:i w:val="0"/>
          <w:iCs w:val="0"/>
          <w:sz w:val="28"/>
          <w:szCs w:val="28"/>
        </w:rPr>
      </w:pPr>
      <w:r w:rsidRPr="00173DE6">
        <w:rPr>
          <w:rFonts w:ascii="Times New Roman" w:hAnsi="Times New Roman" w:cs="Times New Roman"/>
          <w:i w:val="0"/>
          <w:iCs w:val="0"/>
          <w:sz w:val="28"/>
          <w:szCs w:val="28"/>
        </w:rPr>
        <w:t>Проверил:</w:t>
      </w:r>
    </w:p>
    <w:p w:rsidR="00173DE6" w:rsidRPr="00173DE6" w:rsidRDefault="00173DE6" w:rsidP="00E2422A">
      <w:pPr>
        <w:pStyle w:val="FR1"/>
        <w:tabs>
          <w:tab w:val="left" w:pos="993"/>
        </w:tabs>
        <w:spacing w:line="360" w:lineRule="auto"/>
        <w:ind w:firstLine="709"/>
        <w:jc w:val="right"/>
        <w:rPr>
          <w:rFonts w:ascii="Times New Roman" w:hAnsi="Times New Roman" w:cs="Times New Roman"/>
          <w:i w:val="0"/>
          <w:iCs w:val="0"/>
          <w:sz w:val="28"/>
          <w:szCs w:val="28"/>
        </w:rPr>
      </w:pPr>
      <w:r w:rsidRPr="00173DE6">
        <w:rPr>
          <w:rFonts w:ascii="Times New Roman" w:hAnsi="Times New Roman" w:cs="Times New Roman"/>
          <w:i w:val="0"/>
          <w:iCs w:val="0"/>
          <w:sz w:val="28"/>
          <w:szCs w:val="28"/>
        </w:rPr>
        <w:t>__________________________________</w:t>
      </w:r>
    </w:p>
    <w:p w:rsidR="00173DE6" w:rsidRPr="00173DE6" w:rsidRDefault="00173DE6" w:rsidP="00E2422A">
      <w:pPr>
        <w:pStyle w:val="FR1"/>
        <w:tabs>
          <w:tab w:val="left" w:pos="993"/>
        </w:tabs>
        <w:spacing w:line="360" w:lineRule="auto"/>
        <w:ind w:firstLine="709"/>
        <w:jc w:val="right"/>
        <w:rPr>
          <w:rFonts w:ascii="Times New Roman" w:hAnsi="Times New Roman" w:cs="Times New Roman"/>
          <w:i w:val="0"/>
          <w:iCs w:val="0"/>
          <w:sz w:val="28"/>
          <w:szCs w:val="28"/>
        </w:rPr>
      </w:pPr>
      <w:r w:rsidRPr="00173DE6">
        <w:rPr>
          <w:rFonts w:ascii="Times New Roman" w:hAnsi="Times New Roman" w:cs="Times New Roman"/>
          <w:i w:val="0"/>
          <w:iCs w:val="0"/>
          <w:sz w:val="28"/>
          <w:szCs w:val="28"/>
        </w:rPr>
        <w:t>_______________ __________________</w:t>
      </w:r>
    </w:p>
    <w:p w:rsidR="00173DE6" w:rsidRPr="00173DE6"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E2422A"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E2422A"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E2422A"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173DE6"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173DE6" w:rsidRDefault="00173DE6" w:rsidP="00E2422A">
      <w:pPr>
        <w:pStyle w:val="FR1"/>
        <w:tabs>
          <w:tab w:val="left" w:pos="993"/>
        </w:tabs>
        <w:spacing w:line="360" w:lineRule="auto"/>
        <w:ind w:firstLine="709"/>
        <w:jc w:val="center"/>
        <w:rPr>
          <w:rFonts w:ascii="Times New Roman" w:hAnsi="Times New Roman" w:cs="Times New Roman"/>
          <w:i w:val="0"/>
          <w:iCs w:val="0"/>
          <w:sz w:val="28"/>
          <w:szCs w:val="28"/>
        </w:rPr>
      </w:pPr>
      <w:r w:rsidRPr="00173DE6">
        <w:rPr>
          <w:rFonts w:ascii="Times New Roman" w:hAnsi="Times New Roman" w:cs="Times New Roman"/>
          <w:i w:val="0"/>
          <w:iCs w:val="0"/>
          <w:sz w:val="28"/>
          <w:szCs w:val="28"/>
        </w:rPr>
        <w:t>2007 г.</w:t>
      </w:r>
    </w:p>
    <w:p w:rsidR="00173DE6" w:rsidRPr="00173DE6" w:rsidRDefault="00173DE6" w:rsidP="00E2422A">
      <w:pPr>
        <w:pStyle w:val="FR1"/>
        <w:tabs>
          <w:tab w:val="left" w:pos="993"/>
        </w:tabs>
        <w:spacing w:line="360" w:lineRule="auto"/>
        <w:ind w:firstLine="709"/>
        <w:rPr>
          <w:rFonts w:ascii="Times New Roman" w:hAnsi="Times New Roman" w:cs="Times New Roman"/>
          <w:b/>
          <w:bCs/>
          <w:i w:val="0"/>
          <w:iCs w:val="0"/>
          <w:sz w:val="28"/>
          <w:szCs w:val="28"/>
        </w:rPr>
      </w:pPr>
      <w:r w:rsidRPr="00173DE6">
        <w:rPr>
          <w:rFonts w:ascii="Times New Roman" w:hAnsi="Times New Roman" w:cs="Times New Roman"/>
          <w:i w:val="0"/>
          <w:iCs w:val="0"/>
          <w:sz w:val="28"/>
          <w:szCs w:val="28"/>
        </w:rPr>
        <w:br w:type="page"/>
      </w:r>
      <w:r w:rsidRPr="00173DE6">
        <w:rPr>
          <w:rFonts w:ascii="Times New Roman" w:hAnsi="Times New Roman" w:cs="Times New Roman"/>
          <w:b/>
          <w:bCs/>
          <w:i w:val="0"/>
          <w:iCs w:val="0"/>
          <w:sz w:val="28"/>
          <w:szCs w:val="28"/>
        </w:rPr>
        <w:t>СОДЕРЖАНИЕ</w:t>
      </w:r>
    </w:p>
    <w:p w:rsidR="00173DE6" w:rsidRPr="00173DE6"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ВВЕДЕНИЕ</w:t>
      </w:r>
      <w:r w:rsidRPr="00173DE6">
        <w:rPr>
          <w:b w:val="0"/>
          <w:bCs w:val="0"/>
          <w:noProof/>
          <w:webHidden/>
          <w:sz w:val="28"/>
          <w:szCs w:val="28"/>
        </w:rPr>
        <w:tab/>
      </w:r>
      <w:r w:rsidR="00E2422A">
        <w:rPr>
          <w:b w:val="0"/>
          <w:bCs w:val="0"/>
          <w:noProof/>
          <w:webHidden/>
          <w:sz w:val="28"/>
          <w:szCs w:val="28"/>
        </w:rPr>
        <w:t>3</w:t>
      </w:r>
    </w:p>
    <w:p w:rsidR="00173DE6" w:rsidRPr="00173DE6" w:rsidRDefault="00173DE6" w:rsidP="00E2422A">
      <w:pPr>
        <w:pStyle w:val="11"/>
        <w:tabs>
          <w:tab w:val="left" w:pos="993"/>
          <w:tab w:val="right" w:leader="dot" w:pos="9240"/>
        </w:tabs>
        <w:spacing w:before="0" w:line="360" w:lineRule="auto"/>
        <w:ind w:firstLine="0"/>
        <w:jc w:val="both"/>
        <w:rPr>
          <w:rFonts w:ascii="Times New Roman" w:hAnsi="Times New Roman" w:cs="Times New Roman"/>
          <w:b w:val="0"/>
          <w:bCs w:val="0"/>
          <w:caps w:val="0"/>
          <w:noProof/>
          <w:sz w:val="28"/>
          <w:szCs w:val="28"/>
        </w:rPr>
      </w:pPr>
      <w:r w:rsidRPr="004C278A">
        <w:rPr>
          <w:rStyle w:val="a8"/>
          <w:rFonts w:ascii="Times New Roman" w:hAnsi="Times New Roman" w:cs="Times New Roman"/>
          <w:b w:val="0"/>
          <w:bCs w:val="0"/>
          <w:noProof/>
          <w:sz w:val="28"/>
          <w:szCs w:val="28"/>
        </w:rPr>
        <w:t>1. ПОНЯТИЕ МЕЖДУНАРОДНОЙ ОРГАНИЗАЦИИ</w:t>
      </w:r>
      <w:r w:rsidRPr="00173DE6">
        <w:rPr>
          <w:rFonts w:ascii="Times New Roman" w:hAnsi="Times New Roman" w:cs="Times New Roman"/>
          <w:b w:val="0"/>
          <w:bCs w:val="0"/>
          <w:noProof/>
          <w:webHidden/>
          <w:sz w:val="28"/>
          <w:szCs w:val="28"/>
        </w:rPr>
        <w:tab/>
      </w:r>
      <w:r w:rsidR="00E2422A">
        <w:rPr>
          <w:rFonts w:ascii="Times New Roman" w:hAnsi="Times New Roman" w:cs="Times New Roman"/>
          <w:b w:val="0"/>
          <w:bCs w:val="0"/>
          <w:noProof/>
          <w:webHidden/>
          <w:sz w:val="28"/>
          <w:szCs w:val="28"/>
        </w:rPr>
        <w:t>5</w:t>
      </w:r>
    </w:p>
    <w:p w:rsidR="00173DE6" w:rsidRPr="00173DE6" w:rsidRDefault="00173DE6" w:rsidP="00E2422A">
      <w:pPr>
        <w:pStyle w:val="11"/>
        <w:tabs>
          <w:tab w:val="left" w:pos="993"/>
          <w:tab w:val="right" w:leader="dot" w:pos="9240"/>
        </w:tabs>
        <w:spacing w:before="0" w:line="360" w:lineRule="auto"/>
        <w:ind w:firstLine="0"/>
        <w:jc w:val="both"/>
        <w:rPr>
          <w:rFonts w:ascii="Times New Roman" w:hAnsi="Times New Roman" w:cs="Times New Roman"/>
          <w:b w:val="0"/>
          <w:bCs w:val="0"/>
          <w:caps w:val="0"/>
          <w:noProof/>
          <w:sz w:val="28"/>
          <w:szCs w:val="28"/>
        </w:rPr>
      </w:pPr>
      <w:r w:rsidRPr="004C278A">
        <w:rPr>
          <w:rStyle w:val="a8"/>
          <w:rFonts w:ascii="Times New Roman" w:hAnsi="Times New Roman" w:cs="Times New Roman"/>
          <w:b w:val="0"/>
          <w:bCs w:val="0"/>
          <w:noProof/>
          <w:sz w:val="28"/>
          <w:szCs w:val="28"/>
        </w:rPr>
        <w:t>2. ПРАВОВАЯ ПРИРОДА МЕЖДУНАРОДНОЙ ОРГАНИЗАЦИИ</w:t>
      </w:r>
      <w:r w:rsidRPr="00173DE6">
        <w:rPr>
          <w:rFonts w:ascii="Times New Roman" w:hAnsi="Times New Roman" w:cs="Times New Roman"/>
          <w:b w:val="0"/>
          <w:bCs w:val="0"/>
          <w:noProof/>
          <w:webHidden/>
          <w:sz w:val="28"/>
          <w:szCs w:val="28"/>
        </w:rPr>
        <w:tab/>
      </w:r>
      <w:r w:rsidR="00E2422A">
        <w:rPr>
          <w:rFonts w:ascii="Times New Roman" w:hAnsi="Times New Roman" w:cs="Times New Roman"/>
          <w:b w:val="0"/>
          <w:bCs w:val="0"/>
          <w:noProof/>
          <w:webHidden/>
          <w:sz w:val="28"/>
          <w:szCs w:val="28"/>
        </w:rPr>
        <w:t>7</w:t>
      </w: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3. ГЕНЕРАЛЬНОЕ СОГЛАШЕНИЕ ПО ТАРИФАМ И ТОРГОВЛЕ (ГАТТ)</w:t>
      </w:r>
      <w:r w:rsidRPr="00173DE6">
        <w:rPr>
          <w:b w:val="0"/>
          <w:bCs w:val="0"/>
          <w:noProof/>
          <w:webHidden/>
          <w:sz w:val="28"/>
          <w:szCs w:val="28"/>
        </w:rPr>
        <w:tab/>
      </w:r>
      <w:r w:rsidR="00E2422A">
        <w:rPr>
          <w:b w:val="0"/>
          <w:bCs w:val="0"/>
          <w:noProof/>
          <w:webHidden/>
          <w:sz w:val="28"/>
          <w:szCs w:val="28"/>
        </w:rPr>
        <w:t>12</w:t>
      </w: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4. ВСЕМИРНАЯ ТОРГОВАЯ ОРГАНИЗАЦИЯ (ВТО)</w:t>
      </w:r>
      <w:r w:rsidRPr="00173DE6">
        <w:rPr>
          <w:b w:val="0"/>
          <w:bCs w:val="0"/>
          <w:noProof/>
          <w:webHidden/>
          <w:sz w:val="28"/>
          <w:szCs w:val="28"/>
        </w:rPr>
        <w:tab/>
      </w:r>
      <w:r w:rsidR="00E2422A">
        <w:rPr>
          <w:b w:val="0"/>
          <w:bCs w:val="0"/>
          <w:noProof/>
          <w:webHidden/>
          <w:sz w:val="28"/>
          <w:szCs w:val="28"/>
        </w:rPr>
        <w:t>15</w:t>
      </w: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4.1 Общая характеристика ВТО как международной организации</w:t>
      </w:r>
      <w:r w:rsidRPr="00173DE6">
        <w:rPr>
          <w:b w:val="0"/>
          <w:bCs w:val="0"/>
          <w:noProof/>
          <w:webHidden/>
          <w:sz w:val="28"/>
          <w:szCs w:val="28"/>
        </w:rPr>
        <w:tab/>
      </w:r>
      <w:r w:rsidR="00E2422A">
        <w:rPr>
          <w:b w:val="0"/>
          <w:bCs w:val="0"/>
          <w:noProof/>
          <w:webHidden/>
          <w:sz w:val="28"/>
          <w:szCs w:val="28"/>
        </w:rPr>
        <w:t>15</w:t>
      </w: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4.2 Структура ВТО</w:t>
      </w:r>
      <w:r w:rsidRPr="00173DE6">
        <w:rPr>
          <w:b w:val="0"/>
          <w:bCs w:val="0"/>
          <w:noProof/>
          <w:webHidden/>
          <w:sz w:val="28"/>
          <w:szCs w:val="28"/>
        </w:rPr>
        <w:tab/>
      </w:r>
      <w:r w:rsidR="00E2422A">
        <w:rPr>
          <w:b w:val="0"/>
          <w:bCs w:val="0"/>
          <w:noProof/>
          <w:webHidden/>
          <w:sz w:val="28"/>
          <w:szCs w:val="28"/>
        </w:rPr>
        <w:t>17</w:t>
      </w: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4.3 Членство в ВТО</w:t>
      </w:r>
      <w:r w:rsidRPr="00173DE6">
        <w:rPr>
          <w:b w:val="0"/>
          <w:bCs w:val="0"/>
          <w:noProof/>
          <w:webHidden/>
          <w:sz w:val="28"/>
          <w:szCs w:val="28"/>
        </w:rPr>
        <w:tab/>
      </w:r>
      <w:r w:rsidR="00E2422A">
        <w:rPr>
          <w:b w:val="0"/>
          <w:bCs w:val="0"/>
          <w:noProof/>
          <w:webHidden/>
          <w:sz w:val="28"/>
          <w:szCs w:val="28"/>
        </w:rPr>
        <w:t>20</w:t>
      </w: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4.4 Система ВТО по разрешению споров</w:t>
      </w:r>
      <w:r w:rsidRPr="00173DE6">
        <w:rPr>
          <w:b w:val="0"/>
          <w:bCs w:val="0"/>
          <w:noProof/>
          <w:webHidden/>
          <w:sz w:val="28"/>
          <w:szCs w:val="28"/>
        </w:rPr>
        <w:tab/>
      </w:r>
      <w:r w:rsidR="00E2422A">
        <w:rPr>
          <w:b w:val="0"/>
          <w:bCs w:val="0"/>
          <w:noProof/>
          <w:webHidden/>
          <w:sz w:val="28"/>
          <w:szCs w:val="28"/>
        </w:rPr>
        <w:t>23</w:t>
      </w: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5. МЕХАНИЗМ ОБЗОРОВ ТОРГОВОЙ ПОЛИТИКИ</w:t>
      </w:r>
      <w:r w:rsidRPr="00173DE6">
        <w:rPr>
          <w:b w:val="0"/>
          <w:bCs w:val="0"/>
          <w:noProof/>
          <w:webHidden/>
          <w:sz w:val="28"/>
          <w:szCs w:val="28"/>
        </w:rPr>
        <w:tab/>
      </w:r>
      <w:r w:rsidR="00E2422A">
        <w:rPr>
          <w:b w:val="0"/>
          <w:bCs w:val="0"/>
          <w:noProof/>
          <w:webHidden/>
          <w:sz w:val="28"/>
          <w:szCs w:val="28"/>
        </w:rPr>
        <w:t>29</w:t>
      </w: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ЗАКЛЮЧЕНИЕ</w:t>
      </w:r>
      <w:r w:rsidRPr="00173DE6">
        <w:rPr>
          <w:b w:val="0"/>
          <w:bCs w:val="0"/>
          <w:noProof/>
          <w:webHidden/>
          <w:sz w:val="28"/>
          <w:szCs w:val="28"/>
        </w:rPr>
        <w:tab/>
      </w:r>
      <w:r w:rsidR="00E2422A">
        <w:rPr>
          <w:b w:val="0"/>
          <w:bCs w:val="0"/>
          <w:noProof/>
          <w:webHidden/>
          <w:sz w:val="28"/>
          <w:szCs w:val="28"/>
        </w:rPr>
        <w:t>32</w:t>
      </w:r>
    </w:p>
    <w:p w:rsidR="00173DE6" w:rsidRPr="00173DE6" w:rsidRDefault="00173DE6" w:rsidP="00E2422A">
      <w:pPr>
        <w:pStyle w:val="23"/>
        <w:tabs>
          <w:tab w:val="left" w:pos="993"/>
          <w:tab w:val="right" w:leader="dot" w:pos="9240"/>
        </w:tabs>
        <w:spacing w:before="0" w:line="360" w:lineRule="auto"/>
        <w:ind w:firstLine="0"/>
        <w:jc w:val="both"/>
        <w:rPr>
          <w:b w:val="0"/>
          <w:bCs w:val="0"/>
          <w:noProof/>
          <w:sz w:val="28"/>
          <w:szCs w:val="28"/>
        </w:rPr>
      </w:pPr>
      <w:r w:rsidRPr="004C278A">
        <w:rPr>
          <w:rStyle w:val="a8"/>
          <w:rFonts w:ascii="Times New Roman" w:hAnsi="Times New Roman" w:cs="Times New Roman"/>
          <w:b w:val="0"/>
          <w:bCs w:val="0"/>
          <w:noProof/>
          <w:sz w:val="28"/>
          <w:szCs w:val="28"/>
        </w:rPr>
        <w:t>СПИСОК ИСПОЛЬЗОВАННЫХ ИСТОЧНИКОВ</w:t>
      </w:r>
      <w:r w:rsidRPr="00173DE6">
        <w:rPr>
          <w:b w:val="0"/>
          <w:bCs w:val="0"/>
          <w:noProof/>
          <w:webHidden/>
          <w:sz w:val="28"/>
          <w:szCs w:val="28"/>
        </w:rPr>
        <w:tab/>
      </w:r>
      <w:r w:rsidR="00E2422A">
        <w:rPr>
          <w:b w:val="0"/>
          <w:bCs w:val="0"/>
          <w:noProof/>
          <w:webHidden/>
          <w:sz w:val="28"/>
          <w:szCs w:val="28"/>
        </w:rPr>
        <w:t>33</w:t>
      </w:r>
    </w:p>
    <w:p w:rsidR="00173DE6" w:rsidRPr="00173DE6" w:rsidRDefault="00173DE6" w:rsidP="00E2422A">
      <w:pPr>
        <w:pStyle w:val="FR1"/>
        <w:tabs>
          <w:tab w:val="left" w:pos="993"/>
          <w:tab w:val="right" w:leader="dot" w:pos="9240"/>
        </w:tabs>
        <w:spacing w:line="360" w:lineRule="auto"/>
        <w:rPr>
          <w:rFonts w:ascii="Times New Roman" w:hAnsi="Times New Roman" w:cs="Times New Roman"/>
          <w:i w:val="0"/>
          <w:iCs w:val="0"/>
          <w:sz w:val="28"/>
          <w:szCs w:val="28"/>
        </w:rPr>
      </w:pPr>
    </w:p>
    <w:p w:rsidR="00173DE6" w:rsidRPr="00173DE6" w:rsidRDefault="00173DE6" w:rsidP="00E2422A">
      <w:pPr>
        <w:pStyle w:val="2"/>
        <w:keepNext w:val="0"/>
        <w:tabs>
          <w:tab w:val="left" w:pos="993"/>
        </w:tabs>
        <w:ind w:right="0" w:firstLine="709"/>
        <w:jc w:val="both"/>
        <w:rPr>
          <w:b/>
          <w:bCs/>
        </w:rPr>
      </w:pPr>
      <w:r w:rsidRPr="00173DE6">
        <w:br w:type="page"/>
      </w:r>
      <w:bookmarkStart w:id="0" w:name="_Toc146351624"/>
      <w:bookmarkStart w:id="1" w:name="_Toc149581244"/>
      <w:bookmarkStart w:id="2" w:name="_Toc162685201"/>
      <w:r w:rsidRPr="00173DE6">
        <w:rPr>
          <w:b/>
          <w:bCs/>
        </w:rPr>
        <w:t>ВВЕДЕНИЕ</w:t>
      </w:r>
      <w:bookmarkEnd w:id="0"/>
      <w:bookmarkEnd w:id="1"/>
      <w:bookmarkEnd w:id="2"/>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p>
    <w:p w:rsidR="00173DE6" w:rsidRPr="00173DE6" w:rsidRDefault="00173DE6" w:rsidP="00E2422A">
      <w:pPr>
        <w:pStyle w:val="21"/>
        <w:tabs>
          <w:tab w:val="left" w:pos="993"/>
        </w:tabs>
        <w:ind w:right="0"/>
      </w:pPr>
      <w:r w:rsidRPr="00173DE6">
        <w:t>В современных международных отношениях международные организации играют существенную роль как форма сотрудничества государств и многосторонней дипломатии.</w:t>
      </w:r>
    </w:p>
    <w:p w:rsidR="00173DE6" w:rsidRPr="00173DE6" w:rsidRDefault="00173DE6" w:rsidP="00E2422A">
      <w:pPr>
        <w:pStyle w:val="21"/>
        <w:tabs>
          <w:tab w:val="left" w:pos="993"/>
        </w:tabs>
        <w:ind w:right="0"/>
        <w:rPr>
          <w:snapToGrid w:val="0"/>
        </w:rPr>
      </w:pPr>
      <w:r w:rsidRPr="00173DE6">
        <w:rPr>
          <w:snapToGrid w:val="0"/>
        </w:rPr>
        <w:t>В международном праве ныне четко установлено, что международные организации обладают международной правосубъектностью и соответствующей правоспособностью, в частности правом вступать во взаимоотношения с другими субъектами международного права и заключать с ними международные договоры. Об этом убедительно свидетельствует заключение Венской конвенции о праве международных договоров 1986 г.</w:t>
      </w:r>
    </w:p>
    <w:p w:rsidR="00173DE6" w:rsidRPr="00173DE6" w:rsidRDefault="00173DE6" w:rsidP="00E2422A">
      <w:pPr>
        <w:pStyle w:val="21"/>
        <w:tabs>
          <w:tab w:val="left" w:pos="993"/>
        </w:tabs>
        <w:ind w:right="0"/>
        <w:rPr>
          <w:snapToGrid w:val="0"/>
        </w:rPr>
      </w:pPr>
      <w:r w:rsidRPr="00173DE6">
        <w:rPr>
          <w:snapToGrid w:val="0"/>
        </w:rPr>
        <w:t>Очевидно и бесспорно, что в международном общении наряду с государствами участвуют многочисленные (около 500) международные организации, созданные государствами с целью сотрудничества между ними в той или иной сфере международных отношений, обеспечения и охраны их общих интересов. Развитие международных организаций означало развитие новых методов решения международных проблем и повышение удельного веса этих методов по сравнению с традиционными методами.</w:t>
      </w:r>
    </w:p>
    <w:p w:rsidR="00173DE6" w:rsidRPr="00173DE6" w:rsidRDefault="00173DE6" w:rsidP="00E2422A">
      <w:pPr>
        <w:pStyle w:val="21"/>
        <w:tabs>
          <w:tab w:val="left" w:pos="993"/>
        </w:tabs>
        <w:ind w:right="0"/>
      </w:pPr>
      <w:r w:rsidRPr="00173DE6">
        <w:t>Цель курсовой работы состоит в исследовании и анализе международной организации, ее правовой природы, создание системы Всемирной Торговой Организации (ВТО) по разрешению споров и механизма обзоров торговой политики.</w:t>
      </w:r>
    </w:p>
    <w:p w:rsidR="00173DE6" w:rsidRPr="00173DE6" w:rsidRDefault="00173DE6" w:rsidP="00E2422A">
      <w:pPr>
        <w:pStyle w:val="21"/>
        <w:tabs>
          <w:tab w:val="left" w:pos="993"/>
        </w:tabs>
        <w:ind w:right="0"/>
      </w:pPr>
      <w:r w:rsidRPr="00173DE6">
        <w:t>В соответствии с указанной целью поставлены следующие задачи:</w:t>
      </w:r>
    </w:p>
    <w:p w:rsidR="00173DE6" w:rsidRPr="00173DE6" w:rsidRDefault="00173DE6" w:rsidP="00E2422A">
      <w:pPr>
        <w:numPr>
          <w:ilvl w:val="0"/>
          <w:numId w:val="13"/>
        </w:numPr>
        <w:shd w:val="clear" w:color="auto" w:fill="FFFFFF"/>
        <w:tabs>
          <w:tab w:val="left" w:pos="993"/>
        </w:tabs>
        <w:autoSpaceDE w:val="0"/>
        <w:autoSpaceDN w:val="0"/>
        <w:adjustRightInd w:val="0"/>
        <w:snapToGrid/>
        <w:spacing w:line="360" w:lineRule="auto"/>
        <w:ind w:left="0" w:firstLine="709"/>
        <w:rPr>
          <w:color w:val="000000"/>
          <w:sz w:val="28"/>
          <w:szCs w:val="28"/>
        </w:rPr>
      </w:pPr>
      <w:r w:rsidRPr="00173DE6">
        <w:rPr>
          <w:color w:val="000000"/>
          <w:sz w:val="28"/>
          <w:szCs w:val="28"/>
        </w:rPr>
        <w:t>изучение нормативно – правовой базы, касающейся Всемирной Торговой Организации, как международной организации;</w:t>
      </w:r>
    </w:p>
    <w:p w:rsidR="00173DE6" w:rsidRPr="00173DE6" w:rsidRDefault="00173DE6" w:rsidP="00E2422A">
      <w:pPr>
        <w:numPr>
          <w:ilvl w:val="0"/>
          <w:numId w:val="13"/>
        </w:numPr>
        <w:shd w:val="clear" w:color="auto" w:fill="FFFFFF"/>
        <w:tabs>
          <w:tab w:val="left" w:pos="993"/>
        </w:tabs>
        <w:autoSpaceDE w:val="0"/>
        <w:autoSpaceDN w:val="0"/>
        <w:adjustRightInd w:val="0"/>
        <w:snapToGrid/>
        <w:spacing w:line="360" w:lineRule="auto"/>
        <w:ind w:left="0" w:firstLine="709"/>
        <w:rPr>
          <w:color w:val="000000"/>
          <w:sz w:val="28"/>
          <w:szCs w:val="28"/>
        </w:rPr>
      </w:pPr>
      <w:r w:rsidRPr="00173DE6">
        <w:rPr>
          <w:color w:val="000000"/>
          <w:sz w:val="28"/>
          <w:szCs w:val="28"/>
        </w:rPr>
        <w:t>изучение правовой природы ВТО;</w:t>
      </w:r>
    </w:p>
    <w:p w:rsidR="00173DE6" w:rsidRPr="00173DE6" w:rsidRDefault="00173DE6" w:rsidP="00E2422A">
      <w:pPr>
        <w:numPr>
          <w:ilvl w:val="0"/>
          <w:numId w:val="13"/>
        </w:numPr>
        <w:shd w:val="clear" w:color="auto" w:fill="FFFFFF"/>
        <w:tabs>
          <w:tab w:val="left" w:pos="993"/>
        </w:tabs>
        <w:autoSpaceDE w:val="0"/>
        <w:autoSpaceDN w:val="0"/>
        <w:adjustRightInd w:val="0"/>
        <w:snapToGrid/>
        <w:spacing w:line="360" w:lineRule="auto"/>
        <w:ind w:left="0" w:firstLine="709"/>
        <w:rPr>
          <w:color w:val="000000"/>
          <w:sz w:val="28"/>
          <w:szCs w:val="28"/>
        </w:rPr>
      </w:pPr>
      <w:r w:rsidRPr="00173DE6">
        <w:rPr>
          <w:color w:val="000000"/>
          <w:sz w:val="28"/>
          <w:szCs w:val="28"/>
        </w:rPr>
        <w:t>анализ системы ВТО по разрешению споров и механизма обзоров торговой политики.</w:t>
      </w:r>
    </w:p>
    <w:p w:rsidR="00173DE6" w:rsidRPr="00173DE6" w:rsidRDefault="00173DE6" w:rsidP="00E2422A">
      <w:pPr>
        <w:pStyle w:val="a3"/>
        <w:tabs>
          <w:tab w:val="left" w:pos="993"/>
        </w:tabs>
      </w:pPr>
      <w:r w:rsidRPr="00173DE6">
        <w:t>Для достижения и освещения цели и поставленных задач в данной курсовой работе были использованы нормативно-правовые акты: Конституция РФ, как основополагающий нормативно-правовой акт, имеет высшую юридическую силу, прямое действие и применяется на всей территории Российской Федерации; Венская Конвенция о праве международных договоров (Заключена в г. Вене 23.05.1969) – отражает понятие международных организаций; Устав Организации Объединенных Наций, принят в г. Сан-Франциско 26.06.1945 г. – определяет права и обязанности государств-членов Организации и закрепил общепризнанные принципы и нормы международного права; Генеральное Соглашение по тарифам и торговле (ГАТТ)" (Заключено 30.10.1947) – отражает историю возникновения Всемирной Торговой Организации (ВТО); Марракешское Соглашение о создании Всемирной Торговой Организации" (Вместе со "Списком приложений") (Заключено в г. Марракеше 15.04.1994), в котором отражена характеристика ВТО как международной организации, процесс создания ВТО, структура ВТО, членство ВТО; О соглашениях о разделе продукции: комментарий к Федеральному Закону (постатейный)" (А.Н. Борисов) (ЗАО Юстицинформ, 2006); Краткая справка / Департамент торговых переговоров Минэкономразвития России, Информационное бюро по присоединению России к ВТО, декабрь 2006 г., в которой подробно приводятся Приложения к Соглашению о создании ВТО, связанные с вопросами по разрешению споров, механизм обзоров торговой политики; Гражданский Кодекс РФ; учебная литература.</w:t>
      </w:r>
    </w:p>
    <w:p w:rsidR="00173DE6" w:rsidRPr="00E2422A" w:rsidRDefault="00173DE6" w:rsidP="00E2422A">
      <w:pPr>
        <w:pStyle w:val="1"/>
        <w:keepNext w:val="0"/>
        <w:tabs>
          <w:tab w:val="left" w:pos="993"/>
        </w:tabs>
        <w:spacing w:before="0" w:after="0" w:line="360" w:lineRule="auto"/>
        <w:ind w:firstLine="709"/>
        <w:rPr>
          <w:rFonts w:ascii="Times New Roman" w:hAnsi="Times New Roman" w:cs="Times New Roman"/>
          <w:kern w:val="0"/>
          <w:sz w:val="28"/>
          <w:szCs w:val="28"/>
        </w:rPr>
      </w:pPr>
      <w:bookmarkStart w:id="3" w:name="_Toc146351625"/>
    </w:p>
    <w:p w:rsidR="00173DE6" w:rsidRPr="00173DE6" w:rsidRDefault="00173DE6" w:rsidP="00E2422A">
      <w:pPr>
        <w:pStyle w:val="1"/>
        <w:keepNext w:val="0"/>
        <w:tabs>
          <w:tab w:val="left" w:pos="993"/>
        </w:tabs>
        <w:spacing w:before="0" w:after="0" w:line="360" w:lineRule="auto"/>
        <w:ind w:firstLine="709"/>
        <w:rPr>
          <w:rFonts w:ascii="Times New Roman" w:hAnsi="Times New Roman" w:cs="Times New Roman"/>
          <w:kern w:val="0"/>
          <w:sz w:val="28"/>
          <w:szCs w:val="28"/>
        </w:rPr>
      </w:pPr>
      <w:r w:rsidRPr="00173DE6">
        <w:rPr>
          <w:rFonts w:ascii="Times New Roman" w:hAnsi="Times New Roman" w:cs="Times New Roman"/>
          <w:kern w:val="0"/>
          <w:sz w:val="28"/>
          <w:szCs w:val="28"/>
        </w:rPr>
        <w:br w:type="page"/>
      </w:r>
      <w:bookmarkStart w:id="4" w:name="_Toc149581245"/>
      <w:bookmarkStart w:id="5" w:name="_Toc162685202"/>
      <w:r w:rsidRPr="00173DE6">
        <w:rPr>
          <w:rFonts w:ascii="Times New Roman" w:hAnsi="Times New Roman" w:cs="Times New Roman"/>
          <w:kern w:val="0"/>
          <w:sz w:val="28"/>
          <w:szCs w:val="28"/>
        </w:rPr>
        <w:t xml:space="preserve">1. </w:t>
      </w:r>
      <w:bookmarkEnd w:id="4"/>
      <w:r w:rsidRPr="00173DE6">
        <w:rPr>
          <w:rFonts w:ascii="Times New Roman" w:hAnsi="Times New Roman" w:cs="Times New Roman"/>
          <w:kern w:val="0"/>
          <w:sz w:val="28"/>
          <w:szCs w:val="28"/>
        </w:rPr>
        <w:t>ПОНЯТИЕ МЕЖДУНАРОДНОЙ ОРГАНИЗАЦИИ</w:t>
      </w:r>
      <w:bookmarkEnd w:id="5"/>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a3"/>
        <w:tabs>
          <w:tab w:val="left" w:pos="993"/>
        </w:tabs>
        <w:rPr>
          <w:snapToGrid w:val="0"/>
        </w:rPr>
      </w:pPr>
      <w:r w:rsidRPr="00173DE6">
        <w:rPr>
          <w:snapToGrid w:val="0"/>
        </w:rPr>
        <w:t>Удовлетворительной официальной дефиниции международной организации также не имеется, поскольку в универсальных международных конвенциях (Венская конвенция о праве международных договоров 1969 г. и ряд последующих конвенций) говорится, что "международная организация означает межправительственную организацию" (в русском тексте точнее было бы сказать "межгосударственную организацию"). Однако такое определение лишь отграничивает международные организации от международных неправительственных организаций, деятельность которых международным правом, естественно, не регулируется.</w:t>
      </w:r>
    </w:p>
    <w:p w:rsidR="00173DE6" w:rsidRPr="00173DE6" w:rsidRDefault="00173DE6" w:rsidP="00E2422A">
      <w:pPr>
        <w:pStyle w:val="a3"/>
        <w:tabs>
          <w:tab w:val="left" w:pos="993"/>
        </w:tabs>
        <w:rPr>
          <w:snapToGrid w:val="0"/>
        </w:rPr>
      </w:pPr>
      <w:r w:rsidRPr="00173DE6">
        <w:rPr>
          <w:snapToGrid w:val="0"/>
        </w:rPr>
        <w:t>Международная организация — это, прежде всего, объединение или ассоциация государств, точнее — государств-членов, что вытекает из ее официального определения как межправительственной организации. В ряде случаев в деятельности международной организации на правах ее членов или иным образом (наблюдатели) участвуют другие общественные образования или другие международные организации. Но это не меняет существа международной организации как межгосударственного в своей основе объединения.</w:t>
      </w:r>
    </w:p>
    <w:p w:rsidR="00173DE6" w:rsidRPr="00173DE6" w:rsidRDefault="00173DE6" w:rsidP="00E2422A">
      <w:pPr>
        <w:pStyle w:val="a3"/>
        <w:tabs>
          <w:tab w:val="left" w:pos="993"/>
        </w:tabs>
        <w:rPr>
          <w:snapToGrid w:val="0"/>
        </w:rPr>
      </w:pPr>
      <w:r w:rsidRPr="00173DE6">
        <w:rPr>
          <w:snapToGrid w:val="0"/>
        </w:rPr>
        <w:t>Однако международная организация — это не просто объединение государств, а объединение, образующее определенное их организационное единство, обеспечиваемое правилами его функционирования, т.е. правовыми средствами (нормами учредительного акта и нормами «внутреннего права» организации). Иначе говоря, речь идет об организационно-правовом единстве государств-членов.</w:t>
      </w:r>
    </w:p>
    <w:p w:rsidR="00173DE6" w:rsidRPr="00173DE6" w:rsidRDefault="00173DE6" w:rsidP="00E2422A">
      <w:pPr>
        <w:pStyle w:val="a3"/>
        <w:tabs>
          <w:tab w:val="left" w:pos="993"/>
        </w:tabs>
        <w:rPr>
          <w:snapToGrid w:val="0"/>
        </w:rPr>
      </w:pPr>
      <w:r w:rsidRPr="00173DE6">
        <w:rPr>
          <w:snapToGrid w:val="0"/>
        </w:rPr>
        <w:t>Такое единство может достигаться только на основе соглашения между государствами, которое именуется обычно учредительным актом организации. За редкими исключениями, таким учредительным актом является международный договор в смысле, который придается этому понятию Венской конвенцией о праве международных договоров 1969 г.</w:t>
      </w:r>
    </w:p>
    <w:p w:rsidR="00173DE6" w:rsidRPr="00173DE6" w:rsidRDefault="00173DE6" w:rsidP="00E2422A">
      <w:pPr>
        <w:pStyle w:val="a3"/>
        <w:tabs>
          <w:tab w:val="left" w:pos="993"/>
        </w:tabs>
        <w:rPr>
          <w:snapToGrid w:val="0"/>
        </w:rPr>
      </w:pPr>
      <w:r w:rsidRPr="00173DE6">
        <w:rPr>
          <w:snapToGrid w:val="0"/>
        </w:rPr>
        <w:t>Учредительный акт организации устанавливает ее цели, функции и правомочия, условия членства в организации, ее организационную структуру, компетенцию ее органов (главных и вспомогательных) и основные условия осуществления этой компетенции, в частности порядок принятия соответствующих юридических актов (решений, рекомендаций, обращений, правил процедуры и т.д.). Все это и обеспечивает организационно-правовое единство межгосударственного объединения, превращающее его в международную организацию. Разумеется, это предполагает наличие постоянных органов международной организации, наделенных определенными функциями и полномочиями во взаимоотношениях с членами организации, с другими государствами и прочими субъектами. Иными словами, речь идет об органах, осуществляющих функции и полномочия организации в международном общении.</w:t>
      </w:r>
    </w:p>
    <w:p w:rsidR="00173DE6" w:rsidRPr="00173DE6" w:rsidRDefault="00173DE6" w:rsidP="00E2422A">
      <w:pPr>
        <w:pStyle w:val="a3"/>
        <w:tabs>
          <w:tab w:val="left" w:pos="993"/>
        </w:tabs>
        <w:rPr>
          <w:snapToGrid w:val="0"/>
        </w:rPr>
      </w:pPr>
      <w:r w:rsidRPr="00173DE6">
        <w:rPr>
          <w:snapToGrid w:val="0"/>
        </w:rPr>
        <w:t>Поскольку международная организация является международно-правовой институцией — субъектом международного права, она должна быть учреждена и действовать в соответствии с нормами общего международного права, регулирующими взаимоотношения между всеми субъектами международных правоотношений. Особая роль принадлежит в этом плане основным принципам международного права и другим его императивным нормам. Венская конвенция о праве международных договоров 1969 г. гласит, что она «применяется к любому договору, являющемуся учредительным актом международной организации».</w:t>
      </w:r>
    </w:p>
    <w:p w:rsidR="00173DE6" w:rsidRPr="00173DE6" w:rsidRDefault="00173DE6" w:rsidP="00E2422A">
      <w:pPr>
        <w:pStyle w:val="a3"/>
        <w:tabs>
          <w:tab w:val="left" w:pos="993"/>
        </w:tabs>
        <w:rPr>
          <w:snapToGrid w:val="0"/>
        </w:rPr>
      </w:pPr>
      <w:r w:rsidRPr="00173DE6">
        <w:rPr>
          <w:snapToGrid w:val="0"/>
        </w:rPr>
        <w:t>Существовавшие в недалеком прошлом военно-политические блоки государств, особенно с участием постоянных членов Совета Безопасности ООН, и ныне продолжающая действовать Организация Северо-Атлантического договора (НАТО), противоправны в соответствии с Уставом ООН и действующим международным правом</w:t>
      </w:r>
      <w:r w:rsidRPr="00173DE6">
        <w:rPr>
          <w:rStyle w:val="ae"/>
          <w:snapToGrid w:val="0"/>
        </w:rPr>
        <w:footnoteReference w:id="1"/>
      </w:r>
      <w:r w:rsidRPr="00173DE6">
        <w:rPr>
          <w:snapToGrid w:val="0"/>
        </w:rPr>
        <w:t>.</w:t>
      </w:r>
    </w:p>
    <w:p w:rsidR="00173DE6" w:rsidRPr="00173DE6" w:rsidRDefault="00173DE6" w:rsidP="00E2422A">
      <w:pPr>
        <w:pStyle w:val="1"/>
        <w:keepNext w:val="0"/>
        <w:tabs>
          <w:tab w:val="left" w:pos="993"/>
        </w:tabs>
        <w:spacing w:before="0" w:after="0" w:line="360" w:lineRule="auto"/>
        <w:ind w:firstLine="709"/>
        <w:rPr>
          <w:rFonts w:ascii="Times New Roman" w:hAnsi="Times New Roman" w:cs="Times New Roman"/>
          <w:kern w:val="0"/>
          <w:sz w:val="28"/>
          <w:szCs w:val="28"/>
        </w:rPr>
      </w:pPr>
      <w:bookmarkStart w:id="6" w:name="_Toc149581246"/>
      <w:r w:rsidRPr="00173DE6">
        <w:rPr>
          <w:rFonts w:ascii="Times New Roman" w:hAnsi="Times New Roman" w:cs="Times New Roman"/>
          <w:kern w:val="0"/>
          <w:sz w:val="28"/>
          <w:szCs w:val="28"/>
        </w:rPr>
        <w:br w:type="page"/>
      </w:r>
      <w:bookmarkStart w:id="7" w:name="_Toc162685203"/>
      <w:r w:rsidRPr="00173DE6">
        <w:rPr>
          <w:rFonts w:ascii="Times New Roman" w:hAnsi="Times New Roman" w:cs="Times New Roman"/>
          <w:kern w:val="0"/>
          <w:sz w:val="28"/>
          <w:szCs w:val="28"/>
        </w:rPr>
        <w:t xml:space="preserve">2. ПРАВОВАЯ ПРИРОДА </w:t>
      </w:r>
      <w:bookmarkEnd w:id="6"/>
      <w:r w:rsidRPr="00173DE6">
        <w:rPr>
          <w:rFonts w:ascii="Times New Roman" w:hAnsi="Times New Roman" w:cs="Times New Roman"/>
          <w:kern w:val="0"/>
          <w:sz w:val="28"/>
          <w:szCs w:val="28"/>
        </w:rPr>
        <w:t>МЕЖДУНАРОДНОЙ ОРГАНИЗАЦИИ</w:t>
      </w:r>
      <w:bookmarkEnd w:id="7"/>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32"/>
        <w:tabs>
          <w:tab w:val="left" w:pos="993"/>
        </w:tabs>
        <w:ind w:firstLine="709"/>
      </w:pPr>
      <w:r w:rsidRPr="00173DE6">
        <w:t>В основе правовой природы международных организаций лежит наличие общих целей и интересов государств-членов.</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Принцип суверенного равенства государств является руководящим в построении международных организаций. Его проявление характеризуется следующими чертами: договорная основа международной организации; добровольность членства; в основном рекомендательный характер решений организации; ее межгосударственный характер; сохранение суверенности и равноправия государств как внутри организации, так и вне ее.</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Для правовой природы международной организации существенным является то, что ее цели и принципы, компетенция, структура и т.п. имеют согласованную договорную основу.</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Проблема соотношения государственного суверенитета и общих целей и интересов организации находит разрешение в ее учредительном акте. Между ними не возникает противоречий, если государство добросовестно выполняет взятые на себя по уставу организации обязательства и следует установленным принципам.</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В настоящее время широко признается следующее положение: государства, создавая международные организации, наделяют их определенной право- и дееспособностью, признавая за ними способность иметь права и обязанности, участвовать в создании и применении норм международного права, стоять на страже соблюдения норм международного права. Этим признанием государства создают новый субъект международного права, который наряду с ними осуществляет правотворческие, правоприменительные и правоохранительные функции в сфере международного сотрудничества.</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Способность международных организаций совершать юридически действительные действия от своего имени предполагает наличие у них относительно обособленной правовой воли. Такая воля качественно отличается от каждой индивидуальной воли государств-членов. Индивидуальные волевые акты членов организации не поддаются ни слиянию, ни простому сложению. Они согласуются, и эта согласованная воля международной организации носит межгосударственный характер. Именно это волевое обособление международных организаций лежит в основе их международной правосубъектности и признанной за ними способности делать волеизъявления, принимать на себя права и обязанности по международному праву.</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Источником этой относительно обособленной воли, ее правовой основой является учредительный акт. Это означает, что ни сами международные организации, ни их органы не могут совершать действия, выходящие за рамки учредительного акта.</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Конечно, наделение международных организаций правами и обязанностями не означает их приравнивания к государствам — основным субъектам международного права. Объем их правосубъектности значительно меньше и носит целевой и функциональный характер.</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Чтобы выполнять свои функции, международные организации должны обладать необходимыми юридическими средствами. В ст. 104 Устава ООН предусмотрено в этих целях, что «Организация Объединенных Наций пользуется на территории каждого из своих Членов такой правоспособностью, которая может оказаться необходимой для выполнения ее функций и достижения ее целей». Аналогичные положения содержатся в большинстве учредительных актов.</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Международные организации наделяются договорной правоспособностью, то есть вправе заключать самые разнообразные соглашения в рамках своей компетенции. Как устанавливает ст. 6 Венской конвенции о праве договоров между государствами и международными организациями или между международными организациями, «правоспособность международной организации заключать договоры регулируется правилами этой Организации».</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Пункт 1 статьи 2 Конвенции разъясняет, что «правила Организации» означают, в частности, учредительные акты, принятые в соответствии с ними решения и резолюции, а также установившуюся практику Организации.</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Анализ учредительных актов международных организаций свидетельствует, что договорная правоспособность закрепляется в них, как правило, двумя способами: либо в общем положении, предусматривающем право заключать любые договоры, способствующие выполнению задач организации (например, ст. 65 Чикагской конвенции о международной гражданской авиации 1944 г.), либо в специальном положении или положениях, определяющих возможность заключения организацией определенных категорий соглашений (например, ст. 43 и 63 Устава ООН) и с определенными сторонами (с любыми государствами или только с государствами-членами, с любыми международными организациями или только с некоторыми из них).</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Международные организации обладают способностью участвовать в дипломатических сношениях. При них аккредитуются представительства государств, они сами имеют представительства в государствах и обмениваются представителями между собой. В Москве имеются Информационный центр ООН и представительства ЮНЕСКО, МОТ. 6 октября 1992 г. было заключено Соглашение между Правительством Российской Федерации и Управлением Верховного комиссара ООН по делам беженцев об открытии представительства УВКБ.</w:t>
      </w:r>
    </w:p>
    <w:p w:rsidR="00173DE6" w:rsidRPr="00173DE6" w:rsidRDefault="00173DE6" w:rsidP="00E2422A">
      <w:pPr>
        <w:pStyle w:val="32"/>
        <w:tabs>
          <w:tab w:val="left" w:pos="993"/>
        </w:tabs>
        <w:ind w:firstLine="709"/>
      </w:pPr>
      <w:r w:rsidRPr="00173DE6">
        <w:t>15 июня 1993 г. было заключено Соглашение между Правительством РФ и ООН об учреждении в РФ Объединенного представительства ООН и ее органов, программ и фондов в целях поддержки и дополнения национальных усилий по решению наиболее важных проблем экономического развития, содействия социальному прогрессу и повышению уровня жизни. Объединенное представительство включает ООН, Программу развития ООН (ПРООН), Детский фонд ООН (ЮНИСЕФ), Управление Верховного комиссара по делам беженцев (УВКБ), Программу ООН по окружающей среде (ЮНЕП), Фонд ООН по народонаселению (ЮНФПА), Мировую продовольственную программу (МПП), Программу ООН по контролю над наркотическими средствами (ЮНДКП).</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Правительством РФ были заключены соглашения об учреждении постоянных представительств в Российской Федерации и с рядом других международных организаций, например с Международным валютным фондом (24 сентября 1997 г.), с Международной финансовой корпорацией (24 сентября 1997 г.).</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Международные организации и их должностные лица пользуются привилегиями и иммунитетами (например, Конвенция о привилегиях и иммунитетах Объединенных Наций 1946 г. Конвенция о привилегиях и иммунитетах специализированных учреждений ООН 1947 г., Конвенция о правовом статусе, привилегиях и иммунитетах межгосударственных организаций, действующих в определенных областях сотрудничества, 1980 г. и др.).</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Как субъекты международного права международные организации несут ответственность за правонарушения и нанесение ущерба своей деятельностью и могут выступать с претензиями об ответственности.</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Международные организации наделяются также правом набирать персонал на контрактной основе. Это не представители государств, а международные должностные лица, подчиняющиеся исключительно международной организации и действующие от ее имени и в ее интересах. Как отмечено в ст. 100 Устава ООН, Генеральный секретарь и персонал Секретариата «не должны запрашивать или получать указания от какого бы то ни было правительства или власти, посторонней для Организации.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Организацией».</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Каждая международная организация располагает финансовыми средствами, которые складываются в большей части из взносов государств-членов и расходуются исключительно в общих интересах организации.</w:t>
      </w:r>
    </w:p>
    <w:p w:rsidR="00173DE6" w:rsidRPr="00173DE6" w:rsidRDefault="00173DE6" w:rsidP="00E2422A">
      <w:pPr>
        <w:pStyle w:val="2"/>
        <w:keepNext w:val="0"/>
        <w:tabs>
          <w:tab w:val="left" w:pos="993"/>
        </w:tabs>
        <w:ind w:right="0" w:firstLine="709"/>
        <w:jc w:val="both"/>
        <w:rPr>
          <w:b/>
          <w:bCs/>
        </w:rPr>
      </w:pPr>
      <w:bookmarkStart w:id="8" w:name="_Toc162685204"/>
      <w:bookmarkStart w:id="9" w:name="_Toc149581247"/>
      <w:r>
        <w:rPr>
          <w:b/>
          <w:bCs/>
        </w:rPr>
        <w:br w:type="page"/>
      </w:r>
      <w:r w:rsidRPr="00173DE6">
        <w:rPr>
          <w:b/>
          <w:bCs/>
        </w:rPr>
        <w:t>3. ГЕНЕРАЛЬНОЕ СОГЛАШЕНИЕ ПО ТАРИФАМ И ТОРГОВЛЕ (ГАТТ)</w:t>
      </w:r>
      <w:bookmarkEnd w:id="8"/>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 xml:space="preserve">Еще до окончания Второй мировой войны в 1944 г. образованы были Международный валютный фонд (МВФ) и Международный банк реконструкции и развития (МБРР), ставшие вскоре специализированными учреждениями Организации Объединенных Наций, созданной в 1945 году. МВФ и МБРР явились двумя опорными "столпами", на которых в большой мере и до сегодняшнего дня зиждется валютно-финансовая система мировой капиталистической, иначе — рыночной экономики с опорой на долларе США, являющегося фактически мировой резервной валютой. Третьим "столпом" этой системы мыслилась Международная торговая организации (МТО) в виде специализированного учреждения ООН, которая обеспечивала бы соблюдение общих правил международной торговли и ее либерализацию. На состоявшейся в 1947-1948 гг. в г. Гаване (Куба) конференции был разработан проект свода таких общих правил (Гаванский устав), включая закрепление принципов наибольшего благоприятствования и недискриминации, а также и образование МТО. Конгресс США, однако, отказался ратифицировать Гаванский устав. США не удовлетворяло, в частности, отсутствие в Уставе положений о национальном режиме для иностранных капиталовложений и их гарантировании, не добились США также утверждения принципа "взвешенного" голосования в МТО на основе долевого участия стран в мировой торговле, нераспространения выгод, связанных с участием в МТО, на страны — не члены и т.д. В результате принятие Гаванского устава и образование МТО было сорвано. </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 xml:space="preserve">Что касается Советского Союза, он изначально не принимал участия в Гаванской конференции, исходя из того, что заранее была известна целенаправленность принятого за основу американского плана разработки Устава на принципиальную применяемость его только к рыночной, капиталистической экономике. Но именно эти рыночные торгово-политические основы Гаванского устава вполне устраивали и США, и ряд других развитых стран в сочетании с их интересами в либерализации международной торговли, прежде всего посредством снижения ставок импортных таможенных тарифов. Это явилось основой для подготовки и подписания в 1948 г. 23 странами Генерального соглашения по тарифам и торговле (ГАТТ), действующего с рядом изменений и до настоящего времени. </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Формально Соглашение имело в виду довольно узкую практическую цель: взаимное многостороннее на базе принципа наибольшего благоприятствования последовательное снижение таможенных тарифов и закрепление сниженных ставок, а также ликвидацию нетарифных ограничений импорта, особенно количественных ограничений.</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В ГАТТ не было предусмотрено создания каких-либо органов для наблюдения и руководства по осуществлению Соглашения, но укоренилась практика созыва несколько раз в г. Сессий Договаривающихся Сторон для обсуждения текущих вопросов, связанных с действием Соглашения. Кроме того, созданный еще во время Гаванской конференции аппарат Временной комиссии МТО фактически превратился в Секретариат ГАТТ; созданы были также постоянно действующие комитеты (по торговле и развитию, по торговле промышленными товарами, по сельскому хозяйству) и ряд других вспомогательных органов. В результате образовалась типичная параорганизация (М.М.Богуславский), т.е. учреждение без формальной институализации, без международной правосубъектности, но с определенной формализацией деятельности, процедурой принятия обязывающих решений и т.п.</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Снижение таможенных тарифов происходило в ходе периодически созываемых тарифных конференций, так называемых "раундов":</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1. в Женеве (Швейцария) в 1947 г.;</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2. в Аннесси (Франция) в 1949 г.;</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3. в Торки (Великобритания) в 1950 г.;</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4. в Женеве в 1956 г.;</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5. в Женеве (Диллон раунд) в 1960-1961 гг.</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К середине 60-х гг., стало ясно, что "голое" снижение таможенных тарифов не удовлетворяет требованиям эффективной либерализации торговли. Кроме того, в это же время в связи с возникновением множества независимых бывших колониальных стран резко стал возрастать количественный состав участников ГАТТ (с 26 государств в 1961 г. до 62 — в 1967 г.), что создавало новые проблемы в функционировании ГАТТ. Для развивающихся стран стали создаваться особые преференциальные условия на основе включенной в ГАТТ главы о статусе развивающихся стран.</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В ходе последующих раундов, кроме всегда присутствующих в повестке дня переговоров о снижении тарифных ставок, акценты сместились в сторону регулирования появляющихся новых злободневных проблем регулирования торговли.</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6. в Женеве (Кеннеди раунд) в 1964-1967 гг. Разработка так называемого Антидемпингового кодекса;</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7. в Токио и Женеве (Токио раунд) в 1973-1979 гг. Разработка организационных вопросов (процедуры переговоров), разрешения споров и др. специальных правил торговли ("кодексов");</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 xml:space="preserve">8. в Пунто дель Эсте (Уругвай) и Женеве (Уругвайский раунд) 1986-1994 гг. Участвовало уже 125 государств. </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Этот раунд стал эпохальным в эволюции ГАТТ. Все его организационные функции перешли к созданной системе Всемирной торговой организации (ВТО), функционально далеко перекрывающей регулирование торговли товарами, как было в рамках ГАТТ, и распространяющей это регулирование на торговлю услугами, торговые аспекты прав интеллектуальной собственности, на торговые аспекты инвестиционных мер, на нетарифные барьеры в торговле и т.д.</w:t>
      </w:r>
      <w:r w:rsidRPr="00173DE6">
        <w:rPr>
          <w:rStyle w:val="ae"/>
          <w:rFonts w:ascii="Times New Roman" w:hAnsi="Times New Roman"/>
          <w:sz w:val="28"/>
          <w:szCs w:val="28"/>
        </w:rPr>
        <w:footnoteReference w:id="2"/>
      </w:r>
    </w:p>
    <w:p w:rsidR="00173DE6" w:rsidRPr="00173DE6" w:rsidRDefault="00173DE6" w:rsidP="00E2422A">
      <w:pPr>
        <w:pStyle w:val="2"/>
        <w:keepNext w:val="0"/>
        <w:tabs>
          <w:tab w:val="left" w:pos="993"/>
        </w:tabs>
        <w:ind w:right="0" w:firstLine="709"/>
        <w:jc w:val="both"/>
        <w:rPr>
          <w:b/>
          <w:bCs/>
        </w:rPr>
      </w:pPr>
      <w:r w:rsidRPr="00173DE6">
        <w:rPr>
          <w:b/>
          <w:bCs/>
        </w:rPr>
        <w:br w:type="page"/>
      </w:r>
      <w:bookmarkStart w:id="10" w:name="_Toc162685205"/>
      <w:r w:rsidRPr="00173DE6">
        <w:rPr>
          <w:b/>
          <w:bCs/>
        </w:rPr>
        <w:t xml:space="preserve">4. </w:t>
      </w:r>
      <w:bookmarkEnd w:id="9"/>
      <w:r w:rsidRPr="00173DE6">
        <w:rPr>
          <w:b/>
          <w:bCs/>
        </w:rPr>
        <w:t>ВСЕМИРНАЯ ТОРГОВАЯ ОРГАНИЗАЦИЯ (ВТО)</w:t>
      </w:r>
      <w:bookmarkEnd w:id="10"/>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2"/>
        <w:keepNext w:val="0"/>
        <w:tabs>
          <w:tab w:val="left" w:pos="993"/>
        </w:tabs>
        <w:ind w:right="0" w:firstLine="709"/>
        <w:jc w:val="both"/>
        <w:rPr>
          <w:b/>
          <w:bCs/>
        </w:rPr>
      </w:pPr>
      <w:bookmarkStart w:id="11" w:name="_Toc162685206"/>
      <w:r w:rsidRPr="00173DE6">
        <w:rPr>
          <w:b/>
          <w:bCs/>
        </w:rPr>
        <w:t>4.1 Общая характеристика ВТО как международной организации</w:t>
      </w:r>
      <w:bookmarkEnd w:id="11"/>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Всестороннее правовое регулирование международных экономических отношений в рамках ГАТТ/ВТО сегодня (2004 г.) можно, хотя не юридически, но фактически рассматривать в качестве глобально-универсального, поскольку даже и страны, формально не участвующие в ВТО (как, в частности, Россия), если хотят вписаться в мировой рынок, волей-неволей вынуждены придерживаться условий регулирования этого рынка, диктуемых правилами ВТО, приспосабливая и свое внешнеэкономическое, а более широко — общее экономическое регулирование к принципам и стандартам ВТО.</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 xml:space="preserve">Ключевые противоречия между Севером и Югом, отложенные в 1994 г. на последующее решение, в том числе по торговле сельскохозяйственными товарами (сохранение в США и ЕС субсидий сельскому хозяйству), борьба с коррупцией, выработка новых "правил игры" в этих и других областях, — остаются неурегулированными и сегодня. </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Очередная конференция ВТО в сентябре 2003 г. в Канкуне (Мексика), где планировалось достичь договоренностей по сохраняющимся разногласиям, завершилась провалом. В Канкуне коалиция 22 развивающихся стран во главе с Индией и Бразилией отказалась, как оценивают эксперты, "играть по продиктованным из США правилам". Страны Юга жестко потребовали смены протекционистской сельскохозяйственной, налоговой и таможенной политики стран Севера. Согласия добиться не удалось, и, как свидетельствует заместитель генерального директора ВТО Р.Эббот, ВТО ввергнута была в прострацию и "сможет полностью возобновить свою работу лишь к 2006 году". Как считают аналитики, следствием может быть дальнейшая регионализация торговых блоков.</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Канкунский провал — исключительно тревожный, но и обнадеживающий симптом. Впервые более чем за полвека существования системы ГАТТ/ВТО конференция (раунд) переговоров на самом высоком уровне потерпела беспрецедентное фиаско. Впервые диктату США и их союзников противопоставлена была воля набирающих силу развивающихся государств, ранее так или иначе всегда уступавших силе "богатого Севера" и приводившихся в "покорность". Во что выльется конфликт, трудно предсказывать, но нельзя забывать, что именно система ГАТТ/ВТО главный правовой плацдарм торгово-экономической глобализации.</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И все же ВТО представляет в настоящее время единственный реальный центр выработки правовых условий, принципов и норм международной торговли во всемирном масштабе. Даже, как отмечалось, и страны-"аутсайдеры", не участвующие в ВТО (включая Россию) и вынужденные приноравливать практику своей торговли к нормам ВТО, почти все ведут переговоры о присоединении к этой организации</w:t>
      </w:r>
      <w:r w:rsidRPr="00173DE6">
        <w:rPr>
          <w:rStyle w:val="ae"/>
          <w:rFonts w:ascii="Times New Roman" w:hAnsi="Times New Roman"/>
          <w:sz w:val="28"/>
          <w:szCs w:val="28"/>
        </w:rPr>
        <w:footnoteReference w:id="3"/>
      </w:r>
      <w:r w:rsidRPr="00173DE6">
        <w:rPr>
          <w:rFonts w:ascii="Times New Roman" w:hAnsi="Times New Roman" w:cs="Times New Roman"/>
          <w:sz w:val="28"/>
          <w:szCs w:val="28"/>
        </w:rPr>
        <w:t>. ВТО можно уподобить мощной монополии, к диктуемым правилам которой волей-неволей приходится всем приноравливаться и в которой выгоднее участвовать, нежели стоять в стороне.</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Основной целью ВТО декларируется создание и обеспечение многосторонней, открытой на основе добросовестной конкуренции торговли. В числе главных правовых средств достижения этой цели, в русле "обкатанных" ранее в ГАТТ названных выше средств фигурируют: последовательное сокращение таможенных пошлин; снижение и ликвидация всевозможных количественных, внетарифных и т.п. ограничений; неприменение экспортных субсидий и т.п. поощрений; недопущение демпинга, а также "добровольных" ограничений экспорта, к которым понуждаются отдельные страны, и т.д. Сохраняется на будущее выработанная в ГАТТ традиция созыва время от времени специальных — крупномасштабных конференций для согласования особенно важных международных торгово-экономических проблем и при необходимости пересмотра основ сотрудничества.</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Стратегическими же целями ВТО на дальнюю перспективу исследователи считают: выработку единого права международной торговли, единого трудового и социального права, единых стандартов рыночной конкуренции. Главные труднорешаемые, болезненные проблемы дальнейшего развития системы ВТО лежат как раз в плоскости увязки глобального регулирования торгово-экономических связей с социальными и экологическими стандартами.</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p>
    <w:p w:rsidR="00173DE6" w:rsidRPr="00173DE6" w:rsidRDefault="00173DE6" w:rsidP="00E2422A">
      <w:pPr>
        <w:pStyle w:val="2"/>
        <w:keepNext w:val="0"/>
        <w:tabs>
          <w:tab w:val="left" w:pos="993"/>
        </w:tabs>
        <w:ind w:right="0" w:firstLine="709"/>
        <w:jc w:val="both"/>
        <w:rPr>
          <w:b/>
          <w:bCs/>
        </w:rPr>
      </w:pPr>
      <w:bookmarkStart w:id="12" w:name="_Toc162685207"/>
      <w:r w:rsidRPr="00173DE6">
        <w:rPr>
          <w:b/>
          <w:bCs/>
        </w:rPr>
        <w:t>4.2 Структура ВТО</w:t>
      </w:r>
      <w:bookmarkEnd w:id="12"/>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Марракешское Соглашение "О создании Всемирной Торговой Организации", состоящее из преамбулы, 16 статей и 4 приложений, имеет сугубо институционный характер, с задачами организационного обслуживания, имплементации документов Марракешского пакета</w:t>
      </w:r>
      <w:r w:rsidRPr="00173DE6">
        <w:rPr>
          <w:rStyle w:val="ae"/>
          <w:rFonts w:ascii="Times New Roman" w:hAnsi="Times New Roman"/>
          <w:sz w:val="28"/>
          <w:szCs w:val="28"/>
        </w:rPr>
        <w:footnoteReference w:id="4"/>
      </w:r>
      <w:r w:rsidRPr="00173DE6">
        <w:rPr>
          <w:rFonts w:ascii="Times New Roman" w:hAnsi="Times New Roman" w:cs="Times New Roman"/>
          <w:sz w:val="28"/>
          <w:szCs w:val="28"/>
        </w:rPr>
        <w:t>:</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1. Конференция министров состоит из представителей всех членов ВТО. Сессии Конференции министров проводятся не реже 1 раза в два года. Конференция министров осуществляет функции ВТО и предпринимает в этих целях любые необходимые действия. По просьбе любого из членов Конференция министров может принимать решения по любым вопросам, урегулированным многосторонними торговыми соглашениями, с учетом специальных требований для принятия решений, предусмотренных настоящим Соглашением и соответствующим многосторонним торговым соглашением.</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2. Генеральный совет состоит из представителей всех членов. Заседания Генерального совета проводятся по мере необходимости. В перерывах между сессиями Конференции министров ее функции осуществляет Генеральный совет. Генеральный совет осуществляет также иные функции, предусмотренные настоящим Соглашением. Генеральный совет разрабатывает и утверждает правила процедуры Комитетов, указанных в п.7.</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3. Генеральный совет в установленном порядке осуществляет функции Органа по урегулированию споров в соответствии с Пониманием об урегулировании споров. Орган по урегулированию споров может иметь собственного председателя. Орган по урегулированию споров утверждает такие правила процедуры, которые он сочтет необходимыми для осуществления своих функций.</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4. Генеральный совет в установленном порядке осуществляет функции Органа по пересмотру торговой политики в соответствии с Механизмом пересмотра торговой политики. Механизм пересмотра торговой политики может иметь собственного председателя. Механизм пересмотра торговой политики утверждает такие правила процедуры, которые он посчитает необходимыми для осуществления своих функций.</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5. Совет по торговле товарами, Совет по торговле услугами и Совет по аспектам интеллектуальной собственности, связанными с торговлей ("Совет по ТРИПС"), осуществляют свои функции под руководством Генерального совета. Совет по торговле товарами наблюдает за выполнением положений Многосторонних торговых соглашений, составляющих Приложение 1A к настоящему Соглашению. Совет по торговле услугами наблюдает за выполнением положений Генерального соглашения по торговле услугами ("ГАТС"</w:t>
      </w:r>
      <w:r w:rsidRPr="00173DE6">
        <w:rPr>
          <w:rStyle w:val="ae"/>
          <w:rFonts w:ascii="Times New Roman" w:hAnsi="Times New Roman"/>
          <w:sz w:val="28"/>
          <w:szCs w:val="28"/>
        </w:rPr>
        <w:footnoteReference w:customMarkFollows="1" w:id="5"/>
        <w:sym w:font="Symbol" w:char="F02A"/>
      </w:r>
      <w:r w:rsidRPr="00173DE6">
        <w:rPr>
          <w:rFonts w:ascii="Times New Roman" w:hAnsi="Times New Roman" w:cs="Times New Roman"/>
          <w:sz w:val="28"/>
          <w:szCs w:val="28"/>
        </w:rPr>
        <w:t>). Совет по ТРИПС наблюдает за выполнением положений Соглашения по аспектам интеллектуальной собственности, связанным с торговлей ("Соглашение ТРИПС"). Указанные Советы выполняют функции, предусмотренные соответствующими соглашениями, а также возложенные на них Генеральным советом. Указанные Советы разрабатывают и утверждают собственные правила процедуры при условии их одобрения Генеральным советом. Членство в указанных советах открыто для представителей всех членов ВТО. Заседания указанных советов проводятся по мере необходимости.</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6. Совет по торговле товарами, Совет по торговле услугами и Совет по ТРИПС создают такие вспомогательные органы, которые могут потребоваться для осуществления функций данных Советов. Такие вспомогательные органы утверждают собственные правила процедуры при условии их одобрения соответствующим Советом.</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7. Конференция министров формирует Комитет по торговле и развитию, Комитет по ограничениям, связанным с платежным балансом, и Комитет по бюджету, финансам и управлению. Указанные Комитеты выполняют функции, предусмотренные настоящим Соглашением и многосторонними торговыми соглашениями, а также любые дополнительные функции, возложенные на них Генеральным советом. Конференция министров может создавать дополнительные Комитеты и наделять их необходимыми функциями. В качестве одной из своих функций Комитет по торговле и развитию периодически рассматривает действие тех положений многосторонних торговых соглашений, которые были приняты в пользу наименее развитых членов, и выносит необходимые рекомендации Генеральному совету. Членство в данных Комитетах открыто для представителей всех членов.</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8. Органы, предусмотренные торговыми соглашениями многостороннего характера, осуществляют функции, предусмотренные соответствующими соглашениями, и действуют в рамках организационной структуры ВТО. Данные органы на регулярной основе информируют Генеральный совет о своей деятельности.</w:t>
      </w:r>
    </w:p>
    <w:p w:rsidR="00E2422A" w:rsidRDefault="00E2422A" w:rsidP="00E2422A">
      <w:pPr>
        <w:pStyle w:val="2"/>
        <w:keepNext w:val="0"/>
        <w:tabs>
          <w:tab w:val="left" w:pos="993"/>
        </w:tabs>
        <w:ind w:right="0" w:firstLine="709"/>
        <w:jc w:val="both"/>
        <w:rPr>
          <w:b/>
          <w:bCs/>
        </w:rPr>
      </w:pPr>
      <w:bookmarkStart w:id="13" w:name="_Toc162685208"/>
    </w:p>
    <w:p w:rsidR="00173DE6" w:rsidRPr="00173DE6" w:rsidRDefault="00173DE6" w:rsidP="00E2422A">
      <w:pPr>
        <w:pStyle w:val="2"/>
        <w:keepNext w:val="0"/>
        <w:tabs>
          <w:tab w:val="left" w:pos="993"/>
        </w:tabs>
        <w:ind w:right="0" w:firstLine="709"/>
        <w:jc w:val="both"/>
        <w:rPr>
          <w:b/>
          <w:bCs/>
        </w:rPr>
      </w:pPr>
      <w:r w:rsidRPr="00173DE6">
        <w:rPr>
          <w:b/>
          <w:bCs/>
        </w:rPr>
        <w:t>4.3 Членство в ВТО</w:t>
      </w:r>
      <w:bookmarkEnd w:id="13"/>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Высший орган ВТО — Конференция министров, созываемая раз в 2 года. В период между сессиями Конференции руководящим органом является Генеральный Совет в составе постоянных представителей стран. Особенностью Генерального Совета является то, что он по существу выполняет по мере надобности функции сразу 3 органов ВТО: собственно Генерального Совета, т.е. главного руководящего органа ВТО с компетенцией самой Конференции; Органа (Body) по урегулированию споров и Органа по обзору торговой политики (имеется в виду политика отдельных государств-членов). Важным органом ВТО является также Совет по торговле товарами, практически унаследовавший и выполняющий функции упоминавшихся Сессий Договаривающихся Сторон ГАТТ. Кроме того, в числе основных органов фигурируют: Совет по торговле услугами, корреспондирующий ГАТС — Генеральному соглашению по торговле услугами; Совет по торговым аспектам прав интеллектуальной собственности по обслуживанию Соглашения ТРИПС.</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В подчинении Генеральному Совету находятся также комитеты по торговле и развитию; по бюджету и администрации; по ограничениям, связанным с платежным балансом. Под руководством Совета по торговле товарами работают более 10 комитетов по проблемам торговли как отдельными видами товаров (сельскохозяйственные, текстиль), так и по общим методам регулирования (по антидемпинговым мерам; по субсидиям и компенсационным мерам; по импортному лицензированию; по техническим барьерам в торговле; по инвестициям, относящимся к торговле; по правилам происхождения; по таможенной стоимости; по доступу на рынки и т.д.</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Административно-организационные функции выполняет расположенный в Женеве Секретариат ВТО во главе с Генеральным директором</w:t>
      </w:r>
      <w:r w:rsidRPr="00173DE6">
        <w:rPr>
          <w:rStyle w:val="ae"/>
          <w:rFonts w:ascii="Times New Roman" w:hAnsi="Times New Roman"/>
          <w:sz w:val="28"/>
          <w:szCs w:val="28"/>
        </w:rPr>
        <w:footnoteReference w:customMarkFollows="1" w:id="6"/>
        <w:t>5</w:t>
      </w:r>
      <w:r w:rsidRPr="00173DE6">
        <w:rPr>
          <w:rFonts w:ascii="Times New Roman" w:hAnsi="Times New Roman" w:cs="Times New Roman"/>
          <w:sz w:val="28"/>
          <w:szCs w:val="28"/>
        </w:rPr>
        <w:t xml:space="preserve">. </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Все это наглядно иллюстрирует в целом преемственность ГАТТ/ВТО, так же как и консенсуальный (от ГАТТ) метод принятия решений. При недостижении консенсуса решения принимаются простым большинством голосов (одна страна — 1 голос).</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Особо скрупулезно регулируются в Соглашении об учреждении ВТО вопросы присоединения к нему, что наглядно иллюстрирует по сути закрытость этой организации.</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Участие в ВТО сопряжено с условиями наличия у страны собственной таможенной территории и полной автономии торговой политики. В этой связи, например, Европейский союз, страны-члены которого не обладают названными качествами, — участвует (наряду со странами — членами ЕС) в переговорах в ВТО как единое целое.</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ВТО — "клуб" закрытый, но процедура вхождения в него достаточно гибка. Во-первых, неформально — она затруднена по чисто политизированным основаниям. Во-вторых, формально — по основаниям удовлетворения вступающей стороны всем отчасти довольно произвольным требованиям соответствия законодательного регулирования и применения этого регулирования в жизни, что касается не только внешнеэкономического, но и внутриэкономического режима, который должен, по идее, удовлетворять условиям свободной рыночной экономики и добросовестной конкуренции. Практически, однако, небольшие государства, такие как Грузия, Киргизия, Молдавия, торговля которых незначительна в мировых масштабах, принимаются в ВТО беспрепятственно. Россия, хотя тоже занимает довольно скромное место в мировой торговле (около 3%), ожидает приема в ВТО многие годы, довольствуясь статусом наблюдателя, практически не дающим каких-либо реальных выгод.</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Прием в ВТО новых членов (кроме как для прежних участников ГАТТ) многоступенчат. Государство подает заявление Генеральному директору о приеме, затем представляет подробный меморандум о своем внешнеторговом режиме. Для рассмотрения условий принятия создается специальная рабочая группа ВТО. От нее поступают десятки и сотни вопросов по меморандуму и помимо него, в целом по состоянию экономики страны. Одновременно с выяснением экономического положения страны она должна провести двусторонние переговоры со всеми странами ВТО, которые этого захотят, по вопросам удовлетворения пожеланий стран ВТО о взаимном снижении торговых барьеров и обеспечения их торговых интересов. После завершения этих переговоров материалы в виде доклада рабочей группы направляются Генеральному совету ВТО вместе с проектом протокола о присоединении. После одобрения Советом доклада и проекта протокола проводится голосование о приеме нового члена, причем, как уже отмечалось, "за" прием должно быть подано не менее 2/3 голосов всех членов ВТО. После положительного решения Совета протокол должен быть ратифицирован вступающей страной. Конкретные условия принятия могут включать договоренность о льготном периоде для полного выполнения всех условий протокола новым членом.</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Россия с 1993 г. ожидает приема сначала в ГАТТ, а потом в ВТО. Вступление в ВТО будет несомненно означать усиление конкуренции иностранных товаров на внутреннем российском рынке в связи со снижением ставок импортных таможенных пошлин и других уступок со стороны России. В то же время участие в ВТО может означать некий конкурентный стимул для оздоровления российской экономики, а также отчасти поможет снять действующие за рубежом во многих случаях дискриминационные меры в отношении экспорта товаров и услуг из России. Россия сможет эффективнее защищаться от любых дискриминационных акций в ее адрес, в том числе с недобросовестными обвинениями ее в демпинге, используя эффективно действующую в ВТО процедуру урегулирования межгосударственных торгово-экономических споров. Немаловажно, что, будучи членом ВТО, Россия сможет и сама участвовать в выработке современных правил мировой торговли, которым она, оставаясь вне ВТО, все равно вынуждена следовать. Вхождение в ВТО, по большому счету, откроет для России двери для вхождения в мировое торгово-экономическое пространство. Но очень многое будет зависеть от результативности оздоровления внутренней экономики России. Если не удастся перестройка сырьевой ориентации и переход к современному высокотехнологичному эффективному хозяйству, Россию может постигнуть участь "бедного Юга", вечно безуспешно догоняющего "богатый Север".</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Задержка в допуске России в ВТО объясняется отчасти неповоротливостью отечественного бюрократического аппарата в приспособлении внутренних внешнеторговых и иных правил и практики к требованиям ВТО, но и довольно наглядным сопротивлением принятию России в ВТО со стороны государств, где российские товары и услуги могут оказаться конкурентно вредными для внутренних производителей, и, наконец, не в последнюю, а возможно, в первую очередь, — традиционной политической, мягко выражаясь, недоброжелательностью в отношении любого усиления позиций России в мире.</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2"/>
        <w:keepNext w:val="0"/>
        <w:tabs>
          <w:tab w:val="left" w:pos="993"/>
        </w:tabs>
        <w:ind w:right="0" w:firstLine="709"/>
        <w:jc w:val="both"/>
        <w:rPr>
          <w:b/>
          <w:bCs/>
        </w:rPr>
      </w:pPr>
      <w:bookmarkStart w:id="14" w:name="_Toc162685209"/>
      <w:r w:rsidRPr="00173DE6">
        <w:rPr>
          <w:b/>
          <w:bCs/>
        </w:rPr>
        <w:t>4.4 Система ВТО по разрешению споров</w:t>
      </w:r>
      <w:bookmarkEnd w:id="14"/>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ConsNormal"/>
        <w:tabs>
          <w:tab w:val="left" w:pos="993"/>
        </w:tabs>
        <w:spacing w:line="360" w:lineRule="auto"/>
        <w:ind w:right="0" w:firstLine="709"/>
        <w:jc w:val="both"/>
        <w:rPr>
          <w:rFonts w:ascii="Times New Roman" w:hAnsi="Times New Roman" w:cs="Times New Roman"/>
          <w:sz w:val="28"/>
          <w:szCs w:val="28"/>
        </w:rPr>
      </w:pPr>
      <w:r w:rsidRPr="00173DE6">
        <w:rPr>
          <w:rFonts w:ascii="Times New Roman" w:hAnsi="Times New Roman" w:cs="Times New Roman"/>
          <w:sz w:val="28"/>
          <w:szCs w:val="28"/>
        </w:rPr>
        <w:t>ВТО администрирует Понимание о правилах и процедурах относительно урегулирования споров, составляющее Приложение 2 к настоящему Соглашению</w:t>
      </w:r>
      <w:r w:rsidRPr="00173DE6">
        <w:rPr>
          <w:rStyle w:val="ae"/>
          <w:rFonts w:ascii="Times New Roman" w:hAnsi="Times New Roman"/>
          <w:sz w:val="28"/>
          <w:szCs w:val="28"/>
        </w:rPr>
        <w:footnoteReference w:customMarkFollows="1" w:id="7"/>
        <w:t>6</w:t>
      </w:r>
      <w:r w:rsidRPr="00173DE6">
        <w:rPr>
          <w:rFonts w:ascii="Times New Roman" w:hAnsi="Times New Roman" w:cs="Times New Roman"/>
          <w:sz w:val="28"/>
          <w:szCs w:val="28"/>
        </w:rPr>
        <w:t>.</w:t>
      </w:r>
    </w:p>
    <w:p w:rsidR="00173DE6" w:rsidRPr="00173DE6" w:rsidRDefault="00173DE6" w:rsidP="00E2422A">
      <w:pPr>
        <w:tabs>
          <w:tab w:val="left" w:pos="720"/>
          <w:tab w:val="left" w:pos="993"/>
        </w:tabs>
        <w:autoSpaceDE w:val="0"/>
        <w:autoSpaceDN w:val="0"/>
        <w:adjustRightInd w:val="0"/>
        <w:snapToGrid/>
        <w:spacing w:line="360" w:lineRule="auto"/>
        <w:ind w:firstLine="709"/>
        <w:outlineLvl w:val="0"/>
        <w:rPr>
          <w:sz w:val="28"/>
          <w:szCs w:val="28"/>
        </w:rPr>
      </w:pPr>
      <w:r w:rsidRPr="00173DE6">
        <w:rPr>
          <w:b/>
          <w:bCs/>
          <w:sz w:val="28"/>
          <w:szCs w:val="28"/>
        </w:rPr>
        <w:t xml:space="preserve">Статья 1 </w:t>
      </w:r>
      <w:r w:rsidRPr="00173DE6">
        <w:rPr>
          <w:sz w:val="28"/>
          <w:szCs w:val="28"/>
        </w:rPr>
        <w:t>Сфера действия и применение</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1. Правила и процедуры настоящей Договоренности применяются к спорам, передаваемым на рассмотрение на основе положений о консультациях и об урегулировании споров Соглашений, перечисленных в Дополнении 1 к настоящей Договоренности. Правила и процедуры настоящей Договоренности применяются также к консультациям и урегулированию споров между членами в отношении их прав и обязательств согласно положениям Соглашения об учреждении Всемирной Торговой Организации и настоящей Договоренности, взятым в отдельности или совместно с любым другим из охваченных соглашений.</w:t>
      </w:r>
    </w:p>
    <w:p w:rsidR="00173DE6" w:rsidRPr="00173DE6" w:rsidRDefault="00173DE6" w:rsidP="00E2422A">
      <w:pPr>
        <w:pStyle w:val="a3"/>
        <w:tabs>
          <w:tab w:val="left" w:pos="993"/>
        </w:tabs>
      </w:pPr>
      <w:r w:rsidRPr="00173DE6">
        <w:t>2. Правила и процедуры настоящей Договоренности применяются с учетом специальных или дополнительных правил и процедур, относящихся к урегулированию споров и содержащихся в охваченных соглашениях, которые приведены в Дополнении 2 к настоящей Договоренности. В тех пределах, в которых имеются различия между правилами и процедурами, изложенными в настоящей Договоренности, и специальными или дополнительными правилами и процедурами, указанными в Дополнении 2, специальные или дополнительные правила и процедуры, указанные в Дополнении 2, имеют преимущественную силу. Если в спорах, затрагивающих правила и процедуры более чем одного из охваченных соглашений, возникает коллизия между специальными или дополнительными правилами и процедурами таких рассматриваемых соглашений, и стороны спора не могут договориться о правилах и процедурах в течение 20 дней с даты учреждения третейской группы, то председатель Органа по разрешению споров, предусмотренного п.1 Статьи 2, консультируясь со сторонами спора, в течение 10 дней после запроса того или другого члена ВТО, определяет правила и процедуры, которых следует придерживаться. Председатель руководствуется принципом, согласно которому специальные или дополнительные правила и процедуры следует применять в случаях, когда это возможно, а правила и процедуры, изложенные в настоящей Договоренности, следует применять в тех пределах, в которых необходимо, чтобы избежать коллизии.</w:t>
      </w:r>
    </w:p>
    <w:p w:rsidR="00173DE6" w:rsidRPr="00173DE6" w:rsidRDefault="00173DE6" w:rsidP="00E2422A">
      <w:pPr>
        <w:tabs>
          <w:tab w:val="left" w:pos="993"/>
        </w:tabs>
        <w:autoSpaceDE w:val="0"/>
        <w:autoSpaceDN w:val="0"/>
        <w:adjustRightInd w:val="0"/>
        <w:snapToGrid/>
        <w:spacing w:line="360" w:lineRule="auto"/>
        <w:ind w:firstLine="709"/>
        <w:outlineLvl w:val="0"/>
        <w:rPr>
          <w:sz w:val="28"/>
          <w:szCs w:val="28"/>
        </w:rPr>
      </w:pPr>
      <w:r w:rsidRPr="00173DE6">
        <w:rPr>
          <w:b/>
          <w:bCs/>
          <w:sz w:val="28"/>
          <w:szCs w:val="28"/>
        </w:rPr>
        <w:t xml:space="preserve">Статья 2 </w:t>
      </w:r>
      <w:r w:rsidRPr="00173DE6">
        <w:rPr>
          <w:sz w:val="28"/>
          <w:szCs w:val="28"/>
        </w:rPr>
        <w:t>Механизм применения Договоренности</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1. В целях применения настоящих правил и процедур, а также, при отсутствии иных положений, содержащихся в охваченном соглашении, положений о консультациях и урегулированию споров охваченных соглашений настоящим учреждается Орган по разрешению споров. Соответственно ОРС имеет полномочия создавать третейские группы, принимать доклады третейских групп и Апелляционного органа, контролировать выполнение решений и рекомендаций и разрешать приостановление уступок и других обязательств, которые вытекают из охваченных соглашений. В отношении споров, возникающих в рамках охваченного соглашения, которое является торговым соглашением с ограниченным кругом участников, термин "член", как он используется в настоящей Договоренности, относится лишь к тем членам, которые являются сторонами соответствующего торгового соглашения с ограниченным кругом участников. В случаях, когда ОРС применяет положения об урегулировании споров, изложенные в торговом соглашении с ограниченным кругом участников, только члены, которые являются сторонами этого соглашения, могут участвовать в процессе принятия решений или мер, которые ОРС применяет в отношении данного спора.</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2. ОРС информирует соответствующие Советы и Комитеты ВТО о ходе рассмотрения споров, касающихся положений соответствующих охваченных соглашений.</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3. ОРС проводит свои заседания по мере того, как это необходимо, для выполнения своих функций в пределах тех сроков, которые предусмотрены настоящей Договоренностью.</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 xml:space="preserve">4. В случаях, когда правила и процедуры, изложенные в настоящей Договоренности, предусматривают, что ОРС должен принять решение, оно принимается на основе консенсуса. </w:t>
      </w:r>
    </w:p>
    <w:p w:rsidR="00173DE6" w:rsidRPr="00173DE6" w:rsidRDefault="00173DE6" w:rsidP="00E2422A">
      <w:pPr>
        <w:tabs>
          <w:tab w:val="left" w:pos="993"/>
        </w:tabs>
        <w:autoSpaceDE w:val="0"/>
        <w:autoSpaceDN w:val="0"/>
        <w:adjustRightInd w:val="0"/>
        <w:snapToGrid/>
        <w:spacing w:line="360" w:lineRule="auto"/>
        <w:ind w:firstLine="709"/>
        <w:outlineLvl w:val="0"/>
        <w:rPr>
          <w:sz w:val="28"/>
          <w:szCs w:val="28"/>
        </w:rPr>
      </w:pPr>
      <w:r w:rsidRPr="00173DE6">
        <w:rPr>
          <w:b/>
          <w:bCs/>
          <w:sz w:val="28"/>
          <w:szCs w:val="28"/>
        </w:rPr>
        <w:t xml:space="preserve">Статья 3 </w:t>
      </w:r>
      <w:r w:rsidRPr="00173DE6">
        <w:rPr>
          <w:sz w:val="28"/>
          <w:szCs w:val="28"/>
        </w:rPr>
        <w:t>Общие положения</w:t>
      </w:r>
    </w:p>
    <w:p w:rsidR="00173DE6" w:rsidRPr="00173DE6" w:rsidRDefault="00173DE6" w:rsidP="00E2422A">
      <w:pPr>
        <w:pStyle w:val="24"/>
        <w:widowControl w:val="0"/>
        <w:tabs>
          <w:tab w:val="left" w:pos="720"/>
          <w:tab w:val="left" w:pos="993"/>
        </w:tabs>
        <w:spacing w:line="360" w:lineRule="auto"/>
        <w:ind w:firstLine="709"/>
        <w:rPr>
          <w:sz w:val="28"/>
          <w:szCs w:val="28"/>
        </w:rPr>
      </w:pPr>
      <w:r w:rsidRPr="00173DE6">
        <w:rPr>
          <w:sz w:val="28"/>
          <w:szCs w:val="28"/>
        </w:rPr>
        <w:t>1. Члены подтверждают свою готовность соблюдать принципы урегулирования споров, применявшиеся до настоящего времени в соответствии со статьями XXII и XXIII ГАТТ 1947, а также правила и процедуры, в том виде как они развиты и изменены в настоящей Договоренности.</w:t>
      </w:r>
    </w:p>
    <w:p w:rsidR="00173DE6" w:rsidRPr="00173DE6" w:rsidRDefault="00173DE6" w:rsidP="00E2422A">
      <w:pPr>
        <w:pStyle w:val="24"/>
        <w:widowControl w:val="0"/>
        <w:tabs>
          <w:tab w:val="left" w:pos="720"/>
          <w:tab w:val="left" w:pos="993"/>
        </w:tabs>
        <w:spacing w:line="360" w:lineRule="auto"/>
        <w:ind w:firstLine="709"/>
        <w:rPr>
          <w:sz w:val="28"/>
          <w:szCs w:val="28"/>
        </w:rPr>
      </w:pPr>
      <w:r w:rsidRPr="00173DE6">
        <w:rPr>
          <w:sz w:val="28"/>
          <w:szCs w:val="28"/>
        </w:rPr>
        <w:t>2. Система урегулирования споров ВТО является центральным элементом, обеспечивающим безопасность и предсказуемость многосторонней торговой системы. Члены признают, что система урегулирования споров имеет целью охранять права и обязательства членов по охваченным соглашениям и вносить ясность в отношении действующих положений этих соглашений в соответствии с обычными правилами толкования международного публичного права. Рекомендации и решения ОРС не могут увеличить или уменьшить права и обязательства, предусмотренные охваченными соглашениями.</w:t>
      </w:r>
    </w:p>
    <w:p w:rsidR="00173DE6" w:rsidRPr="00173DE6" w:rsidRDefault="00173DE6" w:rsidP="00E2422A">
      <w:pPr>
        <w:pStyle w:val="24"/>
        <w:widowControl w:val="0"/>
        <w:tabs>
          <w:tab w:val="left" w:pos="720"/>
          <w:tab w:val="left" w:pos="993"/>
        </w:tabs>
        <w:spacing w:line="360" w:lineRule="auto"/>
        <w:ind w:firstLine="709"/>
        <w:rPr>
          <w:sz w:val="28"/>
          <w:szCs w:val="28"/>
        </w:rPr>
      </w:pPr>
      <w:r w:rsidRPr="00173DE6">
        <w:rPr>
          <w:sz w:val="28"/>
          <w:szCs w:val="28"/>
        </w:rPr>
        <w:t>3. Безотлагательное урегулирование ситуаций, в которых член считает, что выгоды, прямо или косвенно возникающие для него из охваченных соглашений, сокращаются в результате мер, принятых другим членом, необходимо для эффективного функционирования ВТО и сохранения надлежащего баланса между правами и обязательствами членов.</w:t>
      </w:r>
    </w:p>
    <w:p w:rsidR="00173DE6" w:rsidRPr="00173DE6" w:rsidRDefault="00173DE6" w:rsidP="00E2422A">
      <w:pPr>
        <w:pStyle w:val="24"/>
        <w:widowControl w:val="0"/>
        <w:tabs>
          <w:tab w:val="left" w:pos="720"/>
          <w:tab w:val="left" w:pos="993"/>
        </w:tabs>
        <w:spacing w:line="360" w:lineRule="auto"/>
        <w:ind w:firstLine="709"/>
        <w:rPr>
          <w:sz w:val="28"/>
          <w:szCs w:val="28"/>
        </w:rPr>
      </w:pPr>
      <w:r w:rsidRPr="00173DE6">
        <w:rPr>
          <w:sz w:val="28"/>
          <w:szCs w:val="28"/>
        </w:rPr>
        <w:t>4. Рекомендации или решения, принимаемые ОРС, должны быть направлены на достижение удовлетворительного урегулирования по данному вопросу в соответствии с правами и обязательствами, вытекающими из настоящей Договоренности и охваченных соглашений.</w:t>
      </w:r>
    </w:p>
    <w:p w:rsidR="00173DE6" w:rsidRPr="00173DE6" w:rsidRDefault="00173DE6" w:rsidP="00E2422A">
      <w:pPr>
        <w:pStyle w:val="24"/>
        <w:widowControl w:val="0"/>
        <w:tabs>
          <w:tab w:val="left" w:pos="720"/>
          <w:tab w:val="left" w:pos="993"/>
        </w:tabs>
        <w:spacing w:line="360" w:lineRule="auto"/>
        <w:ind w:firstLine="709"/>
        <w:rPr>
          <w:sz w:val="28"/>
          <w:szCs w:val="28"/>
        </w:rPr>
      </w:pPr>
      <w:r w:rsidRPr="00173DE6">
        <w:rPr>
          <w:sz w:val="28"/>
          <w:szCs w:val="28"/>
        </w:rPr>
        <w:t>5. Все решения по вопросам, официально поставленным на основе положений о консультациях и урегулировании споров охваченных соглашений, включая арбитражные решения, должны быть совместимы с этими соглашениями и не должны аннулировать или сокращать выгоды, вытекающие для любого члена из этих соглашений, или препятствовать достижению какой-либо из целей этих соглашений.</w:t>
      </w:r>
    </w:p>
    <w:p w:rsidR="00173DE6" w:rsidRPr="00173DE6" w:rsidRDefault="00173DE6" w:rsidP="00E2422A">
      <w:pPr>
        <w:pStyle w:val="24"/>
        <w:widowControl w:val="0"/>
        <w:tabs>
          <w:tab w:val="left" w:pos="720"/>
          <w:tab w:val="left" w:pos="993"/>
        </w:tabs>
        <w:spacing w:line="360" w:lineRule="auto"/>
        <w:ind w:firstLine="709"/>
        <w:rPr>
          <w:sz w:val="28"/>
          <w:szCs w:val="28"/>
        </w:rPr>
      </w:pPr>
      <w:r w:rsidRPr="00173DE6">
        <w:rPr>
          <w:sz w:val="28"/>
          <w:szCs w:val="28"/>
        </w:rPr>
        <w:t xml:space="preserve">6. О решениях, принятых по взаимному согласию, по вопросам, официально поставленным на основе положений о консультациях и урегулировании споров охваченных соглашений, уведомляются ОРС и соответствующие Советы и Комитеты, в которых любой член может поднять любой вопрос, относящийся к этому. </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7. Прежде, чем возбудить дело, член осуществляет свою оценку, будет ли плодотворным действие на основе настоящих процедур. Целью механизма урегулирования споров является позитивное разрешение спора. Решение, взаимоприемлемое для сторон спора и совместимое с охваченными соглашениями, несомненно, является предпочтительным. При отсутствии взаимоприемлемого решения, первая цель механизма урегулирования споров, как правило, состоит в том, чтобы обеспечить отмену принятых мер, если устанавливается, что они несовместимы с положениями какого-либо из охваченных соглашений. К применению положения о компенсации следует прибегать только в том случае, если немедленная отмена принятой меры неосуществима, и лишь на временной основе до отмены меры, несовместимой с охваченным соглашением. Последняя возможность, которую настоящая Договоренность предоставляет члену, прибегающему к процедурам урегулирования споров, - это приостановление действия уступок или других обязательств по охваченным соглашениям на дискриминационной основе по отношению к другому члену при условии, если ОРС разрешает такие меры.</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 xml:space="preserve">8. В случаях нарушения обязательств, принятых на основе охваченного соглашения, возбуждаемое дело считается </w:t>
      </w:r>
      <w:r w:rsidRPr="00173DE6">
        <w:rPr>
          <w:i/>
          <w:iCs/>
          <w:sz w:val="28"/>
          <w:szCs w:val="28"/>
        </w:rPr>
        <w:t xml:space="preserve">prima facie </w:t>
      </w:r>
      <w:r w:rsidRPr="00173DE6">
        <w:rPr>
          <w:sz w:val="28"/>
          <w:szCs w:val="28"/>
        </w:rPr>
        <w:t>делом об аннулировании или сокращении выгод. Это означает, что обычно имеется презумпция того, что нарушение правил влечет неблагоприятные последствия для других членов, являющихся сторонами этого охваченного соглашения, и в таких случаях член, на которого подана жалоба, должен опровергнуть обвинение.</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9. Положения настоящей Договоренности не наносят ущерба правам членов искать авторитетное толкование положений охваченного соглашения, используя механизм принятия решений Соглашения о ВТО или охваченного соглашения, являющегося торговым соглашением с ограниченным кругом участников.</w:t>
      </w:r>
    </w:p>
    <w:p w:rsidR="00173DE6" w:rsidRPr="00173DE6" w:rsidRDefault="00173DE6" w:rsidP="00E2422A">
      <w:pPr>
        <w:pStyle w:val="24"/>
        <w:widowControl w:val="0"/>
        <w:tabs>
          <w:tab w:val="left" w:pos="720"/>
          <w:tab w:val="left" w:pos="993"/>
        </w:tabs>
        <w:spacing w:line="360" w:lineRule="auto"/>
        <w:ind w:firstLine="709"/>
        <w:rPr>
          <w:sz w:val="28"/>
          <w:szCs w:val="28"/>
        </w:rPr>
      </w:pPr>
      <w:r w:rsidRPr="00173DE6">
        <w:rPr>
          <w:sz w:val="28"/>
          <w:szCs w:val="28"/>
        </w:rPr>
        <w:t>10. Понимается, что просьбы о согласительной процедуре и использование процедур урегулирования споров не должны подразумеваться и рассматриваться в качестве спорных действий, и если спор возникает, то все члены должны прибегать к этим процедурам добросовестно с целью разрешения спора. Понимается также, что жалобы и встречные жалобы, касающиеся разных вопросов, не должны объединяться.</w:t>
      </w:r>
    </w:p>
    <w:p w:rsidR="00173DE6" w:rsidRPr="00173DE6" w:rsidRDefault="00173DE6" w:rsidP="00E2422A">
      <w:pPr>
        <w:pStyle w:val="24"/>
        <w:widowControl w:val="0"/>
        <w:tabs>
          <w:tab w:val="left" w:pos="720"/>
          <w:tab w:val="left" w:pos="993"/>
        </w:tabs>
        <w:spacing w:line="360" w:lineRule="auto"/>
        <w:ind w:firstLine="709"/>
        <w:rPr>
          <w:sz w:val="28"/>
          <w:szCs w:val="28"/>
        </w:rPr>
      </w:pPr>
      <w:r w:rsidRPr="00173DE6">
        <w:rPr>
          <w:sz w:val="28"/>
          <w:szCs w:val="28"/>
        </w:rPr>
        <w:t>11. Настоящая Договоренность применяется только в отношении новых запросов на проведение консультаций, представленных на основе положений о консультациях охваченных соглашений на дату вступления в силу Соглашения о ВТО или после нее. В отношении споров, по которым просьба о консультациях на основе ГАТТ 1947 или любого другого соглашения, предшествующего охваченным соглашениям, была представлена до даты вступления в силу Соглашения о ВТО, продолжают применяться соответствующие правила и процедуры по урегулированию споров, которые действовали непосредственно перед датой вступления в силу Соглашения о ВТО.</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12. Несмотря на пункт 11, если на основе одного из охваченных соглашений развивающаяся страна-член подаёт жалобу на развитую страну-члена, то сторона, подавшая жалобу, вместо положений статей 4, 5, 6 и 12 настоящей Договоренности, имеет право ссылаться на соответствующие положения Решения от 5 апреля 1966 г. (BISD 14S/18), за исключением случаев, когда третейская группа сочтет, что срок, предусмотренный пунктом 7 этого Решения, является недостаточным для подготовки ее доклада и, с согласия стороны, подавшей жалобу, этот срок может быть продлен. В тех пределах, в которых имеются различия между правилами и процедурами, изложенными в статьях 4, 5, 6 и 12, и соответствующими правилами и процедурами указанного Решения, последние имеют преимущественную силу.</w:t>
      </w:r>
    </w:p>
    <w:p w:rsidR="00173DE6" w:rsidRPr="00173DE6" w:rsidRDefault="00173DE6" w:rsidP="00E2422A">
      <w:pPr>
        <w:pStyle w:val="24"/>
        <w:widowControl w:val="0"/>
        <w:tabs>
          <w:tab w:val="left" w:pos="993"/>
        </w:tabs>
        <w:spacing w:line="360" w:lineRule="auto"/>
        <w:ind w:firstLine="709"/>
        <w:rPr>
          <w:sz w:val="28"/>
          <w:szCs w:val="28"/>
        </w:rPr>
      </w:pPr>
      <w:r w:rsidRPr="00173DE6">
        <w:rPr>
          <w:sz w:val="28"/>
          <w:szCs w:val="28"/>
        </w:rPr>
        <w:t>В ст. 4 Консультации члены заявляют о своей решимости усилить и повысить эффективность процедур проведения консультаций, применяемых членами.</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2"/>
        <w:keepNext w:val="0"/>
        <w:tabs>
          <w:tab w:val="left" w:pos="993"/>
        </w:tabs>
        <w:ind w:right="0" w:firstLine="709"/>
        <w:jc w:val="both"/>
        <w:rPr>
          <w:b/>
          <w:bCs/>
        </w:rPr>
      </w:pPr>
      <w:r w:rsidRPr="00173DE6">
        <w:rPr>
          <w:b/>
          <w:bCs/>
        </w:rPr>
        <w:br w:type="page"/>
      </w:r>
      <w:bookmarkStart w:id="15" w:name="_Toc162685210"/>
      <w:r w:rsidRPr="00173DE6">
        <w:rPr>
          <w:b/>
          <w:bCs/>
        </w:rPr>
        <w:t>5. МЕХАНИЗМ ОБЗОРОВ ТОРГОВОЙ ПОЛИТИКИ</w:t>
      </w:r>
      <w:bookmarkEnd w:id="15"/>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ConsNormal"/>
        <w:tabs>
          <w:tab w:val="left" w:pos="993"/>
        </w:tabs>
        <w:spacing w:line="360" w:lineRule="auto"/>
        <w:ind w:right="0" w:firstLine="709"/>
        <w:jc w:val="both"/>
        <w:rPr>
          <w:rFonts w:ascii="Times New Roman" w:hAnsi="Times New Roman" w:cs="Times New Roman"/>
          <w:sz w:val="28"/>
          <w:szCs w:val="28"/>
        </w:rPr>
      </w:pPr>
      <w:r w:rsidRPr="00173DE6">
        <w:rPr>
          <w:rFonts w:ascii="Times New Roman" w:hAnsi="Times New Roman" w:cs="Times New Roman"/>
          <w:sz w:val="28"/>
          <w:szCs w:val="28"/>
        </w:rPr>
        <w:t>ВТО администрирует Механизм пересмотра торговой политики в соответствии с Приложением 3 к Соглашению о создании ВТО</w:t>
      </w:r>
      <w:r w:rsidRPr="00173DE6">
        <w:rPr>
          <w:rStyle w:val="ae"/>
          <w:rFonts w:ascii="Times New Roman" w:hAnsi="Times New Roman"/>
          <w:sz w:val="28"/>
          <w:szCs w:val="28"/>
        </w:rPr>
        <w:footnoteReference w:customMarkFollows="1" w:id="8"/>
        <w:t>7</w:t>
      </w:r>
      <w:r w:rsidRPr="00173DE6">
        <w:rPr>
          <w:rFonts w:ascii="Times New Roman" w:hAnsi="Times New Roman" w:cs="Times New Roman"/>
          <w:sz w:val="28"/>
          <w:szCs w:val="28"/>
        </w:rPr>
        <w:t>.</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 xml:space="preserve">1. Целью Механизма обзора торговой политики ("МОТП") является содействие более совершенному соблюдению всеми членами правил, норм и обязательств, принятых по Многосторонним торговым соглашениям и, где это применимо, по Соглашениям с ограниченным кругом участников, и, следовательно, более четкому функционированию многосторонней торговой системы, путем достижения в ней большей гласности и понимания торговой политики и практики членов. </w:t>
      </w:r>
    </w:p>
    <w:p w:rsidR="00173DE6" w:rsidRPr="00173DE6" w:rsidRDefault="00173DE6" w:rsidP="00E2422A">
      <w:pPr>
        <w:pStyle w:val="a3"/>
        <w:tabs>
          <w:tab w:val="left" w:pos="993"/>
        </w:tabs>
      </w:pPr>
      <w:r w:rsidRPr="00173DE6">
        <w:t xml:space="preserve">Оценка, проводимая в рамках механизма обзора, по возможности, производится на фоне более широких экономических нужд и потребностей развития, политики и целей соответствующего члена, а также с учётом внешних факторов. </w:t>
      </w:r>
    </w:p>
    <w:p w:rsidR="00173DE6" w:rsidRPr="00173DE6" w:rsidRDefault="00173DE6" w:rsidP="00E2422A">
      <w:pPr>
        <w:pStyle w:val="a3"/>
        <w:tabs>
          <w:tab w:val="left" w:pos="993"/>
        </w:tabs>
      </w:pPr>
      <w:r w:rsidRPr="00173DE6">
        <w:t>2. Внутригосударственная гласность. Члены признают неотъемлемую ценность внутригосударственной гласности в области принятия правительственных решений по вопросам торговой политики, как для экономики членов, так и для многосторонней торговой системы, и согласны поощрять и содействовать большей гласности в рамках их собственных систем, признавая, что обеспечение внутригосударственной гласности должно осуществляться на добровольной основе с учетом правовой и политической системы каждого члена.</w:t>
      </w:r>
    </w:p>
    <w:p w:rsidR="00173DE6" w:rsidRPr="00173DE6" w:rsidRDefault="00173DE6" w:rsidP="00E2422A">
      <w:pPr>
        <w:pStyle w:val="a3"/>
        <w:tabs>
          <w:tab w:val="left" w:pos="993"/>
        </w:tabs>
      </w:pPr>
      <w:r w:rsidRPr="00173DE6">
        <w:t>3. Процедуры обзора. Учреждается Орган по проведению обзора торговой политики "ООТП", чтобы выполнять обзор торговой политики.</w:t>
      </w:r>
    </w:p>
    <w:p w:rsidR="00173DE6" w:rsidRPr="00173DE6" w:rsidRDefault="00173DE6" w:rsidP="00E2422A">
      <w:pPr>
        <w:pStyle w:val="a3"/>
        <w:tabs>
          <w:tab w:val="left" w:pos="993"/>
        </w:tabs>
      </w:pPr>
      <w:r w:rsidRPr="00173DE6">
        <w:t>Торговая политика и практика всех членов подлежат периодическому рассмотрению. Влияние отдельных членов на функционирование многосторонней торговой системы, определяемое по их доле в мировой торговле в последнем представительном периоде, будет решающим фактором при принятии решений о частоте проведения обзоров. Определенные таким образом первые четыре участника торговли являются предметом обзора каждые два года. Следующие 16 являются предметом обзора каждые 4 года. Другие члены являются предметом обзора каждые 6 лет, за исключением того, что для наименее развитых стран-членов может быть установлен более длительный период. При этом понимается, что обзор в отношении образований, имеющих общую внешнюю политику, распространяющуюся на нескольких членов, охватывает все компоненты политики, влияющие на торговлю, включая соответствующую политику и практику отдельных членов. В порядке исключения в случае изменений в торговой политике или практике какого-либо члена ООТП может попросить соответствующего члена, после консультации, о том, чтобы следующий обзор был проведен раньше.</w:t>
      </w:r>
    </w:p>
    <w:p w:rsidR="00173DE6" w:rsidRPr="00173DE6" w:rsidRDefault="00173DE6" w:rsidP="00E2422A">
      <w:pPr>
        <w:pStyle w:val="a3"/>
        <w:tabs>
          <w:tab w:val="left" w:pos="993"/>
        </w:tabs>
      </w:pPr>
      <w:r w:rsidRPr="00173DE6">
        <w:t>ООТП устанавливает общий план проведения таких обзоров. Он может также обсуждать и принимать к сведению обновленные доклады членов. ООТП составляет программу обзоров на каждый год в консультациях с непосредственно заинтересованными странами-членами. При консультативном участии члена или членов, которых это касается, председатель может выбрать докладчиков, которые, выступая в личном качестве, представляют на обсуждение в ООТП соответствующие вопросы.</w:t>
      </w:r>
    </w:p>
    <w:p w:rsidR="00173DE6" w:rsidRPr="00173DE6" w:rsidRDefault="00173DE6" w:rsidP="00E2422A">
      <w:pPr>
        <w:pStyle w:val="a3"/>
        <w:tabs>
          <w:tab w:val="left" w:pos="993"/>
        </w:tabs>
      </w:pPr>
      <w:r w:rsidRPr="00173DE6">
        <w:t xml:space="preserve">ООТП в своей работе основывается на полном докладе, указанный в п.3 и доклад, подготавливаемый Секретариатом под свою ответственность на основе имеющейся у него информации, а также информации, предоставленной соответствующей страной-членом или странами-членами. </w:t>
      </w:r>
    </w:p>
    <w:p w:rsidR="00173DE6" w:rsidRPr="00173DE6" w:rsidRDefault="00173DE6" w:rsidP="00E2422A">
      <w:pPr>
        <w:pStyle w:val="a3"/>
        <w:tabs>
          <w:tab w:val="left" w:pos="993"/>
        </w:tabs>
      </w:pPr>
      <w:r w:rsidRPr="00173DE6">
        <w:t>Доклады рассматриваемого члена и Секретариата, вместе с протоколами соответствующего заседания ООТП.</w:t>
      </w:r>
    </w:p>
    <w:p w:rsidR="00173DE6" w:rsidRPr="00173DE6" w:rsidRDefault="00173DE6" w:rsidP="00E2422A">
      <w:pPr>
        <w:pStyle w:val="a3"/>
        <w:tabs>
          <w:tab w:val="left" w:pos="993"/>
        </w:tabs>
      </w:pPr>
      <w:r w:rsidRPr="00173DE6">
        <w:t xml:space="preserve">4. Отчетность. В целях обеспечения возможно более полной гласности каждый член регулярно отчитывается перед ООТП. Полные отчеты характеризуют торговую политику и практику, проводимые соответствующим членом или членами, составляются по согласованной форме, определяемой ООТП. Эта форма, прежде всего, основывается на схематической форме для отчетов по странам, установленной решением от 19 июля 1989 г. (BISD 36S/406-409), изменяемой, если это необходимо, чтобы расширить сферу отчетности на все аспекты торговой политики, охватываемые Многосторонними торговыми соглашениями в Приложении 1 и там, где это применимо, Торговыми соглашениями с ограниченным кругом участников. Эта форма может быть пересмотрена ООТП с учетом практического опыта. В период между обзорами члены представляют краткие отчеты, если имеются значительные изменения в их торговой политике; ежегодная обновленная статистическая информация будет представляться по согласованной форме. Особое внимание уделяется трудностям, с которыми сталкиваются наименее развитые страны-члены при составлении отчетов. </w:t>
      </w:r>
    </w:p>
    <w:p w:rsidR="00173DE6" w:rsidRPr="00173DE6" w:rsidRDefault="00173DE6" w:rsidP="00E2422A">
      <w:pPr>
        <w:pStyle w:val="a3"/>
        <w:tabs>
          <w:tab w:val="left" w:pos="993"/>
        </w:tabs>
      </w:pPr>
      <w:r w:rsidRPr="00173DE6">
        <w:t>5. Члены признают необходимость сведения к минимуму бремени для правительств также при проведении в полном объеме консультаций в соответствии с положениями по платежным балансам ГАТТ 1994 и ГАТС. С этой целью председатель ООТП разрабатывает при консультациях с соответствующим членом или членами и председателем Комитета по ограничениям в связи с платежным балансом административные договоренности, увязывающие нормальный ритм обзоров торговой политики с расписанием консультаций по платежным балансам, не откладывая, однако, обзоры торговой политики на срок более 12 месяцев.</w:t>
      </w:r>
    </w:p>
    <w:p w:rsidR="00173DE6" w:rsidRPr="00173DE6" w:rsidRDefault="00173DE6" w:rsidP="00E2422A">
      <w:pPr>
        <w:pStyle w:val="a3"/>
        <w:tabs>
          <w:tab w:val="left" w:pos="993"/>
        </w:tabs>
      </w:pPr>
      <w:r w:rsidRPr="00173DE6">
        <w:t>6. ООТП проводит оценку функционирования МОТП не позднее пяти лет после вступления в силу Соглашения об учреждении ВТО. Результаты этой оценки будут представлены Конференции министров. ООТП может в последующем проводить оценки МОТП в определяемые им сроки или по просьбе Конференции министров.</w:t>
      </w:r>
    </w:p>
    <w:p w:rsidR="00173DE6" w:rsidRPr="00173DE6" w:rsidRDefault="00173DE6" w:rsidP="00E2422A">
      <w:pPr>
        <w:pStyle w:val="a3"/>
        <w:tabs>
          <w:tab w:val="left" w:pos="993"/>
        </w:tabs>
      </w:pPr>
      <w:r w:rsidRPr="00173DE6">
        <w:t xml:space="preserve">7. ООТП также проводит ежегодный общий обзор развития событий в международной торговой среде, которые оказывает воздействие на многостороннюю торговую систему. </w:t>
      </w:r>
    </w:p>
    <w:p w:rsidR="00173DE6" w:rsidRPr="00173DE6" w:rsidRDefault="00173DE6" w:rsidP="00E2422A">
      <w:pPr>
        <w:pStyle w:val="2"/>
        <w:keepNext w:val="0"/>
        <w:tabs>
          <w:tab w:val="left" w:pos="993"/>
        </w:tabs>
        <w:ind w:right="0" w:firstLine="709"/>
        <w:jc w:val="both"/>
        <w:rPr>
          <w:b/>
          <w:bCs/>
        </w:rPr>
      </w:pPr>
      <w:bookmarkStart w:id="16" w:name="_Toc146351637"/>
      <w:bookmarkStart w:id="17" w:name="_Toc149581252"/>
      <w:bookmarkEnd w:id="3"/>
      <w:r w:rsidRPr="00173DE6">
        <w:rPr>
          <w:b/>
          <w:bCs/>
        </w:rPr>
        <w:br w:type="page"/>
      </w:r>
      <w:bookmarkStart w:id="18" w:name="_Toc162685211"/>
      <w:r w:rsidRPr="00173DE6">
        <w:rPr>
          <w:b/>
          <w:bCs/>
        </w:rPr>
        <w:t>ЗАКЛЮЧЕНИЕ</w:t>
      </w:r>
      <w:bookmarkEnd w:id="16"/>
      <w:bookmarkEnd w:id="17"/>
      <w:bookmarkEnd w:id="18"/>
    </w:p>
    <w:p w:rsidR="00173DE6" w:rsidRPr="00173DE6" w:rsidRDefault="00173DE6" w:rsidP="00E2422A">
      <w:pPr>
        <w:tabs>
          <w:tab w:val="left" w:pos="993"/>
        </w:tabs>
        <w:autoSpaceDE w:val="0"/>
        <w:autoSpaceDN w:val="0"/>
        <w:adjustRightInd w:val="0"/>
        <w:snapToGrid/>
        <w:spacing w:line="360" w:lineRule="auto"/>
        <w:ind w:firstLine="709"/>
        <w:rPr>
          <w:sz w:val="28"/>
          <w:szCs w:val="28"/>
        </w:rPr>
      </w:pPr>
    </w:p>
    <w:p w:rsidR="00173DE6" w:rsidRPr="00173DE6" w:rsidRDefault="00173DE6" w:rsidP="00E2422A">
      <w:pPr>
        <w:pStyle w:val="a3"/>
        <w:tabs>
          <w:tab w:val="left" w:pos="993"/>
        </w:tabs>
      </w:pPr>
      <w:r w:rsidRPr="00173DE6">
        <w:t>В данной курсовой работе были исследованы понятия, правовая природа международных организаций, создание Всемирной Торговой Организации, ее правовой статус, система ВТО по разрешению споров и механизма обзоров торговой политики.</w:t>
      </w:r>
    </w:p>
    <w:p w:rsidR="00173DE6" w:rsidRPr="00173DE6" w:rsidRDefault="00173DE6" w:rsidP="00E2422A">
      <w:pPr>
        <w:pStyle w:val="a3"/>
        <w:tabs>
          <w:tab w:val="left" w:pos="993"/>
        </w:tabs>
      </w:pPr>
      <w:r w:rsidRPr="00173DE6">
        <w:t>При написание данной курсовой работы руководствовались нормативно-правовыми актами и учебной литературой.</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 xml:space="preserve">В результате написания можно сделать следующие вывод, </w:t>
      </w:r>
    </w:p>
    <w:p w:rsidR="00173DE6" w:rsidRPr="00173DE6" w:rsidRDefault="00173DE6" w:rsidP="00E2422A">
      <w:pPr>
        <w:tabs>
          <w:tab w:val="left" w:pos="993"/>
        </w:tabs>
        <w:autoSpaceDE w:val="0"/>
        <w:autoSpaceDN w:val="0"/>
        <w:adjustRightInd w:val="0"/>
        <w:snapToGrid/>
        <w:spacing w:line="360" w:lineRule="auto"/>
        <w:ind w:firstLine="709"/>
        <w:rPr>
          <w:sz w:val="28"/>
          <w:szCs w:val="28"/>
        </w:rPr>
      </w:pPr>
      <w:r w:rsidRPr="00173DE6">
        <w:rPr>
          <w:sz w:val="28"/>
          <w:szCs w:val="28"/>
        </w:rPr>
        <w:t xml:space="preserve">1. Международные организации действуют со всеми правами юридического лица по внутреннему праву государств. </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 xml:space="preserve">2. ВТО представляет единственно реальный центр выработки правовых условий, принципов и норм международной торговли во всемирном масштабе. Даже страны не участвующие в ВТО и вынужденные приноравливать практику своей торговли к нормам ВТО, почти все ведут переговоры о присоединении к этой организации. </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 xml:space="preserve">3. По правовому статусу ВТО — полнозначная межправительственная организация. Бюджет ВТО складывается из взносов стран-членов, пропорционально их долям в мировой торговле. </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r w:rsidRPr="00173DE6">
        <w:rPr>
          <w:rFonts w:ascii="Times New Roman" w:hAnsi="Times New Roman" w:cs="Times New Roman"/>
          <w:sz w:val="28"/>
          <w:szCs w:val="28"/>
        </w:rPr>
        <w:t>4. Основным назначением механизма обзора является исследование влияния торговой политики и практики члена на многостороннюю торговую систему. Механизм обзора дает возможность регулярно производить коллективную оценку значимости всего спектра торговой политики и практики отдельных членов и их влияния на функционирование многосторонней торговой системы. Это, однако, не предназначено служить основой для обеспечения конкретных обязательств по указанным Соглашениям или для процедур урегулирования споров, или налагать на членов новые политические обязательства.</w:t>
      </w:r>
    </w:p>
    <w:p w:rsidR="00173DE6" w:rsidRPr="00173DE6" w:rsidRDefault="00173DE6" w:rsidP="00E2422A">
      <w:pPr>
        <w:pStyle w:val="a9"/>
        <w:widowControl w:val="0"/>
        <w:tabs>
          <w:tab w:val="left" w:pos="993"/>
        </w:tabs>
        <w:spacing w:before="0" w:line="360" w:lineRule="auto"/>
        <w:ind w:firstLine="709"/>
        <w:rPr>
          <w:rFonts w:ascii="Times New Roman" w:hAnsi="Times New Roman" w:cs="Times New Roman"/>
          <w:sz w:val="28"/>
          <w:szCs w:val="28"/>
        </w:rPr>
      </w:pPr>
    </w:p>
    <w:p w:rsidR="00173DE6" w:rsidRPr="00173DE6" w:rsidRDefault="00173DE6" w:rsidP="00E2422A">
      <w:pPr>
        <w:pStyle w:val="2"/>
        <w:keepNext w:val="0"/>
        <w:tabs>
          <w:tab w:val="left" w:pos="993"/>
        </w:tabs>
        <w:ind w:right="0" w:firstLine="709"/>
        <w:jc w:val="both"/>
        <w:rPr>
          <w:b/>
          <w:bCs/>
        </w:rPr>
      </w:pPr>
      <w:bookmarkStart w:id="19" w:name="_Toc146351638"/>
      <w:bookmarkStart w:id="20" w:name="_Toc149581253"/>
      <w:r w:rsidRPr="00173DE6">
        <w:rPr>
          <w:b/>
          <w:bCs/>
        </w:rPr>
        <w:br w:type="page"/>
      </w:r>
      <w:bookmarkStart w:id="21" w:name="_Toc162685212"/>
      <w:r w:rsidRPr="00173DE6">
        <w:rPr>
          <w:b/>
          <w:bCs/>
        </w:rPr>
        <w:t>СПИСОК ИСПОЛЬЗОВАННЫХ ИСТОЧНИКОВ</w:t>
      </w:r>
      <w:bookmarkEnd w:id="19"/>
      <w:bookmarkEnd w:id="20"/>
      <w:bookmarkEnd w:id="21"/>
    </w:p>
    <w:p w:rsidR="00173DE6" w:rsidRPr="00173DE6" w:rsidRDefault="00173DE6" w:rsidP="00E2422A">
      <w:pPr>
        <w:pStyle w:val="FR1"/>
        <w:tabs>
          <w:tab w:val="left" w:pos="993"/>
        </w:tabs>
        <w:spacing w:line="360" w:lineRule="auto"/>
        <w:ind w:firstLine="709"/>
        <w:rPr>
          <w:rFonts w:ascii="Times New Roman" w:hAnsi="Times New Roman" w:cs="Times New Roman"/>
          <w:i w:val="0"/>
          <w:iCs w:val="0"/>
          <w:sz w:val="28"/>
          <w:szCs w:val="28"/>
        </w:rPr>
      </w:pP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Конституция Российской Федерации (принята всенародным голосованием 12.12.1993).</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Устав Организации Объединенных Наций (Вместе с Правилами процедуры Генеральной Ассамблеи) (Принят в г. Сан-Франциско 26.06.1945) (Правила с изм. и доп. от 31.12.1978).</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Венская Конвенция о праве международных договоров (Заключена в г. Вене 23.05.1969).</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Генеральное Соглашение по тарифам и торговле (ГАТТ)" (Заключено 30.10.1947).</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Марракешское Соглашение о создании Всемирной Торговой Организации" (Вместе со "Списком приложений") (Заключено в г. Марракеше 15.04.1994).</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О соглашениях о разделе продукции: комментарий к Федеральному Закону (постатейный)" (А.Н. Борисов) (ЗАО Юстицинформ, 2006).</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Краткая справка / Департамент торговых переговоров Минэкономразвития России, Информационное бюро по присоединению России к ВТО, декабрь 2006 г.</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Гражданский кодекс Российской Федерации (Часть первая) от 30.11.1994 N 51-ФЗ (принят ГД ФС РФ 21.10.1994) (ред. от 02.07.2005).</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Вельяминов Г.М. Международное экономическое право и процесс (Академический курс): Учебник. — М.: Волтерс Клувер, 2004. — 496 с.</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Международное право: Учебник. / Отв. ред. Ю.М.Колосов, Э.С.Кривчикова. – М.: Международ. отношения, 2003. – 720с.</w:t>
      </w:r>
    </w:p>
    <w:p w:rsidR="00173DE6" w:rsidRPr="00173DE6" w:rsidRDefault="00173DE6" w:rsidP="00E2422A">
      <w:pPr>
        <w:numPr>
          <w:ilvl w:val="0"/>
          <w:numId w:val="7"/>
        </w:numPr>
        <w:tabs>
          <w:tab w:val="clear" w:pos="720"/>
          <w:tab w:val="num" w:pos="420"/>
          <w:tab w:val="left" w:pos="993"/>
        </w:tabs>
        <w:autoSpaceDE w:val="0"/>
        <w:autoSpaceDN w:val="0"/>
        <w:adjustRightInd w:val="0"/>
        <w:snapToGrid/>
        <w:spacing w:line="360" w:lineRule="auto"/>
        <w:ind w:left="0" w:firstLine="0"/>
        <w:rPr>
          <w:sz w:val="28"/>
          <w:szCs w:val="28"/>
        </w:rPr>
      </w:pPr>
      <w:r w:rsidRPr="00173DE6">
        <w:rPr>
          <w:sz w:val="28"/>
          <w:szCs w:val="28"/>
        </w:rPr>
        <w:t xml:space="preserve">Ушаков Н.А. Международное право: Учебник. – М: Юрист, 2000. – 304с. </w:t>
      </w:r>
      <w:bookmarkStart w:id="22" w:name="_GoBack"/>
      <w:bookmarkEnd w:id="22"/>
    </w:p>
    <w:sectPr w:rsidR="00173DE6" w:rsidRPr="00173DE6" w:rsidSect="00173DE6">
      <w:type w:val="nextColumn"/>
      <w:pgSz w:w="11900" w:h="16838"/>
      <w:pgMar w:top="1134" w:right="850" w:bottom="1134" w:left="1701" w:header="680" w:footer="680" w:gutter="0"/>
      <w:cols w:space="60"/>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85" w:rsidRDefault="00BE5D85">
      <w:pPr>
        <w:autoSpaceDE w:val="0"/>
        <w:autoSpaceDN w:val="0"/>
        <w:adjustRightInd w:val="0"/>
        <w:snapToGrid/>
        <w:spacing w:line="260" w:lineRule="auto"/>
        <w:ind w:firstLine="280"/>
        <w:rPr>
          <w:sz w:val="18"/>
          <w:szCs w:val="18"/>
        </w:rPr>
      </w:pPr>
      <w:r>
        <w:rPr>
          <w:sz w:val="18"/>
          <w:szCs w:val="18"/>
        </w:rPr>
        <w:separator/>
      </w:r>
    </w:p>
  </w:endnote>
  <w:endnote w:type="continuationSeparator" w:id="0">
    <w:p w:rsidR="00BE5D85" w:rsidRDefault="00BE5D85">
      <w:pPr>
        <w:autoSpaceDE w:val="0"/>
        <w:autoSpaceDN w:val="0"/>
        <w:adjustRightInd w:val="0"/>
        <w:snapToGrid/>
        <w:spacing w:line="260" w:lineRule="auto"/>
        <w:ind w:firstLine="280"/>
        <w:rPr>
          <w:sz w:val="18"/>
          <w:szCs w:val="18"/>
        </w:rPr>
      </w:pPr>
      <w:r>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85" w:rsidRDefault="00BE5D85">
      <w:pPr>
        <w:autoSpaceDE w:val="0"/>
        <w:autoSpaceDN w:val="0"/>
        <w:adjustRightInd w:val="0"/>
        <w:snapToGrid/>
        <w:spacing w:line="260" w:lineRule="auto"/>
        <w:ind w:firstLine="280"/>
        <w:rPr>
          <w:sz w:val="18"/>
          <w:szCs w:val="18"/>
        </w:rPr>
      </w:pPr>
      <w:r>
        <w:rPr>
          <w:sz w:val="18"/>
          <w:szCs w:val="18"/>
        </w:rPr>
        <w:separator/>
      </w:r>
    </w:p>
  </w:footnote>
  <w:footnote w:type="continuationSeparator" w:id="0">
    <w:p w:rsidR="00BE5D85" w:rsidRDefault="00BE5D85">
      <w:pPr>
        <w:autoSpaceDE w:val="0"/>
        <w:autoSpaceDN w:val="0"/>
        <w:adjustRightInd w:val="0"/>
        <w:snapToGrid/>
        <w:spacing w:line="260" w:lineRule="auto"/>
        <w:ind w:firstLine="280"/>
        <w:rPr>
          <w:sz w:val="18"/>
          <w:szCs w:val="18"/>
        </w:rPr>
      </w:pPr>
      <w:r>
        <w:rPr>
          <w:sz w:val="18"/>
          <w:szCs w:val="18"/>
        </w:rPr>
        <w:continuationSeparator/>
      </w:r>
    </w:p>
  </w:footnote>
  <w:footnote w:id="1">
    <w:p w:rsidR="00BE5D85" w:rsidRDefault="00173DE6">
      <w:pPr>
        <w:pStyle w:val="ac"/>
      </w:pPr>
      <w:r>
        <w:rPr>
          <w:rStyle w:val="ae"/>
          <w:sz w:val="18"/>
          <w:szCs w:val="18"/>
        </w:rPr>
        <w:footnoteRef/>
      </w:r>
      <w:r>
        <w:rPr>
          <w:sz w:val="18"/>
          <w:szCs w:val="18"/>
        </w:rPr>
        <w:t xml:space="preserve"> </w:t>
      </w:r>
      <w:r>
        <w:rPr>
          <w:snapToGrid w:val="0"/>
          <w:sz w:val="18"/>
          <w:szCs w:val="18"/>
        </w:rPr>
        <w:t>Ушаков Н.А. Правовое регулирование использования силы в международных отношениях. М., 1997.</w:t>
      </w:r>
    </w:p>
  </w:footnote>
  <w:footnote w:id="2">
    <w:p w:rsidR="00BE5D85" w:rsidRDefault="00173DE6">
      <w:pPr>
        <w:pStyle w:val="ac"/>
        <w:jc w:val="both"/>
      </w:pPr>
      <w:r>
        <w:rPr>
          <w:rStyle w:val="ae"/>
          <w:sz w:val="18"/>
          <w:szCs w:val="18"/>
        </w:rPr>
        <w:footnoteRef/>
      </w:r>
      <w:r>
        <w:rPr>
          <w:sz w:val="18"/>
          <w:szCs w:val="18"/>
        </w:rPr>
        <w:t xml:space="preserve"> Вельяминов Г.М. Международное экономическое право и процесс (Академический курс): Учебник. — М.: Волтерс Клувер, 2004. — 496 с.</w:t>
      </w:r>
    </w:p>
  </w:footnote>
  <w:footnote w:id="3">
    <w:p w:rsidR="00BE5D85" w:rsidRDefault="00173DE6">
      <w:pPr>
        <w:pStyle w:val="a9"/>
        <w:ind w:right="-8"/>
      </w:pPr>
      <w:r>
        <w:rPr>
          <w:rStyle w:val="ae"/>
          <w:rFonts w:ascii="Times New Roman" w:hAnsi="Times New Roman"/>
          <w:sz w:val="18"/>
          <w:szCs w:val="18"/>
        </w:rPr>
        <w:footnoteRef/>
      </w:r>
      <w:r>
        <w:rPr>
          <w:rFonts w:ascii="Times New Roman" w:hAnsi="Times New Roman" w:cs="Times New Roman"/>
          <w:sz w:val="18"/>
          <w:szCs w:val="18"/>
        </w:rPr>
        <w:t xml:space="preserve"> Профессор И.И. Дюмулен, однако, совершенно справедливо отмечает, что название "Word Trade Organization" должно более точно переводиться как "Организация по мировой торговле", а утвердившийся ныне перевод "всемирная" придает ей более амбициозный характер.</w:t>
      </w:r>
    </w:p>
  </w:footnote>
  <w:footnote w:id="4">
    <w:p w:rsidR="00BE5D85" w:rsidRDefault="00173DE6">
      <w:pPr>
        <w:pStyle w:val="ac"/>
      </w:pPr>
      <w:r>
        <w:rPr>
          <w:rStyle w:val="ae"/>
        </w:rPr>
        <w:footnoteRef/>
      </w:r>
      <w:r>
        <w:t xml:space="preserve"> Ст. 4 "Структура ВТО" Марракешского Соглашения "О создании ВТО".</w:t>
      </w:r>
    </w:p>
  </w:footnote>
  <w:footnote w:id="5">
    <w:p w:rsidR="00BE5D85" w:rsidRDefault="00173DE6">
      <w:pPr>
        <w:pStyle w:val="ConsNormal"/>
        <w:ind w:right="0" w:firstLine="0"/>
        <w:jc w:val="both"/>
      </w:pPr>
      <w:r>
        <w:rPr>
          <w:rStyle w:val="ae"/>
          <w:rFonts w:ascii="Times New Roman" w:hAnsi="Times New Roman"/>
          <w:sz w:val="18"/>
          <w:szCs w:val="18"/>
        </w:rPr>
        <w:sym w:font="Symbol" w:char="F02A"/>
      </w:r>
      <w:r>
        <w:rPr>
          <w:rFonts w:ascii="Times New Roman" w:hAnsi="Times New Roman" w:cs="Times New Roman"/>
          <w:sz w:val="18"/>
          <w:szCs w:val="18"/>
          <w:lang w:val="en-US"/>
        </w:rPr>
        <w:t xml:space="preserve"> </w:t>
      </w:r>
      <w:r>
        <w:rPr>
          <w:rFonts w:ascii="Times New Roman" w:hAnsi="Times New Roman" w:cs="Times New Roman"/>
          <w:sz w:val="18"/>
          <w:szCs w:val="18"/>
        </w:rPr>
        <w:t>В</w:t>
      </w:r>
      <w:r>
        <w:rPr>
          <w:rFonts w:ascii="Times New Roman" w:hAnsi="Times New Roman" w:cs="Times New Roman"/>
          <w:sz w:val="18"/>
          <w:szCs w:val="18"/>
          <w:lang w:val="en-US"/>
        </w:rPr>
        <w:t xml:space="preserve"> </w:t>
      </w:r>
      <w:r>
        <w:rPr>
          <w:rFonts w:ascii="Times New Roman" w:hAnsi="Times New Roman" w:cs="Times New Roman"/>
          <w:sz w:val="18"/>
          <w:szCs w:val="18"/>
        </w:rPr>
        <w:t>английском</w:t>
      </w:r>
      <w:r>
        <w:rPr>
          <w:rFonts w:ascii="Times New Roman" w:hAnsi="Times New Roman" w:cs="Times New Roman"/>
          <w:sz w:val="18"/>
          <w:szCs w:val="18"/>
          <w:lang w:val="en-US"/>
        </w:rPr>
        <w:t xml:space="preserve"> </w:t>
      </w:r>
      <w:r>
        <w:rPr>
          <w:rFonts w:ascii="Times New Roman" w:hAnsi="Times New Roman" w:cs="Times New Roman"/>
          <w:sz w:val="18"/>
          <w:szCs w:val="18"/>
        </w:rPr>
        <w:t>тексте</w:t>
      </w:r>
      <w:r>
        <w:rPr>
          <w:rFonts w:ascii="Times New Roman" w:hAnsi="Times New Roman" w:cs="Times New Roman"/>
          <w:sz w:val="18"/>
          <w:szCs w:val="18"/>
          <w:lang w:val="en-US"/>
        </w:rPr>
        <w:t xml:space="preserve"> - General Agreement on Trade in Services (GATS).</w:t>
      </w:r>
    </w:p>
  </w:footnote>
  <w:footnote w:id="6">
    <w:p w:rsidR="00BE5D85" w:rsidRDefault="00173DE6">
      <w:pPr>
        <w:pStyle w:val="ac"/>
      </w:pPr>
      <w:r>
        <w:rPr>
          <w:rStyle w:val="ae"/>
        </w:rPr>
        <w:t>5</w:t>
      </w:r>
      <w:r>
        <w:t xml:space="preserve"> </w:t>
      </w:r>
      <w:r>
        <w:rPr>
          <w:sz w:val="18"/>
          <w:szCs w:val="18"/>
        </w:rPr>
        <w:t>Ст.6 "Структура ВТО" Марракешского Соглашения "О создании ВТО".</w:t>
      </w:r>
    </w:p>
  </w:footnote>
  <w:footnote w:id="7">
    <w:p w:rsidR="00BE5D85" w:rsidRDefault="00173DE6">
      <w:pPr>
        <w:pStyle w:val="ac"/>
      </w:pPr>
      <w:r>
        <w:rPr>
          <w:rStyle w:val="ae"/>
        </w:rPr>
        <w:t>6</w:t>
      </w:r>
      <w:r>
        <w:t xml:space="preserve"> </w:t>
      </w:r>
      <w:r>
        <w:rPr>
          <w:sz w:val="18"/>
          <w:szCs w:val="18"/>
        </w:rPr>
        <w:t>Ст.3 Марракешского Соглашения "О создании ВТО".</w:t>
      </w:r>
    </w:p>
  </w:footnote>
  <w:footnote w:id="8">
    <w:p w:rsidR="00BE5D85" w:rsidRDefault="00173DE6">
      <w:pPr>
        <w:pStyle w:val="ac"/>
      </w:pPr>
      <w:r>
        <w:rPr>
          <w:rStyle w:val="ae"/>
        </w:rPr>
        <w:t>7</w:t>
      </w:r>
      <w:r>
        <w:t xml:space="preserve"> </w:t>
      </w:r>
      <w:r>
        <w:rPr>
          <w:sz w:val="18"/>
          <w:szCs w:val="18"/>
        </w:rPr>
        <w:t>Ст.3 Марракешского Соглашения "О создании ВТО".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1AACC76"/>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8A54377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9F0C298C"/>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39640D3E"/>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rPr>
        <w:rFonts w:cs="Times New Roman"/>
      </w:rPr>
    </w:lvl>
  </w:abstractNum>
  <w:abstractNum w:abstractNumId="5">
    <w:nsid w:val="009928AF"/>
    <w:multiLevelType w:val="singleLevel"/>
    <w:tmpl w:val="DC22A6BC"/>
    <w:lvl w:ilvl="0">
      <w:start w:val="22"/>
      <w:numFmt w:val="decimal"/>
      <w:lvlText w:val="%1."/>
      <w:lvlJc w:val="left"/>
      <w:pPr>
        <w:tabs>
          <w:tab w:val="num" w:pos="720"/>
        </w:tabs>
        <w:ind w:left="720" w:hanging="720"/>
      </w:pPr>
      <w:rPr>
        <w:rFonts w:cs="Times New Roman" w:hint="default"/>
      </w:rPr>
    </w:lvl>
  </w:abstractNum>
  <w:abstractNum w:abstractNumId="6">
    <w:nsid w:val="034359B8"/>
    <w:multiLevelType w:val="singleLevel"/>
    <w:tmpl w:val="73B2CF8C"/>
    <w:lvl w:ilvl="0">
      <w:start w:val="2"/>
      <w:numFmt w:val="decimal"/>
      <w:lvlText w:val="%1."/>
      <w:lvlJc w:val="left"/>
      <w:pPr>
        <w:tabs>
          <w:tab w:val="num" w:pos="720"/>
        </w:tabs>
        <w:ind w:left="720" w:hanging="720"/>
      </w:pPr>
      <w:rPr>
        <w:rFonts w:cs="Times New Roman" w:hint="default"/>
      </w:rPr>
    </w:lvl>
  </w:abstractNum>
  <w:abstractNum w:abstractNumId="7">
    <w:nsid w:val="046B354D"/>
    <w:multiLevelType w:val="singleLevel"/>
    <w:tmpl w:val="076E5EE8"/>
    <w:lvl w:ilvl="0">
      <w:start w:val="3"/>
      <w:numFmt w:val="decimal"/>
      <w:lvlText w:val="%1."/>
      <w:lvlJc w:val="left"/>
      <w:pPr>
        <w:tabs>
          <w:tab w:val="num" w:pos="720"/>
        </w:tabs>
        <w:ind w:left="720" w:hanging="720"/>
      </w:pPr>
      <w:rPr>
        <w:rFonts w:cs="Times New Roman" w:hint="default"/>
      </w:rPr>
    </w:lvl>
  </w:abstractNum>
  <w:abstractNum w:abstractNumId="8">
    <w:nsid w:val="04CE0BE5"/>
    <w:multiLevelType w:val="hybridMultilevel"/>
    <w:tmpl w:val="09A2E7A2"/>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8653E81"/>
    <w:multiLevelType w:val="hybridMultilevel"/>
    <w:tmpl w:val="15140470"/>
    <w:lvl w:ilvl="0" w:tplc="F07C4FFC">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9F7075A"/>
    <w:multiLevelType w:val="singleLevel"/>
    <w:tmpl w:val="908E24D4"/>
    <w:lvl w:ilvl="0">
      <w:start w:val="10"/>
      <w:numFmt w:val="decimal"/>
      <w:lvlText w:val="%1."/>
      <w:lvlJc w:val="left"/>
      <w:pPr>
        <w:tabs>
          <w:tab w:val="num" w:pos="705"/>
        </w:tabs>
        <w:ind w:left="705" w:hanging="705"/>
      </w:pPr>
      <w:rPr>
        <w:rFonts w:cs="Times New Roman" w:hint="default"/>
      </w:rPr>
    </w:lvl>
  </w:abstractNum>
  <w:abstractNum w:abstractNumId="11">
    <w:nsid w:val="0B59148E"/>
    <w:multiLevelType w:val="multilevel"/>
    <w:tmpl w:val="52A04990"/>
    <w:lvl w:ilvl="0">
      <w:start w:val="1"/>
      <w:numFmt w:val="upperRoman"/>
      <w:lvlText w:val="%1."/>
      <w:lvlJc w:val="left"/>
      <w:pPr>
        <w:tabs>
          <w:tab w:val="num" w:pos="360"/>
        </w:tabs>
      </w:pPr>
      <w:rPr>
        <w:rFonts w:cs="Times New Roman" w:hint="default"/>
        <w:sz w:val="32"/>
        <w:szCs w:val="32"/>
      </w:rPr>
    </w:lvl>
    <w:lvl w:ilvl="1">
      <w:start w:val="1"/>
      <w:numFmt w:val="decimal"/>
      <w:lvlText w:val="%2."/>
      <w:lvlJc w:val="left"/>
      <w:pPr>
        <w:tabs>
          <w:tab w:val="num" w:pos="540"/>
        </w:tabs>
        <w:ind w:left="180"/>
      </w:pPr>
      <w:rPr>
        <w:rFonts w:cs="Times New Roman" w:hint="default"/>
      </w:rPr>
    </w:lvl>
    <w:lvl w:ilvl="2">
      <w:start w:val="1"/>
      <w:numFmt w:val="upperLetter"/>
      <w:lvlText w:val="%3."/>
      <w:lvlJc w:val="left"/>
      <w:pPr>
        <w:tabs>
          <w:tab w:val="num" w:pos="360"/>
        </w:tabs>
      </w:pPr>
      <w:rPr>
        <w:rFonts w:cs="Times New Roman" w:hint="default"/>
      </w:rPr>
    </w:lvl>
    <w:lvl w:ilvl="3">
      <w:start w:val="1"/>
      <w:numFmt w:val="decimal"/>
      <w:lvlText w:val="%4)"/>
      <w:lvlJc w:val="left"/>
      <w:pPr>
        <w:tabs>
          <w:tab w:val="num" w:pos="360"/>
        </w:tabs>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0EBC7A17"/>
    <w:multiLevelType w:val="singleLevel"/>
    <w:tmpl w:val="24A2D024"/>
    <w:lvl w:ilvl="0">
      <w:start w:val="8"/>
      <w:numFmt w:val="decimal"/>
      <w:lvlText w:val="%1."/>
      <w:lvlJc w:val="left"/>
      <w:pPr>
        <w:tabs>
          <w:tab w:val="num" w:pos="720"/>
        </w:tabs>
        <w:ind w:left="720" w:hanging="720"/>
      </w:pPr>
      <w:rPr>
        <w:rFonts w:cs="Times New Roman" w:hint="default"/>
      </w:rPr>
    </w:lvl>
  </w:abstractNum>
  <w:abstractNum w:abstractNumId="13">
    <w:nsid w:val="11E0760E"/>
    <w:multiLevelType w:val="hybridMultilevel"/>
    <w:tmpl w:val="A8CC3E72"/>
    <w:lvl w:ilvl="0" w:tplc="F07C4FFC">
      <w:numFmt w:val="bullet"/>
      <w:lvlText w:val="—"/>
      <w:lvlJc w:val="left"/>
      <w:pPr>
        <w:tabs>
          <w:tab w:val="num" w:pos="825"/>
        </w:tabs>
        <w:ind w:left="825" w:hanging="360"/>
      </w:pPr>
      <w:rPr>
        <w:rFonts w:ascii="Times New Roman" w:eastAsia="Arial Unicode MS" w:hAnsi="Times New Roman" w:hint="default"/>
      </w:rPr>
    </w:lvl>
    <w:lvl w:ilvl="1" w:tplc="04190003">
      <w:start w:val="1"/>
      <w:numFmt w:val="bullet"/>
      <w:lvlText w:val="o"/>
      <w:lvlJc w:val="left"/>
      <w:pPr>
        <w:tabs>
          <w:tab w:val="num" w:pos="1545"/>
        </w:tabs>
        <w:ind w:left="1545" w:hanging="360"/>
      </w:pPr>
      <w:rPr>
        <w:rFonts w:ascii="Courier New" w:hAnsi="Courier New" w:hint="default"/>
      </w:rPr>
    </w:lvl>
    <w:lvl w:ilvl="2" w:tplc="04190005">
      <w:start w:val="1"/>
      <w:numFmt w:val="bullet"/>
      <w:lvlText w:val=""/>
      <w:lvlJc w:val="left"/>
      <w:pPr>
        <w:tabs>
          <w:tab w:val="num" w:pos="2265"/>
        </w:tabs>
        <w:ind w:left="2265" w:hanging="360"/>
      </w:pPr>
      <w:rPr>
        <w:rFonts w:ascii="Wingdings" w:hAnsi="Wingdings" w:hint="default"/>
      </w:rPr>
    </w:lvl>
    <w:lvl w:ilvl="3" w:tplc="04190001">
      <w:start w:val="1"/>
      <w:numFmt w:val="bullet"/>
      <w:lvlText w:val=""/>
      <w:lvlJc w:val="left"/>
      <w:pPr>
        <w:tabs>
          <w:tab w:val="num" w:pos="2985"/>
        </w:tabs>
        <w:ind w:left="2985" w:hanging="360"/>
      </w:pPr>
      <w:rPr>
        <w:rFonts w:ascii="Symbol" w:hAnsi="Symbol" w:hint="default"/>
      </w:rPr>
    </w:lvl>
    <w:lvl w:ilvl="4" w:tplc="04190003">
      <w:start w:val="1"/>
      <w:numFmt w:val="bullet"/>
      <w:lvlText w:val="o"/>
      <w:lvlJc w:val="left"/>
      <w:pPr>
        <w:tabs>
          <w:tab w:val="num" w:pos="3705"/>
        </w:tabs>
        <w:ind w:left="3705" w:hanging="360"/>
      </w:pPr>
      <w:rPr>
        <w:rFonts w:ascii="Courier New" w:hAnsi="Courier New" w:hint="default"/>
      </w:rPr>
    </w:lvl>
    <w:lvl w:ilvl="5" w:tplc="04190005">
      <w:start w:val="1"/>
      <w:numFmt w:val="bullet"/>
      <w:lvlText w:val=""/>
      <w:lvlJc w:val="left"/>
      <w:pPr>
        <w:tabs>
          <w:tab w:val="num" w:pos="4425"/>
        </w:tabs>
        <w:ind w:left="4425" w:hanging="360"/>
      </w:pPr>
      <w:rPr>
        <w:rFonts w:ascii="Wingdings" w:hAnsi="Wingdings" w:hint="default"/>
      </w:rPr>
    </w:lvl>
    <w:lvl w:ilvl="6" w:tplc="04190001">
      <w:start w:val="1"/>
      <w:numFmt w:val="bullet"/>
      <w:lvlText w:val=""/>
      <w:lvlJc w:val="left"/>
      <w:pPr>
        <w:tabs>
          <w:tab w:val="num" w:pos="5145"/>
        </w:tabs>
        <w:ind w:left="5145" w:hanging="360"/>
      </w:pPr>
      <w:rPr>
        <w:rFonts w:ascii="Symbol" w:hAnsi="Symbol" w:hint="default"/>
      </w:rPr>
    </w:lvl>
    <w:lvl w:ilvl="7" w:tplc="04190003">
      <w:start w:val="1"/>
      <w:numFmt w:val="bullet"/>
      <w:lvlText w:val="o"/>
      <w:lvlJc w:val="left"/>
      <w:pPr>
        <w:tabs>
          <w:tab w:val="num" w:pos="5865"/>
        </w:tabs>
        <w:ind w:left="5865" w:hanging="360"/>
      </w:pPr>
      <w:rPr>
        <w:rFonts w:ascii="Courier New" w:hAnsi="Courier New" w:hint="default"/>
      </w:rPr>
    </w:lvl>
    <w:lvl w:ilvl="8" w:tplc="04190005">
      <w:start w:val="1"/>
      <w:numFmt w:val="bullet"/>
      <w:lvlText w:val=""/>
      <w:lvlJc w:val="left"/>
      <w:pPr>
        <w:tabs>
          <w:tab w:val="num" w:pos="6585"/>
        </w:tabs>
        <w:ind w:left="6585" w:hanging="360"/>
      </w:pPr>
      <w:rPr>
        <w:rFonts w:ascii="Wingdings" w:hAnsi="Wingdings" w:hint="default"/>
      </w:rPr>
    </w:lvl>
  </w:abstractNum>
  <w:abstractNum w:abstractNumId="14">
    <w:nsid w:val="1271252D"/>
    <w:multiLevelType w:val="singleLevel"/>
    <w:tmpl w:val="E9FAC4B0"/>
    <w:lvl w:ilvl="0">
      <w:start w:val="7"/>
      <w:numFmt w:val="decimal"/>
      <w:lvlText w:val="%1."/>
      <w:lvlJc w:val="left"/>
      <w:pPr>
        <w:tabs>
          <w:tab w:val="num" w:pos="720"/>
        </w:tabs>
        <w:ind w:left="720" w:hanging="720"/>
      </w:pPr>
      <w:rPr>
        <w:rFonts w:cs="Times New Roman" w:hint="default"/>
      </w:rPr>
    </w:lvl>
  </w:abstractNum>
  <w:abstractNum w:abstractNumId="15">
    <w:nsid w:val="132A5851"/>
    <w:multiLevelType w:val="hybridMultilevel"/>
    <w:tmpl w:val="B96E4040"/>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7746344"/>
    <w:multiLevelType w:val="singleLevel"/>
    <w:tmpl w:val="D86677C2"/>
    <w:lvl w:ilvl="0">
      <w:start w:val="15"/>
      <w:numFmt w:val="decimal"/>
      <w:lvlText w:val="%1."/>
      <w:lvlJc w:val="left"/>
      <w:pPr>
        <w:tabs>
          <w:tab w:val="num" w:pos="720"/>
        </w:tabs>
        <w:ind w:left="720" w:hanging="720"/>
      </w:pPr>
      <w:rPr>
        <w:rFonts w:cs="Times New Roman" w:hint="default"/>
      </w:rPr>
    </w:lvl>
  </w:abstractNum>
  <w:abstractNum w:abstractNumId="17">
    <w:nsid w:val="1B694701"/>
    <w:multiLevelType w:val="singleLevel"/>
    <w:tmpl w:val="4BB25826"/>
    <w:lvl w:ilvl="0">
      <w:start w:val="1"/>
      <w:numFmt w:val="lowerLetter"/>
      <w:lvlText w:val="(%1)"/>
      <w:lvlJc w:val="left"/>
      <w:pPr>
        <w:tabs>
          <w:tab w:val="num" w:pos="1413"/>
        </w:tabs>
        <w:ind w:left="1413" w:hanging="705"/>
      </w:pPr>
      <w:rPr>
        <w:rFonts w:cs="Times New Roman" w:hint="default"/>
      </w:rPr>
    </w:lvl>
  </w:abstractNum>
  <w:abstractNum w:abstractNumId="18">
    <w:nsid w:val="27411623"/>
    <w:multiLevelType w:val="multilevel"/>
    <w:tmpl w:val="DCC4CD20"/>
    <w:lvl w:ilvl="0">
      <w:start w:val="14"/>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441"/>
        </w:tabs>
        <w:ind w:left="1441" w:hanging="360"/>
      </w:pPr>
      <w:rPr>
        <w:rFonts w:ascii="Courier New" w:hAnsi="Courier New" w:hint="default"/>
      </w:rPr>
    </w:lvl>
    <w:lvl w:ilvl="2">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start w:val="1"/>
      <w:numFmt w:val="bullet"/>
      <w:lvlText w:val="o"/>
      <w:lvlJc w:val="left"/>
      <w:pPr>
        <w:tabs>
          <w:tab w:val="num" w:pos="3601"/>
        </w:tabs>
        <w:ind w:left="3601" w:hanging="360"/>
      </w:pPr>
      <w:rPr>
        <w:rFonts w:ascii="Courier New" w:hAnsi="Courier New" w:hint="default"/>
      </w:rPr>
    </w:lvl>
    <w:lvl w:ilvl="5">
      <w:start w:val="1"/>
      <w:numFmt w:val="bullet"/>
      <w:lvlText w:val=""/>
      <w:lvlJc w:val="left"/>
      <w:pPr>
        <w:tabs>
          <w:tab w:val="num" w:pos="4321"/>
        </w:tabs>
        <w:ind w:left="4321" w:hanging="360"/>
      </w:pPr>
      <w:rPr>
        <w:rFonts w:ascii="Wingdings" w:hAnsi="Wingdings" w:hint="default"/>
      </w:rPr>
    </w:lvl>
    <w:lvl w:ilvl="6">
      <w:start w:val="1"/>
      <w:numFmt w:val="bullet"/>
      <w:lvlText w:val=""/>
      <w:lvlJc w:val="left"/>
      <w:pPr>
        <w:tabs>
          <w:tab w:val="num" w:pos="5041"/>
        </w:tabs>
        <w:ind w:left="5041" w:hanging="360"/>
      </w:pPr>
      <w:rPr>
        <w:rFonts w:ascii="Symbol" w:hAnsi="Symbol" w:hint="default"/>
      </w:rPr>
    </w:lvl>
    <w:lvl w:ilvl="7">
      <w:start w:val="1"/>
      <w:numFmt w:val="bullet"/>
      <w:lvlText w:val="o"/>
      <w:lvlJc w:val="left"/>
      <w:pPr>
        <w:tabs>
          <w:tab w:val="num" w:pos="5761"/>
        </w:tabs>
        <w:ind w:left="5761" w:hanging="360"/>
      </w:pPr>
      <w:rPr>
        <w:rFonts w:ascii="Courier New" w:hAnsi="Courier New" w:hint="default"/>
      </w:rPr>
    </w:lvl>
    <w:lvl w:ilvl="8">
      <w:start w:val="1"/>
      <w:numFmt w:val="bullet"/>
      <w:lvlText w:val=""/>
      <w:lvlJc w:val="left"/>
      <w:pPr>
        <w:tabs>
          <w:tab w:val="num" w:pos="6481"/>
        </w:tabs>
        <w:ind w:left="6481" w:hanging="360"/>
      </w:pPr>
      <w:rPr>
        <w:rFonts w:ascii="Wingdings" w:hAnsi="Wingdings" w:hint="default"/>
      </w:rPr>
    </w:lvl>
  </w:abstractNum>
  <w:abstractNum w:abstractNumId="19">
    <w:nsid w:val="2F673079"/>
    <w:multiLevelType w:val="hybridMultilevel"/>
    <w:tmpl w:val="B79671D6"/>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06C531B"/>
    <w:multiLevelType w:val="hybridMultilevel"/>
    <w:tmpl w:val="D7E02850"/>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1B242C7"/>
    <w:multiLevelType w:val="singleLevel"/>
    <w:tmpl w:val="107E007C"/>
    <w:lvl w:ilvl="0">
      <w:start w:val="4"/>
      <w:numFmt w:val="decimal"/>
      <w:lvlText w:val="%1."/>
      <w:lvlJc w:val="left"/>
      <w:pPr>
        <w:tabs>
          <w:tab w:val="num" w:pos="705"/>
        </w:tabs>
        <w:ind w:left="705" w:hanging="705"/>
      </w:pPr>
      <w:rPr>
        <w:rFonts w:cs="Times New Roman" w:hint="default"/>
      </w:rPr>
    </w:lvl>
  </w:abstractNum>
  <w:abstractNum w:abstractNumId="22">
    <w:nsid w:val="354D0C67"/>
    <w:multiLevelType w:val="hybridMultilevel"/>
    <w:tmpl w:val="DCD47524"/>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5A53627"/>
    <w:multiLevelType w:val="multilevel"/>
    <w:tmpl w:val="C6543A32"/>
    <w:lvl w:ilvl="0">
      <w:start w:val="7"/>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8E44035"/>
    <w:multiLevelType w:val="singleLevel"/>
    <w:tmpl w:val="F29AA0B6"/>
    <w:lvl w:ilvl="0">
      <w:start w:val="8"/>
      <w:numFmt w:val="lowerLetter"/>
      <w:lvlText w:val="(%1)"/>
      <w:lvlJc w:val="left"/>
      <w:pPr>
        <w:tabs>
          <w:tab w:val="num" w:pos="1413"/>
        </w:tabs>
        <w:ind w:left="1413" w:hanging="645"/>
      </w:pPr>
      <w:rPr>
        <w:rFonts w:cs="Times New Roman" w:hint="default"/>
      </w:rPr>
    </w:lvl>
  </w:abstractNum>
  <w:abstractNum w:abstractNumId="25">
    <w:nsid w:val="3BCE7E48"/>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26">
    <w:nsid w:val="55BC63D9"/>
    <w:multiLevelType w:val="hybridMultilevel"/>
    <w:tmpl w:val="AB8A79F8"/>
    <w:lvl w:ilvl="0" w:tplc="BA06FAF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6AB1C59"/>
    <w:multiLevelType w:val="multilevel"/>
    <w:tmpl w:val="60529412"/>
    <w:lvl w:ilvl="0">
      <w:start w:val="1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7692898"/>
    <w:multiLevelType w:val="hybridMultilevel"/>
    <w:tmpl w:val="F38019C6"/>
    <w:lvl w:ilvl="0" w:tplc="F07C4FFC">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A6D628A"/>
    <w:multiLevelType w:val="singleLevel"/>
    <w:tmpl w:val="0968355A"/>
    <w:lvl w:ilvl="0">
      <w:start w:val="21"/>
      <w:numFmt w:val="decimal"/>
      <w:lvlText w:val="%1."/>
      <w:lvlJc w:val="left"/>
      <w:pPr>
        <w:tabs>
          <w:tab w:val="num" w:pos="720"/>
        </w:tabs>
        <w:ind w:left="720" w:hanging="720"/>
      </w:pPr>
      <w:rPr>
        <w:rFonts w:cs="Times New Roman" w:hint="default"/>
      </w:rPr>
    </w:lvl>
  </w:abstractNum>
  <w:abstractNum w:abstractNumId="30">
    <w:nsid w:val="5BB2021C"/>
    <w:multiLevelType w:val="hybridMultilevel"/>
    <w:tmpl w:val="1EB678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DAF5888"/>
    <w:multiLevelType w:val="hybridMultilevel"/>
    <w:tmpl w:val="29701CB2"/>
    <w:lvl w:ilvl="0" w:tplc="F07C4FFC">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3ED53FD"/>
    <w:multiLevelType w:val="hybridMultilevel"/>
    <w:tmpl w:val="B170B4AC"/>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52C14D7"/>
    <w:multiLevelType w:val="hybridMultilevel"/>
    <w:tmpl w:val="481CBC26"/>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6EA7075"/>
    <w:multiLevelType w:val="hybridMultilevel"/>
    <w:tmpl w:val="EFD2E288"/>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9412CCA"/>
    <w:multiLevelType w:val="multilevel"/>
    <w:tmpl w:val="EF46DB68"/>
    <w:lvl w:ilvl="0">
      <w:start w:val="14"/>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441"/>
        </w:tabs>
        <w:ind w:left="1441" w:hanging="360"/>
      </w:pPr>
      <w:rPr>
        <w:rFonts w:ascii="Courier New" w:hAnsi="Courier New" w:hint="default"/>
      </w:rPr>
    </w:lvl>
    <w:lvl w:ilvl="2">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start w:val="1"/>
      <w:numFmt w:val="bullet"/>
      <w:lvlText w:val="o"/>
      <w:lvlJc w:val="left"/>
      <w:pPr>
        <w:tabs>
          <w:tab w:val="num" w:pos="3601"/>
        </w:tabs>
        <w:ind w:left="3601" w:hanging="360"/>
      </w:pPr>
      <w:rPr>
        <w:rFonts w:ascii="Courier New" w:hAnsi="Courier New" w:hint="default"/>
      </w:rPr>
    </w:lvl>
    <w:lvl w:ilvl="5">
      <w:start w:val="1"/>
      <w:numFmt w:val="bullet"/>
      <w:lvlText w:val=""/>
      <w:lvlJc w:val="left"/>
      <w:pPr>
        <w:tabs>
          <w:tab w:val="num" w:pos="4321"/>
        </w:tabs>
        <w:ind w:left="4321" w:hanging="360"/>
      </w:pPr>
      <w:rPr>
        <w:rFonts w:ascii="Wingdings" w:hAnsi="Wingdings" w:hint="default"/>
      </w:rPr>
    </w:lvl>
    <w:lvl w:ilvl="6">
      <w:start w:val="1"/>
      <w:numFmt w:val="bullet"/>
      <w:lvlText w:val=""/>
      <w:lvlJc w:val="left"/>
      <w:pPr>
        <w:tabs>
          <w:tab w:val="num" w:pos="5041"/>
        </w:tabs>
        <w:ind w:left="5041" w:hanging="360"/>
      </w:pPr>
      <w:rPr>
        <w:rFonts w:ascii="Symbol" w:hAnsi="Symbol" w:hint="default"/>
      </w:rPr>
    </w:lvl>
    <w:lvl w:ilvl="7">
      <w:start w:val="1"/>
      <w:numFmt w:val="bullet"/>
      <w:lvlText w:val="o"/>
      <w:lvlJc w:val="left"/>
      <w:pPr>
        <w:tabs>
          <w:tab w:val="num" w:pos="5761"/>
        </w:tabs>
        <w:ind w:left="5761" w:hanging="360"/>
      </w:pPr>
      <w:rPr>
        <w:rFonts w:ascii="Courier New" w:hAnsi="Courier New" w:hint="default"/>
      </w:rPr>
    </w:lvl>
    <w:lvl w:ilvl="8">
      <w:start w:val="1"/>
      <w:numFmt w:val="bullet"/>
      <w:lvlText w:val=""/>
      <w:lvlJc w:val="left"/>
      <w:pPr>
        <w:tabs>
          <w:tab w:val="num" w:pos="6481"/>
        </w:tabs>
        <w:ind w:left="6481" w:hanging="360"/>
      </w:pPr>
      <w:rPr>
        <w:rFonts w:ascii="Wingdings" w:hAnsi="Wingdings" w:hint="default"/>
      </w:rPr>
    </w:lvl>
  </w:abstractNum>
  <w:abstractNum w:abstractNumId="36">
    <w:nsid w:val="6AC31077"/>
    <w:multiLevelType w:val="multilevel"/>
    <w:tmpl w:val="129C451A"/>
    <w:lvl w:ilvl="0">
      <w:start w:val="12"/>
      <w:numFmt w:val="decimal"/>
      <w:lvlText w:val="%1."/>
      <w:lvlJc w:val="left"/>
      <w:pPr>
        <w:tabs>
          <w:tab w:val="num" w:pos="720"/>
        </w:tabs>
        <w:ind w:left="720" w:hanging="720"/>
      </w:pPr>
      <w:rPr>
        <w:rFonts w:cs="Times New Roman" w:hint="default"/>
      </w:rPr>
    </w:lvl>
    <w:lvl w:ilvl="1">
      <w:start w:val="1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nsid w:val="724E6ED0"/>
    <w:multiLevelType w:val="hybridMultilevel"/>
    <w:tmpl w:val="EFF89006"/>
    <w:lvl w:ilvl="0" w:tplc="68669E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2741F5F"/>
    <w:multiLevelType w:val="singleLevel"/>
    <w:tmpl w:val="7A743060"/>
    <w:lvl w:ilvl="0">
      <w:start w:val="11"/>
      <w:numFmt w:val="decimal"/>
      <w:lvlText w:val="%1."/>
      <w:lvlJc w:val="left"/>
      <w:pPr>
        <w:tabs>
          <w:tab w:val="num" w:pos="720"/>
        </w:tabs>
        <w:ind w:left="720" w:hanging="720"/>
      </w:pPr>
      <w:rPr>
        <w:rFonts w:cs="Times New Roman" w:hint="default"/>
        <w:sz w:val="20"/>
        <w:szCs w:val="20"/>
      </w:rPr>
    </w:lvl>
  </w:abstractNum>
  <w:abstractNum w:abstractNumId="39">
    <w:nsid w:val="761A0A92"/>
    <w:multiLevelType w:val="hybridMultilevel"/>
    <w:tmpl w:val="7EEA4C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70C4C4C"/>
    <w:multiLevelType w:val="singleLevel"/>
    <w:tmpl w:val="AAB20E3E"/>
    <w:lvl w:ilvl="0">
      <w:start w:val="11"/>
      <w:numFmt w:val="decimal"/>
      <w:lvlText w:val="%1."/>
      <w:lvlJc w:val="left"/>
      <w:pPr>
        <w:tabs>
          <w:tab w:val="num" w:pos="705"/>
        </w:tabs>
        <w:ind w:left="705" w:hanging="705"/>
      </w:pPr>
      <w:rPr>
        <w:rFonts w:cs="Times New Roman" w:hint="default"/>
      </w:rPr>
    </w:lvl>
  </w:abstractNum>
  <w:num w:numId="1">
    <w:abstractNumId w:val="39"/>
  </w:num>
  <w:num w:numId="2">
    <w:abstractNumId w:val="8"/>
  </w:num>
  <w:num w:numId="3">
    <w:abstractNumId w:val="28"/>
  </w:num>
  <w:num w:numId="4">
    <w:abstractNumId w:val="13"/>
  </w:num>
  <w:num w:numId="5">
    <w:abstractNumId w:val="9"/>
  </w:num>
  <w:num w:numId="6">
    <w:abstractNumId w:val="31"/>
  </w:num>
  <w:num w:numId="7">
    <w:abstractNumId w:val="30"/>
  </w:num>
  <w:num w:numId="8">
    <w:abstractNumId w:val="11"/>
  </w:num>
  <w:num w:numId="9">
    <w:abstractNumId w:val="32"/>
  </w:num>
  <w:num w:numId="10">
    <w:abstractNumId w:val="34"/>
  </w:num>
  <w:num w:numId="11">
    <w:abstractNumId w:val="22"/>
  </w:num>
  <w:num w:numId="12">
    <w:abstractNumId w:val="19"/>
  </w:num>
  <w:num w:numId="13">
    <w:abstractNumId w:val="26"/>
  </w:num>
  <w:num w:numId="14">
    <w:abstractNumId w:val="33"/>
  </w:num>
  <w:num w:numId="15">
    <w:abstractNumId w:val="4"/>
    <w:lvlOverride w:ilvl="0">
      <w:lvl w:ilvl="0">
        <w:start w:val="1"/>
        <w:numFmt w:val="bullet"/>
        <w:lvlText w:val=""/>
        <w:legacy w:legacy="1" w:legacySpace="0" w:legacyIndent="709"/>
        <w:lvlJc w:val="left"/>
        <w:pPr>
          <w:ind w:left="2125" w:hanging="709"/>
        </w:pPr>
        <w:rPr>
          <w:rFonts w:ascii="Symbol" w:hAnsi="Symbol" w:hint="default"/>
        </w:rPr>
      </w:lvl>
    </w:lvlOverride>
  </w:num>
  <w:num w:numId="16">
    <w:abstractNumId w:val="4"/>
    <w:lvlOverride w:ilvl="0">
      <w:lvl w:ilvl="0">
        <w:start w:val="1"/>
        <w:numFmt w:val="bullet"/>
        <w:lvlText w:val=""/>
        <w:legacy w:legacy="1" w:legacySpace="0" w:legacyIndent="283"/>
        <w:lvlJc w:val="left"/>
        <w:pPr>
          <w:ind w:left="992" w:hanging="283"/>
        </w:pPr>
        <w:rPr>
          <w:rFonts w:ascii="Symbol" w:hAnsi="Symbol" w:hint="default"/>
        </w:rPr>
      </w:lvl>
    </w:lvlOverride>
  </w:num>
  <w:num w:numId="17">
    <w:abstractNumId w:val="23"/>
  </w:num>
  <w:num w:numId="18">
    <w:abstractNumId w:val="6"/>
  </w:num>
  <w:num w:numId="19">
    <w:abstractNumId w:val="40"/>
  </w:num>
  <w:num w:numId="20">
    <w:abstractNumId w:val="17"/>
  </w:num>
  <w:num w:numId="21">
    <w:abstractNumId w:val="5"/>
  </w:num>
  <w:num w:numId="22">
    <w:abstractNumId w:val="7"/>
  </w:num>
  <w:num w:numId="23">
    <w:abstractNumId w:val="24"/>
  </w:num>
  <w:num w:numId="24">
    <w:abstractNumId w:val="38"/>
  </w:num>
  <w:num w:numId="25">
    <w:abstractNumId w:val="3"/>
  </w:num>
  <w:num w:numId="26">
    <w:abstractNumId w:val="2"/>
  </w:num>
  <w:num w:numId="27">
    <w:abstractNumId w:val="1"/>
  </w:num>
  <w:num w:numId="28">
    <w:abstractNumId w:val="0"/>
  </w:num>
  <w:num w:numId="29">
    <w:abstractNumId w:val="10"/>
  </w:num>
  <w:num w:numId="30">
    <w:abstractNumId w:val="21"/>
  </w:num>
  <w:num w:numId="31">
    <w:abstractNumId w:val="25"/>
  </w:num>
  <w:num w:numId="32">
    <w:abstractNumId w:val="18"/>
  </w:num>
  <w:num w:numId="33">
    <w:abstractNumId w:val="35"/>
  </w:num>
  <w:num w:numId="34">
    <w:abstractNumId w:val="14"/>
  </w:num>
  <w:num w:numId="35">
    <w:abstractNumId w:val="27"/>
  </w:num>
  <w:num w:numId="36">
    <w:abstractNumId w:val="16"/>
  </w:num>
  <w:num w:numId="37">
    <w:abstractNumId w:val="36"/>
  </w:num>
  <w:num w:numId="38">
    <w:abstractNumId w:val="12"/>
  </w:num>
  <w:num w:numId="39">
    <w:abstractNumId w:val="29"/>
  </w:num>
  <w:num w:numId="40">
    <w:abstractNumId w:val="15"/>
  </w:num>
  <w:num w:numId="41">
    <w:abstractNumId w:val="2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7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DE6"/>
    <w:rsid w:val="00173DE6"/>
    <w:rsid w:val="00323FFA"/>
    <w:rsid w:val="004C278A"/>
    <w:rsid w:val="006F1B17"/>
    <w:rsid w:val="008F46E9"/>
    <w:rsid w:val="00BE5D85"/>
    <w:rsid w:val="00DA36AE"/>
    <w:rsid w:val="00E2422A"/>
    <w:rsid w:val="00FF1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54EB0-48D6-4703-9436-75080A60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ind w:firstLine="320"/>
      <w:jc w:val="both"/>
    </w:pPr>
  </w:style>
  <w:style w:type="paragraph" w:styleId="1">
    <w:name w:val="heading 1"/>
    <w:basedOn w:val="a"/>
    <w:next w:val="a"/>
    <w:link w:val="10"/>
    <w:uiPriority w:val="99"/>
    <w:qFormat/>
    <w:pPr>
      <w:keepNext/>
      <w:autoSpaceDE w:val="0"/>
      <w:autoSpaceDN w:val="0"/>
      <w:adjustRightInd w:val="0"/>
      <w:snapToGrid/>
      <w:spacing w:before="240" w:after="60" w:line="260" w:lineRule="auto"/>
      <w:ind w:firstLine="280"/>
      <w:outlineLvl w:val="0"/>
    </w:pPr>
    <w:rPr>
      <w:rFonts w:ascii="Arial" w:hAnsi="Arial" w:cs="Arial"/>
      <w:b/>
      <w:bCs/>
      <w:kern w:val="32"/>
      <w:sz w:val="32"/>
      <w:szCs w:val="32"/>
    </w:rPr>
  </w:style>
  <w:style w:type="paragraph" w:styleId="2">
    <w:name w:val="heading 2"/>
    <w:basedOn w:val="a"/>
    <w:next w:val="a"/>
    <w:link w:val="20"/>
    <w:uiPriority w:val="99"/>
    <w:qFormat/>
    <w:pPr>
      <w:keepNext/>
      <w:autoSpaceDE w:val="0"/>
      <w:autoSpaceDN w:val="0"/>
      <w:adjustRightInd w:val="0"/>
      <w:snapToGrid/>
      <w:spacing w:line="360" w:lineRule="auto"/>
      <w:ind w:right="-8" w:firstLine="0"/>
      <w:jc w:val="center"/>
      <w:outlineLvl w:val="1"/>
    </w:pPr>
    <w:rPr>
      <w:sz w:val="28"/>
      <w:szCs w:val="28"/>
    </w:rPr>
  </w:style>
  <w:style w:type="paragraph" w:styleId="3">
    <w:name w:val="heading 3"/>
    <w:basedOn w:val="a"/>
    <w:next w:val="a"/>
    <w:link w:val="30"/>
    <w:uiPriority w:val="99"/>
    <w:qFormat/>
    <w:pPr>
      <w:keepNext/>
      <w:widowControl/>
      <w:snapToGrid/>
      <w:spacing w:before="120" w:after="120"/>
      <w:ind w:firstLine="0"/>
      <w:jc w:val="left"/>
      <w:outlineLvl w:val="2"/>
    </w:pPr>
    <w:rPr>
      <w:b/>
      <w:bCs/>
      <w:i/>
      <w:iCs/>
      <w:sz w:val="28"/>
      <w:szCs w:val="28"/>
    </w:rPr>
  </w:style>
  <w:style w:type="paragraph" w:styleId="4">
    <w:name w:val="heading 4"/>
    <w:basedOn w:val="a"/>
    <w:link w:val="40"/>
    <w:uiPriority w:val="99"/>
    <w:qFormat/>
    <w:pPr>
      <w:widowControl/>
      <w:snapToGrid/>
      <w:spacing w:before="45"/>
      <w:ind w:firstLine="0"/>
      <w:jc w:val="left"/>
      <w:outlineLvl w:val="3"/>
    </w:pPr>
    <w:rPr>
      <w:rFonts w:ascii="Verdana" w:eastAsia="Arial Unicode MS" w:hAnsi="Verdana" w:cs="Verdana"/>
      <w:b/>
      <w:bCs/>
      <w:color w:val="800000"/>
      <w:sz w:val="18"/>
      <w:szCs w:val="18"/>
    </w:rPr>
  </w:style>
  <w:style w:type="paragraph" w:styleId="5">
    <w:name w:val="heading 5"/>
    <w:basedOn w:val="a"/>
    <w:next w:val="a"/>
    <w:link w:val="50"/>
    <w:uiPriority w:val="99"/>
    <w:qFormat/>
    <w:pPr>
      <w:widowControl/>
      <w:snapToGrid/>
      <w:spacing w:before="240" w:after="60"/>
      <w:ind w:firstLine="0"/>
      <w:jc w:val="left"/>
      <w:outlineLvl w:val="4"/>
    </w:pPr>
    <w:rPr>
      <w:sz w:val="22"/>
      <w:szCs w:val="22"/>
    </w:rPr>
  </w:style>
  <w:style w:type="paragraph" w:styleId="6">
    <w:name w:val="heading 6"/>
    <w:basedOn w:val="a"/>
    <w:next w:val="a"/>
    <w:link w:val="60"/>
    <w:uiPriority w:val="99"/>
    <w:qFormat/>
    <w:pPr>
      <w:widowControl/>
      <w:snapToGrid/>
      <w:spacing w:before="240" w:after="60"/>
      <w:ind w:firstLine="0"/>
      <w:jc w:val="left"/>
      <w:outlineLvl w:val="5"/>
    </w:pPr>
    <w:rPr>
      <w:i/>
      <w:iCs/>
      <w:sz w:val="22"/>
      <w:szCs w:val="22"/>
    </w:rPr>
  </w:style>
  <w:style w:type="paragraph" w:styleId="7">
    <w:name w:val="heading 7"/>
    <w:basedOn w:val="a"/>
    <w:next w:val="a"/>
    <w:link w:val="70"/>
    <w:uiPriority w:val="99"/>
    <w:qFormat/>
    <w:pPr>
      <w:widowControl/>
      <w:snapToGrid/>
      <w:spacing w:before="240" w:after="60"/>
      <w:ind w:firstLine="0"/>
      <w:jc w:val="left"/>
      <w:outlineLvl w:val="6"/>
    </w:pPr>
    <w:rPr>
      <w:rFonts w:ascii="Arial" w:hAnsi="Arial" w:cs="Arial"/>
    </w:rPr>
  </w:style>
  <w:style w:type="paragraph" w:styleId="8">
    <w:name w:val="heading 8"/>
    <w:basedOn w:val="a"/>
    <w:next w:val="a"/>
    <w:link w:val="80"/>
    <w:uiPriority w:val="99"/>
    <w:qFormat/>
    <w:pPr>
      <w:widowControl/>
      <w:snapToGrid/>
      <w:spacing w:before="240" w:after="60"/>
      <w:ind w:firstLine="0"/>
      <w:jc w:val="left"/>
      <w:outlineLvl w:val="7"/>
    </w:pPr>
    <w:rPr>
      <w:rFonts w:ascii="Arial" w:hAnsi="Arial" w:cs="Arial"/>
      <w:i/>
      <w:iCs/>
    </w:rPr>
  </w:style>
  <w:style w:type="paragraph" w:styleId="9">
    <w:name w:val="heading 9"/>
    <w:basedOn w:val="a"/>
    <w:next w:val="a"/>
    <w:link w:val="90"/>
    <w:uiPriority w:val="99"/>
    <w:qFormat/>
    <w:pPr>
      <w:widowControl/>
      <w:snapToGrid/>
      <w:spacing w:before="240" w:after="60"/>
      <w:ind w:firstLine="0"/>
      <w:jc w:val="left"/>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FR1">
    <w:name w:val="FR1"/>
    <w:uiPriority w:val="99"/>
    <w:pPr>
      <w:widowControl w:val="0"/>
      <w:autoSpaceDE w:val="0"/>
      <w:autoSpaceDN w:val="0"/>
      <w:adjustRightInd w:val="0"/>
      <w:spacing w:line="300" w:lineRule="auto"/>
      <w:jc w:val="both"/>
    </w:pPr>
    <w:rPr>
      <w:rFonts w:ascii="Arial" w:hAnsi="Arial" w:cs="Arial"/>
      <w:i/>
      <w:iCs/>
      <w:sz w:val="16"/>
      <w:szCs w:val="16"/>
    </w:rPr>
  </w:style>
  <w:style w:type="paragraph" w:styleId="a3">
    <w:name w:val="Body Text Indent"/>
    <w:basedOn w:val="a"/>
    <w:link w:val="a4"/>
    <w:uiPriority w:val="99"/>
    <w:pPr>
      <w:autoSpaceDE w:val="0"/>
      <w:autoSpaceDN w:val="0"/>
      <w:adjustRightInd w:val="0"/>
      <w:snapToGrid/>
      <w:spacing w:line="360" w:lineRule="auto"/>
      <w:ind w:firstLine="709"/>
    </w:pPr>
    <w:rPr>
      <w:sz w:val="28"/>
      <w:szCs w:val="28"/>
    </w:rPr>
  </w:style>
  <w:style w:type="character" w:customStyle="1" w:styleId="a4">
    <w:name w:val="Основной текст с отступом Знак"/>
    <w:link w:val="a3"/>
    <w:uiPriority w:val="99"/>
    <w:semiHidden/>
    <w:locked/>
    <w:rPr>
      <w:rFonts w:cs="Times New Roman"/>
      <w:sz w:val="18"/>
      <w:szCs w:val="18"/>
    </w:rPr>
  </w:style>
  <w:style w:type="paragraph" w:styleId="a5">
    <w:name w:val="header"/>
    <w:basedOn w:val="a"/>
    <w:link w:val="a6"/>
    <w:uiPriority w:val="99"/>
    <w:pPr>
      <w:tabs>
        <w:tab w:val="center" w:pos="4677"/>
        <w:tab w:val="right" w:pos="9355"/>
      </w:tabs>
      <w:autoSpaceDE w:val="0"/>
      <w:autoSpaceDN w:val="0"/>
      <w:adjustRightInd w:val="0"/>
      <w:snapToGrid/>
      <w:spacing w:line="260" w:lineRule="auto"/>
      <w:ind w:firstLine="280"/>
    </w:pPr>
    <w:rPr>
      <w:sz w:val="18"/>
      <w:szCs w:val="18"/>
    </w:rPr>
  </w:style>
  <w:style w:type="character" w:customStyle="1" w:styleId="a6">
    <w:name w:val="Верхний колонтитул Знак"/>
    <w:link w:val="a5"/>
    <w:uiPriority w:val="99"/>
    <w:semiHidden/>
    <w:locked/>
    <w:rPr>
      <w:rFonts w:cs="Times New Roman"/>
      <w:sz w:val="18"/>
      <w:szCs w:val="18"/>
    </w:rPr>
  </w:style>
  <w:style w:type="character" w:styleId="a7">
    <w:name w:val="page number"/>
    <w:uiPriority w:val="99"/>
    <w:rPr>
      <w:rFonts w:cs="Times New Roman"/>
    </w:rPr>
  </w:style>
  <w:style w:type="paragraph" w:styleId="21">
    <w:name w:val="Body Text Indent 2"/>
    <w:basedOn w:val="a"/>
    <w:link w:val="22"/>
    <w:uiPriority w:val="99"/>
    <w:pPr>
      <w:autoSpaceDE w:val="0"/>
      <w:autoSpaceDN w:val="0"/>
      <w:adjustRightInd w:val="0"/>
      <w:snapToGrid/>
      <w:spacing w:line="360" w:lineRule="auto"/>
      <w:ind w:right="-8" w:firstLine="709"/>
    </w:pPr>
    <w:rPr>
      <w:sz w:val="28"/>
      <w:szCs w:val="28"/>
    </w:rPr>
  </w:style>
  <w:style w:type="character" w:customStyle="1" w:styleId="22">
    <w:name w:val="Основной текст с отступом 2 Знак"/>
    <w:link w:val="21"/>
    <w:uiPriority w:val="99"/>
    <w:semiHidden/>
    <w:locked/>
    <w:rPr>
      <w:rFonts w:cs="Times New Roman"/>
      <w:sz w:val="18"/>
      <w:szCs w:val="18"/>
    </w:rPr>
  </w:style>
  <w:style w:type="character" w:styleId="a8">
    <w:name w:val="Hyperlink"/>
    <w:uiPriority w:val="99"/>
    <w:rPr>
      <w:rFonts w:ascii="Verdana" w:hAnsi="Verdana" w:cs="Verdana"/>
      <w:color w:val="800000"/>
      <w:u w:val="single"/>
    </w:rPr>
  </w:style>
  <w:style w:type="paragraph" w:styleId="a9">
    <w:name w:val="Normal (Web)"/>
    <w:basedOn w:val="a"/>
    <w:uiPriority w:val="99"/>
    <w:pPr>
      <w:widowControl/>
      <w:snapToGrid/>
      <w:spacing w:before="90"/>
      <w:ind w:firstLine="0"/>
    </w:pPr>
    <w:rPr>
      <w:rFonts w:ascii="Verdana" w:eastAsia="Arial Unicode MS" w:hAnsi="Verdana" w:cs="Verdana"/>
      <w:color w:val="000000"/>
      <w:sz w:val="16"/>
      <w:szCs w:val="16"/>
    </w:rPr>
  </w:style>
  <w:style w:type="paragraph" w:styleId="aa">
    <w:name w:val="Body Text"/>
    <w:basedOn w:val="a"/>
    <w:link w:val="ab"/>
    <w:uiPriority w:val="99"/>
    <w:pPr>
      <w:widowControl/>
      <w:snapToGrid/>
      <w:spacing w:line="360" w:lineRule="auto"/>
      <w:ind w:firstLine="720"/>
    </w:pPr>
    <w:rPr>
      <w:sz w:val="28"/>
      <w:szCs w:val="28"/>
    </w:rPr>
  </w:style>
  <w:style w:type="character" w:customStyle="1" w:styleId="ab">
    <w:name w:val="Основной текст Знак"/>
    <w:link w:val="aa"/>
    <w:uiPriority w:val="99"/>
    <w:semiHidden/>
    <w:locked/>
    <w:rPr>
      <w:rFonts w:cs="Times New Roman"/>
      <w:sz w:val="18"/>
      <w:szCs w:val="18"/>
    </w:rPr>
  </w:style>
  <w:style w:type="paragraph" w:styleId="ac">
    <w:name w:val="footnote text"/>
    <w:basedOn w:val="a"/>
    <w:link w:val="ad"/>
    <w:uiPriority w:val="99"/>
    <w:semiHidden/>
    <w:pPr>
      <w:widowControl/>
      <w:snapToGrid/>
      <w:ind w:firstLine="0"/>
      <w:jc w:val="left"/>
    </w:p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Pr>
      <w:rFonts w:cs="Times New Roman"/>
      <w:vertAlign w:val="superscript"/>
    </w:rPr>
  </w:style>
  <w:style w:type="paragraph" w:styleId="11">
    <w:name w:val="toc 1"/>
    <w:basedOn w:val="a"/>
    <w:next w:val="a"/>
    <w:autoRedefine/>
    <w:uiPriority w:val="99"/>
    <w:semiHidden/>
    <w:pPr>
      <w:autoSpaceDE w:val="0"/>
      <w:autoSpaceDN w:val="0"/>
      <w:adjustRightInd w:val="0"/>
      <w:snapToGrid/>
      <w:spacing w:before="360" w:line="260" w:lineRule="auto"/>
      <w:ind w:firstLine="280"/>
      <w:jc w:val="left"/>
    </w:pPr>
    <w:rPr>
      <w:rFonts w:ascii="Arial" w:hAnsi="Arial" w:cs="Arial"/>
      <w:b/>
      <w:bCs/>
      <w:caps/>
      <w:sz w:val="18"/>
      <w:szCs w:val="18"/>
    </w:rPr>
  </w:style>
  <w:style w:type="paragraph" w:styleId="23">
    <w:name w:val="toc 2"/>
    <w:basedOn w:val="a"/>
    <w:next w:val="a"/>
    <w:autoRedefine/>
    <w:uiPriority w:val="99"/>
    <w:semiHidden/>
    <w:pPr>
      <w:autoSpaceDE w:val="0"/>
      <w:autoSpaceDN w:val="0"/>
      <w:adjustRightInd w:val="0"/>
      <w:snapToGrid/>
      <w:spacing w:before="240" w:line="260" w:lineRule="auto"/>
      <w:ind w:firstLine="280"/>
      <w:jc w:val="left"/>
    </w:pPr>
    <w:rPr>
      <w:b/>
      <w:bCs/>
      <w:sz w:val="18"/>
      <w:szCs w:val="18"/>
    </w:rPr>
  </w:style>
  <w:style w:type="paragraph" w:styleId="31">
    <w:name w:val="toc 3"/>
    <w:basedOn w:val="a"/>
    <w:next w:val="a"/>
    <w:autoRedefine/>
    <w:uiPriority w:val="99"/>
    <w:semiHidden/>
    <w:pPr>
      <w:autoSpaceDE w:val="0"/>
      <w:autoSpaceDN w:val="0"/>
      <w:adjustRightInd w:val="0"/>
      <w:snapToGrid/>
      <w:spacing w:line="260" w:lineRule="auto"/>
      <w:ind w:left="180" w:firstLine="280"/>
      <w:jc w:val="left"/>
    </w:pPr>
    <w:rPr>
      <w:sz w:val="18"/>
      <w:szCs w:val="18"/>
    </w:rPr>
  </w:style>
  <w:style w:type="paragraph" w:styleId="41">
    <w:name w:val="toc 4"/>
    <w:basedOn w:val="a"/>
    <w:next w:val="a"/>
    <w:autoRedefine/>
    <w:uiPriority w:val="99"/>
    <w:semiHidden/>
    <w:pPr>
      <w:autoSpaceDE w:val="0"/>
      <w:autoSpaceDN w:val="0"/>
      <w:adjustRightInd w:val="0"/>
      <w:snapToGrid/>
      <w:spacing w:line="260" w:lineRule="auto"/>
      <w:ind w:left="360" w:firstLine="280"/>
      <w:jc w:val="left"/>
    </w:pPr>
    <w:rPr>
      <w:sz w:val="18"/>
      <w:szCs w:val="18"/>
    </w:rPr>
  </w:style>
  <w:style w:type="paragraph" w:styleId="51">
    <w:name w:val="toc 5"/>
    <w:basedOn w:val="a"/>
    <w:next w:val="a"/>
    <w:autoRedefine/>
    <w:uiPriority w:val="99"/>
    <w:semiHidden/>
    <w:pPr>
      <w:autoSpaceDE w:val="0"/>
      <w:autoSpaceDN w:val="0"/>
      <w:adjustRightInd w:val="0"/>
      <w:snapToGrid/>
      <w:spacing w:line="260" w:lineRule="auto"/>
      <w:ind w:left="540" w:firstLine="280"/>
      <w:jc w:val="left"/>
    </w:pPr>
    <w:rPr>
      <w:sz w:val="18"/>
      <w:szCs w:val="18"/>
    </w:rPr>
  </w:style>
  <w:style w:type="paragraph" w:styleId="61">
    <w:name w:val="toc 6"/>
    <w:basedOn w:val="a"/>
    <w:next w:val="a"/>
    <w:autoRedefine/>
    <w:uiPriority w:val="99"/>
    <w:semiHidden/>
    <w:pPr>
      <w:autoSpaceDE w:val="0"/>
      <w:autoSpaceDN w:val="0"/>
      <w:adjustRightInd w:val="0"/>
      <w:snapToGrid/>
      <w:spacing w:line="260" w:lineRule="auto"/>
      <w:ind w:left="720" w:firstLine="280"/>
      <w:jc w:val="left"/>
    </w:pPr>
    <w:rPr>
      <w:sz w:val="18"/>
      <w:szCs w:val="18"/>
    </w:rPr>
  </w:style>
  <w:style w:type="paragraph" w:styleId="71">
    <w:name w:val="toc 7"/>
    <w:basedOn w:val="a"/>
    <w:next w:val="a"/>
    <w:autoRedefine/>
    <w:uiPriority w:val="99"/>
    <w:semiHidden/>
    <w:pPr>
      <w:autoSpaceDE w:val="0"/>
      <w:autoSpaceDN w:val="0"/>
      <w:adjustRightInd w:val="0"/>
      <w:snapToGrid/>
      <w:spacing w:line="260" w:lineRule="auto"/>
      <w:ind w:left="900" w:firstLine="280"/>
      <w:jc w:val="left"/>
    </w:pPr>
    <w:rPr>
      <w:sz w:val="18"/>
      <w:szCs w:val="18"/>
    </w:rPr>
  </w:style>
  <w:style w:type="paragraph" w:styleId="81">
    <w:name w:val="toc 8"/>
    <w:basedOn w:val="a"/>
    <w:next w:val="a"/>
    <w:autoRedefine/>
    <w:uiPriority w:val="99"/>
    <w:semiHidden/>
    <w:pPr>
      <w:autoSpaceDE w:val="0"/>
      <w:autoSpaceDN w:val="0"/>
      <w:adjustRightInd w:val="0"/>
      <w:snapToGrid/>
      <w:spacing w:line="260" w:lineRule="auto"/>
      <w:ind w:left="1080" w:firstLine="280"/>
      <w:jc w:val="left"/>
    </w:pPr>
    <w:rPr>
      <w:sz w:val="18"/>
      <w:szCs w:val="18"/>
    </w:rPr>
  </w:style>
  <w:style w:type="paragraph" w:styleId="91">
    <w:name w:val="toc 9"/>
    <w:basedOn w:val="a"/>
    <w:next w:val="a"/>
    <w:autoRedefine/>
    <w:uiPriority w:val="99"/>
    <w:semiHidden/>
    <w:pPr>
      <w:autoSpaceDE w:val="0"/>
      <w:autoSpaceDN w:val="0"/>
      <w:adjustRightInd w:val="0"/>
      <w:snapToGrid/>
      <w:spacing w:line="260" w:lineRule="auto"/>
      <w:ind w:left="1260" w:firstLine="280"/>
      <w:jc w:val="left"/>
    </w:pPr>
    <w:rPr>
      <w:sz w:val="18"/>
      <w:szCs w:val="18"/>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character" w:styleId="af">
    <w:name w:val="FollowedHyperlink"/>
    <w:uiPriority w:val="99"/>
    <w:rPr>
      <w:rFonts w:cs="Times New Roman"/>
      <w:color w:val="800080"/>
      <w:u w:val="single"/>
    </w:rPr>
  </w:style>
  <w:style w:type="paragraph" w:customStyle="1" w:styleId="ConsTitle">
    <w:name w:val="ConsTitle"/>
    <w:uiPriority w:val="99"/>
    <w:pPr>
      <w:autoSpaceDE w:val="0"/>
      <w:autoSpaceDN w:val="0"/>
      <w:adjustRightInd w:val="0"/>
      <w:ind w:right="19772"/>
    </w:pPr>
    <w:rPr>
      <w:rFonts w:ascii="Arial" w:hAnsi="Arial" w:cs="Arial"/>
      <w:b/>
      <w:bCs/>
    </w:rPr>
  </w:style>
  <w:style w:type="paragraph" w:styleId="32">
    <w:name w:val="Body Text Indent 3"/>
    <w:basedOn w:val="a"/>
    <w:link w:val="33"/>
    <w:uiPriority w:val="99"/>
    <w:pPr>
      <w:autoSpaceDE w:val="0"/>
      <w:autoSpaceDN w:val="0"/>
      <w:adjustRightInd w:val="0"/>
      <w:snapToGrid/>
      <w:spacing w:line="360" w:lineRule="auto"/>
      <w:ind w:firstLine="720"/>
    </w:pPr>
    <w:rPr>
      <w:sz w:val="28"/>
      <w:szCs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0">
    <w:name w:val="Title"/>
    <w:basedOn w:val="a"/>
    <w:link w:val="af1"/>
    <w:uiPriority w:val="99"/>
    <w:qFormat/>
    <w:pPr>
      <w:widowControl/>
      <w:tabs>
        <w:tab w:val="left" w:pos="720"/>
      </w:tabs>
      <w:snapToGrid/>
      <w:ind w:firstLine="0"/>
      <w:jc w:val="center"/>
      <w:outlineLvl w:val="0"/>
    </w:pPr>
    <w:rPr>
      <w:b/>
      <w:bCs/>
      <w:sz w:val="28"/>
      <w:szCs w:val="28"/>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24">
    <w:name w:val="Body Text 2"/>
    <w:basedOn w:val="a"/>
    <w:link w:val="25"/>
    <w:uiPriority w:val="99"/>
    <w:pPr>
      <w:widowControl/>
      <w:snapToGrid/>
      <w:ind w:firstLine="0"/>
    </w:pPr>
    <w:rPr>
      <w:sz w:val="24"/>
      <w:szCs w:val="24"/>
    </w:rPr>
  </w:style>
  <w:style w:type="character" w:customStyle="1" w:styleId="25">
    <w:name w:val="Основной текст 2 Знак"/>
    <w:link w:val="24"/>
    <w:uiPriority w:val="99"/>
    <w:semiHidden/>
    <w:locked/>
    <w:rPr>
      <w:rFonts w:cs="Times New Roman"/>
      <w:sz w:val="20"/>
      <w:szCs w:val="20"/>
    </w:rPr>
  </w:style>
  <w:style w:type="paragraph" w:styleId="af2">
    <w:name w:val="footer"/>
    <w:basedOn w:val="a"/>
    <w:link w:val="af3"/>
    <w:uiPriority w:val="99"/>
    <w:rsid w:val="00173DE6"/>
    <w:pPr>
      <w:tabs>
        <w:tab w:val="center" w:pos="4677"/>
        <w:tab w:val="right" w:pos="9355"/>
      </w:tabs>
      <w:autoSpaceDE w:val="0"/>
      <w:autoSpaceDN w:val="0"/>
      <w:adjustRightInd w:val="0"/>
      <w:snapToGrid/>
      <w:spacing w:line="260" w:lineRule="auto"/>
      <w:ind w:firstLine="280"/>
    </w:pPr>
    <w:rPr>
      <w:sz w:val="18"/>
      <w:szCs w:val="18"/>
    </w:rPr>
  </w:style>
  <w:style w:type="character" w:customStyle="1" w:styleId="af3">
    <w:name w:val="Нижний колонтитул Знак"/>
    <w:link w:val="af2"/>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7866</Words>
  <Characters>44838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РФ</vt:lpstr>
    </vt:vector>
  </TitlesOfParts>
  <Company>Home</Company>
  <LinksUpToDate>false</LinksUpToDate>
  <CharactersWithSpaces>52599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РФ</dc:title>
  <dc:subject/>
  <dc:creator>TatiToto</dc:creator>
  <cp:keywords/>
  <dc:description/>
  <cp:lastModifiedBy>admin</cp:lastModifiedBy>
  <cp:revision>2</cp:revision>
  <cp:lastPrinted>2007-03-26T13:22:00Z</cp:lastPrinted>
  <dcterms:created xsi:type="dcterms:W3CDTF">2014-02-28T04:49:00Z</dcterms:created>
  <dcterms:modified xsi:type="dcterms:W3CDTF">2014-02-28T04:49:00Z</dcterms:modified>
</cp:coreProperties>
</file>