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00" w:rsidRDefault="00B05900">
      <w:pPr>
        <w:rPr>
          <w:lang w:val="en-US"/>
        </w:rPr>
      </w:pPr>
    </w:p>
    <w:p w:rsidR="00B05900" w:rsidRDefault="00B05900">
      <w:pPr>
        <w:rPr>
          <w:lang w:val="en-US"/>
        </w:rPr>
      </w:pPr>
    </w:p>
    <w:p w:rsidR="00B05900" w:rsidRDefault="00B05900">
      <w:pPr>
        <w:pStyle w:val="af1"/>
        <w:rPr>
          <w:lang w:val="ru-RU"/>
        </w:rPr>
      </w:pPr>
      <w:r>
        <w:rPr>
          <w:lang w:val="ru-RU"/>
        </w:rPr>
        <w:t xml:space="preserve">Тема: </w:t>
      </w:r>
    </w:p>
    <w:p w:rsidR="00B05900" w:rsidRDefault="00B05900">
      <w:pPr>
        <w:pStyle w:val="af1"/>
        <w:rPr>
          <w:lang w:val="ru-RU"/>
        </w:rPr>
      </w:pPr>
    </w:p>
    <w:p w:rsidR="00B05900" w:rsidRDefault="00B05900">
      <w:pPr>
        <w:pStyle w:val="af1"/>
        <w:rPr>
          <w:lang w:val="ru-RU"/>
        </w:rPr>
      </w:pPr>
      <w:r>
        <w:rPr>
          <w:lang w:val="ru-RU"/>
        </w:rPr>
        <w:t>“Предварительное расследование. Понятие и формы”</w:t>
      </w:r>
    </w:p>
    <w:p w:rsidR="00B05900" w:rsidRDefault="00B05900">
      <w:pPr>
        <w:pStyle w:val="af1"/>
        <w:rPr>
          <w:noProof w:val="0"/>
          <w:lang w:val="ru-RU"/>
        </w:rPr>
      </w:pPr>
    </w:p>
    <w:p w:rsidR="00B05900" w:rsidRDefault="00B05900">
      <w:pPr>
        <w:pStyle w:val="af1"/>
        <w:rPr>
          <w:b/>
          <w:bCs/>
          <w:noProof w:val="0"/>
          <w:lang w:val="ru-RU"/>
        </w:rPr>
      </w:pPr>
      <w:r>
        <w:rPr>
          <w:lang w:val="ru-RU"/>
        </w:rPr>
        <w:br w:type="page"/>
      </w:r>
      <w:r>
        <w:rPr>
          <w:b/>
          <w:bCs/>
        </w:rPr>
        <w:t>ПЛАН</w:t>
      </w:r>
    </w:p>
    <w:p w:rsidR="00B05900" w:rsidRDefault="00B05900">
      <w:pPr>
        <w:pStyle w:val="af1"/>
        <w:jc w:val="both"/>
        <w:rPr>
          <w:b/>
          <w:bCs/>
          <w:noProof w:val="0"/>
          <w:lang w:val="ru-RU"/>
        </w:rPr>
      </w:pPr>
    </w:p>
    <w:p w:rsidR="00B05900" w:rsidRDefault="00B05900">
      <w:pPr>
        <w:pStyle w:val="10"/>
        <w:ind w:left="0" w:firstLine="720"/>
        <w:rPr>
          <w:lang w:val="ru-RU"/>
        </w:rPr>
      </w:pPr>
      <w:r>
        <w:rPr>
          <w:lang w:val="ru-RU"/>
        </w:rPr>
        <w:t>Введение</w:t>
      </w:r>
      <w:r>
        <w:rPr>
          <w:lang w:val="ru-RU"/>
        </w:rPr>
        <w:tab/>
        <w:t>3</w:t>
      </w:r>
    </w:p>
    <w:p w:rsidR="00B05900" w:rsidRDefault="00B05900">
      <w:pPr>
        <w:pStyle w:val="10"/>
        <w:ind w:left="0" w:firstLine="720"/>
        <w:rPr>
          <w:lang w:val="ru-RU"/>
        </w:rPr>
      </w:pPr>
      <w:r>
        <w:rPr>
          <w:lang w:val="ru-RU"/>
        </w:rPr>
        <w:t>Основная часть</w:t>
      </w:r>
      <w:r>
        <w:rPr>
          <w:lang w:val="ru-RU"/>
        </w:rPr>
        <w:tab/>
        <w:t>4</w:t>
      </w:r>
    </w:p>
    <w:p w:rsidR="00B05900" w:rsidRDefault="00B05900">
      <w:pPr>
        <w:pStyle w:val="24"/>
        <w:ind w:left="0" w:firstLine="720"/>
        <w:rPr>
          <w:lang w:val="ru-RU"/>
        </w:rPr>
      </w:pPr>
      <w:r>
        <w:rPr>
          <w:lang w:val="ru-RU"/>
        </w:rPr>
        <w:t>1. Понятие предварительного расследования</w:t>
      </w:r>
      <w:r>
        <w:rPr>
          <w:lang w:val="ru-RU"/>
        </w:rPr>
        <w:tab/>
        <w:t>4</w:t>
      </w:r>
    </w:p>
    <w:p w:rsidR="00B05900" w:rsidRDefault="00B05900">
      <w:pPr>
        <w:pStyle w:val="30"/>
        <w:ind w:left="0" w:firstLine="720"/>
        <w:rPr>
          <w:lang w:val="ru-RU"/>
        </w:rPr>
      </w:pPr>
      <w:r>
        <w:rPr>
          <w:lang w:val="ru-RU"/>
        </w:rPr>
        <w:t>1.1. Формы предварительного расследования</w:t>
      </w:r>
      <w:r>
        <w:rPr>
          <w:lang w:val="ru-RU"/>
        </w:rPr>
        <w:tab/>
        <w:t>8</w:t>
      </w:r>
    </w:p>
    <w:p w:rsidR="00B05900" w:rsidRDefault="00B05900">
      <w:pPr>
        <w:pStyle w:val="10"/>
        <w:ind w:left="0" w:firstLine="720"/>
        <w:rPr>
          <w:lang w:val="ru-RU"/>
        </w:rPr>
      </w:pPr>
      <w:r>
        <w:rPr>
          <w:lang w:val="ru-RU"/>
        </w:rPr>
        <w:t>Заключение</w:t>
      </w:r>
      <w:r>
        <w:rPr>
          <w:lang w:val="ru-RU"/>
        </w:rPr>
        <w:tab/>
        <w:t>20</w:t>
      </w:r>
    </w:p>
    <w:p w:rsidR="00B05900" w:rsidRDefault="00B05900">
      <w:pPr>
        <w:pStyle w:val="10"/>
        <w:ind w:left="0" w:firstLine="720"/>
        <w:rPr>
          <w:lang w:val="ru-RU"/>
        </w:rPr>
      </w:pPr>
      <w:r>
        <w:rPr>
          <w:lang w:val="ru-RU"/>
        </w:rPr>
        <w:t>Список используемой литературы:</w:t>
      </w:r>
      <w:r>
        <w:rPr>
          <w:lang w:val="ru-RU"/>
        </w:rPr>
        <w:tab/>
        <w:t>21</w:t>
      </w:r>
    </w:p>
    <w:p w:rsidR="00B05900" w:rsidRDefault="00B05900">
      <w:pPr>
        <w:pStyle w:val="10"/>
        <w:ind w:left="0" w:firstLine="720"/>
        <w:rPr>
          <w:lang w:val="ru-RU"/>
        </w:rPr>
      </w:pPr>
      <w:r>
        <w:rPr>
          <w:lang w:val="ru-RU"/>
        </w:rPr>
        <w:t>Сноски</w:t>
      </w:r>
      <w:r>
        <w:rPr>
          <w:lang w:val="ru-RU"/>
        </w:rPr>
        <w:tab/>
        <w:t>22</w:t>
      </w:r>
    </w:p>
    <w:p w:rsidR="00B05900" w:rsidRDefault="00B05900"/>
    <w:p w:rsidR="00B05900" w:rsidRDefault="00B05900">
      <w:pPr>
        <w:ind w:firstLine="0"/>
      </w:pPr>
    </w:p>
    <w:p w:rsidR="00B05900" w:rsidRDefault="00B05900">
      <w:pPr>
        <w:pStyle w:val="1"/>
        <w:outlineLvl w:val="0"/>
        <w:rPr>
          <w:lang w:val="ru-RU"/>
        </w:rPr>
      </w:pPr>
      <w:r>
        <w:rPr>
          <w:lang w:val="ru-RU"/>
        </w:rPr>
        <w:br w:type="page"/>
      </w:r>
      <w:bookmarkStart w:id="0" w:name="_Toc217643098"/>
      <w:r>
        <w:rPr>
          <w:kern w:val="0"/>
          <w:lang w:val="ru-RU"/>
        </w:rPr>
        <w:t>Введени</w:t>
      </w:r>
      <w:r>
        <w:rPr>
          <w:lang w:val="ru-RU"/>
        </w:rPr>
        <w:t>е</w:t>
      </w:r>
      <w:bookmarkEnd w:id="0"/>
    </w:p>
    <w:p w:rsidR="00B05900" w:rsidRDefault="00B05900">
      <w:pPr>
        <w:pStyle w:val="1"/>
        <w:outlineLvl w:val="0"/>
        <w:rPr>
          <w:lang w:val="ru-RU"/>
        </w:rPr>
      </w:pPr>
      <w:r>
        <w:rPr>
          <w:lang w:val="ru-RU"/>
        </w:rPr>
        <w:t xml:space="preserve"> </w:t>
      </w:r>
    </w:p>
    <w:p w:rsidR="00B05900" w:rsidRDefault="00B05900">
      <w:pPr>
        <w:rPr>
          <w:snapToGrid w:val="0"/>
        </w:rPr>
      </w:pPr>
      <w:r>
        <w:rPr>
          <w:snapToGrid w:val="0"/>
        </w:rPr>
        <w:t>Предварительное расследование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это одна из центральных тем курса “Уголовно-процессуальное право”. </w:t>
      </w:r>
    </w:p>
    <w:p w:rsidR="00B05900" w:rsidRDefault="00B05900">
      <w:pPr>
        <w:rPr>
          <w:snapToGrid w:val="0"/>
        </w:rPr>
      </w:pPr>
      <w:r>
        <w:rPr>
          <w:snapToGrid w:val="0"/>
        </w:rPr>
        <w:t>Предварительное расследование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самая большая по срокам и количеству составляемых документов часть уголовно-процессуальной деятельности. Именно на этой стадии до суда решаются задачи уголовного процесса.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Основанная на законе, принципах и общих условиях производства предварительного расследования деятельность следователей (органов дознания) способствует эффективной борьбе с преступностью, укреплению правопорядка, воспитанию граждан в духе неуклонного соблюдения законов.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Необоснованное производство предварительного расследования отрицательно сказывается на борьбе с преступностью в целом. Оно приводит к напрасной трате сил, средств и времени органов предварительного расследования, к отвлечению их от раскрытия действительно совершенных тяжких преступлений. К тому же граждане в этих случаях без наличия к тому необходимости вызываются в милицию, налоговую полицию, иные правоохранительные органы, отрываются от общественно полезного труда.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Цель данного реферата: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определить понятие </w:t>
      </w:r>
      <w:r>
        <w:t xml:space="preserve">предварительного расследования; </w:t>
      </w:r>
    </w:p>
    <w:p w:rsidR="00B05900" w:rsidRDefault="00B05900">
      <w:pPr>
        <w:pStyle w:val="a"/>
        <w:rPr>
          <w:snapToGrid w:val="0"/>
        </w:rPr>
      </w:pPr>
      <w:r>
        <w:t xml:space="preserve">рассмотреть формы предварительного расследования. </w:t>
      </w:r>
    </w:p>
    <w:p w:rsidR="00B05900" w:rsidRDefault="00B05900">
      <w:pPr>
        <w:ind w:firstLine="0"/>
      </w:pPr>
    </w:p>
    <w:p w:rsidR="00B05900" w:rsidRDefault="00B05900">
      <w:pPr>
        <w:pStyle w:val="1"/>
        <w:outlineLvl w:val="0"/>
        <w:rPr>
          <w:lang w:val="ru-RU"/>
        </w:rPr>
      </w:pPr>
      <w:r>
        <w:rPr>
          <w:lang w:val="ru-RU"/>
        </w:rPr>
        <w:br w:type="page"/>
      </w:r>
      <w:bookmarkStart w:id="1" w:name="_Toc217643099"/>
      <w:r>
        <w:rPr>
          <w:kern w:val="0"/>
          <w:lang w:val="ru-RU"/>
        </w:rPr>
        <w:t>Основная част</w:t>
      </w:r>
      <w:r>
        <w:rPr>
          <w:lang w:val="ru-RU"/>
        </w:rPr>
        <w:t>ь</w:t>
      </w:r>
      <w:bookmarkEnd w:id="1"/>
      <w:r>
        <w:rPr>
          <w:lang w:val="ru-RU"/>
        </w:rPr>
        <w:t xml:space="preserve"> </w:t>
      </w:r>
    </w:p>
    <w:p w:rsidR="00B05900" w:rsidRDefault="00B05900">
      <w:pPr>
        <w:pStyle w:val="2"/>
        <w:outlineLvl w:val="1"/>
        <w:rPr>
          <w:noProof w:val="0"/>
          <w:lang w:val="uk-UA"/>
        </w:rPr>
      </w:pPr>
    </w:p>
    <w:p w:rsidR="00B05900" w:rsidRDefault="00B05900">
      <w:pPr>
        <w:pStyle w:val="2"/>
        <w:outlineLvl w:val="1"/>
        <w:rPr>
          <w:lang w:val="ru-RU"/>
        </w:rPr>
      </w:pPr>
      <w:bookmarkStart w:id="2" w:name="_Toc217643100"/>
      <w:r>
        <w:rPr>
          <w:lang w:val="ru-RU"/>
        </w:rPr>
        <w:t xml:space="preserve">1. </w:t>
      </w:r>
      <w:r>
        <w:rPr>
          <w:kern w:val="0"/>
          <w:lang w:val="ru-RU"/>
        </w:rPr>
        <w:t>Понятие предварительного расследовани</w:t>
      </w:r>
      <w:r>
        <w:rPr>
          <w:lang w:val="ru-RU"/>
        </w:rPr>
        <w:t>я</w:t>
      </w:r>
      <w:bookmarkEnd w:id="2"/>
      <w:r>
        <w:rPr>
          <w:lang w:val="ru-RU"/>
        </w:rPr>
        <w:t xml:space="preserve"> </w:t>
      </w:r>
    </w:p>
    <w:p w:rsidR="00B05900" w:rsidRDefault="00B05900"/>
    <w:p w:rsidR="00B05900" w:rsidRDefault="00B05900">
      <w:r>
        <w:t xml:space="preserve">Предварительное расследование – это урегулированная </w:t>
      </w:r>
      <w:r w:rsidRPr="001E0462">
        <w:t>законом</w:t>
      </w:r>
      <w:r>
        <w:t xml:space="preserve"> деятельность органов дознания, </w:t>
      </w:r>
      <w:r w:rsidRPr="001E0462">
        <w:t>предварительного следствия</w:t>
      </w:r>
      <w:r>
        <w:t xml:space="preserve"> и прокуратуры по раскрытию преступлений, изобличению виновных, обоснованному привлечению их в качестве обвиняемых, по установлению всех обстоятельств уголовного дела и решения других задач уголовного процесса</w:t>
      </w:r>
      <w:r>
        <w:rPr>
          <w:vertAlign w:val="superscript"/>
        </w:rPr>
        <w:t>1</w:t>
      </w:r>
      <w:r>
        <w:t xml:space="preserve">. </w:t>
      </w:r>
    </w:p>
    <w:p w:rsidR="00B05900" w:rsidRDefault="00B05900">
      <w:r>
        <w:t xml:space="preserve">Деятельность этих органов направлена также на выяснение характера и размера ущерба, причиненного преступлением, </w:t>
      </w:r>
      <w:r w:rsidRPr="001E0462">
        <w:t>обеспечение гражданского иска</w:t>
      </w:r>
      <w:r>
        <w:t xml:space="preserve"> или возможной </w:t>
      </w:r>
      <w:r w:rsidRPr="001E0462">
        <w:t>конфискации имущества</w:t>
      </w:r>
      <w:r>
        <w:t xml:space="preserve">, выявление причин и условий, способствующих совершению преступлений, и принятие мер к их устранению. </w:t>
      </w:r>
    </w:p>
    <w:p w:rsidR="00B05900" w:rsidRDefault="00B05900">
      <w:r>
        <w:t xml:space="preserve">При производстве предварительного расследования решаются важные задачи общие для суда, прокурора, органов </w:t>
      </w:r>
      <w:r w:rsidRPr="001E0462">
        <w:t>предварительного следствия</w:t>
      </w:r>
      <w:r>
        <w:t xml:space="preserve"> и дознания. Формулируя задачи </w:t>
      </w:r>
      <w:r w:rsidRPr="001E0462">
        <w:t>уголовного судопроизводства</w:t>
      </w:r>
      <w:r>
        <w:t xml:space="preserve">, закон конкретизирует их решение применительно к стадиям </w:t>
      </w:r>
      <w:r w:rsidRPr="001E0462">
        <w:t>уголовного процесса</w:t>
      </w:r>
      <w:r>
        <w:t xml:space="preserve">, устанавливает пределы полномочий органов дознания, </w:t>
      </w:r>
      <w:r w:rsidRPr="001E0462">
        <w:t>предварительного следствия</w:t>
      </w:r>
      <w:r>
        <w:t xml:space="preserve">, </w:t>
      </w:r>
      <w:r w:rsidRPr="001E0462">
        <w:t>прокуратуры</w:t>
      </w:r>
      <w:r>
        <w:t xml:space="preserve"> и суда, определяя тем самым непосредственные задачи отдельных стадий процесса и органов, ведущих производство по </w:t>
      </w:r>
      <w:r w:rsidRPr="001E0462">
        <w:t>уголовному делу</w:t>
      </w:r>
      <w:r>
        <w:t xml:space="preserve">. </w:t>
      </w:r>
    </w:p>
    <w:p w:rsidR="00B05900" w:rsidRDefault="00B05900">
      <w:r>
        <w:t xml:space="preserve">С учетом сказанного можно сформулировать следующие задачи предварительного расследования: </w:t>
      </w:r>
    </w:p>
    <w:p w:rsidR="00B05900" w:rsidRDefault="00B05900">
      <w:r>
        <w:t xml:space="preserve">быстрое и </w:t>
      </w:r>
      <w:r w:rsidRPr="001E0462">
        <w:t>полное раскрытие преступления</w:t>
      </w:r>
      <w:r>
        <w:t xml:space="preserve">. </w:t>
      </w:r>
    </w:p>
    <w:p w:rsidR="00B05900" w:rsidRDefault="00B05900">
      <w:r>
        <w:t xml:space="preserve">Под раскрытием преступления понимается установление в определенном законом порядка обстоятельств преступления и совершившего его лица. В практической деятельности органов дознания и </w:t>
      </w:r>
      <w:r w:rsidRPr="001E0462">
        <w:t>предварительного следствия</w:t>
      </w:r>
      <w:r>
        <w:t xml:space="preserve"> преступление признается раскрытым, когда собраны, достаточные доказательства, изобличающие в совершении преступления конкретное лицо, и это лицо привлечено в качестве обвиняемого. Закон требует быстрого раскрытия преступления. Это необходимо для того, чтобы обеспечить </w:t>
      </w:r>
      <w:r w:rsidRPr="001E0462">
        <w:t>полное раскрытие преступления</w:t>
      </w:r>
      <w:r>
        <w:t xml:space="preserve"> и неотвратимость наказания за его совершение. </w:t>
      </w:r>
    </w:p>
    <w:p w:rsidR="00B05900" w:rsidRDefault="00B05900">
      <w:r>
        <w:t xml:space="preserve">Преступление считается раскрытым полно, когда установлены все обстоятельства, подлежащие </w:t>
      </w:r>
      <w:r w:rsidRPr="001E0462">
        <w:t>доказыванию</w:t>
      </w:r>
      <w:r>
        <w:t xml:space="preserve"> по делу (ст.73 УПК РФ): </w:t>
      </w:r>
    </w:p>
    <w:p w:rsidR="00B05900" w:rsidRDefault="00B05900">
      <w:pPr>
        <w:pStyle w:val="a"/>
      </w:pPr>
      <w:r>
        <w:rPr>
          <w:snapToGrid w:val="0"/>
        </w:rPr>
        <w:t xml:space="preserve">событие </w:t>
      </w:r>
      <w:r>
        <w:t xml:space="preserve">преступления (время, место, способ и другие обстоятельства совершения преступления); </w:t>
      </w:r>
    </w:p>
    <w:p w:rsidR="00B05900" w:rsidRDefault="00B05900">
      <w:pPr>
        <w:pStyle w:val="a"/>
      </w:pPr>
      <w:r>
        <w:t xml:space="preserve">виновность обвиняемого в совершении преступления и </w:t>
      </w:r>
      <w:r w:rsidRPr="001E0462">
        <w:t>мотивы преступления</w:t>
      </w:r>
      <w:r>
        <w:t xml:space="preserve">; </w:t>
      </w:r>
    </w:p>
    <w:p w:rsidR="00B05900" w:rsidRDefault="00B05900">
      <w:pPr>
        <w:pStyle w:val="a"/>
      </w:pPr>
      <w:r>
        <w:t xml:space="preserve">обстоятельства, характеризующие личность обвиняемого; </w:t>
      </w:r>
    </w:p>
    <w:p w:rsidR="00B05900" w:rsidRDefault="00B05900">
      <w:pPr>
        <w:pStyle w:val="a"/>
      </w:pPr>
      <w:r>
        <w:t xml:space="preserve">характер и размер вреда, причиненного преступлением; </w:t>
      </w:r>
    </w:p>
    <w:p w:rsidR="00B05900" w:rsidRDefault="00B05900">
      <w:pPr>
        <w:pStyle w:val="a"/>
      </w:pPr>
      <w:r>
        <w:t xml:space="preserve">обстоятельства, исключающие преступность и наказуемость деяния; </w:t>
      </w:r>
    </w:p>
    <w:p w:rsidR="00B05900" w:rsidRDefault="00B05900">
      <w:pPr>
        <w:pStyle w:val="a"/>
      </w:pPr>
      <w:r>
        <w:t xml:space="preserve">обстоятельства, смягчающие и отягчающие наказание; </w:t>
      </w:r>
    </w:p>
    <w:p w:rsidR="00B05900" w:rsidRDefault="00B05900">
      <w:pPr>
        <w:pStyle w:val="a"/>
      </w:pPr>
      <w:r>
        <w:t xml:space="preserve">обстоятельства, которые могут повлечь за собой освобождение от уголовной ответственности и наказания. </w:t>
      </w:r>
    </w:p>
    <w:p w:rsidR="00B05900" w:rsidRDefault="00B05900">
      <w:r>
        <w:t xml:space="preserve">Большинство преступлений совершаются в условиях неочевидности, в связи, с чем их раскрытие требует значительных усилий органов дознания и </w:t>
      </w:r>
      <w:r w:rsidRPr="001E0462">
        <w:t>предварительного следствия</w:t>
      </w:r>
      <w:r>
        <w:t xml:space="preserve">. Без целенаправленной деятельности этих органов раскрытие многих преступлений практически невозможно. Быстрое и </w:t>
      </w:r>
      <w:r w:rsidRPr="001E0462">
        <w:t>полное раскрытие преступлений</w:t>
      </w:r>
      <w:r>
        <w:t xml:space="preserve"> органами предварительного расследования обеспечивает необходимые условия для отправления правосудия по </w:t>
      </w:r>
      <w:r w:rsidRPr="001E0462">
        <w:t>уголовным делам</w:t>
      </w:r>
      <w:r>
        <w:t xml:space="preserve">. При этом рамки </w:t>
      </w:r>
      <w:r w:rsidRPr="001E0462">
        <w:t>уголовной ответственности</w:t>
      </w:r>
      <w:r>
        <w:t xml:space="preserve"> лица, совершившего преступление, определяются органами предварительного расследования в постановлении о привлечении в качестве обвиняемого, составляемом по результатам их процессуальной деятельности. </w:t>
      </w:r>
    </w:p>
    <w:p w:rsidR="00B05900" w:rsidRDefault="00B05900">
      <w:r>
        <w:t xml:space="preserve">Изобличение виновных как задача предварительного расследования заключается в том, что органы дознания и </w:t>
      </w:r>
      <w:r w:rsidRPr="001E0462">
        <w:t>предварительного следствия</w:t>
      </w:r>
      <w:r>
        <w:t xml:space="preserve"> должны собрать достаточно доказательств, на основе которых можно сделать однозначный вывод о наличии события преступления и </w:t>
      </w:r>
      <w:r w:rsidRPr="001E0462">
        <w:t>состава преступления</w:t>
      </w:r>
      <w:r>
        <w:t xml:space="preserve"> в деянии лица, привлекаемого к уголовной ответственности </w:t>
      </w:r>
      <w:r>
        <w:rPr>
          <w:vertAlign w:val="superscript"/>
        </w:rPr>
        <w:t>2</w:t>
      </w:r>
      <w:r>
        <w:t xml:space="preserve">. </w:t>
      </w:r>
    </w:p>
    <w:p w:rsidR="00B05900" w:rsidRDefault="00B05900">
      <w:r>
        <w:t xml:space="preserve">Недостаточность или сомнительность доказательств, изобличающих обвиняемого, затрудняет или делает невозможным решение в суде вопроса о признании подсудимого виновным в совершении преступления. Органы предварительного расследования обязаны не только изобличить лиц, виновных в совершении преступления, но и обеспечить неуклонение обвиняемого от следствия и суда, его участие в судебном разбирательстве, иными словами – предоставить обвиняемого в </w:t>
      </w:r>
      <w:r w:rsidRPr="001E0462">
        <w:t>распоряжение</w:t>
      </w:r>
      <w:r>
        <w:t xml:space="preserve"> суда, который будет решать вопрос о его виновности или невиновности. С этой целью органы предварительного расследования в установленном законом порядке применяют к обвиняемому, а в исключительных </w:t>
      </w:r>
      <w:r w:rsidRPr="001E0462">
        <w:t>случаях</w:t>
      </w:r>
      <w:r>
        <w:t xml:space="preserve"> и к лицу, </w:t>
      </w:r>
      <w:r w:rsidRPr="001E0462">
        <w:t>подозреваемому</w:t>
      </w:r>
      <w:r>
        <w:t xml:space="preserve"> в совершении преступления, меру пресечения: </w:t>
      </w:r>
      <w:r w:rsidRPr="001E0462">
        <w:t>подписку о невыезде</w:t>
      </w:r>
      <w:r>
        <w:t xml:space="preserve">, </w:t>
      </w:r>
      <w:r w:rsidRPr="001E0462">
        <w:t>заключение под стражу</w:t>
      </w:r>
      <w:r>
        <w:t xml:space="preserve"> и т.д. </w:t>
      </w:r>
    </w:p>
    <w:p w:rsidR="00B05900" w:rsidRDefault="00B05900">
      <w:r>
        <w:t xml:space="preserve">Решая возложенные на них задачи, органы дознания и </w:t>
      </w:r>
      <w:r w:rsidRPr="001E0462">
        <w:t>предварительного следствия</w:t>
      </w:r>
      <w:r>
        <w:t xml:space="preserve"> обязаны выявлять причины и условия, способствовавшие совершению преступления, и принимать меры к их устранению. Они вносят в соответствующие государственные органы, </w:t>
      </w:r>
      <w:r w:rsidRPr="001E0462">
        <w:t>общественные организации</w:t>
      </w:r>
      <w:r>
        <w:t xml:space="preserve"> или должностным лицам представления о принятии мер к устранению этих причин и условий. Не позднее чем в месячный срок по представлению должны быть приняты меры и о результатах сообщено лицу, направившему представление. </w:t>
      </w:r>
    </w:p>
    <w:p w:rsidR="00B05900" w:rsidRDefault="00B05900">
      <w:r>
        <w:t xml:space="preserve">Обеспечение правильного применения закона означает точное и неуклонное исполнение органами дознания и </w:t>
      </w:r>
      <w:r w:rsidRPr="001E0462">
        <w:t>предварительного следствия</w:t>
      </w:r>
      <w:r>
        <w:t xml:space="preserve"> требований закона и соответствие ему всех действий и принимаемых решений. Правильное применение закона является </w:t>
      </w:r>
      <w:r w:rsidRPr="001E0462">
        <w:t>гарантией</w:t>
      </w:r>
      <w:r>
        <w:t xml:space="preserve"> установления истины по делу и соблюдения прав и законных интересов граждан, участвующих в процессе. Оно обеспечивает правильное разрешение дела и </w:t>
      </w:r>
      <w:r w:rsidRPr="001E0462">
        <w:t>назначение справедливого наказания</w:t>
      </w:r>
      <w:r>
        <w:t xml:space="preserve"> лицу, признанному судом виновным в совершении преступления. В то же время точное исполнение закона гарантирует от необоснованного привлечения к </w:t>
      </w:r>
      <w:r w:rsidRPr="001E0462">
        <w:t>уголовной ответственности</w:t>
      </w:r>
      <w:r>
        <w:t xml:space="preserve"> и осуждения невиновных. </w:t>
      </w:r>
    </w:p>
    <w:p w:rsidR="00B05900" w:rsidRDefault="00B05900">
      <w:r>
        <w:t xml:space="preserve">Существенное нарушение уголовно-процессуального закона органами дознания и </w:t>
      </w:r>
      <w:r w:rsidRPr="001E0462">
        <w:t>предварительного следствия</w:t>
      </w:r>
      <w:r>
        <w:t xml:space="preserve"> является основанием возвращения судом дела для дополнительного расследования. Это может послужить также основанием к отмене или изменению приговора при рассмотрении дела вышестоящим судом в кассационном порядке или в порядке </w:t>
      </w:r>
      <w:r w:rsidRPr="001E0462">
        <w:t>надзора</w:t>
      </w:r>
      <w:r>
        <w:t xml:space="preserve">. Обеспечение правильного применения закона в ходе предварительного расследования означает не только строгое соблюдение закона </w:t>
      </w:r>
      <w:r w:rsidRPr="001E0462">
        <w:t>должностными лицами</w:t>
      </w:r>
      <w:r>
        <w:t xml:space="preserve"> и органами, которые расследуют </w:t>
      </w:r>
      <w:r w:rsidRPr="001E0462">
        <w:t>уголовное дело</w:t>
      </w:r>
      <w:r>
        <w:t xml:space="preserve">. Чтобы это требование реально проводилось в жизнь, необходим достаточно сложный процессуальный, ведомственный (организационный), уголовно-правовой механизм обеспечения </w:t>
      </w:r>
      <w:r w:rsidRPr="001E0462">
        <w:t>законности</w:t>
      </w:r>
      <w:r>
        <w:t xml:space="preserve">. </w:t>
      </w:r>
    </w:p>
    <w:p w:rsidR="00B05900" w:rsidRDefault="00B05900">
      <w:r>
        <w:t xml:space="preserve">Он включает в себя </w:t>
      </w:r>
      <w:r w:rsidRPr="001E0462">
        <w:t>прокурорский надзор</w:t>
      </w:r>
      <w:r>
        <w:t xml:space="preserve">, а также ведомственный контроль, в частности, контроль за предварительным расследованием руководителей следственных подразделений контроль со стороны начальника органа дознания за действиями дознавателя и др. Обеспечить законность на предварительном расследовании обязаны также следователь и лицо, производящее дознание, по отношению ко всем лицам, вовлеченным в сферу расследования (свидетелям, экспертам, другим лицам, участвующим в </w:t>
      </w:r>
      <w:r w:rsidRPr="001E0462">
        <w:t>следственных действиях</w:t>
      </w:r>
      <w:r>
        <w:t xml:space="preserve">). </w:t>
      </w:r>
    </w:p>
    <w:p w:rsidR="00B05900" w:rsidRDefault="00B05900">
      <w:r>
        <w:t xml:space="preserve">В случае причинения преступлением материального ущерба органы дознания и </w:t>
      </w:r>
      <w:r w:rsidRPr="001E0462">
        <w:t>предварительного следствия</w:t>
      </w:r>
      <w:r>
        <w:t xml:space="preserve"> обязаны принять, меры по обеспечению его возмещения. </w:t>
      </w:r>
    </w:p>
    <w:p w:rsidR="00B05900" w:rsidRDefault="00B05900">
      <w:r>
        <w:t xml:space="preserve">В числе таких мер могут быть: </w:t>
      </w:r>
    </w:p>
    <w:p w:rsidR="00B05900" w:rsidRDefault="00B05900">
      <w:pPr>
        <w:pStyle w:val="a"/>
      </w:pPr>
      <w:r>
        <w:t xml:space="preserve">розыск и изъятие похищенного имущества; </w:t>
      </w:r>
    </w:p>
    <w:p w:rsidR="00B05900" w:rsidRDefault="00B05900">
      <w:pPr>
        <w:pStyle w:val="a"/>
      </w:pPr>
      <w:r>
        <w:t xml:space="preserve">наложение </w:t>
      </w:r>
      <w:r w:rsidRPr="001E0462">
        <w:t>ареста на имущество</w:t>
      </w:r>
      <w:r>
        <w:t xml:space="preserve"> и </w:t>
      </w:r>
      <w:r w:rsidRPr="001E0462">
        <w:t>вклады</w:t>
      </w:r>
      <w:r>
        <w:t xml:space="preserve">; </w:t>
      </w:r>
    </w:p>
    <w:p w:rsidR="00B05900" w:rsidRDefault="00B05900">
      <w:pPr>
        <w:pStyle w:val="a"/>
      </w:pPr>
      <w:r>
        <w:t xml:space="preserve">проведение </w:t>
      </w:r>
      <w:r w:rsidRPr="001E0462">
        <w:t>обыска</w:t>
      </w:r>
      <w:r>
        <w:t xml:space="preserve">, в целях обнаружения и изъятия имущества, денег и ценностей, нажитых преступным путем, и т.д. </w:t>
      </w:r>
    </w:p>
    <w:p w:rsidR="00B05900" w:rsidRDefault="00B05900">
      <w:pPr>
        <w:pStyle w:val="a"/>
      </w:pPr>
      <w:r>
        <w:t>всей своей деятельностью органы дознания и предварительного следствия должны способствовать укреплению законности и правопорядка</w:t>
      </w:r>
      <w:r>
        <w:rPr>
          <w:vertAlign w:val="superscript"/>
        </w:rPr>
        <w:t>3</w:t>
      </w:r>
      <w:r>
        <w:t xml:space="preserve">. </w:t>
      </w:r>
    </w:p>
    <w:p w:rsidR="00B05900" w:rsidRDefault="00B05900"/>
    <w:p w:rsidR="00B05900" w:rsidRDefault="00B05900">
      <w:r>
        <w:t xml:space="preserve">Эта задача решается путем: </w:t>
      </w:r>
    </w:p>
    <w:p w:rsidR="00B05900" w:rsidRDefault="00B05900">
      <w:pPr>
        <w:pStyle w:val="a"/>
      </w:pPr>
      <w:r>
        <w:t xml:space="preserve">строгого соблюденная законов в деятельности самих этих органов; </w:t>
      </w:r>
    </w:p>
    <w:p w:rsidR="00B05900" w:rsidRDefault="00B05900">
      <w:pPr>
        <w:pStyle w:val="a"/>
      </w:pPr>
      <w:r>
        <w:t xml:space="preserve">разъяснения и обеспечения прав всех участвующих в деле лиц; </w:t>
      </w:r>
    </w:p>
    <w:p w:rsidR="00B05900" w:rsidRDefault="00B05900">
      <w:pPr>
        <w:pStyle w:val="a"/>
      </w:pPr>
      <w:r>
        <w:t xml:space="preserve">изобличения виновных и защиты невиновных; </w:t>
      </w:r>
    </w:p>
    <w:p w:rsidR="00B05900" w:rsidRDefault="00B05900">
      <w:pPr>
        <w:pStyle w:val="a"/>
      </w:pPr>
      <w:r>
        <w:t xml:space="preserve">выявления причин и условий, способствующих совершению преступлений, внесения представлений в целях устранения нарушений закона; </w:t>
      </w:r>
    </w:p>
    <w:p w:rsidR="00B05900" w:rsidRDefault="00B05900">
      <w:pPr>
        <w:pStyle w:val="a"/>
      </w:pPr>
      <w:r>
        <w:t xml:space="preserve">предания гласности обстоятельств совершения преступления (если это не противоречит интересам расследования) в воспитательных целях и в целях формирования соответствующего общественного мнения в связи с совершением преступления; </w:t>
      </w:r>
    </w:p>
    <w:p w:rsidR="00B05900" w:rsidRDefault="00B05900">
      <w:pPr>
        <w:pStyle w:val="a"/>
      </w:pPr>
      <w:r>
        <w:t xml:space="preserve">привлечения общественности к расследованию преступлений и т.п. </w:t>
      </w:r>
    </w:p>
    <w:p w:rsidR="00B05900" w:rsidRDefault="00B05900">
      <w:r>
        <w:t xml:space="preserve">Следует отметить, что уже само уголовное расследование и  привлечение к ответственности лиц, совершивших преступление, проведенные своевременно, на должном уровне и в строгом соответствии с законом, способствуют укреплению законности и правопорядка. </w:t>
      </w:r>
    </w:p>
    <w:p w:rsidR="00B05900" w:rsidRDefault="00B05900">
      <w:pPr>
        <w:pStyle w:val="3"/>
        <w:outlineLvl w:val="2"/>
        <w:rPr>
          <w:noProof w:val="0"/>
          <w:lang w:val="ru-RU"/>
        </w:rPr>
      </w:pPr>
    </w:p>
    <w:p w:rsidR="00B05900" w:rsidRDefault="00B05900">
      <w:pPr>
        <w:pStyle w:val="3"/>
        <w:outlineLvl w:val="2"/>
        <w:rPr>
          <w:lang w:val="ru-RU"/>
        </w:rPr>
      </w:pPr>
      <w:bookmarkStart w:id="3" w:name="_Toc217643101"/>
      <w:r>
        <w:rPr>
          <w:lang w:val="ru-RU"/>
        </w:rPr>
        <w:t>1.</w:t>
      </w:r>
      <w:r>
        <w:rPr>
          <w:noProof w:val="0"/>
          <w:lang w:val="ru-RU"/>
        </w:rPr>
        <w:t>1</w:t>
      </w:r>
      <w:r>
        <w:rPr>
          <w:lang w:val="ru-RU"/>
        </w:rPr>
        <w:t>. Формы предварительного расследования</w:t>
      </w:r>
      <w:bookmarkEnd w:id="3"/>
      <w:r>
        <w:rPr>
          <w:lang w:val="ru-RU"/>
        </w:rPr>
        <w:t xml:space="preserve"> </w:t>
      </w:r>
    </w:p>
    <w:p w:rsidR="00B05900" w:rsidRDefault="00B05900"/>
    <w:p w:rsidR="00B05900" w:rsidRDefault="00B05900">
      <w:r>
        <w:t xml:space="preserve">Предварительное расследование производится в форме предварительного следствия либо в форме дознания (ст.150 УПК РФ). </w:t>
      </w:r>
    </w:p>
    <w:p w:rsidR="00B05900" w:rsidRDefault="00B05900">
      <w:r>
        <w:t xml:space="preserve">Дознание осуществляется дознавателями. Предварительное следствие, осуществляется: </w:t>
      </w:r>
    </w:p>
    <w:p w:rsidR="00B05900" w:rsidRDefault="00B05900">
      <w:r>
        <w:t xml:space="preserve">1) следователями прокуратуры; </w:t>
      </w:r>
    </w:p>
    <w:p w:rsidR="00B05900" w:rsidRDefault="00B05900">
      <w:r>
        <w:t xml:space="preserve">2) следователями органов федеральной службы безопасности; </w:t>
      </w:r>
    </w:p>
    <w:p w:rsidR="00B05900" w:rsidRDefault="00B05900">
      <w:r>
        <w:t xml:space="preserve">3) следователями органов внутренних дел Российской Федерации; </w:t>
      </w:r>
    </w:p>
    <w:p w:rsidR="00B05900" w:rsidRDefault="00B05900">
      <w:r>
        <w:t xml:space="preserve">4) следователями органов по контролю за оборотом наркотических средств и психотропных веществ. </w:t>
      </w:r>
    </w:p>
    <w:p w:rsidR="00B05900" w:rsidRDefault="00B05900">
      <w:r>
        <w:t xml:space="preserve">Предварительное следствие рассматривается в главе 22 УПК РФ. </w:t>
      </w:r>
    </w:p>
    <w:p w:rsidR="00B05900" w:rsidRDefault="00B05900">
      <w:r>
        <w:t xml:space="preserve">Предварительное следствие по уголовному делу должно быть закончено в срок, не превышающий 2 месяцев со дня возбуждения уголовного дела. </w:t>
      </w:r>
    </w:p>
    <w:p w:rsidR="00B05900" w:rsidRDefault="00B05900">
      <w:r>
        <w:t xml:space="preserve">В срок предварительного следствия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 рассмотрения вопроса о применении принудительных мер медицинского характера либо до дня вынесения постановления о прекращении производства по уголовному делу. </w:t>
      </w:r>
    </w:p>
    <w:p w:rsidR="00B05900" w:rsidRDefault="00B05900">
      <w:r>
        <w:t xml:space="preserve">В срок предварительного следствия не включается время, в течение которого предварительное следствие было приостановлено по основаниям, предусмотренным настоящим УПК РФ. </w:t>
      </w:r>
    </w:p>
    <w:p w:rsidR="00B05900" w:rsidRDefault="00B05900">
      <w:r>
        <w:t xml:space="preserve">Срок предварительного следствия, предусмотренный частью первой настоящей статьи, может быть продлен до 6 месяцев прокурором района, города и приравненным к нему военным прокурором и их заместителями. </w:t>
      </w:r>
    </w:p>
    <w:p w:rsidR="00B05900" w:rsidRDefault="00B05900">
      <w:r>
        <w:t xml:space="preserve">По уголовному делу, расследование которого представляет особую сложность, срок предварительного следствия может быть продлен прокурором субъекта Российской Федерации и приравненным к нему 10 военным прокурором, а также их заместителями до 12 месяцев. Дальнейшее продление срока предварительного следствия может быть произведено только в исключительных случаях Генеральным прокурором Российской Федерации или его заместителями. </w:t>
      </w:r>
    </w:p>
    <w:p w:rsidR="00B05900" w:rsidRDefault="00B05900">
      <w:r>
        <w:t xml:space="preserve">В случае возвращения прокурором уголовного дела для производства дополнительного следствия, а также при возобновлении приостановленного или прекращенного уголовного дела срок дополнительного следствия, установленный прокурором, не может превышать одного месяца со дня поступления данного уголовного дела к следователю. Дальнейшее продление срока предварительного следствия производится на общих основаниях в порядке, установленном настоящей статьей. </w:t>
      </w:r>
    </w:p>
    <w:p w:rsidR="00B05900" w:rsidRDefault="00B05900">
      <w:r>
        <w:t xml:space="preserve">В случае необходимости продления срока предварительного следствия следователь выносит соответствующее постановление и представляет его прокурору не позднее 5 суток до дня истечения срока предварительного следствия. </w:t>
      </w:r>
    </w:p>
    <w:p w:rsidR="00B05900" w:rsidRDefault="00B05900">
      <w:r>
        <w:t xml:space="preserve">Следователь в письменном виде уведомляет обвиняемого и его защитника, а также потерпевшего и его представителя о продлении срока предварительного следствия (ст.162 УАК РФ). </w:t>
      </w:r>
    </w:p>
    <w:p w:rsidR="00B05900" w:rsidRDefault="00B05900">
      <w:r>
        <w:t>Успех предварительного следствия зависит от его быстроты и планомерности. Бесплановость и порожденная этим медлительность здесь особенно опасны, так как ведут к исчезновению следов события (как на материальных объектах, так и в памяти людей). Поэтому УПК РФ и устанавливает временные рамки деятельности следователя</w:t>
      </w:r>
      <w:r>
        <w:rPr>
          <w:vertAlign w:val="superscript"/>
        </w:rPr>
        <w:t>4</w:t>
      </w:r>
      <w:r>
        <w:t xml:space="preserve">. </w:t>
      </w:r>
    </w:p>
    <w:p w:rsidR="00B05900" w:rsidRDefault="00B05900">
      <w:r>
        <w:t xml:space="preserve">В УПК РФ в качестве основного указан двухмесячный срок предварительного расследования. Практика показывает, что при правильно организованном и планомерно проводимом следствии он в большинстве случаев достаточен для всестороннего и полного исследования обстоятельств дела. Однако закон закрепил и возможность продления срока в случаях, когда в ходе расследования возникают обстоятельства, затрудняющие его своевременное окончание (большое количество эпизодов преступления, обнаружение новых обстоятельств и т.п.). </w:t>
      </w:r>
    </w:p>
    <w:p w:rsidR="00B05900" w:rsidRDefault="00B05900">
      <w:r>
        <w:t>Необоснованное продление срока предварительного следствия существенно ограничивает права лица, в отношении которого ведется производство. С учетом этого Конституционный Суд РФ своим Постановлением</w:t>
      </w:r>
      <w:r>
        <w:rPr>
          <w:vertAlign w:val="superscript"/>
        </w:rPr>
        <w:t>5</w:t>
      </w:r>
      <w:r>
        <w:t xml:space="preserve"> признал за таким лицом право обжалования в суд решения следователя, дознавателя, прокурора о продлении срока следствия. </w:t>
      </w:r>
    </w:p>
    <w:p w:rsidR="00B05900" w:rsidRDefault="00B05900">
      <w:r>
        <w:t xml:space="preserve">Производство предварительного следствия по уголовному делу в случае его сложности или большого объема может быть поручено следственной группе, о чем выносится отдельное постановление или указывается в постановлении о возбуждении уголовного дела (ст.163 УПК РФ). </w:t>
      </w:r>
    </w:p>
    <w:p w:rsidR="00B05900" w:rsidRDefault="00B05900">
      <w:r>
        <w:t>Создание следственных групп для производства предварительного следствия по сложным или имеющим большой объем уголовным делам является эффективной формой научной организации труда, основанной на объединении процессуальной деятельности нескольких участников. Закон говорит о создании следственной группы, хотя в практике ведомственными актами органов прокуратуры и МВД предусматривается создание следственно-оперативных групп. Принятая законодателем терминология означает, что группа должна состоять именно из следователей. Оперативные работники не входят в состав таких групп, хотя и могут привлекаться для оказания помощи следователям оперативно-розыскными средствами. Более того, следственной группе может быть придана группа оперативных работников, возглавляемая одним из них и призванная осуществлять оперативное сопровождение деятельности следственной группы по поручению ее руководителя. Однако такая организация взаимодействия не означает создания единой группы, ибо следователи и оперативные работники выполняют различные функции: первые - процессуальные, а вторые - оперативно-розыскные</w:t>
      </w:r>
      <w:r>
        <w:rPr>
          <w:vertAlign w:val="superscript"/>
        </w:rPr>
        <w:t>6</w:t>
      </w:r>
      <w:r>
        <w:t xml:space="preserve">. </w:t>
      </w:r>
    </w:p>
    <w:p w:rsidR="00B05900" w:rsidRDefault="00B05900">
      <w:r>
        <w:t xml:space="preserve">Следственная группа – это не коллегиальный орган, решающий вопросы расследования большинством голосов, как это имеет место в суде. </w:t>
      </w:r>
    </w:p>
    <w:p w:rsidR="00B05900" w:rsidRDefault="00B05900">
      <w:r>
        <w:t xml:space="preserve">Рассмотрим общие правила производства следственных действий (ст.164 УПК РФ): </w:t>
      </w:r>
    </w:p>
    <w:p w:rsidR="00B05900" w:rsidRDefault="00B05900">
      <w:pPr>
        <w:pStyle w:val="a"/>
      </w:pPr>
      <w:r>
        <w:t xml:space="preserve">следственные действия, предусмотренные статьями 178 частью третьей, 179,182 и 183 УПК РФ, производятся на основании постановления следователя. В случаях, предусмотренных пунктами 4 - 9 и 11 части второй статьи 29 УПК РФ, следственные действия производятся на основании судебного решения; </w:t>
      </w:r>
    </w:p>
    <w:p w:rsidR="00B05900" w:rsidRDefault="00B05900">
      <w:pPr>
        <w:pStyle w:val="a"/>
      </w:pPr>
      <w:r>
        <w:t xml:space="preserve">производство следственного действия в ночное время не допускается, за исключением случаев, не терпящих отлагательства; </w:t>
      </w:r>
    </w:p>
    <w:p w:rsidR="00B05900" w:rsidRDefault="00B05900">
      <w:pPr>
        <w:pStyle w:val="a"/>
      </w:pPr>
      <w:r>
        <w:t xml:space="preserve">при производстве следственных действий недопустимо применение насилия, угроз и иных незаконных мер, а равно создание опасности для жизни и здоровья участвующих в них лиц; </w:t>
      </w:r>
    </w:p>
    <w:p w:rsidR="00B05900" w:rsidRDefault="00B05900">
      <w:pPr>
        <w:pStyle w:val="a"/>
      </w:pPr>
      <w:r>
        <w:t xml:space="preserve">следователь, привлекая к участию в следственных действиях участников уголовного судопроизводства, указанных в главах 6 - 8 УПК РФ, удостоверяется в их личности, разъясняет им права, ответственность, а также порядок производства соответствующего следственного действия. Если в производстве следственного действия участвует потерпевший, свидетель, специалист, эксперт или переводчик, то он также предупреждается об ответственности, предусмотренной статьями 307 и 308 Уголовного кодекса Российской Федерации; </w:t>
      </w:r>
    </w:p>
    <w:p w:rsidR="00B05900" w:rsidRDefault="00B05900">
      <w:pPr>
        <w:pStyle w:val="a"/>
      </w:pPr>
      <w:r>
        <w:t xml:space="preserve">при производстве следственных действий могут применяться технические средства и способы обнаружения, фиксации и изъятия следов преступления и вещественных доказательств; </w:t>
      </w:r>
    </w:p>
    <w:p w:rsidR="00B05900" w:rsidRDefault="00B05900">
      <w:pPr>
        <w:pStyle w:val="a"/>
      </w:pPr>
      <w:r>
        <w:t xml:space="preserve">следователь вправе привлечь к участию в следственном действии должностное лицо органа, осуществляющего оперативно-розыскную деятельность, о чем делается соответствующая отметка в протоколе. </w:t>
      </w:r>
    </w:p>
    <w:p w:rsidR="00B05900" w:rsidRDefault="00B05900">
      <w:r>
        <w:t xml:space="preserve">В ходе производства следственного действия ведется протокол. </w:t>
      </w:r>
    </w:p>
    <w:p w:rsidR="00B05900" w:rsidRDefault="00B05900">
      <w:r>
        <w:t xml:space="preserve">Постановления следователя, вынесенные в соответствии с законом, обязательны для исполнения всеми учреждениями, должностными лицами и гражданами. Следователь обладает процессуальной независимостью. </w:t>
      </w:r>
    </w:p>
    <w:p w:rsidR="00B05900" w:rsidRDefault="00B05900">
      <w:r>
        <w:t xml:space="preserve">В случае несогласия с указаниями прокурора о привлечении в качестве обвиняемого, о квалификации преступления и объеме </w:t>
      </w:r>
      <w:r w:rsidRPr="001E0462">
        <w:t>обвинения</w:t>
      </w:r>
      <w:r>
        <w:t xml:space="preserve">, о направлении дела для предания обвиняемого суду или о прекращении дела следователь вправе представить дело вышестоящему прокурору с письменным изложением своих возражений, не исполняя данного указания. В этом случае прокурор или отменяет указание нижестоящего прокурора, или поручает производство следствия по этому делу другому следователю. </w:t>
      </w:r>
    </w:p>
    <w:p w:rsidR="00B05900" w:rsidRDefault="00B05900">
      <w:r>
        <w:t xml:space="preserve">По делам, по которым предварительное следствие обязательно, следователь вправе в любой момент приступить к производству предварительного следствия, не дожидаясь выполнения органами дознания неотложных </w:t>
      </w:r>
      <w:r w:rsidRPr="001E0462">
        <w:t>следственных действий</w:t>
      </w:r>
      <w:r>
        <w:t xml:space="preserve"> и истечения десятидневного срока, в течение которого закон предоставил им право вести расследование таких дел. По находящимся в его производстве делам следователь вправе давать органам дознания </w:t>
      </w:r>
      <w:r w:rsidRPr="001E0462">
        <w:t>поручения</w:t>
      </w:r>
      <w:r>
        <w:t xml:space="preserve"> и указания о производстве розыскных и </w:t>
      </w:r>
      <w:r w:rsidRPr="001E0462">
        <w:t>следственных действий</w:t>
      </w:r>
      <w:r>
        <w:t xml:space="preserve"> и требовать содействия при производстве отдельных </w:t>
      </w:r>
      <w:r w:rsidRPr="001E0462">
        <w:t>следственных действий</w:t>
      </w:r>
      <w:r>
        <w:t xml:space="preserve">. Такие поручения и указания даются в письменной форме и обязательны для органов дознания. </w:t>
      </w:r>
    </w:p>
    <w:p w:rsidR="00B05900" w:rsidRDefault="00B05900">
      <w:r>
        <w:t xml:space="preserve">В случае необходимости производства следственных или розыскных действий в другом </w:t>
      </w:r>
      <w:r w:rsidRPr="001E0462">
        <w:t>районе</w:t>
      </w:r>
      <w:r>
        <w:t xml:space="preserve"> следователь вправе произвести их лично либо поручить производство этих действий соответствующему следователю или органу дознания, который обязан выполнить поручение в срок не свыше десяти суток. </w:t>
      </w:r>
    </w:p>
    <w:p w:rsidR="00B05900" w:rsidRDefault="00B05900">
      <w:r>
        <w:t xml:space="preserve">Данные предварительного следствия могут быть преданы гласности лишь с разрешения следователя или прокурора и в том объеме, в каком они признают это возможным. В необходимых случаях следователь предупреждает </w:t>
      </w:r>
      <w:r w:rsidRPr="001E0462">
        <w:t>свидетелей</w:t>
      </w:r>
      <w:r>
        <w:t xml:space="preserve">, потерпевшего, гражданского истца, гражданского ответчика, защитника, эксперта, специалиста, переводчика, </w:t>
      </w:r>
      <w:r w:rsidRPr="001E0462">
        <w:t>понятых</w:t>
      </w:r>
      <w:r>
        <w:t xml:space="preserve"> и других лиц, присутствующих при производстве </w:t>
      </w:r>
      <w:r w:rsidRPr="001E0462">
        <w:t>следственных действий</w:t>
      </w:r>
      <w:r>
        <w:t xml:space="preserve">, о недопустимости разглашения без его разрешения данных предварительного следствия. </w:t>
      </w:r>
    </w:p>
    <w:p w:rsidR="00B05900" w:rsidRDefault="00B05900">
      <w:r>
        <w:t>Дознание является одной из форм предварительного расследования, на которую законодателем возложена самостоятельная задача – досудебное производство по значительному числу составов преступлений</w:t>
      </w:r>
      <w:r>
        <w:rPr>
          <w:vertAlign w:val="superscript"/>
        </w:rPr>
        <w:t>7</w:t>
      </w:r>
      <w:r>
        <w:t xml:space="preserve">. Их перечень приведен в п.1 ч.3 ст.150 УПК РФ. </w:t>
      </w:r>
    </w:p>
    <w:p w:rsidR="00B05900" w:rsidRDefault="00B05900">
      <w:r>
        <w:t xml:space="preserve">Следует учитывать, что этот перечень не в полной мере охватывает компетенцию дознания, поскольку в п.2 этой же части названной статьи указывается, что дознание также может осуществляться “по уголовным делам об иных преступлениях небольшой и средней тяжести – по письменному указанию прокурора”. Если прокурором по уголовному делу о преступлении небольшой и средней тяжести по каким-либо соображениям будет признана необходимость дознания, то расследование таких уголовных дел должно осуществляться не в соответствии с порядком, установленным для предварительного следствия, а по правилам, установленным настоящей главой для производства дознания. </w:t>
      </w:r>
    </w:p>
    <w:p w:rsidR="00B05900" w:rsidRDefault="00B05900">
      <w:r>
        <w:t xml:space="preserve">Хотя дознание представляет собой “ускоренную” форму расследования, его нельзя считать “упрощенной” формой, поскольку на дознание в полной мере распространяется порядок расследования, установленный гл.21 УПК РФ “Общие условия предварительного расследования”, гл.22 “Предварительное следствие”, гл.24 “Осмотр. Освидетельствование. Следственный эксперимент” и т.д. </w:t>
      </w:r>
    </w:p>
    <w:p w:rsidR="00B05900" w:rsidRDefault="00B05900">
      <w:r>
        <w:t xml:space="preserve">Тем самым законодатель установил, что порядок производства дознания не отличается от порядка предварительного следствия, за исключением того, что в отношении лица по окончании дознания составляется обвинительный акт.д.о этого момента он имеет статус подозреваемого. </w:t>
      </w:r>
    </w:p>
    <w:p w:rsidR="00B05900" w:rsidRDefault="00B05900">
      <w:r>
        <w:t xml:space="preserve">Дознание производится в течение 20 суток со дня возбуждения уголовного дела. Этот срок может быть продлен прокурором, но не более чем на 10 суток (ст.223 УПК РФ). </w:t>
      </w:r>
    </w:p>
    <w:p w:rsidR="00B05900" w:rsidRDefault="00B05900">
      <w:r>
        <w:t xml:space="preserve">В отношении лица, подозреваемого в совершении преступления, дознаватель вправе возбудить перед судом с согласия прокурора ходатайство об избрании меры пресечения в виде заключения под стражу. Решение должно быть принято в результате оценки собранных доказательств. </w:t>
      </w:r>
    </w:p>
    <w:p w:rsidR="00B05900" w:rsidRDefault="00B05900">
      <w:r>
        <w:t xml:space="preserve">После истечения срока содержания лица под стражей уголовное дело подлежит направлению для дальнейшего расследования в форме предварительного следствия. </w:t>
      </w:r>
    </w:p>
    <w:p w:rsidR="00B05900" w:rsidRDefault="00B05900">
      <w:r>
        <w:t xml:space="preserve">По окончании дознания дознаватель составляет обвинительный акт. </w:t>
      </w:r>
    </w:p>
    <w:p w:rsidR="00B05900" w:rsidRDefault="00B05900">
      <w:r>
        <w:t xml:space="preserve">Обвинительный акт является итоговым процессуальным документом, присущим только дознанию, и составляется до ознакомления обвиняемого с материалами уголовного дела. Составление обвинительного акта свидетельствует о том, что собраны доказательства, устанавливающие виновность конкретного лица в совершении преступления. Обвиняемый знакомится с его содержанием и материалами уголовного дела, о чем делается отметка в протоколе ознакомления с материалами уголовного дела. </w:t>
      </w:r>
    </w:p>
    <w:p w:rsidR="00B05900" w:rsidRDefault="00B05900">
      <w:r>
        <w:t xml:space="preserve">Прокурор рассматривает уголовное дело, поступившее с обвинительным актом, и в течение 2 суток принимает по нему одно из следующих решений: </w:t>
      </w:r>
    </w:p>
    <w:p w:rsidR="00B05900" w:rsidRDefault="00B05900">
      <w:pPr>
        <w:pStyle w:val="a"/>
      </w:pPr>
      <w:r>
        <w:t xml:space="preserve">об утверждении обвинительного акта и о направлении уголовного дела в суд; </w:t>
      </w:r>
    </w:p>
    <w:p w:rsidR="00B05900" w:rsidRDefault="00B05900">
      <w:pPr>
        <w:pStyle w:val="a"/>
      </w:pPr>
      <w:r>
        <w:t xml:space="preserve">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статьи 225 УПК РФ со своими письменными указаниями. При этом прокурор может продлить срок дознания, но не более чем на 10 суток для производства дополнительного дознания и не более чем на 3 суток для пересоставления обвинительного акта; </w:t>
      </w:r>
    </w:p>
    <w:p w:rsidR="00B05900" w:rsidRDefault="00B05900">
      <w:pPr>
        <w:pStyle w:val="a"/>
      </w:pPr>
      <w:r>
        <w:t xml:space="preserve">о прекращении уголовного дела по основаниям, предусмотренным статьями 24 - 28 УПК РФ; </w:t>
      </w:r>
    </w:p>
    <w:p w:rsidR="00B05900" w:rsidRDefault="00B05900">
      <w:pPr>
        <w:pStyle w:val="a"/>
      </w:pPr>
      <w:r>
        <w:t xml:space="preserve">о направлении уголовного дела для производства предварительного следствия (ст.226 УПК РФ). </w:t>
      </w:r>
    </w:p>
    <w:p w:rsidR="00B05900" w:rsidRDefault="00B05900">
      <w:r>
        <w:t>Рассмотрение уголовного дела прокурором – это один из ответственнейших этапов оценки качества проведенного дознания, поскольку оно впервые подвергается всесторонней оценке в полном объеме вне органа, проводившего предварительное расследование</w:t>
      </w:r>
      <w:r>
        <w:rPr>
          <w:vertAlign w:val="superscript"/>
        </w:rPr>
        <w:t>8</w:t>
      </w:r>
      <w:r>
        <w:t xml:space="preserve"> </w:t>
      </w:r>
    </w:p>
    <w:p w:rsidR="00B05900" w:rsidRDefault="00B05900">
      <w:pPr>
        <w:rPr>
          <w:snapToGrid w:val="0"/>
        </w:rPr>
      </w:pPr>
      <w:r>
        <w:rPr>
          <w:snapToGrid w:val="0"/>
        </w:rPr>
        <w:t>Следует помнить, что “дознанием при существующей его законодательной регламентации охватываются две разнородные процедуры, объединение которых в одном правовом институте является искусственным”. Совершенно верно в этой связи утверждение Мачковского Г.И., что “дознание – это лишь производство неотложных следственных действий (и соответствующие решения)”</w:t>
      </w:r>
      <w:r>
        <w:rPr>
          <w:snapToGrid w:val="0"/>
          <w:vertAlign w:val="superscript"/>
        </w:rPr>
        <w:t>9</w:t>
      </w:r>
      <w:r>
        <w:rPr>
          <w:snapToGrid w:val="0"/>
        </w:rPr>
        <w:t xml:space="preserve">. </w:t>
      </w:r>
    </w:p>
    <w:p w:rsidR="00B05900" w:rsidRDefault="00B05900">
      <w:r>
        <w:t>Дознание всегда лишь первый этап (часть) расследования; а так называемое дознание в полном объеме – это проведение органом дознания предварительного следствия, с ограничением при этом прав граждан</w:t>
      </w:r>
      <w:r>
        <w:rPr>
          <w:vertAlign w:val="superscript"/>
        </w:rPr>
        <w:t>10</w:t>
      </w:r>
      <w:r>
        <w:t xml:space="preserve">. </w:t>
      </w:r>
    </w:p>
    <w:p w:rsidR="00B05900" w:rsidRDefault="00B05900">
      <w:r>
        <w:t xml:space="preserve">Иными словами, если два, совершенно разной природы, задач, сроков и т.п., вида деятельности могут именоваться одинаково, и если такое положение считать оправданным, последовательно все виды уголовно-процессуальной практики органов дознания именовать дознанием.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Дознание от предварительного следствия отличают: </w:t>
      </w:r>
    </w:p>
    <w:p w:rsidR="00B05900" w:rsidRDefault="00B05900">
      <w:pPr>
        <w:pStyle w:val="a"/>
      </w:pPr>
      <w:r>
        <w:t xml:space="preserve">субъект, его осуществляющий (лицо, производящее дознание, а не следователь); </w:t>
      </w:r>
    </w:p>
    <w:p w:rsidR="00B05900" w:rsidRDefault="00B05900">
      <w:pPr>
        <w:pStyle w:val="a"/>
      </w:pPr>
      <w:r>
        <w:t xml:space="preserve">правовой статус данного субъекта (лицо, производящее дознание, не обладают процессуальной самостоятельностью); </w:t>
      </w:r>
    </w:p>
    <w:p w:rsidR="00B05900" w:rsidRDefault="00B05900">
      <w:pPr>
        <w:pStyle w:val="a"/>
      </w:pPr>
      <w:r>
        <w:t xml:space="preserve">отсутствие у потерпевшего, гражданского истца, гражданского ответчика и их представителей права по окончанию расследования знакомиться с материалами дела; </w:t>
      </w:r>
    </w:p>
    <w:p w:rsidR="00B05900" w:rsidRDefault="00B05900">
      <w:pPr>
        <w:pStyle w:val="a"/>
      </w:pPr>
      <w:r>
        <w:t xml:space="preserve">первоначальный срок дознания (до 1 месяца в обычном порядке и до 20 дней при возбуждении уголовного дела о преступлении, по которому может быть осуществлена досудебная подготовка материалов в протокольной форме). </w:t>
      </w:r>
    </w:p>
    <w:p w:rsidR="00B05900" w:rsidRDefault="00B05900">
      <w:pPr>
        <w:rPr>
          <w:snapToGrid w:val="0"/>
        </w:rPr>
      </w:pPr>
      <w:r>
        <w:rPr>
          <w:snapToGrid w:val="0"/>
        </w:rPr>
        <w:t>Стоит выделить деятельность органов дознания по дел</w:t>
      </w:r>
      <w:bookmarkStart w:id="4" w:name="OCRUncertain051"/>
      <w:r>
        <w:rPr>
          <w:snapToGrid w:val="0"/>
        </w:rPr>
        <w:t>а</w:t>
      </w:r>
      <w:bookmarkEnd w:id="4"/>
      <w:r>
        <w:rPr>
          <w:snapToGrid w:val="0"/>
        </w:rPr>
        <w:t xml:space="preserve">м, по которым предварительное следствие обязательно. </w:t>
      </w:r>
    </w:p>
    <w:p w:rsidR="00B05900" w:rsidRDefault="00B05900">
      <w:pPr>
        <w:rPr>
          <w:snapToGrid w:val="0"/>
        </w:rPr>
      </w:pPr>
      <w:r>
        <w:rPr>
          <w:snapToGrid w:val="0"/>
        </w:rPr>
        <w:t>Именно эта разновидность уголовно-процессуальной деятельности в большей степени, чем какая-либо другая заслужи</w:t>
      </w:r>
      <w:bookmarkStart w:id="5" w:name="OCRUncertain056"/>
      <w:r>
        <w:rPr>
          <w:snapToGrid w:val="0"/>
        </w:rPr>
        <w:t>в</w:t>
      </w:r>
      <w:bookmarkEnd w:id="5"/>
      <w:r>
        <w:rPr>
          <w:snapToGrid w:val="0"/>
        </w:rPr>
        <w:t>ает наименов</w:t>
      </w:r>
      <w:bookmarkStart w:id="6" w:name="OCRUncertain057"/>
      <w:r>
        <w:rPr>
          <w:snapToGrid w:val="0"/>
        </w:rPr>
        <w:t>а</w:t>
      </w:r>
      <w:bookmarkEnd w:id="6"/>
      <w:r>
        <w:rPr>
          <w:snapToGrid w:val="0"/>
        </w:rPr>
        <w:t>ния</w:t>
      </w:r>
      <w:r>
        <w:rPr>
          <w:noProof/>
          <w:snapToGrid w:val="0"/>
        </w:rPr>
        <w:t xml:space="preserve"> </w:t>
      </w:r>
      <w:r>
        <w:rPr>
          <w:snapToGrid w:val="0"/>
        </w:rPr>
        <w:t xml:space="preserve">“дознание”. </w:t>
      </w:r>
      <w:bookmarkStart w:id="7" w:name="OCRUncertain058"/>
      <w:r>
        <w:rPr>
          <w:snapToGrid w:val="0"/>
        </w:rPr>
        <w:t>О</w:t>
      </w:r>
      <w:bookmarkEnd w:id="7"/>
      <w:r>
        <w:rPr>
          <w:snapToGrid w:val="0"/>
        </w:rPr>
        <w:t>на существ</w:t>
      </w:r>
      <w:bookmarkStart w:id="8" w:name="OCRUncertain059"/>
      <w:r>
        <w:rPr>
          <w:snapToGrid w:val="0"/>
        </w:rPr>
        <w:t>е</w:t>
      </w:r>
      <w:bookmarkEnd w:id="8"/>
      <w:r>
        <w:rPr>
          <w:snapToGrid w:val="0"/>
        </w:rPr>
        <w:t xml:space="preserve">нно </w:t>
      </w:r>
      <w:bookmarkStart w:id="9" w:name="OCRUncertain060"/>
      <w:r>
        <w:rPr>
          <w:snapToGrid w:val="0"/>
        </w:rPr>
        <w:t>отличается</w:t>
      </w:r>
      <w:bookmarkEnd w:id="9"/>
      <w:r>
        <w:rPr>
          <w:snapToGrid w:val="0"/>
        </w:rPr>
        <w:t xml:space="preserve"> от предварительного следствия.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Об обнаруженном преступлении и начатом дознании орган дознания должен немедленно уведомлять прокурора. По выполнении неотложных следственных действий орган дознания, не ожидая указаний прокурора и окончания десятидневного срока, обязан передать дело следователю.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Данный вид дознания не завершает стадию предварительного расследования и поэтому не может в отрыве от продолжающегося после него предварительного следствия называться формой предварительного расследования.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Предварительное расследование в этом случае будет состоять из двух элементов: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дознания по делам, по которым предварительное следствие обязательно;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предварительного следствия, начавшегося после передачи органом дознания дела следователю. Предлагается именовать эту форму предварительного расследования смешанным предварительным расследованием. </w:t>
      </w:r>
    </w:p>
    <w:p w:rsidR="00B05900" w:rsidRDefault="00B05900">
      <w:pPr>
        <w:rPr>
          <w:snapToGrid w:val="0"/>
        </w:rPr>
      </w:pPr>
      <w:r>
        <w:rPr>
          <w:snapToGrid w:val="0"/>
        </w:rPr>
        <w:t>Дознание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вид деятельности, которая осуществляется во временном </w:t>
      </w:r>
      <w:bookmarkStart w:id="10" w:name="OCRUncertain095"/>
      <w:r>
        <w:rPr>
          <w:snapToGrid w:val="0"/>
        </w:rPr>
        <w:t>промеж</w:t>
      </w:r>
      <w:bookmarkEnd w:id="10"/>
      <w:r>
        <w:rPr>
          <w:snapToGrid w:val="0"/>
        </w:rPr>
        <w:t xml:space="preserve">утке между возбуждением уголовного дела и направлением его по </w:t>
      </w:r>
      <w:bookmarkStart w:id="11" w:name="OCRUncertain096"/>
      <w:r>
        <w:rPr>
          <w:snapToGrid w:val="0"/>
        </w:rPr>
        <w:t xml:space="preserve">подследственности. </w:t>
      </w:r>
      <w:bookmarkEnd w:id="11"/>
      <w:r>
        <w:rPr>
          <w:snapToGrid w:val="0"/>
        </w:rPr>
        <w:t xml:space="preserve">Однако его специфика обусловлена не моментом начала и окончания. Между возбуждением и направлением дела по подследственности наряду с процессуальной может производиться оперативно-розыскная, иная деятельность. </w:t>
      </w:r>
    </w:p>
    <w:p w:rsidR="00B05900" w:rsidRDefault="00B05900">
      <w:pPr>
        <w:rPr>
          <w:snapToGrid w:val="0"/>
        </w:rPr>
      </w:pPr>
      <w:r>
        <w:rPr>
          <w:snapToGrid w:val="0"/>
        </w:rPr>
        <w:t>Существенным для рассматриваемого понятия в первую очередь является то, что это - регулируемая уголовно процессуальным законом, преследующая свои цели, деятельность, осуществляемая специальным субъектом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лицом, производящим дознание, (органом дознания); в строго определенной процессуальной форме (следственные действия и процессуальны</w:t>
      </w:r>
      <w:bookmarkStart w:id="12" w:name="OCRUncertain098"/>
      <w:r>
        <w:rPr>
          <w:snapToGrid w:val="0"/>
        </w:rPr>
        <w:t>е</w:t>
      </w:r>
      <w:bookmarkEnd w:id="12"/>
      <w:r>
        <w:rPr>
          <w:snapToGrid w:val="0"/>
        </w:rPr>
        <w:t xml:space="preserve"> решения).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Другие же признаки являются лишь отражением требований, предъявляемых к дознанию уголовно-процессуальным законом. К ним относятся: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ограниченный круг действий и решений, образующих содержание дознания (некоторые неотложные следственные действия: осмотр, обыск, выемка, освидетельствование, задержание и др., а равно связанные с ними процессуальные решения);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сроки производства;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правовой статус субъектов, его осуществляющих.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К настоящему времени институт дознания глубоко исследован и регламентирован уголовно-процессуальным законом. Поэтому при определении понятия дознания следует стремиться к формулированию не своего субъективного мнения, а содержания того понятия, которое использовано законодателем.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Для того чтобы отличать одно понятие от другого, представляется целесообразным именовать их таким образом: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промежуток времени между возбуждением уголовного дела и направлением его по </w:t>
      </w:r>
      <w:bookmarkStart w:id="13" w:name="OCRUncertain116"/>
      <w:r>
        <w:rPr>
          <w:snapToGrid w:val="0"/>
        </w:rPr>
        <w:t>подследственности</w:t>
      </w:r>
      <w:bookmarkEnd w:id="13"/>
      <w:r>
        <w:rPr>
          <w:snapToGrid w:val="0"/>
        </w:rPr>
        <w:t xml:space="preserve"> – этапом дознания;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осуществляемую в этот период органами дознания деятельность – деятельностью органов дознания на этапе дознания;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>производство органом дознания неотложных следственных действий и принятие соответствующих им процессуальных решений – дознанием</w:t>
      </w:r>
      <w:r>
        <w:rPr>
          <w:snapToGrid w:val="0"/>
          <w:vertAlign w:val="superscript"/>
        </w:rPr>
        <w:t>11</w:t>
      </w:r>
      <w:r>
        <w:rPr>
          <w:snapToGrid w:val="0"/>
        </w:rPr>
        <w:t xml:space="preserve">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Задачи дознания, описываемые процессуалистами, разнообразны. </w:t>
      </w:r>
    </w:p>
    <w:p w:rsidR="00B05900" w:rsidRDefault="00B05900">
      <w:pPr>
        <w:rPr>
          <w:snapToGrid w:val="0"/>
        </w:rPr>
      </w:pPr>
      <w:r>
        <w:rPr>
          <w:snapToGrid w:val="0"/>
        </w:rPr>
        <w:t>Среди них можно назвать следующие:</w:t>
      </w:r>
    </w:p>
    <w:p w:rsidR="00B05900" w:rsidRDefault="00B05900">
      <w:pPr>
        <w:rPr>
          <w:noProof/>
          <w:snapToGrid w:val="0"/>
        </w:rPr>
      </w:pPr>
      <w:r>
        <w:rPr>
          <w:snapToGrid w:val="0"/>
        </w:rPr>
        <w:t>1. обнаружение преступлений</w:t>
      </w:r>
      <w:r>
        <w:rPr>
          <w:noProof/>
          <w:snapToGrid w:val="0"/>
        </w:rPr>
        <w:t xml:space="preserve">; </w:t>
      </w:r>
    </w:p>
    <w:p w:rsidR="00B05900" w:rsidRDefault="00B05900">
      <w:pPr>
        <w:rPr>
          <w:snapToGrid w:val="0"/>
        </w:rPr>
      </w:pPr>
      <w:r>
        <w:rPr>
          <w:noProof/>
          <w:snapToGrid w:val="0"/>
        </w:rPr>
        <w:t xml:space="preserve">2. </w:t>
      </w:r>
      <w:r>
        <w:rPr>
          <w:snapToGrid w:val="0"/>
        </w:rPr>
        <w:t xml:space="preserve">обнаружение (установление) следов преступления;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3. обнаружение (установление) лиц, совершивших преступление; раскрытие преступлений и розыск виновных; </w:t>
      </w:r>
    </w:p>
    <w:p w:rsidR="00B05900" w:rsidRDefault="00B05900">
      <w:pPr>
        <w:rPr>
          <w:noProof/>
          <w:snapToGrid w:val="0"/>
        </w:rPr>
      </w:pPr>
      <w:r>
        <w:rPr>
          <w:snapToGrid w:val="0"/>
        </w:rPr>
        <w:t>4. предупреждение преступлений</w:t>
      </w:r>
      <w:r>
        <w:rPr>
          <w:noProof/>
          <w:snapToGrid w:val="0"/>
        </w:rPr>
        <w:t xml:space="preserve"> </w:t>
      </w:r>
      <w:r>
        <w:rPr>
          <w:snapToGrid w:val="0"/>
        </w:rPr>
        <w:t>и ликвидация причин, их порождающих</w:t>
      </w:r>
      <w:r>
        <w:rPr>
          <w:noProof/>
          <w:snapToGrid w:val="0"/>
        </w:rPr>
        <w:t xml:space="preserve">; </w:t>
      </w:r>
    </w:p>
    <w:p w:rsidR="00B05900" w:rsidRDefault="00B05900">
      <w:pPr>
        <w:rPr>
          <w:snapToGrid w:val="0"/>
        </w:rPr>
      </w:pPr>
      <w:r>
        <w:rPr>
          <w:noProof/>
          <w:snapToGrid w:val="0"/>
        </w:rPr>
        <w:t>5. п</w:t>
      </w:r>
      <w:r>
        <w:rPr>
          <w:snapToGrid w:val="0"/>
        </w:rPr>
        <w:t>ресечение преступлений</w:t>
      </w:r>
      <w:r>
        <w:rPr>
          <w:noProof/>
          <w:snapToGrid w:val="0"/>
        </w:rPr>
        <w:t>,</w:t>
      </w:r>
      <w:r>
        <w:rPr>
          <w:snapToGrid w:val="0"/>
        </w:rPr>
        <w:t xml:space="preserve"> как правило, приводится наравне с предупреждением, но иногда и как самостоятельная задача. </w:t>
      </w:r>
    </w:p>
    <w:p w:rsidR="00B05900" w:rsidRDefault="00B05900">
      <w:pPr>
        <w:rPr>
          <w:noProof/>
          <w:snapToGrid w:val="0"/>
        </w:rPr>
      </w:pPr>
      <w:r>
        <w:rPr>
          <w:snapToGrid w:val="0"/>
        </w:rPr>
        <w:t>Некоторыми процессуалистами эта задача понимается более узко, лишь как задержание лиц, подозреваемых в совершении преступления</w:t>
      </w:r>
      <w:r>
        <w:rPr>
          <w:noProof/>
          <w:snapToGrid w:val="0"/>
        </w:rPr>
        <w:t xml:space="preserve">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Реже в литературе встречаются упоминания о таких задачах, как: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расследование в полном объеме;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изобличение виновных, а равно лиц, их совершивших;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обеспечение успешного хода расследования или же ведения по уголовному делу предварительного следствия; </w:t>
      </w:r>
    </w:p>
    <w:p w:rsidR="00B05900" w:rsidRDefault="00B05900">
      <w:pPr>
        <w:pStyle w:val="a"/>
        <w:rPr>
          <w:snapToGrid w:val="0"/>
        </w:rPr>
      </w:pPr>
      <w:r>
        <w:rPr>
          <w:snapToGrid w:val="0"/>
        </w:rPr>
        <w:t xml:space="preserve">собирание доказательств, закрепление следов преступления, фиксирование первичных доказательств. </w:t>
      </w:r>
    </w:p>
    <w:p w:rsidR="00B05900" w:rsidRDefault="00B05900">
      <w:pPr>
        <w:rPr>
          <w:snapToGrid w:val="0"/>
        </w:rPr>
      </w:pPr>
      <w:r>
        <w:rPr>
          <w:snapToGrid w:val="0"/>
        </w:rPr>
        <w:t xml:space="preserve">Деятельность органа дознания на этапе дознания заключается в осуществлении уголовно-процессуальной и иной деятельности с целью обеспечения всесторонности, полноты и объективности предварительного следствия, пресечения и раскрытия преступлений. </w:t>
      </w:r>
    </w:p>
    <w:p w:rsidR="00B05900" w:rsidRDefault="00B05900">
      <w:pPr>
        <w:rPr>
          <w:snapToGrid w:val="0"/>
        </w:rPr>
      </w:pPr>
      <w:r>
        <w:rPr>
          <w:snapToGrid w:val="0"/>
        </w:rPr>
        <w:t>Иначе говоря, дознание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это всегда производство неотложных следственных действий и принятие соответствующих процессуальных решений. </w:t>
      </w:r>
    </w:p>
    <w:p w:rsidR="00B05900" w:rsidRDefault="00B05900">
      <w:pPr>
        <w:rPr>
          <w:snapToGrid w:val="0"/>
        </w:rPr>
      </w:pPr>
      <w:r>
        <w:rPr>
          <w:snapToGrid w:val="0"/>
        </w:rPr>
        <w:t>Основное различие между дознанием и предварительным следствием состоит в том, что предварительное следствие есть высшая и более сложная форма расследования, применяемая по делам о более серьезных преступлениях. Дознание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это форма расследования, вспомогательная по отношению к предварительному следствию, заключающаяся в закреплении следов преступления и совершении первоначальных и неотложных следственных действий, с тем чтобы полнее и всестороннее расследование дела было произведено на предварительном следствии</w:t>
      </w:r>
      <w:r>
        <w:rPr>
          <w:snapToGrid w:val="0"/>
          <w:vertAlign w:val="superscript"/>
        </w:rPr>
        <w:t>12</w:t>
      </w:r>
      <w:r>
        <w:rPr>
          <w:snapToGrid w:val="0"/>
        </w:rPr>
        <w:t xml:space="preserve">. </w:t>
      </w:r>
    </w:p>
    <w:p w:rsidR="00B05900" w:rsidRDefault="00B05900"/>
    <w:p w:rsidR="00B05900" w:rsidRDefault="00B05900">
      <w:pPr>
        <w:pStyle w:val="1"/>
        <w:outlineLvl w:val="0"/>
        <w:rPr>
          <w:lang w:val="ru-RU"/>
        </w:rPr>
      </w:pPr>
      <w:r>
        <w:rPr>
          <w:lang w:val="ru-RU"/>
        </w:rPr>
        <w:br w:type="page"/>
      </w:r>
      <w:bookmarkStart w:id="14" w:name="_Toc217643102"/>
      <w:r>
        <w:rPr>
          <w:lang w:val="ru-RU"/>
        </w:rPr>
        <w:t>Заключение</w:t>
      </w:r>
      <w:bookmarkEnd w:id="14"/>
      <w:r>
        <w:rPr>
          <w:lang w:val="ru-RU"/>
        </w:rPr>
        <w:t xml:space="preserve"> </w:t>
      </w:r>
    </w:p>
    <w:p w:rsidR="00B05900" w:rsidRDefault="00B05900">
      <w:pPr>
        <w:rPr>
          <w:snapToGrid w:val="0"/>
        </w:rPr>
      </w:pPr>
    </w:p>
    <w:p w:rsidR="00B05900" w:rsidRDefault="00B05900">
      <w:r>
        <w:rPr>
          <w:snapToGrid w:val="0"/>
        </w:rPr>
        <w:t xml:space="preserve">Итак, мы определили понятие </w:t>
      </w:r>
      <w:r>
        <w:t xml:space="preserve">предварительного расследования; рассмотрели формы предварительного расследования, которыми являются следствие и дознание. </w:t>
      </w:r>
    </w:p>
    <w:p w:rsidR="00B05900" w:rsidRDefault="00B05900">
      <w:r>
        <w:t xml:space="preserve">Из всего вышесказанного можно сделать вывод, что предварительное расследование – это урегулированная </w:t>
      </w:r>
      <w:r w:rsidRPr="001E0462">
        <w:t>законом</w:t>
      </w:r>
      <w:r>
        <w:t xml:space="preserve"> деятельность органов дознания, </w:t>
      </w:r>
      <w:r w:rsidRPr="001E0462">
        <w:t>предварительного следствия</w:t>
      </w:r>
      <w:r>
        <w:t xml:space="preserve"> и прокуратуры по раскрытию преступлений, изобличению виновных, обоснованному привлечению их в качестве обвиняемых, по установлению всех обстоятельств уголовного дела и решения других задач уголовного процесса. </w:t>
      </w:r>
    </w:p>
    <w:p w:rsidR="00B05900" w:rsidRDefault="00B05900">
      <w:r>
        <w:t xml:space="preserve">Предварительное следствие в уголовном судопроизводстве РФ – одна из форм </w:t>
      </w:r>
      <w:r w:rsidRPr="001E0462">
        <w:t>предварительного расследования</w:t>
      </w:r>
      <w:r>
        <w:t xml:space="preserve"> </w:t>
      </w:r>
      <w:r w:rsidRPr="001E0462">
        <w:t>преступлений</w:t>
      </w:r>
      <w:r>
        <w:t xml:space="preserve">, осуществляемая специально созданными для этого органами предварительного следствия - </w:t>
      </w:r>
      <w:r w:rsidRPr="001E0462">
        <w:t>следователями</w:t>
      </w:r>
      <w:r>
        <w:t xml:space="preserve"> </w:t>
      </w:r>
      <w:r w:rsidRPr="001E0462">
        <w:t>прокуратуры</w:t>
      </w:r>
      <w:r>
        <w:t xml:space="preserve">, следователями </w:t>
      </w:r>
      <w:r w:rsidRPr="001E0462">
        <w:t>органов внутренних дел</w:t>
      </w:r>
      <w:r>
        <w:t xml:space="preserve">, следователями органов федеральной службы безопасности, следователями </w:t>
      </w:r>
      <w:r w:rsidRPr="001E0462">
        <w:t>федеральных органов налоговой полиции</w:t>
      </w:r>
      <w:r>
        <w:t xml:space="preserve">. </w:t>
      </w:r>
    </w:p>
    <w:p w:rsidR="00B05900" w:rsidRDefault="00B05900">
      <w:r>
        <w:rPr>
          <w:snapToGrid w:val="0"/>
        </w:rPr>
        <w:t>Дознание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вид деятельности, которая осуществляется во временном промежутке между возбуждением уголовного дела и направлением его по подследственности. </w:t>
      </w:r>
    </w:p>
    <w:p w:rsidR="00B05900" w:rsidRDefault="00B05900">
      <w:pPr>
        <w:rPr>
          <w:noProof/>
          <w:snapToGrid w:val="0"/>
        </w:rPr>
      </w:pPr>
      <w:r>
        <w:rPr>
          <w:noProof/>
          <w:snapToGrid w:val="0"/>
        </w:rPr>
        <w:t xml:space="preserve">Следует заметить то, что совершенствование такого уголовно-процессуального института, как предварительное расследование продолжается. Такая ситуация объясняется развитием уголовного и уголовно-процессуального законодательства. </w:t>
      </w:r>
    </w:p>
    <w:p w:rsidR="00B05900" w:rsidRDefault="00B05900">
      <w:pPr>
        <w:pStyle w:val="1"/>
        <w:outlineLvl w:val="0"/>
        <w:rPr>
          <w:lang w:val="ru-RU"/>
        </w:rPr>
      </w:pPr>
      <w:r>
        <w:rPr>
          <w:lang w:val="ru-RU"/>
        </w:rPr>
        <w:br w:type="page"/>
      </w:r>
      <w:bookmarkStart w:id="15" w:name="_Toc217643103"/>
      <w:r>
        <w:rPr>
          <w:lang w:val="ru-RU"/>
        </w:rPr>
        <w:t>Список используемой литературы:</w:t>
      </w:r>
      <w:bookmarkEnd w:id="15"/>
      <w:r>
        <w:rPr>
          <w:lang w:val="ru-RU"/>
        </w:rPr>
        <w:t xml:space="preserve"> </w:t>
      </w:r>
    </w:p>
    <w:p w:rsidR="00B05900" w:rsidRDefault="00B05900"/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Нормативная база: </w:t>
      </w:r>
    </w:p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Конституция РФ от 12.12. 1993г. </w:t>
      </w:r>
    </w:p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Уголовно-процессуальный кодекс РФ, 2001г. </w:t>
      </w:r>
    </w:p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Постановление Конституционного Суда РФ от 23.03. 1999г. № 5-П. </w:t>
      </w:r>
    </w:p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Литература: </w:t>
      </w:r>
    </w:p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Кобликов А.С. Уголовный процесс.М., с.410. </w:t>
      </w:r>
    </w:p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Комментарий к Уголовно-процессуальному кодексу РФ / Под ред.Д.Н. Козака, Е.Б. Мизулиной.М., 2002. </w:t>
      </w:r>
    </w:p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Рыжаков А.П. Органы дознания в уголовном процессе.М., 1999, с.482. </w:t>
      </w:r>
    </w:p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Рыжаков А.П. Предварительное расследование.Т., 1996, с.398. </w:t>
      </w:r>
    </w:p>
    <w:p w:rsidR="00B05900" w:rsidRDefault="00B05900">
      <w:pPr>
        <w:pStyle w:val="a0"/>
        <w:rPr>
          <w:lang w:val="ru-RU"/>
        </w:rPr>
      </w:pPr>
      <w:r>
        <w:rPr>
          <w:lang w:val="ru-RU"/>
        </w:rPr>
        <w:t xml:space="preserve">Строгович М.С. Курс советского уголовного процесса.М., 1970, с.613. </w:t>
      </w:r>
    </w:p>
    <w:p w:rsidR="00B05900" w:rsidRDefault="00B05900"/>
    <w:p w:rsidR="00B05900" w:rsidRDefault="00B05900">
      <w:pPr>
        <w:pStyle w:val="1"/>
        <w:outlineLvl w:val="0"/>
        <w:rPr>
          <w:lang w:val="ru-RU"/>
        </w:rPr>
      </w:pPr>
      <w:r>
        <w:rPr>
          <w:lang w:val="ru-RU"/>
        </w:rPr>
        <w:br w:type="page"/>
      </w:r>
      <w:bookmarkStart w:id="16" w:name="_Toc217643104"/>
      <w:r>
        <w:rPr>
          <w:lang w:val="ru-RU"/>
        </w:rPr>
        <w:t>Сноски</w:t>
      </w:r>
      <w:bookmarkEnd w:id="16"/>
    </w:p>
    <w:p w:rsidR="00B05900" w:rsidRDefault="00B05900"/>
    <w:p w:rsidR="00B05900" w:rsidRDefault="00B05900">
      <w:r>
        <w:rPr>
          <w:rStyle w:val="a7"/>
        </w:rPr>
        <w:t>1</w:t>
      </w:r>
      <w:r>
        <w:t xml:space="preserve"> Кобликов А.С. Уголовный процесс.М., с.134. </w:t>
      </w:r>
    </w:p>
    <w:p w:rsidR="00B05900" w:rsidRDefault="00B05900">
      <w:r>
        <w:rPr>
          <w:vertAlign w:val="superscript"/>
        </w:rPr>
        <w:t>2</w:t>
      </w:r>
      <w:r>
        <w:t xml:space="preserve"> Кобликов А.С. Уголовный процесс.М., с.142. </w:t>
      </w:r>
    </w:p>
    <w:p w:rsidR="00B05900" w:rsidRDefault="00B05900">
      <w:r>
        <w:rPr>
          <w:vertAlign w:val="superscript"/>
        </w:rPr>
        <w:t>3</w:t>
      </w:r>
      <w:r>
        <w:t xml:space="preserve"> Рыжаков А.П. Предварительное расследование.Т., 1996, с. 19. </w:t>
      </w:r>
    </w:p>
    <w:p w:rsidR="00B05900" w:rsidRDefault="00B05900">
      <w:r>
        <w:rPr>
          <w:vertAlign w:val="superscript"/>
        </w:rPr>
        <w:t>4</w:t>
      </w:r>
      <w:r>
        <w:t xml:space="preserve"> Комментарий к Уголовно-процессуальному кодексу РФ / Под ред.Д.Н. Козака, Е.Б. Мизулиной.М., 2002.</w:t>
      </w:r>
    </w:p>
    <w:p w:rsidR="00B05900" w:rsidRDefault="00B05900">
      <w:r>
        <w:t xml:space="preserve">5 Постановление Конституционного Суда РФ от 23.03. 1999г. № 5-П. </w:t>
      </w:r>
    </w:p>
    <w:p w:rsidR="00B05900" w:rsidRDefault="00B05900">
      <w:r>
        <w:t xml:space="preserve">6 Рыжаков А.П. Предварительное расследование.Т., 1996, с.51. </w:t>
      </w:r>
    </w:p>
    <w:p w:rsidR="00B05900" w:rsidRDefault="00B05900">
      <w:r>
        <w:t>7 Комментарий к Уголовно-процессуальному кодексу РФ / Под ред.Д.Н. Козака, Е.Б. Мизулиной.М., 2002.</w:t>
      </w:r>
    </w:p>
    <w:p w:rsidR="00B05900" w:rsidRDefault="00B05900">
      <w:r>
        <w:t>8 Рыжаков А.П. Предварительное расследование.Т., 1996, с.79.</w:t>
      </w:r>
    </w:p>
    <w:p w:rsidR="00B05900" w:rsidRDefault="00B05900">
      <w:r>
        <w:t xml:space="preserve">9 Кобликов А.С. Уголовный процесс.М., с.183. </w:t>
      </w:r>
    </w:p>
    <w:p w:rsidR="00B05900" w:rsidRDefault="00B05900">
      <w:r>
        <w:t>10 Рыжаков А.П. Предварительное расследование.Т., 1996, с.81.</w:t>
      </w:r>
    </w:p>
    <w:p w:rsidR="00B05900" w:rsidRDefault="00B05900">
      <w:r>
        <w:t xml:space="preserve">11 Рыжаков А.П. Предварительное расследование.Т., 1996, с.114. </w:t>
      </w:r>
    </w:p>
    <w:p w:rsidR="00B05900" w:rsidRDefault="00B05900">
      <w:pPr>
        <w:ind w:firstLine="0"/>
      </w:pPr>
    </w:p>
    <w:p w:rsidR="00B05900" w:rsidRDefault="00B05900"/>
    <w:p w:rsidR="00B05900" w:rsidRDefault="00B05900"/>
    <w:p w:rsidR="00B05900" w:rsidRDefault="00B05900">
      <w:bookmarkStart w:id="17" w:name="_GoBack"/>
      <w:bookmarkEnd w:id="17"/>
    </w:p>
    <w:sectPr w:rsidR="00B059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00" w:rsidRDefault="00B05900">
      <w:pPr>
        <w:spacing w:line="240" w:lineRule="auto"/>
      </w:pPr>
      <w:r>
        <w:separator/>
      </w:r>
    </w:p>
  </w:endnote>
  <w:endnote w:type="continuationSeparator" w:id="0">
    <w:p w:rsidR="00B05900" w:rsidRDefault="00B0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00" w:rsidRDefault="00B0590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00" w:rsidRDefault="00B0590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00" w:rsidRDefault="00B05900">
      <w:pPr>
        <w:spacing w:line="240" w:lineRule="auto"/>
      </w:pPr>
      <w:r>
        <w:separator/>
      </w:r>
    </w:p>
  </w:footnote>
  <w:footnote w:type="continuationSeparator" w:id="0">
    <w:p w:rsidR="00B05900" w:rsidRDefault="00B0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00" w:rsidRDefault="001E0462">
    <w:pPr>
      <w:pStyle w:val="ac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05900" w:rsidRDefault="00B0590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00" w:rsidRDefault="00B059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541"/>
    <w:multiLevelType w:val="singleLevel"/>
    <w:tmpl w:val="D0781DB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>
    <w:nsid w:val="031B42BD"/>
    <w:multiLevelType w:val="singleLevel"/>
    <w:tmpl w:val="F7FC35B2"/>
    <w:lvl w:ilvl="0">
      <w:start w:val="1"/>
      <w:numFmt w:val="upperRoman"/>
      <w:lvlText w:val="%1."/>
      <w:legacy w:legacy="1" w:legacySpace="0" w:legacyIndent="283"/>
      <w:lvlJc w:val="left"/>
      <w:pPr>
        <w:ind w:left="1984" w:hanging="283"/>
      </w:pPr>
    </w:lvl>
  </w:abstractNum>
  <w:abstractNum w:abstractNumId="2">
    <w:nsid w:val="03F465CC"/>
    <w:multiLevelType w:val="multilevel"/>
    <w:tmpl w:val="44FC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84336"/>
    <w:multiLevelType w:val="singleLevel"/>
    <w:tmpl w:val="9AC2AF72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AB32931"/>
    <w:multiLevelType w:val="multilevel"/>
    <w:tmpl w:val="947E2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86C"/>
    <w:multiLevelType w:val="singleLevel"/>
    <w:tmpl w:val="E2A459F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6">
    <w:nsid w:val="23F65C52"/>
    <w:multiLevelType w:val="multilevel"/>
    <w:tmpl w:val="2110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0F0A15"/>
    <w:multiLevelType w:val="multilevel"/>
    <w:tmpl w:val="E6D2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702071"/>
    <w:multiLevelType w:val="multilevel"/>
    <w:tmpl w:val="769C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5425F"/>
    <w:multiLevelType w:val="multilevel"/>
    <w:tmpl w:val="1504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3E73A5"/>
    <w:multiLevelType w:val="multilevel"/>
    <w:tmpl w:val="9ADC71A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1">
    <w:nsid w:val="3FB83C6D"/>
    <w:multiLevelType w:val="multilevel"/>
    <w:tmpl w:val="A4F4B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0372FCA"/>
    <w:multiLevelType w:val="multilevel"/>
    <w:tmpl w:val="38CA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63543"/>
    <w:multiLevelType w:val="singleLevel"/>
    <w:tmpl w:val="13D411A8"/>
    <w:lvl w:ilvl="0">
      <w:start w:val="2"/>
      <w:numFmt w:val="upperRoman"/>
      <w:lvlText w:val="%1."/>
      <w:legacy w:legacy="1" w:legacySpace="0" w:legacyIndent="283"/>
      <w:lvlJc w:val="left"/>
      <w:pPr>
        <w:ind w:left="1723" w:hanging="283"/>
      </w:pPr>
    </w:lvl>
  </w:abstractNum>
  <w:abstractNum w:abstractNumId="14">
    <w:nsid w:val="4C4F47DB"/>
    <w:multiLevelType w:val="multilevel"/>
    <w:tmpl w:val="59F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4FA3537D"/>
    <w:multiLevelType w:val="multilevel"/>
    <w:tmpl w:val="042C7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0235F7"/>
    <w:multiLevelType w:val="multilevel"/>
    <w:tmpl w:val="140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BB1E7D"/>
    <w:multiLevelType w:val="multilevel"/>
    <w:tmpl w:val="2F5EAE14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>
    <w:nsid w:val="5CDF30E2"/>
    <w:multiLevelType w:val="multilevel"/>
    <w:tmpl w:val="366888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>
    <w:nsid w:val="62C154A5"/>
    <w:multiLevelType w:val="multilevel"/>
    <w:tmpl w:val="7D46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3D4409"/>
    <w:multiLevelType w:val="multilevel"/>
    <w:tmpl w:val="FA3EA8CE"/>
    <w:lvl w:ilvl="0">
      <w:start w:val="1"/>
      <w:numFmt w:val="decimal"/>
      <w:lvlText w:val="%1)"/>
      <w:lvlJc w:val="left"/>
      <w:pPr>
        <w:tabs>
          <w:tab w:val="num" w:pos="552"/>
        </w:tabs>
        <w:ind w:left="552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1">
    <w:nsid w:val="6CB23282"/>
    <w:multiLevelType w:val="singleLevel"/>
    <w:tmpl w:val="AFF4C1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22">
    <w:nsid w:val="704C6327"/>
    <w:multiLevelType w:val="multilevel"/>
    <w:tmpl w:val="758E3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737D41"/>
    <w:multiLevelType w:val="multilevel"/>
    <w:tmpl w:val="A57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F934AC"/>
    <w:multiLevelType w:val="multilevel"/>
    <w:tmpl w:val="F03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97974F1"/>
    <w:multiLevelType w:val="multilevel"/>
    <w:tmpl w:val="1242C51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26">
    <w:nsid w:val="7DD34BEA"/>
    <w:multiLevelType w:val="singleLevel"/>
    <w:tmpl w:val="30CC52E6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13"/>
    <w:lvlOverride w:ilvl="0">
      <w:startOverride w:val="2"/>
    </w:lvlOverride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0"/>
    </w:lvlOverride>
  </w:num>
  <w:num w:numId="9">
    <w:abstractNumId w:val="23"/>
  </w:num>
  <w:num w:numId="10">
    <w:abstractNumId w:val="18"/>
  </w:num>
  <w:num w:numId="11">
    <w:abstractNumId w:val="2"/>
  </w:num>
  <w:num w:numId="12">
    <w:abstractNumId w:val="11"/>
  </w:num>
  <w:num w:numId="13">
    <w:abstractNumId w:val="10"/>
  </w:num>
  <w:num w:numId="14">
    <w:abstractNumId w:val="25"/>
  </w:num>
  <w:num w:numId="15">
    <w:abstractNumId w:val="16"/>
  </w:num>
  <w:num w:numId="16">
    <w:abstractNumId w:val="4"/>
  </w:num>
  <w:num w:numId="17">
    <w:abstractNumId w:val="15"/>
  </w:num>
  <w:num w:numId="18">
    <w:abstractNumId w:val="7"/>
  </w:num>
  <w:num w:numId="19">
    <w:abstractNumId w:val="24"/>
  </w:num>
  <w:num w:numId="20">
    <w:abstractNumId w:val="6"/>
  </w:num>
  <w:num w:numId="21">
    <w:abstractNumId w:val="22"/>
  </w:num>
  <w:num w:numId="22">
    <w:abstractNumId w:val="8"/>
  </w:num>
  <w:num w:numId="23">
    <w:abstractNumId w:val="12"/>
  </w:num>
  <w:num w:numId="24">
    <w:abstractNumId w:val="9"/>
  </w:num>
  <w:num w:numId="25">
    <w:abstractNumId w:val="19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462"/>
    <w:rsid w:val="001E0462"/>
    <w:rsid w:val="00B05900"/>
    <w:rsid w:val="00B36287"/>
    <w:rsid w:val="00E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CC19CC-D245-4D19-9420-ADDFA9A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next w:val="a1"/>
    <w:uiPriority w:val="99"/>
    <w:pPr>
      <w:keepNext/>
      <w:autoSpaceDE w:val="0"/>
      <w:autoSpaceDN w:val="0"/>
      <w:spacing w:line="360" w:lineRule="auto"/>
      <w:jc w:val="center"/>
    </w:pPr>
    <w:rPr>
      <w:rFonts w:ascii="Times New Roman" w:hAnsi="Times New Roman"/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1"/>
    <w:uiPriority w:val="99"/>
    <w:pPr>
      <w:keepNext/>
      <w:autoSpaceDE w:val="0"/>
      <w:autoSpaceDN w:val="0"/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1"/>
    <w:next w:val="a1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1"/>
    <w:uiPriority w:val="99"/>
    <w:pPr>
      <w:keepNext/>
      <w:autoSpaceDE w:val="0"/>
      <w:autoSpaceDN w:val="0"/>
      <w:spacing w:line="360" w:lineRule="auto"/>
      <w:jc w:val="center"/>
    </w:pPr>
    <w:rPr>
      <w:rFonts w:ascii="Times New Roman" w:hAnsi="Times New Roman"/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1"/>
    <w:next w:val="a1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1"/>
    <w:next w:val="a1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5">
    <w:name w:val="Основной шрифт"/>
    <w:uiPriority w:val="99"/>
  </w:style>
  <w:style w:type="character" w:styleId="a6">
    <w:name w:val="Hyperlink"/>
    <w:uiPriority w:val="99"/>
    <w:rPr>
      <w:color w:val="0000FF"/>
      <w:sz w:val="20"/>
      <w:szCs w:val="20"/>
      <w:u w:val="single"/>
    </w:rPr>
  </w:style>
  <w:style w:type="character" w:customStyle="1" w:styleId="a7">
    <w:name w:val="знак сноски"/>
    <w:uiPriority w:val="99"/>
    <w:rPr>
      <w:vertAlign w:val="superscript"/>
    </w:rPr>
  </w:style>
  <w:style w:type="paragraph" w:customStyle="1" w:styleId="a8">
    <w:name w:val="текст сноски"/>
    <w:basedOn w:val="a1"/>
    <w:uiPriority w:val="99"/>
    <w:rPr>
      <w:sz w:val="20"/>
      <w:szCs w:val="20"/>
    </w:rPr>
  </w:style>
  <w:style w:type="character" w:styleId="a9">
    <w:name w:val="FollowedHyperlink"/>
    <w:uiPriority w:val="99"/>
    <w:rPr>
      <w:color w:val="800080"/>
      <w:u w:val="single"/>
    </w:rPr>
  </w:style>
  <w:style w:type="paragraph" w:styleId="aa">
    <w:name w:val="Body Text"/>
    <w:basedOn w:val="a1"/>
    <w:link w:val="ab"/>
    <w:uiPriority w:val="99"/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1"/>
    <w:link w:val="21"/>
    <w:uiPriority w:val="99"/>
    <w:pPr>
      <w:ind w:firstLine="709"/>
    </w:p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1"/>
    <w:link w:val="23"/>
    <w:uiPriority w:val="99"/>
    <w:pPr>
      <w:tabs>
        <w:tab w:val="left" w:pos="360"/>
      </w:tabs>
      <w:ind w:firstLine="4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1"/>
    <w:next w:val="aa"/>
    <w:link w:val="ad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d">
    <w:name w:val="Верхний колонтитул Знак"/>
    <w:link w:val="ac"/>
    <w:uiPriority w:val="99"/>
    <w:rPr>
      <w:kern w:val="16"/>
      <w:sz w:val="24"/>
      <w:szCs w:val="24"/>
    </w:rPr>
  </w:style>
  <w:style w:type="paragraph" w:customStyle="1" w:styleId="ae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  <w:lang w:val="en-US"/>
    </w:rPr>
  </w:style>
  <w:style w:type="paragraph" w:customStyle="1" w:styleId="10">
    <w:name w:val="оглавление 1"/>
    <w:basedOn w:val="a1"/>
    <w:next w:val="a1"/>
    <w:autoRedefine/>
    <w:uiPriority w:val="99"/>
    <w:pPr>
      <w:tabs>
        <w:tab w:val="right" w:leader="dot" w:pos="9345"/>
      </w:tabs>
      <w:ind w:left="708" w:firstLine="12"/>
      <w:jc w:val="left"/>
    </w:pPr>
    <w:rPr>
      <w:b/>
      <w:bCs/>
      <w:caps/>
      <w:noProof/>
      <w:lang w:val="en-US"/>
    </w:rPr>
  </w:style>
  <w:style w:type="paragraph" w:customStyle="1" w:styleId="24">
    <w:name w:val="оглавление 2"/>
    <w:basedOn w:val="a1"/>
    <w:next w:val="a1"/>
    <w:autoRedefine/>
    <w:uiPriority w:val="99"/>
    <w:pPr>
      <w:tabs>
        <w:tab w:val="right" w:leader="dot" w:pos="9345"/>
      </w:tabs>
      <w:ind w:left="998"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1"/>
    <w:next w:val="a1"/>
    <w:autoRedefine/>
    <w:uiPriority w:val="99"/>
    <w:pPr>
      <w:tabs>
        <w:tab w:val="right" w:leader="dot" w:pos="9345"/>
      </w:tabs>
      <w:ind w:left="1281" w:firstLine="0"/>
      <w:jc w:val="left"/>
    </w:pPr>
    <w:rPr>
      <w:i/>
      <w:iCs/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26"/>
      </w:numPr>
      <w:autoSpaceDE w:val="0"/>
      <w:autoSpaceDN w:val="0"/>
      <w:spacing w:line="360" w:lineRule="auto"/>
    </w:pPr>
    <w:rPr>
      <w:rFonts w:ascii="Times New Roman" w:hAnsi="Times New Roman"/>
      <w:noProof/>
      <w:sz w:val="28"/>
      <w:szCs w:val="28"/>
      <w:lang w:val="en-US"/>
    </w:rPr>
  </w:style>
  <w:style w:type="paragraph" w:customStyle="1" w:styleId="a0">
    <w:name w:val="список нумерованный"/>
    <w:uiPriority w:val="99"/>
    <w:pPr>
      <w:numPr>
        <w:numId w:val="27"/>
      </w:numPr>
      <w:tabs>
        <w:tab w:val="num" w:pos="1276"/>
      </w:tabs>
      <w:autoSpaceDE w:val="0"/>
      <w:autoSpaceDN w:val="0"/>
      <w:spacing w:line="360" w:lineRule="auto"/>
      <w:jc w:val="both"/>
    </w:pPr>
    <w:rPr>
      <w:rFonts w:ascii="Times New Roman" w:hAnsi="Times New Roman"/>
      <w:noProof/>
      <w:sz w:val="28"/>
      <w:szCs w:val="28"/>
      <w:lang w:val="en-US"/>
    </w:rPr>
  </w:style>
  <w:style w:type="paragraph" w:customStyle="1" w:styleId="af">
    <w:name w:val="схема"/>
    <w:uiPriority w:val="99"/>
    <w:pPr>
      <w:autoSpaceDE w:val="0"/>
      <w:autoSpaceDN w:val="0"/>
      <w:jc w:val="center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af0">
    <w:name w:val="ТАБЛИЦА"/>
    <w:uiPriority w:val="99"/>
    <w:pPr>
      <w:autoSpaceDE w:val="0"/>
      <w:autoSpaceDN w:val="0"/>
      <w:jc w:val="center"/>
    </w:pPr>
    <w:rPr>
      <w:rFonts w:ascii="Times New Roman" w:hAnsi="Times New Roman"/>
      <w:noProof/>
      <w:lang w:val="en-US"/>
    </w:rPr>
  </w:style>
  <w:style w:type="paragraph" w:customStyle="1" w:styleId="af1">
    <w:name w:val="титут"/>
    <w:uiPriority w:val="99"/>
    <w:pPr>
      <w:autoSpaceDE w:val="0"/>
      <w:autoSpaceDN w:val="0"/>
      <w:spacing w:line="360" w:lineRule="auto"/>
      <w:jc w:val="center"/>
    </w:pPr>
    <w:rPr>
      <w:rFonts w:ascii="Times New Roman" w:hAnsi="Times New Roman"/>
      <w:noProof/>
      <w:sz w:val="28"/>
      <w:szCs w:val="28"/>
      <w:lang w:val="en-US"/>
    </w:rPr>
  </w:style>
  <w:style w:type="paragraph" w:styleId="af2">
    <w:name w:val="footer"/>
    <w:basedOn w:val="a1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</w:style>
  <w:style w:type="paragraph" w:customStyle="1" w:styleId="40">
    <w:name w:val="оглавление 4"/>
    <w:basedOn w:val="a1"/>
    <w:next w:val="a1"/>
    <w:autoRedefine/>
    <w:uiPriority w:val="99"/>
    <w:pPr>
      <w:ind w:left="840"/>
    </w:pPr>
  </w:style>
  <w:style w:type="paragraph" w:customStyle="1" w:styleId="50">
    <w:name w:val="оглавление 5"/>
    <w:basedOn w:val="a1"/>
    <w:next w:val="a1"/>
    <w:autoRedefine/>
    <w:uiPriority w:val="99"/>
    <w:pPr>
      <w:ind w:left="1120"/>
    </w:pPr>
  </w:style>
  <w:style w:type="paragraph" w:customStyle="1" w:styleId="60">
    <w:name w:val="оглавление 6"/>
    <w:basedOn w:val="a1"/>
    <w:next w:val="a1"/>
    <w:autoRedefine/>
    <w:uiPriority w:val="99"/>
    <w:pPr>
      <w:ind w:left="1400"/>
    </w:pPr>
  </w:style>
  <w:style w:type="paragraph" w:customStyle="1" w:styleId="7">
    <w:name w:val="оглавление 7"/>
    <w:basedOn w:val="a1"/>
    <w:next w:val="a1"/>
    <w:autoRedefine/>
    <w:uiPriority w:val="99"/>
    <w:pPr>
      <w:ind w:left="1680"/>
    </w:pPr>
  </w:style>
  <w:style w:type="paragraph" w:customStyle="1" w:styleId="8">
    <w:name w:val="оглавление 8"/>
    <w:basedOn w:val="a1"/>
    <w:next w:val="a1"/>
    <w:autoRedefine/>
    <w:uiPriority w:val="99"/>
    <w:pPr>
      <w:ind w:left="1960"/>
    </w:pPr>
  </w:style>
  <w:style w:type="paragraph" w:customStyle="1" w:styleId="9">
    <w:name w:val="оглавление 9"/>
    <w:basedOn w:val="a1"/>
    <w:next w:val="a1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4621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 - Западная академия государственной службы</vt:lpstr>
    </vt:vector>
  </TitlesOfParts>
  <Company>Diapsalmata</Company>
  <LinksUpToDate>false</LinksUpToDate>
  <CharactersWithSpaces>30900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- Западная академия государственной службы</dc:title>
  <dc:subject/>
  <dc:creator>Я</dc:creator>
  <cp:keywords/>
  <dc:description/>
  <cp:lastModifiedBy>admin</cp:lastModifiedBy>
  <cp:revision>2</cp:revision>
  <dcterms:created xsi:type="dcterms:W3CDTF">2014-03-07T00:44:00Z</dcterms:created>
  <dcterms:modified xsi:type="dcterms:W3CDTF">2014-03-07T00:44:00Z</dcterms:modified>
</cp:coreProperties>
</file>