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b/>
          <w:bCs/>
          <w:sz w:val="28"/>
        </w:rPr>
        <w:t>Содержание</w:t>
      </w:r>
    </w:p>
    <w:p w:rsidR="00F17881" w:rsidRDefault="00F17881"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rPr>
          <w:sz w:val="28"/>
        </w:rPr>
      </w:pPr>
      <w:r w:rsidRPr="00F17881">
        <w:rPr>
          <w:sz w:val="28"/>
        </w:rPr>
        <w:t xml:space="preserve">Введение </w:t>
      </w:r>
    </w:p>
    <w:p w:rsidR="0027194D" w:rsidRPr="00F17881" w:rsidRDefault="0027194D" w:rsidP="00F17881">
      <w:pPr>
        <w:pStyle w:val="a3"/>
        <w:widowControl w:val="0"/>
        <w:spacing w:before="0" w:beforeAutospacing="0" w:after="0" w:afterAutospacing="0" w:line="360" w:lineRule="auto"/>
        <w:rPr>
          <w:sz w:val="28"/>
        </w:rPr>
      </w:pPr>
      <w:r w:rsidRPr="00F17881">
        <w:rPr>
          <w:sz w:val="28"/>
        </w:rPr>
        <w:t xml:space="preserve">1. </w:t>
      </w:r>
      <w:r w:rsidR="007D2267" w:rsidRPr="00F17881">
        <w:rPr>
          <w:sz w:val="28"/>
        </w:rPr>
        <w:t>Понятие военной службы</w:t>
      </w:r>
    </w:p>
    <w:p w:rsidR="0027194D" w:rsidRPr="00F17881" w:rsidRDefault="007D2267" w:rsidP="00F17881">
      <w:pPr>
        <w:pStyle w:val="a3"/>
        <w:widowControl w:val="0"/>
        <w:spacing w:before="0" w:beforeAutospacing="0" w:after="0" w:afterAutospacing="0" w:line="360" w:lineRule="auto"/>
        <w:rPr>
          <w:sz w:val="28"/>
        </w:rPr>
      </w:pPr>
      <w:r w:rsidRPr="00F17881">
        <w:rPr>
          <w:sz w:val="28"/>
        </w:rPr>
        <w:t>2</w:t>
      </w:r>
      <w:r w:rsidR="0027194D" w:rsidRPr="00F17881">
        <w:rPr>
          <w:sz w:val="28"/>
        </w:rPr>
        <w:t>. Преступления против военной службы. Понятие, особенности</w:t>
      </w:r>
    </w:p>
    <w:p w:rsidR="0027194D" w:rsidRPr="00F17881" w:rsidRDefault="0027194D" w:rsidP="00F17881">
      <w:pPr>
        <w:pStyle w:val="a3"/>
        <w:widowControl w:val="0"/>
        <w:spacing w:before="0" w:beforeAutospacing="0" w:after="0" w:afterAutospacing="0" w:line="360" w:lineRule="auto"/>
        <w:rPr>
          <w:sz w:val="28"/>
        </w:rPr>
      </w:pPr>
      <w:r w:rsidRPr="00F17881">
        <w:rPr>
          <w:sz w:val="28"/>
        </w:rPr>
        <w:t>2.</w:t>
      </w:r>
      <w:r w:rsidR="007D2267" w:rsidRPr="00F17881">
        <w:rPr>
          <w:sz w:val="28"/>
        </w:rPr>
        <w:t>1</w:t>
      </w:r>
      <w:r w:rsidRPr="00F17881">
        <w:rPr>
          <w:sz w:val="28"/>
        </w:rPr>
        <w:t xml:space="preserve"> Преступления против военной службы, посягающие на установленный порядок подчиненности и уставных взаимоотношений военнослужащих при отсутствии меж</w:t>
      </w:r>
      <w:r w:rsidR="007D2267" w:rsidRPr="00F17881">
        <w:rPr>
          <w:sz w:val="28"/>
        </w:rPr>
        <w:t>ду ними отношений подчиненности</w:t>
      </w:r>
    </w:p>
    <w:p w:rsidR="0027194D" w:rsidRPr="00F17881" w:rsidRDefault="007D2267" w:rsidP="00F17881">
      <w:pPr>
        <w:pStyle w:val="a3"/>
        <w:widowControl w:val="0"/>
        <w:spacing w:before="0" w:beforeAutospacing="0" w:after="0" w:afterAutospacing="0" w:line="360" w:lineRule="auto"/>
        <w:rPr>
          <w:sz w:val="28"/>
        </w:rPr>
      </w:pPr>
      <w:r w:rsidRPr="00F17881">
        <w:rPr>
          <w:sz w:val="28"/>
        </w:rPr>
        <w:t>2</w:t>
      </w:r>
      <w:r w:rsidR="0027194D" w:rsidRPr="00F17881">
        <w:rPr>
          <w:sz w:val="28"/>
        </w:rPr>
        <w:t>.</w:t>
      </w:r>
      <w:r w:rsidRPr="00F17881">
        <w:rPr>
          <w:sz w:val="28"/>
        </w:rPr>
        <w:t>2</w:t>
      </w:r>
      <w:r w:rsidR="0027194D" w:rsidRPr="00F17881">
        <w:rPr>
          <w:sz w:val="28"/>
        </w:rPr>
        <w:t xml:space="preserve"> Наказание при нарушении уставных правил взаимоотношений между военнослужащими при отсутствии между ними отношений подчиненно</w:t>
      </w:r>
      <w:r w:rsidRPr="00F17881">
        <w:rPr>
          <w:sz w:val="28"/>
        </w:rPr>
        <w:t>сти</w:t>
      </w:r>
    </w:p>
    <w:p w:rsidR="0027194D" w:rsidRPr="00F17881" w:rsidRDefault="007D2267" w:rsidP="00F17881">
      <w:pPr>
        <w:pStyle w:val="a3"/>
        <w:widowControl w:val="0"/>
        <w:spacing w:before="0" w:beforeAutospacing="0" w:after="0" w:afterAutospacing="0" w:line="360" w:lineRule="auto"/>
        <w:rPr>
          <w:sz w:val="28"/>
        </w:rPr>
      </w:pPr>
      <w:r w:rsidRPr="00F17881">
        <w:rPr>
          <w:sz w:val="28"/>
        </w:rPr>
        <w:t>Заключение</w:t>
      </w:r>
    </w:p>
    <w:p w:rsidR="0027194D" w:rsidRPr="00F17881" w:rsidRDefault="0027194D" w:rsidP="00F17881">
      <w:pPr>
        <w:pStyle w:val="a3"/>
        <w:widowControl w:val="0"/>
        <w:spacing w:before="0" w:beforeAutospacing="0" w:after="0" w:afterAutospacing="0" w:line="360" w:lineRule="auto"/>
        <w:rPr>
          <w:sz w:val="28"/>
        </w:rPr>
      </w:pPr>
      <w:r w:rsidRPr="00F17881">
        <w:rPr>
          <w:sz w:val="28"/>
        </w:rPr>
        <w:t>С</w:t>
      </w:r>
      <w:r w:rsidR="007D2267" w:rsidRPr="00F17881">
        <w:rPr>
          <w:sz w:val="28"/>
        </w:rPr>
        <w:t>писок использованной литературы</w:t>
      </w:r>
    </w:p>
    <w:p w:rsidR="0027194D" w:rsidRPr="00F17881" w:rsidRDefault="00F17881" w:rsidP="00F17881">
      <w:pPr>
        <w:pStyle w:val="a3"/>
        <w:widowControl w:val="0"/>
        <w:spacing w:before="0" w:beforeAutospacing="0" w:after="0" w:afterAutospacing="0" w:line="360" w:lineRule="auto"/>
        <w:ind w:firstLine="709"/>
        <w:jc w:val="both"/>
        <w:rPr>
          <w:sz w:val="28"/>
        </w:rPr>
      </w:pPr>
      <w:r>
        <w:rPr>
          <w:b/>
          <w:bCs/>
          <w:iCs/>
          <w:sz w:val="28"/>
        </w:rPr>
        <w:br w:type="page"/>
      </w:r>
      <w:r w:rsidR="0027194D" w:rsidRPr="00F17881">
        <w:rPr>
          <w:b/>
          <w:bCs/>
          <w:iCs/>
          <w:sz w:val="28"/>
        </w:rPr>
        <w:t>Введение</w:t>
      </w:r>
    </w:p>
    <w:p w:rsidR="00F17881" w:rsidRDefault="00F17881"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Уголовное право, как отрасль законодательства - это совокупность норм, которые определяют понятие и виды преступлений, систему наказаний, порядок и условия их назначения, а также освобождения от уголовной ответственности и наказания. Предметом уголовного права, как отрасли права являются те общественные отношения, которые возникают между государством и преступником в связи с совершением преступления. Уголовное право устанавливает границы поведения, нарушение которых определяется как преступление. Одним из элементов регулирования общественных отношений уголовным правом являются преступления против военной службы. Глава 33 Уголовного кодекса Российской Федерации, носящая идентичное название, объединяет 22 статьи (331--352 УК РФ). Необходимо подчеркнуть, что это единственный вид преступлений, общее понятие которых традиционно содержалось во всех Уголовных кодексах России. Понятию преступлений против военной службы посвящена и ст. 331 действующего УК РФ, в части первой которой дано определение родового и видового объектов преступления, время совершения и субъекта преступления. Из содержания этой уголовно-правовой нормы видно, что родовой и видовой объекты преступлений совпадают - это установленный порядок прохождения военной службы. Этот порядок имеет строгую правовую регламентацию: Конституция РФ, Федеральный закон «О воинской обязанности и военной службе» от 28 марта </w:t>
      </w:r>
      <w:smartTag w:uri="urn:schemas-microsoft-com:office:smarttags" w:element="metricconverter">
        <w:smartTagPr>
          <w:attr w:name="ProductID" w:val="1998 г"/>
        </w:smartTagPr>
        <w:r w:rsidRPr="00F17881">
          <w:rPr>
            <w:sz w:val="28"/>
          </w:rPr>
          <w:t>1998 г</w:t>
        </w:r>
      </w:smartTag>
      <w:r w:rsidRPr="00F17881">
        <w:rPr>
          <w:sz w:val="28"/>
        </w:rPr>
        <w:t>., общевоинские уставы Вооруженных Сил РФ, соответствующие наставления, инструкции. Непосредственные объекты конкретных преступлений связаны со спецификой той либо иной стороны порядка прохождения военной службы. С учетом особенностей непосредственных объектов преступления против военной службы подразделяются на следующие группы:</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1) посягательства на порядок подчиненности, например, неисполнение приказа, насильственные действия в отношении начальника и др.;</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2) посягательства на уставные взаимоотношения между военнослужащими (так называемая дедовщина) при отсутствии между ними отношений подчиненности, оскорбление военнослужащего;</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3) посягательства на конституционную обязанность несения военной службы;</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4) посягательства на порядок несения специальных служб, например, нарушение правил боевого дежурства, нарушение правил несения пограничной службы и др.;</w:t>
      </w:r>
    </w:p>
    <w:p w:rsidR="0027194D" w:rsidRPr="00F17881" w:rsidRDefault="0027194D" w:rsidP="00F17881">
      <w:pPr>
        <w:pStyle w:val="a3"/>
        <w:widowControl w:val="0"/>
        <w:spacing w:before="0" w:beforeAutospacing="0" w:after="0" w:afterAutospacing="0" w:line="360" w:lineRule="auto"/>
        <w:ind w:firstLine="709"/>
        <w:jc w:val="both"/>
        <w:rPr>
          <w:sz w:val="28"/>
          <w:lang w:val="en-US"/>
        </w:rPr>
      </w:pPr>
      <w:r w:rsidRPr="00F17881">
        <w:rPr>
          <w:sz w:val="28"/>
        </w:rPr>
        <w:t>5) посягательства на установленный порядок обращения с вооружением, эксплуатации военной техники, например, оставление погибающего корабля, умышленное или неосторожное уничтожение военного имущества, нарушение правил полетов или подготовки к ним и др.</w:t>
      </w:r>
    </w:p>
    <w:p w:rsidR="0027194D" w:rsidRDefault="00F17881" w:rsidP="00F17881">
      <w:pPr>
        <w:pStyle w:val="a3"/>
        <w:widowControl w:val="0"/>
        <w:spacing w:before="0" w:beforeAutospacing="0" w:after="0" w:afterAutospacing="0" w:line="360" w:lineRule="auto"/>
        <w:ind w:firstLine="709"/>
        <w:jc w:val="both"/>
        <w:rPr>
          <w:b/>
          <w:bCs/>
          <w:iCs/>
          <w:sz w:val="28"/>
        </w:rPr>
      </w:pPr>
      <w:r>
        <w:rPr>
          <w:b/>
          <w:bCs/>
          <w:iCs/>
          <w:sz w:val="28"/>
        </w:rPr>
        <w:br w:type="page"/>
      </w:r>
      <w:r w:rsidR="0027194D" w:rsidRPr="00F17881">
        <w:rPr>
          <w:b/>
          <w:bCs/>
          <w:iCs/>
          <w:sz w:val="28"/>
        </w:rPr>
        <w:t>1. Понятие военной службы</w:t>
      </w:r>
    </w:p>
    <w:p w:rsidR="00F17881" w:rsidRPr="00F17881" w:rsidRDefault="00F17881"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Военная служба - это особый вид федеральной государственной службы, исполняемой гражданами в Вооруженных Силах Российской Федерации, а также в пограничных войсках, во внутренних войсках Министерства внутренних дел Российской Федерации, в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Российской Федерации,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воинских подразделениях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Российской Федерации, других войсках, воинских формированиях и органах Федеральный закон от 28 марта </w:t>
      </w:r>
      <w:smartTag w:uri="urn:schemas-microsoft-com:office:smarttags" w:element="metricconverter">
        <w:smartTagPr>
          <w:attr w:name="ProductID" w:val="1998 г"/>
        </w:smartTagPr>
        <w:r w:rsidRPr="00F17881">
          <w:rPr>
            <w:sz w:val="28"/>
          </w:rPr>
          <w:t>1998 г</w:t>
        </w:r>
      </w:smartTag>
      <w:r w:rsidRPr="00F17881">
        <w:rPr>
          <w:sz w:val="28"/>
        </w:rPr>
        <w:t xml:space="preserve">. N 53-ФЗ "О воинской обязанности и военной службе" (с изменениями от 22 августа </w:t>
      </w:r>
      <w:smartTag w:uri="urn:schemas-microsoft-com:office:smarttags" w:element="metricconverter">
        <w:smartTagPr>
          <w:attr w:name="ProductID" w:val="2004 г"/>
        </w:smartTagPr>
        <w:r w:rsidRPr="00F17881">
          <w:rPr>
            <w:sz w:val="28"/>
          </w:rPr>
          <w:t>2004 г</w:t>
        </w:r>
      </w:smartTag>
      <w:r w:rsidRPr="00F17881">
        <w:rPr>
          <w:sz w:val="28"/>
        </w:rPr>
        <w:t>.).</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Прохождение военной службы осуществляется: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-гражданами - по призыву и в добровольном порядке (по контракту);</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Граждане (иностранные граждане), проходящие военную службу, являются военнослужащими и имеют статус, устанавливаемый федеральным законом.</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Правовой основой воинской обязанности и военной службы являются Конституция Российской Федерации, Федеральный закон «О воинской обязанности и военной службе» от 28 марта </w:t>
      </w:r>
      <w:smartTag w:uri="urn:schemas-microsoft-com:office:smarttags" w:element="metricconverter">
        <w:smartTagPr>
          <w:attr w:name="ProductID" w:val="1998 г"/>
        </w:smartTagPr>
        <w:r w:rsidRPr="00F17881">
          <w:rPr>
            <w:sz w:val="28"/>
          </w:rPr>
          <w:t>1998 г</w:t>
        </w:r>
      </w:smartTag>
      <w:r w:rsidRPr="00F17881">
        <w:rPr>
          <w:sz w:val="28"/>
        </w:rPr>
        <w:t>. N 53-ФЗ,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Федеральный закон «О воинской обязанности и военной службе» от 28 марта </w:t>
      </w:r>
      <w:smartTag w:uri="urn:schemas-microsoft-com:office:smarttags" w:element="metricconverter">
        <w:smartTagPr>
          <w:attr w:name="ProductID" w:val="1998 г"/>
        </w:smartTagPr>
        <w:r w:rsidRPr="00F17881">
          <w:rPr>
            <w:sz w:val="28"/>
          </w:rPr>
          <w:t>1998 г</w:t>
        </w:r>
      </w:smartTag>
      <w:r w:rsidRPr="00F17881">
        <w:rPr>
          <w:sz w:val="28"/>
        </w:rPr>
        <w:t xml:space="preserve">. N 53-ФЗ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 Федеральный закон от 28 марта </w:t>
      </w:r>
      <w:smartTag w:uri="urn:schemas-microsoft-com:office:smarttags" w:element="metricconverter">
        <w:smartTagPr>
          <w:attr w:name="ProductID" w:val="1998 г"/>
        </w:smartTagPr>
        <w:r w:rsidRPr="00F17881">
          <w:rPr>
            <w:sz w:val="28"/>
          </w:rPr>
          <w:t>1998 г</w:t>
        </w:r>
      </w:smartTag>
      <w:r w:rsidRPr="00F17881">
        <w:rPr>
          <w:sz w:val="28"/>
        </w:rPr>
        <w:t xml:space="preserve">. N 53-ФЗ "О воинской обязанности и военной службе" (с изменениями от 22 августа </w:t>
      </w:r>
      <w:smartTag w:uri="urn:schemas-microsoft-com:office:smarttags" w:element="metricconverter">
        <w:smartTagPr>
          <w:attr w:name="ProductID" w:val="2004 г"/>
        </w:smartTagPr>
        <w:r w:rsidRPr="00F17881">
          <w:rPr>
            <w:sz w:val="28"/>
          </w:rPr>
          <w:t>2004 г</w:t>
        </w:r>
      </w:smartTag>
      <w:r w:rsidRPr="00F17881">
        <w:rPr>
          <w:sz w:val="28"/>
        </w:rPr>
        <w:t>.).</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Воинская обязанность граждан Российской Федерации предусматривает:</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-воинский учет;</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-обязательную подготовку к военной службе;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-призыв на военную службу;</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-прохождение военной службы по призыву;</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-пребывание в запасе;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-призыв на военные сборы и прохождение военных сборов в период пребывания в запасе.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Граждане обязаны состоять на воинском учете, за исключением граждан:</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-освобожденных от исполнения воинской обязанности в соответствии с Федеральным законом;</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-проходящих военную службу или альтернативную гражданскую службу;</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-отбывающих наказание в виде лишения свободы;</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-женского пола, не имеющих военно-учетной специальности;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-постоянно проживающих за пределами Российской Федерации.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Воинский учет граждан осуществляется по месту их жительства военными комиссариатами. В населенных пунктах, где нет военных комиссариатов, первичный воинский учет осуществляется органами местного самоуправления.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Исполнение гражданами воинской обязанности обеспечивают в пределах своей компетенции органы государственной власти, иные государственные органы и учреждения, органы местного самоуправления, организации независимо от организационно-правовых форм и форм собственности и их должностные лица.</w:t>
      </w:r>
    </w:p>
    <w:p w:rsidR="0027194D" w:rsidRPr="00F17881" w:rsidRDefault="00F17881" w:rsidP="00F17881">
      <w:pPr>
        <w:pStyle w:val="a3"/>
        <w:widowControl w:val="0"/>
        <w:spacing w:before="0" w:beforeAutospacing="0" w:after="0" w:afterAutospacing="0" w:line="360" w:lineRule="auto"/>
        <w:ind w:firstLine="709"/>
        <w:jc w:val="both"/>
        <w:rPr>
          <w:b/>
          <w:bCs/>
          <w:iCs/>
          <w:sz w:val="28"/>
        </w:rPr>
      </w:pPr>
      <w:r>
        <w:rPr>
          <w:b/>
          <w:bCs/>
          <w:iCs/>
          <w:sz w:val="28"/>
        </w:rPr>
        <w:br w:type="page"/>
      </w:r>
      <w:r w:rsidR="0027194D" w:rsidRPr="00F17881">
        <w:rPr>
          <w:b/>
          <w:bCs/>
          <w:iCs/>
          <w:sz w:val="28"/>
        </w:rPr>
        <w:t>2. Понятие и особенности преступлений</w:t>
      </w:r>
      <w:r>
        <w:rPr>
          <w:b/>
          <w:bCs/>
          <w:iCs/>
          <w:sz w:val="28"/>
        </w:rPr>
        <w:t xml:space="preserve"> против военной службы</w:t>
      </w:r>
    </w:p>
    <w:p w:rsidR="0027194D" w:rsidRPr="00F17881" w:rsidRDefault="0027194D" w:rsidP="00F17881">
      <w:pPr>
        <w:pStyle w:val="a3"/>
        <w:widowControl w:val="0"/>
        <w:spacing w:before="0" w:beforeAutospacing="0" w:after="0" w:afterAutospacing="0" w:line="360" w:lineRule="auto"/>
        <w:ind w:firstLine="709"/>
        <w:jc w:val="both"/>
        <w:rPr>
          <w:b/>
          <w:bCs/>
          <w:iCs/>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Уголовный кодекс Российской Федерации устанавливает уголовную ответственность военнослужащих Вооруженных Сил Российской Федерации, других войск, воинских формирований и органов, а также отдельных граждан, пребывающих в запасе, во время прохождения ими военных сборов за уголовные преступления против установленного порядка прохождения военной службы.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Уголовная ответственность военнослужащих за совершение общеуголовных преступлений наступает на общих основаниях по соответствующим статьям Уголовного кодекса Российской Федерации.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Преступлениями против военной службы признаются, предусмотренные Уголовным кодексом Российской Федерации,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в Вооруженных Силах Российской Федерации, других войсках и воинских формированиях Российской Федерации, а также гражданами, пребывающими в запасе, во время прохождения ими военных сборов.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Понятие преступления против военной службы основано на общем определении преступления, сформулированном в ст. 14 Уголовного кодекса Российской Федерации. Преступление против военной службы есть общественно опасное деяние, виновно совершенное, запрещенное уголовным законом под угрозой наказания.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Особенности преступления против военной службы обусловлены спецификой объекта посягательства и его субъекта. Родовым объектом преступлений против военной службы является порядок прохождения военной службы, установленный Конституцией Российской Федерации, законами об обороне, о воинской обязанности и военной службе, о статусе военнослужащих и общевоинскими уставами. Строгое соблюдение этого порядка составляет существо воинской дисциплины и направлено на обеспечение военной безопасности государства.</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Конкретное преступление против военной службы непосредственно посягает не на весь порядок прохождения военной службы, а на те или иные стороны (элементы, составные части) этого порядка. По непосредственному объекту строится система составов преступлений против военной службы. Она включает в себя Уголовный кодекс Российской Федерации от 13 июня </w:t>
      </w:r>
      <w:smartTag w:uri="urn:schemas-microsoft-com:office:smarttags" w:element="metricconverter">
        <w:smartTagPr>
          <w:attr w:name="ProductID" w:val="1996 г"/>
        </w:smartTagPr>
        <w:r w:rsidRPr="00F17881">
          <w:rPr>
            <w:sz w:val="28"/>
          </w:rPr>
          <w:t>1996 г</w:t>
        </w:r>
      </w:smartTag>
      <w:r w:rsidRPr="00F17881">
        <w:rPr>
          <w:sz w:val="28"/>
        </w:rPr>
        <w:t xml:space="preserve">. N 63-ФЗ (с изменениями от 26 июля </w:t>
      </w:r>
      <w:smartTag w:uri="urn:schemas-microsoft-com:office:smarttags" w:element="metricconverter">
        <w:smartTagPr>
          <w:attr w:name="ProductID" w:val="2004 г"/>
        </w:smartTagPr>
        <w:r w:rsidRPr="00F17881">
          <w:rPr>
            <w:sz w:val="28"/>
          </w:rPr>
          <w:t>2004 г</w:t>
        </w:r>
      </w:smartTag>
      <w:r w:rsidRPr="00F17881">
        <w:rPr>
          <w:sz w:val="28"/>
        </w:rPr>
        <w:t xml:space="preserve">.).: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1) преступления против порядка подчиненности и уставных взаимоотношений военнослужащих (ст. 332-335 УК РФ);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2) различные виды уклонения от военной службы (ст. 337-339 УК РФ);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3) преступления против порядка несения специальных служб (ст. 340-344 УК РФ);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4) преступления против порядка сбережения военного имущества (ст. 345-348 УК РФ);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5) преступления против порядка обращения с оружием и эксплуатации военной техники (ст. 349-352 УК РФ).</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Субъектами преступлений против военной службы могут быть граждане Российской Федерации, имеющие статус военнослужащего (ст. 1 и 2 Федерального закона Российской Федерации от 6 марта 1998 года «О статусе военнослужащих»). К ним относятся военнослужащие, несущие военную службу по призыву либо добровольно (по контракту), а также граждане, пребывающие в запасе, во время прохождения ими военных сборов.</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Началом военной службы для военнослужащих по призыву считается день убытия призванного из военного комиссариата субъекта Федерации к месту прохождения военной службы, для военнослужащих по контракту - день вступления в силу контракта о прохождении военной службы. Окончание военной службы - день исключения военнослужащего из списков личного состава воинской части.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Уголовная ответственность за уклонение гражданина от призыва на военную службу, а также за уклонение от прохождения альтернативной гражданской службы предусмотрена в ст. 328 Уголовного кодекса Российской Федерации.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Невоеннослужащие (в том числе гражданский персонал воинских частей и учреждений, учащиеся суворовских и нахимовских училищ, сотрудники органов внутренних дел и т.п.) не могут быть субъектами (исполнителями) преступлений против военной службы. В соответствии с ч. 4 ст. 34 Уголовного кодекса Российской Федерации они могут выступать в качестве организаторов, подстрекателей и пособников этих преступлений и нести уголовную ответственность по статьям главы 33 Уголовного кодекса Российской Федерации, как соучастники.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По статьям главы 33 Уголовного кодекса Российской Федерации за преступления против установленного для них порядка прохождения службы, кроме военнослужащих, несут уголовную ответственность военные строители военно-строительных отрядов (частей) Министерства обороны и других министерств и ведомств Российской Федерации, призванные в эти отряды с зачетом времени работы в них в срок действительной военной службы.</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 (ч. 3 ст. 331 Уголовного кодекса Российской Федерации).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Составы преступлений против военной службы сформулированы, как материальные (10 составов), и как формальные (9 составов), два как формально-материальные.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Объективную сторону этих преступлений характеризует установленный законом признак - время совершения деяния: время прохождения службы или время прохождения военных сборов.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 военное время либо в боевой обстановке нормы гл. 33 Уголовного кодекса не действуют, уголовная ответственность за преступления против военной службы определяются законодательством Российской Федерации военного времени (ч. 3. ст. 331 Уголовного кодекса Российской Федерации).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Субъективную сторону преступлений против военной службы, предусмотренных ст.333 -339, 343 -346, характеризует умышленная форма вины; ст.347-352 - неосторожная форма вины; ст.332, 340-342 - и умышленная, и неосторожная.</w:t>
      </w:r>
    </w:p>
    <w:p w:rsidR="00F17881" w:rsidRDefault="00F17881" w:rsidP="00F17881">
      <w:pPr>
        <w:pStyle w:val="a3"/>
        <w:widowControl w:val="0"/>
        <w:spacing w:before="0" w:beforeAutospacing="0" w:after="0" w:afterAutospacing="0" w:line="360" w:lineRule="auto"/>
        <w:ind w:firstLine="709"/>
        <w:jc w:val="both"/>
        <w:rPr>
          <w:b/>
          <w:bCs/>
          <w:iCs/>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b/>
          <w:bCs/>
          <w:iCs/>
          <w:sz w:val="28"/>
        </w:rPr>
        <w:t>2.1 Преступления против военной службы, посягающие на установленный порядок подчиненности и уставных взаимоотношений военнослужащих при отсутствии между ними отношений подчиненности</w:t>
      </w:r>
    </w:p>
    <w:p w:rsidR="00F17881" w:rsidRDefault="00F17881"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Одним из принципов строительства Вооруженных Сил Российской Федерации, руководства ими и взаимоотношений между военнослужащими является единоначалие. Оно заключается в наделении командиров (начальников) всей полнотой распорядительной власти по отношению к подчиненным и возложении на них персональной ответственности перед государством за все стороны жизни и деятельности воинской части, подразделения и каждого военнослужащего.</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Приказ, за неисполнение которого установлена уголовная ответственность, представляет собой распоряжение командира (начальника), обращенное к подчиненному и требующее обязательного выполнения определенных действий, соблюдения тех или иных правил или устанавливающее какой-либо порядок, положение. По форме приказ может отдаваться устно, письменно или по техническим средствам. Правом отдачи приказа наделены командиры (начальники) по службе и по воинскому званию.</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В Законе о воинской обязанности и военной службе от 28 марта </w:t>
      </w:r>
      <w:smartTag w:uri="urn:schemas-microsoft-com:office:smarttags" w:element="metricconverter">
        <w:smartTagPr>
          <w:attr w:name="ProductID" w:val="1998 г"/>
        </w:smartTagPr>
        <w:r w:rsidRPr="00F17881">
          <w:rPr>
            <w:sz w:val="28"/>
          </w:rPr>
          <w:t>1998 г</w:t>
        </w:r>
      </w:smartTag>
      <w:r w:rsidRPr="00F17881">
        <w:rPr>
          <w:sz w:val="28"/>
        </w:rPr>
        <w:t xml:space="preserve">. N 53-ФЗ (ст. 37) закреплено требование, что военнослужащему не могут отдаваться приказы, не имеющие отношения к военной службе или направленные на нарушение закона. Командир несет ответственность за отданный приказ и его последствия, за соответствие приказа закону Федеральный закон от 28 марта </w:t>
      </w:r>
      <w:smartTag w:uri="urn:schemas-microsoft-com:office:smarttags" w:element="metricconverter">
        <w:smartTagPr>
          <w:attr w:name="ProductID" w:val="1998 г"/>
        </w:smartTagPr>
        <w:r w:rsidRPr="00F17881">
          <w:rPr>
            <w:sz w:val="28"/>
          </w:rPr>
          <w:t>1998 г</w:t>
        </w:r>
      </w:smartTag>
      <w:r w:rsidRPr="00F17881">
        <w:rPr>
          <w:sz w:val="28"/>
        </w:rPr>
        <w:t xml:space="preserve">. N 53-ФЗ "О воинской обязанности и военной службе" (с изменениями от 22 августа </w:t>
      </w:r>
      <w:smartTag w:uri="urn:schemas-microsoft-com:office:smarttags" w:element="metricconverter">
        <w:smartTagPr>
          <w:attr w:name="ProductID" w:val="2004 г"/>
        </w:smartTagPr>
        <w:r w:rsidRPr="00F17881">
          <w:rPr>
            <w:sz w:val="28"/>
          </w:rPr>
          <w:t>2004 г</w:t>
        </w:r>
      </w:smartTag>
      <w:r w:rsidRPr="00F17881">
        <w:rPr>
          <w:sz w:val="28"/>
        </w:rPr>
        <w:t>.).</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За неисполнение приказа, противоречащего закону или не относящегося к военной службе, подчиненный не несет ответственности. В то же время за умышленное совершение преступления по заведомо незаконному приказу он подлежит ответственности.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 соответствии со ст. 332 Уголовного кодекса Российской Федерации преступлением признается умышленное неисполнение подчиненным приказа начальника, отданного в установленном порядке, причинившее существенный вред интересам службы. Неисполнение приказа по неосторожности может повлечь за собой уголовную ответственность, если оно повлекло тяжкие.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 ст. 333 Уголовного кодекса Российской Федерации установлена уголовная ответственность военнослужащих за сопротивление начальнику, а равно иному лицу, исполняющему возложенные на него обязанности военной службы (например, дежурному, дневальному по подразделению и др.), или принуждение его к нарушению этих обязанностей, сопряженное с насилием или угрозой его применения.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Сопротивление состоит в воспрепятствовании исполнению начальником или иным лицом возложенных на него обязанностей военной службы (например, сопротивление патрульному наряду при задержании военнослужащего, нарушающего общественный порядок в городе).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Под принуждением понимаются действия, направленные на то, чтобы заставить, понудить начальника или иное лицо нарушить обязанности по военной службе (например, с применением насилия или угрозы заставить командира предоставить краткосрочный отпуск, освободить от выполнения тех или иных обязанностей по службе и т.п.).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Для состава преступления необходимо, чтобы сопротивление или принуждение сопровождалось применением или угрозой применения насилия. При этом ст. 333 Уголовного кодекса РФ охватывается насилие вплоть до причинения тяжкого вреда здоровью.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Квалифицирующими признаками данного уголовного преступления признается совершение деяния группой лиц, группой лиц по предварительному сговору или организованной группой, с применением оружия или с причинением тяжкого или средней тяжести вреда здоровью либо иных тяжких последствий.</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Ответственность подчиненного за насильственные действия в отношении своего начальника без признаков сопротивления или принуждения предусмотрена в ст. 334 Уголовного кодекса РФ. С объективной стороны - это преступление состоит в нанесении побоев или применении иного насилия к начальнику во время исполнения им обязанностей военной службы или в связи с исполнением этих обязанностей (например, насилие над начальником из мести за отказ в предоставлении отпуска, переводе в другую часть и т.п.).</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Квалифицирующими признаками данного преступления также являются совершение деяния группой лиц, группой лиц по предварительному сговору или организованной группой, с применением оружия, с причинением тяжкого или средней тяжести вреда здоровью либо иных тяжких последствий.</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Одним из опасных преступлений против военной службы является нарушение уставных правил взаимоотношений между военнослужащими при отсутствии между ними отношений подчиненности (ст. 335 Уголовного кодекса РФ).</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Под нарушением уставных правил взаимоотношений в ст. 335 Уголовного кодекса РФ понимаются различные виды насилия одних военнослужащих над другими, унижение их чести и достоинства, издевательства над ними, совершаемые, как правило, в целях обеспечения себе облегченных условий службы, привилегированного положения в коллективе, подчинения своей воле сослуживцев, а также из других, в том числе хулиганских, побуждений.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Субъектами такого вида преступления выступают военнослужащие, равные с потерпевшим по служебному положению и воинскому званию или старшие либо младшие по воинскому званию, но не состоящие в отношениях подчиненности.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В качестве квалифицирующих признаков преступления предусмотрены совершение деяния неоднократно, группой лиц, группой лиц по предварительному сговору или организованной группой, с применением оружия, с причинением средней тяжести вреда здоровью, а наступление тяжких последствий является особо квалифицирующим обстоятельством (ч. 2 и 3 ст. 335 Уголовного кодекса РФ) Уголовный кодекс Российской Федерации от 13 июня </w:t>
      </w:r>
      <w:smartTag w:uri="urn:schemas-microsoft-com:office:smarttags" w:element="metricconverter">
        <w:smartTagPr>
          <w:attr w:name="ProductID" w:val="1996 г"/>
        </w:smartTagPr>
        <w:r w:rsidRPr="00F17881">
          <w:rPr>
            <w:sz w:val="28"/>
          </w:rPr>
          <w:t>1996 г</w:t>
        </w:r>
      </w:smartTag>
      <w:r w:rsidRPr="00F17881">
        <w:rPr>
          <w:sz w:val="28"/>
        </w:rPr>
        <w:t xml:space="preserve">. N 63-ФЗ (с изменениями от 26 июля </w:t>
      </w:r>
      <w:smartTag w:uri="urn:schemas-microsoft-com:office:smarttags" w:element="metricconverter">
        <w:smartTagPr>
          <w:attr w:name="ProductID" w:val="2004 г"/>
        </w:smartTagPr>
        <w:r w:rsidRPr="00F17881">
          <w:rPr>
            <w:sz w:val="28"/>
          </w:rPr>
          <w:t>2004 г</w:t>
        </w:r>
      </w:smartTag>
      <w:r w:rsidRPr="00F17881">
        <w:rPr>
          <w:sz w:val="28"/>
        </w:rPr>
        <w:t>.)..</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Нарушение уставных правил взаимоотношений между военнослужащими при отсутствии между ними отношений подчиненности (так называемая - «дедовщина»), проблема, которая получила название "неуставные взаимоотношения". Во многом ее корни кроются в том, что армия долгое время была закрыта от общества. Сегодня этими проблемами вплотную занимается Комиссия Общественной палаты по контролю над правоохранительными и силовыми структурами. Комиссия внимательно изучает и анализирует положение дел и количество проблем в армии, в милиции, в судопроизводстве, в ФСБ - во всех госструктурах, которые принято называть "силовыми".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Самая активная работа идет по проблемам армии. В ближайшее время Комиссия будет готова предложить Министерству обороны первоначальные шаги и долговременные планы по оздоровлению обстановки в армии.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b/>
          <w:bCs/>
          <w:sz w:val="28"/>
        </w:rPr>
        <w:t>«</w:t>
      </w:r>
      <w:r w:rsidRPr="00F17881">
        <w:rPr>
          <w:sz w:val="28"/>
        </w:rPr>
        <w:t>Дедовщина</w:t>
      </w:r>
      <w:r w:rsidRPr="00F17881">
        <w:rPr>
          <w:b/>
          <w:bCs/>
          <w:sz w:val="28"/>
        </w:rPr>
        <w:t>»</w:t>
      </w:r>
      <w:r w:rsidRPr="00F17881">
        <w:rPr>
          <w:sz w:val="28"/>
        </w:rPr>
        <w:t xml:space="preserve"> это не просто отношения между сослуживцами - это отношения по поводу власти. Следовательно, </w:t>
      </w:r>
      <w:r w:rsidRPr="00F17881">
        <w:rPr>
          <w:b/>
          <w:bCs/>
          <w:sz w:val="28"/>
        </w:rPr>
        <w:t>«</w:t>
      </w:r>
      <w:r w:rsidRPr="00F17881">
        <w:rPr>
          <w:sz w:val="28"/>
        </w:rPr>
        <w:t xml:space="preserve">дедовщина» - ни что иное, как суррогатная форма управления в воинских подразделениях.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«Суррогат» в переводе на русский язык означает «заменитель». Что же заменяет собой «дедовщина», т.е. непредусмотренная уставом (стало быть - неуставная) система управления? Ответ подсказывает логика: суррогатная </w:t>
      </w:r>
      <w:r w:rsidRPr="00F17881">
        <w:rPr>
          <w:b/>
          <w:bCs/>
          <w:sz w:val="28"/>
        </w:rPr>
        <w:t>«</w:t>
      </w:r>
      <w:r w:rsidRPr="00F17881">
        <w:rPr>
          <w:sz w:val="28"/>
        </w:rPr>
        <w:t>дедовщина» существует взамен отсутствующей подлинной, регулярной, уставной системы управления. И будет существовать до тех пор, пока на смену ей не придет закрепленный в уставе регламент, основанный на достижениях теории и практики современного управления.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Войска не могут оставаться без управления - иначе они быстро превратятся в вооруженную ватагу людей, которые будут сами себе ставить цели, в том числе и цели-мишени.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Слабость регулярного (при котором управленческие воздействия легитимны и осуществляются «сверху») управления объективно заставляет воинские подразделения переходить в режим самоуправления. Так происходит не только в армии.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Любое сообщество людей, так называемая «социальная группа», если ею перестанут управлять извне, либо перейдет на самоуправление, либо - распадется. Третьего не дано. Почему </w:t>
      </w:r>
      <w:r w:rsidRPr="00F17881">
        <w:rPr>
          <w:b/>
          <w:bCs/>
          <w:sz w:val="28"/>
        </w:rPr>
        <w:t>«</w:t>
      </w:r>
      <w:r w:rsidRPr="00F17881">
        <w:rPr>
          <w:sz w:val="28"/>
        </w:rPr>
        <w:t>дедовщина» значительно преобладает на низовом уровне управления в армии - среди солдат и сержантов? Да потому, что именно там хуже всего обстоит дело с распределением обязанностей, профессиональной подготовкой (компетентностью) и соблюдением нормы управления.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Для искоренения неуставных отношений - «дедовщины» необходимо предпринять ряд безотлагательных мер, направленных на организационно-штатное реформирование вооруженных сил. Не для того, чтобы бездумно увеличить или, напротив, уменьшить их численность. А, прежде всего, чтобы добиться четкого распределения зон профессиональной ответственности (компетенций) внутри воинских частей и подразделений, и устранить имеющиеся нарушения нормы управления. И, конечно же, безусловным приоритетом для армии должна стать воинская профессиональная учеба.</w:t>
      </w:r>
    </w:p>
    <w:p w:rsidR="00A50CA2" w:rsidRPr="00F17881" w:rsidRDefault="00A50CA2" w:rsidP="00F17881">
      <w:pPr>
        <w:pStyle w:val="a3"/>
        <w:widowControl w:val="0"/>
        <w:spacing w:before="0" w:beforeAutospacing="0" w:after="0" w:afterAutospacing="0" w:line="360" w:lineRule="auto"/>
        <w:ind w:firstLine="709"/>
        <w:jc w:val="both"/>
        <w:rPr>
          <w:sz w:val="28"/>
        </w:rPr>
      </w:pPr>
    </w:p>
    <w:p w:rsidR="0027194D" w:rsidRPr="00F17881" w:rsidRDefault="00F17881" w:rsidP="00F17881">
      <w:pPr>
        <w:pStyle w:val="a3"/>
        <w:widowControl w:val="0"/>
        <w:spacing w:before="0" w:beforeAutospacing="0" w:after="0" w:afterAutospacing="0" w:line="360" w:lineRule="auto"/>
        <w:ind w:firstLine="709"/>
        <w:jc w:val="both"/>
        <w:rPr>
          <w:b/>
          <w:bCs/>
          <w:sz w:val="28"/>
        </w:rPr>
      </w:pPr>
      <w:r>
        <w:rPr>
          <w:b/>
          <w:bCs/>
          <w:sz w:val="28"/>
        </w:rPr>
        <w:br w:type="page"/>
      </w:r>
      <w:r w:rsidR="00A50CA2" w:rsidRPr="00F17881">
        <w:rPr>
          <w:b/>
          <w:bCs/>
          <w:sz w:val="28"/>
        </w:rPr>
        <w:t>2.</w:t>
      </w:r>
      <w:r w:rsidR="007D2267" w:rsidRPr="00F17881">
        <w:rPr>
          <w:b/>
          <w:bCs/>
          <w:sz w:val="28"/>
        </w:rPr>
        <w:t>2</w:t>
      </w:r>
      <w:r w:rsidR="0027194D" w:rsidRPr="00F17881">
        <w:rPr>
          <w:b/>
          <w:bCs/>
          <w:sz w:val="28"/>
        </w:rPr>
        <w:t xml:space="preserve"> Наказание при нарушении уставных правил взаимоотношений между военнослужащими при отсутствии между ними отношений подчиненности</w:t>
      </w:r>
    </w:p>
    <w:p w:rsidR="00A50CA2" w:rsidRPr="00F17881" w:rsidRDefault="00A50CA2"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Статья 336 УК РФ устанавливает ответственность за оскорбление одним военнослужащим другого при отсутствии между ними отношений подчиненности, а также подчиненным начальника либо начальником подчиненного, совершенное во время исполнения или в связи с исполнением обязанностей.</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Оскорбление одним военнослужащим другого во время исполнения или в связи с исполнением обязанностей военной службы наказывается ограничением по военной службе на срок до шести месяцев или содержанием в дисциплинарной воинской части на тот же срок.</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Оскорбление подчиненным начальника, а равно начальником подчиненного во время исполнения или в связи с исполнением обязанностей военной службы наказывается ограничением по военной службе на срок до одного года или содержанием в дисциплинарной воинской части на тот же срок.</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наказывается содержанием в дисциплинарной воинской части на срок до двух лет или лишением свободы на срок до трех лет Уголовный кодекс Российской Федерации от 13 июня </w:t>
      </w:r>
      <w:smartTag w:uri="urn:schemas-microsoft-com:office:smarttags" w:element="metricconverter">
        <w:smartTagPr>
          <w:attr w:name="ProductID" w:val="1996 г"/>
        </w:smartTagPr>
        <w:r w:rsidRPr="00F17881">
          <w:rPr>
            <w:sz w:val="28"/>
          </w:rPr>
          <w:t>1996 г</w:t>
        </w:r>
      </w:smartTag>
      <w:r w:rsidRPr="00F17881">
        <w:rPr>
          <w:sz w:val="28"/>
        </w:rPr>
        <w:t xml:space="preserve">. N 63-ФЗ (с изменениями от 27 мая, 25 июня </w:t>
      </w:r>
      <w:smartTag w:uri="urn:schemas-microsoft-com:office:smarttags" w:element="metricconverter">
        <w:smartTagPr>
          <w:attr w:name="ProductID" w:val="1998 г"/>
        </w:smartTagPr>
        <w:r w:rsidRPr="00F17881">
          <w:rPr>
            <w:sz w:val="28"/>
          </w:rPr>
          <w:t>1998 г</w:t>
        </w:r>
      </w:smartTag>
      <w:r w:rsidRPr="00F17881">
        <w:rPr>
          <w:sz w:val="28"/>
        </w:rPr>
        <w:t xml:space="preserve">., 9 февраля, 15марта, 18 марта, 9 июля </w:t>
      </w:r>
      <w:smartTag w:uri="urn:schemas-microsoft-com:office:smarttags" w:element="metricconverter">
        <w:smartTagPr>
          <w:attr w:name="ProductID" w:val="1999 г"/>
        </w:smartTagPr>
        <w:r w:rsidRPr="00F17881">
          <w:rPr>
            <w:sz w:val="28"/>
          </w:rPr>
          <w:t>1999 г</w:t>
        </w:r>
      </w:smartTag>
      <w:r w:rsidRPr="00F17881">
        <w:rPr>
          <w:sz w:val="28"/>
        </w:rPr>
        <w:t xml:space="preserve">., 9марта, 20 марта, 19 июня, 7 августа, 17 ноября, 29 декабря </w:t>
      </w:r>
      <w:smartTag w:uri="urn:schemas-microsoft-com:office:smarttags" w:element="metricconverter">
        <w:smartTagPr>
          <w:attr w:name="ProductID" w:val="2001 г"/>
        </w:smartTagPr>
        <w:r w:rsidRPr="00F17881">
          <w:rPr>
            <w:sz w:val="28"/>
          </w:rPr>
          <w:t>2001 г</w:t>
        </w:r>
      </w:smartTag>
      <w:r w:rsidRPr="00F17881">
        <w:rPr>
          <w:sz w:val="28"/>
        </w:rPr>
        <w:t xml:space="preserve">., 4 марта, 14 марта, 7 мая, 25 июня, 24 июля, 25 июля, 31 октября </w:t>
      </w:r>
      <w:smartTag w:uri="urn:schemas-microsoft-com:office:smarttags" w:element="metricconverter">
        <w:smartTagPr>
          <w:attr w:name="ProductID" w:val="2002 г"/>
        </w:smartTagPr>
        <w:r w:rsidRPr="00F17881">
          <w:rPr>
            <w:sz w:val="28"/>
          </w:rPr>
          <w:t>2002 г</w:t>
        </w:r>
      </w:smartTag>
      <w:r w:rsidRPr="00F17881">
        <w:rPr>
          <w:sz w:val="28"/>
        </w:rPr>
        <w:t xml:space="preserve">., 11 марта, 8 апреля, 4 июля, 7 июля, 8 декабря </w:t>
      </w:r>
      <w:smartTag w:uri="urn:schemas-microsoft-com:office:smarttags" w:element="metricconverter">
        <w:smartTagPr>
          <w:attr w:name="ProductID" w:val="2003 г"/>
        </w:smartTagPr>
        <w:r w:rsidRPr="00F17881">
          <w:rPr>
            <w:sz w:val="28"/>
          </w:rPr>
          <w:t>2003 г</w:t>
        </w:r>
      </w:smartTag>
      <w:r w:rsidRPr="00F17881">
        <w:rPr>
          <w:sz w:val="28"/>
        </w:rPr>
        <w:t xml:space="preserve">., 21 июля, 26 июля </w:t>
      </w:r>
      <w:smartTag w:uri="urn:schemas-microsoft-com:office:smarttags" w:element="metricconverter">
        <w:smartTagPr>
          <w:attr w:name="ProductID" w:val="2004 г"/>
        </w:smartTagPr>
        <w:r w:rsidRPr="00F17881">
          <w:rPr>
            <w:sz w:val="28"/>
          </w:rPr>
          <w:t>2004 г</w:t>
        </w:r>
      </w:smartTag>
      <w:r w:rsidRPr="00F17881">
        <w:rPr>
          <w:sz w:val="28"/>
        </w:rPr>
        <w:t>.)..</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То же деяние, совершенное: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а) в отношении двух или более лиц;</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б) группой лиц, группой лиц по предварительному сговору или организованной группой;</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 с применением оружия;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г) с причинением средней тяжести вреда здоровью, -наказывается лишением свободы на срок до пяти лет.</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Эти деяния, повлекшие тяжкие последствия, - наказываются лишением свободы на срок до десяти лет.</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С военнослужащими, нарушающими уставные отношения командиром воинской части проводится воспитательная работа с учетом характера и степени общественной опасности совершенных действий, а также его поведения и отношения к военной службе.</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При исполнение наказания в виде содержания в дисциплинарной воинской части</w:t>
      </w:r>
      <w:r w:rsidRPr="00F17881">
        <w:rPr>
          <w:b/>
          <w:bCs/>
          <w:sz w:val="28"/>
        </w:rPr>
        <w:t xml:space="preserve"> </w:t>
      </w:r>
      <w:r w:rsidRPr="00F17881">
        <w:rPr>
          <w:sz w:val="28"/>
        </w:rPr>
        <w:t>устанавливается порядок исполнения и отбывания наказания, обеспечивающий исправление осужденных военнослужащих, воспитание у них воинской дисциплины, сознательного отношения к военной службе, исполнение возложенных на них воинских обязанностей и требований по военной подготовке, реализацию их прав и законных интересов, охрану осужденных военнослужащих и надзор за ними, личную безопасность осужденных военнослужащих и персонала указанной воинской части.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Осужденные военнослужащие обязаны соблюдать требования режима, установленные в дисциплинарной воинской части.</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и носят единые установленные для данной дисциплинарной воинской части форму одежды и знаки различия.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Для осужденных военнослужащих создаются необходимые жилищно-бытовые условия в соответствии с требованиями воинских уставов.</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Осужденные военнослужащие обеспечиваются продовольствием и вещевым имуществом по нормам, установленным для военнослужащих.</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Денежное содержание зачисляется осужденным военнослужащим ежемесячно на их лицевые счета в размере должностного оклада или по первому тарифному разряду, установленному для солдат (матросов) первого года службы по призыву. Денежная компенсация взамен табачного довольствия зачисляется на лицевые счета осужденных военнослужащих.</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Время пребывания осужденного военнослужащего в дисциплинарной воинской части в общий срок военной службы не засчитывается.</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Осужденным военнослужащим, овладевшим воинской специальностью, знающим и точно выполняющим требования воинских уставов и безупречно несущим службу, освобождаемым из дисциплинарной воинской части после истечения срока их призыва, время пребывания в дисциплинарной воинской части может быть зачтено в общий срок военной службы.</w:t>
      </w:r>
    </w:p>
    <w:p w:rsidR="0027194D" w:rsidRPr="00F17881" w:rsidRDefault="00F17881" w:rsidP="00F17881">
      <w:pPr>
        <w:pStyle w:val="a3"/>
        <w:widowControl w:val="0"/>
        <w:spacing w:before="0" w:beforeAutospacing="0" w:after="0" w:afterAutospacing="0" w:line="360" w:lineRule="auto"/>
        <w:ind w:firstLine="709"/>
        <w:jc w:val="both"/>
        <w:rPr>
          <w:sz w:val="28"/>
        </w:rPr>
      </w:pPr>
      <w:r>
        <w:rPr>
          <w:sz w:val="28"/>
        </w:rPr>
        <w:br w:type="page"/>
      </w:r>
      <w:r w:rsidR="0027194D" w:rsidRPr="00F17881">
        <w:rPr>
          <w:b/>
          <w:bCs/>
          <w:sz w:val="28"/>
        </w:rPr>
        <w:t>Заключение</w:t>
      </w:r>
    </w:p>
    <w:p w:rsidR="00F17881" w:rsidRDefault="00F17881" w:rsidP="00F17881">
      <w:pPr>
        <w:pStyle w:val="a3"/>
        <w:widowControl w:val="0"/>
        <w:spacing w:before="0" w:beforeAutospacing="0" w:after="0" w:afterAutospacing="0" w:line="360" w:lineRule="auto"/>
        <w:ind w:firstLine="709"/>
        <w:jc w:val="both"/>
        <w:rPr>
          <w:sz w:val="28"/>
        </w:rPr>
      </w:pP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Преступлениями против военной службы признаются, предусмотренные Уголовным кодексом Российской Федерации,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в Вооруженных Силах Российской Федерации, других войсках и воинских формированиях Российской Федерации, а также гражданами, пребывающими в запасе, во время прохождения ими военных сборов.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Нарушение уставных правил взаимоотношений между военнослужащими при отсутствии между ними отношений подчиненности является одним из опасных преступлений против военной службы (ст. 335 Уголовного кодекса РФ).</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 xml:space="preserve">Нарушение уставных правил взаимоотношений - это различные виды насилия одних военнослужащих над другими, унижение их чести и достоинства, издевательства над ними, совершаемые, как правило, в целях обеспечения себе облегченных условий службы, привилегированного положения в коллективе, подчинения своей воле сослуживцев, а также из других, в том числе хулиганских, побуждений. </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УК РФ устанавливает ответственность за оскорбление одним военнослужащим другого при отсутствии между ними отношений подчиненности, а также подчиненным начальника либо начальником подчиненного, совершенное во время исполнения или в связи с исполнением обязанностей.</w:t>
      </w:r>
    </w:p>
    <w:p w:rsidR="0027194D" w:rsidRPr="00F17881" w:rsidRDefault="0027194D" w:rsidP="00F17881">
      <w:pPr>
        <w:pStyle w:val="a3"/>
        <w:widowControl w:val="0"/>
        <w:spacing w:before="0" w:beforeAutospacing="0" w:after="0" w:afterAutospacing="0" w:line="360" w:lineRule="auto"/>
        <w:ind w:firstLine="709"/>
        <w:jc w:val="both"/>
        <w:rPr>
          <w:sz w:val="28"/>
        </w:rPr>
      </w:pPr>
      <w:r w:rsidRPr="00F17881">
        <w:rPr>
          <w:sz w:val="28"/>
        </w:rPr>
        <w:t>Уголовный кодекс Российской Федерации устанавливает ответственность за оскорбление одним военнослужащим другого при отсутствии между ними отношений подчиненности, а также подчиненным начальника либо начальником подчиненного, совершенное во время исполнения или в связи с исполнением обязанностей.</w:t>
      </w:r>
    </w:p>
    <w:p w:rsidR="0027194D" w:rsidRDefault="0027194D" w:rsidP="00F17881">
      <w:pPr>
        <w:pStyle w:val="a3"/>
        <w:widowControl w:val="0"/>
        <w:spacing w:before="0" w:beforeAutospacing="0" w:after="0" w:afterAutospacing="0" w:line="360" w:lineRule="auto"/>
        <w:ind w:firstLine="709"/>
        <w:jc w:val="both"/>
        <w:rPr>
          <w:b/>
          <w:bCs/>
          <w:sz w:val="28"/>
        </w:rPr>
      </w:pPr>
      <w:r w:rsidRPr="00F17881">
        <w:rPr>
          <w:b/>
          <w:bCs/>
          <w:sz w:val="28"/>
        </w:rPr>
        <w:t>Список использованной литературы</w:t>
      </w:r>
    </w:p>
    <w:p w:rsidR="00F17881" w:rsidRPr="00F17881" w:rsidRDefault="00F17881" w:rsidP="00F17881">
      <w:pPr>
        <w:pStyle w:val="a3"/>
        <w:widowControl w:val="0"/>
        <w:spacing w:before="0" w:beforeAutospacing="0" w:after="0" w:afterAutospacing="0" w:line="360" w:lineRule="auto"/>
        <w:jc w:val="both"/>
        <w:rPr>
          <w:sz w:val="28"/>
        </w:rPr>
      </w:pPr>
    </w:p>
    <w:p w:rsidR="00A50CA2" w:rsidRPr="00F17881" w:rsidRDefault="00A50CA2" w:rsidP="00F17881">
      <w:pPr>
        <w:pStyle w:val="a3"/>
        <w:widowControl w:val="0"/>
        <w:numPr>
          <w:ilvl w:val="0"/>
          <w:numId w:val="1"/>
        </w:numPr>
        <w:spacing w:before="0" w:beforeAutospacing="0" w:after="0" w:afterAutospacing="0" w:line="360" w:lineRule="auto"/>
        <w:ind w:left="0" w:firstLine="0"/>
        <w:jc w:val="both"/>
        <w:rPr>
          <w:sz w:val="28"/>
        </w:rPr>
      </w:pPr>
      <w:r w:rsidRPr="00F17881">
        <w:rPr>
          <w:bCs/>
          <w:sz w:val="28"/>
        </w:rPr>
        <w:t xml:space="preserve">Конституция РФ. </w:t>
      </w:r>
      <w:r w:rsidRPr="00F17881">
        <w:rPr>
          <w:sz w:val="28"/>
        </w:rPr>
        <w:t>Принята на всенародном голосовании 12</w:t>
      </w:r>
      <w:r w:rsidR="00F17881">
        <w:rPr>
          <w:sz w:val="28"/>
        </w:rPr>
        <w:t xml:space="preserve"> </w:t>
      </w:r>
      <w:r w:rsidRPr="00F17881">
        <w:rPr>
          <w:sz w:val="28"/>
        </w:rPr>
        <w:t>декабря 1993</w:t>
      </w:r>
      <w:r w:rsidR="00F17881">
        <w:rPr>
          <w:sz w:val="28"/>
        </w:rPr>
        <w:t xml:space="preserve"> </w:t>
      </w:r>
      <w:r w:rsidRPr="00F17881">
        <w:rPr>
          <w:sz w:val="28"/>
        </w:rPr>
        <w:t>г. Конституция вступила в силу со дня ее официального опубликования. Текст Конституции опубликован в "Российской газете" от 25</w:t>
      </w:r>
      <w:r w:rsidR="00F17881">
        <w:rPr>
          <w:sz w:val="28"/>
        </w:rPr>
        <w:t xml:space="preserve"> </w:t>
      </w:r>
      <w:r w:rsidRPr="00F17881">
        <w:rPr>
          <w:sz w:val="28"/>
        </w:rPr>
        <w:t>декабря 1993</w:t>
      </w:r>
      <w:r w:rsidR="00F17881">
        <w:rPr>
          <w:sz w:val="28"/>
        </w:rPr>
        <w:t xml:space="preserve"> </w:t>
      </w:r>
      <w:r w:rsidRPr="00F17881">
        <w:rPr>
          <w:sz w:val="28"/>
        </w:rPr>
        <w:t>года.</w:t>
      </w:r>
    </w:p>
    <w:p w:rsidR="0027194D" w:rsidRPr="00F17881" w:rsidRDefault="0027194D" w:rsidP="00F17881">
      <w:pPr>
        <w:pStyle w:val="a3"/>
        <w:widowControl w:val="0"/>
        <w:numPr>
          <w:ilvl w:val="0"/>
          <w:numId w:val="1"/>
        </w:numPr>
        <w:spacing w:before="0" w:beforeAutospacing="0" w:after="0" w:afterAutospacing="0" w:line="360" w:lineRule="auto"/>
        <w:ind w:left="0" w:firstLine="0"/>
        <w:jc w:val="both"/>
        <w:rPr>
          <w:sz w:val="28"/>
        </w:rPr>
      </w:pPr>
      <w:r w:rsidRPr="00F17881">
        <w:rPr>
          <w:sz w:val="28"/>
        </w:rPr>
        <w:t xml:space="preserve">Федеральный закон от 28 марта </w:t>
      </w:r>
      <w:smartTag w:uri="urn:schemas-microsoft-com:office:smarttags" w:element="metricconverter">
        <w:smartTagPr>
          <w:attr w:name="ProductID" w:val="2004 г"/>
        </w:smartTagPr>
        <w:r w:rsidRPr="00F17881">
          <w:rPr>
            <w:sz w:val="28"/>
          </w:rPr>
          <w:t>1998 г</w:t>
        </w:r>
      </w:smartTag>
      <w:r w:rsidRPr="00F17881">
        <w:rPr>
          <w:sz w:val="28"/>
        </w:rPr>
        <w:t xml:space="preserve">. N 53-ФЗ "О воинской обязанности и военной службе" (с изменениями от 21 июля </w:t>
      </w:r>
      <w:smartTag w:uri="urn:schemas-microsoft-com:office:smarttags" w:element="metricconverter">
        <w:smartTagPr>
          <w:attr w:name="ProductID" w:val="2004 г"/>
        </w:smartTagPr>
        <w:r w:rsidRPr="00F17881">
          <w:rPr>
            <w:sz w:val="28"/>
          </w:rPr>
          <w:t>1998 г</w:t>
        </w:r>
      </w:smartTag>
      <w:r w:rsidRPr="00F17881">
        <w:rPr>
          <w:sz w:val="28"/>
        </w:rPr>
        <w:t xml:space="preserve">., 7 августа, 7 ноября </w:t>
      </w:r>
      <w:smartTag w:uri="urn:schemas-microsoft-com:office:smarttags" w:element="metricconverter">
        <w:smartTagPr>
          <w:attr w:name="ProductID" w:val="2004 г"/>
        </w:smartTagPr>
        <w:r w:rsidRPr="00F17881">
          <w:rPr>
            <w:sz w:val="28"/>
          </w:rPr>
          <w:t>2000 г</w:t>
        </w:r>
      </w:smartTag>
      <w:r w:rsidRPr="00F17881">
        <w:rPr>
          <w:sz w:val="28"/>
        </w:rPr>
        <w:t xml:space="preserve">., 12 февраля, 19 июля </w:t>
      </w:r>
      <w:smartTag w:uri="urn:schemas-microsoft-com:office:smarttags" w:element="metricconverter">
        <w:smartTagPr>
          <w:attr w:name="ProductID" w:val="2004 г"/>
        </w:smartTagPr>
        <w:r w:rsidRPr="00F17881">
          <w:rPr>
            <w:sz w:val="28"/>
          </w:rPr>
          <w:t>2001 г</w:t>
        </w:r>
      </w:smartTag>
      <w:r w:rsidRPr="00F17881">
        <w:rPr>
          <w:sz w:val="28"/>
        </w:rPr>
        <w:t xml:space="preserve">., 13 февраля, 21 мая, 28 июня, 25 июля, 30 декабря </w:t>
      </w:r>
      <w:smartTag w:uri="urn:schemas-microsoft-com:office:smarttags" w:element="metricconverter">
        <w:smartTagPr>
          <w:attr w:name="ProductID" w:val="2004 г"/>
        </w:smartTagPr>
        <w:r w:rsidRPr="00F17881">
          <w:rPr>
            <w:sz w:val="28"/>
          </w:rPr>
          <w:t>2002 г</w:t>
        </w:r>
      </w:smartTag>
      <w:r w:rsidRPr="00F17881">
        <w:rPr>
          <w:sz w:val="28"/>
        </w:rPr>
        <w:t xml:space="preserve">., 22 февраля, 30 июня, 11 ноября, 23 декабря </w:t>
      </w:r>
      <w:smartTag w:uri="urn:schemas-microsoft-com:office:smarttags" w:element="metricconverter">
        <w:smartTagPr>
          <w:attr w:name="ProductID" w:val="2004 г"/>
        </w:smartTagPr>
        <w:r w:rsidRPr="00F17881">
          <w:rPr>
            <w:sz w:val="28"/>
          </w:rPr>
          <w:t>2003 г</w:t>
        </w:r>
      </w:smartTag>
      <w:r w:rsidRPr="00F17881">
        <w:rPr>
          <w:sz w:val="28"/>
        </w:rPr>
        <w:t xml:space="preserve">., 22 февраля, 22, 26 апреля, 19, 29 июня, 22 августа </w:t>
      </w:r>
      <w:smartTag w:uri="urn:schemas-microsoft-com:office:smarttags" w:element="metricconverter">
        <w:smartTagPr>
          <w:attr w:name="ProductID" w:val="2004 г"/>
        </w:smartTagPr>
        <w:r w:rsidRPr="00F17881">
          <w:rPr>
            <w:sz w:val="28"/>
          </w:rPr>
          <w:t>2004 г</w:t>
        </w:r>
      </w:smartTag>
      <w:r w:rsidRPr="00F17881">
        <w:rPr>
          <w:sz w:val="28"/>
        </w:rPr>
        <w:t>.).</w:t>
      </w:r>
    </w:p>
    <w:p w:rsidR="00A50CA2" w:rsidRPr="00F17881" w:rsidRDefault="00A50CA2" w:rsidP="00F17881">
      <w:pPr>
        <w:pStyle w:val="a3"/>
        <w:widowControl w:val="0"/>
        <w:numPr>
          <w:ilvl w:val="0"/>
          <w:numId w:val="1"/>
        </w:numPr>
        <w:spacing w:before="0" w:beforeAutospacing="0" w:after="0" w:afterAutospacing="0" w:line="360" w:lineRule="auto"/>
        <w:ind w:left="0" w:firstLine="0"/>
        <w:jc w:val="both"/>
        <w:rPr>
          <w:sz w:val="28"/>
        </w:rPr>
      </w:pPr>
      <w:r w:rsidRPr="00F17881">
        <w:rPr>
          <w:sz w:val="28"/>
        </w:rPr>
        <w:t>Уголовный кодекс РФ от 13.06.1996 №63-ФЗ, принят Государственной Думой РФ 24.05.1996. Опубликован «Собрание законодательства РФ» 17.06.1996, №25, ст. 2954, «Российская газета» №113,, 18.06. 1996, №115, 20.06.1996, №118, 25.06.1996.</w:t>
      </w:r>
    </w:p>
    <w:p w:rsidR="00A50CA2" w:rsidRPr="00F17881" w:rsidRDefault="007D2267" w:rsidP="00F17881">
      <w:pPr>
        <w:pStyle w:val="a3"/>
        <w:widowControl w:val="0"/>
        <w:spacing w:before="0" w:beforeAutospacing="0" w:after="0" w:afterAutospacing="0" w:line="360" w:lineRule="auto"/>
        <w:jc w:val="both"/>
        <w:rPr>
          <w:sz w:val="28"/>
        </w:rPr>
      </w:pPr>
      <w:r w:rsidRPr="00F17881">
        <w:rPr>
          <w:sz w:val="28"/>
        </w:rPr>
        <w:t>Последние изменения внесены</w:t>
      </w:r>
      <w:r w:rsidR="00A50CA2" w:rsidRPr="00F17881">
        <w:rPr>
          <w:sz w:val="28"/>
        </w:rPr>
        <w:t xml:space="preserve"> ФЗ от 03.11.2009 N 245-ФЗ (опубликован в "Российской газете" - 06.11.2009).</w:t>
      </w:r>
    </w:p>
    <w:p w:rsidR="007D2267" w:rsidRPr="00F17881" w:rsidRDefault="007D2267" w:rsidP="00F17881">
      <w:pPr>
        <w:pStyle w:val="a3"/>
        <w:widowControl w:val="0"/>
        <w:spacing w:before="0" w:beforeAutospacing="0" w:after="0" w:afterAutospacing="0" w:line="360" w:lineRule="auto"/>
        <w:jc w:val="both"/>
        <w:rPr>
          <w:sz w:val="28"/>
        </w:rPr>
      </w:pPr>
      <w:r w:rsidRPr="00F17881">
        <w:rPr>
          <w:sz w:val="28"/>
        </w:rPr>
        <w:t>4. Электронный журнал «Закон и право», №3, 02.03.2006.</w:t>
      </w:r>
      <w:bookmarkStart w:id="0" w:name="_GoBack"/>
      <w:bookmarkEnd w:id="0"/>
    </w:p>
    <w:sectPr w:rsidR="007D2267" w:rsidRPr="00F17881" w:rsidSect="00F17881">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EA" w:rsidRDefault="00A404EA">
      <w:r>
        <w:separator/>
      </w:r>
    </w:p>
  </w:endnote>
  <w:endnote w:type="continuationSeparator" w:id="0">
    <w:p w:rsidR="00A404EA" w:rsidRDefault="00A4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67" w:rsidRDefault="007D2267" w:rsidP="004D263A">
    <w:pPr>
      <w:pStyle w:val="a5"/>
      <w:framePr w:wrap="around" w:vAnchor="text" w:hAnchor="margin" w:xAlign="right" w:y="1"/>
      <w:rPr>
        <w:rStyle w:val="a7"/>
      </w:rPr>
    </w:pPr>
  </w:p>
  <w:p w:rsidR="007D2267" w:rsidRDefault="007D2267" w:rsidP="007D226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EA" w:rsidRDefault="00A404EA">
      <w:r>
        <w:separator/>
      </w:r>
    </w:p>
  </w:footnote>
  <w:footnote w:type="continuationSeparator" w:id="0">
    <w:p w:rsidR="00A404EA" w:rsidRDefault="00A40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2C13"/>
    <w:multiLevelType w:val="hybridMultilevel"/>
    <w:tmpl w:val="64EE67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5A1233"/>
    <w:multiLevelType w:val="hybridMultilevel"/>
    <w:tmpl w:val="1A30F6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4D"/>
    <w:rsid w:val="00171AE5"/>
    <w:rsid w:val="0018779F"/>
    <w:rsid w:val="00227CB6"/>
    <w:rsid w:val="0027194D"/>
    <w:rsid w:val="004D263A"/>
    <w:rsid w:val="007D2267"/>
    <w:rsid w:val="00A404EA"/>
    <w:rsid w:val="00A50CA2"/>
    <w:rsid w:val="00C26B25"/>
    <w:rsid w:val="00EA7370"/>
    <w:rsid w:val="00F17881"/>
    <w:rsid w:val="00FD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97D722-C817-49A6-80A5-B195D1FE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D2267"/>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27194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7194D"/>
    <w:pPr>
      <w:spacing w:before="100" w:beforeAutospacing="1" w:after="100" w:afterAutospacing="1"/>
    </w:pPr>
  </w:style>
  <w:style w:type="paragraph" w:customStyle="1" w:styleId="f">
    <w:name w:val="f"/>
    <w:basedOn w:val="a"/>
    <w:rsid w:val="00A50CA2"/>
    <w:pPr>
      <w:spacing w:before="100" w:beforeAutospacing="1" w:after="100" w:afterAutospacing="1"/>
    </w:pPr>
  </w:style>
  <w:style w:type="character" w:styleId="a4">
    <w:name w:val="Hyperlink"/>
    <w:uiPriority w:val="99"/>
    <w:rsid w:val="00A50CA2"/>
    <w:rPr>
      <w:rFonts w:cs="Times New Roman"/>
      <w:color w:val="0000FF"/>
      <w:u w:val="single"/>
    </w:rPr>
  </w:style>
  <w:style w:type="paragraph" w:styleId="a5">
    <w:name w:val="footer"/>
    <w:basedOn w:val="a"/>
    <w:link w:val="a6"/>
    <w:uiPriority w:val="99"/>
    <w:rsid w:val="007D226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2267"/>
    <w:rPr>
      <w:rFonts w:cs="Times New Roman"/>
    </w:rPr>
  </w:style>
  <w:style w:type="paragraph" w:styleId="a8">
    <w:name w:val="Title"/>
    <w:basedOn w:val="a"/>
    <w:link w:val="a9"/>
    <w:uiPriority w:val="10"/>
    <w:qFormat/>
    <w:rsid w:val="007D2267"/>
    <w:pPr>
      <w:jc w:val="center"/>
    </w:pPr>
    <w:rPr>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F17881"/>
    <w:pPr>
      <w:tabs>
        <w:tab w:val="center" w:pos="4677"/>
        <w:tab w:val="right" w:pos="9355"/>
      </w:tabs>
    </w:pPr>
  </w:style>
  <w:style w:type="character" w:customStyle="1" w:styleId="ab">
    <w:name w:val="Верхний колонтитул Знак"/>
    <w:link w:val="aa"/>
    <w:uiPriority w:val="99"/>
    <w:locked/>
    <w:rsid w:val="00F178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070574">
      <w:marLeft w:val="0"/>
      <w:marRight w:val="0"/>
      <w:marTop w:val="0"/>
      <w:marBottom w:val="0"/>
      <w:divBdr>
        <w:top w:val="none" w:sz="0" w:space="0" w:color="auto"/>
        <w:left w:val="none" w:sz="0" w:space="0" w:color="auto"/>
        <w:bottom w:val="none" w:sz="0" w:space="0" w:color="auto"/>
        <w:right w:val="none" w:sz="0" w:space="0" w:color="auto"/>
      </w:divBdr>
    </w:div>
    <w:div w:id="619070575">
      <w:marLeft w:val="0"/>
      <w:marRight w:val="0"/>
      <w:marTop w:val="0"/>
      <w:marBottom w:val="0"/>
      <w:divBdr>
        <w:top w:val="none" w:sz="0" w:space="0" w:color="auto"/>
        <w:left w:val="none" w:sz="0" w:space="0" w:color="auto"/>
        <w:bottom w:val="none" w:sz="0" w:space="0" w:color="auto"/>
        <w:right w:val="none" w:sz="0" w:space="0" w:color="auto"/>
      </w:divBdr>
    </w:div>
    <w:div w:id="619070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2014-03-07T01:36:00Z</dcterms:created>
  <dcterms:modified xsi:type="dcterms:W3CDTF">2014-03-07T01:36:00Z</dcterms:modified>
</cp:coreProperties>
</file>