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95" w:rsidRPr="008E61BE" w:rsidRDefault="009B2E95" w:rsidP="008E61BE">
      <w:pPr>
        <w:pStyle w:val="1"/>
        <w:keepNext w:val="0"/>
        <w:ind w:firstLine="709"/>
        <w:jc w:val="both"/>
        <w:rPr>
          <w:bCs w:val="0"/>
          <w:iCs w:val="0"/>
          <w:caps/>
          <w:szCs w:val="28"/>
        </w:rPr>
      </w:pPr>
      <w:r w:rsidRPr="008E61BE">
        <w:rPr>
          <w:bCs w:val="0"/>
          <w:iCs w:val="0"/>
          <w:caps/>
          <w:szCs w:val="28"/>
        </w:rPr>
        <w:t>Содержание</w:t>
      </w:r>
    </w:p>
    <w:p w:rsidR="009B2E95" w:rsidRPr="008E61BE" w:rsidRDefault="009B2E95" w:rsidP="008E61BE">
      <w:pPr>
        <w:pStyle w:val="1"/>
        <w:keepNext w:val="0"/>
        <w:ind w:firstLine="709"/>
        <w:jc w:val="both"/>
        <w:rPr>
          <w:iCs w:val="0"/>
          <w:szCs w:val="28"/>
        </w:rPr>
      </w:pPr>
    </w:p>
    <w:p w:rsidR="009B2E95" w:rsidRPr="008E61BE" w:rsidRDefault="009B2E95" w:rsidP="008E61BE">
      <w:pPr>
        <w:pStyle w:val="1"/>
        <w:keepNext w:val="0"/>
        <w:ind w:firstLine="0"/>
        <w:jc w:val="both"/>
        <w:rPr>
          <w:iCs w:val="0"/>
          <w:szCs w:val="28"/>
        </w:rPr>
      </w:pPr>
      <w:r w:rsidRPr="008E61BE">
        <w:rPr>
          <w:iCs w:val="0"/>
          <w:szCs w:val="28"/>
        </w:rPr>
        <w:t>Введение</w:t>
      </w:r>
    </w:p>
    <w:p w:rsidR="009B2E95" w:rsidRPr="008E61BE" w:rsidRDefault="009B2E95" w:rsidP="008E61BE">
      <w:pPr>
        <w:pStyle w:val="FR1"/>
        <w:widowControl/>
        <w:spacing w:line="360" w:lineRule="auto"/>
        <w:ind w:left="0" w:right="0"/>
        <w:jc w:val="both"/>
        <w:rPr>
          <w:rFonts w:ascii="Times New Roman" w:hAnsi="Times New Roman" w:cs="Times New Roman"/>
          <w:b w:val="0"/>
          <w:bCs w:val="0"/>
          <w:sz w:val="28"/>
          <w:szCs w:val="28"/>
        </w:rPr>
      </w:pPr>
      <w:r w:rsidRPr="008E61BE">
        <w:rPr>
          <w:rFonts w:ascii="Times New Roman" w:hAnsi="Times New Roman" w:cs="Times New Roman"/>
          <w:b w:val="0"/>
          <w:bCs w:val="0"/>
          <w:sz w:val="28"/>
          <w:szCs w:val="28"/>
        </w:rPr>
        <w:t xml:space="preserve">1. </w:t>
      </w:r>
      <w:r w:rsidR="000E4D3E" w:rsidRPr="008E61BE">
        <w:rPr>
          <w:rFonts w:ascii="Times New Roman" w:hAnsi="Times New Roman" w:cs="Times New Roman"/>
          <w:b w:val="0"/>
          <w:bCs w:val="0"/>
          <w:sz w:val="28"/>
          <w:szCs w:val="28"/>
        </w:rPr>
        <w:t>Основные понятия и принципы, регламентирующие торговую</w:t>
      </w:r>
      <w:r w:rsidR="008E61BE">
        <w:rPr>
          <w:rFonts w:ascii="Times New Roman" w:hAnsi="Times New Roman" w:cs="Times New Roman"/>
          <w:b w:val="0"/>
          <w:bCs w:val="0"/>
          <w:sz w:val="28"/>
          <w:szCs w:val="28"/>
        </w:rPr>
        <w:t xml:space="preserve"> </w:t>
      </w:r>
      <w:r w:rsidR="000E4D3E" w:rsidRPr="008E61BE">
        <w:rPr>
          <w:rFonts w:ascii="Times New Roman" w:hAnsi="Times New Roman" w:cs="Times New Roman"/>
          <w:b w:val="0"/>
          <w:bCs w:val="0"/>
          <w:sz w:val="28"/>
          <w:szCs w:val="28"/>
        </w:rPr>
        <w:t>деятельность</w:t>
      </w:r>
    </w:p>
    <w:p w:rsidR="00F44BA0" w:rsidRPr="008E61BE" w:rsidRDefault="0016669F" w:rsidP="008E61BE">
      <w:pPr>
        <w:pStyle w:val="FR1"/>
        <w:widowControl/>
        <w:spacing w:line="360" w:lineRule="auto"/>
        <w:ind w:left="0" w:right="0"/>
        <w:jc w:val="both"/>
        <w:rPr>
          <w:rFonts w:ascii="Times New Roman" w:hAnsi="Times New Roman" w:cs="Times New Roman"/>
          <w:b w:val="0"/>
          <w:bCs w:val="0"/>
          <w:sz w:val="28"/>
          <w:szCs w:val="28"/>
        </w:rPr>
      </w:pPr>
      <w:r w:rsidRPr="008E61BE">
        <w:rPr>
          <w:rFonts w:ascii="Times New Roman" w:hAnsi="Times New Roman" w:cs="Times New Roman"/>
          <w:b w:val="0"/>
          <w:bCs w:val="0"/>
          <w:sz w:val="28"/>
          <w:szCs w:val="28"/>
        </w:rPr>
        <w:t xml:space="preserve">1.1 </w:t>
      </w:r>
      <w:r w:rsidR="0099622C" w:rsidRPr="008E61BE">
        <w:rPr>
          <w:rFonts w:ascii="Times New Roman" w:hAnsi="Times New Roman" w:cs="Times New Roman"/>
          <w:b w:val="0"/>
          <w:bCs w:val="0"/>
          <w:sz w:val="28"/>
          <w:szCs w:val="28"/>
        </w:rPr>
        <w:t>Учёт поступления товаров и</w:t>
      </w:r>
      <w:r w:rsidRPr="008E61BE">
        <w:rPr>
          <w:rFonts w:ascii="Times New Roman" w:hAnsi="Times New Roman" w:cs="Times New Roman"/>
          <w:b w:val="0"/>
          <w:bCs w:val="0"/>
          <w:sz w:val="28"/>
          <w:szCs w:val="28"/>
        </w:rPr>
        <w:t xml:space="preserve"> тары</w:t>
      </w:r>
    </w:p>
    <w:p w:rsidR="0016669F" w:rsidRPr="008E61BE" w:rsidRDefault="00F44BA0" w:rsidP="008E61BE">
      <w:pPr>
        <w:pStyle w:val="FR1"/>
        <w:widowControl/>
        <w:spacing w:line="360" w:lineRule="auto"/>
        <w:ind w:left="0" w:right="0"/>
        <w:jc w:val="both"/>
        <w:rPr>
          <w:rFonts w:ascii="Times New Roman" w:hAnsi="Times New Roman" w:cs="Times New Roman"/>
          <w:b w:val="0"/>
          <w:bCs w:val="0"/>
          <w:sz w:val="28"/>
          <w:szCs w:val="28"/>
        </w:rPr>
      </w:pPr>
      <w:r w:rsidRPr="008E61BE">
        <w:rPr>
          <w:rFonts w:ascii="Times New Roman" w:hAnsi="Times New Roman" w:cs="Times New Roman"/>
          <w:b w:val="0"/>
          <w:bCs w:val="0"/>
          <w:sz w:val="28"/>
          <w:szCs w:val="28"/>
        </w:rPr>
        <w:t xml:space="preserve">1.2 </w:t>
      </w:r>
      <w:r w:rsidR="0099622C" w:rsidRPr="008E61BE">
        <w:rPr>
          <w:rFonts w:ascii="Times New Roman" w:hAnsi="Times New Roman" w:cs="Times New Roman"/>
          <w:b w:val="0"/>
          <w:bCs w:val="0"/>
          <w:sz w:val="28"/>
          <w:szCs w:val="28"/>
        </w:rPr>
        <w:t>Учёт реализации товаров и тары</w:t>
      </w:r>
    </w:p>
    <w:p w:rsidR="00F44BA0" w:rsidRPr="008E61BE" w:rsidRDefault="00F44BA0" w:rsidP="008E61BE">
      <w:pPr>
        <w:pStyle w:val="FR1"/>
        <w:widowControl/>
        <w:spacing w:line="360" w:lineRule="auto"/>
        <w:ind w:left="0" w:right="0"/>
        <w:jc w:val="both"/>
        <w:rPr>
          <w:rFonts w:ascii="Times New Roman" w:hAnsi="Times New Roman" w:cs="Times New Roman"/>
          <w:b w:val="0"/>
          <w:bCs w:val="0"/>
          <w:sz w:val="28"/>
          <w:szCs w:val="28"/>
        </w:rPr>
      </w:pPr>
      <w:r w:rsidRPr="008E61BE">
        <w:rPr>
          <w:rFonts w:ascii="Times New Roman" w:hAnsi="Times New Roman" w:cs="Times New Roman"/>
          <w:b w:val="0"/>
          <w:bCs w:val="0"/>
          <w:sz w:val="28"/>
          <w:szCs w:val="28"/>
        </w:rPr>
        <w:t xml:space="preserve">1.3 </w:t>
      </w:r>
      <w:r w:rsidR="0099622C" w:rsidRPr="008E61BE">
        <w:rPr>
          <w:rFonts w:ascii="Times New Roman" w:hAnsi="Times New Roman" w:cs="Times New Roman"/>
          <w:b w:val="0"/>
          <w:bCs w:val="0"/>
          <w:sz w:val="28"/>
          <w:szCs w:val="28"/>
        </w:rPr>
        <w:t>Заполнение унифицированной формы документа «Акт о завесе</w:t>
      </w:r>
      <w:r w:rsidR="00B34980">
        <w:rPr>
          <w:rFonts w:ascii="Times New Roman" w:hAnsi="Times New Roman" w:cs="Times New Roman"/>
          <w:b w:val="0"/>
          <w:bCs w:val="0"/>
          <w:sz w:val="28"/>
          <w:szCs w:val="28"/>
        </w:rPr>
        <w:t xml:space="preserve"> т</w:t>
      </w:r>
      <w:r w:rsidR="0099622C" w:rsidRPr="008E61BE">
        <w:rPr>
          <w:rFonts w:ascii="Times New Roman" w:hAnsi="Times New Roman" w:cs="Times New Roman"/>
          <w:b w:val="0"/>
          <w:bCs w:val="0"/>
          <w:sz w:val="28"/>
          <w:szCs w:val="28"/>
        </w:rPr>
        <w:t>ары</w:t>
      </w:r>
      <w:r w:rsidR="008E61BE">
        <w:rPr>
          <w:rFonts w:ascii="Times New Roman" w:hAnsi="Times New Roman" w:cs="Times New Roman"/>
          <w:b w:val="0"/>
          <w:bCs w:val="0"/>
          <w:sz w:val="28"/>
          <w:szCs w:val="28"/>
        </w:rPr>
        <w:t>»</w:t>
      </w:r>
    </w:p>
    <w:p w:rsidR="009B2E95" w:rsidRPr="008E61BE" w:rsidRDefault="009B2E95" w:rsidP="008E61BE">
      <w:pPr>
        <w:spacing w:line="360" w:lineRule="auto"/>
        <w:jc w:val="both"/>
        <w:rPr>
          <w:sz w:val="28"/>
          <w:szCs w:val="28"/>
        </w:rPr>
      </w:pPr>
      <w:r w:rsidRPr="008E61BE">
        <w:rPr>
          <w:sz w:val="28"/>
          <w:szCs w:val="28"/>
        </w:rPr>
        <w:t xml:space="preserve">2. </w:t>
      </w:r>
      <w:r w:rsidR="0099622C" w:rsidRPr="008E61BE">
        <w:rPr>
          <w:sz w:val="28"/>
          <w:szCs w:val="28"/>
        </w:rPr>
        <w:t>Порядок и ведение товарных операций конфигурации</w:t>
      </w:r>
      <w:r w:rsidR="008E61BE">
        <w:rPr>
          <w:sz w:val="28"/>
          <w:szCs w:val="28"/>
        </w:rPr>
        <w:t xml:space="preserve"> </w:t>
      </w:r>
      <w:r w:rsidR="00F44BA0" w:rsidRPr="008E61BE">
        <w:rPr>
          <w:sz w:val="28"/>
          <w:szCs w:val="28"/>
        </w:rPr>
        <w:t>1С Предпри</w:t>
      </w:r>
      <w:r w:rsidR="00E11EFC" w:rsidRPr="008E61BE">
        <w:rPr>
          <w:sz w:val="28"/>
          <w:szCs w:val="28"/>
        </w:rPr>
        <w:t>яти</w:t>
      </w:r>
      <w:r w:rsidR="00072098" w:rsidRPr="008E61BE">
        <w:rPr>
          <w:sz w:val="28"/>
          <w:szCs w:val="28"/>
        </w:rPr>
        <w:t>е</w:t>
      </w:r>
    </w:p>
    <w:p w:rsidR="00F44BA0" w:rsidRPr="008E61BE" w:rsidRDefault="00DA041A" w:rsidP="008E61BE">
      <w:pPr>
        <w:spacing w:line="360" w:lineRule="auto"/>
        <w:jc w:val="both"/>
        <w:rPr>
          <w:sz w:val="28"/>
          <w:szCs w:val="28"/>
        </w:rPr>
      </w:pPr>
      <w:r w:rsidRPr="008E61BE">
        <w:rPr>
          <w:sz w:val="28"/>
          <w:szCs w:val="28"/>
        </w:rPr>
        <w:t xml:space="preserve">2.1 </w:t>
      </w:r>
      <w:r w:rsidR="0099622C" w:rsidRPr="008E61BE">
        <w:rPr>
          <w:sz w:val="28"/>
          <w:szCs w:val="28"/>
        </w:rPr>
        <w:t>Д</w:t>
      </w:r>
      <w:r w:rsidRPr="008E61BE">
        <w:rPr>
          <w:sz w:val="28"/>
          <w:szCs w:val="28"/>
        </w:rPr>
        <w:t>окумент</w:t>
      </w:r>
      <w:r w:rsidR="0099622C" w:rsidRPr="008E61BE">
        <w:rPr>
          <w:sz w:val="28"/>
          <w:szCs w:val="28"/>
        </w:rPr>
        <w:t xml:space="preserve"> по учёту тары</w:t>
      </w:r>
    </w:p>
    <w:p w:rsidR="00DA041A" w:rsidRPr="008E61BE" w:rsidRDefault="00DA041A" w:rsidP="008E61BE">
      <w:pPr>
        <w:spacing w:line="360" w:lineRule="auto"/>
        <w:jc w:val="both"/>
        <w:rPr>
          <w:sz w:val="28"/>
          <w:szCs w:val="28"/>
        </w:rPr>
      </w:pPr>
      <w:r w:rsidRPr="008E61BE">
        <w:rPr>
          <w:sz w:val="28"/>
          <w:szCs w:val="28"/>
        </w:rPr>
        <w:t>2</w:t>
      </w:r>
      <w:r w:rsidR="008E61BE">
        <w:rPr>
          <w:sz w:val="28"/>
          <w:szCs w:val="28"/>
        </w:rPr>
        <w:t>.2</w:t>
      </w:r>
      <w:r w:rsidRPr="008E61BE">
        <w:rPr>
          <w:sz w:val="28"/>
          <w:szCs w:val="28"/>
        </w:rPr>
        <w:t xml:space="preserve"> </w:t>
      </w:r>
      <w:r w:rsidR="0099622C" w:rsidRPr="008E61BE">
        <w:rPr>
          <w:sz w:val="28"/>
          <w:szCs w:val="28"/>
        </w:rPr>
        <w:t xml:space="preserve">Программный код </w:t>
      </w:r>
      <w:r w:rsidR="0099622C" w:rsidRPr="008E61BE">
        <w:rPr>
          <w:bCs/>
          <w:sz w:val="28"/>
          <w:szCs w:val="28"/>
        </w:rPr>
        <w:t>«Акт о завесе</w:t>
      </w:r>
      <w:r w:rsidR="0099622C" w:rsidRPr="008E61BE">
        <w:rPr>
          <w:sz w:val="28"/>
          <w:szCs w:val="28"/>
        </w:rPr>
        <w:t xml:space="preserve"> тары</w:t>
      </w:r>
      <w:r w:rsidR="008E61BE">
        <w:rPr>
          <w:sz w:val="28"/>
          <w:szCs w:val="28"/>
        </w:rPr>
        <w:t>»</w:t>
      </w:r>
    </w:p>
    <w:p w:rsidR="00DA041A" w:rsidRPr="008E61BE" w:rsidRDefault="009B2E95" w:rsidP="008E61BE">
      <w:pPr>
        <w:pStyle w:val="1"/>
        <w:keepNext w:val="0"/>
        <w:ind w:firstLine="0"/>
        <w:jc w:val="both"/>
        <w:rPr>
          <w:iCs w:val="0"/>
          <w:szCs w:val="28"/>
        </w:rPr>
      </w:pPr>
      <w:r w:rsidRPr="008E61BE">
        <w:rPr>
          <w:iCs w:val="0"/>
          <w:szCs w:val="28"/>
        </w:rPr>
        <w:t>Заключение</w:t>
      </w:r>
    </w:p>
    <w:p w:rsidR="00DA041A" w:rsidRPr="008E61BE" w:rsidRDefault="009B2E95" w:rsidP="008E61BE">
      <w:pPr>
        <w:pStyle w:val="1"/>
        <w:keepNext w:val="0"/>
        <w:ind w:firstLine="0"/>
        <w:jc w:val="both"/>
        <w:rPr>
          <w:iCs w:val="0"/>
          <w:szCs w:val="28"/>
        </w:rPr>
      </w:pPr>
      <w:r w:rsidRPr="008E61BE">
        <w:rPr>
          <w:iCs w:val="0"/>
          <w:szCs w:val="28"/>
        </w:rPr>
        <w:t>Библиографический спи</w:t>
      </w:r>
      <w:r w:rsidR="00F4403C" w:rsidRPr="008E61BE">
        <w:rPr>
          <w:iCs w:val="0"/>
          <w:szCs w:val="28"/>
        </w:rPr>
        <w:t>сок</w:t>
      </w:r>
    </w:p>
    <w:p w:rsidR="009B2E95" w:rsidRPr="008E61BE" w:rsidRDefault="009B2E95" w:rsidP="008E61BE">
      <w:pPr>
        <w:pStyle w:val="1"/>
        <w:keepNext w:val="0"/>
        <w:ind w:firstLine="0"/>
        <w:jc w:val="both"/>
        <w:rPr>
          <w:iCs w:val="0"/>
          <w:szCs w:val="28"/>
        </w:rPr>
      </w:pPr>
      <w:r w:rsidRPr="008E61BE">
        <w:rPr>
          <w:iCs w:val="0"/>
          <w:szCs w:val="28"/>
        </w:rPr>
        <w:t>Приложение 1</w:t>
      </w:r>
    </w:p>
    <w:p w:rsidR="00E5713F" w:rsidRPr="008E61BE" w:rsidRDefault="009B2E95" w:rsidP="008E61BE">
      <w:pPr>
        <w:spacing w:line="360" w:lineRule="auto"/>
        <w:ind w:firstLine="709"/>
        <w:jc w:val="both"/>
        <w:rPr>
          <w:sz w:val="28"/>
          <w:szCs w:val="28"/>
        </w:rPr>
      </w:pPr>
      <w:r w:rsidRPr="008E61BE">
        <w:rPr>
          <w:sz w:val="28"/>
          <w:szCs w:val="28"/>
        </w:rPr>
        <w:br w:type="page"/>
      </w:r>
      <w:r w:rsidR="00E5713F" w:rsidRPr="008E61BE">
        <w:rPr>
          <w:sz w:val="28"/>
          <w:szCs w:val="28"/>
        </w:rPr>
        <w:lastRenderedPageBreak/>
        <w:t>ВВЕДЕНИЕ</w:t>
      </w:r>
    </w:p>
    <w:p w:rsidR="00677AFF" w:rsidRPr="008E61BE" w:rsidRDefault="00677AFF" w:rsidP="008E61BE">
      <w:pPr>
        <w:spacing w:line="360" w:lineRule="auto"/>
        <w:ind w:firstLine="709"/>
        <w:jc w:val="both"/>
        <w:rPr>
          <w:sz w:val="28"/>
          <w:szCs w:val="28"/>
        </w:rPr>
      </w:pPr>
    </w:p>
    <w:p w:rsidR="0066192F" w:rsidRPr="008E61BE" w:rsidRDefault="0066192F" w:rsidP="008E61BE">
      <w:pPr>
        <w:spacing w:line="360" w:lineRule="auto"/>
        <w:ind w:firstLine="709"/>
        <w:jc w:val="both"/>
        <w:rPr>
          <w:sz w:val="28"/>
          <w:szCs w:val="28"/>
        </w:rPr>
      </w:pPr>
      <w:r w:rsidRPr="008E61BE">
        <w:rPr>
          <w:sz w:val="28"/>
          <w:szCs w:val="28"/>
        </w:rPr>
        <w:t>Торговые предприятия принимают и приходуют товары чистой массой (нетто). Однако по поступающим в таре повидлу, сметане, маслу топленому, растительному и др. определить фактическую массу нетто при приемке невозможно, так как проверка вызывает дополнительные потери. Поэтому такие товары принимаются массой нетто условно: от фактической массы брутто (вес товара вместе с тарой) вычитается вес тары, указанной в документе по</w:t>
      </w:r>
      <w:r w:rsidR="00F858FD" w:rsidRPr="008E61BE">
        <w:rPr>
          <w:sz w:val="28"/>
          <w:szCs w:val="28"/>
        </w:rPr>
        <w:t>ставщика или на ней самой.</w:t>
      </w:r>
      <w:r w:rsidR="008E61BE">
        <w:rPr>
          <w:sz w:val="28"/>
          <w:szCs w:val="28"/>
        </w:rPr>
        <w:t xml:space="preserve"> </w:t>
      </w:r>
      <w:r w:rsidRPr="008E61BE">
        <w:rPr>
          <w:sz w:val="28"/>
          <w:szCs w:val="28"/>
        </w:rPr>
        <w:t>После продажи товаров и освобождения тары фактическая ее масса может оказаться больше указанной на маркировке. Это может быть вызвано впитыванием, примазом товаров к стенкам. Следовательно, увеличение веса тары происходит за счет уменьшения массы товара.</w:t>
      </w:r>
    </w:p>
    <w:p w:rsidR="00160340" w:rsidRPr="008E61BE" w:rsidRDefault="00160340" w:rsidP="008E61BE">
      <w:pPr>
        <w:spacing w:line="360" w:lineRule="auto"/>
        <w:ind w:firstLine="709"/>
        <w:jc w:val="both"/>
        <w:rPr>
          <w:sz w:val="28"/>
          <w:szCs w:val="28"/>
        </w:rPr>
      </w:pPr>
      <w:r w:rsidRPr="008E61BE">
        <w:rPr>
          <w:b/>
          <w:sz w:val="28"/>
          <w:szCs w:val="28"/>
        </w:rPr>
        <w:t>Объект</w:t>
      </w:r>
      <w:r w:rsidRPr="008E61BE">
        <w:rPr>
          <w:sz w:val="28"/>
          <w:szCs w:val="28"/>
        </w:rPr>
        <w:t xml:space="preserve"> исследования курсовой работы – создание документа «Акт о завесе тары» средствами конфигурирования системы 1С Предприятие.</w:t>
      </w:r>
    </w:p>
    <w:p w:rsidR="0066192F" w:rsidRPr="008E61BE" w:rsidRDefault="0066192F" w:rsidP="008E61BE">
      <w:pPr>
        <w:spacing w:line="360" w:lineRule="auto"/>
        <w:ind w:firstLine="709"/>
        <w:jc w:val="both"/>
        <w:rPr>
          <w:sz w:val="28"/>
          <w:szCs w:val="28"/>
        </w:rPr>
      </w:pPr>
      <w:r w:rsidRPr="008E61BE">
        <w:rPr>
          <w:sz w:val="28"/>
          <w:szCs w:val="28"/>
        </w:rPr>
        <w:t>Разницу между фактической массой тары и ее условной массой по маркировке принято называть завесом тары.</w:t>
      </w:r>
    </w:p>
    <w:p w:rsidR="0066192F" w:rsidRPr="008E61BE" w:rsidRDefault="0066192F" w:rsidP="008E61BE">
      <w:pPr>
        <w:spacing w:line="360" w:lineRule="auto"/>
        <w:ind w:firstLine="709"/>
        <w:jc w:val="both"/>
        <w:rPr>
          <w:sz w:val="28"/>
          <w:szCs w:val="28"/>
        </w:rPr>
      </w:pPr>
      <w:r w:rsidRPr="008E61BE">
        <w:rPr>
          <w:sz w:val="28"/>
          <w:szCs w:val="28"/>
        </w:rPr>
        <w:t>Завес тары относится к товарным потерям. Все товары, по которым он может быть, регистрируются в Книге регистрации товаров, материалов, требующих завеса тары. Записи делаются согласно приемным товарным документам.</w:t>
      </w:r>
      <w:r w:rsidR="003B2313" w:rsidRPr="008E61BE">
        <w:rPr>
          <w:sz w:val="28"/>
          <w:szCs w:val="28"/>
        </w:rPr>
        <w:t xml:space="preserve"> </w:t>
      </w:r>
      <w:r w:rsidRPr="008E61BE">
        <w:rPr>
          <w:sz w:val="28"/>
          <w:szCs w:val="28"/>
        </w:rPr>
        <w:t>Завес тары регистрируется в книге на основании акта на завес тары. Он составляется в двух экземплярах. Первый прилагается к товарному отчету, второй вместе с рекламацией направляется поставщику для возмещения потерь (если договором предусмотрено выставление претензии). Завес тары списывают в зависимости от условий заключенного договора. Если эту сумму должен возмещать поставщик, то ему направляют претензионное письмо вместе с экземпляром акта.</w:t>
      </w:r>
    </w:p>
    <w:p w:rsidR="00652FD9" w:rsidRPr="008E61BE" w:rsidRDefault="00652FD9" w:rsidP="008E61BE">
      <w:pPr>
        <w:spacing w:line="360" w:lineRule="auto"/>
        <w:ind w:firstLine="709"/>
        <w:jc w:val="both"/>
        <w:rPr>
          <w:sz w:val="28"/>
          <w:szCs w:val="28"/>
        </w:rPr>
      </w:pPr>
      <w:r w:rsidRPr="008E61BE">
        <w:rPr>
          <w:sz w:val="28"/>
          <w:szCs w:val="28"/>
        </w:rPr>
        <w:t>Акт на завес тары составляет специально назначенная комиссия в сроки, предусмотренные в основных условиях договора с поставщиком, но не позднее 10 дней после ее освобождения, а по таре из-под влажных товаров (повидло, варенье и т. д.) – немедленно после ее высвобождения. Для участия в оформлении акта могут быть приглашены лица, вызов которых предусмотрен особыми условиями поставки товаров или договоров, заключенных с поставщиком. На таре после взвешивания делают отметку краской или химическим карандашом о дате и номере акта с тем, чтобы ее не представляли для повторного актирования. Акты на завес рыбы и рыбопродуктов (кроме икры) не составляются. Завес тары по ним списывается только за счет дополнительной скидки, предоставленной поставщиком.</w:t>
      </w:r>
    </w:p>
    <w:p w:rsidR="00E5713F" w:rsidRPr="008E61BE" w:rsidRDefault="00677AFF" w:rsidP="008E61BE">
      <w:pPr>
        <w:pStyle w:val="FR1"/>
        <w:widowControl/>
        <w:spacing w:line="360" w:lineRule="auto"/>
        <w:ind w:left="0" w:right="0" w:firstLine="709"/>
        <w:jc w:val="both"/>
        <w:rPr>
          <w:rFonts w:ascii="Times New Roman" w:hAnsi="Times New Roman" w:cs="Times New Roman"/>
          <w:b w:val="0"/>
          <w:caps/>
          <w:sz w:val="28"/>
          <w:szCs w:val="28"/>
        </w:rPr>
      </w:pPr>
      <w:r w:rsidRPr="008E61BE">
        <w:rPr>
          <w:rFonts w:ascii="Times New Roman" w:hAnsi="Times New Roman"/>
          <w:b w:val="0"/>
          <w:sz w:val="28"/>
          <w:szCs w:val="28"/>
        </w:rPr>
        <w:br w:type="page"/>
      </w:r>
      <w:r w:rsidR="00006ECC" w:rsidRPr="008E61BE">
        <w:rPr>
          <w:rFonts w:ascii="Times New Roman" w:hAnsi="Times New Roman" w:cs="Times New Roman"/>
          <w:b w:val="0"/>
          <w:caps/>
          <w:sz w:val="28"/>
          <w:szCs w:val="28"/>
        </w:rPr>
        <w:t>1. Основные понятия и принципы,</w:t>
      </w:r>
      <w:r w:rsidR="008E61BE">
        <w:rPr>
          <w:rFonts w:ascii="Times New Roman" w:hAnsi="Times New Roman" w:cs="Times New Roman"/>
          <w:b w:val="0"/>
          <w:caps/>
          <w:sz w:val="28"/>
          <w:szCs w:val="28"/>
        </w:rPr>
        <w:t xml:space="preserve"> </w:t>
      </w:r>
      <w:r w:rsidR="00006ECC" w:rsidRPr="008E61BE">
        <w:rPr>
          <w:rFonts w:ascii="Times New Roman" w:hAnsi="Times New Roman" w:cs="Times New Roman"/>
          <w:b w:val="0"/>
          <w:caps/>
          <w:sz w:val="28"/>
          <w:szCs w:val="28"/>
        </w:rPr>
        <w:t>регламентирующие торговую деятельность</w:t>
      </w:r>
    </w:p>
    <w:p w:rsidR="008D0B9B" w:rsidRPr="008E61BE" w:rsidRDefault="008D0B9B" w:rsidP="008E61BE">
      <w:pPr>
        <w:spacing w:line="360" w:lineRule="auto"/>
        <w:ind w:firstLine="709"/>
        <w:jc w:val="both"/>
        <w:rPr>
          <w:caps/>
          <w:sz w:val="28"/>
          <w:szCs w:val="28"/>
        </w:rPr>
      </w:pPr>
    </w:p>
    <w:p w:rsidR="001E6F81" w:rsidRPr="008E61BE" w:rsidRDefault="002E2E2A" w:rsidP="008E61BE">
      <w:pPr>
        <w:spacing w:line="360" w:lineRule="auto"/>
        <w:ind w:firstLine="709"/>
        <w:jc w:val="both"/>
        <w:rPr>
          <w:sz w:val="28"/>
          <w:szCs w:val="28"/>
        </w:rPr>
      </w:pPr>
      <w:r w:rsidRPr="008E61BE">
        <w:rPr>
          <w:bCs/>
          <w:sz w:val="28"/>
          <w:szCs w:val="28"/>
        </w:rPr>
        <w:t>1.1 Учёт поступления товаров и тары</w:t>
      </w:r>
    </w:p>
    <w:p w:rsidR="001E6F81" w:rsidRPr="008E61BE" w:rsidRDefault="001E6F81" w:rsidP="008E61BE">
      <w:pPr>
        <w:spacing w:line="360" w:lineRule="auto"/>
        <w:ind w:firstLine="709"/>
        <w:jc w:val="both"/>
        <w:rPr>
          <w:sz w:val="28"/>
          <w:szCs w:val="28"/>
        </w:rPr>
      </w:pPr>
    </w:p>
    <w:p w:rsidR="00C66627" w:rsidRPr="008E61BE" w:rsidRDefault="00C66627" w:rsidP="008E61BE">
      <w:pPr>
        <w:pStyle w:val="a3"/>
        <w:spacing w:line="360" w:lineRule="auto"/>
        <w:ind w:firstLine="709"/>
        <w:rPr>
          <w:szCs w:val="28"/>
        </w:rPr>
      </w:pPr>
      <w:r w:rsidRPr="008E61BE">
        <w:rPr>
          <w:szCs w:val="28"/>
        </w:rPr>
        <w:t>Поступление товаров и тары в оптовой торговле отражается по дебету счета 41 «Товары», по субсчетам 41-1 «Товары на складах» и 41-3 «Тара под товаром и порожняя». Тару, отвечающую признакам основных средств, учитывают на счете 01 «Основные средства», а служащую для хозяйственных нужд и не относящуюся к основным средствам – на счете 10 «Материалы».</w:t>
      </w:r>
      <w:r w:rsidR="008E61BE">
        <w:rPr>
          <w:szCs w:val="28"/>
        </w:rPr>
        <w:t xml:space="preserve"> </w:t>
      </w:r>
      <w:r w:rsidRPr="008E61BE">
        <w:rPr>
          <w:szCs w:val="28"/>
        </w:rPr>
        <w:t>Товары на балансе в оптовой организации учитываются по покупным ценам. Расходы по заготовке и доставке товаров при этом могут собираться на счете 44 «Расходы на продажу», а также, когда они осуществляются сторонними организациями за счет торгового предприятия, могут быть учтены в учетной стоимости товара. Конкретный способ учета данных расходов должен предусматриваться учетной политикой организации.</w:t>
      </w:r>
      <w:r w:rsidR="008E61BE">
        <w:rPr>
          <w:szCs w:val="28"/>
        </w:rPr>
        <w:t xml:space="preserve"> </w:t>
      </w:r>
      <w:r w:rsidRPr="008E61BE">
        <w:rPr>
          <w:szCs w:val="28"/>
        </w:rPr>
        <w:t>Для учета товаров, принятых на хранение (если, например, возникли вопросы, связанные с оплатой товара, или по условиям договора товары запрещено продавать до их оплаты), используется забалансовый счет 002 «Товарно-материальные ценности, принятые на ответственное хранение».</w:t>
      </w:r>
      <w:r w:rsidR="008E61BE">
        <w:rPr>
          <w:szCs w:val="28"/>
        </w:rPr>
        <w:t xml:space="preserve"> </w:t>
      </w:r>
      <w:r w:rsidRPr="008E61BE">
        <w:rPr>
          <w:szCs w:val="28"/>
        </w:rPr>
        <w:t>Учет товаров, принятых на комиссию оптовыми организациями от организаций-комиссионеров в соответствии с заключенными договорами, ведется на счете 004 «Товары, принятые на комиссию».</w:t>
      </w:r>
      <w:r w:rsidR="008E61BE">
        <w:rPr>
          <w:szCs w:val="28"/>
        </w:rPr>
        <w:t xml:space="preserve"> </w:t>
      </w:r>
      <w:r w:rsidRPr="008E61BE">
        <w:rPr>
          <w:szCs w:val="28"/>
        </w:rPr>
        <w:t>Доставка неоплаченного товара от поставщика на оптовый склад покупателя отражается в учете на основании счета-фактуры, в котором отдельной строкой выделяется сумма НДС. Товар приходуется по стоимости приобретения за вычетом НДС, содержащегося в покупной цене, что фиксируется проводкой:</w:t>
      </w:r>
    </w:p>
    <w:p w:rsidR="00C66627" w:rsidRPr="008E61BE" w:rsidRDefault="00C66627" w:rsidP="008E61BE">
      <w:pPr>
        <w:pStyle w:val="a3"/>
        <w:spacing w:line="360" w:lineRule="auto"/>
        <w:ind w:firstLine="709"/>
        <w:rPr>
          <w:szCs w:val="28"/>
        </w:rPr>
      </w:pPr>
      <w:r w:rsidRPr="008E61BE">
        <w:rPr>
          <w:szCs w:val="28"/>
        </w:rPr>
        <w:t>дебет счета 41 «Товары» - на стоимость оприходованного товара;</w:t>
      </w:r>
    </w:p>
    <w:p w:rsidR="00C66627" w:rsidRPr="008E61BE" w:rsidRDefault="00C66627" w:rsidP="008E61BE">
      <w:pPr>
        <w:pStyle w:val="a3"/>
        <w:spacing w:line="360" w:lineRule="auto"/>
        <w:ind w:firstLine="709"/>
        <w:rPr>
          <w:szCs w:val="28"/>
        </w:rPr>
      </w:pPr>
      <w:r w:rsidRPr="008E61BE">
        <w:rPr>
          <w:szCs w:val="28"/>
        </w:rPr>
        <w:t>дебет счета 19 «НДС по приобретенным ценностям» – на сумму НДС, указанному в счете-фактуре;</w:t>
      </w:r>
    </w:p>
    <w:p w:rsidR="00C66627" w:rsidRPr="008E61BE" w:rsidRDefault="00C66627" w:rsidP="008E61BE">
      <w:pPr>
        <w:pStyle w:val="a3"/>
        <w:spacing w:line="360" w:lineRule="auto"/>
        <w:ind w:firstLine="709"/>
        <w:rPr>
          <w:szCs w:val="28"/>
        </w:rPr>
      </w:pPr>
      <w:r w:rsidRPr="008E61BE">
        <w:rPr>
          <w:szCs w:val="28"/>
        </w:rPr>
        <w:t>кредит счета 60 «Расчеты с поставщиками и подрядчиками».</w:t>
      </w:r>
    </w:p>
    <w:p w:rsidR="00C66627" w:rsidRPr="008E61BE" w:rsidRDefault="008E61BE" w:rsidP="008E61BE">
      <w:pPr>
        <w:pStyle w:val="a3"/>
        <w:spacing w:line="360" w:lineRule="auto"/>
        <w:ind w:firstLine="709"/>
        <w:rPr>
          <w:szCs w:val="28"/>
        </w:rPr>
      </w:pPr>
      <w:r>
        <w:rPr>
          <w:szCs w:val="28"/>
        </w:rPr>
        <w:t>В</w:t>
      </w:r>
      <w:r w:rsidR="00C66627" w:rsidRPr="008E61BE">
        <w:rPr>
          <w:szCs w:val="28"/>
        </w:rPr>
        <w:t>последствии, после того как товар будет оплачен поставщику, покупатель засчитывает НДС при расчетах с бюджетом независимо от факта реализации данных товаров, что отражается записью на сумму НДС по оплаченным и поступившим товарам:</w:t>
      </w:r>
    </w:p>
    <w:p w:rsidR="00C66627" w:rsidRPr="008E61BE" w:rsidRDefault="00C66627" w:rsidP="008E61BE">
      <w:pPr>
        <w:pStyle w:val="a3"/>
        <w:spacing w:line="360" w:lineRule="auto"/>
        <w:ind w:firstLine="709"/>
        <w:rPr>
          <w:szCs w:val="28"/>
        </w:rPr>
      </w:pPr>
      <w:r w:rsidRPr="008E61BE">
        <w:rPr>
          <w:szCs w:val="28"/>
        </w:rPr>
        <w:t>дебет счета 68 «Расчеты по налогам и сборам»</w:t>
      </w:r>
    </w:p>
    <w:p w:rsidR="00C66627" w:rsidRPr="008E61BE" w:rsidRDefault="00C66627" w:rsidP="008E61BE">
      <w:pPr>
        <w:pStyle w:val="a3"/>
        <w:spacing w:line="360" w:lineRule="auto"/>
        <w:ind w:firstLine="709"/>
        <w:rPr>
          <w:szCs w:val="28"/>
        </w:rPr>
      </w:pPr>
      <w:r w:rsidRPr="008E61BE">
        <w:rPr>
          <w:szCs w:val="28"/>
        </w:rPr>
        <w:t>кредит  счета 19 «НДС по приобретенным ценностям».</w:t>
      </w:r>
    </w:p>
    <w:p w:rsidR="00C66627" w:rsidRPr="008E61BE" w:rsidRDefault="00C66627" w:rsidP="008E61BE">
      <w:pPr>
        <w:pStyle w:val="a3"/>
        <w:spacing w:line="360" w:lineRule="auto"/>
        <w:ind w:firstLine="709"/>
        <w:rPr>
          <w:szCs w:val="28"/>
        </w:rPr>
      </w:pPr>
      <w:r w:rsidRPr="008E61BE">
        <w:rPr>
          <w:szCs w:val="28"/>
        </w:rPr>
        <w:t>Следует отметить, что когда в первичных документах не выделена сумма НДС отдельной строкой, исчисление расчетным путем налога не производиться. При этом стоимость приобретенного товара, включая НДС, приходуется по счету 41 с последующим списание на счет реализации.</w:t>
      </w:r>
      <w:r w:rsidR="008E61BE">
        <w:rPr>
          <w:szCs w:val="28"/>
        </w:rPr>
        <w:t xml:space="preserve"> </w:t>
      </w:r>
      <w:r w:rsidRPr="008E61BE">
        <w:rPr>
          <w:szCs w:val="28"/>
        </w:rPr>
        <w:t>Покупка товаров у предпринимателей без образования юридического лица осуществляется предприятиями торговли на основе договоров купли-продажи при наличии патента и документа, удостоверяющего личность предпринимателя. Операции по закупке товаров у данной категории продавцов отражаются в учете через счет 76 «Расчеты с разными дебиторами и кредиторами».</w:t>
      </w:r>
      <w:r w:rsidR="008E61BE">
        <w:rPr>
          <w:szCs w:val="28"/>
        </w:rPr>
        <w:t xml:space="preserve"> </w:t>
      </w:r>
      <w:r w:rsidR="00056C7C" w:rsidRPr="008E61BE">
        <w:rPr>
          <w:szCs w:val="28"/>
        </w:rPr>
        <w:t xml:space="preserve">Закупка </w:t>
      </w:r>
      <w:r w:rsidRPr="008E61BE">
        <w:rPr>
          <w:szCs w:val="28"/>
        </w:rPr>
        <w:t>товаров у населения (физического лица) производится с оформлением акта закупки, утвержденного руководителем предприятия, в котором в обязательном порядке указываются паспортные данные физиче</w:t>
      </w:r>
      <w:r w:rsidR="00056C7C" w:rsidRPr="008E61BE">
        <w:rPr>
          <w:szCs w:val="28"/>
        </w:rPr>
        <w:t xml:space="preserve">ского лица-продавца. При этом </w:t>
      </w:r>
      <w:r w:rsidRPr="008E61BE">
        <w:rPr>
          <w:szCs w:val="28"/>
        </w:rPr>
        <w:t>НДС не уплачивается, поэтому сумма налога по счету 19 не отражается.</w:t>
      </w:r>
      <w:r w:rsidR="008E61BE">
        <w:rPr>
          <w:szCs w:val="28"/>
        </w:rPr>
        <w:t xml:space="preserve"> </w:t>
      </w:r>
      <w:r w:rsidRPr="008E61BE">
        <w:rPr>
          <w:szCs w:val="28"/>
        </w:rPr>
        <w:t>Такие операции могут быть проведены через подотчетных лиц, что отражается бухгалтерской записью:</w:t>
      </w:r>
    </w:p>
    <w:p w:rsidR="00C66627" w:rsidRPr="008E61BE" w:rsidRDefault="00C66627" w:rsidP="008E61BE">
      <w:pPr>
        <w:pStyle w:val="a3"/>
        <w:spacing w:line="360" w:lineRule="auto"/>
        <w:ind w:firstLine="709"/>
        <w:rPr>
          <w:szCs w:val="28"/>
        </w:rPr>
      </w:pPr>
      <w:r w:rsidRPr="008E61BE">
        <w:rPr>
          <w:szCs w:val="28"/>
        </w:rPr>
        <w:t>дебет счета 41 «Товары»</w:t>
      </w:r>
    </w:p>
    <w:p w:rsidR="00C66627" w:rsidRPr="008E61BE" w:rsidRDefault="00C66627" w:rsidP="008E61BE">
      <w:pPr>
        <w:pStyle w:val="a3"/>
        <w:spacing w:line="360" w:lineRule="auto"/>
        <w:ind w:firstLine="709"/>
        <w:rPr>
          <w:szCs w:val="28"/>
        </w:rPr>
      </w:pPr>
      <w:r w:rsidRPr="008E61BE">
        <w:rPr>
          <w:szCs w:val="28"/>
        </w:rPr>
        <w:t>кредит счета 71 «Расчеты с подотчетными лицами».</w:t>
      </w:r>
    </w:p>
    <w:p w:rsidR="00C66627" w:rsidRPr="008E61BE" w:rsidRDefault="008E61BE" w:rsidP="008E61BE">
      <w:pPr>
        <w:pStyle w:val="a3"/>
        <w:spacing w:line="360" w:lineRule="auto"/>
        <w:ind w:firstLine="709"/>
        <w:rPr>
          <w:szCs w:val="28"/>
        </w:rPr>
      </w:pPr>
      <w:r>
        <w:rPr>
          <w:szCs w:val="28"/>
        </w:rPr>
        <w:br w:type="page"/>
      </w:r>
      <w:r w:rsidR="00C66627" w:rsidRPr="008E61BE">
        <w:rPr>
          <w:szCs w:val="28"/>
        </w:rPr>
        <w:t>5.2 Учет поступления товаров в розничной торговле</w:t>
      </w:r>
    </w:p>
    <w:p w:rsidR="00C66627" w:rsidRPr="008E61BE" w:rsidRDefault="00C66627" w:rsidP="008E61BE">
      <w:pPr>
        <w:pStyle w:val="a3"/>
        <w:spacing w:line="360" w:lineRule="auto"/>
        <w:ind w:firstLine="709"/>
        <w:rPr>
          <w:szCs w:val="28"/>
        </w:rPr>
      </w:pPr>
    </w:p>
    <w:p w:rsidR="00C66627" w:rsidRPr="008E61BE" w:rsidRDefault="00C66627" w:rsidP="008E61BE">
      <w:pPr>
        <w:pStyle w:val="a3"/>
        <w:spacing w:line="360" w:lineRule="auto"/>
        <w:ind w:firstLine="709"/>
        <w:rPr>
          <w:szCs w:val="28"/>
        </w:rPr>
      </w:pPr>
      <w:r w:rsidRPr="008E61BE">
        <w:rPr>
          <w:szCs w:val="28"/>
        </w:rPr>
        <w:t>Для учета поступления товаров на предприятиях розничной торговли используется счет 41 «Товары», субсчета 41-2 «Товары в розничной торговле», 41-3 «Тара под товаром и порожняя» (в то время как учет товаров в оптовой торговле ведут по другому субсчету). Оборот по дебету этого счета также показывает общую стоимость товаров, поступивших в торговое предприятие, оборот по кредиту – выбытие товаров, дебетовое сальдо отражает остаток товаров на конец отчетного периода.</w:t>
      </w:r>
      <w:r w:rsidR="008E61BE">
        <w:rPr>
          <w:szCs w:val="28"/>
        </w:rPr>
        <w:t xml:space="preserve"> </w:t>
      </w:r>
      <w:r w:rsidRPr="008E61BE">
        <w:rPr>
          <w:szCs w:val="28"/>
        </w:rPr>
        <w:t>Учет товаров, принятых на ответственное хранение, на комиссию, ведется аналогично учету их в оптовой торговле.</w:t>
      </w:r>
      <w:r w:rsidR="008E61BE">
        <w:rPr>
          <w:szCs w:val="28"/>
        </w:rPr>
        <w:t xml:space="preserve"> </w:t>
      </w:r>
      <w:r w:rsidRPr="008E61BE">
        <w:rPr>
          <w:szCs w:val="28"/>
        </w:rPr>
        <w:t>В розничной торговле товары могут учитываться по покупным или продажным ценам. Если учет ведется по продажным ценам, то разница между покупной и продажной ценами отражается на счете 42 «Торговая наценка».</w:t>
      </w:r>
    </w:p>
    <w:p w:rsidR="00C66627" w:rsidRPr="008E61BE" w:rsidRDefault="00C66627" w:rsidP="008E61BE">
      <w:pPr>
        <w:pStyle w:val="a3"/>
        <w:spacing w:line="360" w:lineRule="auto"/>
        <w:ind w:firstLine="709"/>
        <w:rPr>
          <w:szCs w:val="28"/>
        </w:rPr>
      </w:pPr>
      <w:r w:rsidRPr="008E61BE">
        <w:rPr>
          <w:szCs w:val="28"/>
        </w:rPr>
        <w:t>При поступлении товара делается следующая запись:</w:t>
      </w:r>
    </w:p>
    <w:p w:rsidR="00C66627" w:rsidRPr="008E61BE" w:rsidRDefault="00C66627" w:rsidP="008E61BE">
      <w:pPr>
        <w:pStyle w:val="a3"/>
        <w:spacing w:line="360" w:lineRule="auto"/>
        <w:ind w:firstLine="709"/>
        <w:rPr>
          <w:szCs w:val="28"/>
        </w:rPr>
      </w:pPr>
      <w:r w:rsidRPr="008E61BE">
        <w:rPr>
          <w:szCs w:val="28"/>
        </w:rPr>
        <w:t>дебет счета 41-2 «Товары в розничной торговле»</w:t>
      </w:r>
    </w:p>
    <w:p w:rsidR="00C66627" w:rsidRPr="008E61BE" w:rsidRDefault="00C66627" w:rsidP="008E61BE">
      <w:pPr>
        <w:pStyle w:val="a3"/>
        <w:spacing w:line="360" w:lineRule="auto"/>
        <w:ind w:firstLine="709"/>
        <w:rPr>
          <w:szCs w:val="28"/>
        </w:rPr>
      </w:pPr>
      <w:r w:rsidRPr="008E61BE">
        <w:rPr>
          <w:szCs w:val="28"/>
        </w:rPr>
        <w:t>дебет счета 19 «НДС по приобретенным ценностям</w:t>
      </w:r>
    </w:p>
    <w:p w:rsidR="00C66627" w:rsidRPr="008E61BE" w:rsidRDefault="00C66627" w:rsidP="008E61BE">
      <w:pPr>
        <w:pStyle w:val="a3"/>
        <w:spacing w:line="360" w:lineRule="auto"/>
        <w:ind w:firstLine="709"/>
        <w:rPr>
          <w:szCs w:val="28"/>
        </w:rPr>
      </w:pPr>
      <w:r w:rsidRPr="008E61BE">
        <w:rPr>
          <w:szCs w:val="28"/>
        </w:rPr>
        <w:t>кредит  счета 60 «Расчеты с поставщиками и подрядчиками»</w:t>
      </w:r>
    </w:p>
    <w:p w:rsidR="00C66627" w:rsidRPr="008E61BE" w:rsidRDefault="00C66627" w:rsidP="008E61BE">
      <w:pPr>
        <w:pStyle w:val="a3"/>
        <w:spacing w:line="360" w:lineRule="auto"/>
        <w:ind w:firstLine="709"/>
        <w:rPr>
          <w:szCs w:val="28"/>
        </w:rPr>
      </w:pPr>
      <w:r w:rsidRPr="008E61BE">
        <w:rPr>
          <w:szCs w:val="28"/>
        </w:rPr>
        <w:t>Величина торговой надбавки при этом отражается записью:</w:t>
      </w:r>
    </w:p>
    <w:p w:rsidR="00C66627" w:rsidRPr="008E61BE" w:rsidRDefault="00C66627" w:rsidP="008E61BE">
      <w:pPr>
        <w:pStyle w:val="a3"/>
        <w:spacing w:line="360" w:lineRule="auto"/>
        <w:ind w:firstLine="709"/>
        <w:rPr>
          <w:szCs w:val="28"/>
        </w:rPr>
      </w:pPr>
      <w:r w:rsidRPr="008E61BE">
        <w:rPr>
          <w:szCs w:val="28"/>
        </w:rPr>
        <w:t>дебет счета 41-2 «Товары в розничной торговле»</w:t>
      </w:r>
    </w:p>
    <w:p w:rsidR="00C66627" w:rsidRPr="008E61BE" w:rsidRDefault="00C66627" w:rsidP="008E61BE">
      <w:pPr>
        <w:pStyle w:val="a3"/>
        <w:spacing w:line="360" w:lineRule="auto"/>
        <w:ind w:firstLine="709"/>
        <w:rPr>
          <w:szCs w:val="28"/>
        </w:rPr>
      </w:pPr>
      <w:r w:rsidRPr="008E61BE">
        <w:rPr>
          <w:szCs w:val="28"/>
        </w:rPr>
        <w:t>кредит  счета 42 «Торговая наценка»</w:t>
      </w:r>
    </w:p>
    <w:p w:rsidR="00C66627" w:rsidRPr="008E61BE" w:rsidRDefault="00C66627" w:rsidP="008E61BE">
      <w:pPr>
        <w:pStyle w:val="a3"/>
        <w:spacing w:line="360" w:lineRule="auto"/>
        <w:ind w:firstLine="709"/>
        <w:rPr>
          <w:szCs w:val="28"/>
        </w:rPr>
      </w:pPr>
      <w:r w:rsidRPr="008E61BE">
        <w:rPr>
          <w:szCs w:val="28"/>
        </w:rPr>
        <w:t>При журнально-ордерной форме учета в журнале-ордере № 11 по счету 41-2 систематизируются кредитовые записи, а дебетовые обороты отражаются в ведомости к нему. Эти записи удобнее производить в объединенном учетном регистре, который содержит и кредитовые и дебетовые обороты. На каждый корреспондентский счет выделяется отдельная графа. Например, могут быть сделаны записи в кредитовой части учетного регистра по дебету счета 41-2 в корреспонденции со счетами 60 «Расчеты с поставщиками и подрядчиками», 42 «Торговая наценка» и т.д. кредитуется счет 41-2 в корреспонденции со счетами 90 «Продажи», 45 «Товары отгруженные», 44 «Расходы на продажу» и т.д.</w:t>
      </w:r>
    </w:p>
    <w:p w:rsidR="00C66627" w:rsidRPr="008E61BE" w:rsidRDefault="00C66627" w:rsidP="008E61BE">
      <w:pPr>
        <w:pStyle w:val="a3"/>
        <w:spacing w:line="360" w:lineRule="auto"/>
        <w:ind w:firstLine="709"/>
        <w:rPr>
          <w:szCs w:val="28"/>
        </w:rPr>
      </w:pPr>
      <w:r w:rsidRPr="008E61BE">
        <w:rPr>
          <w:szCs w:val="28"/>
        </w:rPr>
        <w:t>На торговой организации может быть сосредоточено большое количество тары под товаром и порожней. Порядок контроля за полным поступлением и правильном оприходованием тары в основном такой же, что и товаров. Одновременно с проверкой цен на товары определяется правильность цен на тару. Приемка поступившей тары осуществляется на основании счетов-фактур, товарно-транспортных накладных и других сопроводительных документов. Если количество и качество поступившей тары не соответствуют данным сопроводительного документа, то составляется акт в таком же порядке, как и по товарам. Согласно Основным положениям по учету тары на предприятиях производственных объединениях и организациях, различают несколько категорий тары:</w:t>
      </w:r>
    </w:p>
    <w:p w:rsidR="00C66627" w:rsidRPr="008E61BE" w:rsidRDefault="00C66627" w:rsidP="008E61BE">
      <w:pPr>
        <w:pStyle w:val="a3"/>
        <w:spacing w:line="360" w:lineRule="auto"/>
        <w:ind w:firstLine="709"/>
        <w:rPr>
          <w:szCs w:val="28"/>
        </w:rPr>
      </w:pPr>
      <w:r w:rsidRPr="008E61BE">
        <w:rPr>
          <w:szCs w:val="28"/>
        </w:rPr>
        <w:t>- многооборотная тара (используется многократно, подлежит обязательному возврату поставщику). Гарантией возврата тары является взимаемый поставщиком залог, который возвращается после получения назад порожней тары в исправном состоянии. К многооборотной таре могут быть отнесены металлическая и пластмассовая тара (корзины, бочки, бидоны), деревянная тара (ящики, бочки и др.), стеклянная тара (бутылки, банки), тара из ткани (мешки), картонная тара (коробки);</w:t>
      </w:r>
    </w:p>
    <w:p w:rsidR="00C66627" w:rsidRPr="008E61BE" w:rsidRDefault="00C66627" w:rsidP="008E61BE">
      <w:pPr>
        <w:pStyle w:val="a3"/>
        <w:spacing w:line="360" w:lineRule="auto"/>
        <w:ind w:firstLine="709"/>
        <w:rPr>
          <w:szCs w:val="28"/>
        </w:rPr>
      </w:pPr>
      <w:r w:rsidRPr="008E61BE">
        <w:rPr>
          <w:szCs w:val="28"/>
        </w:rPr>
        <w:t>- тара однократного использования.</w:t>
      </w:r>
    </w:p>
    <w:p w:rsidR="00C66627" w:rsidRPr="008E61BE" w:rsidRDefault="00C66627" w:rsidP="008E61BE">
      <w:pPr>
        <w:pStyle w:val="a3"/>
        <w:spacing w:line="360" w:lineRule="auto"/>
        <w:ind w:firstLine="709"/>
        <w:rPr>
          <w:szCs w:val="28"/>
        </w:rPr>
      </w:pPr>
      <w:r w:rsidRPr="008E61BE">
        <w:rPr>
          <w:szCs w:val="28"/>
        </w:rPr>
        <w:t>Тара поступает на предприятия торговли в основном вместе с товарами от поставщиков и приходуется на основании сопроводительных документов. Учет тары ведется обычно по ценам приобретения. Тару, не указанную отдельно в документе поставщика и не подлежащую оплате, приходуют на основании соответствующего акта по цене возможной реализации.</w:t>
      </w:r>
      <w:r w:rsidR="008E61BE">
        <w:rPr>
          <w:szCs w:val="28"/>
        </w:rPr>
        <w:t xml:space="preserve"> </w:t>
      </w:r>
      <w:r w:rsidRPr="008E61BE">
        <w:rPr>
          <w:szCs w:val="28"/>
        </w:rPr>
        <w:t>Стоимость тары, отпущенной вместе с товаром, указывается в товарно-транспортных накладных, счетах-фактурах и других товарных документах отдельной строкой. Отпуск тары без товара оформляется отдельными товарно-транспортными накладными или другими расходными документами.</w:t>
      </w:r>
      <w:r w:rsidR="008E61BE">
        <w:rPr>
          <w:szCs w:val="28"/>
        </w:rPr>
        <w:t xml:space="preserve"> </w:t>
      </w:r>
      <w:r w:rsidRPr="008E61BE">
        <w:rPr>
          <w:szCs w:val="28"/>
        </w:rPr>
        <w:t>Отметим, что при исчислении налога на прибыль, если стоимость возвратной тары, принятой от поставщика с товарно-материальными ценностями, включена в их цену, то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включается в сумму расходов на приобретение (ст. 254 НК РФ). При этом отнесение тары к возвратной или невозвратной определяется условиями договора на приобретение.</w:t>
      </w:r>
      <w:r w:rsidR="008E61BE">
        <w:rPr>
          <w:szCs w:val="28"/>
        </w:rPr>
        <w:t xml:space="preserve"> </w:t>
      </w:r>
      <w:r w:rsidRPr="008E61BE">
        <w:rPr>
          <w:szCs w:val="28"/>
        </w:rPr>
        <w:t>Торговые предприятия учет тары (как покупной, так и собственного производства) ведут на активном счете 41 «Товары», субсчет 41-3 «Тара под товаром и порожняя». По  дебету этого субсчета отражается оприходование поступившей тары в корреспонденции со счетом 60 «Расчеты с поставщиками и подрядчиками», 76 «Расчеты с разными дебиторами и кредиторами», а по кредиту – выбытие (списание) тары (при этом дебетуется счет 41 и другие счета в зависимости от причин ее выбытия).</w:t>
      </w:r>
      <w:r w:rsidR="008E61BE">
        <w:rPr>
          <w:szCs w:val="28"/>
        </w:rPr>
        <w:t xml:space="preserve"> </w:t>
      </w:r>
      <w:r w:rsidRPr="008E61BE">
        <w:rPr>
          <w:szCs w:val="28"/>
        </w:rPr>
        <w:t>По тарным операциям могут иметь место как расходы и убытки, так и доходы. Расходы по операциям с тарой в целях исчисления налога на прибыль на основании ст. 265 НК РФ относятся к внереализационным расходам.</w:t>
      </w:r>
      <w:r w:rsidR="008E61BE">
        <w:rPr>
          <w:szCs w:val="28"/>
        </w:rPr>
        <w:t xml:space="preserve"> </w:t>
      </w:r>
      <w:r w:rsidRPr="008E61BE">
        <w:rPr>
          <w:szCs w:val="28"/>
        </w:rPr>
        <w:t>Расходы включают в себя затраты, без которых, как правило, невозможно обойтись (перевозка, погрузка, выгрузка, ремонт и т.д.).</w:t>
      </w:r>
      <w:r w:rsidR="008E61BE">
        <w:rPr>
          <w:szCs w:val="28"/>
        </w:rPr>
        <w:t xml:space="preserve"> </w:t>
      </w:r>
      <w:r w:rsidRPr="008E61BE">
        <w:rPr>
          <w:szCs w:val="28"/>
        </w:rPr>
        <w:t>Потери от бесхозяйственного отношения к таре (бой, лом, потери от снижения качества тары и т.п.) составляют убытки. К доходам по таре относятся: стоимость тары, полученной от поставщика бесплатно; превышение стоимости тары по сдаточным ценам над стоимостью тары по учетным ценам и др.</w:t>
      </w:r>
      <w:r w:rsidR="008E61BE">
        <w:rPr>
          <w:szCs w:val="28"/>
        </w:rPr>
        <w:t xml:space="preserve"> </w:t>
      </w:r>
      <w:r w:rsidRPr="008E61BE">
        <w:rPr>
          <w:szCs w:val="28"/>
        </w:rPr>
        <w:t>Расходы по таре учитываются на счете 44 «Расходы на продажу», а потери и доходы – на счете 91 «Прочие доходы и расходы» как внереализационные прибыли или убытки соответственно. При журнально-ордерной форме учета по счету 41 «Товары», субсчет 41-3 «Тара под товаром и порожняя» ведется ведомость по дебету и журнал-ордер № 11 по кредиту этого счета. Записи делаются на основании товарных отчетов и приложенных к ним документов, отражающих поступление и выбытие тары. На каждый товарный отчет отводится одна строка, по которой отражается приход и расход по корреспондирующим счетам, а также остаток тары на конец отчетного периода.</w:t>
      </w:r>
      <w:r w:rsidR="008E61BE">
        <w:rPr>
          <w:szCs w:val="28"/>
        </w:rPr>
        <w:t xml:space="preserve"> </w:t>
      </w:r>
      <w:r w:rsidRPr="008E61BE">
        <w:rPr>
          <w:szCs w:val="28"/>
        </w:rPr>
        <w:t>Аналитический учет тары ведется по материально ответственным лицам, по наименованиям, количеству и стоимости тары. Отражение операций с тарой в синтетическом учете можно представить рядом бухгалтерский операций:</w:t>
      </w:r>
    </w:p>
    <w:p w:rsidR="00C66627" w:rsidRPr="008E61BE" w:rsidRDefault="00C66627" w:rsidP="008E61BE">
      <w:pPr>
        <w:pStyle w:val="a3"/>
        <w:spacing w:line="360" w:lineRule="auto"/>
        <w:ind w:firstLine="709"/>
        <w:rPr>
          <w:szCs w:val="28"/>
        </w:rPr>
      </w:pPr>
      <w:r w:rsidRPr="008E61BE">
        <w:rPr>
          <w:szCs w:val="28"/>
        </w:rPr>
        <w:t>1. Поступила в магазин тара вместе с товаром:</w:t>
      </w:r>
    </w:p>
    <w:p w:rsidR="00C66627" w:rsidRPr="008E61BE" w:rsidRDefault="00C66627" w:rsidP="008E61BE">
      <w:pPr>
        <w:pStyle w:val="a3"/>
        <w:tabs>
          <w:tab w:val="num" w:pos="1134"/>
        </w:tabs>
        <w:spacing w:line="360" w:lineRule="auto"/>
        <w:ind w:firstLine="709"/>
        <w:rPr>
          <w:szCs w:val="28"/>
        </w:rPr>
      </w:pPr>
      <w:r w:rsidRPr="008E61BE">
        <w:rPr>
          <w:szCs w:val="28"/>
        </w:rPr>
        <w:t>а) тара по залоговым ценам подлежащая возврату– 2000 руб.</w:t>
      </w:r>
    </w:p>
    <w:p w:rsidR="00C66627" w:rsidRPr="008E61BE" w:rsidRDefault="00C66627" w:rsidP="008E61BE">
      <w:pPr>
        <w:pStyle w:val="a3"/>
        <w:tabs>
          <w:tab w:val="num" w:pos="1134"/>
        </w:tabs>
        <w:spacing w:line="360" w:lineRule="auto"/>
        <w:ind w:firstLine="709"/>
        <w:rPr>
          <w:szCs w:val="28"/>
        </w:rPr>
      </w:pPr>
      <w:r w:rsidRPr="008E61BE">
        <w:rPr>
          <w:szCs w:val="28"/>
        </w:rPr>
        <w:t>дебет счета 41-3</w:t>
      </w:r>
      <w:r w:rsidRPr="008E61BE">
        <w:rPr>
          <w:iCs/>
          <w:szCs w:val="28"/>
        </w:rPr>
        <w:t>«Тара под товаром и порожняя»</w:t>
      </w:r>
      <w:r w:rsidRPr="008E61BE">
        <w:rPr>
          <w:szCs w:val="28"/>
        </w:rPr>
        <w:t xml:space="preserve"> </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60  «Расчеты с поставщиками и подрядчиками»;</w:t>
      </w:r>
    </w:p>
    <w:p w:rsidR="00C66627" w:rsidRPr="008E61BE" w:rsidRDefault="00C66627" w:rsidP="008E61BE">
      <w:pPr>
        <w:pStyle w:val="a3"/>
        <w:tabs>
          <w:tab w:val="num" w:pos="1134"/>
        </w:tabs>
        <w:spacing w:line="360" w:lineRule="auto"/>
        <w:ind w:firstLine="709"/>
        <w:rPr>
          <w:szCs w:val="28"/>
        </w:rPr>
      </w:pPr>
      <w:r w:rsidRPr="008E61BE">
        <w:rPr>
          <w:szCs w:val="28"/>
        </w:rPr>
        <w:t>б) по договорным ценам не подлежащая возврату (сумма по счету 8000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41-3 </w:t>
      </w:r>
      <w:r w:rsidRPr="008E61BE">
        <w:rPr>
          <w:iCs/>
          <w:szCs w:val="28"/>
        </w:rPr>
        <w:t>«Тара под товаром и порожняя»</w:t>
      </w:r>
      <w:r w:rsidRPr="008E61BE">
        <w:rPr>
          <w:szCs w:val="28"/>
        </w:rPr>
        <w:t xml:space="preserve"> кредит  счета 60 «Расчеты с поставщиками и подрядчиками» – 6780 руб.</w:t>
      </w:r>
    </w:p>
    <w:p w:rsidR="00C66627" w:rsidRPr="008E61BE" w:rsidRDefault="00C66627" w:rsidP="008E61BE">
      <w:pPr>
        <w:pStyle w:val="a3"/>
        <w:tabs>
          <w:tab w:val="num" w:pos="1134"/>
        </w:tabs>
        <w:spacing w:line="360" w:lineRule="auto"/>
        <w:ind w:firstLine="709"/>
        <w:rPr>
          <w:szCs w:val="28"/>
        </w:rPr>
      </w:pPr>
      <w:r w:rsidRPr="008E61BE">
        <w:rPr>
          <w:szCs w:val="28"/>
        </w:rPr>
        <w:t>дебет счета 19 «Налог на добавленную стоимость по приобретенным ценностям» – 1220 руб.</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60 «Расчеты с поставщиками и подрядчиками».</w:t>
      </w:r>
    </w:p>
    <w:p w:rsidR="00C66627" w:rsidRPr="008E61BE" w:rsidRDefault="00C66627" w:rsidP="008E61BE">
      <w:pPr>
        <w:pStyle w:val="a3"/>
        <w:tabs>
          <w:tab w:val="num" w:pos="1134"/>
        </w:tabs>
        <w:spacing w:line="360" w:lineRule="auto"/>
        <w:ind w:firstLine="709"/>
        <w:rPr>
          <w:szCs w:val="28"/>
        </w:rPr>
      </w:pPr>
      <w:r w:rsidRPr="008E61BE">
        <w:rPr>
          <w:szCs w:val="28"/>
        </w:rPr>
        <w:t>2. Произведена наценка до цены возможной реализации 9000 руб. – 2220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41-3 </w:t>
      </w:r>
      <w:r w:rsidRPr="008E61BE">
        <w:rPr>
          <w:iCs/>
          <w:szCs w:val="28"/>
        </w:rPr>
        <w:t>«Тара под товаром и порожняя»</w:t>
      </w:r>
      <w:r w:rsidRPr="008E61BE">
        <w:rPr>
          <w:szCs w:val="28"/>
        </w:rPr>
        <w:t xml:space="preserve"> </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42 «Торговая наценка».</w:t>
      </w:r>
    </w:p>
    <w:p w:rsidR="00C66627" w:rsidRPr="008E61BE" w:rsidRDefault="00C66627" w:rsidP="008E61BE">
      <w:pPr>
        <w:pStyle w:val="a3"/>
        <w:tabs>
          <w:tab w:val="num" w:pos="1134"/>
        </w:tabs>
        <w:spacing w:line="360" w:lineRule="auto"/>
        <w:ind w:firstLine="709"/>
        <w:rPr>
          <w:szCs w:val="28"/>
        </w:rPr>
      </w:pPr>
      <w:r w:rsidRPr="008E61BE">
        <w:rPr>
          <w:szCs w:val="28"/>
        </w:rPr>
        <w:t>3. Оплачено поставщику за поступившую тару– 10000 руб.</w:t>
      </w:r>
    </w:p>
    <w:p w:rsidR="00C66627" w:rsidRPr="008E61BE" w:rsidRDefault="00C66627" w:rsidP="008E61BE">
      <w:pPr>
        <w:pStyle w:val="a3"/>
        <w:tabs>
          <w:tab w:val="num" w:pos="1134"/>
        </w:tabs>
        <w:spacing w:line="360" w:lineRule="auto"/>
        <w:ind w:firstLine="709"/>
        <w:rPr>
          <w:szCs w:val="28"/>
        </w:rPr>
      </w:pPr>
      <w:r w:rsidRPr="008E61BE">
        <w:rPr>
          <w:szCs w:val="28"/>
        </w:rPr>
        <w:t>дебет счета 60 «Расчеты с поставщиками и подрядчиками</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51 «Расчетные счета».</w:t>
      </w:r>
    </w:p>
    <w:p w:rsidR="00C66627" w:rsidRPr="008E61BE" w:rsidRDefault="00C66627" w:rsidP="008E61BE">
      <w:pPr>
        <w:pStyle w:val="a3"/>
        <w:tabs>
          <w:tab w:val="num" w:pos="1134"/>
        </w:tabs>
        <w:spacing w:line="360" w:lineRule="auto"/>
        <w:ind w:firstLine="709"/>
        <w:rPr>
          <w:szCs w:val="28"/>
        </w:rPr>
      </w:pPr>
      <w:r w:rsidRPr="008E61BE">
        <w:rPr>
          <w:szCs w:val="28"/>
        </w:rPr>
        <w:t>4. НДС предъявлен к зачету – 1220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68 «Расчеты по налогам и сборам» </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19 «Налог на добавленную стоимость по приобретенным ценностям».</w:t>
      </w:r>
    </w:p>
    <w:p w:rsidR="00C66627" w:rsidRPr="008E61BE" w:rsidRDefault="00C66627" w:rsidP="008E61BE">
      <w:pPr>
        <w:pStyle w:val="a3"/>
        <w:tabs>
          <w:tab w:val="num" w:pos="1134"/>
        </w:tabs>
        <w:spacing w:line="360" w:lineRule="auto"/>
        <w:ind w:firstLine="709"/>
        <w:rPr>
          <w:szCs w:val="28"/>
        </w:rPr>
      </w:pPr>
      <w:r w:rsidRPr="008E61BE">
        <w:rPr>
          <w:szCs w:val="28"/>
        </w:rPr>
        <w:t>5. Возвращена поставщику тара по залоговым ценам – 1900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62 «Расчеты с покупателями и заказчиками»  </w:t>
      </w:r>
    </w:p>
    <w:p w:rsidR="00C66627" w:rsidRPr="008E61BE" w:rsidRDefault="00C66627" w:rsidP="008E61BE">
      <w:pPr>
        <w:pStyle w:val="a3"/>
        <w:tabs>
          <w:tab w:val="num" w:pos="1134"/>
        </w:tabs>
        <w:spacing w:line="360" w:lineRule="auto"/>
        <w:ind w:firstLine="709"/>
        <w:rPr>
          <w:szCs w:val="28"/>
        </w:rPr>
      </w:pPr>
      <w:r w:rsidRPr="008E61BE">
        <w:rPr>
          <w:szCs w:val="28"/>
        </w:rPr>
        <w:t xml:space="preserve">кредит счета 41-3 </w:t>
      </w:r>
      <w:r w:rsidRPr="008E61BE">
        <w:rPr>
          <w:iCs/>
          <w:szCs w:val="28"/>
        </w:rPr>
        <w:t>«Тара под товаром и порожняя»</w:t>
      </w:r>
      <w:r w:rsidRPr="008E61BE">
        <w:rPr>
          <w:szCs w:val="28"/>
        </w:rPr>
        <w:t>.</w:t>
      </w:r>
    </w:p>
    <w:p w:rsidR="00C66627" w:rsidRPr="008E61BE" w:rsidRDefault="00C66627" w:rsidP="008E61BE">
      <w:pPr>
        <w:pStyle w:val="a3"/>
        <w:tabs>
          <w:tab w:val="num" w:pos="1134"/>
        </w:tabs>
        <w:spacing w:line="360" w:lineRule="auto"/>
        <w:ind w:firstLine="709"/>
        <w:rPr>
          <w:szCs w:val="28"/>
        </w:rPr>
      </w:pPr>
      <w:r w:rsidRPr="008E61BE">
        <w:rPr>
          <w:szCs w:val="28"/>
        </w:rPr>
        <w:t xml:space="preserve">6. Потери качества тары списаны на расходы на продажу (100 руб.) – 85 руб. (100 – 100 </w:t>
      </w:r>
      <w:r w:rsidRPr="008E61BE">
        <w:rPr>
          <w:szCs w:val="28"/>
        </w:rPr>
        <w:sym w:font="Symbol" w:char="F0B4"/>
      </w:r>
      <w:r w:rsidRPr="008E61BE">
        <w:rPr>
          <w:szCs w:val="28"/>
        </w:rPr>
        <w:t xml:space="preserve"> 18 ÷ 118)</w:t>
      </w:r>
      <w:r w:rsidRPr="008E61BE">
        <w:rPr>
          <w:szCs w:val="28"/>
          <w:vertAlign w:val="superscript"/>
        </w:rPr>
        <w:t>НДС</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44 «Расходы на продажу» </w:t>
      </w:r>
    </w:p>
    <w:p w:rsidR="00C66627" w:rsidRPr="008E61BE" w:rsidRDefault="00C66627" w:rsidP="008E61BE">
      <w:pPr>
        <w:pStyle w:val="a3"/>
        <w:tabs>
          <w:tab w:val="num" w:pos="1134"/>
        </w:tabs>
        <w:spacing w:line="360" w:lineRule="auto"/>
        <w:ind w:firstLine="709"/>
        <w:rPr>
          <w:iCs/>
          <w:szCs w:val="28"/>
        </w:rPr>
      </w:pPr>
      <w:r w:rsidRPr="008E61BE">
        <w:rPr>
          <w:szCs w:val="28"/>
        </w:rPr>
        <w:t xml:space="preserve">кредит счета 41-3 </w:t>
      </w:r>
      <w:r w:rsidRPr="008E61BE">
        <w:rPr>
          <w:iCs/>
          <w:szCs w:val="28"/>
        </w:rPr>
        <w:t>«Тара под товаром и порожняя».</w:t>
      </w:r>
    </w:p>
    <w:p w:rsidR="00C66627" w:rsidRPr="008E61BE" w:rsidRDefault="00C66627" w:rsidP="008E61BE">
      <w:pPr>
        <w:pStyle w:val="a3"/>
        <w:tabs>
          <w:tab w:val="num" w:pos="1134"/>
        </w:tabs>
        <w:spacing w:line="360" w:lineRule="auto"/>
        <w:ind w:firstLine="709"/>
        <w:rPr>
          <w:szCs w:val="28"/>
          <w:vertAlign w:val="superscript"/>
        </w:rPr>
      </w:pPr>
      <w:r w:rsidRPr="008E61BE">
        <w:rPr>
          <w:iCs/>
          <w:szCs w:val="28"/>
        </w:rPr>
        <w:t xml:space="preserve">6. </w:t>
      </w:r>
      <w:r w:rsidRPr="008E61BE">
        <w:rPr>
          <w:szCs w:val="28"/>
        </w:rPr>
        <w:t>Зачтен НДС от суммы потерь– 15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68 «Расчеты по налогам и сборам» </w:t>
      </w:r>
    </w:p>
    <w:p w:rsidR="00C66627" w:rsidRPr="008E61BE" w:rsidRDefault="00C66627" w:rsidP="008E61BE">
      <w:pPr>
        <w:pStyle w:val="a3"/>
        <w:tabs>
          <w:tab w:val="num" w:pos="1134"/>
        </w:tabs>
        <w:spacing w:line="360" w:lineRule="auto"/>
        <w:ind w:firstLine="709"/>
        <w:rPr>
          <w:iCs/>
          <w:szCs w:val="28"/>
        </w:rPr>
      </w:pPr>
      <w:r w:rsidRPr="008E61BE">
        <w:rPr>
          <w:szCs w:val="28"/>
        </w:rPr>
        <w:t xml:space="preserve">кредит счета 41-3 </w:t>
      </w:r>
      <w:r w:rsidRPr="008E61BE">
        <w:rPr>
          <w:iCs/>
          <w:szCs w:val="28"/>
        </w:rPr>
        <w:t>«Тара под товаром и порожняя».</w:t>
      </w:r>
    </w:p>
    <w:p w:rsidR="00C66627" w:rsidRPr="008E61BE" w:rsidRDefault="00C66627" w:rsidP="008E61BE">
      <w:pPr>
        <w:pStyle w:val="a3"/>
        <w:tabs>
          <w:tab w:val="num" w:pos="1134"/>
        </w:tabs>
        <w:spacing w:line="360" w:lineRule="auto"/>
        <w:ind w:firstLine="709"/>
        <w:rPr>
          <w:szCs w:val="28"/>
        </w:rPr>
      </w:pPr>
      <w:r w:rsidRPr="008E61BE">
        <w:rPr>
          <w:iCs/>
          <w:szCs w:val="28"/>
        </w:rPr>
        <w:t xml:space="preserve">7. </w:t>
      </w:r>
      <w:r w:rsidRPr="008E61BE">
        <w:rPr>
          <w:szCs w:val="28"/>
        </w:rPr>
        <w:t>Продана тара населению, выручка поступила в кассу– 5900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50 «Касса» </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91 «Прочие доходы и расходы».</w:t>
      </w:r>
    </w:p>
    <w:p w:rsidR="00C66627" w:rsidRPr="008E61BE" w:rsidRDefault="00C66627" w:rsidP="008E61BE">
      <w:pPr>
        <w:pStyle w:val="a3"/>
        <w:tabs>
          <w:tab w:val="num" w:pos="1134"/>
        </w:tabs>
        <w:spacing w:line="360" w:lineRule="auto"/>
        <w:ind w:firstLine="709"/>
        <w:rPr>
          <w:szCs w:val="28"/>
        </w:rPr>
      </w:pPr>
      <w:r w:rsidRPr="008E61BE">
        <w:rPr>
          <w:szCs w:val="28"/>
        </w:rPr>
        <w:t>8. Начислен НДС с суммы выручки от продажи тары – 900 руб.</w:t>
      </w:r>
    </w:p>
    <w:p w:rsidR="00C66627" w:rsidRPr="008E61BE" w:rsidRDefault="00C66627" w:rsidP="008E61BE">
      <w:pPr>
        <w:pStyle w:val="a3"/>
        <w:tabs>
          <w:tab w:val="num" w:pos="1134"/>
        </w:tabs>
        <w:spacing w:line="360" w:lineRule="auto"/>
        <w:ind w:firstLine="709"/>
        <w:rPr>
          <w:szCs w:val="28"/>
        </w:rPr>
      </w:pPr>
      <w:r w:rsidRPr="008E61BE">
        <w:rPr>
          <w:szCs w:val="28"/>
        </w:rPr>
        <w:t>дебет счета 91 «Прочие доходы и расходы»</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68 «Расчеты по налогам и сборам»</w:t>
      </w:r>
    </w:p>
    <w:p w:rsidR="00C66627" w:rsidRPr="008E61BE" w:rsidRDefault="00C66627" w:rsidP="008E61BE">
      <w:pPr>
        <w:pStyle w:val="a3"/>
        <w:tabs>
          <w:tab w:val="num" w:pos="1134"/>
        </w:tabs>
        <w:spacing w:line="360" w:lineRule="auto"/>
        <w:ind w:firstLine="709"/>
        <w:rPr>
          <w:szCs w:val="28"/>
        </w:rPr>
      </w:pPr>
      <w:r w:rsidRPr="008E61BE">
        <w:rPr>
          <w:szCs w:val="28"/>
        </w:rPr>
        <w:t>9. Списана тара, проданная населению – 5900 руб.</w:t>
      </w:r>
    </w:p>
    <w:p w:rsidR="00C66627" w:rsidRPr="008E61BE" w:rsidRDefault="00C66627" w:rsidP="008E61BE">
      <w:pPr>
        <w:pStyle w:val="a3"/>
        <w:tabs>
          <w:tab w:val="num" w:pos="1134"/>
        </w:tabs>
        <w:spacing w:line="360" w:lineRule="auto"/>
        <w:ind w:firstLine="709"/>
        <w:rPr>
          <w:szCs w:val="28"/>
        </w:rPr>
      </w:pPr>
      <w:r w:rsidRPr="008E61BE">
        <w:rPr>
          <w:szCs w:val="28"/>
        </w:rPr>
        <w:t xml:space="preserve">дебет счета 91 «Расчеты по налогам и сборам» </w:t>
      </w:r>
    </w:p>
    <w:p w:rsidR="00C66627" w:rsidRPr="008E61BE" w:rsidRDefault="00C66627" w:rsidP="008E61BE">
      <w:pPr>
        <w:pStyle w:val="a3"/>
        <w:tabs>
          <w:tab w:val="num" w:pos="1134"/>
        </w:tabs>
        <w:spacing w:line="360" w:lineRule="auto"/>
        <w:ind w:firstLine="709"/>
        <w:rPr>
          <w:szCs w:val="28"/>
        </w:rPr>
      </w:pPr>
      <w:r w:rsidRPr="008E61BE">
        <w:rPr>
          <w:szCs w:val="28"/>
        </w:rPr>
        <w:t xml:space="preserve">кредит счета 41-3 </w:t>
      </w:r>
      <w:r w:rsidRPr="008E61BE">
        <w:rPr>
          <w:iCs/>
          <w:szCs w:val="28"/>
        </w:rPr>
        <w:t>«Тара под товаром и порожняя»</w:t>
      </w:r>
      <w:r w:rsidRPr="008E61BE">
        <w:rPr>
          <w:szCs w:val="28"/>
        </w:rPr>
        <w:t xml:space="preserve">  </w:t>
      </w:r>
    </w:p>
    <w:p w:rsidR="00C66627" w:rsidRPr="008E61BE" w:rsidRDefault="00C66627" w:rsidP="008E61BE">
      <w:pPr>
        <w:pStyle w:val="a3"/>
        <w:tabs>
          <w:tab w:val="num" w:pos="1134"/>
        </w:tabs>
        <w:spacing w:line="360" w:lineRule="auto"/>
        <w:ind w:firstLine="709"/>
        <w:rPr>
          <w:szCs w:val="28"/>
        </w:rPr>
      </w:pPr>
      <w:r w:rsidRPr="008E61BE">
        <w:rPr>
          <w:szCs w:val="28"/>
        </w:rPr>
        <w:t>10. Отсторнирована торговая наценка в доле приходящейся к проданной таре (2220÷9000</w:t>
      </w:r>
      <w:r w:rsidRPr="008E61BE">
        <w:rPr>
          <w:szCs w:val="28"/>
        </w:rPr>
        <w:sym w:font="Symbol" w:char="F0B4"/>
      </w:r>
      <w:r w:rsidRPr="008E61BE">
        <w:rPr>
          <w:szCs w:val="28"/>
        </w:rPr>
        <w:t>5900) – 1455 руб.</w:t>
      </w:r>
    </w:p>
    <w:p w:rsidR="00C66627" w:rsidRPr="008E61BE" w:rsidRDefault="00C66627" w:rsidP="008E61BE">
      <w:pPr>
        <w:pStyle w:val="a3"/>
        <w:tabs>
          <w:tab w:val="num" w:pos="1069"/>
          <w:tab w:val="num" w:pos="1134"/>
        </w:tabs>
        <w:spacing w:line="360" w:lineRule="auto"/>
        <w:ind w:firstLine="709"/>
        <w:rPr>
          <w:szCs w:val="28"/>
        </w:rPr>
      </w:pPr>
      <w:r w:rsidRPr="008E61BE">
        <w:rPr>
          <w:szCs w:val="28"/>
        </w:rPr>
        <w:t>дебет счета 91«Прочие доходы и расхо</w:t>
      </w:r>
      <w:r w:rsidR="006D6ECC" w:rsidRPr="008E61BE">
        <w:rPr>
          <w:szCs w:val="28"/>
        </w:rPr>
        <w:t>ды»</w:t>
      </w:r>
    </w:p>
    <w:p w:rsidR="00C66627" w:rsidRPr="008E61BE" w:rsidRDefault="00C66627" w:rsidP="008E61BE">
      <w:pPr>
        <w:pStyle w:val="a3"/>
        <w:tabs>
          <w:tab w:val="num" w:pos="1069"/>
          <w:tab w:val="num" w:pos="1134"/>
        </w:tabs>
        <w:spacing w:line="360" w:lineRule="auto"/>
        <w:ind w:firstLine="709"/>
        <w:rPr>
          <w:szCs w:val="28"/>
        </w:rPr>
      </w:pPr>
      <w:r w:rsidRPr="008E61BE">
        <w:rPr>
          <w:szCs w:val="28"/>
        </w:rPr>
        <w:t>кредит счета 42 «Торговая на</w:t>
      </w:r>
      <w:r w:rsidR="006D6ECC" w:rsidRPr="008E61BE">
        <w:rPr>
          <w:szCs w:val="28"/>
        </w:rPr>
        <w:t>ценка»</w:t>
      </w:r>
    </w:p>
    <w:p w:rsidR="00C66627" w:rsidRPr="008E61BE" w:rsidRDefault="00C66627" w:rsidP="008E61BE">
      <w:pPr>
        <w:pStyle w:val="a3"/>
        <w:tabs>
          <w:tab w:val="num" w:pos="1069"/>
          <w:tab w:val="num" w:pos="1134"/>
        </w:tabs>
        <w:spacing w:line="360" w:lineRule="auto"/>
        <w:ind w:firstLine="709"/>
        <w:rPr>
          <w:szCs w:val="28"/>
        </w:rPr>
      </w:pPr>
      <w:r w:rsidRPr="008E61BE">
        <w:rPr>
          <w:szCs w:val="28"/>
        </w:rPr>
        <w:t>11. Отражен финансовый результат от продажи тары</w:t>
      </w:r>
      <w:r w:rsidR="006D6ECC" w:rsidRPr="008E61BE">
        <w:rPr>
          <w:szCs w:val="28"/>
        </w:rPr>
        <w:t xml:space="preserve"> </w:t>
      </w:r>
      <w:r w:rsidRPr="008E61BE">
        <w:rPr>
          <w:szCs w:val="28"/>
        </w:rPr>
        <w:t>– 555 руб.</w:t>
      </w:r>
    </w:p>
    <w:p w:rsidR="00C66627" w:rsidRPr="008E61BE" w:rsidRDefault="00C66627" w:rsidP="008E61BE">
      <w:pPr>
        <w:pStyle w:val="a3"/>
        <w:tabs>
          <w:tab w:val="num" w:pos="1134"/>
        </w:tabs>
        <w:spacing w:line="360" w:lineRule="auto"/>
        <w:ind w:firstLine="709"/>
        <w:rPr>
          <w:szCs w:val="28"/>
        </w:rPr>
      </w:pPr>
      <w:r w:rsidRPr="008E61BE">
        <w:rPr>
          <w:szCs w:val="28"/>
        </w:rPr>
        <w:t>дебет счета 91 «Прочие доходы и расхо</w:t>
      </w:r>
      <w:r w:rsidR="006D6ECC" w:rsidRPr="008E61BE">
        <w:rPr>
          <w:szCs w:val="28"/>
        </w:rPr>
        <w:t>ды»</w:t>
      </w:r>
    </w:p>
    <w:p w:rsidR="00C66627" w:rsidRPr="008E61BE" w:rsidRDefault="00C66627" w:rsidP="008E61BE">
      <w:pPr>
        <w:pStyle w:val="a3"/>
        <w:tabs>
          <w:tab w:val="num" w:pos="1134"/>
        </w:tabs>
        <w:spacing w:line="360" w:lineRule="auto"/>
        <w:ind w:firstLine="709"/>
        <w:rPr>
          <w:szCs w:val="28"/>
        </w:rPr>
      </w:pPr>
      <w:r w:rsidRPr="008E61BE">
        <w:rPr>
          <w:szCs w:val="28"/>
        </w:rPr>
        <w:t>кредит счета 99 «Прибыли и убыт</w:t>
      </w:r>
      <w:r w:rsidR="006D6ECC" w:rsidRPr="008E61BE">
        <w:rPr>
          <w:szCs w:val="28"/>
        </w:rPr>
        <w:t>ки».</w:t>
      </w:r>
    </w:p>
    <w:p w:rsidR="00433297" w:rsidRPr="008E61BE" w:rsidRDefault="00433297" w:rsidP="008E61BE">
      <w:pPr>
        <w:spacing w:line="360" w:lineRule="auto"/>
        <w:ind w:firstLine="709"/>
        <w:jc w:val="both"/>
        <w:rPr>
          <w:sz w:val="28"/>
          <w:szCs w:val="28"/>
        </w:rPr>
      </w:pPr>
    </w:p>
    <w:p w:rsidR="00433297" w:rsidRPr="008E61BE" w:rsidRDefault="00433297" w:rsidP="008E61BE">
      <w:pPr>
        <w:spacing w:line="360" w:lineRule="auto"/>
        <w:ind w:firstLine="709"/>
        <w:jc w:val="both"/>
        <w:rPr>
          <w:bCs/>
          <w:sz w:val="28"/>
          <w:szCs w:val="28"/>
        </w:rPr>
      </w:pPr>
      <w:r w:rsidRPr="008E61BE">
        <w:rPr>
          <w:bCs/>
          <w:sz w:val="28"/>
          <w:szCs w:val="28"/>
        </w:rPr>
        <w:t>1.2 Учёт реализации товаров и тары</w:t>
      </w:r>
    </w:p>
    <w:p w:rsidR="00433297" w:rsidRPr="008E61BE" w:rsidRDefault="00433297" w:rsidP="008E61BE">
      <w:pPr>
        <w:spacing w:line="360" w:lineRule="auto"/>
        <w:ind w:firstLine="709"/>
        <w:jc w:val="both"/>
        <w:rPr>
          <w:bCs/>
          <w:sz w:val="28"/>
          <w:szCs w:val="28"/>
        </w:rPr>
      </w:pPr>
    </w:p>
    <w:p w:rsidR="003F5B8A" w:rsidRPr="008E61BE" w:rsidRDefault="003F5B8A" w:rsidP="008E61BE">
      <w:pPr>
        <w:spacing w:line="360" w:lineRule="auto"/>
        <w:ind w:firstLine="709"/>
        <w:jc w:val="both"/>
        <w:rPr>
          <w:sz w:val="28"/>
          <w:szCs w:val="28"/>
        </w:rPr>
      </w:pPr>
      <w:r w:rsidRPr="008E61BE">
        <w:rPr>
          <w:sz w:val="28"/>
          <w:szCs w:val="28"/>
        </w:rPr>
        <w:t>При поступлении товаров со скидкой на завес тары размер скидки фиксируется в протоколе согласования цен. В соответствии с Положением формирования цен и тарифов протокол согласования отпускных цен составляют предприятия-изготовители в случае реализации произведенной продукции по отпускным ценам с предоставлением скидки, а также на товары (работы, услуги), производимые по разовым заказам. Он может оформляться по форме, отличной от указанной в Положении, но должен содержать информацию, предусмотренную рекомендованным протоколом. Условия, по которым предоставляется скидка с отпускной цены, а также ее размер оговариваются в протоколе. В других документах необходимости нет.</w:t>
      </w:r>
      <w:r w:rsidR="008E61BE">
        <w:rPr>
          <w:sz w:val="28"/>
          <w:szCs w:val="28"/>
        </w:rPr>
        <w:t xml:space="preserve"> </w:t>
      </w:r>
      <w:r w:rsidRPr="008E61BE">
        <w:rPr>
          <w:sz w:val="28"/>
          <w:szCs w:val="28"/>
        </w:rPr>
        <w:t>По товарам, предоставленным со скидкой, претензии поставщикам не предъявляют, фактический завес тары списывают за ее счет и только в том случае, если при инвентаризации будет выявлена недостача товаров сверх норм естественной убыли.</w:t>
      </w:r>
      <w:r w:rsidR="008E61BE">
        <w:rPr>
          <w:sz w:val="28"/>
          <w:szCs w:val="28"/>
        </w:rPr>
        <w:t xml:space="preserve"> </w:t>
      </w:r>
      <w:r w:rsidRPr="008E61BE">
        <w:rPr>
          <w:sz w:val="28"/>
          <w:szCs w:val="28"/>
        </w:rPr>
        <w:t>Первоначально списывают сумму полученной скидки на завес тары (за вычетом скидки, относящейся к остатку</w:t>
      </w:r>
      <w:r w:rsidR="00DD2BD8" w:rsidRPr="008E61BE">
        <w:rPr>
          <w:sz w:val="28"/>
          <w:szCs w:val="28"/>
        </w:rPr>
        <w:t xml:space="preserve"> затаренных товаров), а затем – </w:t>
      </w:r>
      <w:r w:rsidRPr="008E61BE">
        <w:rPr>
          <w:sz w:val="28"/>
          <w:szCs w:val="28"/>
        </w:rPr>
        <w:t>естест</w:t>
      </w:r>
      <w:r w:rsidR="00DD2BD8" w:rsidRPr="008E61BE">
        <w:rPr>
          <w:sz w:val="28"/>
          <w:szCs w:val="28"/>
        </w:rPr>
        <w:t xml:space="preserve">венную </w:t>
      </w:r>
      <w:r w:rsidRPr="008E61BE">
        <w:rPr>
          <w:sz w:val="28"/>
          <w:szCs w:val="28"/>
        </w:rPr>
        <w:t>убыль.</w:t>
      </w:r>
      <w:r w:rsidR="008E61BE">
        <w:rPr>
          <w:sz w:val="28"/>
          <w:szCs w:val="28"/>
        </w:rPr>
        <w:t xml:space="preserve"> </w:t>
      </w:r>
      <w:r w:rsidRPr="008E61BE">
        <w:rPr>
          <w:sz w:val="28"/>
          <w:szCs w:val="28"/>
        </w:rPr>
        <w:t>Если из-за несвоевременного составления или неправильного оформления актов взыскать с поставщика сумму завеса тары не представляется возможным, потери относят на виновных лиц и причиненный ущерб взыскивают с них в том же порядке, что и потери товаров от боя, лома порчи и сверх установленных норм убыли. В исключительных случаях, когда выявить виновного невозможно, завес тары может погашаться за счет средств предприятия торговли.</w:t>
      </w:r>
      <w:r w:rsidR="008E61BE">
        <w:rPr>
          <w:sz w:val="28"/>
          <w:szCs w:val="28"/>
        </w:rPr>
        <w:t xml:space="preserve"> </w:t>
      </w:r>
      <w:r w:rsidR="00BA7C44" w:rsidRPr="008E61BE">
        <w:rPr>
          <w:sz w:val="28"/>
          <w:szCs w:val="28"/>
        </w:rPr>
        <w:t>Учё</w:t>
      </w:r>
      <w:r w:rsidRPr="008E61BE">
        <w:rPr>
          <w:sz w:val="28"/>
          <w:szCs w:val="28"/>
        </w:rPr>
        <w:t>т движения товаров в организациях розничной торговли ведется в стоимостном выражении. Поэтому общая сумма потерь товаров в пределах норм естественной убыли за межинвентаризационный период рассчитывается в следующем порядке:</w:t>
      </w:r>
    </w:p>
    <w:p w:rsidR="003F5B8A" w:rsidRPr="008E61BE" w:rsidRDefault="003F5B8A" w:rsidP="008E61BE">
      <w:pPr>
        <w:spacing w:line="360" w:lineRule="auto"/>
        <w:ind w:firstLine="709"/>
        <w:jc w:val="both"/>
        <w:rPr>
          <w:sz w:val="28"/>
          <w:szCs w:val="28"/>
        </w:rPr>
      </w:pPr>
      <w:r w:rsidRPr="008E61BE">
        <w:rPr>
          <w:sz w:val="28"/>
          <w:szCs w:val="28"/>
        </w:rPr>
        <w:t>- сопоставляются учетные и фактические остатки товаров по конкретному материально ответственному лицу (бригаде) и определяется результат (недостача или излишек товаров);</w:t>
      </w:r>
    </w:p>
    <w:p w:rsidR="003F5B8A" w:rsidRPr="008E61BE" w:rsidRDefault="003F5B8A" w:rsidP="008E61BE">
      <w:pPr>
        <w:spacing w:line="360" w:lineRule="auto"/>
        <w:ind w:firstLine="709"/>
        <w:jc w:val="both"/>
        <w:rPr>
          <w:sz w:val="28"/>
          <w:szCs w:val="28"/>
        </w:rPr>
      </w:pPr>
      <w:r w:rsidRPr="008E61BE">
        <w:rPr>
          <w:sz w:val="28"/>
          <w:szCs w:val="28"/>
        </w:rPr>
        <w:t>- в случае обнаружения недостачи на основании первичных документов устанавливается стоимость реализованного в розницу за межинвентаризационный период каждого наименования товара, по которому имеются нормы естественной убыли;</w:t>
      </w:r>
    </w:p>
    <w:p w:rsidR="003F5B8A" w:rsidRPr="008E61BE" w:rsidRDefault="003F5B8A" w:rsidP="008E61BE">
      <w:pPr>
        <w:spacing w:line="360" w:lineRule="auto"/>
        <w:ind w:firstLine="709"/>
        <w:jc w:val="both"/>
        <w:rPr>
          <w:sz w:val="28"/>
          <w:szCs w:val="28"/>
        </w:rPr>
      </w:pPr>
      <w:r w:rsidRPr="008E61BE">
        <w:rPr>
          <w:sz w:val="28"/>
          <w:szCs w:val="28"/>
        </w:rPr>
        <w:t>- сумма нормируемых товарных потерь по данному виду товара рассчитывается путем умножения стоимости реализованного в розницу за межинвентаризационный период товара на норму естественной убыли;</w:t>
      </w:r>
    </w:p>
    <w:p w:rsidR="003F5B8A" w:rsidRPr="008E61BE" w:rsidRDefault="003F5B8A" w:rsidP="008E61BE">
      <w:pPr>
        <w:spacing w:line="360" w:lineRule="auto"/>
        <w:ind w:firstLine="709"/>
        <w:jc w:val="both"/>
        <w:rPr>
          <w:sz w:val="28"/>
          <w:szCs w:val="28"/>
        </w:rPr>
      </w:pPr>
      <w:r w:rsidRPr="008E61BE">
        <w:rPr>
          <w:sz w:val="28"/>
          <w:szCs w:val="28"/>
        </w:rPr>
        <w:t>- общая сумма естественной убыли всех товаров за межинвентаризационный период определяется путем суммирования рассчитанных потерь всех товаров, по которым установлены нормы естественной убыли;</w:t>
      </w:r>
    </w:p>
    <w:p w:rsidR="003F5B8A" w:rsidRPr="008E61BE" w:rsidRDefault="003F5B8A" w:rsidP="008E61BE">
      <w:pPr>
        <w:spacing w:line="360" w:lineRule="auto"/>
        <w:ind w:firstLine="709"/>
        <w:jc w:val="both"/>
        <w:rPr>
          <w:sz w:val="28"/>
          <w:szCs w:val="28"/>
        </w:rPr>
      </w:pPr>
      <w:r w:rsidRPr="008E61BE">
        <w:rPr>
          <w:sz w:val="28"/>
          <w:szCs w:val="28"/>
        </w:rPr>
        <w:t>- сравниваются суммы выявленной недостачи и рассчитанной естественной убыли и определяется размер потерь, списываемых в пределах норм.</w:t>
      </w:r>
    </w:p>
    <w:p w:rsidR="003F5B8A" w:rsidRPr="008E61BE" w:rsidRDefault="003F5B8A" w:rsidP="008E61BE">
      <w:pPr>
        <w:spacing w:line="360" w:lineRule="auto"/>
        <w:ind w:firstLine="709"/>
        <w:jc w:val="both"/>
        <w:rPr>
          <w:sz w:val="28"/>
          <w:szCs w:val="28"/>
        </w:rPr>
      </w:pPr>
      <w:r w:rsidRPr="008E61BE">
        <w:rPr>
          <w:sz w:val="28"/>
          <w:szCs w:val="28"/>
        </w:rPr>
        <w:t>При этом при исчислении размера естественной убыли в пределах установленных норм для розничной торговой сети в розничный оборот не включаются товары:</w:t>
      </w:r>
    </w:p>
    <w:p w:rsidR="003F5B8A" w:rsidRPr="008E61BE" w:rsidRDefault="003F5B8A" w:rsidP="008E61BE">
      <w:pPr>
        <w:spacing w:line="360" w:lineRule="auto"/>
        <w:ind w:firstLine="709"/>
        <w:jc w:val="both"/>
        <w:rPr>
          <w:sz w:val="28"/>
          <w:szCs w:val="28"/>
        </w:rPr>
      </w:pPr>
      <w:r w:rsidRPr="008E61BE">
        <w:rPr>
          <w:sz w:val="28"/>
          <w:szCs w:val="28"/>
        </w:rPr>
        <w:t>- отпущенные другим магазинам, филиалам магазина (ларькам, палаткам), имеющим самостоятельный учет материальных ценностей, а также проданные в порядке мелкого опта социально-культурным учреждениям (детским садам, санаториям, больницам и т.п.) и другим организациям;</w:t>
      </w:r>
    </w:p>
    <w:p w:rsidR="003F5B8A" w:rsidRPr="008E61BE" w:rsidRDefault="003F5B8A" w:rsidP="008E61BE">
      <w:pPr>
        <w:spacing w:line="360" w:lineRule="auto"/>
        <w:ind w:firstLine="709"/>
        <w:jc w:val="both"/>
        <w:rPr>
          <w:sz w:val="28"/>
          <w:szCs w:val="28"/>
        </w:rPr>
      </w:pPr>
      <w:r w:rsidRPr="008E61BE">
        <w:rPr>
          <w:sz w:val="28"/>
          <w:szCs w:val="28"/>
        </w:rPr>
        <w:t>- возвращенные поставщикам, а также сданные на переработку;</w:t>
      </w:r>
    </w:p>
    <w:p w:rsidR="003F5B8A" w:rsidRPr="008E61BE" w:rsidRDefault="003F5B8A" w:rsidP="008E61BE">
      <w:pPr>
        <w:spacing w:line="360" w:lineRule="auto"/>
        <w:ind w:firstLine="709"/>
        <w:jc w:val="both"/>
        <w:rPr>
          <w:sz w:val="28"/>
          <w:szCs w:val="28"/>
        </w:rPr>
      </w:pPr>
      <w:r w:rsidRPr="008E61BE">
        <w:rPr>
          <w:sz w:val="28"/>
          <w:szCs w:val="28"/>
        </w:rPr>
        <w:t>- списанные по актам вследствие лома, крошения, порчи, снижения качества, завеса и повреждения тары.</w:t>
      </w:r>
    </w:p>
    <w:p w:rsidR="00B72DF4" w:rsidRPr="008E61BE" w:rsidRDefault="003F5B8A" w:rsidP="008E61BE">
      <w:pPr>
        <w:spacing w:line="360" w:lineRule="auto"/>
        <w:ind w:firstLine="709"/>
        <w:jc w:val="both"/>
        <w:rPr>
          <w:sz w:val="28"/>
          <w:szCs w:val="28"/>
        </w:rPr>
      </w:pPr>
      <w:r w:rsidRPr="008E61BE">
        <w:rPr>
          <w:sz w:val="28"/>
          <w:szCs w:val="28"/>
        </w:rPr>
        <w:t>Порядок выявления, актирования и возмещения потерь от завеса тары должен оговариваться в договоре поставки. Если их несет торговля, то они списываются за счет прибыли, остающейся в распоряжении.</w:t>
      </w:r>
      <w:r w:rsidR="008E61BE">
        <w:rPr>
          <w:sz w:val="28"/>
          <w:szCs w:val="28"/>
        </w:rPr>
        <w:t xml:space="preserve"> </w:t>
      </w:r>
      <w:r w:rsidR="00BA7C44" w:rsidRPr="008E61BE">
        <w:rPr>
          <w:sz w:val="28"/>
          <w:szCs w:val="28"/>
        </w:rPr>
        <w:t>Н</w:t>
      </w:r>
      <w:r w:rsidRPr="008E61BE">
        <w:rPr>
          <w:sz w:val="28"/>
          <w:szCs w:val="28"/>
        </w:rPr>
        <w:t>едостача имущества и (или) его порча в пределах норм естественной убыли, утвержденных в порядке, установленном законодательством, в соответствии с решением руководителя организации списывается в коммерческой организации на себестоимость продукции (работ, услуг); недостача имущества сверх норм естественной убыли погашается виновными лицами. Если последние не установлены или суд отказал во взыскании с них, убытки относятся на финансовые результаты. Утвержденные нормы естественной убыли могут применяться лишь в случаях выявления фактических недостач. При отсутствии таких норм убыль рассматривается как недостача сверх норм.</w:t>
      </w:r>
      <w:r w:rsidR="008E61BE">
        <w:rPr>
          <w:sz w:val="28"/>
          <w:szCs w:val="28"/>
        </w:rPr>
        <w:t xml:space="preserve"> </w:t>
      </w:r>
      <w:r w:rsidR="00BA7C44" w:rsidRPr="008E61BE">
        <w:rPr>
          <w:sz w:val="28"/>
          <w:szCs w:val="28"/>
        </w:rPr>
        <w:t>П</w:t>
      </w:r>
      <w:r w:rsidRPr="008E61BE">
        <w:rPr>
          <w:sz w:val="28"/>
          <w:szCs w:val="28"/>
        </w:rPr>
        <w:t>од оборотами по реализации для целей налогообложения понимаются недостача, хищение и порча товаров.</w:t>
      </w:r>
      <w:r w:rsidR="008E61BE">
        <w:rPr>
          <w:sz w:val="28"/>
          <w:szCs w:val="28"/>
        </w:rPr>
        <w:t xml:space="preserve"> </w:t>
      </w:r>
      <w:r w:rsidRPr="008E61BE">
        <w:rPr>
          <w:sz w:val="28"/>
          <w:szCs w:val="28"/>
        </w:rPr>
        <w:t>Датой реализации по возмещению недостач и хищений товаров считается дата составления сличительной ведомости или иного подтверждающего документа.</w:t>
      </w:r>
      <w:r w:rsidR="008E61BE">
        <w:rPr>
          <w:sz w:val="28"/>
          <w:szCs w:val="28"/>
        </w:rPr>
        <w:t xml:space="preserve"> </w:t>
      </w:r>
      <w:r w:rsidRPr="008E61BE">
        <w:rPr>
          <w:sz w:val="28"/>
          <w:szCs w:val="28"/>
        </w:rPr>
        <w:t xml:space="preserve">Поступление товаров и тары на предприятия розничной торговли в учете отражается на основании товарных (товарно-транспортных) накладных и других сопроводительных документов. </w:t>
      </w:r>
      <w:r w:rsidR="00BA7C44" w:rsidRPr="008E61BE">
        <w:rPr>
          <w:sz w:val="28"/>
          <w:szCs w:val="28"/>
        </w:rPr>
        <w:t>Также</w:t>
      </w:r>
      <w:r w:rsidRPr="008E61BE">
        <w:rPr>
          <w:sz w:val="28"/>
          <w:szCs w:val="28"/>
        </w:rPr>
        <w:t xml:space="preserve"> учитывается наличие и движение товаров, находящихся на предприятии розничной торговли (в магазинах, ларьках, киосках и т.</w:t>
      </w:r>
      <w:r w:rsidR="00BA7C44" w:rsidRPr="008E61BE">
        <w:rPr>
          <w:sz w:val="28"/>
          <w:szCs w:val="28"/>
        </w:rPr>
        <w:t xml:space="preserve"> </w:t>
      </w:r>
      <w:r w:rsidRPr="008E61BE">
        <w:rPr>
          <w:sz w:val="28"/>
          <w:szCs w:val="28"/>
        </w:rPr>
        <w:t>д.).</w:t>
      </w:r>
      <w:r w:rsidR="008E61BE">
        <w:rPr>
          <w:sz w:val="28"/>
          <w:szCs w:val="28"/>
        </w:rPr>
        <w:t xml:space="preserve"> </w:t>
      </w:r>
      <w:r w:rsidR="00B72DF4" w:rsidRPr="008E61BE">
        <w:rPr>
          <w:sz w:val="28"/>
          <w:szCs w:val="28"/>
        </w:rPr>
        <w:t xml:space="preserve">Необходимо учитывать потери и излишки, которые могут возникнуть вследствие завеса тары, – разницы между фактической массой порожней тары и ее массой по маркировке. Наличие завеса тары означает, что товара поступило меньше, чем оприходовано. О факте недостачи составляется в двух экземплярах акт о завесе тары, который вместе с товарным отчетом передается в бухгалтерию (первый экземпляр прилагается к товарному отчету, а второй вместе с рекламационным актом направляется поставщику). При этом может быть составлена бухгалтерская запись: </w:t>
      </w:r>
      <w:r w:rsidR="00B72DF4" w:rsidRPr="008E61BE">
        <w:rPr>
          <w:iCs/>
          <w:sz w:val="28"/>
          <w:szCs w:val="28"/>
        </w:rPr>
        <w:t>дебет счета 76-2 «Расчеты по претензиям» кредит счета 41 «Товары».</w:t>
      </w:r>
      <w:r w:rsidR="008E61BE">
        <w:rPr>
          <w:iCs/>
          <w:sz w:val="28"/>
          <w:szCs w:val="28"/>
        </w:rPr>
        <w:t xml:space="preserve"> </w:t>
      </w:r>
      <w:r w:rsidR="00B72DF4" w:rsidRPr="008E61BE">
        <w:rPr>
          <w:sz w:val="28"/>
          <w:szCs w:val="28"/>
        </w:rPr>
        <w:t>При списании завеса тары за сче</w:t>
      </w:r>
      <w:r w:rsidR="00E34EA4" w:rsidRPr="008E61BE">
        <w:rPr>
          <w:sz w:val="28"/>
          <w:szCs w:val="28"/>
        </w:rPr>
        <w:t>т поставщика ему должны быть на</w:t>
      </w:r>
      <w:r w:rsidR="00B72DF4" w:rsidRPr="008E61BE">
        <w:rPr>
          <w:sz w:val="28"/>
          <w:szCs w:val="28"/>
        </w:rPr>
        <w:t>правлены претензия и акт выявления завеса тары. В остальных случаях завес тары списывают на виновных лиц, что отражается записью:</w:t>
      </w:r>
    </w:p>
    <w:p w:rsidR="00B72DF4" w:rsidRPr="008E61BE" w:rsidRDefault="00B72DF4" w:rsidP="008E61BE">
      <w:pPr>
        <w:shd w:val="clear" w:color="auto" w:fill="FFFFFF"/>
        <w:spacing w:line="360" w:lineRule="auto"/>
        <w:ind w:firstLine="709"/>
        <w:jc w:val="both"/>
        <w:rPr>
          <w:iCs/>
          <w:sz w:val="28"/>
          <w:szCs w:val="28"/>
        </w:rPr>
      </w:pPr>
      <w:r w:rsidRPr="008E61BE">
        <w:rPr>
          <w:iCs/>
          <w:sz w:val="28"/>
          <w:szCs w:val="28"/>
        </w:rPr>
        <w:t>дебет счета 73-2 «Расчеты по возмещению материального ущерба»</w:t>
      </w:r>
    </w:p>
    <w:p w:rsidR="00B72DF4" w:rsidRPr="008E61BE" w:rsidRDefault="00B72DF4" w:rsidP="008E61BE">
      <w:pPr>
        <w:shd w:val="clear" w:color="auto" w:fill="FFFFFF"/>
        <w:spacing w:line="360" w:lineRule="auto"/>
        <w:ind w:firstLine="709"/>
        <w:jc w:val="both"/>
        <w:rPr>
          <w:iCs/>
          <w:sz w:val="28"/>
          <w:szCs w:val="28"/>
        </w:rPr>
      </w:pPr>
      <w:r w:rsidRPr="008E61BE">
        <w:rPr>
          <w:iCs/>
          <w:sz w:val="28"/>
          <w:szCs w:val="28"/>
        </w:rPr>
        <w:t>кредит счета 41 «Товары».</w:t>
      </w:r>
    </w:p>
    <w:p w:rsidR="00B72DF4" w:rsidRPr="008E61BE" w:rsidRDefault="00B72DF4" w:rsidP="008E61BE">
      <w:pPr>
        <w:shd w:val="clear" w:color="auto" w:fill="FFFFFF"/>
        <w:spacing w:line="360" w:lineRule="auto"/>
        <w:ind w:firstLine="709"/>
        <w:jc w:val="both"/>
        <w:rPr>
          <w:sz w:val="28"/>
          <w:szCs w:val="28"/>
        </w:rPr>
      </w:pPr>
      <w:r w:rsidRPr="008E61BE">
        <w:rPr>
          <w:sz w:val="28"/>
          <w:szCs w:val="28"/>
        </w:rPr>
        <w:t>Акт на завес тары составляется в срок, предусмотренный договором с поставщиком, но не позднее 10 дней после ее освобождения. Если тара из-под влажных товаров (повидло, варенье и т.д.), акт составляется немедленно после ее освобождения. Несмываемой краской на таре делается отметка об актировании завеса, указываются дата и номер акта.</w:t>
      </w:r>
    </w:p>
    <w:p w:rsidR="00B72DF4" w:rsidRPr="008E61BE" w:rsidRDefault="00B72DF4" w:rsidP="008E61BE">
      <w:pPr>
        <w:shd w:val="clear" w:color="auto" w:fill="FFFFFF"/>
        <w:spacing w:line="360" w:lineRule="auto"/>
        <w:ind w:firstLine="709"/>
        <w:jc w:val="both"/>
        <w:rPr>
          <w:sz w:val="28"/>
          <w:szCs w:val="28"/>
        </w:rPr>
      </w:pPr>
      <w:r w:rsidRPr="008E61BE">
        <w:rPr>
          <w:sz w:val="28"/>
          <w:szCs w:val="28"/>
        </w:rPr>
        <w:t>Выявленная при инвентаризации недостача товаров вследствие завеса тары списывается на материально ответственных лиц при условии, что недостающая сумма превышает естественную убыль (при наличии норм).</w:t>
      </w:r>
      <w:r w:rsidR="008E61BE">
        <w:rPr>
          <w:sz w:val="28"/>
          <w:szCs w:val="28"/>
        </w:rPr>
        <w:t xml:space="preserve"> </w:t>
      </w:r>
      <w:r w:rsidRPr="008E61BE">
        <w:rPr>
          <w:sz w:val="28"/>
          <w:szCs w:val="28"/>
        </w:rPr>
        <w:t>Завес тары списывают в зависимос</w:t>
      </w:r>
      <w:r w:rsidR="00E34EA4" w:rsidRPr="008E61BE">
        <w:rPr>
          <w:sz w:val="28"/>
          <w:szCs w:val="28"/>
        </w:rPr>
        <w:t>ти от условий договора с постав</w:t>
      </w:r>
      <w:r w:rsidRPr="008E61BE">
        <w:rPr>
          <w:sz w:val="28"/>
          <w:szCs w:val="28"/>
        </w:rPr>
        <w:t>щиком. При списании за счет поставщика ему направляют претензионное письмо вместе с экземпляром акта о завесе тары. Если предъявить претензию поставщику невозможно, потери товаров от завеса тары относят на виновных лиц. Лишь в исключительных случаях (когда установить виновных нельзя) потери от завеса тары могут быть списаны за счет торговой организации. По некоторым товарам поставщики могут предоставлять магазинам специальную скидку на завес тары. При поступлении товаров эту скидку записывают на кредит счета 42 «Торговая наценка» (на аналитический счет «Скидка на завес тары»). По таким товарам акты на завес тары не составляют и претензии поставщикам не предъявляют, а фактический завес тары списывают за счет предоставленной скидки.</w:t>
      </w:r>
      <w:r w:rsidR="008E61BE">
        <w:rPr>
          <w:sz w:val="28"/>
          <w:szCs w:val="28"/>
        </w:rPr>
        <w:t xml:space="preserve"> </w:t>
      </w:r>
      <w:r w:rsidRPr="008E61BE">
        <w:rPr>
          <w:sz w:val="28"/>
          <w:szCs w:val="28"/>
        </w:rPr>
        <w:t>Завес тары за счет скидки списывают только в том случае, если при инвентаризации будет выявлена недостача товаров сверх норм естественной убыли. Первоначально списывают сумму полученной скидки на завес тары (за вычетом скидки, относящейся к остатку затаренных товаров), а затем в соответствующей сумме естественную убыль.</w:t>
      </w:r>
      <w:r w:rsidR="008E61BE">
        <w:rPr>
          <w:sz w:val="28"/>
          <w:szCs w:val="28"/>
        </w:rPr>
        <w:t xml:space="preserve"> </w:t>
      </w:r>
      <w:r w:rsidRPr="008E61BE">
        <w:rPr>
          <w:sz w:val="28"/>
          <w:szCs w:val="28"/>
        </w:rPr>
        <w:t>После решения руководителя организации о порядке списания завеса тары на стоимость товаров по покупным ценам кредитуется счет 94 «Недостачи и потери от порчи ценностей» и дебетуются счета: 76-2 «Расчеты по претензиям» – при списании за счет поставщика; 42 «Торговая наценка» (аналитический счет «Скидка на завес тары») – при списании за счет специальной скидки.</w:t>
      </w:r>
      <w:r w:rsidR="008E61BE">
        <w:rPr>
          <w:sz w:val="28"/>
          <w:szCs w:val="28"/>
        </w:rPr>
        <w:t xml:space="preserve"> </w:t>
      </w:r>
      <w:r w:rsidRPr="008E61BE">
        <w:rPr>
          <w:sz w:val="28"/>
          <w:szCs w:val="28"/>
        </w:rPr>
        <w:t xml:space="preserve">Если товары учитывают по продажным ценам, то одновременно на сумму торговой надбавки, относящейся к завесу тары, делается запись: </w:t>
      </w:r>
    </w:p>
    <w:p w:rsidR="00B72DF4" w:rsidRPr="008E61BE" w:rsidRDefault="00B72DF4" w:rsidP="008E61BE">
      <w:pPr>
        <w:shd w:val="clear" w:color="auto" w:fill="FFFFFF"/>
        <w:spacing w:line="360" w:lineRule="auto"/>
        <w:ind w:firstLine="709"/>
        <w:jc w:val="both"/>
        <w:rPr>
          <w:iCs/>
          <w:sz w:val="28"/>
          <w:szCs w:val="28"/>
        </w:rPr>
      </w:pPr>
      <w:r w:rsidRPr="008E61BE">
        <w:rPr>
          <w:iCs/>
          <w:sz w:val="28"/>
          <w:szCs w:val="28"/>
        </w:rPr>
        <w:t xml:space="preserve">дебет счета 98-5 «Разница между покупной и оценочной стоимостью» </w:t>
      </w:r>
    </w:p>
    <w:p w:rsidR="00B72DF4" w:rsidRPr="008E61BE" w:rsidRDefault="00B72DF4" w:rsidP="008E61BE">
      <w:pPr>
        <w:shd w:val="clear" w:color="auto" w:fill="FFFFFF"/>
        <w:spacing w:line="360" w:lineRule="auto"/>
        <w:ind w:firstLine="709"/>
        <w:jc w:val="both"/>
        <w:rPr>
          <w:sz w:val="28"/>
          <w:szCs w:val="28"/>
        </w:rPr>
      </w:pPr>
      <w:r w:rsidRPr="008E61BE">
        <w:rPr>
          <w:iCs/>
          <w:sz w:val="28"/>
          <w:szCs w:val="28"/>
        </w:rPr>
        <w:t>кредит счета 94 «Недостачи и потери от порчи ценностей».</w:t>
      </w:r>
    </w:p>
    <w:p w:rsidR="00B72DF4" w:rsidRPr="008E61BE" w:rsidRDefault="00B72DF4" w:rsidP="008E61BE">
      <w:pPr>
        <w:shd w:val="clear" w:color="auto" w:fill="FFFFFF"/>
        <w:spacing w:line="360" w:lineRule="auto"/>
        <w:ind w:firstLine="709"/>
        <w:jc w:val="both"/>
        <w:rPr>
          <w:sz w:val="28"/>
          <w:szCs w:val="28"/>
        </w:rPr>
      </w:pPr>
      <w:r w:rsidRPr="008E61BE">
        <w:rPr>
          <w:sz w:val="28"/>
          <w:szCs w:val="28"/>
        </w:rPr>
        <w:t>При списании потерь от завеса тары за счет виновного лица на стоимость товаров по учетным ценам делается запись:</w:t>
      </w:r>
    </w:p>
    <w:p w:rsidR="00B72DF4" w:rsidRPr="008E61BE" w:rsidRDefault="00B72DF4" w:rsidP="008E61BE">
      <w:pPr>
        <w:shd w:val="clear" w:color="auto" w:fill="FFFFFF"/>
        <w:spacing w:line="360" w:lineRule="auto"/>
        <w:ind w:firstLine="709"/>
        <w:jc w:val="both"/>
        <w:rPr>
          <w:iCs/>
          <w:sz w:val="28"/>
          <w:szCs w:val="28"/>
        </w:rPr>
      </w:pPr>
      <w:r w:rsidRPr="008E61BE">
        <w:rPr>
          <w:iCs/>
          <w:sz w:val="28"/>
          <w:szCs w:val="28"/>
        </w:rPr>
        <w:t>дебет счета 73-2 «Расчеты по возмещению материального ущерба»</w:t>
      </w:r>
    </w:p>
    <w:p w:rsidR="00B72DF4" w:rsidRPr="008E61BE" w:rsidRDefault="00B72DF4" w:rsidP="008E61BE">
      <w:pPr>
        <w:shd w:val="clear" w:color="auto" w:fill="FFFFFF"/>
        <w:spacing w:line="360" w:lineRule="auto"/>
        <w:ind w:firstLine="709"/>
        <w:jc w:val="both"/>
        <w:rPr>
          <w:sz w:val="28"/>
          <w:szCs w:val="28"/>
        </w:rPr>
      </w:pPr>
      <w:r w:rsidRPr="008E61BE">
        <w:rPr>
          <w:iCs/>
          <w:sz w:val="28"/>
          <w:szCs w:val="28"/>
        </w:rPr>
        <w:t>кредит счета 94 «Недостачи и потери от порчи ценностей».</w:t>
      </w:r>
    </w:p>
    <w:p w:rsidR="003F5B8A" w:rsidRPr="008E61BE" w:rsidRDefault="00B72DF4" w:rsidP="008E61BE">
      <w:pPr>
        <w:spacing w:line="360" w:lineRule="auto"/>
        <w:ind w:firstLine="709"/>
        <w:jc w:val="both"/>
        <w:rPr>
          <w:sz w:val="28"/>
          <w:szCs w:val="28"/>
        </w:rPr>
      </w:pPr>
      <w:r w:rsidRPr="008E61BE">
        <w:rPr>
          <w:sz w:val="28"/>
          <w:szCs w:val="28"/>
        </w:rPr>
        <w:t>Следует отметить, что для предотвращения повторных завесов тару, имеющую разницу между фактической массой и маркировочной, помечают.</w:t>
      </w:r>
    </w:p>
    <w:p w:rsidR="00DF23D3" w:rsidRPr="008E61BE" w:rsidRDefault="00DF23D3" w:rsidP="008E61BE">
      <w:pPr>
        <w:spacing w:line="360" w:lineRule="auto"/>
        <w:ind w:firstLine="709"/>
        <w:jc w:val="both"/>
        <w:rPr>
          <w:sz w:val="28"/>
          <w:szCs w:val="28"/>
        </w:rPr>
      </w:pPr>
    </w:p>
    <w:p w:rsidR="00433297" w:rsidRPr="008E61BE" w:rsidRDefault="00433297" w:rsidP="008E61BE">
      <w:pPr>
        <w:pStyle w:val="FR1"/>
        <w:widowControl/>
        <w:spacing w:line="360" w:lineRule="auto"/>
        <w:ind w:left="0" w:right="0" w:firstLine="709"/>
        <w:jc w:val="both"/>
        <w:rPr>
          <w:rFonts w:ascii="Times New Roman" w:hAnsi="Times New Roman" w:cs="Times New Roman"/>
          <w:b w:val="0"/>
          <w:sz w:val="28"/>
          <w:szCs w:val="28"/>
        </w:rPr>
      </w:pPr>
      <w:r w:rsidRPr="008E61BE">
        <w:rPr>
          <w:rFonts w:ascii="Times New Roman" w:hAnsi="Times New Roman" w:cs="Times New Roman"/>
          <w:b w:val="0"/>
          <w:sz w:val="28"/>
          <w:szCs w:val="28"/>
        </w:rPr>
        <w:t>1.3 Заполнение унифицированной формы документа «Акт о завесе</w:t>
      </w:r>
      <w:r w:rsidR="008E61BE">
        <w:rPr>
          <w:rFonts w:ascii="Times New Roman" w:hAnsi="Times New Roman" w:cs="Times New Roman"/>
          <w:b w:val="0"/>
          <w:sz w:val="28"/>
          <w:szCs w:val="28"/>
        </w:rPr>
        <w:t xml:space="preserve"> </w:t>
      </w:r>
      <w:r w:rsidRPr="008E61BE">
        <w:rPr>
          <w:rFonts w:ascii="Times New Roman" w:hAnsi="Times New Roman" w:cs="Times New Roman"/>
          <w:b w:val="0"/>
          <w:sz w:val="28"/>
          <w:szCs w:val="28"/>
        </w:rPr>
        <w:t>тары»</w:t>
      </w:r>
    </w:p>
    <w:p w:rsidR="00433297" w:rsidRPr="008E61BE" w:rsidRDefault="00433297" w:rsidP="008E61BE">
      <w:pPr>
        <w:pStyle w:val="FR1"/>
        <w:widowControl/>
        <w:spacing w:line="360" w:lineRule="auto"/>
        <w:ind w:left="0" w:right="0" w:firstLine="709"/>
        <w:jc w:val="both"/>
        <w:rPr>
          <w:rFonts w:ascii="Times New Roman" w:hAnsi="Times New Roman" w:cs="Times New Roman"/>
          <w:b w:val="0"/>
          <w:sz w:val="28"/>
          <w:szCs w:val="28"/>
        </w:rPr>
      </w:pPr>
    </w:p>
    <w:p w:rsidR="00B776B7" w:rsidRPr="008E61BE" w:rsidRDefault="00B776B7" w:rsidP="008E61BE">
      <w:pPr>
        <w:spacing w:line="360" w:lineRule="auto"/>
        <w:ind w:firstLine="709"/>
        <w:jc w:val="both"/>
        <w:rPr>
          <w:sz w:val="28"/>
          <w:szCs w:val="28"/>
        </w:rPr>
      </w:pPr>
      <w:r w:rsidRPr="008E61BE">
        <w:rPr>
          <w:sz w:val="28"/>
          <w:szCs w:val="28"/>
        </w:rPr>
        <w:t>Акт на завес тары составляется комиссией в одном экземпляре и передается с товарным отчетом в бухгалтерию. Если вес тары превышает вес, указанный в счете поставщика, акт составляется в двух экземплярах: первый - прилагается к товарному отчету, а второй – вместе с рекламацией направляется поставщику для возмещения потерь товара.</w:t>
      </w:r>
      <w:r w:rsidR="008E61BE">
        <w:rPr>
          <w:sz w:val="28"/>
          <w:szCs w:val="28"/>
        </w:rPr>
        <w:t xml:space="preserve"> </w:t>
      </w:r>
      <w:r w:rsidRPr="008E61BE">
        <w:rPr>
          <w:sz w:val="28"/>
          <w:szCs w:val="28"/>
        </w:rPr>
        <w:t>Акт на завес тары составляется в срок, предусмотренный договором с поставщиком, но не позднее 10 дней после ее освобождения, а по таре из-под влажных товаров (повидло, варенье и т. д.) – немедленно после ее освобождения. На таре делается отметка краской о проведении завеса с указанием даты и номера акта.</w:t>
      </w:r>
      <w:r w:rsidR="008E61BE">
        <w:rPr>
          <w:sz w:val="28"/>
          <w:szCs w:val="28"/>
        </w:rPr>
        <w:t xml:space="preserve"> </w:t>
      </w:r>
      <w:r w:rsidRPr="008E61BE">
        <w:rPr>
          <w:sz w:val="28"/>
          <w:szCs w:val="28"/>
        </w:rPr>
        <w:t>При условии превышения недостающей суммы товара нормы естественной убыли завес тары должен быть списан с материально ответственного лица как излишне оприходованный.</w:t>
      </w:r>
      <w:r w:rsidR="008E61BE">
        <w:rPr>
          <w:sz w:val="28"/>
          <w:szCs w:val="28"/>
        </w:rPr>
        <w:t xml:space="preserve"> </w:t>
      </w:r>
      <w:r w:rsidR="00D37710" w:rsidRPr="008E61BE">
        <w:rPr>
          <w:sz w:val="28"/>
          <w:szCs w:val="28"/>
        </w:rPr>
        <w:t xml:space="preserve">Форма </w:t>
      </w:r>
      <w:r w:rsidRPr="008E61BE">
        <w:rPr>
          <w:sz w:val="28"/>
          <w:szCs w:val="28"/>
        </w:rPr>
        <w:t>ТОРГ-6 «Акт о завесе тары»</w:t>
      </w:r>
      <w:r w:rsidR="00D37710" w:rsidRPr="008E61BE">
        <w:rPr>
          <w:sz w:val="28"/>
          <w:szCs w:val="28"/>
        </w:rPr>
        <w:t xml:space="preserve"> утверждён </w:t>
      </w:r>
      <w:r w:rsidRPr="008E61BE">
        <w:rPr>
          <w:sz w:val="28"/>
          <w:szCs w:val="28"/>
        </w:rPr>
        <w:t>Постановление Госкомстата РФ от 25.12.1998 г. N 132</w:t>
      </w:r>
    </w:p>
    <w:p w:rsidR="00B776B7" w:rsidRPr="008E61BE" w:rsidRDefault="00B776B7" w:rsidP="008E61BE">
      <w:pPr>
        <w:spacing w:line="360" w:lineRule="auto"/>
        <w:ind w:firstLine="709"/>
        <w:jc w:val="both"/>
        <w:rPr>
          <w:sz w:val="28"/>
          <w:szCs w:val="28"/>
        </w:rPr>
      </w:pPr>
      <w:r w:rsidRPr="008E61BE">
        <w:rPr>
          <w:sz w:val="28"/>
          <w:szCs w:val="28"/>
        </w:rPr>
        <w:t xml:space="preserve">Применяется для оформления приемки и списания завеса тары. </w:t>
      </w:r>
    </w:p>
    <w:p w:rsidR="00B776B7" w:rsidRPr="008E61BE" w:rsidRDefault="00B776B7" w:rsidP="008E61BE">
      <w:pPr>
        <w:spacing w:line="360" w:lineRule="auto"/>
        <w:ind w:firstLine="709"/>
        <w:jc w:val="both"/>
        <w:rPr>
          <w:sz w:val="28"/>
          <w:szCs w:val="28"/>
        </w:rPr>
      </w:pPr>
      <w:r w:rsidRPr="008E61BE">
        <w:rPr>
          <w:sz w:val="28"/>
          <w:szCs w:val="28"/>
        </w:rPr>
        <w:t>Составляется в одном экземпляре членами комиссии с участием представителя заинтересованной организации и передается материально ответственным лицом с товарным отчетом в бухгалтерию организации. В случае, если масса тары превышает массу, указанную в сопроводительных документах поставщика, акт составляется в двух экземплярах. Второй экземпляр вместе с рекламацией направляется поставщику для возмещения.</w:t>
      </w:r>
    </w:p>
    <w:p w:rsidR="00680EA2" w:rsidRPr="008E61BE" w:rsidRDefault="00680EA2" w:rsidP="008E61BE">
      <w:pPr>
        <w:spacing w:line="360" w:lineRule="auto"/>
        <w:ind w:firstLine="709"/>
        <w:jc w:val="both"/>
        <w:rPr>
          <w:sz w:val="28"/>
          <w:szCs w:val="28"/>
        </w:rPr>
      </w:pPr>
      <w:r w:rsidRPr="008E61BE">
        <w:rPr>
          <w:sz w:val="28"/>
          <w:szCs w:val="28"/>
        </w:rPr>
        <w:t>Образец формы ТОРГ-6 «Акт о завесе тары»</w:t>
      </w:r>
      <w:r w:rsidR="00A2625B" w:rsidRPr="008E61BE">
        <w:rPr>
          <w:sz w:val="28"/>
          <w:szCs w:val="28"/>
        </w:rPr>
        <w:t xml:space="preserve"> приведё</w:t>
      </w:r>
      <w:r w:rsidR="00AC2AA3" w:rsidRPr="008E61BE">
        <w:rPr>
          <w:sz w:val="28"/>
          <w:szCs w:val="28"/>
        </w:rPr>
        <w:t>н в прил.1</w:t>
      </w:r>
      <w:r w:rsidRPr="008E61BE">
        <w:rPr>
          <w:sz w:val="28"/>
          <w:szCs w:val="28"/>
        </w:rPr>
        <w:t>.</w:t>
      </w:r>
    </w:p>
    <w:p w:rsidR="00E5713F" w:rsidRPr="008E61BE" w:rsidRDefault="005A7A6D" w:rsidP="008E61BE">
      <w:pPr>
        <w:spacing w:line="360" w:lineRule="auto"/>
        <w:ind w:firstLine="709"/>
        <w:jc w:val="both"/>
        <w:rPr>
          <w:caps/>
          <w:sz w:val="28"/>
          <w:szCs w:val="28"/>
        </w:rPr>
      </w:pPr>
      <w:r w:rsidRPr="008E61BE">
        <w:rPr>
          <w:caps/>
          <w:sz w:val="28"/>
          <w:szCs w:val="28"/>
        </w:rPr>
        <w:br w:type="page"/>
      </w:r>
      <w:r w:rsidR="001E6F81" w:rsidRPr="008E61BE">
        <w:rPr>
          <w:caps/>
          <w:sz w:val="28"/>
          <w:szCs w:val="28"/>
        </w:rPr>
        <w:t xml:space="preserve">2. </w:t>
      </w:r>
      <w:r w:rsidR="00E11EFC" w:rsidRPr="008E61BE">
        <w:rPr>
          <w:caps/>
          <w:sz w:val="28"/>
          <w:szCs w:val="28"/>
        </w:rPr>
        <w:t>Акт о завесе тары методом конфигурования</w:t>
      </w:r>
      <w:r w:rsidR="008E61BE">
        <w:rPr>
          <w:caps/>
          <w:sz w:val="28"/>
          <w:szCs w:val="28"/>
        </w:rPr>
        <w:t xml:space="preserve"> </w:t>
      </w:r>
      <w:r w:rsidR="00072098" w:rsidRPr="008E61BE">
        <w:rPr>
          <w:caps/>
          <w:sz w:val="28"/>
          <w:szCs w:val="28"/>
        </w:rPr>
        <w:t xml:space="preserve">в </w:t>
      </w:r>
      <w:r w:rsidR="008E61BE">
        <w:rPr>
          <w:caps/>
          <w:sz w:val="28"/>
          <w:szCs w:val="28"/>
        </w:rPr>
        <w:t xml:space="preserve">ПРОГРАММЕ </w:t>
      </w:r>
      <w:r w:rsidR="00E11EFC" w:rsidRPr="008E61BE">
        <w:rPr>
          <w:caps/>
          <w:sz w:val="28"/>
          <w:szCs w:val="28"/>
        </w:rPr>
        <w:t>1С Предприяти</w:t>
      </w:r>
      <w:r w:rsidR="008E61BE">
        <w:rPr>
          <w:caps/>
          <w:sz w:val="28"/>
          <w:szCs w:val="28"/>
        </w:rPr>
        <w:t>Е</w:t>
      </w:r>
    </w:p>
    <w:p w:rsidR="00F82F25" w:rsidRPr="008E61BE" w:rsidRDefault="00F82F25" w:rsidP="008E61BE">
      <w:pPr>
        <w:spacing w:line="360" w:lineRule="auto"/>
        <w:ind w:firstLine="709"/>
        <w:jc w:val="both"/>
        <w:rPr>
          <w:caps/>
          <w:sz w:val="28"/>
          <w:szCs w:val="28"/>
        </w:rPr>
      </w:pPr>
    </w:p>
    <w:p w:rsidR="00E5713F" w:rsidRPr="008E61BE" w:rsidRDefault="008E61BE" w:rsidP="008E61BE">
      <w:pPr>
        <w:spacing w:line="360" w:lineRule="auto"/>
        <w:ind w:firstLine="709"/>
        <w:jc w:val="both"/>
        <w:rPr>
          <w:sz w:val="28"/>
          <w:szCs w:val="28"/>
        </w:rPr>
      </w:pPr>
      <w:r>
        <w:rPr>
          <w:sz w:val="28"/>
          <w:szCs w:val="28"/>
        </w:rPr>
        <w:t>2.1</w:t>
      </w:r>
      <w:r w:rsidR="00E82E70" w:rsidRPr="008E61BE">
        <w:rPr>
          <w:sz w:val="28"/>
          <w:szCs w:val="28"/>
        </w:rPr>
        <w:t xml:space="preserve"> Документ по учёту тары</w:t>
      </w:r>
    </w:p>
    <w:p w:rsidR="00E82E70" w:rsidRPr="008E61BE" w:rsidRDefault="00E82E70" w:rsidP="008E61BE">
      <w:pPr>
        <w:spacing w:line="360" w:lineRule="auto"/>
        <w:ind w:firstLine="709"/>
        <w:jc w:val="both"/>
        <w:rPr>
          <w:sz w:val="28"/>
          <w:szCs w:val="28"/>
        </w:rPr>
      </w:pPr>
    </w:p>
    <w:p w:rsidR="006E4F34" w:rsidRPr="008E61BE" w:rsidRDefault="00A01562" w:rsidP="008E61BE">
      <w:pPr>
        <w:spacing w:line="360" w:lineRule="auto"/>
        <w:ind w:firstLine="709"/>
        <w:jc w:val="both"/>
        <w:rPr>
          <w:sz w:val="28"/>
          <w:szCs w:val="28"/>
        </w:rPr>
      </w:pPr>
      <w:r w:rsidRPr="008E61BE">
        <w:rPr>
          <w:sz w:val="28"/>
          <w:szCs w:val="28"/>
        </w:rPr>
        <w:t>1С: Предприятие является системой программ для автоматизации различных областей экономической деятельности. В конкретный программный продукт, входящий в систему программ 1С: Предприятие, включаются те функции и возможности, которые отвечают назначению этого продукта.</w:t>
      </w:r>
      <w:r w:rsidR="008E61BE" w:rsidRPr="008E61BE">
        <w:rPr>
          <w:sz w:val="28"/>
          <w:szCs w:val="28"/>
        </w:rPr>
        <w:t xml:space="preserve"> </w:t>
      </w:r>
      <w:r w:rsidRPr="008E61BE">
        <w:rPr>
          <w:sz w:val="28"/>
          <w:szCs w:val="28"/>
        </w:rPr>
        <w:t>Все составляющие системы программ 1С: Предприятие можно разделить на Технологич</w:t>
      </w:r>
      <w:r w:rsidR="006E4F34" w:rsidRPr="008E61BE">
        <w:rPr>
          <w:sz w:val="28"/>
          <w:szCs w:val="28"/>
        </w:rPr>
        <w:t>ескую платформу и Конфигурации.</w:t>
      </w:r>
      <w:r w:rsidR="008E61BE" w:rsidRPr="008E61BE">
        <w:rPr>
          <w:sz w:val="28"/>
          <w:szCs w:val="28"/>
        </w:rPr>
        <w:t xml:space="preserve"> </w:t>
      </w:r>
      <w:r w:rsidRPr="008E61BE">
        <w:rPr>
          <w:sz w:val="28"/>
          <w:szCs w:val="28"/>
        </w:rPr>
        <w:t>Технологическая платформа представляет собой набор различных механизмов, используемых для автоматизации экономической деятельности и не зависящих от конкретного законо</w:t>
      </w:r>
      <w:r w:rsidR="006E4F34" w:rsidRPr="008E61BE">
        <w:rPr>
          <w:sz w:val="28"/>
          <w:szCs w:val="28"/>
        </w:rPr>
        <w:t>дательства и методологии учета.</w:t>
      </w:r>
    </w:p>
    <w:p w:rsidR="00A01562" w:rsidRPr="008E61BE" w:rsidRDefault="00A01562" w:rsidP="008E61BE">
      <w:pPr>
        <w:pStyle w:val="21"/>
        <w:widowControl/>
        <w:ind w:firstLine="709"/>
        <w:rPr>
          <w:color w:val="auto"/>
          <w:szCs w:val="28"/>
        </w:rPr>
      </w:pPr>
      <w:r w:rsidRPr="008E61BE">
        <w:rPr>
          <w:color w:val="auto"/>
          <w:szCs w:val="28"/>
        </w:rPr>
        <w:t>Конфигурации являются собственно прикладными решениями. Каждая конфигурация ориентирована на автоматизацию определенной сферы экономической деятельности и, разумеется, отвечает принятому законодательству</w:t>
      </w:r>
      <w:r w:rsidR="006E4F34" w:rsidRPr="008E61BE">
        <w:rPr>
          <w:color w:val="auto"/>
          <w:szCs w:val="28"/>
        </w:rPr>
        <w:t xml:space="preserve"> России</w:t>
      </w:r>
      <w:r w:rsidRPr="008E61BE">
        <w:rPr>
          <w:color w:val="auto"/>
          <w:szCs w:val="28"/>
        </w:rPr>
        <w:t>.</w:t>
      </w:r>
    </w:p>
    <w:p w:rsidR="00A01562" w:rsidRPr="008E61BE" w:rsidRDefault="00A01562" w:rsidP="008E61BE">
      <w:pPr>
        <w:pStyle w:val="2"/>
        <w:spacing w:before="0" w:after="0" w:line="360" w:lineRule="auto"/>
        <w:ind w:firstLine="709"/>
        <w:jc w:val="both"/>
        <w:rPr>
          <w:rFonts w:ascii="Times New Roman" w:hAnsi="Times New Roman"/>
          <w:b w:val="0"/>
          <w:i w:val="0"/>
          <w:sz w:val="28"/>
          <w:szCs w:val="28"/>
          <w:u w:val="single"/>
        </w:rPr>
      </w:pPr>
      <w:bookmarkStart w:id="0" w:name="_Toc26605330"/>
      <w:r w:rsidRPr="008E61BE">
        <w:rPr>
          <w:rFonts w:ascii="Times New Roman" w:hAnsi="Times New Roman"/>
          <w:b w:val="0"/>
          <w:i w:val="0"/>
          <w:sz w:val="28"/>
          <w:szCs w:val="28"/>
          <w:u w:val="single"/>
        </w:rPr>
        <w:t>Функциональные компоненты</w:t>
      </w:r>
      <w:bookmarkEnd w:id="0"/>
    </w:p>
    <w:p w:rsidR="00A01562" w:rsidRPr="008E61BE" w:rsidRDefault="00A01562" w:rsidP="008E61BE">
      <w:pPr>
        <w:spacing w:line="360" w:lineRule="auto"/>
        <w:ind w:firstLine="709"/>
        <w:jc w:val="both"/>
        <w:rPr>
          <w:sz w:val="28"/>
          <w:szCs w:val="28"/>
        </w:rPr>
      </w:pPr>
      <w:r w:rsidRPr="008E61BE">
        <w:rPr>
          <w:sz w:val="28"/>
          <w:szCs w:val="28"/>
        </w:rPr>
        <w:t>Технологическая платформа, кроме механизмов, используемых во всех продуктах 1С: Предприятия, включает три функциональные основные компоненты. Функциональные компоненты включаются в состав продуктов системы 1С: Предприятие, использующих специфические возможности компонент.</w:t>
      </w:r>
      <w:r w:rsidR="008E61BE">
        <w:rPr>
          <w:sz w:val="28"/>
          <w:szCs w:val="28"/>
        </w:rPr>
        <w:t xml:space="preserve"> </w:t>
      </w:r>
      <w:r w:rsidRPr="008E61BE">
        <w:rPr>
          <w:bCs/>
          <w:sz w:val="28"/>
          <w:szCs w:val="28"/>
        </w:rPr>
        <w:t>Компонента «Бухгалтерский учет»</w:t>
      </w:r>
      <w:r w:rsidRPr="008E61BE">
        <w:rPr>
          <w:sz w:val="28"/>
          <w:szCs w:val="28"/>
        </w:rPr>
        <w:t xml:space="preserve"> предназначена для ведения учета на основе бухгалтерских операций. Она обеспечивает ведение планов счетов, ввод проводок, получение бухгалтерских итогов. Компонента используется для автоматизации бухгалтерского учета в соответствии с любым законодательством и методологией учета.</w:t>
      </w:r>
    </w:p>
    <w:p w:rsidR="00A01562" w:rsidRPr="008E61BE" w:rsidRDefault="00A01562" w:rsidP="008E61BE">
      <w:pPr>
        <w:spacing w:line="360" w:lineRule="auto"/>
        <w:ind w:firstLine="709"/>
        <w:jc w:val="both"/>
        <w:rPr>
          <w:sz w:val="28"/>
          <w:szCs w:val="28"/>
        </w:rPr>
      </w:pPr>
      <w:r w:rsidRPr="008E61BE">
        <w:rPr>
          <w:bCs/>
          <w:sz w:val="28"/>
          <w:szCs w:val="28"/>
        </w:rPr>
        <w:t>Компонента «Расчет»</w:t>
      </w:r>
      <w:r w:rsidRPr="008E61BE">
        <w:rPr>
          <w:sz w:val="28"/>
          <w:szCs w:val="28"/>
        </w:rPr>
        <w:t xml:space="preserve"> предназначена для выполнения сложных периодических расчетов. Она может использоваться для расчета заработной платы любой сложности, расчетов по ценным бумагам и других видов расчетов.</w:t>
      </w:r>
    </w:p>
    <w:p w:rsidR="00A01562" w:rsidRPr="008E61BE" w:rsidRDefault="00A01562" w:rsidP="008E61BE">
      <w:pPr>
        <w:spacing w:line="360" w:lineRule="auto"/>
        <w:ind w:firstLine="709"/>
        <w:jc w:val="both"/>
        <w:rPr>
          <w:sz w:val="28"/>
          <w:szCs w:val="28"/>
        </w:rPr>
      </w:pPr>
      <w:r w:rsidRPr="008E61BE">
        <w:rPr>
          <w:bCs/>
          <w:sz w:val="28"/>
          <w:szCs w:val="28"/>
        </w:rPr>
        <w:t>Компонента «Оперативный учет»</w:t>
      </w:r>
      <w:r w:rsidRPr="008E61BE">
        <w:rPr>
          <w:sz w:val="28"/>
          <w:szCs w:val="28"/>
        </w:rPr>
        <w:t xml:space="preserve"> предназначена для учета наличия и движения средств в самых различных разрезах в реальном времени. Она используется для учета запасов товарно-материальных ценностей, взаиморасчетов с контрагентами и т.д. Компонента позволяет отражать в учете операции хозяйственной жизни предприятия непосредственно в момент их совершения.</w:t>
      </w:r>
    </w:p>
    <w:p w:rsidR="00A01562" w:rsidRPr="008E61BE" w:rsidRDefault="00A01562" w:rsidP="008E61BE">
      <w:pPr>
        <w:spacing w:line="360" w:lineRule="auto"/>
        <w:ind w:firstLine="709"/>
        <w:jc w:val="both"/>
        <w:rPr>
          <w:sz w:val="28"/>
          <w:szCs w:val="28"/>
          <w:u w:val="single"/>
        </w:rPr>
      </w:pPr>
      <w:r w:rsidRPr="008E61BE">
        <w:rPr>
          <w:sz w:val="28"/>
          <w:szCs w:val="28"/>
          <w:u w:val="single"/>
        </w:rPr>
        <w:t>Типовые Конфигурации системы 1С: Предприятие</w:t>
      </w:r>
    </w:p>
    <w:p w:rsidR="00A01562" w:rsidRPr="008E61BE" w:rsidRDefault="00A01562" w:rsidP="008E61BE">
      <w:pPr>
        <w:spacing w:line="360" w:lineRule="auto"/>
        <w:ind w:firstLine="709"/>
        <w:jc w:val="both"/>
        <w:rPr>
          <w:sz w:val="28"/>
          <w:szCs w:val="28"/>
        </w:rPr>
      </w:pPr>
      <w:r w:rsidRPr="008E61BE">
        <w:rPr>
          <w:sz w:val="28"/>
          <w:szCs w:val="28"/>
        </w:rPr>
        <w:t>В комплект поставки программных продуктов системы программ 1С: Предприятие включаются типовые конфигурации. Они представляют собой универсальные прикладные решения для автоматизации конкретной области экономики.</w:t>
      </w:r>
      <w:r w:rsidR="008E61BE" w:rsidRPr="008E61BE">
        <w:rPr>
          <w:sz w:val="28"/>
          <w:szCs w:val="28"/>
        </w:rPr>
        <w:t xml:space="preserve"> </w:t>
      </w:r>
      <w:r w:rsidRPr="008E61BE">
        <w:rPr>
          <w:sz w:val="28"/>
          <w:szCs w:val="28"/>
        </w:rPr>
        <w:t>Конфигурации, использующие возможности одной функциональной компоненты, предназначены для автоматизации отдельных сфер деятельности предприятий, например, бухгалтерского учета, торгового учета или расчета заработной платы. Конфигурации, использующие возможности нескольких компонент, обеспечивают комплексную автоматизацию различных направлений учета в единой информационной базе.</w:t>
      </w:r>
    </w:p>
    <w:p w:rsidR="00A01562" w:rsidRPr="008E61BE" w:rsidRDefault="00A01562" w:rsidP="008E61BE">
      <w:pPr>
        <w:pStyle w:val="21"/>
        <w:widowControl/>
        <w:ind w:firstLine="709"/>
        <w:rPr>
          <w:color w:val="auto"/>
          <w:szCs w:val="28"/>
        </w:rPr>
      </w:pPr>
      <w:r w:rsidRPr="008E61BE">
        <w:rPr>
          <w:color w:val="auto"/>
          <w:szCs w:val="28"/>
        </w:rPr>
        <w:t xml:space="preserve">Особенностью системы программ 1С: Предприятие является возможность изменения конфигурации самим пользователем или организациями, специализирующимися на внедрении и поддержке программных продуктов фирмы </w:t>
      </w:r>
      <w:r w:rsidR="00454F8D" w:rsidRPr="008E61BE">
        <w:rPr>
          <w:color w:val="auto"/>
          <w:szCs w:val="28"/>
        </w:rPr>
        <w:t>«</w:t>
      </w:r>
      <w:r w:rsidRPr="008E61BE">
        <w:rPr>
          <w:color w:val="auto"/>
          <w:szCs w:val="28"/>
        </w:rPr>
        <w:t>1С</w:t>
      </w:r>
      <w:r w:rsidR="00454F8D" w:rsidRPr="008E61BE">
        <w:rPr>
          <w:color w:val="auto"/>
          <w:szCs w:val="28"/>
        </w:rPr>
        <w:t>»</w:t>
      </w:r>
      <w:r w:rsidRPr="008E61BE">
        <w:rPr>
          <w:color w:val="auto"/>
          <w:szCs w:val="28"/>
        </w:rPr>
        <w:t>. Эта возможность позволяет обеспечить максимальное соответствие автоматизированной системы особенностям учета в конкретной организации.</w:t>
      </w:r>
    </w:p>
    <w:p w:rsidR="00E82E70" w:rsidRPr="008E61BE" w:rsidRDefault="00E82E70" w:rsidP="008E61BE">
      <w:pPr>
        <w:spacing w:line="360" w:lineRule="auto"/>
        <w:ind w:firstLine="709"/>
        <w:jc w:val="both"/>
        <w:rPr>
          <w:sz w:val="28"/>
          <w:szCs w:val="28"/>
        </w:rPr>
      </w:pPr>
    </w:p>
    <w:p w:rsidR="00E82E70" w:rsidRPr="008E61BE" w:rsidRDefault="00E82E70" w:rsidP="008E61BE">
      <w:pPr>
        <w:spacing w:line="360" w:lineRule="auto"/>
        <w:ind w:firstLine="709"/>
        <w:jc w:val="both"/>
        <w:rPr>
          <w:sz w:val="28"/>
          <w:szCs w:val="28"/>
        </w:rPr>
      </w:pPr>
      <w:r w:rsidRPr="008E61BE">
        <w:rPr>
          <w:sz w:val="28"/>
          <w:szCs w:val="28"/>
        </w:rPr>
        <w:t xml:space="preserve">2.2 Программный код </w:t>
      </w:r>
      <w:r w:rsidRPr="008E61BE">
        <w:rPr>
          <w:bCs/>
          <w:sz w:val="28"/>
          <w:szCs w:val="28"/>
        </w:rPr>
        <w:t>«Акт о завесе</w:t>
      </w:r>
      <w:r w:rsidRPr="008E61BE">
        <w:rPr>
          <w:sz w:val="28"/>
          <w:szCs w:val="28"/>
        </w:rPr>
        <w:t xml:space="preserve"> тары»</w:t>
      </w:r>
    </w:p>
    <w:p w:rsidR="00E82E70" w:rsidRPr="008E61BE" w:rsidRDefault="00E82E70" w:rsidP="008E61BE">
      <w:pPr>
        <w:spacing w:line="360" w:lineRule="auto"/>
        <w:ind w:firstLine="709"/>
        <w:jc w:val="both"/>
        <w:rPr>
          <w:sz w:val="28"/>
          <w:szCs w:val="28"/>
        </w:rPr>
      </w:pPr>
    </w:p>
    <w:p w:rsidR="00CB724D" w:rsidRPr="008E61BE" w:rsidRDefault="00CB724D" w:rsidP="008E61BE">
      <w:pPr>
        <w:pStyle w:val="aa"/>
        <w:spacing w:before="0" w:beforeAutospacing="0" w:after="0" w:afterAutospacing="0" w:line="360" w:lineRule="auto"/>
        <w:ind w:firstLine="709"/>
        <w:jc w:val="both"/>
        <w:rPr>
          <w:sz w:val="28"/>
          <w:szCs w:val="28"/>
        </w:rPr>
      </w:pPr>
      <w:r w:rsidRPr="008E61BE">
        <w:rPr>
          <w:sz w:val="28"/>
          <w:szCs w:val="28"/>
        </w:rPr>
        <w:t>Изначально 1С:Предприятие задумывалась и разрабатывалась как полуоткрытая система, т.е. система, в которой любой пользователь мог доработать бизнес-логику под свои нужды, опираясь на встроенный язык программирования и жестко прописанные объекты. Однако со временем появилась и развилась целая отрасль разработчиков конфигураций под 1С:</w:t>
      </w:r>
      <w:r w:rsidR="006E4F34" w:rsidRPr="008E61BE">
        <w:rPr>
          <w:sz w:val="28"/>
          <w:szCs w:val="28"/>
        </w:rPr>
        <w:t xml:space="preserve"> </w:t>
      </w:r>
      <w:r w:rsidRPr="008E61BE">
        <w:rPr>
          <w:sz w:val="28"/>
          <w:szCs w:val="28"/>
        </w:rPr>
        <w:t>Предприятие, которым такое положение дел уже не нравится. Плюс системы – ее открытость – стал самым главным минусом. Ведь разработка конфигурации – это достаточно накладное дело. А некоторые алгоритмы, реализованные в ней, представляют собой ноу-хау разработчика, на которое потрачены время и деньги. Перед разработчиками остро встал вопрос защиты своей интеллектуальной собственности.</w:t>
      </w:r>
      <w:r w:rsidR="008E61BE">
        <w:rPr>
          <w:sz w:val="28"/>
          <w:szCs w:val="28"/>
        </w:rPr>
        <w:t xml:space="preserve"> Р</w:t>
      </w:r>
      <w:r w:rsidRPr="008E61BE">
        <w:rPr>
          <w:sz w:val="28"/>
          <w:szCs w:val="28"/>
        </w:rPr>
        <w:t>азработчики прикладных решений обратили взор на «Технологию создания внешних компонент», которая служит для расширения возможностей 1С:Предприятия с помощью написания динамически загружаемых библиотек (dll) по специальным правилам. 1С:Предприятие может загружать внешние компоненты и выполнять описанные в них методы.</w:t>
      </w:r>
      <w:r w:rsidR="008E61BE">
        <w:rPr>
          <w:sz w:val="28"/>
          <w:szCs w:val="28"/>
        </w:rPr>
        <w:t xml:space="preserve"> </w:t>
      </w:r>
      <w:r w:rsidRPr="008E61BE">
        <w:rPr>
          <w:sz w:val="28"/>
          <w:szCs w:val="28"/>
        </w:rPr>
        <w:t>Защита кода с помощью внешних компонент состоит в выносе части функционала из 1С и реализации его не на встроенном языке, а на языке более низкого уровня (С++, Delphi, VB и т.д.). Обычно в компоненту выносятся сложные расчеты, достаточно трудоемкие для воспроизведения. Т.</w:t>
      </w:r>
      <w:r w:rsidR="006E4F34" w:rsidRPr="008E61BE">
        <w:rPr>
          <w:sz w:val="28"/>
          <w:szCs w:val="28"/>
        </w:rPr>
        <w:t xml:space="preserve"> </w:t>
      </w:r>
      <w:r w:rsidRPr="008E61BE">
        <w:rPr>
          <w:sz w:val="28"/>
          <w:szCs w:val="28"/>
        </w:rPr>
        <w:t>е., отключив внешнюю компоненту, пользователь получает конфигурацию, в которой основная часть расчетов просто не производится или производится по упрощенной схеме, только в качестве демонстрации работоспособности конфигурации.</w:t>
      </w:r>
    </w:p>
    <w:p w:rsidR="00E5713F" w:rsidRPr="008E61BE" w:rsidRDefault="00EC20B0" w:rsidP="008E61BE">
      <w:pPr>
        <w:pStyle w:val="aa"/>
        <w:spacing w:before="0" w:beforeAutospacing="0" w:after="0" w:afterAutospacing="0" w:line="360" w:lineRule="auto"/>
        <w:ind w:firstLine="709"/>
        <w:jc w:val="both"/>
        <w:rPr>
          <w:bCs/>
          <w:sz w:val="28"/>
          <w:szCs w:val="28"/>
        </w:rPr>
      </w:pPr>
      <w:r w:rsidRPr="008E61BE">
        <w:rPr>
          <w:bCs/>
          <w:sz w:val="28"/>
          <w:szCs w:val="28"/>
        </w:rPr>
        <w:br w:type="page"/>
      </w:r>
      <w:r w:rsidR="00E5713F" w:rsidRPr="008E61BE">
        <w:rPr>
          <w:bCs/>
          <w:sz w:val="28"/>
          <w:szCs w:val="28"/>
        </w:rPr>
        <w:t>ЗАКЛЮЧЕНИЕ</w:t>
      </w:r>
    </w:p>
    <w:p w:rsidR="007E757F" w:rsidRPr="008E61BE" w:rsidRDefault="007E757F" w:rsidP="008E61BE">
      <w:pPr>
        <w:pStyle w:val="aa"/>
        <w:spacing w:before="0" w:beforeAutospacing="0" w:after="0" w:afterAutospacing="0" w:line="360" w:lineRule="auto"/>
        <w:ind w:firstLine="709"/>
        <w:jc w:val="both"/>
        <w:rPr>
          <w:bCs/>
          <w:sz w:val="28"/>
          <w:szCs w:val="28"/>
        </w:rPr>
      </w:pPr>
    </w:p>
    <w:p w:rsidR="009376F4" w:rsidRPr="008E61BE" w:rsidRDefault="009376F4" w:rsidP="008E61BE">
      <w:pPr>
        <w:spacing w:line="360" w:lineRule="auto"/>
        <w:ind w:firstLine="709"/>
        <w:jc w:val="both"/>
        <w:rPr>
          <w:sz w:val="28"/>
          <w:szCs w:val="28"/>
        </w:rPr>
      </w:pPr>
      <w:r w:rsidRPr="008E61BE">
        <w:rPr>
          <w:sz w:val="28"/>
          <w:szCs w:val="28"/>
        </w:rPr>
        <w:t>Акт на завес тары составляется комиссией в одном экземпляре и передается с товарным отчетом в бухгалтерию. Если вес тары превышает вес, указанный в счете поставщика, акт составляется в двух экземплярах: первый - прилагается к товарному отчету, а второй – вместе с рекламацией направляется поставщику для возмещения потерь товара.</w:t>
      </w:r>
    </w:p>
    <w:p w:rsidR="009376F4" w:rsidRPr="008E61BE" w:rsidRDefault="009376F4" w:rsidP="008E61BE">
      <w:pPr>
        <w:pStyle w:val="a7"/>
        <w:spacing w:line="360" w:lineRule="auto"/>
        <w:ind w:firstLine="709"/>
        <w:jc w:val="both"/>
        <w:rPr>
          <w:b w:val="0"/>
          <w:bCs w:val="0"/>
          <w:szCs w:val="28"/>
        </w:rPr>
      </w:pPr>
      <w:r w:rsidRPr="008E61BE">
        <w:rPr>
          <w:b w:val="0"/>
          <w:bCs w:val="0"/>
          <w:szCs w:val="28"/>
        </w:rPr>
        <w:t>Этот акт применяется для оформления приемки и завеса тары. Он составляется комиссионно.</w:t>
      </w:r>
      <w:r w:rsidR="008E61BE" w:rsidRPr="008E61BE">
        <w:rPr>
          <w:b w:val="0"/>
          <w:bCs w:val="0"/>
          <w:szCs w:val="28"/>
        </w:rPr>
        <w:t xml:space="preserve"> </w:t>
      </w:r>
      <w:r w:rsidRPr="008E61BE">
        <w:rPr>
          <w:b w:val="0"/>
          <w:bCs w:val="0"/>
          <w:szCs w:val="28"/>
        </w:rPr>
        <w:t>Если при приемке товара выясняется, что фактическая масса тары превышает массу, указанную в документах поставщика, то акт надо составить в двух экземплярах в присутствии представителя поставщика. Второй экземпляр акта вместе с претензией направляется поставщику для возмещения.</w:t>
      </w:r>
      <w:r w:rsidR="008E61BE" w:rsidRPr="008E61BE">
        <w:rPr>
          <w:b w:val="0"/>
          <w:bCs w:val="0"/>
          <w:szCs w:val="28"/>
        </w:rPr>
        <w:t xml:space="preserve"> </w:t>
      </w:r>
      <w:r w:rsidRPr="008E61BE">
        <w:rPr>
          <w:b w:val="0"/>
          <w:bCs w:val="0"/>
          <w:szCs w:val="28"/>
        </w:rPr>
        <w:t>Если расхождения в весе тары обнаружены в ходе реализации товара, то комиссия составляет акт в одном экземпляре в присутствии материально ответственного лица. Затем материально ответственное лицо передает акт в бухгалтерию с товарным отчетом. Акт служит основанием для списания с его подотчета излишне оприходованного товара.</w:t>
      </w:r>
      <w:r w:rsidR="008E61BE" w:rsidRPr="008E61BE">
        <w:rPr>
          <w:b w:val="0"/>
          <w:bCs w:val="0"/>
          <w:szCs w:val="28"/>
        </w:rPr>
        <w:t xml:space="preserve"> </w:t>
      </w:r>
      <w:r w:rsidRPr="008E61BE">
        <w:rPr>
          <w:b w:val="0"/>
          <w:bCs w:val="0"/>
          <w:szCs w:val="28"/>
        </w:rPr>
        <w:t>Потери товара в результате завеса тары следует погашать со счета материально ответственного лица по учетным ценам товара, который в ней находился. Сумма, подлежащая списанию, записывается в расходную часть товарно-денежного отчета, в колонку «Товары» на основании акта на завес.</w:t>
      </w:r>
      <w:r w:rsidR="008E61BE" w:rsidRPr="008E61BE">
        <w:rPr>
          <w:b w:val="0"/>
          <w:bCs w:val="0"/>
          <w:szCs w:val="28"/>
        </w:rPr>
        <w:t xml:space="preserve"> </w:t>
      </w:r>
      <w:r w:rsidRPr="008E61BE">
        <w:rPr>
          <w:b w:val="0"/>
          <w:bCs w:val="0"/>
          <w:szCs w:val="28"/>
        </w:rPr>
        <w:t>По некоторым товарам поставщики предоставляют торговым предприятиям, кроме основных торговых скидок, дополнительные на возможный завес тары. При их поступлении сумму таких скидок записывают на отдельный субсчет. Акт на списание завеса тары по ним не составляют, освободившуюся тару не взвешивают и удерживают завес тары с материально ответственного лица только в случае выявления недостачи при инвентаризации. При этом обнаруженная недостача уменьшается за счет списания завеса тары в пределах полученной недостачи. В таких случаях составляют специальный расчет исходя из оборота товаров, по которым предоставляется скидка на завес тары за межинвентаризационный период, и дополнительных скидок, полученных от поставщиков.</w:t>
      </w:r>
    </w:p>
    <w:p w:rsidR="00E5713F" w:rsidRPr="008E61BE" w:rsidRDefault="00E5713F" w:rsidP="008E61BE">
      <w:pPr>
        <w:pStyle w:val="a7"/>
        <w:spacing w:line="360" w:lineRule="auto"/>
        <w:ind w:firstLine="709"/>
        <w:jc w:val="both"/>
        <w:rPr>
          <w:b w:val="0"/>
          <w:caps/>
          <w:szCs w:val="28"/>
        </w:rPr>
      </w:pPr>
      <w:r w:rsidRPr="008E61BE">
        <w:rPr>
          <w:b w:val="0"/>
          <w:szCs w:val="28"/>
        </w:rPr>
        <w:br w:type="page"/>
      </w:r>
      <w:r w:rsidR="00842FC6" w:rsidRPr="008E61BE">
        <w:rPr>
          <w:b w:val="0"/>
          <w:caps/>
          <w:szCs w:val="28"/>
        </w:rPr>
        <w:t xml:space="preserve">Библиографический </w:t>
      </w:r>
      <w:r w:rsidRPr="008E61BE">
        <w:rPr>
          <w:b w:val="0"/>
          <w:caps/>
          <w:szCs w:val="28"/>
        </w:rPr>
        <w:t>СПИСОК</w:t>
      </w:r>
    </w:p>
    <w:p w:rsidR="00E5713F" w:rsidRPr="008E61BE" w:rsidRDefault="00E5713F" w:rsidP="008E61BE">
      <w:pPr>
        <w:spacing w:line="360" w:lineRule="auto"/>
        <w:ind w:firstLine="709"/>
        <w:jc w:val="both"/>
        <w:rPr>
          <w:sz w:val="28"/>
          <w:szCs w:val="28"/>
        </w:rPr>
      </w:pPr>
    </w:p>
    <w:p w:rsidR="00EF2B8D" w:rsidRPr="008E61BE" w:rsidRDefault="009376F4" w:rsidP="008E61BE">
      <w:pPr>
        <w:spacing w:line="360" w:lineRule="auto"/>
        <w:ind w:firstLine="709"/>
        <w:jc w:val="both"/>
        <w:rPr>
          <w:sz w:val="28"/>
          <w:szCs w:val="28"/>
        </w:rPr>
      </w:pPr>
      <w:r w:rsidRPr="008E61BE">
        <w:rPr>
          <w:sz w:val="28"/>
          <w:szCs w:val="28"/>
        </w:rPr>
        <w:t>1</w:t>
      </w:r>
      <w:r w:rsidR="00EF2B8D" w:rsidRPr="008E61BE">
        <w:rPr>
          <w:sz w:val="28"/>
          <w:szCs w:val="28"/>
        </w:rPr>
        <w:t>. Научная литература</w:t>
      </w:r>
    </w:p>
    <w:p w:rsidR="00EF2B8D" w:rsidRPr="008E61BE" w:rsidRDefault="00EF2B8D" w:rsidP="008E61BE">
      <w:pPr>
        <w:spacing w:line="360" w:lineRule="auto"/>
        <w:jc w:val="both"/>
        <w:rPr>
          <w:sz w:val="28"/>
          <w:szCs w:val="28"/>
        </w:rPr>
      </w:pPr>
    </w:p>
    <w:p w:rsidR="007C3862" w:rsidRPr="008E61BE" w:rsidRDefault="009376F4" w:rsidP="008E61BE">
      <w:pPr>
        <w:spacing w:line="360" w:lineRule="auto"/>
        <w:jc w:val="both"/>
        <w:rPr>
          <w:sz w:val="28"/>
          <w:szCs w:val="28"/>
        </w:rPr>
      </w:pPr>
      <w:r w:rsidRPr="008E61BE">
        <w:rPr>
          <w:bCs/>
          <w:iCs/>
          <w:sz w:val="28"/>
          <w:szCs w:val="28"/>
        </w:rPr>
        <w:t>1.</w:t>
      </w:r>
      <w:r w:rsidR="006C2BEE" w:rsidRPr="008E61BE">
        <w:rPr>
          <w:bCs/>
          <w:iCs/>
          <w:sz w:val="28"/>
          <w:szCs w:val="28"/>
        </w:rPr>
        <w:t xml:space="preserve"> </w:t>
      </w:r>
      <w:r w:rsidR="007C3862" w:rsidRPr="008E61BE">
        <w:rPr>
          <w:bCs/>
          <w:iCs/>
          <w:sz w:val="28"/>
          <w:szCs w:val="28"/>
        </w:rPr>
        <w:t>Вещунова Н.</w:t>
      </w:r>
      <w:r w:rsidR="008E61BE">
        <w:rPr>
          <w:bCs/>
          <w:iCs/>
          <w:sz w:val="28"/>
          <w:szCs w:val="28"/>
        </w:rPr>
        <w:t>Л., Фомина Л.</w:t>
      </w:r>
      <w:r w:rsidR="007C3862" w:rsidRPr="008E61BE">
        <w:rPr>
          <w:bCs/>
          <w:iCs/>
          <w:sz w:val="28"/>
          <w:szCs w:val="28"/>
        </w:rPr>
        <w:t>Ф. Бухгалтерский учёт на предприятиях различных форм собственности. – М.: МАГИС, 2006.</w:t>
      </w:r>
    </w:p>
    <w:p w:rsidR="00C5441A" w:rsidRPr="008E61BE" w:rsidRDefault="009376F4" w:rsidP="008E61BE">
      <w:pPr>
        <w:spacing w:line="360" w:lineRule="auto"/>
        <w:jc w:val="both"/>
        <w:rPr>
          <w:sz w:val="28"/>
          <w:szCs w:val="28"/>
        </w:rPr>
      </w:pPr>
      <w:r w:rsidRPr="008E61BE">
        <w:rPr>
          <w:sz w:val="28"/>
          <w:szCs w:val="28"/>
        </w:rPr>
        <w:t>2.</w:t>
      </w:r>
      <w:r w:rsidR="006C2BEE" w:rsidRPr="008E61BE">
        <w:rPr>
          <w:sz w:val="28"/>
          <w:szCs w:val="28"/>
        </w:rPr>
        <w:t xml:space="preserve"> </w:t>
      </w:r>
      <w:r w:rsidR="00C5441A" w:rsidRPr="008E61BE">
        <w:rPr>
          <w:sz w:val="28"/>
          <w:szCs w:val="28"/>
        </w:rPr>
        <w:t>Геворкян Е.А. Бухгалтерский учёт товарных операций в торговле: Учебное пособие. – М.: Феникс, 2004.</w:t>
      </w:r>
    </w:p>
    <w:p w:rsidR="007C3862" w:rsidRPr="008E61BE" w:rsidRDefault="009376F4" w:rsidP="008E61BE">
      <w:pPr>
        <w:spacing w:line="360" w:lineRule="auto"/>
        <w:jc w:val="both"/>
        <w:rPr>
          <w:sz w:val="28"/>
          <w:szCs w:val="28"/>
        </w:rPr>
      </w:pPr>
      <w:r w:rsidRPr="008E61BE">
        <w:rPr>
          <w:bCs/>
          <w:iCs/>
          <w:sz w:val="28"/>
          <w:szCs w:val="28"/>
        </w:rPr>
        <w:t>3.</w:t>
      </w:r>
      <w:r w:rsidR="006C2BEE" w:rsidRPr="008E61BE">
        <w:rPr>
          <w:bCs/>
          <w:iCs/>
          <w:sz w:val="28"/>
          <w:szCs w:val="28"/>
        </w:rPr>
        <w:t xml:space="preserve"> </w:t>
      </w:r>
      <w:r w:rsidR="007C3862" w:rsidRPr="008E61BE">
        <w:rPr>
          <w:bCs/>
          <w:iCs/>
          <w:sz w:val="28"/>
          <w:szCs w:val="28"/>
        </w:rPr>
        <w:t>Глушков И.Е. Бухгалтерский учёт на современном предприятии. – Новосибирск, 2005.</w:t>
      </w:r>
    </w:p>
    <w:p w:rsidR="006C2BEE" w:rsidRPr="008E61BE" w:rsidRDefault="009376F4" w:rsidP="008E61BE">
      <w:pPr>
        <w:spacing w:line="360" w:lineRule="auto"/>
        <w:jc w:val="both"/>
        <w:rPr>
          <w:sz w:val="28"/>
          <w:szCs w:val="28"/>
        </w:rPr>
      </w:pPr>
      <w:r w:rsidRPr="008E61BE">
        <w:rPr>
          <w:sz w:val="28"/>
          <w:szCs w:val="28"/>
        </w:rPr>
        <w:t>4.</w:t>
      </w:r>
      <w:r w:rsidR="008E61BE">
        <w:rPr>
          <w:sz w:val="28"/>
          <w:szCs w:val="28"/>
        </w:rPr>
        <w:t xml:space="preserve"> Зудилин А.</w:t>
      </w:r>
      <w:r w:rsidR="006C2BEE" w:rsidRPr="008E61BE">
        <w:rPr>
          <w:sz w:val="28"/>
          <w:szCs w:val="28"/>
        </w:rPr>
        <w:t>П. Бухгалтерский учёт на предприятиях. – М.: изд-во РУДН, 2005.</w:t>
      </w:r>
    </w:p>
    <w:p w:rsidR="007C3862" w:rsidRPr="008E61BE" w:rsidRDefault="009376F4" w:rsidP="008E61BE">
      <w:pPr>
        <w:spacing w:line="360" w:lineRule="auto"/>
        <w:jc w:val="both"/>
        <w:rPr>
          <w:sz w:val="28"/>
          <w:szCs w:val="28"/>
        </w:rPr>
      </w:pPr>
      <w:r w:rsidRPr="008E61BE">
        <w:rPr>
          <w:sz w:val="28"/>
          <w:szCs w:val="28"/>
        </w:rPr>
        <w:t>5.</w:t>
      </w:r>
      <w:r w:rsidR="006C2BEE" w:rsidRPr="008E61BE">
        <w:rPr>
          <w:sz w:val="28"/>
          <w:szCs w:val="28"/>
        </w:rPr>
        <w:t xml:space="preserve"> </w:t>
      </w:r>
      <w:r w:rsidR="008E61BE">
        <w:rPr>
          <w:sz w:val="28"/>
          <w:szCs w:val="28"/>
        </w:rPr>
        <w:t>Керимов В.</w:t>
      </w:r>
      <w:r w:rsidR="00C5441A" w:rsidRPr="008E61BE">
        <w:rPr>
          <w:sz w:val="28"/>
          <w:szCs w:val="28"/>
        </w:rPr>
        <w:t>Э. Бухгалтерский учёт на производственных предприятиях. – М.: Дашков и К˚, 2005.</w:t>
      </w:r>
    </w:p>
    <w:p w:rsidR="006C2BEE" w:rsidRPr="008E61BE" w:rsidRDefault="009376F4" w:rsidP="008E61BE">
      <w:pPr>
        <w:spacing w:line="360" w:lineRule="auto"/>
        <w:jc w:val="both"/>
        <w:rPr>
          <w:sz w:val="28"/>
          <w:szCs w:val="28"/>
        </w:rPr>
      </w:pPr>
      <w:r w:rsidRPr="008E61BE">
        <w:rPr>
          <w:sz w:val="28"/>
          <w:szCs w:val="28"/>
        </w:rPr>
        <w:t>6.</w:t>
      </w:r>
      <w:r w:rsidR="008E61BE">
        <w:rPr>
          <w:sz w:val="28"/>
          <w:szCs w:val="28"/>
        </w:rPr>
        <w:t xml:space="preserve"> Палий В.</w:t>
      </w:r>
      <w:r w:rsidR="006C2BEE" w:rsidRPr="008E61BE">
        <w:rPr>
          <w:sz w:val="28"/>
          <w:szCs w:val="28"/>
        </w:rPr>
        <w:t>Ф.,</w:t>
      </w:r>
      <w:r w:rsidR="008E61BE">
        <w:rPr>
          <w:sz w:val="28"/>
          <w:szCs w:val="28"/>
        </w:rPr>
        <w:t xml:space="preserve"> Соколов Я.</w:t>
      </w:r>
      <w:r w:rsidR="006C2BEE" w:rsidRPr="008E61BE">
        <w:rPr>
          <w:sz w:val="28"/>
          <w:szCs w:val="28"/>
        </w:rPr>
        <w:t>В. Теория бухгалтерского учёта. – М.: Финансы и статистика, 2004.</w:t>
      </w:r>
    </w:p>
    <w:p w:rsidR="00E5713F" w:rsidRPr="008E61BE" w:rsidRDefault="009376F4" w:rsidP="008E61BE">
      <w:pPr>
        <w:spacing w:line="360" w:lineRule="auto"/>
        <w:jc w:val="both"/>
        <w:rPr>
          <w:sz w:val="28"/>
          <w:szCs w:val="28"/>
        </w:rPr>
      </w:pPr>
      <w:r w:rsidRPr="008E61BE">
        <w:rPr>
          <w:sz w:val="28"/>
          <w:szCs w:val="28"/>
        </w:rPr>
        <w:t>7.</w:t>
      </w:r>
      <w:r w:rsidR="006C2BEE" w:rsidRPr="008E61BE">
        <w:rPr>
          <w:sz w:val="28"/>
          <w:szCs w:val="28"/>
        </w:rPr>
        <w:t xml:space="preserve"> </w:t>
      </w:r>
      <w:r w:rsidR="00E5713F" w:rsidRPr="008E61BE">
        <w:rPr>
          <w:sz w:val="28"/>
          <w:szCs w:val="28"/>
        </w:rPr>
        <w:t>Тумасян Р.</w:t>
      </w:r>
      <w:r w:rsidR="00EF2B8D" w:rsidRPr="008E61BE">
        <w:rPr>
          <w:sz w:val="28"/>
          <w:szCs w:val="28"/>
        </w:rPr>
        <w:t>З.</w:t>
      </w:r>
      <w:r w:rsidR="00E5713F" w:rsidRPr="008E61BE">
        <w:rPr>
          <w:sz w:val="28"/>
          <w:szCs w:val="28"/>
        </w:rPr>
        <w:t xml:space="preserve"> Бухгалтерский </w:t>
      </w:r>
      <w:r w:rsidR="00677AFF" w:rsidRPr="008E61BE">
        <w:rPr>
          <w:sz w:val="28"/>
          <w:szCs w:val="28"/>
        </w:rPr>
        <w:t>учёт</w:t>
      </w:r>
      <w:r w:rsidR="00E5713F" w:rsidRPr="008E61BE">
        <w:rPr>
          <w:sz w:val="28"/>
          <w:szCs w:val="28"/>
        </w:rPr>
        <w:t>: Учебное пособие. – М.: Нитар Альянс, 2004.</w:t>
      </w:r>
    </w:p>
    <w:p w:rsidR="00EF2B8D" w:rsidRPr="008E61BE" w:rsidRDefault="009376F4" w:rsidP="008E61BE">
      <w:pPr>
        <w:spacing w:line="360" w:lineRule="auto"/>
        <w:ind w:firstLine="709"/>
        <w:jc w:val="both"/>
        <w:rPr>
          <w:sz w:val="28"/>
          <w:szCs w:val="28"/>
        </w:rPr>
      </w:pPr>
      <w:r w:rsidRPr="008E61BE">
        <w:rPr>
          <w:sz w:val="28"/>
          <w:szCs w:val="28"/>
        </w:rPr>
        <w:t>2</w:t>
      </w:r>
      <w:r w:rsidR="008A40B8" w:rsidRPr="008E61BE">
        <w:rPr>
          <w:sz w:val="28"/>
          <w:szCs w:val="28"/>
        </w:rPr>
        <w:t>. Периодические издания</w:t>
      </w:r>
    </w:p>
    <w:p w:rsidR="00E5713F" w:rsidRPr="008E61BE" w:rsidRDefault="009376F4" w:rsidP="008E61BE">
      <w:pPr>
        <w:spacing w:line="360" w:lineRule="auto"/>
        <w:jc w:val="both"/>
        <w:rPr>
          <w:sz w:val="28"/>
          <w:szCs w:val="28"/>
        </w:rPr>
      </w:pPr>
      <w:r w:rsidRPr="008E61BE">
        <w:rPr>
          <w:sz w:val="28"/>
          <w:szCs w:val="28"/>
        </w:rPr>
        <w:t>8.</w:t>
      </w:r>
      <w:r w:rsidR="006C2BEE" w:rsidRPr="008E61BE">
        <w:rPr>
          <w:sz w:val="28"/>
          <w:szCs w:val="28"/>
        </w:rPr>
        <w:t xml:space="preserve"> </w:t>
      </w:r>
      <w:r w:rsidR="00C5441A" w:rsidRPr="008E61BE">
        <w:rPr>
          <w:sz w:val="28"/>
          <w:szCs w:val="28"/>
        </w:rPr>
        <w:t xml:space="preserve">Максимов П. Бухгалтерский учёт в организациях. </w:t>
      </w:r>
      <w:r w:rsidR="00E529A8" w:rsidRPr="008E61BE">
        <w:rPr>
          <w:sz w:val="28"/>
          <w:szCs w:val="28"/>
        </w:rPr>
        <w:t xml:space="preserve">// </w:t>
      </w:r>
      <w:r w:rsidR="00E5713F" w:rsidRPr="008E61BE">
        <w:rPr>
          <w:sz w:val="28"/>
          <w:szCs w:val="28"/>
        </w:rPr>
        <w:t>Практический</w:t>
      </w:r>
      <w:r w:rsidR="005247EE" w:rsidRPr="008E61BE">
        <w:rPr>
          <w:sz w:val="28"/>
          <w:szCs w:val="28"/>
        </w:rPr>
        <w:t xml:space="preserve"> </w:t>
      </w:r>
      <w:r w:rsidR="00E5713F" w:rsidRPr="008E61BE">
        <w:rPr>
          <w:sz w:val="28"/>
          <w:szCs w:val="28"/>
        </w:rPr>
        <w:t xml:space="preserve">бухгалтерский </w:t>
      </w:r>
      <w:r w:rsidR="00677AFF" w:rsidRPr="008E61BE">
        <w:rPr>
          <w:sz w:val="28"/>
          <w:szCs w:val="28"/>
        </w:rPr>
        <w:t>учёт</w:t>
      </w:r>
      <w:r w:rsidR="005247EE" w:rsidRPr="008E61BE">
        <w:rPr>
          <w:sz w:val="28"/>
          <w:szCs w:val="28"/>
        </w:rPr>
        <w:t>. –</w:t>
      </w:r>
      <w:r w:rsidR="00E5713F" w:rsidRPr="008E61BE">
        <w:rPr>
          <w:sz w:val="28"/>
          <w:szCs w:val="28"/>
        </w:rPr>
        <w:t xml:space="preserve"> №</w:t>
      </w:r>
      <w:r w:rsidR="00C5441A" w:rsidRPr="008E61BE">
        <w:rPr>
          <w:sz w:val="28"/>
          <w:szCs w:val="28"/>
        </w:rPr>
        <w:t xml:space="preserve"> </w:t>
      </w:r>
      <w:r w:rsidR="00E5713F" w:rsidRPr="008E61BE">
        <w:rPr>
          <w:sz w:val="28"/>
          <w:szCs w:val="28"/>
        </w:rPr>
        <w:t>6 (29)</w:t>
      </w:r>
      <w:r w:rsidR="005247EE" w:rsidRPr="008E61BE">
        <w:rPr>
          <w:sz w:val="28"/>
          <w:szCs w:val="28"/>
        </w:rPr>
        <w:t>. –</w:t>
      </w:r>
      <w:r w:rsidR="00E5713F" w:rsidRPr="008E61BE">
        <w:rPr>
          <w:sz w:val="28"/>
          <w:szCs w:val="28"/>
        </w:rPr>
        <w:t xml:space="preserve"> </w:t>
      </w:r>
      <w:r w:rsidR="005247EE" w:rsidRPr="008E61BE">
        <w:rPr>
          <w:sz w:val="28"/>
          <w:szCs w:val="28"/>
        </w:rPr>
        <w:t>2006.</w:t>
      </w:r>
    </w:p>
    <w:p w:rsidR="00AC2AA3" w:rsidRPr="008E61BE" w:rsidRDefault="000E05C3" w:rsidP="008E61BE">
      <w:pPr>
        <w:pStyle w:val="a5"/>
        <w:ind w:firstLine="709"/>
        <w:jc w:val="both"/>
        <w:rPr>
          <w:caps/>
          <w:szCs w:val="28"/>
        </w:rPr>
      </w:pPr>
      <w:r>
        <w:rPr>
          <w:caps/>
          <w:szCs w:val="28"/>
        </w:rPr>
        <w:br w:type="page"/>
      </w:r>
      <w:r w:rsidR="00AC2AA3" w:rsidRPr="008E61BE">
        <w:rPr>
          <w:caps/>
          <w:szCs w:val="28"/>
        </w:rPr>
        <w:t>приложение 1</w:t>
      </w:r>
    </w:p>
    <w:p w:rsidR="00AC2AA3" w:rsidRPr="008E61BE" w:rsidRDefault="00AC2AA3" w:rsidP="008E61BE">
      <w:pPr>
        <w:pStyle w:val="a5"/>
        <w:ind w:firstLine="709"/>
        <w:jc w:val="both"/>
        <w:rPr>
          <w:szCs w:val="28"/>
        </w:rPr>
      </w:pPr>
    </w:p>
    <w:p w:rsidR="00AC2AA3" w:rsidRPr="008E61BE" w:rsidRDefault="00AC2AA3" w:rsidP="008E61BE">
      <w:pPr>
        <w:pStyle w:val="a5"/>
        <w:ind w:firstLine="709"/>
        <w:jc w:val="both"/>
        <w:rPr>
          <w:szCs w:val="18"/>
        </w:rPr>
      </w:pPr>
      <w:r w:rsidRPr="008E61BE">
        <w:rPr>
          <w:szCs w:val="18"/>
        </w:rPr>
        <w:t>Унифицированная форма № ТОРГ- 6 Утверждена постановлением Госкомстата России от 25.12.98 № 132</w:t>
      </w:r>
    </w:p>
    <w:tbl>
      <w:tblPr>
        <w:tblW w:w="9072" w:type="dxa"/>
        <w:jc w:val="center"/>
        <w:tblLayout w:type="fixed"/>
        <w:tblCellMar>
          <w:left w:w="71" w:type="dxa"/>
          <w:right w:w="71" w:type="dxa"/>
        </w:tblCellMar>
        <w:tblLook w:val="0000" w:firstRow="0" w:lastRow="0" w:firstColumn="0" w:lastColumn="0" w:noHBand="0" w:noVBand="0"/>
      </w:tblPr>
      <w:tblGrid>
        <w:gridCol w:w="5431"/>
        <w:gridCol w:w="1021"/>
        <w:gridCol w:w="1197"/>
        <w:gridCol w:w="1423"/>
      </w:tblGrid>
      <w:tr w:rsidR="00AC2AA3" w:rsidRPr="008E61BE" w:rsidTr="008E61BE">
        <w:trPr>
          <w:jc w:val="center"/>
        </w:trPr>
        <w:tc>
          <w:tcPr>
            <w:tcW w:w="12413" w:type="dxa"/>
            <w:gridSpan w:val="3"/>
            <w:tcBorders>
              <w:top w:val="nil"/>
              <w:left w:val="nil"/>
              <w:bottom w:val="nil"/>
              <w:right w:val="nil"/>
            </w:tcBorders>
          </w:tcPr>
          <w:p w:rsidR="00AC2AA3" w:rsidRPr="008E61BE" w:rsidRDefault="00AC2AA3" w:rsidP="008E61BE">
            <w:pPr>
              <w:spacing w:line="360" w:lineRule="auto"/>
              <w:jc w:val="both"/>
              <w:rPr>
                <w:sz w:val="20"/>
                <w:szCs w:val="18"/>
              </w:rPr>
            </w:pPr>
            <w:r w:rsidRPr="008E61BE">
              <w:rPr>
                <w:sz w:val="20"/>
                <w:szCs w:val="18"/>
              </w:rPr>
              <w:t xml:space="preserve"> </w:t>
            </w:r>
          </w:p>
        </w:tc>
        <w:tc>
          <w:tcPr>
            <w:tcW w:w="2244" w:type="dxa"/>
            <w:tcBorders>
              <w:top w:val="single" w:sz="6" w:space="0" w:color="auto"/>
              <w:left w:val="single" w:sz="6" w:space="0" w:color="auto"/>
              <w:bottom w:val="nil"/>
              <w:right w:val="single" w:sz="6" w:space="0" w:color="auto"/>
            </w:tcBorders>
          </w:tcPr>
          <w:p w:rsidR="00AC2AA3" w:rsidRPr="008E61BE" w:rsidRDefault="00AC2AA3" w:rsidP="008E61BE">
            <w:pPr>
              <w:spacing w:line="360" w:lineRule="auto"/>
              <w:jc w:val="both"/>
              <w:rPr>
                <w:sz w:val="20"/>
                <w:szCs w:val="18"/>
              </w:rPr>
            </w:pPr>
            <w:r w:rsidRPr="008E61BE">
              <w:rPr>
                <w:sz w:val="20"/>
                <w:szCs w:val="18"/>
              </w:rPr>
              <w:t xml:space="preserve">Код </w:t>
            </w:r>
          </w:p>
        </w:tc>
      </w:tr>
      <w:tr w:rsidR="00AC2AA3" w:rsidRPr="008E61BE" w:rsidTr="008E61BE">
        <w:trPr>
          <w:jc w:val="center"/>
        </w:trPr>
        <w:tc>
          <w:tcPr>
            <w:tcW w:w="12413" w:type="dxa"/>
            <w:gridSpan w:val="3"/>
            <w:tcBorders>
              <w:top w:val="nil"/>
              <w:left w:val="nil"/>
              <w:bottom w:val="nil"/>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Форма по ОКУД </w:t>
            </w:r>
          </w:p>
        </w:tc>
        <w:tc>
          <w:tcPr>
            <w:tcW w:w="2244" w:type="dxa"/>
            <w:tcBorders>
              <w:top w:val="single" w:sz="18" w:space="0" w:color="auto"/>
              <w:left w:val="single" w:sz="18" w:space="0" w:color="auto"/>
              <w:bottom w:val="single" w:sz="6" w:space="0" w:color="auto"/>
              <w:right w:val="single" w:sz="18" w:space="0" w:color="auto"/>
            </w:tcBorders>
          </w:tcPr>
          <w:p w:rsidR="00AC2AA3" w:rsidRPr="008E61BE" w:rsidRDefault="00AC2AA3" w:rsidP="008E61BE">
            <w:pPr>
              <w:spacing w:line="360" w:lineRule="auto"/>
              <w:jc w:val="both"/>
              <w:rPr>
                <w:bCs/>
                <w:noProof/>
                <w:sz w:val="20"/>
                <w:szCs w:val="18"/>
              </w:rPr>
            </w:pPr>
            <w:r w:rsidRPr="008E61BE">
              <w:rPr>
                <w:bCs/>
                <w:noProof/>
                <w:sz w:val="20"/>
                <w:szCs w:val="18"/>
              </w:rPr>
              <w:t xml:space="preserve">0330206 </w:t>
            </w:r>
          </w:p>
        </w:tc>
      </w:tr>
      <w:tr w:rsidR="00AC2AA3" w:rsidRPr="008E61BE" w:rsidTr="008E61BE">
        <w:trPr>
          <w:jc w:val="center"/>
        </w:trPr>
        <w:tc>
          <w:tcPr>
            <w:tcW w:w="12413" w:type="dxa"/>
            <w:gridSpan w:val="3"/>
            <w:tcBorders>
              <w:top w:val="nil"/>
              <w:left w:val="nil"/>
              <w:bottom w:val="nil"/>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_________________________________________________________________________________________________________________________________по ОКПО </w:t>
            </w:r>
          </w:p>
        </w:tc>
        <w:tc>
          <w:tcPr>
            <w:tcW w:w="2244" w:type="dxa"/>
            <w:tcBorders>
              <w:top w:val="single" w:sz="6" w:space="0" w:color="auto"/>
              <w:left w:val="single" w:sz="18" w:space="0" w:color="auto"/>
              <w:bottom w:val="single" w:sz="6" w:space="0" w:color="auto"/>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 </w:t>
            </w:r>
          </w:p>
        </w:tc>
      </w:tr>
      <w:tr w:rsidR="00AC2AA3" w:rsidRPr="008E61BE" w:rsidTr="008E61BE">
        <w:trPr>
          <w:jc w:val="center"/>
        </w:trPr>
        <w:tc>
          <w:tcPr>
            <w:tcW w:w="12413" w:type="dxa"/>
            <w:gridSpan w:val="3"/>
            <w:tcBorders>
              <w:top w:val="nil"/>
              <w:left w:val="nil"/>
              <w:bottom w:val="single" w:sz="6" w:space="0" w:color="auto"/>
              <w:right w:val="single" w:sz="18" w:space="0" w:color="auto"/>
            </w:tcBorders>
          </w:tcPr>
          <w:p w:rsidR="00AC2AA3" w:rsidRPr="008E61BE" w:rsidRDefault="00AC2AA3" w:rsidP="008E61BE">
            <w:pPr>
              <w:widowControl w:val="0"/>
              <w:spacing w:line="360" w:lineRule="auto"/>
              <w:jc w:val="both"/>
              <w:rPr>
                <w:sz w:val="20"/>
                <w:szCs w:val="18"/>
              </w:rPr>
            </w:pPr>
            <w:r w:rsidRPr="008E61BE">
              <w:rPr>
                <w:sz w:val="20"/>
                <w:szCs w:val="18"/>
              </w:rPr>
              <w:t>организация</w:t>
            </w:r>
          </w:p>
        </w:tc>
        <w:tc>
          <w:tcPr>
            <w:tcW w:w="2244" w:type="dxa"/>
            <w:tcBorders>
              <w:top w:val="single" w:sz="6" w:space="0" w:color="auto"/>
              <w:left w:val="single" w:sz="18" w:space="0" w:color="auto"/>
              <w:bottom w:val="single" w:sz="6" w:space="0" w:color="auto"/>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 </w:t>
            </w:r>
          </w:p>
        </w:tc>
      </w:tr>
      <w:tr w:rsidR="00AC2AA3" w:rsidRPr="008E61BE" w:rsidTr="008E61BE">
        <w:trPr>
          <w:jc w:val="center"/>
        </w:trPr>
        <w:tc>
          <w:tcPr>
            <w:tcW w:w="8860" w:type="dxa"/>
            <w:tcBorders>
              <w:top w:val="single" w:sz="6" w:space="0" w:color="auto"/>
              <w:left w:val="nil"/>
              <w:bottom w:val="nil"/>
              <w:right w:val="nil"/>
            </w:tcBorders>
          </w:tcPr>
          <w:p w:rsidR="00AC2AA3" w:rsidRPr="008E61BE" w:rsidRDefault="00AC2AA3" w:rsidP="008E61BE">
            <w:pPr>
              <w:tabs>
                <w:tab w:val="left" w:pos="9350"/>
              </w:tabs>
              <w:spacing w:line="360" w:lineRule="auto"/>
              <w:jc w:val="both"/>
              <w:rPr>
                <w:sz w:val="20"/>
                <w:szCs w:val="18"/>
              </w:rPr>
            </w:pPr>
            <w:r w:rsidRPr="008E61BE">
              <w:rPr>
                <w:sz w:val="20"/>
                <w:szCs w:val="18"/>
              </w:rPr>
              <w:t xml:space="preserve">структурное подразделение </w:t>
            </w:r>
          </w:p>
        </w:tc>
        <w:tc>
          <w:tcPr>
            <w:tcW w:w="3553" w:type="dxa"/>
            <w:gridSpan w:val="2"/>
            <w:tcBorders>
              <w:top w:val="single" w:sz="6" w:space="0" w:color="auto"/>
              <w:left w:val="nil"/>
              <w:bottom w:val="nil"/>
              <w:right w:val="single" w:sz="18" w:space="0" w:color="auto"/>
            </w:tcBorders>
          </w:tcPr>
          <w:p w:rsidR="00AC2AA3" w:rsidRPr="008E61BE" w:rsidRDefault="00AC2AA3" w:rsidP="008E61BE">
            <w:pPr>
              <w:tabs>
                <w:tab w:val="left" w:pos="9350"/>
              </w:tabs>
              <w:spacing w:line="360" w:lineRule="auto"/>
              <w:jc w:val="both"/>
              <w:rPr>
                <w:sz w:val="20"/>
                <w:szCs w:val="18"/>
              </w:rPr>
            </w:pPr>
            <w:r w:rsidRPr="008E61BE">
              <w:rPr>
                <w:sz w:val="20"/>
                <w:szCs w:val="18"/>
              </w:rPr>
              <w:t>Вид деятельности по ОКДП</w:t>
            </w:r>
          </w:p>
        </w:tc>
        <w:tc>
          <w:tcPr>
            <w:tcW w:w="2244" w:type="dxa"/>
            <w:tcBorders>
              <w:top w:val="single" w:sz="6" w:space="0" w:color="auto"/>
              <w:left w:val="single" w:sz="18" w:space="0" w:color="auto"/>
              <w:bottom w:val="single" w:sz="6" w:space="0" w:color="auto"/>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 </w:t>
            </w:r>
          </w:p>
        </w:tc>
      </w:tr>
      <w:tr w:rsidR="00AC2AA3" w:rsidRPr="008E61BE" w:rsidTr="008E61BE">
        <w:trPr>
          <w:jc w:val="center"/>
        </w:trPr>
        <w:tc>
          <w:tcPr>
            <w:tcW w:w="12413" w:type="dxa"/>
            <w:gridSpan w:val="3"/>
            <w:tcBorders>
              <w:top w:val="nil"/>
              <w:left w:val="nil"/>
              <w:bottom w:val="nil"/>
              <w:right w:val="single" w:sz="18" w:space="0" w:color="auto"/>
            </w:tcBorders>
          </w:tcPr>
          <w:p w:rsidR="00AC2AA3" w:rsidRPr="008E61BE" w:rsidRDefault="00AC2AA3" w:rsidP="008E61BE">
            <w:pPr>
              <w:spacing w:line="360" w:lineRule="auto"/>
              <w:jc w:val="both"/>
              <w:rPr>
                <w:sz w:val="20"/>
                <w:szCs w:val="18"/>
              </w:rPr>
            </w:pPr>
            <w:r w:rsidRPr="008E61BE">
              <w:rPr>
                <w:sz w:val="20"/>
                <w:szCs w:val="18"/>
              </w:rPr>
              <w:t xml:space="preserve">Поставщик_______________________________________________________________________________________________________________________по ОКПО </w:t>
            </w:r>
          </w:p>
        </w:tc>
        <w:tc>
          <w:tcPr>
            <w:tcW w:w="2244" w:type="dxa"/>
            <w:tcBorders>
              <w:top w:val="single" w:sz="6" w:space="0" w:color="auto"/>
              <w:left w:val="single" w:sz="18" w:space="0" w:color="auto"/>
              <w:bottom w:val="single" w:sz="6" w:space="0" w:color="auto"/>
              <w:right w:val="single" w:sz="18" w:space="0" w:color="auto"/>
            </w:tcBorders>
          </w:tcPr>
          <w:p w:rsidR="00AC2AA3" w:rsidRPr="008E61BE" w:rsidRDefault="00AC2AA3" w:rsidP="008E61BE">
            <w:pPr>
              <w:spacing w:line="360" w:lineRule="auto"/>
              <w:jc w:val="both"/>
              <w:rPr>
                <w:sz w:val="20"/>
                <w:szCs w:val="18"/>
              </w:rPr>
            </w:pPr>
          </w:p>
        </w:tc>
      </w:tr>
      <w:tr w:rsidR="00AC2AA3" w:rsidRPr="008E61BE" w:rsidTr="008E61BE">
        <w:trPr>
          <w:jc w:val="center"/>
        </w:trPr>
        <w:tc>
          <w:tcPr>
            <w:tcW w:w="10543" w:type="dxa"/>
            <w:gridSpan w:val="2"/>
            <w:tcBorders>
              <w:top w:val="nil"/>
              <w:left w:val="nil"/>
              <w:bottom w:val="nil"/>
              <w:right w:val="nil"/>
            </w:tcBorders>
          </w:tcPr>
          <w:p w:rsidR="00AC2AA3" w:rsidRPr="008E61BE" w:rsidRDefault="00AC2AA3" w:rsidP="008E61BE">
            <w:pPr>
              <w:widowControl w:val="0"/>
              <w:spacing w:line="360" w:lineRule="auto"/>
              <w:jc w:val="both"/>
              <w:rPr>
                <w:sz w:val="20"/>
                <w:szCs w:val="18"/>
              </w:rPr>
            </w:pPr>
            <w:r w:rsidRPr="008E61BE">
              <w:rPr>
                <w:sz w:val="20"/>
                <w:szCs w:val="18"/>
              </w:rPr>
              <w:t xml:space="preserve">наименование, адрес, номер телефона </w:t>
            </w:r>
          </w:p>
        </w:tc>
        <w:tc>
          <w:tcPr>
            <w:tcW w:w="1870" w:type="dxa"/>
            <w:tcBorders>
              <w:top w:val="nil"/>
              <w:left w:val="nil"/>
              <w:bottom w:val="nil"/>
              <w:right w:val="single" w:sz="18" w:space="0" w:color="auto"/>
            </w:tcBorders>
          </w:tcPr>
          <w:p w:rsidR="00AC2AA3" w:rsidRPr="008E61BE" w:rsidRDefault="00AC2AA3" w:rsidP="008E61BE">
            <w:pPr>
              <w:widowControl w:val="0"/>
              <w:tabs>
                <w:tab w:val="left" w:pos="6065"/>
              </w:tabs>
              <w:spacing w:line="360" w:lineRule="auto"/>
              <w:jc w:val="both"/>
              <w:rPr>
                <w:sz w:val="20"/>
                <w:szCs w:val="18"/>
              </w:rPr>
            </w:pPr>
            <w:r w:rsidRPr="008E61BE">
              <w:rPr>
                <w:sz w:val="20"/>
                <w:szCs w:val="18"/>
              </w:rPr>
              <w:t>Вид операции</w:t>
            </w:r>
          </w:p>
        </w:tc>
        <w:tc>
          <w:tcPr>
            <w:tcW w:w="2244" w:type="dxa"/>
            <w:tcBorders>
              <w:top w:val="single" w:sz="6" w:space="0" w:color="auto"/>
              <w:left w:val="single" w:sz="18" w:space="0" w:color="auto"/>
              <w:bottom w:val="single" w:sz="18" w:space="0" w:color="auto"/>
              <w:right w:val="single" w:sz="18" w:space="0" w:color="auto"/>
            </w:tcBorders>
          </w:tcPr>
          <w:p w:rsidR="00AC2AA3" w:rsidRPr="008E61BE" w:rsidRDefault="00AC2AA3" w:rsidP="008E61BE">
            <w:pPr>
              <w:spacing w:line="360" w:lineRule="auto"/>
              <w:jc w:val="both"/>
              <w:rPr>
                <w:sz w:val="20"/>
                <w:szCs w:val="22"/>
              </w:rPr>
            </w:pPr>
          </w:p>
        </w:tc>
      </w:tr>
    </w:tbl>
    <w:p w:rsidR="00AC2AA3" w:rsidRPr="008E61BE" w:rsidRDefault="00BC2CDC" w:rsidP="008E61BE">
      <w:pPr>
        <w:spacing w:line="360" w:lineRule="auto"/>
        <w:ind w:firstLine="709"/>
        <w:jc w:val="both"/>
        <w:rPr>
          <w:sz w:val="28"/>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3.7pt;margin-top:1.1pt;width:105.3pt;height:57.6pt;z-index:-251658240;mso-wrap-edited:f;mso-position-horizontal-relative:text;mso-position-vertical-relative:text" wrapcoords="-123 0 -123 21268 21600 21268 21600 0 -123 0" o:allowincell="f" stroked="f">
            <v:textbox style="mso-next-textbox:#_x0000_s1026" inset=".5mm,.3mm,.5mm,.3mm">
              <w:txbxContent>
                <w:tbl>
                  <w:tblPr>
                    <w:tblW w:w="0" w:type="auto"/>
                    <w:jc w:val="center"/>
                    <w:tblLayout w:type="fixed"/>
                    <w:tblCellMar>
                      <w:left w:w="71" w:type="dxa"/>
                      <w:right w:w="71" w:type="dxa"/>
                    </w:tblCellMar>
                    <w:tblLook w:val="0000" w:firstRow="0" w:lastRow="0" w:firstColumn="0" w:lastColumn="0" w:noHBand="0" w:noVBand="0"/>
                  </w:tblPr>
                  <w:tblGrid>
                    <w:gridCol w:w="1114"/>
                    <w:gridCol w:w="1114"/>
                  </w:tblGrid>
                  <w:tr w:rsidR="00AC2AA3" w:rsidTr="008E61BE">
                    <w:trPr>
                      <w:cantSplit/>
                      <w:trHeight w:val="677"/>
                      <w:jc w:val="center"/>
                    </w:trPr>
                    <w:tc>
                      <w:tcPr>
                        <w:tcW w:w="1114" w:type="dxa"/>
                        <w:tcBorders>
                          <w:top w:val="single" w:sz="6" w:space="0" w:color="auto"/>
                          <w:left w:val="single" w:sz="6" w:space="0" w:color="auto"/>
                          <w:bottom w:val="single" w:sz="18" w:space="0" w:color="auto"/>
                          <w:right w:val="single" w:sz="6" w:space="0" w:color="auto"/>
                        </w:tcBorders>
                      </w:tcPr>
                      <w:p w:rsidR="00AC2AA3" w:rsidRDefault="00AC2AA3">
                        <w:pPr>
                          <w:jc w:val="center"/>
                          <w:rPr>
                            <w:color w:val="000000"/>
                            <w:sz w:val="20"/>
                            <w:szCs w:val="20"/>
                          </w:rPr>
                        </w:pPr>
                        <w:r>
                          <w:rPr>
                            <w:color w:val="000000"/>
                            <w:sz w:val="20"/>
                            <w:szCs w:val="20"/>
                          </w:rPr>
                          <w:t>Номер</w:t>
                        </w:r>
                        <w:r w:rsidR="008E61BE">
                          <w:rPr>
                            <w:color w:val="000000"/>
                            <w:sz w:val="20"/>
                            <w:szCs w:val="20"/>
                          </w:rPr>
                          <w:t xml:space="preserve"> </w:t>
                        </w:r>
                        <w:r>
                          <w:rPr>
                            <w:color w:val="000000"/>
                            <w:sz w:val="20"/>
                            <w:szCs w:val="20"/>
                          </w:rPr>
                          <w:t xml:space="preserve">документа </w:t>
                        </w:r>
                      </w:p>
                    </w:tc>
                    <w:tc>
                      <w:tcPr>
                        <w:tcW w:w="1114" w:type="dxa"/>
                        <w:tcBorders>
                          <w:top w:val="single" w:sz="6" w:space="0" w:color="auto"/>
                          <w:left w:val="single" w:sz="6" w:space="0" w:color="auto"/>
                          <w:bottom w:val="single" w:sz="18" w:space="0" w:color="auto"/>
                          <w:right w:val="single" w:sz="6" w:space="0" w:color="auto"/>
                        </w:tcBorders>
                      </w:tcPr>
                      <w:p w:rsidR="00AC2AA3" w:rsidRDefault="00AC2AA3">
                        <w:pPr>
                          <w:jc w:val="center"/>
                          <w:rPr>
                            <w:color w:val="000000"/>
                            <w:sz w:val="20"/>
                            <w:szCs w:val="20"/>
                          </w:rPr>
                        </w:pPr>
                        <w:r>
                          <w:rPr>
                            <w:color w:val="000000"/>
                            <w:sz w:val="20"/>
                            <w:szCs w:val="20"/>
                          </w:rPr>
                          <w:t>Дата</w:t>
                        </w:r>
                        <w:r w:rsidR="008E61BE">
                          <w:rPr>
                            <w:color w:val="000000"/>
                            <w:sz w:val="20"/>
                            <w:szCs w:val="20"/>
                          </w:rPr>
                          <w:t xml:space="preserve"> </w:t>
                        </w:r>
                        <w:r>
                          <w:rPr>
                            <w:color w:val="000000"/>
                            <w:sz w:val="20"/>
                            <w:szCs w:val="20"/>
                          </w:rPr>
                          <w:t xml:space="preserve">составления </w:t>
                        </w:r>
                      </w:p>
                    </w:tc>
                  </w:tr>
                  <w:tr w:rsidR="00AC2AA3" w:rsidTr="008E61BE">
                    <w:trPr>
                      <w:cantSplit/>
                      <w:trHeight w:val="640"/>
                      <w:jc w:val="center"/>
                    </w:trPr>
                    <w:tc>
                      <w:tcPr>
                        <w:tcW w:w="1114" w:type="dxa"/>
                        <w:tcBorders>
                          <w:top w:val="single" w:sz="18" w:space="0" w:color="auto"/>
                          <w:left w:val="single" w:sz="18" w:space="0" w:color="auto"/>
                          <w:bottom w:val="single" w:sz="18" w:space="0" w:color="auto"/>
                          <w:right w:val="single" w:sz="6" w:space="0" w:color="auto"/>
                        </w:tcBorders>
                      </w:tcPr>
                      <w:p w:rsidR="00AC2AA3" w:rsidRDefault="00AC2AA3">
                        <w:pPr>
                          <w:jc w:val="center"/>
                          <w:rPr>
                            <w:color w:val="000000"/>
                            <w:sz w:val="18"/>
                            <w:szCs w:val="18"/>
                          </w:rPr>
                        </w:pPr>
                      </w:p>
                    </w:tc>
                    <w:tc>
                      <w:tcPr>
                        <w:tcW w:w="1114" w:type="dxa"/>
                        <w:tcBorders>
                          <w:top w:val="single" w:sz="18" w:space="0" w:color="auto"/>
                          <w:left w:val="single" w:sz="6" w:space="0" w:color="auto"/>
                          <w:bottom w:val="single" w:sz="18" w:space="0" w:color="auto"/>
                          <w:right w:val="single" w:sz="18" w:space="0" w:color="auto"/>
                        </w:tcBorders>
                      </w:tcPr>
                      <w:p w:rsidR="00AC2AA3" w:rsidRDefault="00AC2AA3">
                        <w:pPr>
                          <w:jc w:val="center"/>
                          <w:rPr>
                            <w:color w:val="000000"/>
                            <w:sz w:val="18"/>
                            <w:szCs w:val="18"/>
                          </w:rPr>
                        </w:pPr>
                        <w:r>
                          <w:rPr>
                            <w:color w:val="000000"/>
                            <w:sz w:val="18"/>
                            <w:szCs w:val="18"/>
                          </w:rPr>
                          <w:t xml:space="preserve"> </w:t>
                        </w:r>
                      </w:p>
                    </w:tc>
                  </w:tr>
                </w:tbl>
                <w:p w:rsidR="00AC2AA3" w:rsidRDefault="00AC2AA3" w:rsidP="00AC2AA3">
                  <w:pPr>
                    <w:rPr>
                      <w:sz w:val="20"/>
                      <w:szCs w:val="20"/>
                    </w:rPr>
                  </w:pPr>
                </w:p>
              </w:txbxContent>
            </v:textbox>
            <w10:wrap type="square"/>
          </v:shape>
        </w:pict>
      </w:r>
      <w:r>
        <w:rPr>
          <w:noProof/>
        </w:rPr>
        <w:pict>
          <v:shape id="_x0000_s1027" type="#_x0000_t202" style="position:absolute;left:0;text-align:left;margin-left:252pt;margin-top:1.65pt;width:155.35pt;height:91.4pt;z-index:-251659264;mso-wrap-edited:f;mso-wrap-distance-left:14.2pt;mso-wrap-distance-right:14.2pt;mso-position-horizontal-relative:text;mso-position-vertical-relative:text" wrapcoords="-109 0 -109 21418 21600 21418 21600 0 -109 0" stroked="f">
            <v:textbox style="mso-next-textbox:#_x0000_s1027" inset=".5mm,.3mm,.5mm,.3mm">
              <w:txbxContent>
                <w:p w:rsidR="00AC2AA3" w:rsidRDefault="00AC2AA3" w:rsidP="00AC2AA3">
                  <w:pPr>
                    <w:pStyle w:val="23"/>
                  </w:pPr>
                  <w:r>
                    <w:t>УТВЕРЖДАЮ</w:t>
                  </w:r>
                </w:p>
                <w:p w:rsidR="00AC2AA3" w:rsidRDefault="00AC2AA3" w:rsidP="00AC2AA3">
                  <w:pPr>
                    <w:pStyle w:val="23"/>
                  </w:pPr>
                  <w:r>
                    <w:t>Завес тары в сумме ___________________ руб ____коп</w:t>
                  </w:r>
                </w:p>
                <w:p w:rsidR="00AC2AA3" w:rsidRDefault="00AC2AA3" w:rsidP="00AC2AA3">
                  <w:pPr>
                    <w:pStyle w:val="23"/>
                  </w:pPr>
                  <w:r>
                    <w:t>Руководитель</w:t>
                  </w:r>
                </w:p>
                <w:p w:rsidR="00AC2AA3" w:rsidRDefault="00AC2AA3" w:rsidP="00AC2AA3">
                  <w:pPr>
                    <w:pStyle w:val="23"/>
                  </w:pPr>
                  <w:r>
                    <w:t>______________________________________________</w:t>
                  </w:r>
                </w:p>
                <w:p w:rsidR="00AC2AA3" w:rsidRDefault="00AC2AA3" w:rsidP="00AC2AA3">
                  <w:pPr>
                    <w:pStyle w:val="23"/>
                    <w:rPr>
                      <w:sz w:val="16"/>
                      <w:szCs w:val="16"/>
                    </w:rPr>
                  </w:pPr>
                  <w:r>
                    <w:rPr>
                      <w:sz w:val="16"/>
                      <w:szCs w:val="16"/>
                    </w:rPr>
                    <w:t>должность</w:t>
                  </w:r>
                </w:p>
                <w:p w:rsidR="00AC2AA3" w:rsidRDefault="00AC2AA3" w:rsidP="00AC2AA3">
                  <w:pPr>
                    <w:jc w:val="center"/>
                    <w:rPr>
                      <w:sz w:val="18"/>
                      <w:szCs w:val="18"/>
                    </w:rPr>
                  </w:pPr>
                  <w:r>
                    <w:rPr>
                      <w:sz w:val="18"/>
                      <w:szCs w:val="18"/>
                    </w:rPr>
                    <w:t>________________   _________________________________</w:t>
                  </w:r>
                </w:p>
                <w:p w:rsidR="00AC2AA3" w:rsidRDefault="00AC2AA3" w:rsidP="00AC2AA3">
                  <w:pPr>
                    <w:pStyle w:val="af3"/>
                  </w:pPr>
                  <w:r>
                    <w:t>подпись</w:t>
                  </w:r>
                  <w:r>
                    <w:tab/>
                    <w:t>расшифровка подписи</w:t>
                  </w:r>
                </w:p>
                <w:p w:rsidR="00AC2AA3" w:rsidRDefault="00AC2AA3" w:rsidP="00AC2AA3">
                  <w:pPr>
                    <w:tabs>
                      <w:tab w:val="left" w:pos="1190"/>
                    </w:tabs>
                    <w:jc w:val="center"/>
                    <w:rPr>
                      <w:sz w:val="20"/>
                      <w:szCs w:val="20"/>
                    </w:rPr>
                  </w:pPr>
                  <w:r>
                    <w:rPr>
                      <w:sz w:val="20"/>
                      <w:szCs w:val="20"/>
                    </w:rPr>
                    <w:t>“      ”___________        года</w:t>
                  </w:r>
                </w:p>
              </w:txbxContent>
            </v:textbox>
            <w10:wrap type="square"/>
          </v:shape>
        </w:pict>
      </w:r>
    </w:p>
    <w:p w:rsidR="00AC2AA3" w:rsidRPr="008E61BE" w:rsidRDefault="00AC2AA3" w:rsidP="008E61BE">
      <w:pPr>
        <w:spacing w:line="360" w:lineRule="auto"/>
        <w:ind w:firstLine="709"/>
        <w:jc w:val="both"/>
        <w:rPr>
          <w:sz w:val="28"/>
          <w:szCs w:val="22"/>
        </w:rPr>
      </w:pPr>
    </w:p>
    <w:p w:rsidR="00AC2AA3" w:rsidRPr="008E61BE" w:rsidRDefault="00AC2AA3" w:rsidP="008E61BE">
      <w:pPr>
        <w:spacing w:line="360" w:lineRule="auto"/>
        <w:ind w:firstLine="709"/>
        <w:jc w:val="both"/>
        <w:rPr>
          <w:sz w:val="28"/>
          <w:szCs w:val="22"/>
        </w:rPr>
      </w:pPr>
    </w:p>
    <w:p w:rsidR="00AC2AA3" w:rsidRPr="008E61BE" w:rsidRDefault="00AC2AA3" w:rsidP="008E61BE">
      <w:pPr>
        <w:spacing w:line="360" w:lineRule="auto"/>
        <w:ind w:firstLine="709"/>
        <w:jc w:val="both"/>
        <w:rPr>
          <w:bCs/>
          <w:sz w:val="28"/>
          <w:szCs w:val="20"/>
        </w:rPr>
      </w:pPr>
    </w:p>
    <w:p w:rsidR="00AC2AA3" w:rsidRPr="008E61BE" w:rsidRDefault="00AC2AA3" w:rsidP="008E61BE">
      <w:pPr>
        <w:spacing w:line="360" w:lineRule="auto"/>
        <w:ind w:firstLine="709"/>
        <w:jc w:val="both"/>
        <w:rPr>
          <w:bCs/>
          <w:sz w:val="28"/>
          <w:szCs w:val="22"/>
        </w:rPr>
      </w:pPr>
      <w:r w:rsidRPr="008E61BE">
        <w:rPr>
          <w:bCs/>
          <w:sz w:val="28"/>
          <w:szCs w:val="20"/>
        </w:rPr>
        <w:t>АКТ</w:t>
      </w:r>
      <w:r w:rsidRPr="008E61BE">
        <w:rPr>
          <w:bCs/>
          <w:noProof/>
          <w:sz w:val="28"/>
          <w:szCs w:val="20"/>
        </w:rPr>
        <w:t xml:space="preserve"> О</w:t>
      </w:r>
      <w:r w:rsidRPr="008E61BE">
        <w:rPr>
          <w:bCs/>
          <w:sz w:val="28"/>
          <w:szCs w:val="20"/>
        </w:rPr>
        <w:t xml:space="preserve"> ЗАВЕСЕ ТАРЫ</w:t>
      </w:r>
    </w:p>
    <w:p w:rsidR="00AC2AA3" w:rsidRPr="008E61BE" w:rsidRDefault="00AC2AA3" w:rsidP="008E61BE">
      <w:pPr>
        <w:spacing w:line="360" w:lineRule="auto"/>
        <w:ind w:firstLine="709"/>
        <w:jc w:val="both"/>
        <w:rPr>
          <w:sz w:val="28"/>
          <w:szCs w:val="20"/>
        </w:rPr>
      </w:pPr>
    </w:p>
    <w:p w:rsidR="008E61BE" w:rsidRDefault="00AC2AA3" w:rsidP="008E61BE">
      <w:pPr>
        <w:tabs>
          <w:tab w:val="left" w:pos="9911"/>
        </w:tabs>
        <w:spacing w:line="360" w:lineRule="auto"/>
        <w:ind w:firstLine="709"/>
        <w:jc w:val="both"/>
        <w:rPr>
          <w:sz w:val="28"/>
          <w:szCs w:val="22"/>
        </w:rPr>
      </w:pPr>
      <w:r w:rsidRPr="008E61BE">
        <w:rPr>
          <w:sz w:val="28"/>
          <w:szCs w:val="20"/>
        </w:rPr>
        <w:t>Акт составлен комиссией. Комиссией проверена масса тары из-под</w:t>
      </w:r>
      <w:r w:rsidRPr="008E61BE">
        <w:rPr>
          <w:sz w:val="28"/>
          <w:szCs w:val="22"/>
        </w:rPr>
        <w:t xml:space="preserve"> __________________________________________________________________</w:t>
      </w:r>
    </w:p>
    <w:p w:rsidR="00AC2AA3" w:rsidRPr="008E61BE" w:rsidRDefault="008E61BE" w:rsidP="008E61BE">
      <w:pPr>
        <w:tabs>
          <w:tab w:val="left" w:pos="9911"/>
        </w:tabs>
        <w:spacing w:line="360" w:lineRule="auto"/>
        <w:ind w:firstLine="709"/>
        <w:jc w:val="both"/>
        <w:rPr>
          <w:sz w:val="28"/>
          <w:szCs w:val="22"/>
        </w:rPr>
      </w:pPr>
      <w:r>
        <w:rPr>
          <w:sz w:val="20"/>
          <w:szCs w:val="20"/>
          <w:u w:val="single"/>
        </w:rPr>
        <w:t>п</w:t>
      </w:r>
      <w:r w:rsidRPr="008E61BE">
        <w:rPr>
          <w:sz w:val="20"/>
          <w:szCs w:val="20"/>
          <w:u w:val="single"/>
        </w:rPr>
        <w:t>олученного от поставщика.             наименование товара</w:t>
      </w:r>
      <w:r w:rsidR="00AC2AA3" w:rsidRPr="008E61BE">
        <w:rPr>
          <w:sz w:val="28"/>
          <w:szCs w:val="22"/>
        </w:rPr>
        <w:t>,</w:t>
      </w:r>
    </w:p>
    <w:p w:rsidR="008E61BE" w:rsidRDefault="00AC2AA3" w:rsidP="008E61BE">
      <w:pPr>
        <w:spacing w:line="360" w:lineRule="auto"/>
        <w:ind w:firstLine="709"/>
        <w:jc w:val="both"/>
        <w:rPr>
          <w:sz w:val="28"/>
          <w:szCs w:val="20"/>
        </w:rPr>
      </w:pPr>
      <w:r w:rsidRPr="008E61BE">
        <w:rPr>
          <w:sz w:val="28"/>
          <w:szCs w:val="20"/>
        </w:rPr>
        <w:t xml:space="preserve">Документ о вызове представителя поставщика: </w:t>
      </w:r>
      <w:r w:rsidRPr="008E61BE">
        <w:rPr>
          <w:sz w:val="28"/>
          <w:szCs w:val="20"/>
          <w:u w:val="single"/>
        </w:rPr>
        <w:t>телеграмма, факс, телефонограмма, радиограмма</w:t>
      </w:r>
      <w:r w:rsidRPr="008E61BE">
        <w:rPr>
          <w:sz w:val="28"/>
          <w:szCs w:val="20"/>
        </w:rPr>
        <w:t xml:space="preserve"> № __________ от “  </w:t>
      </w:r>
      <w:r w:rsidR="008E61BE">
        <w:rPr>
          <w:sz w:val="28"/>
          <w:szCs w:val="20"/>
        </w:rPr>
        <w:t xml:space="preserve">  </w:t>
      </w:r>
      <w:r w:rsidRPr="008E61BE">
        <w:rPr>
          <w:sz w:val="28"/>
          <w:szCs w:val="20"/>
        </w:rPr>
        <w:t>” ______года</w:t>
      </w:r>
    </w:p>
    <w:p w:rsidR="00AC2AA3" w:rsidRPr="008E61BE" w:rsidRDefault="00AC2AA3" w:rsidP="008E61BE">
      <w:pPr>
        <w:spacing w:line="360" w:lineRule="auto"/>
        <w:jc w:val="both"/>
        <w:rPr>
          <w:sz w:val="20"/>
          <w:szCs w:val="20"/>
        </w:rPr>
      </w:pPr>
      <w:r w:rsidRPr="008E61BE">
        <w:rPr>
          <w:sz w:val="20"/>
          <w:szCs w:val="20"/>
        </w:rPr>
        <w:t>ненужное зачеркнуть</w:t>
      </w:r>
    </w:p>
    <w:p w:rsidR="000E05C3" w:rsidRDefault="000E05C3" w:rsidP="008E61BE">
      <w:pPr>
        <w:spacing w:line="360" w:lineRule="auto"/>
        <w:ind w:firstLine="709"/>
        <w:jc w:val="both"/>
        <w:rPr>
          <w:sz w:val="28"/>
          <w:szCs w:val="12"/>
        </w:rPr>
        <w:sectPr w:rsidR="000E05C3" w:rsidSect="008E61BE">
          <w:headerReference w:type="even" r:id="rId7"/>
          <w:pgSz w:w="11907" w:h="16840" w:orient="landscape"/>
          <w:pgMar w:top="1134" w:right="851" w:bottom="1134" w:left="1701" w:header="709" w:footer="709" w:gutter="0"/>
          <w:pgNumType w:start="2"/>
          <w:cols w:space="708"/>
          <w:titlePg/>
          <w:docGrid w:linePitch="360"/>
        </w:sectPr>
      </w:pPr>
    </w:p>
    <w:tbl>
      <w:tblPr>
        <w:tblW w:w="9072" w:type="dxa"/>
        <w:jc w:val="center"/>
        <w:tblLayout w:type="fixed"/>
        <w:tblCellMar>
          <w:left w:w="71" w:type="dxa"/>
          <w:right w:w="71" w:type="dxa"/>
        </w:tblCellMar>
        <w:tblLook w:val="0000" w:firstRow="0" w:lastRow="0" w:firstColumn="0" w:lastColumn="0" w:noHBand="0" w:noVBand="0"/>
      </w:tblPr>
      <w:tblGrid>
        <w:gridCol w:w="503"/>
        <w:gridCol w:w="662"/>
        <w:gridCol w:w="1351"/>
        <w:gridCol w:w="466"/>
        <w:gridCol w:w="566"/>
        <w:gridCol w:w="566"/>
        <w:gridCol w:w="487"/>
        <w:gridCol w:w="484"/>
        <w:gridCol w:w="368"/>
        <w:gridCol w:w="442"/>
        <w:gridCol w:w="371"/>
        <w:gridCol w:w="368"/>
        <w:gridCol w:w="443"/>
        <w:gridCol w:w="442"/>
        <w:gridCol w:w="662"/>
        <w:gridCol w:w="891"/>
      </w:tblGrid>
      <w:tr w:rsidR="00AC2AA3" w:rsidRPr="008E61BE" w:rsidTr="000E05C3">
        <w:trPr>
          <w:cantSplit/>
          <w:jc w:val="center"/>
        </w:trPr>
        <w:tc>
          <w:tcPr>
            <w:tcW w:w="1165" w:type="dxa"/>
            <w:gridSpan w:val="2"/>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Документ отправителя</w:t>
            </w:r>
          </w:p>
        </w:tc>
        <w:tc>
          <w:tcPr>
            <w:tcW w:w="1817" w:type="dxa"/>
            <w:gridSpan w:val="2"/>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Товар (тара)</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Единица измерения</w:t>
            </w:r>
          </w:p>
        </w:tc>
        <w:tc>
          <w:tcPr>
            <w:tcW w:w="487"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Количество</w:t>
            </w:r>
          </w:p>
        </w:tc>
        <w:tc>
          <w:tcPr>
            <w:tcW w:w="2476" w:type="dxa"/>
            <w:gridSpan w:val="6"/>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Поступило, масса</w:t>
            </w:r>
          </w:p>
        </w:tc>
        <w:tc>
          <w:tcPr>
            <w:tcW w:w="1995" w:type="dxa"/>
            <w:gridSpan w:val="3"/>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Завес подлежит списанию</w:t>
            </w:r>
          </w:p>
        </w:tc>
      </w:tr>
      <w:tr w:rsidR="00AC2AA3" w:rsidRPr="008E61BE" w:rsidTr="000E05C3">
        <w:trPr>
          <w:cantSplit/>
          <w:jc w:val="center"/>
        </w:trPr>
        <w:tc>
          <w:tcPr>
            <w:tcW w:w="503"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номер</w:t>
            </w:r>
          </w:p>
        </w:tc>
        <w:tc>
          <w:tcPr>
            <w:tcW w:w="662"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дата</w:t>
            </w:r>
          </w:p>
        </w:tc>
        <w:tc>
          <w:tcPr>
            <w:tcW w:w="1351"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наименование, характеристика (вид, сорт, группа)</w:t>
            </w:r>
          </w:p>
        </w:tc>
        <w:tc>
          <w:tcPr>
            <w:tcW w:w="466"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код</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наименование</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код по ОКЕИ</w:t>
            </w:r>
          </w:p>
        </w:tc>
        <w:tc>
          <w:tcPr>
            <w:tcW w:w="487"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294" w:type="dxa"/>
            <w:gridSpan w:val="3"/>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по документам</w:t>
            </w: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фактически</w:t>
            </w:r>
          </w:p>
        </w:tc>
        <w:tc>
          <w:tcPr>
            <w:tcW w:w="442"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масса</w:t>
            </w:r>
          </w:p>
        </w:tc>
        <w:tc>
          <w:tcPr>
            <w:tcW w:w="662"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цена,</w:t>
            </w:r>
            <w:r w:rsidR="00185D4F">
              <w:rPr>
                <w:sz w:val="20"/>
                <w:szCs w:val="18"/>
              </w:rPr>
              <w:t xml:space="preserve"> </w:t>
            </w:r>
            <w:r w:rsidRPr="008E61BE">
              <w:rPr>
                <w:sz w:val="20"/>
                <w:szCs w:val="18"/>
              </w:rPr>
              <w:t>руб. коп</w:t>
            </w:r>
          </w:p>
        </w:tc>
        <w:tc>
          <w:tcPr>
            <w:tcW w:w="891" w:type="dxa"/>
            <w:vMerge w:val="restart"/>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 xml:space="preserve">сумма, руб. коп </w:t>
            </w:r>
          </w:p>
        </w:tc>
      </w:tr>
      <w:tr w:rsidR="00AC2AA3" w:rsidRPr="008E61BE" w:rsidTr="000E05C3">
        <w:trPr>
          <w:cantSplit/>
          <w:jc w:val="center"/>
        </w:trPr>
        <w:tc>
          <w:tcPr>
            <w:tcW w:w="503"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351"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66"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7"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брутто</w:t>
            </w: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тара</w:t>
            </w: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нетто</w:t>
            </w: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брутто</w:t>
            </w: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тара</w:t>
            </w: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нетто</w:t>
            </w:r>
          </w:p>
        </w:tc>
        <w:tc>
          <w:tcPr>
            <w:tcW w:w="442"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891" w:type="dxa"/>
            <w:vMerge/>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r w:rsidR="00AC2AA3" w:rsidRPr="008E61BE" w:rsidTr="000E05C3">
        <w:trPr>
          <w:cantSplit/>
          <w:jc w:val="center"/>
        </w:trPr>
        <w:tc>
          <w:tcPr>
            <w:tcW w:w="50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w:t>
            </w: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2</w:t>
            </w:r>
          </w:p>
        </w:tc>
        <w:tc>
          <w:tcPr>
            <w:tcW w:w="135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3</w:t>
            </w:r>
          </w:p>
        </w:tc>
        <w:tc>
          <w:tcPr>
            <w:tcW w:w="4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4</w:t>
            </w: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5</w:t>
            </w: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6</w:t>
            </w: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7</w:t>
            </w: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8</w:t>
            </w: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9</w:t>
            </w: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10</w:t>
            </w: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11</w:t>
            </w: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12</w:t>
            </w: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13</w:t>
            </w: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14</w:t>
            </w: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15</w:t>
            </w: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20"/>
              </w:rPr>
            </w:pPr>
            <w:r w:rsidRPr="008E61BE">
              <w:rPr>
                <w:noProof/>
                <w:sz w:val="20"/>
                <w:szCs w:val="20"/>
              </w:rPr>
              <w:t>16</w:t>
            </w:r>
          </w:p>
        </w:tc>
      </w:tr>
      <w:tr w:rsidR="00AC2AA3" w:rsidRPr="008E61BE" w:rsidTr="000E05C3">
        <w:trPr>
          <w:cantSplit/>
          <w:jc w:val="center"/>
        </w:trPr>
        <w:tc>
          <w:tcPr>
            <w:tcW w:w="50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35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r w:rsidR="00AC2AA3" w:rsidRPr="008E61BE" w:rsidTr="000E05C3">
        <w:trPr>
          <w:cantSplit/>
          <w:jc w:val="center"/>
        </w:trPr>
        <w:tc>
          <w:tcPr>
            <w:tcW w:w="50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35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r w:rsidR="00AC2AA3" w:rsidRPr="008E61BE" w:rsidTr="000E05C3">
        <w:trPr>
          <w:cantSplit/>
          <w:jc w:val="center"/>
        </w:trPr>
        <w:tc>
          <w:tcPr>
            <w:tcW w:w="50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35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r w:rsidR="00AC2AA3" w:rsidRPr="008E61BE" w:rsidTr="000E05C3">
        <w:trPr>
          <w:cantSplit/>
          <w:trHeight w:val="784"/>
          <w:jc w:val="center"/>
        </w:trPr>
        <w:tc>
          <w:tcPr>
            <w:tcW w:w="50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135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noProof/>
                <w:sz w:val="20"/>
                <w:szCs w:val="18"/>
              </w:rPr>
            </w:pPr>
          </w:p>
        </w:tc>
        <w:tc>
          <w:tcPr>
            <w:tcW w:w="4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566"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tcPr>
          <w:p w:rsidR="00AC2AA3" w:rsidRPr="008E61BE" w:rsidRDefault="00AC2AA3" w:rsidP="008E61BE">
            <w:pPr>
              <w:spacing w:line="360" w:lineRule="auto"/>
              <w:jc w:val="both"/>
              <w:rPr>
                <w:sz w:val="20"/>
                <w:szCs w:val="18"/>
              </w:rPr>
            </w:pPr>
            <w:r w:rsidRPr="008E61BE">
              <w:rPr>
                <w:sz w:val="20"/>
                <w:szCs w:val="18"/>
              </w:rPr>
              <w:t>и т.д.</w:t>
            </w: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r w:rsidR="00AC2AA3" w:rsidRPr="008E61BE" w:rsidTr="000E05C3">
        <w:trPr>
          <w:cantSplit/>
          <w:jc w:val="center"/>
        </w:trPr>
        <w:tc>
          <w:tcPr>
            <w:tcW w:w="4114" w:type="dxa"/>
            <w:gridSpan w:val="6"/>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r w:rsidRPr="008E61BE">
              <w:rPr>
                <w:sz w:val="20"/>
                <w:szCs w:val="18"/>
              </w:rPr>
              <w:t>Итого</w:t>
            </w:r>
          </w:p>
        </w:tc>
        <w:tc>
          <w:tcPr>
            <w:tcW w:w="487"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84"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7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368"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3"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c>
          <w:tcPr>
            <w:tcW w:w="44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bCs/>
                <w:sz w:val="20"/>
                <w:szCs w:val="18"/>
              </w:rPr>
            </w:pPr>
          </w:p>
        </w:tc>
        <w:tc>
          <w:tcPr>
            <w:tcW w:w="662"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bCs/>
                <w:sz w:val="20"/>
                <w:szCs w:val="18"/>
              </w:rPr>
            </w:pPr>
            <w:r w:rsidRPr="008E61BE">
              <w:rPr>
                <w:bCs/>
                <w:sz w:val="20"/>
                <w:szCs w:val="18"/>
              </w:rPr>
              <w:t>Х</w:t>
            </w:r>
          </w:p>
        </w:tc>
        <w:tc>
          <w:tcPr>
            <w:tcW w:w="891" w:type="dxa"/>
            <w:tcBorders>
              <w:top w:val="single" w:sz="6" w:space="0" w:color="auto"/>
              <w:left w:val="single" w:sz="6" w:space="0" w:color="auto"/>
              <w:bottom w:val="single" w:sz="6" w:space="0" w:color="auto"/>
              <w:right w:val="single" w:sz="6" w:space="0" w:color="auto"/>
            </w:tcBorders>
            <w:vAlign w:val="center"/>
          </w:tcPr>
          <w:p w:rsidR="00AC2AA3" w:rsidRPr="008E61BE" w:rsidRDefault="00AC2AA3" w:rsidP="008E61BE">
            <w:pPr>
              <w:spacing w:line="360" w:lineRule="auto"/>
              <w:jc w:val="both"/>
              <w:rPr>
                <w:sz w:val="20"/>
                <w:szCs w:val="18"/>
              </w:rPr>
            </w:pPr>
          </w:p>
        </w:tc>
      </w:tr>
    </w:tbl>
    <w:p w:rsidR="008E61BE" w:rsidRDefault="008E61BE" w:rsidP="008E61BE">
      <w:pPr>
        <w:pStyle w:val="31"/>
        <w:spacing w:line="360" w:lineRule="auto"/>
        <w:ind w:firstLine="709"/>
        <w:rPr>
          <w:i w:val="0"/>
          <w:spacing w:val="0"/>
          <w:sz w:val="28"/>
        </w:rPr>
      </w:pPr>
    </w:p>
    <w:p w:rsidR="00AC2AA3" w:rsidRPr="008E61BE" w:rsidRDefault="00AC2AA3" w:rsidP="008E61BE">
      <w:pPr>
        <w:pStyle w:val="31"/>
        <w:spacing w:line="360" w:lineRule="auto"/>
        <w:ind w:firstLine="709"/>
        <w:rPr>
          <w:i w:val="0"/>
          <w:spacing w:val="0"/>
          <w:sz w:val="28"/>
        </w:rPr>
      </w:pPr>
      <w:r w:rsidRPr="008E61BE">
        <w:rPr>
          <w:i w:val="0"/>
          <w:spacing w:val="0"/>
          <w:sz w:val="28"/>
        </w:rPr>
        <w:t xml:space="preserve">Все члены комиссии предупреждены об ответственности за подписание акта, содержащего данные, не соответствующие действительности. </w:t>
      </w:r>
    </w:p>
    <w:p w:rsidR="008E61BE" w:rsidRDefault="00AC2AA3" w:rsidP="008E61BE">
      <w:pPr>
        <w:widowControl w:val="0"/>
        <w:tabs>
          <w:tab w:val="left" w:pos="1985"/>
          <w:tab w:val="left" w:pos="4536"/>
        </w:tabs>
        <w:spacing w:line="360" w:lineRule="auto"/>
        <w:jc w:val="both"/>
        <w:rPr>
          <w:snapToGrid w:val="0"/>
          <w:sz w:val="20"/>
          <w:szCs w:val="20"/>
        </w:rPr>
      </w:pPr>
      <w:r w:rsidRPr="008E61BE">
        <w:rPr>
          <w:snapToGrid w:val="0"/>
          <w:sz w:val="28"/>
          <w:szCs w:val="20"/>
        </w:rPr>
        <w:t>Члены комиссии</w:t>
      </w:r>
      <w:r w:rsidRPr="008E61BE">
        <w:rPr>
          <w:snapToGrid w:val="0"/>
          <w:sz w:val="20"/>
          <w:szCs w:val="20"/>
        </w:rPr>
        <w:t>:</w:t>
      </w:r>
    </w:p>
    <w:p w:rsidR="00AC2AA3" w:rsidRPr="008E61BE" w:rsidRDefault="008E61BE" w:rsidP="008E61BE">
      <w:pPr>
        <w:widowControl w:val="0"/>
        <w:tabs>
          <w:tab w:val="left" w:pos="1985"/>
          <w:tab w:val="left" w:pos="4536"/>
        </w:tabs>
        <w:spacing w:line="360" w:lineRule="auto"/>
        <w:jc w:val="both"/>
        <w:rPr>
          <w:snapToGrid w:val="0"/>
          <w:sz w:val="20"/>
          <w:szCs w:val="20"/>
        </w:rPr>
      </w:pPr>
      <w:r w:rsidRPr="008E61BE">
        <w:rPr>
          <w:snapToGrid w:val="0"/>
          <w:sz w:val="20"/>
          <w:szCs w:val="20"/>
        </w:rPr>
        <w:t xml:space="preserve"> </w:t>
      </w:r>
      <w:r>
        <w:rPr>
          <w:snapToGrid w:val="0"/>
          <w:sz w:val="20"/>
          <w:szCs w:val="20"/>
        </w:rPr>
        <w:t>_______________________</w:t>
      </w:r>
      <w:r w:rsidR="00AC2AA3" w:rsidRPr="008E61BE">
        <w:rPr>
          <w:snapToGrid w:val="0"/>
          <w:sz w:val="20"/>
          <w:szCs w:val="20"/>
        </w:rPr>
        <w:t xml:space="preserve">   _____________________________</w:t>
      </w:r>
      <w:r>
        <w:rPr>
          <w:snapToGrid w:val="0"/>
          <w:sz w:val="20"/>
          <w:szCs w:val="20"/>
        </w:rPr>
        <w:t>___ _________________________</w:t>
      </w:r>
    </w:p>
    <w:p w:rsidR="00AC2AA3" w:rsidRPr="008E61BE" w:rsidRDefault="00AC2AA3" w:rsidP="008E61BE">
      <w:pPr>
        <w:pStyle w:val="af3"/>
        <w:tabs>
          <w:tab w:val="clear" w:pos="2244"/>
          <w:tab w:val="left" w:pos="3179"/>
          <w:tab w:val="left" w:pos="6732"/>
          <w:tab w:val="left" w:pos="11220"/>
        </w:tabs>
        <w:spacing w:line="360" w:lineRule="auto"/>
        <w:jc w:val="both"/>
        <w:rPr>
          <w:rFonts w:ascii="Times New Roman" w:hAnsi="Times New Roman" w:cs="Times New Roman"/>
          <w:sz w:val="20"/>
        </w:rPr>
      </w:pPr>
      <w:r w:rsidRPr="008E61BE">
        <w:rPr>
          <w:rFonts w:ascii="Times New Roman" w:hAnsi="Times New Roman" w:cs="Times New Roman"/>
          <w:sz w:val="20"/>
        </w:rPr>
        <w:t xml:space="preserve">должность                      </w:t>
      </w:r>
      <w:r w:rsidR="008E61BE">
        <w:rPr>
          <w:rFonts w:ascii="Times New Roman" w:hAnsi="Times New Roman" w:cs="Times New Roman"/>
          <w:sz w:val="20"/>
        </w:rPr>
        <w:t xml:space="preserve">                    </w:t>
      </w:r>
      <w:r w:rsidRPr="008E61BE">
        <w:rPr>
          <w:rFonts w:ascii="Times New Roman" w:hAnsi="Times New Roman" w:cs="Times New Roman"/>
          <w:sz w:val="20"/>
        </w:rPr>
        <w:t xml:space="preserve">    подпись    </w:t>
      </w:r>
      <w:r w:rsidR="008E61BE">
        <w:rPr>
          <w:rFonts w:ascii="Times New Roman" w:hAnsi="Times New Roman" w:cs="Times New Roman"/>
          <w:sz w:val="20"/>
        </w:rPr>
        <w:t xml:space="preserve">                                         </w:t>
      </w:r>
      <w:r w:rsidRPr="008E61BE">
        <w:rPr>
          <w:rFonts w:ascii="Times New Roman" w:hAnsi="Times New Roman" w:cs="Times New Roman"/>
          <w:sz w:val="20"/>
        </w:rPr>
        <w:t>расшифровка подписи</w:t>
      </w:r>
    </w:p>
    <w:p w:rsidR="00AC2AA3" w:rsidRPr="008E61BE" w:rsidRDefault="00AC2AA3" w:rsidP="008E61BE">
      <w:pPr>
        <w:widowControl w:val="0"/>
        <w:tabs>
          <w:tab w:val="left" w:pos="1985"/>
          <w:tab w:val="left" w:pos="2057"/>
          <w:tab w:val="left" w:pos="4536"/>
        </w:tabs>
        <w:spacing w:line="360" w:lineRule="auto"/>
        <w:jc w:val="both"/>
        <w:rPr>
          <w:snapToGrid w:val="0"/>
          <w:sz w:val="20"/>
          <w:szCs w:val="20"/>
        </w:rPr>
      </w:pPr>
      <w:r w:rsidRPr="008E61BE">
        <w:rPr>
          <w:snapToGrid w:val="0"/>
          <w:sz w:val="20"/>
          <w:szCs w:val="20"/>
        </w:rPr>
        <w:t>________________________   ________________________________</w:t>
      </w:r>
      <w:r w:rsidR="008E61BE">
        <w:rPr>
          <w:snapToGrid w:val="0"/>
          <w:sz w:val="20"/>
          <w:szCs w:val="20"/>
        </w:rPr>
        <w:t xml:space="preserve"> </w:t>
      </w:r>
      <w:r w:rsidRPr="008E61BE">
        <w:rPr>
          <w:snapToGrid w:val="0"/>
          <w:sz w:val="20"/>
          <w:szCs w:val="20"/>
        </w:rPr>
        <w:t>_________________________</w:t>
      </w:r>
    </w:p>
    <w:p w:rsidR="00AC2AA3" w:rsidRPr="008E61BE" w:rsidRDefault="00AC2AA3" w:rsidP="008E61BE">
      <w:pPr>
        <w:pStyle w:val="af3"/>
        <w:tabs>
          <w:tab w:val="clear" w:pos="2244"/>
          <w:tab w:val="left" w:pos="3179"/>
          <w:tab w:val="left" w:pos="6732"/>
          <w:tab w:val="left" w:pos="11220"/>
        </w:tabs>
        <w:spacing w:line="360" w:lineRule="auto"/>
        <w:jc w:val="both"/>
        <w:rPr>
          <w:rFonts w:ascii="Times New Roman" w:hAnsi="Times New Roman" w:cs="Times New Roman"/>
          <w:sz w:val="20"/>
        </w:rPr>
      </w:pPr>
      <w:r w:rsidRPr="008E61BE">
        <w:rPr>
          <w:rFonts w:ascii="Times New Roman" w:hAnsi="Times New Roman" w:cs="Times New Roman"/>
          <w:sz w:val="20"/>
        </w:rPr>
        <w:t xml:space="preserve"> должность                                              подпись</w:t>
      </w:r>
      <w:r w:rsidR="008E61BE">
        <w:rPr>
          <w:rFonts w:ascii="Times New Roman" w:hAnsi="Times New Roman" w:cs="Times New Roman"/>
          <w:sz w:val="20"/>
        </w:rPr>
        <w:t xml:space="preserve">                                            </w:t>
      </w:r>
      <w:r w:rsidRPr="008E61BE">
        <w:rPr>
          <w:rFonts w:ascii="Times New Roman" w:hAnsi="Times New Roman" w:cs="Times New Roman"/>
          <w:sz w:val="20"/>
        </w:rPr>
        <w:t xml:space="preserve">    расшифровка подписи</w:t>
      </w:r>
    </w:p>
    <w:p w:rsidR="00AC2AA3" w:rsidRPr="008E61BE" w:rsidRDefault="00AC2AA3" w:rsidP="008E61BE">
      <w:pPr>
        <w:widowControl w:val="0"/>
        <w:tabs>
          <w:tab w:val="left" w:pos="1985"/>
          <w:tab w:val="left" w:pos="2057"/>
          <w:tab w:val="left" w:pos="4536"/>
        </w:tabs>
        <w:spacing w:line="360" w:lineRule="auto"/>
        <w:jc w:val="both"/>
        <w:rPr>
          <w:snapToGrid w:val="0"/>
          <w:sz w:val="20"/>
          <w:szCs w:val="20"/>
        </w:rPr>
      </w:pPr>
      <w:r w:rsidRPr="008E61BE">
        <w:rPr>
          <w:snapToGrid w:val="0"/>
          <w:sz w:val="20"/>
          <w:szCs w:val="20"/>
        </w:rPr>
        <w:t>________________________   ________________________________</w:t>
      </w:r>
      <w:r w:rsidR="008E61BE">
        <w:rPr>
          <w:snapToGrid w:val="0"/>
          <w:sz w:val="20"/>
          <w:szCs w:val="20"/>
        </w:rPr>
        <w:t xml:space="preserve"> </w:t>
      </w:r>
      <w:r w:rsidRPr="008E61BE">
        <w:rPr>
          <w:snapToGrid w:val="0"/>
          <w:sz w:val="20"/>
          <w:szCs w:val="20"/>
        </w:rPr>
        <w:t>_________________________</w:t>
      </w:r>
    </w:p>
    <w:p w:rsidR="00AC2AA3" w:rsidRPr="008E61BE" w:rsidRDefault="00AC2AA3" w:rsidP="008E61BE">
      <w:pPr>
        <w:pStyle w:val="af3"/>
        <w:tabs>
          <w:tab w:val="clear" w:pos="2244"/>
          <w:tab w:val="left" w:pos="3179"/>
          <w:tab w:val="left" w:pos="6732"/>
          <w:tab w:val="left" w:pos="11220"/>
        </w:tabs>
        <w:spacing w:line="360" w:lineRule="auto"/>
        <w:jc w:val="both"/>
        <w:rPr>
          <w:rFonts w:ascii="Times New Roman" w:hAnsi="Times New Roman" w:cs="Times New Roman"/>
          <w:sz w:val="28"/>
        </w:rPr>
      </w:pPr>
      <w:r w:rsidRPr="008E61BE">
        <w:rPr>
          <w:rFonts w:ascii="Times New Roman" w:hAnsi="Times New Roman" w:cs="Times New Roman"/>
          <w:sz w:val="20"/>
        </w:rPr>
        <w:t xml:space="preserve"> должность                           </w:t>
      </w:r>
      <w:r w:rsidR="008E61BE">
        <w:rPr>
          <w:rFonts w:ascii="Times New Roman" w:hAnsi="Times New Roman" w:cs="Times New Roman"/>
          <w:sz w:val="20"/>
        </w:rPr>
        <w:t xml:space="preserve">                  </w:t>
      </w:r>
      <w:r w:rsidRPr="008E61BE">
        <w:rPr>
          <w:rFonts w:ascii="Times New Roman" w:hAnsi="Times New Roman" w:cs="Times New Roman"/>
          <w:sz w:val="20"/>
        </w:rPr>
        <w:t xml:space="preserve">       подпись</w:t>
      </w:r>
      <w:r w:rsidR="008E61BE" w:rsidRPr="008E61BE">
        <w:rPr>
          <w:rFonts w:ascii="Times New Roman" w:hAnsi="Times New Roman" w:cs="Times New Roman"/>
          <w:sz w:val="20"/>
        </w:rPr>
        <w:t xml:space="preserve">                       </w:t>
      </w:r>
      <w:r w:rsidR="008E61BE">
        <w:rPr>
          <w:rFonts w:ascii="Times New Roman" w:hAnsi="Times New Roman" w:cs="Times New Roman"/>
          <w:sz w:val="20"/>
        </w:rPr>
        <w:t xml:space="preserve">        </w:t>
      </w:r>
      <w:r w:rsidR="008E61BE" w:rsidRPr="008E61BE">
        <w:rPr>
          <w:rFonts w:ascii="Times New Roman" w:hAnsi="Times New Roman" w:cs="Times New Roman"/>
          <w:sz w:val="20"/>
        </w:rPr>
        <w:t xml:space="preserve">    </w:t>
      </w:r>
      <w:r w:rsidRPr="008E61BE">
        <w:rPr>
          <w:rFonts w:ascii="Times New Roman" w:hAnsi="Times New Roman" w:cs="Times New Roman"/>
          <w:sz w:val="20"/>
        </w:rPr>
        <w:t xml:space="preserve">   расшифровка подписи</w:t>
      </w:r>
      <w:bookmarkStart w:id="1" w:name="_GoBack"/>
      <w:bookmarkEnd w:id="1"/>
    </w:p>
    <w:sectPr w:rsidR="00AC2AA3" w:rsidRPr="008E61BE" w:rsidSect="008E61BE">
      <w:pgSz w:w="11907" w:h="16840" w:orient="landscape"/>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59" w:rsidRDefault="006F7159">
      <w:r>
        <w:separator/>
      </w:r>
    </w:p>
  </w:endnote>
  <w:endnote w:type="continuationSeparator" w:id="0">
    <w:p w:rsidR="006F7159" w:rsidRDefault="006F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59" w:rsidRDefault="006F7159">
      <w:r>
        <w:separator/>
      </w:r>
    </w:p>
  </w:footnote>
  <w:footnote w:type="continuationSeparator" w:id="0">
    <w:p w:rsidR="006F7159" w:rsidRDefault="006F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AA3" w:rsidRDefault="00AC2AA3" w:rsidP="00D2359D">
    <w:pPr>
      <w:pStyle w:val="ab"/>
      <w:framePr w:wrap="around" w:vAnchor="text" w:hAnchor="margin" w:xAlign="right" w:y="1"/>
      <w:rPr>
        <w:rStyle w:val="ad"/>
      </w:rPr>
    </w:pPr>
  </w:p>
  <w:p w:rsidR="00AC2AA3" w:rsidRDefault="00AC2AA3" w:rsidP="008D0B9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32E7"/>
    <w:multiLevelType w:val="singleLevel"/>
    <w:tmpl w:val="4B34637C"/>
    <w:lvl w:ilvl="0">
      <w:start w:val="1"/>
      <w:numFmt w:val="decimal"/>
      <w:lvlText w:val="%1. "/>
      <w:legacy w:legacy="1" w:legacySpace="0" w:legacyIndent="283"/>
      <w:lvlJc w:val="left"/>
      <w:pPr>
        <w:ind w:left="283" w:hanging="283"/>
      </w:pPr>
      <w:rPr>
        <w:rFonts w:ascii="Arial" w:hAnsi="Arial" w:cs="Arial" w:hint="default"/>
        <w:b/>
        <w:bCs/>
        <w:i/>
        <w:iCs/>
        <w:strike w:val="0"/>
        <w:dstrike w:val="0"/>
        <w:sz w:val="28"/>
        <w:szCs w:val="28"/>
        <w:u w:val="none"/>
        <w:effect w:val="none"/>
      </w:rPr>
    </w:lvl>
  </w:abstractNum>
  <w:abstractNum w:abstractNumId="1">
    <w:nsid w:val="1B123823"/>
    <w:multiLevelType w:val="hybridMultilevel"/>
    <w:tmpl w:val="7F7890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88626F"/>
    <w:multiLevelType w:val="hybridMultilevel"/>
    <w:tmpl w:val="EE8ADE80"/>
    <w:lvl w:ilvl="0" w:tplc="5DB8F030">
      <w:start w:val="3"/>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0097F82"/>
    <w:multiLevelType w:val="singleLevel"/>
    <w:tmpl w:val="DE8074A0"/>
    <w:lvl w:ilvl="0">
      <w:start w:val="1"/>
      <w:numFmt w:val="decimal"/>
      <w:lvlText w:val="%1)"/>
      <w:lvlJc w:val="left"/>
      <w:pPr>
        <w:tabs>
          <w:tab w:val="num" w:pos="1069"/>
        </w:tabs>
        <w:ind w:left="1069" w:hanging="360"/>
      </w:pPr>
      <w:rPr>
        <w:rFonts w:cs="Times New Roman" w:hint="default"/>
      </w:rPr>
    </w:lvl>
  </w:abstractNum>
  <w:abstractNum w:abstractNumId="4">
    <w:nsid w:val="66BE5B17"/>
    <w:multiLevelType w:val="singleLevel"/>
    <w:tmpl w:val="EE108368"/>
    <w:lvl w:ilvl="0">
      <w:numFmt w:val="bullet"/>
      <w:lvlText w:val="-"/>
      <w:lvlJc w:val="left"/>
      <w:pPr>
        <w:tabs>
          <w:tab w:val="num" w:pos="1080"/>
        </w:tabs>
        <w:ind w:left="1080" w:hanging="360"/>
      </w:pPr>
      <w:rPr>
        <w:rFonts w:hint="default"/>
      </w:rPr>
    </w:lvl>
  </w:abstractNum>
  <w:abstractNum w:abstractNumId="5">
    <w:nsid w:val="75B74EEA"/>
    <w:multiLevelType w:val="hybridMultilevel"/>
    <w:tmpl w:val="76F2A848"/>
    <w:lvl w:ilvl="0" w:tplc="B4C20CF8">
      <w:start w:val="1"/>
      <w:numFmt w:val="bullet"/>
      <w:lvlText w:val=""/>
      <w:lvlJc w:val="left"/>
      <w:pPr>
        <w:tabs>
          <w:tab w:val="num" w:pos="90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13F"/>
    <w:rsid w:val="00006ECC"/>
    <w:rsid w:val="00045BB0"/>
    <w:rsid w:val="00056C7C"/>
    <w:rsid w:val="00072098"/>
    <w:rsid w:val="000E05C3"/>
    <w:rsid w:val="000E4D3E"/>
    <w:rsid w:val="000E50A3"/>
    <w:rsid w:val="000F2B1F"/>
    <w:rsid w:val="0014204F"/>
    <w:rsid w:val="00160340"/>
    <w:rsid w:val="0016669F"/>
    <w:rsid w:val="0017072A"/>
    <w:rsid w:val="00185D4F"/>
    <w:rsid w:val="00186D83"/>
    <w:rsid w:val="001A1494"/>
    <w:rsid w:val="001B65AB"/>
    <w:rsid w:val="001C36B3"/>
    <w:rsid w:val="001E6F81"/>
    <w:rsid w:val="00234DD6"/>
    <w:rsid w:val="00235ED0"/>
    <w:rsid w:val="0024510C"/>
    <w:rsid w:val="00262637"/>
    <w:rsid w:val="00291554"/>
    <w:rsid w:val="002D3660"/>
    <w:rsid w:val="002E2E2A"/>
    <w:rsid w:val="0033663B"/>
    <w:rsid w:val="00356CA6"/>
    <w:rsid w:val="00356F7F"/>
    <w:rsid w:val="00382EB0"/>
    <w:rsid w:val="003A6E7F"/>
    <w:rsid w:val="003B07F9"/>
    <w:rsid w:val="003B2313"/>
    <w:rsid w:val="003F5B8A"/>
    <w:rsid w:val="00402204"/>
    <w:rsid w:val="0040585B"/>
    <w:rsid w:val="00433297"/>
    <w:rsid w:val="004337CC"/>
    <w:rsid w:val="0043625C"/>
    <w:rsid w:val="00454F8D"/>
    <w:rsid w:val="004552B4"/>
    <w:rsid w:val="00461349"/>
    <w:rsid w:val="0047569D"/>
    <w:rsid w:val="004845DC"/>
    <w:rsid w:val="004C0EFA"/>
    <w:rsid w:val="004E7BA2"/>
    <w:rsid w:val="005247EE"/>
    <w:rsid w:val="005367CC"/>
    <w:rsid w:val="005422FB"/>
    <w:rsid w:val="005747EC"/>
    <w:rsid w:val="005A7325"/>
    <w:rsid w:val="005A7A6D"/>
    <w:rsid w:val="005C13B7"/>
    <w:rsid w:val="005C5626"/>
    <w:rsid w:val="005E5FE0"/>
    <w:rsid w:val="0062051A"/>
    <w:rsid w:val="00623595"/>
    <w:rsid w:val="00641AAC"/>
    <w:rsid w:val="00652FD9"/>
    <w:rsid w:val="00660A07"/>
    <w:rsid w:val="0066192F"/>
    <w:rsid w:val="00661A6C"/>
    <w:rsid w:val="00677AFF"/>
    <w:rsid w:val="00680842"/>
    <w:rsid w:val="00680EA2"/>
    <w:rsid w:val="006B4016"/>
    <w:rsid w:val="006B74E7"/>
    <w:rsid w:val="006C2BEE"/>
    <w:rsid w:val="006D6ECC"/>
    <w:rsid w:val="006E4F34"/>
    <w:rsid w:val="006F0016"/>
    <w:rsid w:val="006F7159"/>
    <w:rsid w:val="00717435"/>
    <w:rsid w:val="00731D7F"/>
    <w:rsid w:val="00732369"/>
    <w:rsid w:val="00732466"/>
    <w:rsid w:val="007547AC"/>
    <w:rsid w:val="007B2DE3"/>
    <w:rsid w:val="007B5BBB"/>
    <w:rsid w:val="007C3862"/>
    <w:rsid w:val="007C5892"/>
    <w:rsid w:val="007E0E02"/>
    <w:rsid w:val="007E757F"/>
    <w:rsid w:val="007F11E4"/>
    <w:rsid w:val="00815E0E"/>
    <w:rsid w:val="00842FC6"/>
    <w:rsid w:val="0086134C"/>
    <w:rsid w:val="00873BC5"/>
    <w:rsid w:val="008A40B8"/>
    <w:rsid w:val="008B24BE"/>
    <w:rsid w:val="008D0B9B"/>
    <w:rsid w:val="008E61BE"/>
    <w:rsid w:val="008F2155"/>
    <w:rsid w:val="008F7EAF"/>
    <w:rsid w:val="00901919"/>
    <w:rsid w:val="00910215"/>
    <w:rsid w:val="0091213B"/>
    <w:rsid w:val="00937645"/>
    <w:rsid w:val="009376F4"/>
    <w:rsid w:val="009407FD"/>
    <w:rsid w:val="00966A08"/>
    <w:rsid w:val="00974DA7"/>
    <w:rsid w:val="0099622C"/>
    <w:rsid w:val="009B2E95"/>
    <w:rsid w:val="009C4A6C"/>
    <w:rsid w:val="009C74FE"/>
    <w:rsid w:val="009D11F3"/>
    <w:rsid w:val="009D42E8"/>
    <w:rsid w:val="009F58AC"/>
    <w:rsid w:val="00A00000"/>
    <w:rsid w:val="00A01562"/>
    <w:rsid w:val="00A22BE0"/>
    <w:rsid w:val="00A2625B"/>
    <w:rsid w:val="00A3016D"/>
    <w:rsid w:val="00AA3E29"/>
    <w:rsid w:val="00AC2AA3"/>
    <w:rsid w:val="00AC5619"/>
    <w:rsid w:val="00B246A3"/>
    <w:rsid w:val="00B34980"/>
    <w:rsid w:val="00B4303D"/>
    <w:rsid w:val="00B72DF4"/>
    <w:rsid w:val="00B776B7"/>
    <w:rsid w:val="00B94C53"/>
    <w:rsid w:val="00B97192"/>
    <w:rsid w:val="00BA7C44"/>
    <w:rsid w:val="00BC2CDC"/>
    <w:rsid w:val="00BF3877"/>
    <w:rsid w:val="00BF5487"/>
    <w:rsid w:val="00C0786A"/>
    <w:rsid w:val="00C5441A"/>
    <w:rsid w:val="00C63B37"/>
    <w:rsid w:val="00C66627"/>
    <w:rsid w:val="00C82DCF"/>
    <w:rsid w:val="00C9151B"/>
    <w:rsid w:val="00CA4152"/>
    <w:rsid w:val="00CB724D"/>
    <w:rsid w:val="00D2359D"/>
    <w:rsid w:val="00D330F8"/>
    <w:rsid w:val="00D37710"/>
    <w:rsid w:val="00D55482"/>
    <w:rsid w:val="00D615C3"/>
    <w:rsid w:val="00DA041A"/>
    <w:rsid w:val="00DB5BBD"/>
    <w:rsid w:val="00DC3990"/>
    <w:rsid w:val="00DD2BD8"/>
    <w:rsid w:val="00DF23D3"/>
    <w:rsid w:val="00DF7B08"/>
    <w:rsid w:val="00E042F8"/>
    <w:rsid w:val="00E11018"/>
    <w:rsid w:val="00E11EFC"/>
    <w:rsid w:val="00E14EC1"/>
    <w:rsid w:val="00E34EA4"/>
    <w:rsid w:val="00E4512A"/>
    <w:rsid w:val="00E529A8"/>
    <w:rsid w:val="00E5713F"/>
    <w:rsid w:val="00E82E70"/>
    <w:rsid w:val="00EC20B0"/>
    <w:rsid w:val="00EC59EB"/>
    <w:rsid w:val="00EF2B8D"/>
    <w:rsid w:val="00F056D6"/>
    <w:rsid w:val="00F1241F"/>
    <w:rsid w:val="00F218F1"/>
    <w:rsid w:val="00F43721"/>
    <w:rsid w:val="00F4403C"/>
    <w:rsid w:val="00F44BA0"/>
    <w:rsid w:val="00F70DD0"/>
    <w:rsid w:val="00F82F25"/>
    <w:rsid w:val="00F858FD"/>
    <w:rsid w:val="00FC61F8"/>
    <w:rsid w:val="00FC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50114FE-FE48-48C2-91FB-D0D9311E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3"/>
    <w:rPr>
      <w:sz w:val="24"/>
      <w:szCs w:val="24"/>
    </w:rPr>
  </w:style>
  <w:style w:type="paragraph" w:styleId="1">
    <w:name w:val="heading 1"/>
    <w:basedOn w:val="a"/>
    <w:next w:val="a"/>
    <w:link w:val="10"/>
    <w:uiPriority w:val="99"/>
    <w:qFormat/>
    <w:rsid w:val="00E5713F"/>
    <w:pPr>
      <w:keepNext/>
      <w:spacing w:line="360" w:lineRule="auto"/>
      <w:ind w:firstLine="540"/>
      <w:jc w:val="right"/>
      <w:outlineLvl w:val="0"/>
    </w:pPr>
    <w:rPr>
      <w:bCs/>
      <w:iCs/>
      <w:sz w:val="28"/>
    </w:rPr>
  </w:style>
  <w:style w:type="paragraph" w:styleId="2">
    <w:name w:val="heading 2"/>
    <w:basedOn w:val="a"/>
    <w:next w:val="a"/>
    <w:link w:val="20"/>
    <w:uiPriority w:val="99"/>
    <w:qFormat/>
    <w:rsid w:val="00E5713F"/>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link w:val="30"/>
    <w:uiPriority w:val="99"/>
    <w:qFormat/>
    <w:rsid w:val="00E5713F"/>
    <w:pPr>
      <w:keepNext/>
      <w:jc w:val="center"/>
      <w:outlineLvl w:val="2"/>
    </w:pPr>
    <w:rPr>
      <w:szCs w:val="20"/>
    </w:rPr>
  </w:style>
  <w:style w:type="paragraph" w:styleId="4">
    <w:name w:val="heading 4"/>
    <w:basedOn w:val="a"/>
    <w:next w:val="a"/>
    <w:link w:val="40"/>
    <w:uiPriority w:val="99"/>
    <w:qFormat/>
    <w:rsid w:val="00E5713F"/>
    <w:pPr>
      <w:keepNext/>
      <w:jc w:val="center"/>
      <w:outlineLvl w:val="3"/>
    </w:pPr>
    <w:rPr>
      <w:b/>
      <w:szCs w:val="20"/>
    </w:rPr>
  </w:style>
  <w:style w:type="paragraph" w:styleId="7">
    <w:name w:val="heading 7"/>
    <w:basedOn w:val="a"/>
    <w:next w:val="a"/>
    <w:link w:val="70"/>
    <w:uiPriority w:val="99"/>
    <w:qFormat/>
    <w:rsid w:val="00E5713F"/>
    <w:pPr>
      <w:keepNext/>
      <w:jc w:val="center"/>
      <w:outlineLvl w:val="6"/>
    </w:pPr>
    <w:rPr>
      <w:i/>
      <w:spacing w:val="30"/>
      <w:szCs w:val="20"/>
    </w:rPr>
  </w:style>
  <w:style w:type="paragraph" w:styleId="8">
    <w:name w:val="heading 8"/>
    <w:basedOn w:val="a"/>
    <w:next w:val="a"/>
    <w:link w:val="80"/>
    <w:uiPriority w:val="99"/>
    <w:qFormat/>
    <w:rsid w:val="00E5713F"/>
    <w:pPr>
      <w:keepNext/>
      <w:spacing w:line="360" w:lineRule="auto"/>
      <w:ind w:firstLine="709"/>
      <w:jc w:val="center"/>
      <w:outlineLvl w:val="7"/>
    </w:pPr>
    <w:rPr>
      <w:rFonts w:ascii="Arial" w:hAnsi="Arial"/>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rsid w:val="00E5713F"/>
    <w:pPr>
      <w:ind w:firstLine="567"/>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E5713F"/>
    <w:pPr>
      <w:widowControl w:val="0"/>
      <w:spacing w:line="360" w:lineRule="auto"/>
      <w:ind w:firstLine="720"/>
      <w:jc w:val="both"/>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w:basedOn w:val="a"/>
    <w:link w:val="a6"/>
    <w:uiPriority w:val="99"/>
    <w:rsid w:val="00E5713F"/>
    <w:pPr>
      <w:spacing w:line="360" w:lineRule="auto"/>
    </w:pPr>
    <w:rPr>
      <w:sz w:val="28"/>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2"/>
    <w:basedOn w:val="a"/>
    <w:link w:val="24"/>
    <w:uiPriority w:val="99"/>
    <w:rsid w:val="00E5713F"/>
    <w:pPr>
      <w:jc w:val="both"/>
    </w:pPr>
    <w:rPr>
      <w:sz w:val="20"/>
      <w:szCs w:val="20"/>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E5713F"/>
    <w:pPr>
      <w:jc w:val="both"/>
    </w:pPr>
    <w:rPr>
      <w:i/>
      <w:spacing w:val="30"/>
      <w:sz w:val="20"/>
      <w:szCs w:val="20"/>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E5713F"/>
    <w:pPr>
      <w:spacing w:line="360" w:lineRule="auto"/>
      <w:ind w:firstLine="540"/>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Title"/>
    <w:basedOn w:val="a"/>
    <w:link w:val="a8"/>
    <w:uiPriority w:val="99"/>
    <w:qFormat/>
    <w:rsid w:val="00E5713F"/>
    <w:pPr>
      <w:jc w:val="center"/>
    </w:pPr>
    <w:rPr>
      <w:b/>
      <w:bCs/>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character" w:styleId="a9">
    <w:name w:val="Hyperlink"/>
    <w:uiPriority w:val="99"/>
    <w:rsid w:val="00E5713F"/>
    <w:rPr>
      <w:rFonts w:cs="Times New Roman"/>
      <w:color w:val="0000FF"/>
      <w:u w:val="single"/>
    </w:rPr>
  </w:style>
  <w:style w:type="paragraph" w:styleId="aa">
    <w:name w:val="Normal (Web)"/>
    <w:basedOn w:val="a"/>
    <w:uiPriority w:val="99"/>
    <w:rsid w:val="00E5713F"/>
    <w:pPr>
      <w:spacing w:before="100" w:beforeAutospacing="1" w:after="100" w:afterAutospacing="1"/>
    </w:pPr>
  </w:style>
  <w:style w:type="paragraph" w:customStyle="1" w:styleId="FR1">
    <w:name w:val="FR1"/>
    <w:uiPriority w:val="99"/>
    <w:rsid w:val="009B2E95"/>
    <w:pPr>
      <w:widowControl w:val="0"/>
      <w:autoSpaceDE w:val="0"/>
      <w:autoSpaceDN w:val="0"/>
      <w:adjustRightInd w:val="0"/>
      <w:spacing w:line="280" w:lineRule="auto"/>
      <w:ind w:left="400" w:right="400"/>
      <w:jc w:val="center"/>
    </w:pPr>
    <w:rPr>
      <w:rFonts w:ascii="Arial" w:hAnsi="Arial" w:cs="Arial"/>
      <w:b/>
      <w:bCs/>
    </w:rPr>
  </w:style>
  <w:style w:type="paragraph" w:styleId="ab">
    <w:name w:val="header"/>
    <w:basedOn w:val="a"/>
    <w:link w:val="ac"/>
    <w:uiPriority w:val="99"/>
    <w:rsid w:val="008D0B9B"/>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8D0B9B"/>
    <w:rPr>
      <w:rFonts w:cs="Times New Roman"/>
    </w:rPr>
  </w:style>
  <w:style w:type="paragraph" w:styleId="ae">
    <w:name w:val="footer"/>
    <w:basedOn w:val="a"/>
    <w:link w:val="af"/>
    <w:uiPriority w:val="99"/>
    <w:rsid w:val="008D0B9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footnote text"/>
    <w:basedOn w:val="a"/>
    <w:link w:val="af1"/>
    <w:uiPriority w:val="99"/>
    <w:semiHidden/>
    <w:rsid w:val="00045BB0"/>
    <w:rPr>
      <w:sz w:val="20"/>
      <w:szCs w:val="20"/>
    </w:rPr>
  </w:style>
  <w:style w:type="character" w:customStyle="1" w:styleId="af1">
    <w:name w:val="Текст сноски Знак"/>
    <w:link w:val="af0"/>
    <w:uiPriority w:val="99"/>
    <w:semiHidden/>
    <w:locked/>
    <w:rPr>
      <w:rFonts w:cs="Times New Roman"/>
      <w:sz w:val="20"/>
      <w:szCs w:val="20"/>
    </w:rPr>
  </w:style>
  <w:style w:type="character" w:styleId="af2">
    <w:name w:val="footnote reference"/>
    <w:uiPriority w:val="99"/>
    <w:semiHidden/>
    <w:rsid w:val="00045BB0"/>
    <w:rPr>
      <w:rFonts w:cs="Times New Roman"/>
      <w:vertAlign w:val="superscript"/>
    </w:rPr>
  </w:style>
  <w:style w:type="paragraph" w:customStyle="1" w:styleId="af3">
    <w:name w:val="Подстр"/>
    <w:basedOn w:val="a"/>
    <w:uiPriority w:val="99"/>
    <w:rsid w:val="006B4016"/>
    <w:pPr>
      <w:widowControl w:val="0"/>
      <w:tabs>
        <w:tab w:val="left" w:pos="2244"/>
      </w:tabs>
      <w:autoSpaceDE w:val="0"/>
      <w:autoSpaceDN w:val="0"/>
      <w:spacing w:line="204" w:lineRule="auto"/>
      <w:jc w:val="center"/>
    </w:pPr>
    <w:rPr>
      <w:rFonts w:ascii="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02104">
      <w:marLeft w:val="0"/>
      <w:marRight w:val="0"/>
      <w:marTop w:val="0"/>
      <w:marBottom w:val="0"/>
      <w:divBdr>
        <w:top w:val="none" w:sz="0" w:space="0" w:color="auto"/>
        <w:left w:val="none" w:sz="0" w:space="0" w:color="auto"/>
        <w:bottom w:val="none" w:sz="0" w:space="0" w:color="auto"/>
        <w:right w:val="none" w:sz="0" w:space="0" w:color="auto"/>
      </w:divBdr>
    </w:div>
    <w:div w:id="1400402105">
      <w:marLeft w:val="0"/>
      <w:marRight w:val="0"/>
      <w:marTop w:val="0"/>
      <w:marBottom w:val="0"/>
      <w:divBdr>
        <w:top w:val="none" w:sz="0" w:space="0" w:color="auto"/>
        <w:left w:val="none" w:sz="0" w:space="0" w:color="auto"/>
        <w:bottom w:val="none" w:sz="0" w:space="0" w:color="auto"/>
        <w:right w:val="none" w:sz="0" w:space="0" w:color="auto"/>
      </w:divBdr>
    </w:div>
    <w:div w:id="1400402106">
      <w:marLeft w:val="0"/>
      <w:marRight w:val="0"/>
      <w:marTop w:val="0"/>
      <w:marBottom w:val="0"/>
      <w:divBdr>
        <w:top w:val="none" w:sz="0" w:space="0" w:color="auto"/>
        <w:left w:val="none" w:sz="0" w:space="0" w:color="auto"/>
        <w:bottom w:val="none" w:sz="0" w:space="0" w:color="auto"/>
        <w:right w:val="none" w:sz="0" w:space="0" w:color="auto"/>
      </w:divBdr>
    </w:div>
    <w:div w:id="1400402107">
      <w:marLeft w:val="0"/>
      <w:marRight w:val="0"/>
      <w:marTop w:val="0"/>
      <w:marBottom w:val="0"/>
      <w:divBdr>
        <w:top w:val="none" w:sz="0" w:space="0" w:color="auto"/>
        <w:left w:val="none" w:sz="0" w:space="0" w:color="auto"/>
        <w:bottom w:val="none" w:sz="0" w:space="0" w:color="auto"/>
        <w:right w:val="none" w:sz="0" w:space="0" w:color="auto"/>
      </w:divBdr>
    </w:div>
    <w:div w:id="1400402108">
      <w:marLeft w:val="0"/>
      <w:marRight w:val="0"/>
      <w:marTop w:val="0"/>
      <w:marBottom w:val="0"/>
      <w:divBdr>
        <w:top w:val="none" w:sz="0" w:space="0" w:color="auto"/>
        <w:left w:val="none" w:sz="0" w:space="0" w:color="auto"/>
        <w:bottom w:val="none" w:sz="0" w:space="0" w:color="auto"/>
        <w:right w:val="none" w:sz="0" w:space="0" w:color="auto"/>
      </w:divBdr>
    </w:div>
    <w:div w:id="1400402109">
      <w:marLeft w:val="0"/>
      <w:marRight w:val="0"/>
      <w:marTop w:val="0"/>
      <w:marBottom w:val="0"/>
      <w:divBdr>
        <w:top w:val="none" w:sz="0" w:space="0" w:color="auto"/>
        <w:left w:val="none" w:sz="0" w:space="0" w:color="auto"/>
        <w:bottom w:val="none" w:sz="0" w:space="0" w:color="auto"/>
        <w:right w:val="none" w:sz="0" w:space="0" w:color="auto"/>
      </w:divBdr>
    </w:div>
    <w:div w:id="1400402110">
      <w:marLeft w:val="0"/>
      <w:marRight w:val="0"/>
      <w:marTop w:val="0"/>
      <w:marBottom w:val="0"/>
      <w:divBdr>
        <w:top w:val="none" w:sz="0" w:space="0" w:color="auto"/>
        <w:left w:val="none" w:sz="0" w:space="0" w:color="auto"/>
        <w:bottom w:val="none" w:sz="0" w:space="0" w:color="auto"/>
        <w:right w:val="none" w:sz="0" w:space="0" w:color="auto"/>
      </w:divBdr>
    </w:div>
    <w:div w:id="1400402111">
      <w:marLeft w:val="0"/>
      <w:marRight w:val="0"/>
      <w:marTop w:val="0"/>
      <w:marBottom w:val="0"/>
      <w:divBdr>
        <w:top w:val="none" w:sz="0" w:space="0" w:color="auto"/>
        <w:left w:val="none" w:sz="0" w:space="0" w:color="auto"/>
        <w:bottom w:val="none" w:sz="0" w:space="0" w:color="auto"/>
        <w:right w:val="none" w:sz="0" w:space="0" w:color="auto"/>
      </w:divBdr>
    </w:div>
    <w:div w:id="1400402112">
      <w:marLeft w:val="0"/>
      <w:marRight w:val="0"/>
      <w:marTop w:val="0"/>
      <w:marBottom w:val="0"/>
      <w:divBdr>
        <w:top w:val="none" w:sz="0" w:space="0" w:color="auto"/>
        <w:left w:val="none" w:sz="0" w:space="0" w:color="auto"/>
        <w:bottom w:val="none" w:sz="0" w:space="0" w:color="auto"/>
        <w:right w:val="none" w:sz="0" w:space="0" w:color="auto"/>
      </w:divBdr>
    </w:div>
    <w:div w:id="1400402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5009</Words>
  <Characters>28554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2014-03-04T00:00:00Z</dcterms:created>
  <dcterms:modified xsi:type="dcterms:W3CDTF">2014-03-04T00:00:00Z</dcterms:modified>
</cp:coreProperties>
</file>