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F1" w:rsidRPr="00514DF1" w:rsidRDefault="00514DF1" w:rsidP="00514DF1">
      <w:pPr>
        <w:pStyle w:val="afc"/>
      </w:pPr>
      <w:r>
        <w:t>Содержание</w:t>
      </w:r>
    </w:p>
    <w:p w:rsidR="00514DF1" w:rsidRDefault="00514DF1" w:rsidP="00514DF1">
      <w:pPr>
        <w:ind w:firstLine="709"/>
        <w:rPr>
          <w:lang w:eastAsia="en-US"/>
        </w:rPr>
      </w:pP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Реферат</w:t>
      </w: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Введение</w:t>
      </w: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1.</w:t>
      </w:r>
      <w:r w:rsidRPr="00B673B6">
        <w:rPr>
          <w:rStyle w:val="ac"/>
          <w:noProof/>
          <w:lang w:eastAsia="ru-RU"/>
        </w:rPr>
        <w:t xml:space="preserve"> </w:t>
      </w:r>
      <w:r w:rsidRPr="00B673B6">
        <w:rPr>
          <w:rStyle w:val="ac"/>
          <w:noProof/>
        </w:rPr>
        <w:t>Содержание основных принципов страхования</w:t>
      </w: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2. Организационно-правовые формы страховых организаций (в настоящее время по республике беларусь и зарубежным странам)</w:t>
      </w: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3. Вопросы совершенствования организации страхового дела в республике Беларусь на современном этапе</w:t>
      </w: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Заключение</w:t>
      </w:r>
    </w:p>
    <w:p w:rsidR="001F59A3" w:rsidRDefault="001F59A3">
      <w:pPr>
        <w:pStyle w:val="23"/>
        <w:rPr>
          <w:smallCaps w:val="0"/>
          <w:noProof/>
          <w:sz w:val="24"/>
          <w:szCs w:val="24"/>
          <w:lang w:eastAsia="ru-RU"/>
        </w:rPr>
      </w:pPr>
      <w:r w:rsidRPr="00B673B6">
        <w:rPr>
          <w:rStyle w:val="ac"/>
          <w:noProof/>
        </w:rPr>
        <w:t>Список использованных источников</w:t>
      </w:r>
    </w:p>
    <w:p w:rsidR="001F59A3" w:rsidRDefault="00BF0991" w:rsidP="001F59A3">
      <w:pPr>
        <w:pStyle w:val="2"/>
      </w:pPr>
      <w:bookmarkStart w:id="0" w:name="_Toc272746047"/>
      <w:bookmarkStart w:id="1" w:name="_Toc272745519"/>
      <w:r>
        <w:rPr>
          <w:noProof/>
          <w:lang w:eastAsia="ru-RU"/>
        </w:rPr>
        <w:pict>
          <v:rect id="_x0000_s1026" style="position:absolute;left:0;text-align:left;margin-left:209.7pt;margin-top:446.45pt;width:54pt;height:42.75pt;z-index:251657728" strokecolor="white"/>
        </w:pict>
      </w:r>
      <w:bookmarkEnd w:id="0"/>
    </w:p>
    <w:p w:rsidR="001F59A3" w:rsidRPr="00514DF1" w:rsidRDefault="001F59A3" w:rsidP="001F59A3">
      <w:pPr>
        <w:pStyle w:val="2"/>
      </w:pPr>
      <w:r>
        <w:br w:type="page"/>
      </w:r>
      <w:bookmarkStart w:id="2" w:name="_Toc272746048"/>
      <w:r w:rsidRPr="00514DF1">
        <w:t>Реферат</w:t>
      </w:r>
      <w:bookmarkEnd w:id="2"/>
    </w:p>
    <w:p w:rsidR="001F59A3" w:rsidRDefault="001F59A3" w:rsidP="001F59A3">
      <w:pPr>
        <w:ind w:firstLine="709"/>
        <w:rPr>
          <w:lang w:eastAsia="en-US"/>
        </w:rPr>
      </w:pPr>
    </w:p>
    <w:p w:rsidR="001F59A3" w:rsidRPr="00514DF1" w:rsidRDefault="001F59A3" w:rsidP="001F59A3">
      <w:pPr>
        <w:ind w:firstLine="709"/>
        <w:rPr>
          <w:lang w:eastAsia="en-US"/>
        </w:rPr>
      </w:pPr>
      <w:r w:rsidRPr="00514DF1">
        <w:rPr>
          <w:lang w:eastAsia="en-US"/>
        </w:rPr>
        <w:t>Тема курсовой работы: Принципы организации финансов в страховании</w:t>
      </w:r>
    </w:p>
    <w:p w:rsidR="001F59A3" w:rsidRDefault="001F59A3" w:rsidP="001F59A3">
      <w:pPr>
        <w:ind w:firstLine="709"/>
        <w:rPr>
          <w:lang w:eastAsia="en-US"/>
        </w:rPr>
      </w:pPr>
      <w:r w:rsidRPr="00514DF1">
        <w:rPr>
          <w:lang w:eastAsia="en-US"/>
        </w:rPr>
        <w:t>Курсовая работа содержит: 34 стр</w:t>
      </w:r>
      <w:r>
        <w:rPr>
          <w:lang w:eastAsia="en-US"/>
        </w:rPr>
        <w:t>.,</w:t>
      </w:r>
      <w:r w:rsidRPr="00514DF1">
        <w:rPr>
          <w:lang w:eastAsia="en-US"/>
        </w:rPr>
        <w:t xml:space="preserve"> 14 источн</w:t>
      </w:r>
      <w:r>
        <w:rPr>
          <w:lang w:eastAsia="en-US"/>
        </w:rPr>
        <w:t>.,</w:t>
      </w:r>
      <w:r w:rsidRPr="00514DF1">
        <w:rPr>
          <w:lang w:eastAsia="en-US"/>
        </w:rPr>
        <w:t xml:space="preserve"> 4 рис.</w:t>
      </w:r>
    </w:p>
    <w:p w:rsidR="001F59A3" w:rsidRPr="00514DF1" w:rsidRDefault="001F59A3" w:rsidP="001F59A3">
      <w:pPr>
        <w:ind w:firstLine="709"/>
        <w:rPr>
          <w:lang w:eastAsia="en-US"/>
        </w:rPr>
      </w:pPr>
      <w:r w:rsidRPr="00514DF1">
        <w:rPr>
          <w:lang w:eastAsia="en-US"/>
        </w:rPr>
        <w:t>Ключевые слова: ФИНАНСЫ, СТРАХОВАНИЕ, ПРИНЦИПЫ СТРАХОВАНИЯ, ФИНАНСОВАЯ СИСТЕМА, СТРАХОВЫЕ ОРГАНИЗАЦИИ</w:t>
      </w:r>
    </w:p>
    <w:p w:rsidR="001F59A3" w:rsidRDefault="001F59A3" w:rsidP="001F59A3">
      <w:pPr>
        <w:ind w:firstLine="709"/>
        <w:rPr>
          <w:lang w:eastAsia="en-US"/>
        </w:rPr>
      </w:pPr>
      <w:r w:rsidRPr="00514DF1">
        <w:rPr>
          <w:lang w:eastAsia="en-US"/>
        </w:rPr>
        <w:t>В работе проведен комплексный анализ сущности финансов в страховании, теоретического и практического опыта их организации; проведен анализ особенностей организации страхового дела в Республике Беларусь на современном этапе и возможных путей совершенствования.</w:t>
      </w:r>
    </w:p>
    <w:p w:rsidR="001F59A3" w:rsidRDefault="001F59A3" w:rsidP="001F59A3">
      <w:pPr>
        <w:ind w:firstLine="709"/>
        <w:rPr>
          <w:lang w:eastAsia="en-US"/>
        </w:rPr>
      </w:pPr>
      <w:r w:rsidRPr="00514DF1">
        <w:rPr>
          <w:lang w:eastAsia="en-US"/>
        </w:rPr>
        <w:t>В ходе исследования были использованы методы анализа и синтеза, обобщения, наблюдения, сравнения, описания, логический метод.</w:t>
      </w:r>
    </w:p>
    <w:p w:rsidR="001F59A3" w:rsidRDefault="001F59A3" w:rsidP="001F59A3">
      <w:pPr>
        <w:ind w:firstLine="709"/>
        <w:rPr>
          <w:lang w:eastAsia="en-US"/>
        </w:rPr>
      </w:pPr>
      <w:r w:rsidRPr="00514DF1">
        <w:rPr>
          <w:lang w:eastAsia="en-US"/>
        </w:rPr>
        <w:t>Цель работы: исследование теоретического и практического опыта организации финансов в страховании и выявление их особенностей в Республике Беларусь на современном этапе.</w:t>
      </w:r>
    </w:p>
    <w:p w:rsidR="001F59A3" w:rsidRDefault="001F59A3" w:rsidP="001F59A3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 xml:space="preserve">Объектом исследования является </w:t>
      </w:r>
      <w:r w:rsidRPr="00514DF1">
        <w:rPr>
          <w:lang w:eastAsia="en-US"/>
        </w:rPr>
        <w:t>экономика Республики Беларусь.</w:t>
      </w:r>
    </w:p>
    <w:p w:rsidR="001F59A3" w:rsidRDefault="001F59A3" w:rsidP="001F59A3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Предметом исследования</w:t>
      </w:r>
      <w:r w:rsidRPr="00514DF1">
        <w:rPr>
          <w:lang w:eastAsia="en-US"/>
        </w:rPr>
        <w:t xml:space="preserve"> </w:t>
      </w:r>
      <w:r>
        <w:rPr>
          <w:lang w:eastAsia="en-US"/>
        </w:rPr>
        <w:t>-</w:t>
      </w:r>
      <w:r w:rsidRPr="00514DF1">
        <w:rPr>
          <w:lang w:eastAsia="en-US"/>
        </w:rPr>
        <w:t xml:space="preserve"> финансы в страховании Республики Беларусь.</w:t>
      </w:r>
    </w:p>
    <w:p w:rsidR="001F59A3" w:rsidRPr="00514DF1" w:rsidRDefault="001F59A3" w:rsidP="001F59A3">
      <w:pPr>
        <w:ind w:firstLine="709"/>
        <w:rPr>
          <w:lang w:eastAsia="en-US"/>
        </w:rPr>
      </w:pPr>
      <w:r w:rsidRPr="00514DF1">
        <w:rPr>
          <w:lang w:val="es-ES" w:eastAsia="en-US"/>
        </w:rPr>
        <w:t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авторов.</w:t>
      </w:r>
    </w:p>
    <w:p w:rsidR="00514DF1" w:rsidRPr="00514DF1" w:rsidRDefault="001F59A3" w:rsidP="00514DF1">
      <w:pPr>
        <w:pStyle w:val="2"/>
      </w:pPr>
      <w:r>
        <w:br w:type="page"/>
      </w:r>
      <w:bookmarkStart w:id="3" w:name="_Toc272746049"/>
      <w:r w:rsidR="00514DF1">
        <w:t>Введение</w:t>
      </w:r>
      <w:bookmarkEnd w:id="1"/>
      <w:bookmarkEnd w:id="3"/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6668B5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Страхование представляет собой отношения по защите имущественных интересов хозяйствующих субъектов и граждан при наступлении определенных событий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страховых случаев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за счет денежных фондов, формируемых и уплачиваемых ими страховых взносов</w:t>
      </w:r>
      <w:r w:rsidR="00514DF1" w:rsidRPr="00514DF1">
        <w:rPr>
          <w:lang w:eastAsia="en-US"/>
        </w:rPr>
        <w:t>.</w:t>
      </w:r>
    </w:p>
    <w:p w:rsidR="00514DF1" w:rsidRDefault="00EE11B8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Страхование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это экономическая и финансовая категория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Его сущность заключается в распределении ущерба между всеми участниками сделки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Следовательно, страхование является одним из важнейших элементов экономических отношений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Оно связано с возмещением материальных потерь, что служит основой для непрерывности и бесперебойности процесса воспроизводства</w:t>
      </w:r>
      <w:r w:rsidR="00514DF1" w:rsidRPr="00514DF1">
        <w:rPr>
          <w:lang w:eastAsia="en-US"/>
        </w:rPr>
        <w:t>.</w:t>
      </w:r>
    </w:p>
    <w:p w:rsidR="00514DF1" w:rsidRDefault="00A1571F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Таким образом, в современных условиях долгосрочного финансово-экономического кризиса, нестабильности ведущих мировых валют и непредсказуемости развития современных финансовых отношений </w:t>
      </w:r>
      <w:r w:rsidR="00470DF3" w:rsidRPr="00514DF1">
        <w:rPr>
          <w:lang w:eastAsia="en-US"/>
        </w:rPr>
        <w:t xml:space="preserve">чрезвычайно актуальной </w:t>
      </w:r>
      <w:r w:rsidRPr="00514DF1">
        <w:rPr>
          <w:lang w:eastAsia="en-US"/>
        </w:rPr>
        <w:t xml:space="preserve">представляется цель данной курсовой работы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исследование </w:t>
      </w:r>
      <w:r w:rsidR="00470DF3" w:rsidRPr="00514DF1">
        <w:rPr>
          <w:lang w:eastAsia="en-US"/>
        </w:rPr>
        <w:t>теоретического и практического опыта организации финансов в страховании</w:t>
      </w:r>
      <w:r w:rsidRPr="00514DF1">
        <w:rPr>
          <w:lang w:eastAsia="en-US"/>
        </w:rPr>
        <w:t xml:space="preserve"> и </w:t>
      </w:r>
      <w:r w:rsidR="00120A8E" w:rsidRPr="00514DF1">
        <w:rPr>
          <w:lang w:eastAsia="en-US"/>
        </w:rPr>
        <w:t>выявление</w:t>
      </w:r>
      <w:r w:rsidR="00470DF3" w:rsidRPr="00514DF1">
        <w:rPr>
          <w:lang w:eastAsia="en-US"/>
        </w:rPr>
        <w:t xml:space="preserve"> </w:t>
      </w:r>
      <w:r w:rsidR="008F3BCD" w:rsidRPr="00514DF1">
        <w:rPr>
          <w:lang w:eastAsia="en-US"/>
        </w:rPr>
        <w:t>их</w:t>
      </w:r>
      <w:r w:rsidRPr="00514DF1">
        <w:rPr>
          <w:lang w:eastAsia="en-US"/>
        </w:rPr>
        <w:t xml:space="preserve"> особенностей в Республике Беларусь </w:t>
      </w:r>
      <w:r w:rsidR="00470DF3" w:rsidRPr="00514DF1">
        <w:rPr>
          <w:lang w:eastAsia="en-US"/>
        </w:rPr>
        <w:t>на современном этапе</w:t>
      </w:r>
      <w:r w:rsidR="00514DF1" w:rsidRPr="00514DF1">
        <w:rPr>
          <w:lang w:eastAsia="en-US"/>
        </w:rPr>
        <w:t>.</w:t>
      </w:r>
    </w:p>
    <w:p w:rsidR="00514DF1" w:rsidRDefault="00A1571F" w:rsidP="00514DF1">
      <w:pPr>
        <w:ind w:firstLine="709"/>
        <w:rPr>
          <w:lang w:eastAsia="en-US"/>
        </w:rPr>
      </w:pPr>
      <w:r w:rsidRPr="00514DF1">
        <w:rPr>
          <w:lang w:eastAsia="en-US"/>
        </w:rPr>
        <w:t>Для достижения данной цели поставлены следующие задачи</w:t>
      </w:r>
      <w:r w:rsidR="00514DF1" w:rsidRPr="00514DF1">
        <w:rPr>
          <w:lang w:eastAsia="en-US"/>
        </w:rPr>
        <w:t>:</w:t>
      </w:r>
    </w:p>
    <w:p w:rsidR="00514DF1" w:rsidRDefault="00F413AE" w:rsidP="00514DF1">
      <w:pPr>
        <w:ind w:firstLine="709"/>
        <w:rPr>
          <w:lang w:eastAsia="en-US"/>
        </w:rPr>
      </w:pPr>
      <w:r w:rsidRPr="00514DF1">
        <w:rPr>
          <w:lang w:eastAsia="en-US"/>
        </w:rPr>
        <w:t>Анализ</w:t>
      </w:r>
      <w:r w:rsidR="00A1571F" w:rsidRPr="00514DF1">
        <w:rPr>
          <w:lang w:eastAsia="en-US"/>
        </w:rPr>
        <w:t xml:space="preserve"> понятия финансов</w:t>
      </w:r>
      <w:r w:rsidRPr="00514DF1">
        <w:rPr>
          <w:lang w:eastAsia="en-US"/>
        </w:rPr>
        <w:t xml:space="preserve"> в страховании</w:t>
      </w:r>
      <w:r w:rsidR="00A1571F" w:rsidRPr="00514DF1">
        <w:rPr>
          <w:lang w:eastAsia="en-US"/>
        </w:rPr>
        <w:t xml:space="preserve"> </w:t>
      </w:r>
      <w:r w:rsidRPr="00514DF1">
        <w:rPr>
          <w:lang w:eastAsia="en-US"/>
        </w:rPr>
        <w:t>и основных принципов их организации</w:t>
      </w:r>
      <w:r w:rsidR="00514DF1" w:rsidRPr="00514DF1">
        <w:rPr>
          <w:lang w:eastAsia="en-US"/>
        </w:rPr>
        <w:t>;</w:t>
      </w:r>
    </w:p>
    <w:p w:rsidR="00514DF1" w:rsidRDefault="00F413AE" w:rsidP="00514DF1">
      <w:pPr>
        <w:ind w:firstLine="709"/>
        <w:rPr>
          <w:lang w:eastAsia="en-US"/>
        </w:rPr>
      </w:pPr>
      <w:r w:rsidRPr="00514DF1">
        <w:rPr>
          <w:lang w:eastAsia="en-US"/>
        </w:rPr>
        <w:t>Исследование организационно-правовых форм страховых организаций</w:t>
      </w:r>
      <w:r w:rsidR="00514DF1" w:rsidRPr="00514DF1">
        <w:rPr>
          <w:lang w:eastAsia="en-US"/>
        </w:rPr>
        <w:t>;</w:t>
      </w:r>
    </w:p>
    <w:p w:rsidR="00514DF1" w:rsidRDefault="00A1571F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Определение особенностей </w:t>
      </w:r>
      <w:r w:rsidR="00F413AE" w:rsidRPr="00514DF1">
        <w:rPr>
          <w:lang w:eastAsia="en-US"/>
        </w:rPr>
        <w:t xml:space="preserve">организации страхового дела </w:t>
      </w:r>
      <w:r w:rsidRPr="00514DF1">
        <w:rPr>
          <w:lang w:eastAsia="en-US"/>
        </w:rPr>
        <w:t>в Республике Беларусь и возможных направлений оптимизации и развития</w:t>
      </w:r>
      <w:r w:rsidR="00514DF1" w:rsidRPr="00514DF1">
        <w:rPr>
          <w:lang w:eastAsia="en-US"/>
        </w:rPr>
        <w:t>.</w:t>
      </w:r>
    </w:p>
    <w:p w:rsidR="00514DF1" w:rsidRDefault="00A1571F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Методами</w:t>
      </w:r>
      <w:r w:rsidRPr="00514DF1">
        <w:rPr>
          <w:lang w:eastAsia="en-US"/>
        </w:rPr>
        <w:t xml:space="preserve"> исследования данной работы являются общенаучные методы исследования, такие как диалектика, анализ и синтез, сравнение, системный подход</w:t>
      </w:r>
      <w:r w:rsidR="00514DF1" w:rsidRPr="00514DF1">
        <w:rPr>
          <w:lang w:eastAsia="en-US"/>
        </w:rPr>
        <w:t>.</w:t>
      </w:r>
    </w:p>
    <w:p w:rsidR="00514DF1" w:rsidRDefault="00A1571F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 xml:space="preserve">Объектом исследования является </w:t>
      </w:r>
      <w:r w:rsidRPr="00514DF1">
        <w:rPr>
          <w:lang w:eastAsia="en-US"/>
        </w:rPr>
        <w:t>экономика Республики Беларусь</w:t>
      </w:r>
      <w:r w:rsidR="00514DF1" w:rsidRPr="00514DF1">
        <w:rPr>
          <w:lang w:eastAsia="en-US"/>
        </w:rPr>
        <w:t>.</w:t>
      </w:r>
    </w:p>
    <w:p w:rsidR="00514DF1" w:rsidRDefault="00A1571F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Предметом исследования</w:t>
      </w:r>
      <w:r w:rsidRPr="00514DF1">
        <w:rPr>
          <w:lang w:eastAsia="en-US"/>
        </w:rPr>
        <w:t xml:space="preserve">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</w:t>
      </w:r>
      <w:r w:rsidR="008E4D60" w:rsidRPr="00514DF1">
        <w:rPr>
          <w:lang w:eastAsia="en-US"/>
        </w:rPr>
        <w:t>финансы в страховании</w:t>
      </w:r>
      <w:r w:rsidRPr="00514DF1">
        <w:rPr>
          <w:lang w:eastAsia="en-US"/>
        </w:rPr>
        <w:t xml:space="preserve"> Республики Беларусь</w:t>
      </w:r>
      <w:r w:rsidR="00514DF1" w:rsidRPr="00514DF1">
        <w:rPr>
          <w:lang w:eastAsia="en-US"/>
        </w:rPr>
        <w:t>.</w:t>
      </w:r>
    </w:p>
    <w:p w:rsidR="00514DF1" w:rsidRDefault="00A1571F" w:rsidP="00514DF1">
      <w:pPr>
        <w:ind w:firstLine="709"/>
        <w:rPr>
          <w:lang w:val="es-ES" w:eastAsia="en-US"/>
        </w:rPr>
      </w:pPr>
      <w:r w:rsidRPr="00514DF1">
        <w:rPr>
          <w:lang w:val="es-ES" w:eastAsia="en-US"/>
        </w:rPr>
        <w:t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</w:t>
      </w:r>
      <w:r w:rsidR="00514DF1" w:rsidRPr="00514DF1">
        <w:rPr>
          <w:lang w:val="es-ES" w:eastAsia="en-US"/>
        </w:rPr>
        <w:t>.</w:t>
      </w:r>
    </w:p>
    <w:p w:rsidR="00514DF1" w:rsidRPr="00514DF1" w:rsidRDefault="0077584D" w:rsidP="00514DF1">
      <w:pPr>
        <w:pStyle w:val="2"/>
      </w:pPr>
      <w:r w:rsidRPr="00514DF1">
        <w:br w:type="page"/>
      </w:r>
      <w:bookmarkStart w:id="4" w:name="_Toc254519990"/>
      <w:bookmarkStart w:id="5" w:name="_Toc272746050"/>
      <w:r w:rsidRPr="00514DF1">
        <w:t>1</w:t>
      </w:r>
      <w:r w:rsidR="00514DF1">
        <w:t>.</w:t>
      </w:r>
      <w:r w:rsidRPr="00514DF1">
        <w:rPr>
          <w:lang w:eastAsia="ru-RU"/>
        </w:rPr>
        <w:t xml:space="preserve"> </w:t>
      </w:r>
      <w:r w:rsidR="00514DF1">
        <w:t>Содержание</w:t>
      </w:r>
      <w:r w:rsidR="00514DF1" w:rsidRPr="00514DF1">
        <w:t xml:space="preserve"> основных принципов страхования</w:t>
      </w:r>
      <w:bookmarkEnd w:id="4"/>
      <w:bookmarkEnd w:id="5"/>
    </w:p>
    <w:p w:rsidR="00514DF1" w:rsidRDefault="00514DF1" w:rsidP="00514DF1">
      <w:pPr>
        <w:ind w:firstLine="709"/>
        <w:rPr>
          <w:i/>
          <w:iCs/>
          <w:lang w:eastAsia="en-US"/>
        </w:rPr>
      </w:pP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Страхование</w:t>
      </w:r>
      <w:r w:rsidR="00514DF1" w:rsidRPr="00514DF1">
        <w:rPr>
          <w:i/>
          <w:iCs/>
          <w:lang w:eastAsia="en-US"/>
        </w:rPr>
        <w:t xml:space="preserve"> - </w:t>
      </w:r>
      <w:r w:rsidRPr="00514DF1">
        <w:rPr>
          <w:lang w:eastAsia="en-US"/>
        </w:rPr>
        <w:t>это особый вид экономической деятельности, связанный с перераспределением риска нанесения ущерба имущественным интересам среди участников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страхователей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 осуществляемый специализированными организациями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страховщиками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обеспечивающими аккумуляцию страховых взносов, образование страховых резервов и осуществление страховых выплат при нанесении ущерба застрахованным имущественным интересам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При этом под </w:t>
      </w:r>
      <w:r w:rsidRPr="00514DF1">
        <w:rPr>
          <w:i/>
          <w:iCs/>
          <w:lang w:eastAsia="en-US"/>
        </w:rPr>
        <w:t xml:space="preserve">перераспределением рисков среди страхователей </w:t>
      </w:r>
      <w:r w:rsidRPr="00514DF1">
        <w:rPr>
          <w:lang w:eastAsia="en-US"/>
        </w:rPr>
        <w:t>следует понимать особый процесс, при котором потенциальный риск нанесения ущерба имущественным интересам каждого страхователя распределяется на всех и как следствие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каждый страхователь становится участником компенсации фактически нанесенного ущерба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Ключевым моментом в таких отношениях является </w:t>
      </w:r>
      <w:r w:rsidRPr="00514DF1">
        <w:rPr>
          <w:i/>
          <w:iCs/>
          <w:lang w:eastAsia="en-US"/>
        </w:rPr>
        <w:t>уплата страхового взноса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страховой премии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страховщику, обеспечивающему организацию перераспределительного процесса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Однако это не означает, что при недостатке собранных страховых взносов страховщик свободен от компенсации ущерба, нанесенного хозяйствующему субъекту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Особенность страховой деятельности как вида предпринимательства заключается именно в том, что ей присущ </w:t>
      </w:r>
      <w:r w:rsidRPr="00514DF1">
        <w:rPr>
          <w:i/>
          <w:iCs/>
          <w:lang w:eastAsia="en-US"/>
        </w:rPr>
        <w:t xml:space="preserve">известный предпринимательский риск, </w:t>
      </w:r>
      <w:r w:rsidRPr="00514DF1">
        <w:rPr>
          <w:lang w:eastAsia="en-US"/>
        </w:rPr>
        <w:t>обусловленный обязанностью страховщика компенсировать оговоренный заранее по причинам возникновения и размеру ущерб, в том числе и за счет собственных источников</w:t>
      </w:r>
      <w:r w:rsidR="00514DF1" w:rsidRPr="00514DF1">
        <w:rPr>
          <w:lang w:eastAsia="en-US"/>
        </w:rPr>
        <w:t xml:space="preserve"> [</w:t>
      </w:r>
      <w:r w:rsidR="00221F2E" w:rsidRPr="00514DF1">
        <w:rPr>
          <w:lang w:eastAsia="en-US"/>
        </w:rPr>
        <w:t xml:space="preserve">2, </w:t>
      </w:r>
      <w:r w:rsidR="00221F2E" w:rsidRPr="00514DF1">
        <w:rPr>
          <w:lang w:val="en-US" w:eastAsia="en-US"/>
        </w:rPr>
        <w:t>c</w:t>
      </w:r>
      <w:r w:rsidR="00514DF1">
        <w:rPr>
          <w:lang w:eastAsia="en-US"/>
        </w:rPr>
        <w:t>.3</w:t>
      </w:r>
      <w:r w:rsidR="00221F2E" w:rsidRPr="00514DF1">
        <w:rPr>
          <w:lang w:eastAsia="en-US"/>
        </w:rPr>
        <w:t>5</w:t>
      </w:r>
      <w:r w:rsidR="00514DF1" w:rsidRPr="00514DF1">
        <w:rPr>
          <w:lang w:eastAsia="en-US"/>
        </w:rPr>
        <w:t>].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Страхование осуществляется в случаях, когда вероятность наступления рисков может быть оценена и существуют определенные финансовые гарантии со стороны страховщиков о компенсации ущерба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Страховая деятельность связана с обеспечением страховой защиты носителей имущественных интересов</w:t>
      </w:r>
      <w:r w:rsidR="00514DF1" w:rsidRPr="00514DF1">
        <w:rPr>
          <w:lang w:eastAsia="en-US"/>
        </w:rPr>
        <w:t xml:space="preserve"> - </w:t>
      </w:r>
      <w:r w:rsidR="00EE1CD0" w:rsidRPr="00514DF1">
        <w:rPr>
          <w:i/>
          <w:iCs/>
          <w:lang w:eastAsia="en-US"/>
        </w:rPr>
        <w:t>стра</w:t>
      </w:r>
      <w:r w:rsidRPr="00514DF1">
        <w:rPr>
          <w:i/>
          <w:iCs/>
          <w:lang w:eastAsia="en-US"/>
        </w:rPr>
        <w:t>хователей</w:t>
      </w:r>
      <w:r w:rsidR="00514DF1" w:rsidRPr="00514DF1">
        <w:rPr>
          <w:i/>
          <w:iCs/>
          <w:lang w:eastAsia="en-US"/>
        </w:rPr>
        <w:t xml:space="preserve"> - </w:t>
      </w:r>
      <w:r w:rsidRPr="00514DF1">
        <w:rPr>
          <w:lang w:eastAsia="en-US"/>
        </w:rPr>
        <w:t>путем перераспределения связанных с их деятельностью страховых рисков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Такое перераспределение возможно только в отношении рисков</w:t>
      </w:r>
      <w:r w:rsidR="00514DF1" w:rsidRPr="00514DF1">
        <w:rPr>
          <w:lang w:eastAsia="en-US"/>
        </w:rPr>
        <w:t xml:space="preserve"> - </w:t>
      </w:r>
      <w:r w:rsidRPr="00514DF1">
        <w:rPr>
          <w:i/>
          <w:iCs/>
          <w:lang w:eastAsia="en-US"/>
        </w:rPr>
        <w:t xml:space="preserve">случайных событий, </w:t>
      </w:r>
      <w:r w:rsidRPr="00514DF1">
        <w:rPr>
          <w:lang w:eastAsia="en-US"/>
        </w:rPr>
        <w:t>наступление которых влечет за собой причинение вреда жизни и здоровью граждан или нанесение ущерба имуществу, имущественным интересам граждан и юридических лиц и характеризуется одновременно случайностью и вероятностью их наступления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Именно из-за случайности наступления страхового случая из числа рисков, которые могут быть приняты на страхование, </w:t>
      </w:r>
      <w:r w:rsidRPr="00514DF1">
        <w:rPr>
          <w:i/>
          <w:iCs/>
          <w:lang w:eastAsia="en-US"/>
        </w:rPr>
        <w:t>исключаются достоверные события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Например, трудно предположить возможность проведения страхования на случай наступления 1 января или астрономического восхода солнца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Вместе с тем потенциальный риск должен быть охарактеризован некоторой </w:t>
      </w:r>
      <w:r w:rsidRPr="00514DF1">
        <w:rPr>
          <w:i/>
          <w:iCs/>
          <w:lang w:eastAsia="en-US"/>
        </w:rPr>
        <w:t xml:space="preserve">вероятностью его наступления, </w:t>
      </w:r>
      <w:r w:rsidRPr="00514DF1">
        <w:rPr>
          <w:lang w:eastAsia="en-US"/>
        </w:rPr>
        <w:t>базирующейся на фактических данных предшествующего опыта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Отсутствие таких данных может затруднить или сделать невозможной оценку вероятности наступления такого случая в будущем и его возможных финансовых последствий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ущерба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что, в свою очередь, не позволит распределить ущерб на всех страхователей,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определить долю каждого из них в формировании совокупного страхового фонда, созданного для возмещения ущерба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i/>
          <w:iCs/>
          <w:lang w:eastAsia="en-US"/>
        </w:rPr>
      </w:pPr>
      <w:r w:rsidRPr="00514DF1">
        <w:rPr>
          <w:lang w:eastAsia="en-US"/>
        </w:rPr>
        <w:t xml:space="preserve">Страхование связано с </w:t>
      </w:r>
      <w:r w:rsidRPr="00514DF1">
        <w:rPr>
          <w:i/>
          <w:iCs/>
          <w:lang w:eastAsia="en-US"/>
        </w:rPr>
        <w:t>компенсацией ущерба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вреда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нанесенного имущественным интересам страхователей в денежной форме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Практика проведения страхования выработала оптимальную форму таких отношений при участии специализированных организаций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страховых организаций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формирующих</w:t>
      </w:r>
      <w:r w:rsidRPr="00514DF1">
        <w:rPr>
          <w:i/>
          <w:iCs/>
          <w:lang w:eastAsia="en-US"/>
        </w:rPr>
        <w:t xml:space="preserve"> страховые фонды </w:t>
      </w:r>
      <w:r w:rsidRPr="00514DF1">
        <w:rPr>
          <w:lang w:eastAsia="en-US"/>
        </w:rPr>
        <w:t>из взносов страхователей и обеспечивающих</w:t>
      </w:r>
      <w:r w:rsidRPr="00514DF1">
        <w:rPr>
          <w:i/>
          <w:iCs/>
          <w:lang w:eastAsia="en-US"/>
        </w:rPr>
        <w:t xml:space="preserve"> страховые выплаты</w:t>
      </w:r>
      <w:r w:rsidR="00514DF1" w:rsidRPr="00514DF1">
        <w:rPr>
          <w:i/>
          <w:iCs/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ряду основополагающих принципов страхования следует различать экономические принципы функционирования системы страхования и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принципы осуществления страховых правоотношений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К основополагающим экономическим принципам страхования относятся</w:t>
      </w:r>
      <w:r w:rsidR="00514DF1">
        <w:rPr>
          <w:lang w:eastAsia="en-US"/>
        </w:rPr>
        <w:t>: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наличия страхового интереса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страхуемости риска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эквивалентности</w:t>
      </w:r>
      <w:r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 наличия имущественного интереса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В страховании действует основополагающий принцип</w:t>
      </w:r>
      <w:r w:rsidR="00514DF1" w:rsidRPr="00514DF1">
        <w:rPr>
          <w:lang w:eastAsia="en-US"/>
        </w:rPr>
        <w:t>: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без интереса нет страхования</w:t>
      </w:r>
      <w:r w:rsidR="00514DF1">
        <w:rPr>
          <w:lang w:eastAsia="en-US"/>
        </w:rPr>
        <w:t xml:space="preserve">". </w:t>
      </w:r>
      <w:r w:rsidRPr="00514DF1">
        <w:rPr>
          <w:lang w:eastAsia="en-US"/>
        </w:rPr>
        <w:t>Иными словами, когда речь идет, например, о страховании имущества, то подразумевается защита, страхование интереса, связанного с сохранностью данного имущества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Для определения того, существует ли страховой интерес в каждом конкретном случае обращения за страховой защитой, необходимо ответить на вопрос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имеются ли обстоятельства, связанные с существом интереса, могущие причинить вред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ущерб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заинтересованному лицу</w:t>
      </w:r>
      <w:r w:rsidR="00514DF1" w:rsidRPr="00514DF1">
        <w:rPr>
          <w:lang w:eastAsia="en-US"/>
        </w:rPr>
        <w:t xml:space="preserve">? </w:t>
      </w:r>
      <w:r w:rsidRPr="00514DF1">
        <w:rPr>
          <w:lang w:eastAsia="en-US"/>
        </w:rPr>
        <w:t>Если ответ на вопрос положительный, а это означает, что существует реальная возможность причинения вреда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ущерба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то страховой интерес присутствует и страховая зашита в отношении такого ин</w:t>
      </w:r>
      <w:r w:rsidR="000C678C" w:rsidRPr="00514DF1">
        <w:rPr>
          <w:lang w:eastAsia="en-US"/>
        </w:rPr>
        <w:t>тереса может быть предоставлена</w:t>
      </w:r>
      <w:r w:rsidR="00514DF1" w:rsidRPr="00514DF1">
        <w:rPr>
          <w:lang w:eastAsia="en-US"/>
        </w:rPr>
        <w:t xml:space="preserve"> [</w:t>
      </w:r>
      <w:r w:rsidR="000C678C" w:rsidRPr="00514DF1">
        <w:rPr>
          <w:lang w:eastAsia="en-US"/>
        </w:rPr>
        <w:t xml:space="preserve">12, </w:t>
      </w:r>
      <w:r w:rsidR="000C678C" w:rsidRPr="00514DF1">
        <w:rPr>
          <w:lang w:val="en-US" w:eastAsia="en-US"/>
        </w:rPr>
        <w:t>c</w:t>
      </w:r>
      <w:r w:rsidR="00514DF1">
        <w:rPr>
          <w:lang w:eastAsia="en-US"/>
        </w:rPr>
        <w:t>.1</w:t>
      </w:r>
      <w:r w:rsidR="000C678C" w:rsidRPr="00514DF1">
        <w:rPr>
          <w:lang w:eastAsia="en-US"/>
        </w:rPr>
        <w:t>43</w:t>
      </w:r>
      <w:r w:rsidR="00514DF1" w:rsidRPr="00514DF1">
        <w:rPr>
          <w:lang w:eastAsia="en-US"/>
        </w:rPr>
        <w:t xml:space="preserve">]. </w:t>
      </w:r>
      <w:r w:rsidRPr="00514DF1">
        <w:rPr>
          <w:lang w:eastAsia="en-US"/>
        </w:rPr>
        <w:t xml:space="preserve">Законодательно установлена обязательность существования интереса </w:t>
      </w:r>
      <w:r w:rsidR="000C678C" w:rsidRPr="00514DF1">
        <w:rPr>
          <w:lang w:eastAsia="en-US"/>
        </w:rPr>
        <w:t>у страхователя</w:t>
      </w:r>
      <w:r w:rsidR="00514DF1">
        <w:rPr>
          <w:lang w:eastAsia="en-US"/>
        </w:rPr>
        <w:t xml:space="preserve"> (</w:t>
      </w:r>
      <w:r w:rsidR="000C678C" w:rsidRPr="00514DF1">
        <w:rPr>
          <w:lang w:eastAsia="en-US"/>
        </w:rPr>
        <w:t>выгодоприобрета</w:t>
      </w:r>
      <w:r w:rsidRPr="00514DF1">
        <w:rPr>
          <w:lang w:eastAsia="en-US"/>
        </w:rPr>
        <w:t>теля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 сохранении имущества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Эта норма играет важную роль в построении соответствующих страховых отношений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Кроме того, при страховании имущества не допускается назначение лица, не имеющего интереса в сохранении застрахованного имущества, выгодоприобретателем по договору страхования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Согласно общему правилу страховой интерес должен присутствовать на момент заключения договора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во всех видах страхования, кроме страхования грузов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либо заинтересованное лицо должно иметь страховой интерес на момент наступления страхового случая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 транспортном страховании грузов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В течение периода действия договора страхования страховой интерес может быть утрачен, например, в связи с гибелью имущества по причинам, иным, чем наступление застрахованных событий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этом случае договор страхования прекращается, но страховая премия, уплаченная страхователем, не возвращается, так как каждый день на протяжении периода действия договора страхования, в течение которого существовал и был защищен страховой защитой страховой интерес, страховщик нес ответственность в полном объеме, и в любой момент мог реализоваться риск, который нес на себе страховщик, как в определенной части, так и в объеме 100% ответственности по договору страхования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Страхование не допускается в отношении следующих интересов</w:t>
      </w:r>
      <w:r w:rsidR="00514DF1" w:rsidRPr="00514DF1">
        <w:rPr>
          <w:lang w:eastAsia="en-US"/>
        </w:rPr>
        <w:t>: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противоправные интересы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Не допускаются действия физических и юридических лиц, если они осуществляются исключительно с намерением причинить ущерб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вред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другому лицу, а также если это намерения злоупотребить правом в иных формах</w:t>
      </w:r>
      <w:r w:rsidR="00514DF1" w:rsidRPr="00514DF1">
        <w:rPr>
          <w:lang w:eastAsia="en-US"/>
        </w:rPr>
        <w:t>;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убытки</w:t>
      </w:r>
      <w:r w:rsidRPr="00514DF1">
        <w:rPr>
          <w:i/>
          <w:iCs/>
          <w:lang w:eastAsia="en-US"/>
        </w:rPr>
        <w:t xml:space="preserve"> от участия в играх, лотереях и пари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Требования граждан и юридических лиц, связанные с организацией игр и пари или с участием в них, как правило, не подлежат судебной защите</w:t>
      </w:r>
      <w:r w:rsidR="00514DF1" w:rsidRPr="00514DF1">
        <w:rPr>
          <w:lang w:eastAsia="en-US"/>
        </w:rPr>
        <w:t>;</w:t>
      </w:r>
    </w:p>
    <w:p w:rsidR="00514DF1" w:rsidRDefault="0077584D" w:rsidP="00514DF1">
      <w:pPr>
        <w:ind w:firstLine="709"/>
        <w:rPr>
          <w:i/>
          <w:iCs/>
          <w:lang w:eastAsia="en-US"/>
        </w:rPr>
      </w:pPr>
      <w:r w:rsidRPr="00514DF1">
        <w:rPr>
          <w:lang w:eastAsia="en-US"/>
        </w:rPr>
        <w:t>3</w:t>
      </w:r>
      <w:r w:rsidR="00514DF1" w:rsidRPr="00514DF1">
        <w:rPr>
          <w:lang w:eastAsia="en-US"/>
        </w:rPr>
        <w:t xml:space="preserve">) </w:t>
      </w:r>
      <w:r w:rsidRPr="00514DF1">
        <w:rPr>
          <w:i/>
          <w:iCs/>
          <w:lang w:eastAsia="en-US"/>
        </w:rPr>
        <w:t>расходы, к которым лицо может быть принуждено в целях освобождения заложников</w:t>
      </w:r>
      <w:r w:rsidR="00514DF1" w:rsidRPr="00514DF1">
        <w:rPr>
          <w:i/>
          <w:iCs/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Кроме того, объектом страхования не может выступать </w:t>
      </w:r>
      <w:r w:rsidRPr="00514DF1">
        <w:rPr>
          <w:i/>
          <w:iCs/>
          <w:lang w:eastAsia="en-US"/>
        </w:rPr>
        <w:t xml:space="preserve">риск ответственности за нарушение договора, </w:t>
      </w:r>
      <w:r w:rsidRPr="00514DF1">
        <w:rPr>
          <w:lang w:eastAsia="en-US"/>
        </w:rPr>
        <w:t xml:space="preserve">если это не риск самого страхователя, </w:t>
      </w:r>
      <w:r w:rsidRPr="00514DF1">
        <w:rPr>
          <w:i/>
          <w:iCs/>
          <w:lang w:eastAsia="en-US"/>
        </w:rPr>
        <w:t xml:space="preserve">предпринимательский риск </w:t>
      </w:r>
      <w:r w:rsidRPr="00514DF1">
        <w:rPr>
          <w:lang w:eastAsia="en-US"/>
        </w:rPr>
        <w:t xml:space="preserve">лица, которое не является страхователем, а также </w:t>
      </w:r>
      <w:r w:rsidRPr="00514DF1">
        <w:rPr>
          <w:i/>
          <w:iCs/>
          <w:lang w:eastAsia="en-US"/>
        </w:rPr>
        <w:t>риск утраты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повреждения, уничтожения, исчезновения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имущества при отсутствии у страхователя интереса в сохранении данного имущества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 страхуемости риска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Риск лежит в основе страхования и в самом общем виде определяется как вероятность распределения результата хозяйственной деятельности и жизнедеятельности субъекта в областях благоприятных и неблагоприятных отклонений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Неоднозначность и разнообразие указанных результатов вытекают из неопределенности факторов воздействия внешней среды, недостатков информации, свойственных процессу принятия решений, внутренних особенностей субъекта и </w:t>
      </w:r>
      <w:r w:rsidR="00514DF1">
        <w:rPr>
          <w:lang w:eastAsia="en-US"/>
        </w:rPr>
        <w:t>т.д.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Так, неопределенность факторов воздействия внешней среды проявляется в том, что предполагаемые, прогнозируемые результаты от принимаемых субъектом решений и совершения действий не совпадают с реально проявившимися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оказываются недостижимыми или принципиально иными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а случайность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проявления указанных факторов состоит в том, что все они проявляются независимо от воли самого субъекта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частности, указанные случайные и неопределенные факторы воздействия внешней среды могут обнаруживаться в результате следующих проявлений</w:t>
      </w:r>
      <w:r w:rsidR="00514DF1" w:rsidRPr="00514DF1">
        <w:rPr>
          <w:lang w:eastAsia="en-US"/>
        </w:rPr>
        <w:t>: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природной среде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в виде наводнения, землетрясения, сели, извержения вулкана, цунами, бури и прочих природных опасностей и катастроф</w:t>
      </w:r>
      <w:r w:rsidR="00514DF1" w:rsidRPr="00514DF1">
        <w:rPr>
          <w:lang w:eastAsia="en-US"/>
        </w:rPr>
        <w:t>;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технологической 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или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техногенной среде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в виде аварий в системах жизнеобеспечения предприятия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например, в системах энергоснабжения</w:t>
      </w:r>
      <w:r w:rsidR="00514DF1" w:rsidRPr="00514DF1">
        <w:rPr>
          <w:lang w:eastAsia="en-US"/>
        </w:rPr>
        <w:t xml:space="preserve">); </w:t>
      </w:r>
      <w:r w:rsidRPr="00514DF1">
        <w:rPr>
          <w:lang w:eastAsia="en-US"/>
        </w:rPr>
        <w:t>аварий в системах обеспечения безопасности различных производств и как результат этого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выбросов загрязняющих веществ и их компонентов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прочих аварий технологического и техногенного характера</w:t>
      </w:r>
      <w:r w:rsidR="00514DF1" w:rsidRPr="00514DF1">
        <w:rPr>
          <w:lang w:eastAsia="en-US"/>
        </w:rPr>
        <w:t>;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общественной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социальной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среде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 xml:space="preserve">как действия властей, изменения законодательства, недовольство населения социальными и экономическими условиями жизни, которые могут проявляться локально либо всеобще в виде забастовок, локаутов, гражданских волнений и </w:t>
      </w:r>
      <w:r w:rsidR="00514DF1">
        <w:rPr>
          <w:lang w:eastAsia="en-US"/>
        </w:rPr>
        <w:t>т.п.;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рыночной среде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 xml:space="preserve">как формирование отрицательного имиджа предприятия, проявление принципов конкуренции, отзыва продукции с рынка в силу определенных случайных причин ее непригодности к использованию потребителями и </w:t>
      </w:r>
      <w:r w:rsidR="00514DF1">
        <w:rPr>
          <w:lang w:eastAsia="en-US"/>
        </w:rPr>
        <w:t>т.п.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Случайность и неопределенность факторов воздействия недостатков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неполноты, недостоверности, неоднозначности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информации или факторов, связанных с внутренними особенностями субъекта, может проявляться в вероятностном распределении возможных результатов принятия решений, отклоняющихся от ожидаемого, прогнозируемого результата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Риск как вероятность отклонения фактического результата принятия решения от ожидаемого, причем в его отрицательном проявлении, и соответственно как распределение вероятностей неблагоприятных результатов, может быть оценен экономически, а потому наиболее часто используется в страховании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Например, отклонение фактического результата от ожидаемого может проявиться в утрате имущества, в потере дохода предприятия в результате прерывания процесса производственной деятельности, в несении непредвиденных расходов в связи с обязанностью предпринимателя возместить ущерб, причиненный третьим лицам в результате принятых хозяйственных решений, и </w:t>
      </w:r>
      <w:r w:rsidR="00514DF1">
        <w:rPr>
          <w:lang w:eastAsia="en-US"/>
        </w:rPr>
        <w:t xml:space="preserve">т.д. </w:t>
      </w:r>
      <w:r w:rsidRPr="00514DF1">
        <w:rPr>
          <w:lang w:eastAsia="en-US"/>
        </w:rPr>
        <w:t>Иными словами, для предпринимателя все указанные проявления есть не что иное,</w:t>
      </w:r>
      <w:r w:rsidR="001F59A3">
        <w:rPr>
          <w:lang w:eastAsia="en-US"/>
        </w:rPr>
        <w:t xml:space="preserve"> как ущерб, который п</w:t>
      </w:r>
      <w:r w:rsidRPr="00514DF1">
        <w:rPr>
          <w:lang w:eastAsia="en-US"/>
        </w:rPr>
        <w:t>оддается экономической оценке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Из всего изложенного вытекают </w:t>
      </w:r>
      <w:r w:rsidRPr="00514DF1">
        <w:rPr>
          <w:i/>
          <w:iCs/>
          <w:lang w:eastAsia="en-US"/>
        </w:rPr>
        <w:t>общие критерии страхуемости рисков</w:t>
      </w:r>
      <w:r w:rsidR="00514DF1" w:rsidRPr="00514DF1">
        <w:rPr>
          <w:i/>
          <w:iCs/>
          <w:lang w:eastAsia="en-US"/>
        </w:rPr>
        <w:t xml:space="preserve">: </w:t>
      </w:r>
      <w:r w:rsidRPr="00514DF1">
        <w:rPr>
          <w:lang w:eastAsia="en-US"/>
        </w:rPr>
        <w:t>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случайный характер событий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факторов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повлекших возникновение ущерба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б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возможность экономической оценки риска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однозначность выделения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идентификации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риска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г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однородность и множественность рисков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д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субъективность риска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Случайный характер событий</w:t>
      </w:r>
      <w:r w:rsidR="00514DF1">
        <w:rPr>
          <w:i/>
          <w:iCs/>
          <w:lang w:eastAsia="en-US"/>
        </w:rPr>
        <w:t xml:space="preserve"> (</w:t>
      </w:r>
      <w:r w:rsidRPr="00514DF1">
        <w:rPr>
          <w:i/>
          <w:iCs/>
          <w:lang w:eastAsia="en-US"/>
        </w:rPr>
        <w:t>факторов</w:t>
      </w:r>
      <w:r w:rsidR="00514DF1" w:rsidRPr="00514DF1">
        <w:rPr>
          <w:i/>
          <w:iCs/>
          <w:lang w:eastAsia="en-US"/>
        </w:rPr>
        <w:t>),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повлекших возникновение ущерба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является первостепенным критерием в принятии решения страховщиком о том, поддается ли рассматриваемый риск страхованию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Случайный характер проявляется в неизвестности самого факта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например, в страховании имущества, ответственности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или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времени возникновения ущерба либо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проявления события</w:t>
      </w:r>
      <w:r w:rsidRPr="00514DF1">
        <w:rPr>
          <w:i/>
          <w:iCs/>
          <w:lang w:eastAsia="en-US"/>
        </w:rPr>
        <w:t xml:space="preserve">, </w:t>
      </w:r>
      <w:r w:rsidRPr="00514DF1">
        <w:rPr>
          <w:lang w:eastAsia="en-US"/>
        </w:rPr>
        <w:t>влекущего негативный результат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например, в страховании жизни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Следует четко различать случайность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как неизвестность факта и времени возникновения негативных проявлений страхового события и возможность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их наступления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случайность не отрицает существование возможности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Но случайность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это и неопределенность в отношении величины возможного ущерба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соответствии с теорией распределения ущербов, которая проявляется в форме убывающей кривой, мелкие и средние ущербы встречаются гораздо чаще, чем крупные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теории и практике страхования исследуют и иные проявления ущербов, например, периодичность</w:t>
      </w:r>
      <w:r w:rsidRPr="00514DF1">
        <w:rPr>
          <w:i/>
          <w:iCs/>
          <w:lang w:eastAsia="en-US"/>
        </w:rPr>
        <w:t xml:space="preserve">, </w:t>
      </w:r>
      <w:r w:rsidRPr="00514DF1">
        <w:rPr>
          <w:lang w:eastAsia="en-US"/>
        </w:rPr>
        <w:t>с которой в том или ином виде страхования проявляются именно крупные ущербы, характерные или нехарактерные для данного вида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Это, тем не менее, не означает, что если крупный ущерб в страховании, например, от огня или сопутствующих рисков в среднем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конечно, это зависит от типа объекта, принятого на страхование, а также от иных факторов риска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проявляется один раз в пять-шесть лет, то он не может наступить как в последний год такого условно выделенного периода, так и в первый год принятия отдельно взятого риска на страхование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этом смысле также можно говорить о случайности и неопределенности проявления риска в отношении величины возможного ущерба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Случайность означает и </w:t>
      </w:r>
      <w:r w:rsidRPr="00514DF1">
        <w:rPr>
          <w:i/>
          <w:iCs/>
          <w:lang w:eastAsia="en-US"/>
        </w:rPr>
        <w:t xml:space="preserve">отсутствие воли страхователя, </w:t>
      </w:r>
      <w:r w:rsidRPr="00514DF1">
        <w:rPr>
          <w:lang w:eastAsia="en-US"/>
        </w:rPr>
        <w:t>направленной на наступление события, влекущего негативные последствия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противном случае речь идет о преднамеренных, осознанных действиях страхователя, направленных на наступление события, застрахованного по страховому полису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А убытки, вызванные преднамеренными действиями, являются основанием освобождения страховщика от обязанности возмещать их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белорусской правоприменительной практике это единственный случай проявления воли страхователя, который не обладает признаками случайности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Небрежные действия страхователя в этом смысле относятся к категории случайных проявлений, если только законом не предусмотрено иное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 действительно, довольно часто ущербы, возникшие в результате проявления небрежных действий страхователя, возмещаются страховщиками согласно условиям страхового покрытия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 xml:space="preserve">например, страхование автогражданской ответственности, страхование ответственности врачей и </w:t>
      </w:r>
      <w:r w:rsidR="00514DF1">
        <w:rPr>
          <w:lang w:eastAsia="en-US"/>
        </w:rPr>
        <w:t>т.п.)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Было бы несправедливо утверждать, что и зарубежная практика столь однозначно относится к понятию небрежности в страховании в смысле проявления принципа случайности событий, влекущих возникновение ущерба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Так, законодательства многих стран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 частности, Германии, Нидерландов, Дании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 этом смысле проводят различия между небрежностью и грубой небрежностью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Грубая небрежность довольно часто приравнивается к неслучайным преднамеренным действиям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 качестве примера может служить страхование строительно-монтажных работ</w:t>
      </w:r>
      <w:r w:rsidR="00514DF1" w:rsidRPr="00514DF1">
        <w:rPr>
          <w:lang w:eastAsia="en-US"/>
        </w:rPr>
        <w:t>).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 xml:space="preserve">Возможность экономической оценки риска </w:t>
      </w:r>
      <w:r w:rsidRPr="00514DF1">
        <w:rPr>
          <w:lang w:eastAsia="en-US"/>
        </w:rPr>
        <w:t>предполагает, что последствия реализации риска должны быть объективно измеримы,</w:t>
      </w:r>
      <w:r w:rsidRPr="00514DF1">
        <w:rPr>
          <w:i/>
          <w:iCs/>
          <w:lang w:eastAsia="en-US"/>
        </w:rPr>
        <w:t xml:space="preserve"> </w:t>
      </w:r>
      <w:r w:rsidR="00514DF1">
        <w:rPr>
          <w:lang w:eastAsia="en-US"/>
        </w:rPr>
        <w:t>т.е.,</w:t>
      </w:r>
      <w:r w:rsidRPr="00514DF1">
        <w:rPr>
          <w:lang w:eastAsia="en-US"/>
        </w:rPr>
        <w:t xml:space="preserve"> с одной стороны, должна существовать возможность определения количественной характеристики вероятностного распределения ущерба, а с другой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возможность оценить максимально вероятный ущерб от реализации риска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Важно учитывать, что установление количественной характеристики вероятностного распределения ущерба носит весьма условный характер, так как довольно часто качество информации о риске неоднородно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 вообще сама информация о риске носит по преимуществу субъективный характер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Более того, чем выше степень новизны риска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 xml:space="preserve">например, в фармакологии, генетике, космической промышленности и </w:t>
      </w:r>
      <w:r w:rsidR="00514DF1">
        <w:rPr>
          <w:lang w:eastAsia="en-US"/>
        </w:rPr>
        <w:t>т.п.)</w:t>
      </w:r>
      <w:r w:rsidR="00514DF1" w:rsidRPr="00514DF1">
        <w:rPr>
          <w:lang w:eastAsia="en-US"/>
        </w:rPr>
        <w:t>,</w:t>
      </w:r>
      <w:r w:rsidRPr="00514DF1">
        <w:rPr>
          <w:lang w:eastAsia="en-US"/>
        </w:rPr>
        <w:t xml:space="preserve"> тем ниже качество принимаемых оценок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Количественный показатель вероятности распределения ущербов проявляется в установлении </w:t>
      </w:r>
      <w:r w:rsidRPr="00514DF1">
        <w:rPr>
          <w:i/>
          <w:iCs/>
          <w:lang w:eastAsia="en-US"/>
        </w:rPr>
        <w:t>максимально возможного ущерба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В практике страхования используются различные критерии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базы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определения величины максимально возможного ущерба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и критерии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максимально возможного ущерба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и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максимально вероятного ущерба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и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максимально допустимого ущерба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и многие другие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Крупные единичные ущербы встречаются нечасто, однако их последствия для страховой организации могут быть разорительными, поэтому установление максимально возможного ущерба относится, скорее, к технике страхования, а наряду с ней и к критерию страхуемости риска с точки зрения субъективных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финансовых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возможностей каждого конкретного страховщика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образом, помимо объективных оснований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выбора той или иной базы установления максимально возможного ущерба, учитываются и субъективные особенности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портфеля страховщика, его структуры и качественного наполнения, структуры и качества перестраховочной защиты и многие другие факторы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Однозначность выделения</w:t>
      </w:r>
      <w:r w:rsidR="00514DF1">
        <w:rPr>
          <w:i/>
          <w:iCs/>
          <w:lang w:eastAsia="en-US"/>
        </w:rPr>
        <w:t xml:space="preserve"> (</w:t>
      </w:r>
      <w:r w:rsidRPr="00514DF1">
        <w:rPr>
          <w:i/>
          <w:iCs/>
          <w:lang w:eastAsia="en-US"/>
        </w:rPr>
        <w:t>идентификации</w:t>
      </w:r>
      <w:r w:rsidR="00514DF1" w:rsidRPr="00514DF1">
        <w:rPr>
          <w:i/>
          <w:iCs/>
          <w:lang w:eastAsia="en-US"/>
        </w:rPr>
        <w:t xml:space="preserve">) </w:t>
      </w:r>
      <w:r w:rsidRPr="00514DF1">
        <w:rPr>
          <w:i/>
          <w:iCs/>
          <w:lang w:eastAsia="en-US"/>
        </w:rPr>
        <w:t>риска</w:t>
      </w:r>
      <w:r w:rsidRPr="00514DF1">
        <w:rPr>
          <w:lang w:eastAsia="en-US"/>
        </w:rPr>
        <w:t xml:space="preserve"> предполагает, что риски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опасности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принимаемые на страхование, должны иметь четкое определение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идентификацию</w:t>
      </w:r>
      <w:r w:rsidR="00514DF1" w:rsidRPr="00514DF1">
        <w:rPr>
          <w:i/>
          <w:iCs/>
          <w:lang w:eastAsia="en-US"/>
        </w:rPr>
        <w:t xml:space="preserve">) </w:t>
      </w:r>
      <w:r w:rsidRPr="00514DF1">
        <w:rPr>
          <w:lang w:eastAsia="en-US"/>
        </w:rPr>
        <w:t>в договоре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Конечно, такая идентификация может быть достигнута за счет формирования структуры страховой защиты как на основе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поименованных опасностей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так и на основе страхования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от всех рисков</w:t>
      </w:r>
      <w:r w:rsidR="00514DF1">
        <w:rPr>
          <w:lang w:eastAsia="en-US"/>
        </w:rPr>
        <w:t xml:space="preserve">". </w:t>
      </w:r>
      <w:r w:rsidRPr="00514DF1">
        <w:rPr>
          <w:lang w:eastAsia="en-US"/>
        </w:rPr>
        <w:t>Так, концепция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поименованных опасностей</w:t>
      </w:r>
      <w:r w:rsidR="00514DF1">
        <w:rPr>
          <w:lang w:eastAsia="en-US"/>
        </w:rPr>
        <w:t xml:space="preserve">" </w:t>
      </w:r>
      <w:r w:rsidRPr="00514DF1">
        <w:rPr>
          <w:lang w:eastAsia="en-US"/>
        </w:rPr>
        <w:t>предполагает, что покрытие предоставляется лишь от тех опасностей, которые четко и однозначно оговорены в договоре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Например, в договоре страхования от огня и сопутствующих рисков это может быть базовое покрытие</w:t>
      </w:r>
      <w:r w:rsidR="00514DF1">
        <w:rPr>
          <w:lang w:eastAsia="en-US"/>
        </w:rPr>
        <w:t xml:space="preserve"> "</w:t>
      </w:r>
      <w:r w:rsidRPr="00514DF1">
        <w:rPr>
          <w:lang w:val="en-US" w:eastAsia="en-US"/>
        </w:rPr>
        <w:t>FLExA</w:t>
      </w:r>
      <w:r w:rsidR="00514DF1">
        <w:rPr>
          <w:lang w:eastAsia="en-US"/>
        </w:rPr>
        <w:t>" (</w:t>
      </w:r>
      <w:r w:rsidRPr="00514DF1">
        <w:rPr>
          <w:lang w:eastAsia="en-US"/>
        </w:rPr>
        <w:t xml:space="preserve">английская аббревиатура от </w:t>
      </w:r>
      <w:r w:rsidRPr="00514DF1">
        <w:rPr>
          <w:lang w:val="en-US" w:eastAsia="en-US"/>
        </w:rPr>
        <w:t>Fire</w:t>
      </w:r>
      <w:r w:rsidR="00514DF1" w:rsidRPr="00514DF1">
        <w:rPr>
          <w:lang w:eastAsia="en-US"/>
        </w:rPr>
        <w:t xml:space="preserve"> - </w:t>
      </w:r>
      <w:r w:rsidRPr="00514DF1">
        <w:rPr>
          <w:lang w:val="en-US" w:eastAsia="en-US"/>
        </w:rPr>
        <w:t>Lightning</w:t>
      </w:r>
      <w:r w:rsidR="00514DF1" w:rsidRPr="00514DF1">
        <w:rPr>
          <w:lang w:eastAsia="en-US"/>
        </w:rPr>
        <w:t xml:space="preserve"> - </w:t>
      </w:r>
      <w:r w:rsidRPr="00514DF1">
        <w:rPr>
          <w:lang w:val="en-US" w:eastAsia="en-US"/>
        </w:rPr>
        <w:t>Explosion</w:t>
      </w:r>
      <w:r w:rsidR="00514DF1" w:rsidRPr="00514DF1">
        <w:rPr>
          <w:lang w:eastAsia="en-US"/>
        </w:rPr>
        <w:t xml:space="preserve"> - </w:t>
      </w:r>
      <w:r w:rsidRPr="00514DF1">
        <w:rPr>
          <w:lang w:val="en-US" w:eastAsia="en-US"/>
        </w:rPr>
        <w:t>Aircraft</w:t>
      </w:r>
      <w:r w:rsidRPr="00514DF1">
        <w:rPr>
          <w:lang w:eastAsia="en-US"/>
        </w:rPr>
        <w:t>, что означает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огонь, удар молнии, взрыв, падение летательного объекта или его частей</w:t>
      </w:r>
      <w:r w:rsidR="00514DF1">
        <w:rPr>
          <w:lang w:eastAsia="en-US"/>
        </w:rPr>
        <w:t>"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залив водопроводной водой, наводнение, землетрясение и </w:t>
      </w:r>
      <w:r w:rsidR="00514DF1">
        <w:rPr>
          <w:lang w:eastAsia="en-US"/>
        </w:rPr>
        <w:t>т.п.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Идея второй концепции заключена в том, что страховая защита предопределяется в отношении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всех опасностей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кроме тех, которые составляют существо исключений, согласованных в договоре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Применение данной концепции формирования страховой защиты все же не означает, что страховщик принимает на страхование совокупно без идентификации все риски, характерные для деятельности страхователя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Ее особенность состоит лишь в том, что указанная идентификация достигается за счет подробных исключений из объема страхового покрытия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Данный критерий обеспечивает страховщику возможность отклонять требования страхователя о возмещений ущерба, не обоснованные с точки зрения неопределенности причины возникновения ущерба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 xml:space="preserve">Однородность и множественность рисков </w:t>
      </w:r>
      <w:r w:rsidRPr="00514DF1">
        <w:rPr>
          <w:lang w:eastAsia="en-US"/>
        </w:rPr>
        <w:t>является одним из определяющих критериев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Страхование как механизм распределения убытков одного субъекта между множеством других субъектов за счет формирования специального фонда из средств, уплачиваемых каждым из данного множества субъектов, позволяет выделить такой критерий, как однородность и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множественность рисков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Так, чтобы риск поддавался страхованию, крайне важно, чтобы его можно было отнести к какой-либо категории однородных рисков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Именно этот фактор позволяет применять теорию и практику вероятностного распределения ущербов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Немаловажно, однако, и то, чтобы выделенная группа однородных рисков обладала признаками множественности,</w:t>
      </w:r>
      <w:r w:rsidRPr="00514DF1">
        <w:rPr>
          <w:i/>
          <w:iCs/>
          <w:lang w:eastAsia="en-US"/>
        </w:rPr>
        <w:t xml:space="preserve">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чтобы к ней был применим закон больших чисел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Именно это, с одной стороны, служит предпосылкой оценки вероятности наступления события, а с другой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позволяет облечь такие оценки в механизм страхования, в частности, определить величину страховой премии, уплачиваемой страхователем страховщику за риск, принимаемый страховщиком на страхование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Если множественность однородных идентифицированных рисков достаточна, это позволяет установить приемлемую для потребителя стоимость страховой защиты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противном случае модель страховой защиты в отношении рисков, не соответствующих данному критерию, может стать идеальной, но не востребованной потребителем по причине ее высокой стоимости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Применительно к критерию </w:t>
      </w:r>
      <w:r w:rsidRPr="00514DF1">
        <w:rPr>
          <w:i/>
          <w:iCs/>
          <w:lang w:eastAsia="en-US"/>
        </w:rPr>
        <w:t>субъективности риска</w:t>
      </w:r>
      <w:r w:rsidRPr="00514DF1">
        <w:rPr>
          <w:lang w:eastAsia="en-US"/>
        </w:rPr>
        <w:t xml:space="preserve"> можно говорить о том, что риск должен иметь воздействие на результаты конкретного субъекта, чьи имущественные интересы приняты на страхование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Сам факт проявления риска еще не является достаточным основанием для вынесения суждения о наличии страхового события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Такая реализация риска должна затронуть интересы конкретного страхователя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 если сам риск носит объективный характер, то результат его проявления, который поддается страхованию, всегда субъективен, или, говоря иначе, субъектен,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и проецируется в виде отрицательных последствий на конкретного страхователя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 эквивалентности</w:t>
      </w:r>
      <w:r w:rsidRPr="00514DF1">
        <w:rPr>
          <w:lang w:eastAsia="en-US"/>
        </w:rPr>
        <w:t xml:space="preserve"> гласит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по результатам определенных отрезков времени либо выделенных тарифных периодов/периодов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 идеале их необходимо соотносить с периодичностью проявления мелких, средних, крупных ущербов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 xml:space="preserve">должен достигаться </w:t>
      </w:r>
      <w:r w:rsidRPr="00514DF1">
        <w:rPr>
          <w:i/>
          <w:iCs/>
          <w:lang w:eastAsia="en-US"/>
        </w:rPr>
        <w:t xml:space="preserve">принцип экономического равенства </w:t>
      </w:r>
      <w:r w:rsidRPr="00514DF1">
        <w:rPr>
          <w:lang w:eastAsia="en-US"/>
        </w:rPr>
        <w:t>между общей суммой страховой нетто-премии, уплаченной конкретным страхователем за тарифный период, и совокупной суммой возмещений, выплаченных страховщиком в связи с наступившими страховыми случаями за указанный период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доктрине и практике реализации страховых правоотношений выделяют следующие фундаментальные принципы</w:t>
      </w:r>
      <w:r w:rsidR="00514DF1">
        <w:rPr>
          <w:lang w:eastAsia="en-US"/>
        </w:rPr>
        <w:t>: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наивысшего доверия сторон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выплаты страхового возмещения в размере действительного убытка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наличия причинно-следственной связи убытка и события, его вызвавшего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контрибуции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5)</w:t>
      </w:r>
      <w:r w:rsidRPr="00514DF1">
        <w:rPr>
          <w:lang w:eastAsia="en-US"/>
        </w:rPr>
        <w:t xml:space="preserve"> </w:t>
      </w:r>
      <w:r w:rsidR="0077584D" w:rsidRPr="00514DF1">
        <w:rPr>
          <w:lang w:eastAsia="en-US"/>
        </w:rPr>
        <w:t>принцип суброгации</w:t>
      </w:r>
      <w:r w:rsidRPr="00514DF1">
        <w:rPr>
          <w:lang w:eastAsia="en-US"/>
        </w:rPr>
        <w:t xml:space="preserve"> [</w:t>
      </w:r>
      <w:r w:rsidR="00221F2E" w:rsidRPr="00514DF1">
        <w:rPr>
          <w:lang w:eastAsia="en-US"/>
        </w:rPr>
        <w:t xml:space="preserve">12, </w:t>
      </w:r>
      <w:r w:rsidR="00221F2E" w:rsidRPr="00514DF1">
        <w:rPr>
          <w:lang w:val="en-US" w:eastAsia="en-US"/>
        </w:rPr>
        <w:t>c</w:t>
      </w:r>
      <w:r>
        <w:rPr>
          <w:lang w:eastAsia="en-US"/>
        </w:rPr>
        <w:t>.4</w:t>
      </w:r>
      <w:r w:rsidR="00221F2E" w:rsidRPr="00514DF1">
        <w:rPr>
          <w:lang w:eastAsia="en-US"/>
        </w:rPr>
        <w:t>6</w:t>
      </w:r>
      <w:r w:rsidRPr="00514DF1">
        <w:rPr>
          <w:lang w:eastAsia="en-US"/>
        </w:rPr>
        <w:t>].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 наивысшего доверия</w:t>
      </w:r>
      <w:r w:rsidRPr="00514DF1">
        <w:rPr>
          <w:lang w:eastAsia="en-US"/>
        </w:rPr>
        <w:t xml:space="preserve"> сторон известен еще и как правовая доктрина </w:t>
      </w:r>
      <w:r w:rsidRPr="00514DF1">
        <w:rPr>
          <w:lang w:val="en-US" w:eastAsia="en-US"/>
        </w:rPr>
        <w:t>Uberrimae</w:t>
      </w:r>
      <w:r w:rsidRPr="00514DF1">
        <w:rPr>
          <w:lang w:eastAsia="en-US"/>
        </w:rPr>
        <w:t xml:space="preserve"> </w:t>
      </w:r>
      <w:r w:rsidRPr="00514DF1">
        <w:rPr>
          <w:lang w:val="en-US" w:eastAsia="en-US"/>
        </w:rPr>
        <w:t>fidei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Принцип наивысшего доверия сторон</w:t>
      </w:r>
      <w:r w:rsidR="00514DF1">
        <w:rPr>
          <w:lang w:eastAsia="en-US"/>
        </w:rPr>
        <w:t xml:space="preserve"> (</w:t>
      </w:r>
      <w:r w:rsidRPr="00514DF1">
        <w:rPr>
          <w:lang w:val="en-US" w:eastAsia="en-US"/>
        </w:rPr>
        <w:t>Utmost</w:t>
      </w:r>
      <w:r w:rsidRPr="00514DF1">
        <w:rPr>
          <w:lang w:eastAsia="en-US"/>
        </w:rPr>
        <w:t xml:space="preserve"> </w:t>
      </w:r>
      <w:r w:rsidRPr="00514DF1">
        <w:rPr>
          <w:lang w:val="en-US" w:eastAsia="en-US"/>
        </w:rPr>
        <w:t>Good</w:t>
      </w:r>
      <w:r w:rsidRPr="00514DF1">
        <w:rPr>
          <w:lang w:eastAsia="en-US"/>
        </w:rPr>
        <w:t xml:space="preserve"> </w:t>
      </w:r>
      <w:r w:rsidRPr="00514DF1">
        <w:rPr>
          <w:lang w:val="en-US" w:eastAsia="en-US"/>
        </w:rPr>
        <w:t>Faith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или принцип предельной честности,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основополагающий принцип любого договора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Содержание данного принципа состоит в безусловной обязанности сторон договора страхования раскрывать друг другу все существенные обстоятельства, имеющие к нему отношение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1928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известный английский судья Скретон</w:t>
      </w:r>
      <w:r w:rsidR="00514DF1">
        <w:rPr>
          <w:lang w:eastAsia="en-US"/>
        </w:rPr>
        <w:t xml:space="preserve"> (</w:t>
      </w:r>
      <w:r w:rsidRPr="00514DF1">
        <w:rPr>
          <w:lang w:val="en-US" w:eastAsia="en-US"/>
        </w:rPr>
        <w:t>Scrutton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 xml:space="preserve">сказал по делу </w:t>
      </w:r>
      <w:r w:rsidRPr="00514DF1">
        <w:rPr>
          <w:lang w:val="en-US" w:eastAsia="en-US"/>
        </w:rPr>
        <w:t>Rozanes</w:t>
      </w:r>
      <w:r w:rsidRPr="00514DF1">
        <w:rPr>
          <w:lang w:eastAsia="en-US"/>
        </w:rPr>
        <w:t xml:space="preserve"> </w:t>
      </w:r>
      <w:r w:rsidRPr="00514DF1">
        <w:rPr>
          <w:lang w:val="en-US" w:eastAsia="en-US"/>
        </w:rPr>
        <w:t>v</w:t>
      </w:r>
      <w:r w:rsidR="00514DF1" w:rsidRPr="00514DF1">
        <w:rPr>
          <w:lang w:eastAsia="en-US"/>
        </w:rPr>
        <w:t xml:space="preserve">. </w:t>
      </w:r>
      <w:r w:rsidRPr="00514DF1">
        <w:rPr>
          <w:lang w:val="en-US" w:eastAsia="en-US"/>
        </w:rPr>
        <w:t>Bowan</w:t>
      </w:r>
      <w:r w:rsidR="00514DF1" w:rsidRPr="00514DF1">
        <w:rPr>
          <w:lang w:eastAsia="en-US"/>
        </w:rPr>
        <w:t>: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Так как страховщик ничего не знает об объекте страхования, а приходящий к нему за страхованием знает все, обязанность страхователя состоит в том, чтобы полностью раскрыть страховщику все существенные обстоятельства, даже не будучи спрошенным об этом</w:t>
      </w:r>
      <w:r w:rsidR="00514DF1">
        <w:rPr>
          <w:lang w:eastAsia="en-US"/>
        </w:rPr>
        <w:t xml:space="preserve">". </w:t>
      </w:r>
      <w:r w:rsidRPr="00514DF1">
        <w:rPr>
          <w:lang w:eastAsia="en-US"/>
        </w:rPr>
        <w:t>Именно это имеется в виду, когда говорят о договоре, основанном на наивысшем доверии сторон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образом, страхователь, обращаясь за страховым покрытием в отношении того или иного риска, обязан перед заключением договора раскрыть страховщику любое существенное обстоятельство,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которое ему известно в отношении риска, передаваемого на страхование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 общему правилу страхователя считают осведомленным в любом обстоятельстве, которое в обычном ходе дел он должен знать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Принцип наивысшего доверия сторон проявляется также в </w:t>
      </w:r>
      <w:r w:rsidRPr="00514DF1">
        <w:rPr>
          <w:i/>
          <w:iCs/>
          <w:lang w:eastAsia="en-US"/>
        </w:rPr>
        <w:t>институте гарантий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val="en-US" w:eastAsia="en-US"/>
        </w:rPr>
        <w:t>Warranties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 xml:space="preserve">В английском законодательстве положения договора традиционно подразделяются на </w:t>
      </w:r>
      <w:r w:rsidRPr="00514DF1">
        <w:rPr>
          <w:i/>
          <w:iCs/>
          <w:lang w:eastAsia="en-US"/>
        </w:rPr>
        <w:t xml:space="preserve">условия </w:t>
      </w:r>
      <w:r w:rsidRPr="00514DF1">
        <w:rPr>
          <w:lang w:eastAsia="en-US"/>
        </w:rPr>
        <w:t xml:space="preserve">и </w:t>
      </w:r>
      <w:r w:rsidRPr="00514DF1">
        <w:rPr>
          <w:i/>
          <w:iCs/>
          <w:lang w:eastAsia="en-US"/>
        </w:rPr>
        <w:t xml:space="preserve">гарантии,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относительно менее важные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или дополнительные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положения договора страхования, налагающие на страхователя обязанность сохранять определенное положение вещей, предпринимать или не предпринимать какие-либо действия в течение периода действия договора страхования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белорусском законодательстве сказано, что при заключении договора страхования страхователь обязан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страхового риска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если эти обстоятельства неизвестны и не должны быть известны страховщику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этом существенными признаются обстоятельства, которые определенно оговорены страховщиком в стандартной форме договора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страхового полиса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или в его письменном запросе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образом, при заключении договора страхования страхователь обязан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сообщить страховщику все известные ему обстоятельства</w:t>
      </w:r>
      <w:r w:rsidRPr="00514DF1">
        <w:rPr>
          <w:i/>
          <w:iCs/>
          <w:lang w:eastAsia="en-US"/>
        </w:rPr>
        <w:t xml:space="preserve">, </w:t>
      </w:r>
      <w:r w:rsidRPr="00514DF1">
        <w:rPr>
          <w:lang w:eastAsia="en-US"/>
        </w:rPr>
        <w:t>имеющие существенное значение для определения степени страхового риска, а также размера возможных убытков от его наступления, если такие обстоятельства неизвестны или не должны быть известны страховщику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этом существенными признаются, по крайней мере, те обстоятельства, которые четко и однозначно обозначены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запрошены страховщиком в стандартной форме договора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страхового полиса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или в его письменном запросе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письменным запросом, как правило, является письменное заявление на страхование</w:t>
      </w:r>
      <w:r w:rsidRPr="00514DF1">
        <w:rPr>
          <w:i/>
          <w:iCs/>
          <w:lang w:eastAsia="en-US"/>
        </w:rPr>
        <w:t xml:space="preserve">, </w:t>
      </w:r>
      <w:r w:rsidRPr="00514DF1">
        <w:rPr>
          <w:lang w:eastAsia="en-US"/>
        </w:rPr>
        <w:t>заполняемое страхователем до заключения договора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Обычно такие стандартные формы заявлений разрабатываются страховщиком по каждому из видов страхования, учитывая его особенности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Правовые последствия нарушения принципа наивысшего доверия в белорусском праве сводятся к следующему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если после заключения договора страхования будет установлено, что страхователь сообщил страховщику заведомо ложные сведения об обстоятельствах, имеющих существенное отношение к риску, принятому страховщиком на страхование, страховщик вправе потребовать признания договора недействительным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</w:t>
      </w:r>
      <w:r w:rsidRPr="00514DF1">
        <w:rPr>
          <w:lang w:eastAsia="en-US"/>
        </w:rPr>
        <w:t xml:space="preserve"> </w:t>
      </w:r>
      <w:r w:rsidRPr="00514DF1">
        <w:rPr>
          <w:i/>
          <w:iCs/>
          <w:lang w:eastAsia="en-US"/>
        </w:rPr>
        <w:t>выплаты страхового возмещения</w:t>
      </w:r>
      <w:r w:rsidRPr="00514DF1">
        <w:rPr>
          <w:lang w:eastAsia="en-US"/>
        </w:rPr>
        <w:t xml:space="preserve"> </w:t>
      </w:r>
      <w:r w:rsidRPr="00514DF1">
        <w:rPr>
          <w:i/>
          <w:iCs/>
          <w:lang w:eastAsia="en-US"/>
        </w:rPr>
        <w:t>в размере действительного убытка</w:t>
      </w:r>
      <w:r w:rsidRPr="00514DF1">
        <w:rPr>
          <w:lang w:eastAsia="en-US"/>
        </w:rPr>
        <w:t xml:space="preserve"> гласит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 xml:space="preserve">выплачиваемое страховщиком возмещение должно вернуть страхователя, потерпевшего ущерб, точно в такое же финансовое положение, в каком он был до наступления ущерба,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страхование не может служить средством извлечения выгоды, а должно выполнять свою главную функцию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защитить страхователя от неблагоприятных последствий проявления застрахованных событий, выразившихся в ущербе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 наличия причинно-следственной связи убытка и события</w:t>
      </w:r>
      <w:r w:rsidRPr="00514DF1">
        <w:rPr>
          <w:lang w:eastAsia="en-US"/>
        </w:rPr>
        <w:t>, вызвавшего его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Определение причины возникновения ущерба важно для решения вопроса о страховой выплате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Событие, на случай наступления которого проводится страхование, является одним из существенных условий договора страхования жизни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Особенно важны четкая формулировка причины, вызвавшей наступление страхового события, а также разделение фактической и непосредственной причины его наступления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На практике для определения, является ли произошедшее событие страховым или нет, рассматривается фактическая причина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его возникновения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Например, одним из наиболее часто встречающихся исключений из страхового покрытия по договору страхования жизни является смерть застрахованного в результате самоубийства или попытки самоубийства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 течение определенного периода действия полиса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Так, если застрахованный погибает в автомобильной катастрофе, то непосредственной причиной его смерти является травма, полученная в результате дорожно-транспортного происшествия, что подпадает под определение страхового случая, и страховое обеспечение должно выплачиваться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Однако в дальнейшем может выясниться, что застрахованный неоднократно пытался покончить с собой и в данном случае намеренно выехал на встречную полосу, чтобы расстаться с жизнью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образом, фактической причиной его смерти явилось стремление к самоубийству, и в этом случае страховое обеспечение выплачиваться не будет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Принцип контрибуции</w:t>
      </w:r>
      <w:r w:rsidRPr="00514DF1">
        <w:rPr>
          <w:lang w:eastAsia="en-US"/>
        </w:rPr>
        <w:t xml:space="preserve"> является естественным развитием принципа выплаты страхового возмещения в размере действительного убытка, призванного воспрепятствовать страхователю в извлечении выгод от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Он призван контролировать распределение суммы возмещения между страховщиками при двойном и многократном страховании таким образом, чтобы страхователь не смог дважды или несколько раз получить возмещение по одному и тому же событию</w:t>
      </w:r>
      <w:r w:rsidR="00514DF1" w:rsidRPr="00514DF1">
        <w:rPr>
          <w:lang w:eastAsia="en-US"/>
        </w:rPr>
        <w:t>.</w:t>
      </w:r>
    </w:p>
    <w:p w:rsidR="00514DF1" w:rsidRDefault="0077584D" w:rsidP="00514DF1">
      <w:pPr>
        <w:ind w:firstLine="709"/>
        <w:rPr>
          <w:lang w:eastAsia="en-US"/>
        </w:rPr>
      </w:pPr>
      <w:r w:rsidRPr="00514DF1">
        <w:rPr>
          <w:lang w:eastAsia="en-US"/>
        </w:rPr>
        <w:t>Действие принципа контрибуции подчиняется общеправовым нормам, которые сводятся к следующему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Чтобы говорить о применимости принципа контрибуции, должно существовать по меньшей мере два полиса, защищающих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один и тот же страховой интерес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б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 отношении одного и того же предмета страхования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от одной и той же опасности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Если страховая сумма, указанная в договоре страхования имущества или предпринимательского риска, превышает страховую стоимость в результате страхования одного и того же объекта у двух или нескольких страховщиков, договор является ничтожным в той части страховой суммы, которая превышает страховую стоимость</w:t>
      </w:r>
      <w:r w:rsidR="00514DF1" w:rsidRPr="00514DF1">
        <w:rPr>
          <w:lang w:eastAsia="en-US"/>
        </w:rPr>
        <w:t>.</w:t>
      </w:r>
      <w:r w:rsidR="00514DF1">
        <w:rPr>
          <w:lang w:eastAsia="en-US"/>
        </w:rPr>
        <w:t xml:space="preserve"> </w:t>
      </w:r>
      <w:r w:rsidRPr="00514DF1">
        <w:rPr>
          <w:i/>
          <w:iCs/>
          <w:lang w:eastAsia="en-US"/>
        </w:rPr>
        <w:t>Принцип суброгации, или</w:t>
      </w:r>
      <w:r w:rsidRPr="00514DF1">
        <w:rPr>
          <w:lang w:eastAsia="en-US"/>
        </w:rPr>
        <w:t xml:space="preserve"> </w:t>
      </w:r>
      <w:r w:rsidRPr="00514DF1">
        <w:rPr>
          <w:i/>
          <w:iCs/>
          <w:lang w:eastAsia="en-US"/>
        </w:rPr>
        <w:t>перехода к страховщику, выплатившему возмещение, права требования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в пределах выплаченной суммы возмещения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которое страхователь имеет к виновному в убытках лицу,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предполагает следующее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Если договором имущественного страхования не предусмотрено иное, то к страховщику, выплатившему страховое возмещение, переходит в пределах выплаченной суммы право требования, которое страхователь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выгодоприобретатель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имеет к лицу, ответственному за причиненный ущерб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Перешедшее к страховщику право требования осуществляется им с соблюдением правил, регулирующих отношения между страхователем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выгодоприобретателем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 лицом, ответственным за убытки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рамках осуществления указанного права страхователь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выгодоприобретатель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обязан передать страховщику все документы и доказательства, а также сообщить ему все сведения, необходимые для осуществления страховщиком перешедшего к нему права требования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Отказ от передачи документов, доказательств, сведений и </w:t>
      </w:r>
      <w:r w:rsidR="00514DF1">
        <w:rPr>
          <w:lang w:eastAsia="en-US"/>
        </w:rPr>
        <w:t>т.п.,</w:t>
      </w:r>
      <w:r w:rsidRPr="00514DF1">
        <w:rPr>
          <w:lang w:eastAsia="en-US"/>
        </w:rPr>
        <w:t xml:space="preserve"> либо, если осуществление этого права стало невозможным по вине страхователя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выгодоприобретателя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влечет за собой освобождение страховщика от выплаты страхового возмещения полностью или в соответствующей его части, иными словами, страховщик вправе потребовать возврата излишне выплаченной суммы возмещения</w:t>
      </w:r>
      <w:r w:rsidR="00514DF1" w:rsidRPr="00514DF1">
        <w:rPr>
          <w:lang w:eastAsia="en-US"/>
        </w:rPr>
        <w:t>.</w:t>
      </w:r>
      <w:r w:rsidR="00514DF1">
        <w:rPr>
          <w:lang w:eastAsia="en-US"/>
        </w:rPr>
        <w:t xml:space="preserve"> </w:t>
      </w:r>
      <w:r w:rsidR="00A11985" w:rsidRPr="00514DF1">
        <w:rPr>
          <w:lang w:eastAsia="en-US"/>
        </w:rPr>
        <w:t>Таким образом, страхование</w:t>
      </w:r>
      <w:r w:rsidR="00A11985" w:rsidRPr="00514DF1">
        <w:rPr>
          <w:i/>
          <w:iCs/>
          <w:lang w:eastAsia="en-US"/>
        </w:rPr>
        <w:t xml:space="preserve"> </w:t>
      </w:r>
      <w:r w:rsidR="00A11985" w:rsidRPr="00514DF1">
        <w:rPr>
          <w:lang w:eastAsia="en-US"/>
        </w:rPr>
        <w:t>представляет собой особый вид экономической деятельности, связанный с перераспределением риска нанесения ущерба имущественным интересам среди участников страхования</w:t>
      </w:r>
      <w:r w:rsidR="00514DF1">
        <w:rPr>
          <w:lang w:eastAsia="en-US"/>
        </w:rPr>
        <w:t xml:space="preserve"> (</w:t>
      </w:r>
      <w:r w:rsidR="00A11985" w:rsidRPr="00514DF1">
        <w:rPr>
          <w:lang w:eastAsia="en-US"/>
        </w:rPr>
        <w:t>страхователей</w:t>
      </w:r>
      <w:r w:rsidR="00514DF1" w:rsidRPr="00514DF1">
        <w:rPr>
          <w:lang w:eastAsia="en-US"/>
        </w:rPr>
        <w:t xml:space="preserve">) </w:t>
      </w:r>
      <w:r w:rsidR="00A11985" w:rsidRPr="00514DF1">
        <w:rPr>
          <w:lang w:eastAsia="en-US"/>
        </w:rPr>
        <w:t>и осуществляемый специализированными организациями</w:t>
      </w:r>
      <w:r w:rsidR="00514DF1">
        <w:rPr>
          <w:lang w:eastAsia="en-US"/>
        </w:rPr>
        <w:t xml:space="preserve"> (</w:t>
      </w:r>
      <w:r w:rsidR="00A11985" w:rsidRPr="00514DF1">
        <w:rPr>
          <w:lang w:eastAsia="en-US"/>
        </w:rPr>
        <w:t>страховщиками</w:t>
      </w:r>
      <w:r w:rsidR="00514DF1" w:rsidRPr="00514DF1">
        <w:rPr>
          <w:lang w:eastAsia="en-US"/>
        </w:rPr>
        <w:t>),</w:t>
      </w:r>
      <w:r w:rsidR="00A11985" w:rsidRPr="00514DF1">
        <w:rPr>
          <w:lang w:eastAsia="en-US"/>
        </w:rPr>
        <w:t xml:space="preserve"> обеспечивающими аккумуляцию страховых взносов, образование страховых резервов и осуществление страховых выплат при нанесении ущерба застрахованным имущественным интересам</w:t>
      </w:r>
      <w:r w:rsidR="00514DF1" w:rsidRPr="00514DF1">
        <w:rPr>
          <w:lang w:eastAsia="en-US"/>
        </w:rPr>
        <w:t>.</w:t>
      </w:r>
    </w:p>
    <w:p w:rsidR="00514DF1" w:rsidRDefault="00A11985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ряду основополагающих принципов страхования следует различать экономические принципы функционирования системы страхования и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принципы осуществления страховых правоотношений</w:t>
      </w:r>
      <w:r w:rsidR="00514DF1" w:rsidRPr="00514DF1">
        <w:rPr>
          <w:lang w:eastAsia="en-US"/>
        </w:rPr>
        <w:t>.</w:t>
      </w:r>
    </w:p>
    <w:p w:rsidR="00514DF1" w:rsidRDefault="00A11985" w:rsidP="00514DF1">
      <w:pPr>
        <w:ind w:firstLine="709"/>
        <w:rPr>
          <w:lang w:eastAsia="en-US"/>
        </w:rPr>
      </w:pPr>
      <w:r w:rsidRPr="00514DF1">
        <w:rPr>
          <w:lang w:eastAsia="en-US"/>
        </w:rPr>
        <w:t>К основополагающим экономическим принципам страхования относятся</w:t>
      </w:r>
      <w:r w:rsidR="00514DF1">
        <w:rPr>
          <w:lang w:eastAsia="en-US"/>
        </w:rPr>
        <w:t>: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наличия страхового интереса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страхуемости риска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эквивалентности</w:t>
      </w:r>
      <w:r w:rsidRPr="00514DF1">
        <w:rPr>
          <w:lang w:eastAsia="en-US"/>
        </w:rPr>
        <w:t xml:space="preserve">. </w:t>
      </w:r>
      <w:r w:rsidR="00A11985" w:rsidRPr="00514DF1">
        <w:rPr>
          <w:lang w:eastAsia="en-US"/>
        </w:rPr>
        <w:t>К главным принципам осуществления страховых правоотношений относятся</w:t>
      </w:r>
      <w:r>
        <w:rPr>
          <w:lang w:eastAsia="en-US"/>
        </w:rPr>
        <w:t>: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наивысшего доверия сторон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выплаты страхового возмещения в размере действительного убытка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наличия причинно-следственной связи убытка и события, его вызвавшего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контрибуции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5)</w:t>
      </w:r>
      <w:r w:rsidRPr="00514DF1">
        <w:rPr>
          <w:lang w:eastAsia="en-US"/>
        </w:rPr>
        <w:t xml:space="preserve"> </w:t>
      </w:r>
      <w:r w:rsidR="00A11985" w:rsidRPr="00514DF1">
        <w:rPr>
          <w:lang w:eastAsia="en-US"/>
        </w:rPr>
        <w:t>принцип суброгации</w:t>
      </w:r>
      <w:r w:rsidRPr="00514DF1">
        <w:rPr>
          <w:lang w:eastAsia="en-US"/>
        </w:rPr>
        <w:t>.</w:t>
      </w:r>
    </w:p>
    <w:p w:rsidR="00514DF1" w:rsidRDefault="0077584D" w:rsidP="00514DF1">
      <w:pPr>
        <w:pStyle w:val="2"/>
      </w:pPr>
      <w:r w:rsidRPr="00514DF1">
        <w:br w:type="page"/>
      </w:r>
      <w:bookmarkStart w:id="6" w:name="_Toc254519991"/>
      <w:bookmarkStart w:id="7" w:name="_Toc272746051"/>
      <w:r w:rsidRPr="00514DF1">
        <w:t>2</w:t>
      </w:r>
      <w:r w:rsidR="00514DF1">
        <w:t>.</w:t>
      </w:r>
      <w:r w:rsidRPr="00514DF1">
        <w:t xml:space="preserve"> </w:t>
      </w:r>
      <w:r w:rsidR="00514DF1" w:rsidRPr="00514DF1">
        <w:t>Организационно-правовые формы страховых организаций</w:t>
      </w:r>
      <w:r w:rsidR="00514DF1">
        <w:t xml:space="preserve"> (</w:t>
      </w:r>
      <w:r w:rsidR="00514DF1" w:rsidRPr="00514DF1">
        <w:t>в настоящее время по республике беларусь и зарубежным странам)</w:t>
      </w:r>
      <w:bookmarkEnd w:id="6"/>
      <w:bookmarkEnd w:id="7"/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Основными законодательными актами в области регулирования страховой деятельности являются Гражданский кодекс Республики Беларусь, а также Закон о страховании и некоторые другие законодательные акты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Указанные документы определяют основные организационно-правовые требования к созданию страховой компании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Так, по правилам Закона о страховании страховщиком может быть только юридическое лицо, созданное в соответствии с законодательством Республики Беларусь для осуществления страхования, перестрахования, взаимного страхования и получившее лицензию в установленном законом порядке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Согласно ГК РБ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Юридическое лицо считается созданным со дня внесения соответствующей записи в единый государственный реестр юридических лиц,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с момента его государственной регистрации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Правоспособность юридического лица возникает в момент его создания и прекращается в момент завершения его ликвидации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Страховщик может осуществлять страхование лишь после получения лицензии на проведение страховой деятельности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Важной особенностью является то, что страховая организация может создаваться только для осуществления страховой деятельности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Однако страховая компания вправе быть учредителем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участником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других предприятий, фирм в той или иной организационно-правовой форме, предметом деятельности которых являются производственная, торгово-посредническая или банковская деятельность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Целевая направленность страхования на защиту имущественных интересов юридических и физических лиц, особенности формирования денежных фондов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страховых фондов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из уплачиваемых страхователями страховых премий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взносов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обусловливают определенные экономические нормативные требования к созданию и деятельности страховых организаций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Соблюдение этих требований обеспечивает финансовую устойчивость, платежеспособность страховщиков, доверие к ним страхователей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Основными из этих требований являются следующие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1</w:t>
      </w:r>
      <w:r w:rsidR="00514DF1" w:rsidRPr="00514DF1">
        <w:rPr>
          <w:lang w:eastAsia="en-US"/>
        </w:rPr>
        <w:t xml:space="preserve">. </w:t>
      </w:r>
      <w:r w:rsidRPr="00514DF1">
        <w:rPr>
          <w:i/>
          <w:iCs/>
          <w:lang w:eastAsia="en-US"/>
        </w:rPr>
        <w:t>Требования к минимальному размеру уставного капитала страховой компании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Минимальные размеры уставных фондов страховых организаций установлены пунктом 42 Положения о страховой деятельности в Республике Беларусь, утвержденного Декретом Президента Республики Беларусь от 28</w:t>
      </w:r>
      <w:r w:rsidR="00514DF1">
        <w:rPr>
          <w:lang w:eastAsia="en-US"/>
        </w:rPr>
        <w:t>.09.20</w:t>
      </w:r>
      <w:r w:rsidRPr="00514DF1">
        <w:rPr>
          <w:lang w:eastAsia="en-US"/>
        </w:rPr>
        <w:t>00 N 20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2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i/>
          <w:iCs/>
          <w:lang w:eastAsia="en-US"/>
        </w:rPr>
        <w:t>Гарантии обеспечения финансовой устойчивости страховой компании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Согласно Закону о страховании гарантиями обеспечения финансовой устойчивости страховщика являются экономически обоснованные страховые тарифы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страховые резервы, достаточные для исполнения обязательств по договорам страхования, сострахования, перестрахования, взаимного страхования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собственные средства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перестрахование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Страховые резервы и собственные средства страховщика должны быть обеспечены активами, соответствующими требованиям диверсификации, ликвидности, возвратности и доходности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Собственные средства страховщиков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за исключением обществ взаимного страхования, осуществляющих страхование исключительно своих членов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включают в себя уставный капитал, резервный капитал, добавочный капитал, нераспределенную прибыль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3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i/>
          <w:iCs/>
          <w:lang w:eastAsia="en-US"/>
        </w:rPr>
        <w:t>Нормативные требования к формированию и инвестированию страховых резервов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В соответствии с Законом о страховании для обеспечения исполнения обязательств по страхованию, перестрахованию страховщики в порядке, установленном нормативным правовым актом органа страхового регулирования, формируют страховые резервы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Средства страховых резервов используются исключительно для осуществления страховых выплат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Страховые резервы не подлежат изъятию в республиканский бюджет и бюджеты иных уровней бюджетной системы Республики Беларусь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Страховщики обязаны соблюдать нормативные требования к условиям и порядку формирования и размещения страховых резервов по видам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соответствии с правилами Закона о страховании страховщики вправе инвестировать и иным образом размещать средства страховых резервов в порядке, установленном нормативным правовым актом органа страхового регулирования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i/>
          <w:iCs/>
          <w:lang w:eastAsia="en-US"/>
        </w:rPr>
      </w:pPr>
      <w:r w:rsidRPr="00514DF1">
        <w:rPr>
          <w:i/>
          <w:iCs/>
          <w:lang w:eastAsia="en-US"/>
        </w:rPr>
        <w:t>Для покрытия страховых резервов принимаются следующие виды активов</w:t>
      </w:r>
      <w:r w:rsidR="00514DF1" w:rsidRPr="00514DF1">
        <w:rPr>
          <w:i/>
          <w:iCs/>
          <w:lang w:eastAsia="en-US"/>
        </w:rPr>
        <w:t>: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1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государственные ценные бумаги и ценные бумаги, обязательства по которым гарантированы Республикой Беларусь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государственные ценные бумаги субъектов РБ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акции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облигации, кроме относящихся к подп</w:t>
      </w:r>
      <w:r w:rsidR="00514DF1">
        <w:rPr>
          <w:lang w:eastAsia="en-US"/>
        </w:rPr>
        <w:t>.1</w:t>
      </w:r>
      <w:r w:rsidRPr="00514DF1">
        <w:rPr>
          <w:lang w:eastAsia="en-US"/>
        </w:rPr>
        <w:t>-3 настоящего перечня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векселя организаций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жилищные сертификаты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инвестиционные паи паевых инвестиционных фондов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вклады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депозиты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 банках, в том числе удостоверенные депозитными сертификатами</w:t>
      </w:r>
      <w:r w:rsidR="00514DF1" w:rsidRPr="00514DF1">
        <w:rPr>
          <w:lang w:eastAsia="en-US"/>
        </w:rPr>
        <w:t>;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сертификаты долевого участия в общих фондах банковского управления</w:t>
      </w:r>
      <w:r w:rsidR="00514DF1" w:rsidRPr="00514DF1">
        <w:rPr>
          <w:lang w:eastAsia="en-US"/>
        </w:rPr>
        <w:t>;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недвижимое имущество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доля перестраховщиков в страховых резервах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премий по рискам, принятым в перестрахование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14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дебиторская задолженность страхователей, перестраховщиков, перестрахователей, страховщиков и страховых агентов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15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денежная наличность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16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денежные средства в валюте Республики Беларусь на счетах в банках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17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денежные средства в иностранной валюте на счетах в банках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18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слитки золота, серебра, платины и палладия, а также памятные монеты Республики Беларусь из драгоценных металлов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ипотечные ценные бумаги</w:t>
      </w:r>
      <w:r w:rsidR="00514DF1" w:rsidRPr="00514DF1">
        <w:rPr>
          <w:lang w:eastAsia="en-US"/>
        </w:rPr>
        <w:t>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займы страхователям по договорам страхования жизни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целях обеспечения финансовой устойчивости, платежеспособности страховые организации должны инвестировать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размещать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страховые резервы, руководствуясь принципами диверсификации, возвратности, прибыльности и ликвидности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Для соблюдения страховщиками этих принципов Правилами размещения страховых резервов установлены требования к структуре активов, принимаемых в покрытие страховых резервов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4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i/>
          <w:iCs/>
          <w:lang w:eastAsia="en-US"/>
        </w:rPr>
        <w:t>Требования к организационной структуре страховой компании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Организационно-правовая форма страховых организаций регулируется нормами ГК РБ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Согласно общим положениям это могут быть хозяйственные товарищества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полное товарищество, товарищество на вере, коммандитное товарищество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 хозяйственные общества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общества с ограниченной и дополнительной ответственностью, акционерные общества открытого и закрытого типа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государственные и муниципальные унитарные предприятия, общества взаимного страхования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Однако при выборе организационно-правовой формы создаваемой страховой организации учредители не могут не учитывать влияния этой формы на степень доверия к страховщику потенциальных страхователей, требования к минимально необходимому размеру уставного капитала для различных видов страховой деятельности, а также количество учредителей и участников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акционеров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Порядок создания, реорганизации, прекращения деятельности, а также принципы управления, права, обязанности и ответственность учредителей и участников юридического лица любой организационно-правовой формы регулируются нормами Гражданского кодекса Республики Беларусь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С организационной точки зрения на рынке страховых услуг выделяют следующие типы страховых компаний</w:t>
      </w:r>
      <w:r w:rsidR="00514DF1" w:rsidRPr="00514DF1">
        <w:rPr>
          <w:lang w:eastAsia="en-US"/>
        </w:rPr>
        <w:t xml:space="preserve">: </w:t>
      </w:r>
      <w:r w:rsidRPr="00514DF1">
        <w:rPr>
          <w:i/>
          <w:iCs/>
          <w:lang w:eastAsia="en-US"/>
        </w:rPr>
        <w:t>акционерные страховые компании</w:t>
      </w:r>
      <w:r w:rsidR="00514DF1" w:rsidRPr="00514DF1">
        <w:rPr>
          <w:i/>
          <w:iCs/>
          <w:lang w:eastAsia="en-US"/>
        </w:rPr>
        <w:t xml:space="preserve">; </w:t>
      </w:r>
      <w:r w:rsidRPr="00514DF1">
        <w:rPr>
          <w:i/>
          <w:iCs/>
          <w:lang w:eastAsia="en-US"/>
        </w:rPr>
        <w:t>кэптивные компании</w:t>
      </w:r>
      <w:r w:rsidR="00514DF1" w:rsidRPr="00514DF1">
        <w:rPr>
          <w:i/>
          <w:iCs/>
          <w:lang w:eastAsia="en-US"/>
        </w:rPr>
        <w:t xml:space="preserve">; </w:t>
      </w:r>
      <w:r w:rsidRPr="00514DF1">
        <w:rPr>
          <w:i/>
          <w:iCs/>
          <w:lang w:eastAsia="en-US"/>
        </w:rPr>
        <w:t>компании взаимного страхования</w:t>
      </w:r>
      <w:r w:rsidR="00514DF1" w:rsidRPr="00514DF1">
        <w:rPr>
          <w:i/>
          <w:iCs/>
          <w:lang w:eastAsia="en-US"/>
        </w:rPr>
        <w:t xml:space="preserve">; </w:t>
      </w:r>
      <w:r w:rsidRPr="00514DF1">
        <w:rPr>
          <w:i/>
          <w:iCs/>
          <w:lang w:eastAsia="en-US"/>
        </w:rPr>
        <w:t>страховые компании по типу Ллойда</w:t>
      </w:r>
      <w:r w:rsidR="00514DF1" w:rsidRPr="00514DF1">
        <w:rPr>
          <w:i/>
          <w:iCs/>
          <w:lang w:eastAsia="en-US"/>
        </w:rPr>
        <w:t xml:space="preserve">; </w:t>
      </w:r>
      <w:r w:rsidRPr="00514DF1">
        <w:rPr>
          <w:i/>
          <w:iCs/>
          <w:lang w:eastAsia="en-US"/>
        </w:rPr>
        <w:t>фронтирующие страховые компании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Акционерные страховые компании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Подобного типа компании объединяют индивидуальные капиталы пайщиков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акционеров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 один ассоциированный капитал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Акционерами таких компаний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обществ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могут быть не только индивидуальные лица, но и корпорации, банки и другие организации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 обязательствам акционерная компания отвечает только принадлежащим ей имуществом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образовании акционерного общества каждый акционер должен внести в его уставный капитал определенный денежный вклад, который составляет значительную сумму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Участие каждого акционера в акционерной компании выражается во владении акциями, которые дают право на получение пропорциональной доли доходов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Основным капиталом общества является акционерный капитал</w:t>
      </w:r>
      <w:r w:rsidRPr="00514DF1">
        <w:rPr>
          <w:i/>
          <w:iCs/>
          <w:lang w:eastAsia="en-US"/>
        </w:rPr>
        <w:t xml:space="preserve">, </w:t>
      </w:r>
      <w:r w:rsidRPr="00514DF1">
        <w:rPr>
          <w:lang w:eastAsia="en-US"/>
        </w:rPr>
        <w:t>формируемый за счет выпуска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эмиссии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 реализации акций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этом различают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уставный капитал, размер которого фиксируется в уставе общества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б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 xml:space="preserve">подписной капитал,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номинально привлеченный путем подписки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в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 xml:space="preserve">оплаченный капитал,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фактически оплаченный при подписке капитал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Дальнейший прирост акционерного капитала осуществляется путем капитализации прибыли и эмиссии новых акций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Сравнительно быстрый прирост акционерного капитала страховых обществ за счет капитализации прибыли обусловливается тем, что такая прибыль образуется не только от непосредственного проведения страховых операций, но в основном за счет инвестирования свободных средств от собранной страховой премии в обеспечивающие высокий доход ценные бумаги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акции, облигации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помещение этих средств на долгосрочные банковские вклады и </w:t>
      </w:r>
      <w:r w:rsidR="00514DF1">
        <w:rPr>
          <w:lang w:eastAsia="en-US"/>
        </w:rPr>
        <w:t>т.п.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Существует два вида страховых акционерных обществ</w:t>
      </w:r>
      <w:r w:rsidR="00514DF1" w:rsidRPr="00514DF1">
        <w:rPr>
          <w:lang w:eastAsia="en-US"/>
        </w:rPr>
        <w:t>: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закрытые акционерные общества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ЗАО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акции которых распределяются только между акционерами и даже могут быть именными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такие акции не служат объектом купли-продажи и, как правило, могут переуступаться другим лицам с разрешения правления общества</w:t>
      </w:r>
      <w:r w:rsidR="00514DF1" w:rsidRPr="00514DF1">
        <w:rPr>
          <w:lang w:eastAsia="en-US"/>
        </w:rPr>
        <w:t>);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открытые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или публичные</w:t>
      </w:r>
      <w:r w:rsidR="00514DF1" w:rsidRPr="00514DF1">
        <w:rPr>
          <w:lang w:eastAsia="en-US"/>
        </w:rPr>
        <w:t xml:space="preserve">) </w:t>
      </w:r>
      <w:r w:rsidRPr="00514DF1">
        <w:rPr>
          <w:i/>
          <w:iCs/>
          <w:lang w:eastAsia="en-US"/>
        </w:rPr>
        <w:t>акционерные общества</w:t>
      </w:r>
      <w:r w:rsidR="00514DF1">
        <w:rPr>
          <w:i/>
          <w:iCs/>
          <w:lang w:eastAsia="en-US"/>
        </w:rPr>
        <w:t xml:space="preserve"> (</w:t>
      </w:r>
      <w:r w:rsidRPr="00514DF1">
        <w:rPr>
          <w:lang w:eastAsia="en-US"/>
        </w:rPr>
        <w:t>ОАО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акции которых свободно покупаются и продаются, котируются на бирже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Наряду с частными страховыми обществами, во многих странах действуют государственные страховые компании, капитал которых может полностью принадлежать государству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Держателями акций такого рода компаний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но не контрольного пакета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могут быть также различные государственные организации и частные юридические и физические лица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развивающихся странах государственные страховые и перестраховочные компании создаются обычно с целью предотвращения утечки валюты по каналам страхования и особенно перестрахования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развитых зарубежных странах государственные компании или компании со смешанным капиталом создаются для особо опасных или специфических рисков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 xml:space="preserve">военные, атомные, космические, кредитные и </w:t>
      </w:r>
      <w:r w:rsidR="00514DF1">
        <w:rPr>
          <w:lang w:eastAsia="en-US"/>
        </w:rPr>
        <w:t>т.п.)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Акционерные компании применяют твердые тарифы на свои услуги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Общества взаимного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Помимо государственного и коммерческого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негосударственного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страхования взаимное страхование является одной из форм страховой защиты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соответствии с Законом о страховании юридические и физические лица для страховой защиты своих имущественных интересов могут создавать общества взаимного страхования в порядке и на условиях, которые определяются федеральным законом о взаимном страховании</w:t>
      </w:r>
      <w:r w:rsidR="00514DF1" w:rsidRPr="00514DF1">
        <w:rPr>
          <w:lang w:eastAsia="en-US"/>
        </w:rPr>
        <w:t xml:space="preserve"> [</w:t>
      </w:r>
      <w:r w:rsidR="00221F2E" w:rsidRPr="00514DF1">
        <w:rPr>
          <w:lang w:eastAsia="en-US"/>
        </w:rPr>
        <w:t xml:space="preserve">6, </w:t>
      </w:r>
      <w:r w:rsidR="00221F2E" w:rsidRPr="00514DF1">
        <w:rPr>
          <w:lang w:val="en-US" w:eastAsia="en-US"/>
        </w:rPr>
        <w:t>c</w:t>
      </w:r>
      <w:r w:rsidR="00514DF1">
        <w:rPr>
          <w:lang w:eastAsia="en-US"/>
        </w:rPr>
        <w:t>.8</w:t>
      </w:r>
      <w:r w:rsidR="00221F2E" w:rsidRPr="00514DF1">
        <w:rPr>
          <w:lang w:eastAsia="en-US"/>
        </w:rPr>
        <w:t>8</w:t>
      </w:r>
      <w:r w:rsidR="00514DF1" w:rsidRPr="00514DF1">
        <w:rPr>
          <w:lang w:eastAsia="en-US"/>
        </w:rPr>
        <w:t>].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современной зарубежной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европейской, американской, японской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системах страховой защиты взаимное страхование в ряде отраслей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особенно в страховании жизни, пенсионном страховании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занимает ведущее место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частности, в Западной Европе насчитывается более 2 тыс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обществ взаимного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Японии общества взаимного страхования занимают около 90% рынка страхования жизни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Сбор страховой премии обществами взаимного страхования в 1997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 крупнейшим страховым рынкам мира составлял от 42 до 70% всех страховых платежей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 итогам того же года среди десяти крупнейших страховых организаций мира шесть были обществами взаимного страхования, собравшими около 1,4 трлн долл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страховой премии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чем же секрет долговечности обществ взаимного страхования</w:t>
      </w:r>
      <w:r w:rsidR="00514DF1" w:rsidRPr="00514DF1">
        <w:rPr>
          <w:lang w:eastAsia="en-US"/>
        </w:rPr>
        <w:t xml:space="preserve">? </w:t>
      </w:r>
      <w:r w:rsidRPr="00514DF1">
        <w:rPr>
          <w:lang w:eastAsia="en-US"/>
        </w:rPr>
        <w:t>Ответ на этот вопрос может дать, в частности, проводимое в литературе сравнение страхования, основанного на взаимности, и страхования, осуществляемого акционерной страховой компанией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Так, акционерное общество создается путем покупки акций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вложения в акции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средства от которой зачисляются в уставный капитал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Единственная цель акционеров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получение доходов по акциям в виде дивидендов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Предметная деятельность общества для акционера вторична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как правило, безразлична, лишь бы деятельность не была слишком рискованной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Целью общества взаимного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ОВС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является исключительно страхование рисков самих членов общества и создание членами общества взаимной системы страховой защиты имущественных интересов друг друга по наиболее приемлемой для всех членов общества цене и на наилучших для них условиях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ОВС контролируется администраторами из числа самих же членов общества, избираемых на общем собрании, а не администраторам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собственниками или уполномоченными собственниками уставного капитала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Страхование в ОВС производится по тарифам, которые наиболее приемлемы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для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всех членов общества,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а не для интересов предпринимательства в данный момент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извлечения наибольшей прибыли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Кроме того, секрет долговечности ОВС заключается также в побудительном мотиве создания общества подобного типа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Анализ существа взаимного страхования позволяет выделить ряд его преимуществ по сравнению с другими формами организации страховой защиты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Взаимное страхование является наиболее надежной системой страховой защиты, так как страхованием здесь управляют не инвесторы, хозяева капитала, преследующие получение наибольшей прибыли, а непосредственно сами страхователи в целях создания страховой защиты, удовлетворяющей именно их интересы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Взаимное страхование является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самым дешевым, так как цена страховой услуги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страховой тариф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состоит из прямых затрат на собственно страховую защиту, ведение дела, и не включает прибыль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Образующееся в силу специфики страховых операций превышение страховых взносов над произведенными страховыми выплатами остается в распоряжении членов общества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страхователей, а не растворяется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в недрах</w:t>
      </w:r>
      <w:r w:rsidR="00514DF1">
        <w:rPr>
          <w:lang w:eastAsia="en-US"/>
        </w:rPr>
        <w:t xml:space="preserve">" </w:t>
      </w:r>
      <w:r w:rsidRPr="00514DF1">
        <w:rPr>
          <w:lang w:eastAsia="en-US"/>
        </w:rPr>
        <w:t>чужой организации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Только общество взаимного страхования может наиболее полно учесть конкретные страховые потребности лиц, так как условия страхования разрабатываются и утверждаются самими страхователями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членами ОВС, исходя из их интересов, а не интересов сторонней страховой организации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Ни одна страховая организация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ни находящаяся в центре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так называемая федеральная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ни работающая в регионе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не может предложить условий страхования лучше, чем те, которые утвердят сами страхователи, объединившиеся в общество взаимного страхования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При страховании на взаимной основе не распыляются и не утрачиваются средства страховых взносов, уплачиваемых страхователями различным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а в нашей действительности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зачастую сомнительным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страховым компаниям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Все страховые платежи находятся в собственности и управлении самих страхователей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членов ОВС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Формируемые обществом взаимного страхования резервы и иные общественные фонды используются исключительно в интересах членов общества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 xml:space="preserve">формами такого использования могут быть долгосрочные инвестиции, ссуды и займы членам общества, совместные инвестиционные операции и </w:t>
      </w:r>
      <w:r w:rsidR="00514DF1">
        <w:rPr>
          <w:lang w:eastAsia="en-US"/>
        </w:rPr>
        <w:t>т.п.</w:t>
      </w:r>
      <w:r w:rsidR="00514DF1" w:rsidRPr="00514DF1">
        <w:rPr>
          <w:lang w:eastAsia="en-US"/>
        </w:rPr>
        <w:t xml:space="preserve"> [</w:t>
      </w:r>
      <w:r w:rsidR="00221F2E" w:rsidRPr="00514DF1">
        <w:rPr>
          <w:lang w:eastAsia="en-US"/>
        </w:rPr>
        <w:t xml:space="preserve">2, </w:t>
      </w:r>
      <w:r w:rsidR="00221F2E" w:rsidRPr="00514DF1">
        <w:rPr>
          <w:lang w:val="en-US" w:eastAsia="en-US"/>
        </w:rPr>
        <w:t>c</w:t>
      </w:r>
      <w:r w:rsidR="00514DF1">
        <w:rPr>
          <w:lang w:eastAsia="en-US"/>
        </w:rPr>
        <w:t>.1</w:t>
      </w:r>
      <w:r w:rsidR="00221F2E" w:rsidRPr="00514DF1">
        <w:rPr>
          <w:lang w:eastAsia="en-US"/>
        </w:rPr>
        <w:t>67</w:t>
      </w:r>
      <w:r w:rsidR="00514DF1" w:rsidRPr="00514DF1">
        <w:rPr>
          <w:lang w:eastAsia="en-US"/>
        </w:rPr>
        <w:t>].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Для создания и функционирования обществ взаимного страхования в Республике Беларусь имеются все необходимые законодательные основания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и уже упоминавшийся Закон о страховании, и нормы ГК, иных законодательных актов, регулирующих деятельность некоммерческих организаций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Отсутствие специального закона о взаимном страховании не является препятствием для создания ОВС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Согласно ГК такой закон определяет лишь особенности правового положения обществ взаимного страхования и условия их деятельности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Кроме того, нормы о введении в действие второй части ГК и самого ГК не содержат запрета на создание ОВС до принятия указанного закона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Кэптивная страховая компания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Учреждение кэптивной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от англ</w:t>
      </w:r>
      <w:r w:rsidR="00514DF1" w:rsidRPr="00514DF1">
        <w:rPr>
          <w:lang w:eastAsia="en-US"/>
        </w:rPr>
        <w:t xml:space="preserve">. </w:t>
      </w:r>
      <w:r w:rsidRPr="00514DF1">
        <w:rPr>
          <w:lang w:val="en-US" w:eastAsia="en-US"/>
        </w:rPr>
        <w:t>captive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букв, зависимый от чего-либо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страховой компании является одним из вариантов создания фонда самострахования предприятия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Аналогом данного понятия в белорусской экономике является термин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дочерняя компания</w:t>
      </w:r>
      <w:r w:rsidR="00514DF1">
        <w:rPr>
          <w:lang w:eastAsia="en-US"/>
        </w:rPr>
        <w:t xml:space="preserve">". </w:t>
      </w:r>
      <w:r w:rsidRPr="00514DF1">
        <w:rPr>
          <w:lang w:eastAsia="en-US"/>
        </w:rPr>
        <w:t>Название довольно точно передает основную особенность такого типа компаний, которая заключается в их полной юридической и реальной зависимости от учредителя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Кэптивная страховая компания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КСК</w:t>
      </w:r>
      <w:r w:rsidR="00514DF1" w:rsidRPr="00514DF1">
        <w:rPr>
          <w:lang w:eastAsia="en-US"/>
        </w:rPr>
        <w:t xml:space="preserve">) - </w:t>
      </w:r>
      <w:r w:rsidRPr="00514DF1">
        <w:rPr>
          <w:lang w:eastAsia="en-US"/>
        </w:rPr>
        <w:t>дочерняя по отношению к организации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или группе организаций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не являющейся страховой компанией, и ее первоочередная функция заключается в обслуживании страховых интересов родительской организации и ее филиалов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Успешное функционирование КСК зависит от выполнения ряда требований и связано с дополнительной ответственностью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Тем не менее, количество организаций, использующих такую форму управления риском, во всем мире непрерывно увеличивается, особенно за, последние 10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20 лет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Развитие страхового дела в Республике Беларусь также привело к созданию и развитию КСК, функционирующих, как правило, при крупных финансово-промышленных группах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Рост числа КСК, присутствующих на развитых страховых рынках, в частности в США и Европе, сопровождается размещением многих из них в так называемых офшорных зонах</w:t>
      </w:r>
      <w:r w:rsidR="00514DF1">
        <w:rPr>
          <w:lang w:eastAsia="en-US"/>
        </w:rPr>
        <w:t xml:space="preserve"> (</w:t>
      </w:r>
      <w:r w:rsidRPr="00514DF1">
        <w:rPr>
          <w:lang w:val="en-US" w:eastAsia="en-US"/>
        </w:rPr>
        <w:t>offschorelocation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Для США наиболее популярное месторасположение таких компаний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Бермуды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Но и другие центры, такие, как Каймановы острова, остров Мэн, Гибралтар, Люксембург, Гонконг, Сингапур и другие, привлекают внимание предпринимателей как подходящее место для учреждения таких компаний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Если существующее законодательство затрудняет организацию офшорных компаний, то КСК располагаются там же, где и родительские компании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например, как в Германии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Иногда законодательство страны создает условия, облегчающие их учреждение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например, в Вермонте и некоторых других штатах США</w:t>
      </w:r>
      <w:r w:rsidR="00514DF1" w:rsidRPr="00514DF1">
        <w:rPr>
          <w:lang w:eastAsia="en-US"/>
        </w:rPr>
        <w:t>).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Создание кэптивной страховой организации дает возможность предприятию установить уровень затрат на страхование на основе собственного опыта и ожидаемого уровня убытков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позволяет разработать долгосрочную структуру тарифов,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которая в значительной степени не зависит от причуд страхового рынка, и обеспечить приемлемый уровень планирования затрат на покрытие рисков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 сравнению с обычным страхованием все это может оказаться весьма привлекательным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Принцип страхования заключается в распределении убытков некоторых участников страхового фонда, созданного в рамках выбранной страховой компании, среди всех остальных членов этого фонда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то же время тарифы страховых премий рассчитаны на основе среднестатистических убытков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 если у одной организации статистика убытков и потерь существенно ниже средней, а у других организаций, участвующих в страховом фонде, убытки существенно превышают средние, то, естественно, ее участие является, по существу, субсидированием данных участников фонда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Понятно, что предприятию хотелось бы выбрать такого страховщика, который учитывал бы именно его конкретный опыт прошлых потерь и назначил бы страховую премию, соответствующую реально существующему уровню риска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Отличительной особенностью многих крупных промышленных предприятий является наличие редких и крупных рисков, связанных с вероятностью возникновения масштабной аварии, последствия которой и ожидаемый размер убытков недостаточно ясны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Для таких рисков страховые компании часто не в состоянии предложить приемлемые условия страхования и адекватное страховое покрытие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этом случае предприятия вынуждены принимать решения об управлении такими рисками вне сферы действия страхового рынка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Использование КСК является эффективным способом решения подобных проблем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Предприятие решается на создание КСК еще и для того, чтобы иметь большие возможности контролировать обеспеченность таким дополнительным страховым сервисом, как составление и предъявление претензий по поводу страховых случаев, снижение и регулирование риска, а также сопровождение договоров страхования в течение срока их действия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Подобный шаг освобождает организацию от внешнего страховщика как единственного источника этих услуг и позволяет ей получать необходимую помощь от собственной страховой компании или нанимать независимых консультантов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Таким образом, к выгодам, получаемым от учреждения КСК, можно отнести возможность экономии на стоимости страхования, разделение рисков, дополнение к обычному страхованию, выгоды, связанные с налогообложением и офшорным местоположением, возможность реализации глобальной стратегии финансирования риска и развитие КСК как предприятия, приносящего прибыль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Использование КСК означает, что организация может снизить в структуре затрат на страхование удельный вес некоторых статей, которые обычно включаются страховую премию, например расходов на содержание бухгалтерии и других служб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обычно они постоянны и не отражают уровень услуг, предоставляемых страховщиком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Кроме того, не нужно тратить средства на привлечение клиентов на страховом рынке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Если уровень риска в родительской организации ниже, чем в среднем на страховом рынке, то возникает дополнительная экономия за счет снижения размера страховой премии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то же время КСК может получать дополнительный доход от инвестирования денежных средств до тех пор, пока они не потребуются для покрытия ущерба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Затраты на страхование уменьшаются еще и по той причине, что родительская компания получает посредством КСК прямой доступ на более дешевый и эффективный рынок перестрахования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зависимости от класса и типа возможных убытков риски могут передаваться либо в КСК, либо на внешний страховой рынок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Очевидно, что более предсказуемые и стабильные убытки разумнее сохранять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Такая селекция может быть сделана даже внутри группы родственных рисков с учетом статистики прошлых убытков или финансовых возможностей кэптивной страховой компании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Законодательные акты Республики Беларусь накладывают ряд ограничений на учреждение страховых компаний в других странах и на деятельность иностранных страховых компаний на отечественном рынке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наличии у родительской компании филиалов, дочерних компаний или просто деловых интересов в других странах необходимо также учитывать ограничения, которые накладывает местное законодательство на их деятельность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Эти ограничения могут быть связаны с величиной страховой премии, которую может устанавливать КСК, и минимального уставного фонда, а также с регулированием перестраховочной деятельности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например, требование заключать перестраховочные договоры только с государственными страховыми компаниями</w:t>
      </w:r>
      <w:r w:rsidR="00514DF1" w:rsidRPr="00514DF1">
        <w:rPr>
          <w:lang w:eastAsia="en-US"/>
        </w:rPr>
        <w:t>).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Корпорация Ллойда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Базовая структура Лондонского международного страхового рынка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корпорация Ллойд</w:t>
      </w:r>
      <w:r w:rsidR="00514DF1">
        <w:rPr>
          <w:lang w:eastAsia="en-US"/>
        </w:rPr>
        <w:t xml:space="preserve"> (</w:t>
      </w:r>
      <w:r w:rsidRPr="00514DF1">
        <w:rPr>
          <w:lang w:val="en-US" w:eastAsia="en-US"/>
        </w:rPr>
        <w:t>Lloyds</w:t>
      </w:r>
      <w:r w:rsidR="00514DF1" w:rsidRPr="00514DF1">
        <w:rPr>
          <w:lang w:eastAsia="en-US"/>
        </w:rPr>
        <w:t xml:space="preserve">) - </w:t>
      </w:r>
      <w:r w:rsidRPr="00514DF1">
        <w:rPr>
          <w:lang w:eastAsia="en-US"/>
        </w:rPr>
        <w:t>представлена 400 страховыми синдикатами, которые объединяют физических лиц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частных подписчиков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страховщиков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именуемых в практике Ллойда андеррайтерами</w:t>
      </w:r>
      <w:r w:rsidRPr="00514DF1">
        <w:rPr>
          <w:i/>
          <w:iCs/>
          <w:lang w:eastAsia="en-US"/>
        </w:rPr>
        <w:t xml:space="preserve">, </w:t>
      </w:r>
      <w:r w:rsidRPr="00514DF1">
        <w:rPr>
          <w:lang w:eastAsia="en-US"/>
        </w:rPr>
        <w:t>каждый из которых принимает страхование на свой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страх и риск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исходя из собственных финансовых возможностей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Андеррайтеры Ллойда непосредственно осуществляют страховой бизнес корпорации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несут неограниченную ответственность по обязательствам, вытекающим из условий заключенных ими договоров страхования в рамках синдиката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образом, Ллойд как организация не несет юридической ответственности по претензиям, которые могут быть предъявлены к индивидуальным подписчикам в результате их страховой деятельности, что, естественно, не исключает моральной и престижной ответственности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Возникновение корпорации относится к XVII 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 связано с именем Эдварда Ллойда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владельца кафе, в котором, начиная с 1688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встречались лица, имеющие интерес в морском судоходстве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Первый шаг к становлению Ллойда как страховой единицы и приданию ей организационной формы был сделан 13 декабря 1771 г</w:t>
      </w:r>
      <w:r w:rsidR="00514DF1">
        <w:rPr>
          <w:lang w:eastAsia="en-US"/>
        </w:rPr>
        <w:t>.,</w:t>
      </w:r>
      <w:r w:rsidRPr="00514DF1">
        <w:rPr>
          <w:lang w:eastAsia="en-US"/>
        </w:rPr>
        <w:t xml:space="preserve"> когда 79 купцов, андеррайтеров и брокеров подписали следующее соглашение</w:t>
      </w:r>
      <w:r w:rsidR="00514DF1" w:rsidRPr="00514DF1">
        <w:rPr>
          <w:lang w:eastAsia="en-US"/>
        </w:rPr>
        <w:t>: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Мы, андеррайтеры, пришли к соглашению о внесении соответствующих подписных сумм в Банк Англии на имя комитета, который будет избран путем голосования для управления делами в помещении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Нового кафе Ллойда</w:t>
      </w:r>
      <w:r w:rsidR="00514DF1">
        <w:rPr>
          <w:lang w:eastAsia="en-US"/>
        </w:rPr>
        <w:t>".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До 1871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Ллойд существовал как частная организация, управляемая комитетом, но не имевшая официального юридического лица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1871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парламент Великобритании принял закон, согласно которому Ллойд в дальнейшем официально выступал в качестве корпорации с правом проводить операции по морскому страхованию, защищать интересы членов корпорации в области судоходства, грузов и фрахта, собирать и распространять информацию и сведения по судоходству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1911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дополнение к закону 1871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парламент разрешил Ллойду проводить и все другие виды страхования, включая операции, связанные с выдачей гарантий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Для того чтобы стать страхующим членом Ллойда, претендент должен занимать определенное финансовое положение и быть готовым в обеспечение своей предстоящей деятельности внести внушительную сумму в качестве депозита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От суммы депозита зависит размер участия подписывающего члена в соответствующем риске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Каждая кандидатура при наличии пяти письменных рекомендаций избирается подписчиком Ллойда путем тайного голосования членов комитета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Подписчики объединены в синдикаты, во главе каждого из которых стоит андеррайтер, принимающий на страхование риски от имени всех членов синдиката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Размещение страхований в Ллойде осуществляется аккредитованными при нем брокерами, выступающими в качестве посредника между страхователями и андеррайтерами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Кроме проведения страховых операций Ллойд через свои структурные подразделения, включая агентов в портах и крупных городах мира, оказывает широкий круг услуг информационного, консультационного, рекомендательного и практического характера не только членам корпорации, но и всем, кто прямо или косвенно имеет интерес в морском судоходстве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Корпорация Ллойда весьма привлекательна разработанностью своих условий страхования и доскональной их трактовкой на случай происшествия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Ллойде преимущественно сконцентрированы четыре основных вида страховой деятельности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морские, неморские, авиационные и автомобильные риски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Морской бизнес охватывает страхование различных рисков, связанных с мореплаванием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Неморской бизнес включает выдачу страховых полисов на случай землетрясения, грабежа, потери доходов в результате наступления экстраординарных событий и </w:t>
      </w:r>
      <w:r w:rsidR="00514DF1">
        <w:rPr>
          <w:lang w:eastAsia="en-US"/>
        </w:rPr>
        <w:t>т.д.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Авиационный бизнес обеспечивает страхование всех видов воздушных судов, а также космических летающих объектов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 xml:space="preserve">спутников связи и </w:t>
      </w:r>
      <w:r w:rsidR="00514DF1">
        <w:rPr>
          <w:lang w:eastAsia="en-US"/>
        </w:rPr>
        <w:t>др.)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Автомобильный бизнес охватывает страхование всех видов дорожного транспорта Соединенного Королевства и стран Содружества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>Фронтирующая компания</w:t>
      </w:r>
      <w:r w:rsidR="00514DF1" w:rsidRPr="00514DF1">
        <w:rPr>
          <w:i/>
          <w:iCs/>
          <w:lang w:eastAsia="en-US"/>
        </w:rPr>
        <w:t xml:space="preserve">. </w:t>
      </w:r>
      <w:r w:rsidRPr="00514DF1">
        <w:rPr>
          <w:lang w:eastAsia="en-US"/>
        </w:rPr>
        <w:t>Страховая компания, выдающая по просьбе другого страховщика страховой полис от своего имени, имея в виду, что 100% принятого риска будет перестраховано у того же страховщика, по просьбе которого выдается страховой полис, называется фронтирующей компанией</w:t>
      </w:r>
      <w:r w:rsidR="00514DF1">
        <w:rPr>
          <w:lang w:eastAsia="en-US"/>
        </w:rPr>
        <w:t xml:space="preserve"> (</w:t>
      </w:r>
      <w:r w:rsidRPr="00514DF1">
        <w:rPr>
          <w:lang w:val="en-US" w:eastAsia="en-US"/>
        </w:rPr>
        <w:t>Fronting</w:t>
      </w:r>
      <w:r w:rsidRPr="00514DF1">
        <w:rPr>
          <w:lang w:eastAsia="en-US"/>
        </w:rPr>
        <w:t xml:space="preserve"> </w:t>
      </w:r>
      <w:r w:rsidRPr="00514DF1">
        <w:rPr>
          <w:lang w:val="en-US" w:eastAsia="en-US"/>
        </w:rPr>
        <w:t>Company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а сам страховой полис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фронт-полисом</w:t>
      </w:r>
      <w:r w:rsidR="00514DF1">
        <w:rPr>
          <w:lang w:eastAsia="en-US"/>
        </w:rPr>
        <w:t xml:space="preserve"> (</w:t>
      </w:r>
      <w:r w:rsidRPr="00514DF1">
        <w:rPr>
          <w:lang w:val="en-US" w:eastAsia="en-US"/>
        </w:rPr>
        <w:t>front</w:t>
      </w:r>
      <w:r w:rsidRPr="00514DF1">
        <w:rPr>
          <w:lang w:eastAsia="en-US"/>
        </w:rPr>
        <w:t xml:space="preserve"> </w:t>
      </w:r>
      <w:r w:rsidRPr="00514DF1">
        <w:rPr>
          <w:lang w:val="en-US" w:eastAsia="en-US"/>
        </w:rPr>
        <w:t>policies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Страховые компании весьма изобретательно подходят к оформлению фронт-полиса, поскольку юридическое лицо, выдавшее полис, считается ответчиком в случае возможных претензий</w:t>
      </w:r>
      <w:r w:rsidR="00514DF1" w:rsidRPr="00514DF1">
        <w:rPr>
          <w:lang w:eastAsia="en-US"/>
        </w:rPr>
        <w:t>.</w:t>
      </w:r>
    </w:p>
    <w:p w:rsidR="00514DF1" w:rsidRDefault="003854C5" w:rsidP="00514DF1">
      <w:pPr>
        <w:ind w:firstLine="709"/>
        <w:rPr>
          <w:lang w:eastAsia="en-US"/>
        </w:rPr>
      </w:pPr>
      <w:r w:rsidRPr="00514DF1">
        <w:rPr>
          <w:lang w:eastAsia="en-US"/>
        </w:rPr>
        <w:t>К примеру, в Российской Федерации фронтирующими компаниями являются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Ингосстрах</w:t>
      </w:r>
      <w:r w:rsidR="00514DF1">
        <w:rPr>
          <w:lang w:eastAsia="en-US"/>
        </w:rPr>
        <w:t>", "</w:t>
      </w:r>
      <w:r w:rsidRPr="00514DF1">
        <w:rPr>
          <w:lang w:eastAsia="en-US"/>
        </w:rPr>
        <w:t>Цюрих-Русь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страховая группа</w:t>
      </w:r>
      <w:r w:rsidR="00514DF1">
        <w:rPr>
          <w:lang w:eastAsia="en-US"/>
        </w:rPr>
        <w:t xml:space="preserve"> "</w:t>
      </w:r>
      <w:r w:rsidRPr="00514DF1">
        <w:rPr>
          <w:lang w:eastAsia="en-US"/>
        </w:rPr>
        <w:t>Прогресс</w:t>
      </w:r>
      <w:r w:rsidR="00514DF1">
        <w:rPr>
          <w:lang w:eastAsia="en-US"/>
        </w:rPr>
        <w:t xml:space="preserve">" </w:t>
      </w:r>
      <w:r w:rsidRPr="00514DF1">
        <w:rPr>
          <w:lang w:eastAsia="en-US"/>
        </w:rPr>
        <w:t>и др</w:t>
      </w:r>
      <w:r w:rsidR="00514DF1" w:rsidRPr="00514DF1">
        <w:rPr>
          <w:lang w:eastAsia="en-US"/>
        </w:rPr>
        <w:t>.</w:t>
      </w:r>
    </w:p>
    <w:p w:rsidR="00514DF1" w:rsidRDefault="002C20B9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Таким образом, </w:t>
      </w:r>
      <w:r w:rsidR="002556D5" w:rsidRPr="00514DF1">
        <w:rPr>
          <w:lang w:eastAsia="en-US"/>
        </w:rPr>
        <w:t>о</w:t>
      </w:r>
      <w:r w:rsidRPr="00514DF1">
        <w:rPr>
          <w:lang w:eastAsia="en-US"/>
        </w:rPr>
        <w:t xml:space="preserve">сновными законодательными актами в области регулирования </w:t>
      </w:r>
      <w:r w:rsidR="002556D5" w:rsidRPr="00514DF1">
        <w:rPr>
          <w:lang w:eastAsia="en-US"/>
        </w:rPr>
        <w:t xml:space="preserve">и организации </w:t>
      </w:r>
      <w:r w:rsidRPr="00514DF1">
        <w:rPr>
          <w:lang w:eastAsia="en-US"/>
        </w:rPr>
        <w:t xml:space="preserve">страховой деятельности </w:t>
      </w:r>
      <w:r w:rsidR="002556D5" w:rsidRPr="00514DF1">
        <w:rPr>
          <w:lang w:eastAsia="en-US"/>
        </w:rPr>
        <w:t xml:space="preserve">в Республике Беларусь </w:t>
      </w:r>
      <w:r w:rsidRPr="00514DF1">
        <w:rPr>
          <w:lang w:eastAsia="en-US"/>
        </w:rPr>
        <w:t>являются Гражданский кодекс Республики Беларусь, а также Закон о страховании и некоторые другие законодательные акты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Указанные документы определяют основные организационно-правовые требования к созданию страховой компании</w:t>
      </w:r>
      <w:r w:rsidR="00514DF1" w:rsidRPr="00514DF1">
        <w:rPr>
          <w:lang w:eastAsia="en-US"/>
        </w:rPr>
        <w:t>.</w:t>
      </w:r>
    </w:p>
    <w:p w:rsidR="00514DF1" w:rsidRDefault="002C20B9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С организационной точки зрения на рынке страховых услуг </w:t>
      </w:r>
      <w:r w:rsidR="002556D5" w:rsidRPr="00514DF1">
        <w:rPr>
          <w:lang w:eastAsia="en-US"/>
        </w:rPr>
        <w:t xml:space="preserve">в Республике Беларусь и в зарубежных странах </w:t>
      </w:r>
      <w:r w:rsidRPr="00514DF1">
        <w:rPr>
          <w:lang w:eastAsia="en-US"/>
        </w:rPr>
        <w:t>выделяют следующие типы страховых компаний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акционерные страховые компании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кэптивные компании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компании взаимного страхования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страховые компании по типу Ллойда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фронтирующие страховые компании</w:t>
      </w:r>
      <w:r w:rsidR="00514DF1" w:rsidRPr="00514DF1">
        <w:rPr>
          <w:lang w:eastAsia="en-US"/>
        </w:rPr>
        <w:t>.</w:t>
      </w:r>
    </w:p>
    <w:p w:rsidR="00514DF1" w:rsidRDefault="00514DF1" w:rsidP="00514DF1">
      <w:pPr>
        <w:ind w:firstLine="709"/>
        <w:rPr>
          <w:lang w:eastAsia="en-US"/>
        </w:rPr>
      </w:pPr>
      <w:bookmarkStart w:id="8" w:name="_Toc254519992"/>
    </w:p>
    <w:p w:rsidR="00514DF1" w:rsidRPr="00514DF1" w:rsidRDefault="0077584D" w:rsidP="00514DF1">
      <w:pPr>
        <w:pStyle w:val="2"/>
      </w:pPr>
      <w:bookmarkStart w:id="9" w:name="_Toc272746052"/>
      <w:r w:rsidRPr="00514DF1">
        <w:t>3</w:t>
      </w:r>
      <w:r w:rsidR="00514DF1">
        <w:t>.</w:t>
      </w:r>
      <w:r w:rsidRPr="00514DF1">
        <w:t xml:space="preserve"> </w:t>
      </w:r>
      <w:r w:rsidR="00514DF1" w:rsidRPr="00514DF1">
        <w:t>Вопросы совершенствования организации страхового дела в республике Беларусь на современном этапе</w:t>
      </w:r>
      <w:bookmarkEnd w:id="8"/>
      <w:bookmarkEnd w:id="9"/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937C47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мировой практике институт страхования признается одним из стратегических секторов экономики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Нормальный процесс жизнедеятельности невозможен без создания и функционирования механизма компенсации потерь, причиненных случайными событиями, имеющими зачастую для отдельного человека или субъекта хозяйствования серьезные последствия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Возникновение природных катастроф, охватывающих значительные территории, нарушающих производственный цикл предприятий и угрожающих жизни населения, возмещение соответствующего ущерба посредством системы страхования имеет макроэкономические последствия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Однако еще два десятилетия назад культивировалось представление о неограниченных возможностях бюджета, и система страхования рассматривалась как его дополнение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Сегодня можно сказать, что преувеличение роли бюджета, подчинение его задачам организации большинства других денежных отношений в конечном счете пошло ему во вред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определенной мере данный подход, к сожалению, имеет место и в наши дни</w:t>
      </w:r>
      <w:r w:rsidR="00514DF1" w:rsidRPr="00514DF1">
        <w:rPr>
          <w:lang w:eastAsia="en-US"/>
        </w:rPr>
        <w:t>.</w:t>
      </w:r>
    </w:p>
    <w:p w:rsidR="00514DF1" w:rsidRDefault="00937C47" w:rsidP="00514DF1">
      <w:pPr>
        <w:ind w:firstLine="709"/>
        <w:rPr>
          <w:lang w:eastAsia="en-US"/>
        </w:rPr>
      </w:pPr>
      <w:r w:rsidRPr="00514DF1">
        <w:rPr>
          <w:lang w:eastAsia="en-US"/>
        </w:rPr>
        <w:t>Говоря о теоретических аспектах организации страховой деятельности, принято выделять компенсационную, предупредительную, инвестиционную и сберегательную функции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Исследование степени их реализации на практике делает возможным не только определение текущего состояния рынка страховых услуг, но и перспективных направлений его развития</w:t>
      </w:r>
      <w:r w:rsidR="00514DF1" w:rsidRPr="00514DF1">
        <w:rPr>
          <w:lang w:eastAsia="en-US"/>
        </w:rPr>
        <w:t>.</w:t>
      </w:r>
    </w:p>
    <w:p w:rsidR="00514DF1" w:rsidRDefault="00937C47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С позиции развития </w:t>
      </w:r>
      <w:r w:rsidR="00CC04B7" w:rsidRPr="00514DF1">
        <w:rPr>
          <w:lang w:eastAsia="en-US"/>
        </w:rPr>
        <w:t>белорусской</w:t>
      </w:r>
      <w:r w:rsidRPr="00514DF1">
        <w:rPr>
          <w:lang w:eastAsia="en-US"/>
        </w:rPr>
        <w:t xml:space="preserve"> </w:t>
      </w:r>
      <w:r w:rsidR="00CC04B7" w:rsidRPr="00514DF1">
        <w:rPr>
          <w:lang w:eastAsia="en-US"/>
        </w:rPr>
        <w:t>страховой и банковской систем</w:t>
      </w:r>
      <w:r w:rsidRPr="00514DF1">
        <w:rPr>
          <w:lang w:eastAsia="en-US"/>
        </w:rPr>
        <w:t xml:space="preserve"> это также значимо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Международная практика свидетельствует, что результатом взаимодействия двух секторов экономики является не только диверсификация рисков самих участников, привлечение ими новых и удовлетворение потребностей постоянных клиентов, но и получение банками дополнительного дохода за счет реализации страховых продуктов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Последнее особо актуально в контексте повышения капитализации банковской системы в условиях предполагаемого снижения темпов роста ресурсной базы банков, формируемой главным образом за счет сбережений граждан, имеющих тенденцию к стабилизации</w:t>
      </w:r>
      <w:r w:rsidR="00514DF1" w:rsidRPr="00514DF1">
        <w:rPr>
          <w:lang w:eastAsia="en-US"/>
        </w:rPr>
        <w:t>.</w:t>
      </w:r>
    </w:p>
    <w:p w:rsidR="00514DF1" w:rsidRDefault="00937C47" w:rsidP="00514DF1">
      <w:pPr>
        <w:ind w:firstLine="709"/>
        <w:rPr>
          <w:lang w:eastAsia="en-US"/>
        </w:rPr>
      </w:pPr>
      <w:r w:rsidRPr="00514DF1">
        <w:rPr>
          <w:i/>
          <w:iCs/>
          <w:lang w:eastAsia="en-US"/>
        </w:rPr>
        <w:t xml:space="preserve">Компенсационная функция </w:t>
      </w:r>
      <w:r w:rsidRPr="00514DF1">
        <w:rPr>
          <w:lang w:eastAsia="en-US"/>
        </w:rPr>
        <w:t>является базисом организации страхования, и механизм ее реализации заключается в создании страховых резервов, формируемых страховщиком за счет части полученных страховых взносов, которые потребуются для обеспечения соответствующих выплат клиентам</w:t>
      </w:r>
      <w:r w:rsidR="00514DF1" w:rsidRPr="00514DF1">
        <w:rPr>
          <w:lang w:eastAsia="en-US"/>
        </w:rPr>
        <w:t>.</w:t>
      </w:r>
    </w:p>
    <w:p w:rsidR="00514DF1" w:rsidRDefault="00937C47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международной практике основными индикаторами, принятыми для анализа развития страхового рынка и, соответственно, указанной функции, являются плотность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сумма страховых взносов на душу населения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 глубина рынка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доля страховых взносов в ВВП</w:t>
      </w:r>
      <w:r w:rsidR="00514DF1" w:rsidRPr="00514DF1">
        <w:rPr>
          <w:lang w:eastAsia="en-US"/>
        </w:rPr>
        <w:t>).</w:t>
      </w:r>
    </w:p>
    <w:p w:rsidR="00514DF1" w:rsidRDefault="00937C47" w:rsidP="00514DF1">
      <w:pPr>
        <w:ind w:firstLine="709"/>
        <w:rPr>
          <w:lang w:eastAsia="en-US"/>
        </w:rPr>
      </w:pPr>
      <w:r w:rsidRPr="00514DF1">
        <w:rPr>
          <w:lang w:eastAsia="en-US"/>
        </w:rPr>
        <w:t>По состоянию на 1 января 200</w:t>
      </w:r>
      <w:r w:rsidR="00707FAF" w:rsidRPr="00514DF1">
        <w:rPr>
          <w:lang w:eastAsia="en-US"/>
        </w:rPr>
        <w:t>9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на страховом рынке Республики Беларусь действовало 24 страховых организации, которыми за 200</w:t>
      </w:r>
      <w:r w:rsidR="00707FAF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получено 666,1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рублей страховых взносов и выплачено физическим и юридическим лицам страхового возмещения на сумму 344,4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рублей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Таким образом, за 200</w:t>
      </w:r>
      <w:r w:rsidR="00707FAF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доля страховых взносов в ВВП составила 0,7%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Положительным фактом является удвоение доли в ВВП поступлений по рисковым видам страхования по сравнению с 1990 г</w:t>
      </w:r>
      <w:r w:rsidR="00514DF1" w:rsidRPr="00514DF1">
        <w:rPr>
          <w:lang w:eastAsia="en-US"/>
        </w:rPr>
        <w:t>.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 0,12 до 0,25%</w:t>
      </w:r>
      <w:r w:rsidR="00514DF1" w:rsidRPr="00514DF1">
        <w:rPr>
          <w:lang w:eastAsia="en-US"/>
        </w:rPr>
        <w:t>)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рисунок 1</w:t>
      </w:r>
      <w:r w:rsidR="00514DF1" w:rsidRPr="00514DF1">
        <w:rPr>
          <w:lang w:eastAsia="en-US"/>
        </w:rPr>
        <w:t>).</w:t>
      </w:r>
    </w:p>
    <w:p w:rsidR="00514DF1" w:rsidRDefault="00514DF1" w:rsidP="00514DF1">
      <w:pPr>
        <w:ind w:firstLine="709"/>
        <w:rPr>
          <w:lang w:eastAsia="en-US"/>
        </w:rPr>
      </w:pPr>
    </w:p>
    <w:p w:rsidR="00514DF1" w:rsidRPr="00514DF1" w:rsidRDefault="00BF0991" w:rsidP="00514DF1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29pt">
            <v:imagedata r:id="rId7" o:title=""/>
          </v:shape>
        </w:pict>
      </w:r>
    </w:p>
    <w:p w:rsidR="00514DF1" w:rsidRDefault="00707FAF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Рисунок 1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Доля страховых взносов в ВВП Республики Беларусь за 1990 и 2008 гг</w:t>
      </w:r>
      <w:r w:rsidR="00514DF1" w:rsidRPr="00514DF1">
        <w:rPr>
          <w:lang w:eastAsia="en-US"/>
        </w:rPr>
        <w:t>.</w:t>
      </w:r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Достигнутый результат в значительной мере обусловлен положительной динамикой изменения макроэкономических условий, оказывающих влияние на благосостояние граждан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подтверждается результатами работы Белорусского республиканского унитарного страхового предприятия “Белгосстрах”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далее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Белгосстрах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в сегменте страхования имущества граждан, в котором компания удерживает лидирующие позиции, обеспечивая более четверти поступлений по видам добровольного ст</w:t>
      </w:r>
      <w:r w:rsidR="001F59A3">
        <w:rPr>
          <w:lang w:eastAsia="en-US"/>
        </w:rPr>
        <w:t>рахования в це</w:t>
      </w:r>
      <w:r w:rsidRPr="00514DF1">
        <w:rPr>
          <w:lang w:eastAsia="en-US"/>
        </w:rPr>
        <w:t>лом по рынку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Как видно на рисунке 2, спрос на соответствующие услуги компании увеличивался в периоды снижения инфляции и снижался в периоды ее роста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Положительное влияние на страхование оказало введение обязательного страхования строений</w:t>
      </w:r>
      <w:r w:rsidR="00514DF1">
        <w:rPr>
          <w:lang w:eastAsia="en-US"/>
        </w:rPr>
        <w:t>, п</w:t>
      </w:r>
      <w:r w:rsidRPr="00514DF1">
        <w:rPr>
          <w:lang w:eastAsia="en-US"/>
        </w:rPr>
        <w:t>ринадлежащих гражданам, и обязательного страхования гражданской ответственности владельцев транспортных средств, доказавших конкретную пользу страхования для каждого гражданина республики и, что особенно важно</w:t>
      </w:r>
      <w:r w:rsidR="001F59A3">
        <w:rPr>
          <w:lang w:eastAsia="en-US"/>
        </w:rPr>
        <w:t>, стимулировавших заинтересован</w:t>
      </w:r>
      <w:r w:rsidRPr="00514DF1">
        <w:rPr>
          <w:lang w:eastAsia="en-US"/>
        </w:rPr>
        <w:t>ность и спрос на услуги по видам добровольного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Значимым для развития рынка стало и формирование Белгосстрахом разветвленной пассивной сети за счет продаж услуг подразделениями РУП “Белпочта</w:t>
      </w:r>
      <w:r w:rsidR="00514DF1">
        <w:rPr>
          <w:lang w:eastAsia="en-US"/>
        </w:rPr>
        <w:t xml:space="preserve">" </w:t>
      </w:r>
      <w:r w:rsidRPr="00514DF1">
        <w:rPr>
          <w:lang w:eastAsia="en-US"/>
        </w:rPr>
        <w:t>и крупнейшего из системообразующих банков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ОАО “АСБ Беларусбанк</w:t>
      </w:r>
      <w:r w:rsidR="00514DF1">
        <w:rPr>
          <w:lang w:eastAsia="en-US"/>
        </w:rPr>
        <w:t>".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Таким образом, страховые услуги стали доступны практически в каждом населенном пункте страны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Безусловно, сложившийся в республике показатель глубины рынка является невысоким по сравнению с мировым рынком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Как показывают ре</w:t>
      </w:r>
      <w:r w:rsidR="001F59A3">
        <w:rPr>
          <w:lang w:eastAsia="en-US"/>
        </w:rPr>
        <w:t>з</w:t>
      </w:r>
      <w:r w:rsidRPr="00514DF1">
        <w:rPr>
          <w:lang w:eastAsia="en-US"/>
        </w:rPr>
        <w:t>ультаты деятельности последнего, обобщаемые на постоянной основе Швейцарским перестраховочным обществом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SwissRe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в государствах, характеризующихся относительно высоким уровнем жизни, доля страховых взносов в ВВП за 200</w:t>
      </w:r>
      <w:r w:rsidR="00707FAF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составляет от 5 до 15%</w:t>
      </w:r>
      <w:r w:rsidR="00514DF1" w:rsidRPr="00514DF1">
        <w:rPr>
          <w:lang w:eastAsia="en-US"/>
        </w:rPr>
        <w:t>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большинстве стран Центральной и Восточной Европы этот показатель не превышает 3,5%, Сербия, Румыния и страны Балтии имеют более низкие показатели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от 1,5 до 2,3% ВВП</w:t>
      </w:r>
      <w:r w:rsidR="00514DF1" w:rsidRPr="00514DF1">
        <w:rPr>
          <w:lang w:eastAsia="en-US"/>
        </w:rPr>
        <w:t>.</w:t>
      </w:r>
    </w:p>
    <w:p w:rsidR="00514DF1" w:rsidRDefault="00514DF1" w:rsidP="00514DF1">
      <w:pPr>
        <w:ind w:firstLine="709"/>
        <w:rPr>
          <w:lang w:eastAsia="en-US"/>
        </w:rPr>
      </w:pPr>
    </w:p>
    <w:p w:rsidR="00514DF1" w:rsidRPr="00514DF1" w:rsidRDefault="00BF0991" w:rsidP="00514DF1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307.5pt;height:106.5pt">
            <v:imagedata r:id="rId8" o:title=""/>
          </v:shape>
        </w:pict>
      </w:r>
    </w:p>
    <w:p w:rsidR="00514DF1" w:rsidRDefault="00707FAF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Рисунок 2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Динамика поступления страховых взносов </w:t>
      </w:r>
      <w:r w:rsidR="005E7511" w:rsidRPr="00514DF1">
        <w:rPr>
          <w:lang w:eastAsia="en-US"/>
        </w:rPr>
        <w:t>по добровольному страхованию имущества граждан в 1990-2008 гг</w:t>
      </w:r>
      <w:r w:rsidR="00514DF1">
        <w:rPr>
          <w:lang w:eastAsia="en-US"/>
        </w:rPr>
        <w:t>.,</w:t>
      </w:r>
      <w:r w:rsidR="005E7511" w:rsidRPr="00514DF1">
        <w:rPr>
          <w:lang w:eastAsia="en-US"/>
        </w:rPr>
        <w:t xml:space="preserve"> Белгосстрах</w:t>
      </w:r>
      <w:r w:rsidR="001F59A3">
        <w:rPr>
          <w:lang w:eastAsia="en-US"/>
        </w:rPr>
        <w:t>.</w:t>
      </w:r>
    </w:p>
    <w:p w:rsidR="00514DF1" w:rsidRPr="00514DF1" w:rsidRDefault="00514DF1" w:rsidP="00514DF1">
      <w:pPr>
        <w:ind w:firstLine="709"/>
        <w:rPr>
          <w:lang w:eastAsia="en-US"/>
        </w:rPr>
      </w:pP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Следует отметить, что в странах Центральной и Восточной Европы плотность страхования имеет также достаточно высокую дифференциацию, что обусловлено в первую очередь уровнем дохода на душу населения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Так, выделяется группа с менее низким доходом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Болгария, Сербия, Румыния и Украина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которой соответствует показатель от 70 до 140 долл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США на человека, и группа более “богатых” стран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Венгрия, страны Балтии, Польша и Словакия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с показателем от 200 до 420 долл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США на человека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Лидерами по размеру страховой премии на душу населения за 200</w:t>
      </w:r>
      <w:r w:rsidR="00CC04B7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являются Чехия и Словения, имеющие порядка 631 и 1295 долл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США на человека соответственно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Республике Беларусь сумма взносов на 1 человека за 200</w:t>
      </w:r>
      <w:r w:rsidR="00CC04B7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составила 32 долл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США</w:t>
      </w:r>
      <w:r w:rsidR="00514DF1" w:rsidRPr="00514DF1">
        <w:rPr>
          <w:lang w:eastAsia="en-US"/>
        </w:rPr>
        <w:t>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Итак, развитие страхования напрямую связано с уровнем жизни в стране, что находит выражение в показателе ВВП на душу населения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Достигнутый Республикой Беларусь уровень развития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0,7% от ВВП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можно признать закономерным, что подтверждает приведенная на графике зависимость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рисунок 3</w:t>
      </w:r>
      <w:r w:rsidR="00514DF1" w:rsidRPr="00514DF1">
        <w:rPr>
          <w:lang w:eastAsia="en-US"/>
        </w:rPr>
        <w:t>).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Однако национальный страховой рынок демонстрирует высокую динамику развития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Исходя из предварительных данных, полученных перестраховочным обществом SwissRe за 200</w:t>
      </w:r>
      <w:r w:rsidR="005E7511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>
        <w:rPr>
          <w:lang w:eastAsia="en-US"/>
        </w:rPr>
        <w:t>.,</w:t>
      </w:r>
      <w:r w:rsidRPr="00514DF1">
        <w:rPr>
          <w:lang w:eastAsia="en-US"/>
        </w:rPr>
        <w:t xml:space="preserve"> среди 88 национальных страховых рынков мира темпы роста страхового рынка Республики Беларусь соответствовали 23-му месту, а среди 35 стран Европы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10-му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свидетельствует о его высоких потенциальных возможностях, особенно с позиции защиты имущественных интересов, прежде всего юридических лиц</w:t>
      </w:r>
      <w:r w:rsidR="00514DF1" w:rsidRPr="00514DF1">
        <w:rPr>
          <w:lang w:eastAsia="en-US"/>
        </w:rPr>
        <w:t>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Подтверждением справедливости данного вывода является оказание в настоящее время государством финансовой поддержки юридическим лицам и индивидуальным предпринимателям, имуществу которых нанесен ущерб в результате чрезвычайных ситуаций</w:t>
      </w:r>
      <w:r w:rsidR="00514DF1" w:rsidRPr="00514DF1">
        <w:rPr>
          <w:lang w:eastAsia="en-US"/>
        </w:rPr>
        <w:t>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Так, в республиканском бюджете, утвержденном Законом Республики Беларусь от 26</w:t>
      </w:r>
      <w:r w:rsidR="00514DF1">
        <w:rPr>
          <w:lang w:eastAsia="en-US"/>
        </w:rPr>
        <w:t>.12.20</w:t>
      </w:r>
      <w:r w:rsidRPr="00514DF1">
        <w:rPr>
          <w:lang w:eastAsia="en-US"/>
        </w:rPr>
        <w:t>0</w:t>
      </w:r>
      <w:r w:rsidR="001F724B" w:rsidRPr="00514DF1">
        <w:rPr>
          <w:lang w:eastAsia="en-US"/>
        </w:rPr>
        <w:t>8</w:t>
      </w:r>
      <w:r w:rsidRPr="00514DF1">
        <w:rPr>
          <w:lang w:eastAsia="en-US"/>
        </w:rPr>
        <w:t xml:space="preserve"> № 303-З “О бюджете Республики Беларусь на 200</w:t>
      </w:r>
      <w:r w:rsidR="001F724B" w:rsidRPr="00514DF1">
        <w:rPr>
          <w:lang w:eastAsia="en-US"/>
        </w:rPr>
        <w:t>9</w:t>
      </w:r>
      <w:r w:rsidRPr="00514DF1">
        <w:rPr>
          <w:lang w:eastAsia="en-US"/>
        </w:rPr>
        <w:t xml:space="preserve"> год</w:t>
      </w:r>
      <w:r w:rsidR="00514DF1">
        <w:rPr>
          <w:lang w:eastAsia="en-US"/>
        </w:rPr>
        <w:t xml:space="preserve">", </w:t>
      </w:r>
      <w:r w:rsidR="00CC04B7" w:rsidRPr="00514DF1">
        <w:rPr>
          <w:lang w:eastAsia="en-US"/>
        </w:rPr>
        <w:t xml:space="preserve">было </w:t>
      </w:r>
      <w:r w:rsidRPr="00514DF1">
        <w:rPr>
          <w:lang w:eastAsia="en-US"/>
        </w:rPr>
        <w:t>предусмотрено направление в фонд финансирования расходов, связанных со стихийными бедствиями, авариями и катастрофами, более 2</w:t>
      </w:r>
      <w:r w:rsidR="001F724B" w:rsidRPr="00514DF1">
        <w:rPr>
          <w:lang w:eastAsia="en-US"/>
        </w:rPr>
        <w:t>2</w:t>
      </w:r>
      <w:r w:rsidRPr="00514DF1">
        <w:rPr>
          <w:lang w:eastAsia="en-US"/>
        </w:rPr>
        <w:t xml:space="preserve">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</w:t>
      </w:r>
      <w:r w:rsidR="00514DF1" w:rsidRPr="00514DF1">
        <w:rPr>
          <w:lang w:eastAsia="en-US"/>
        </w:rPr>
        <w:t>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настоящее время, по оценкам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Белгосстраха, уровень страховой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защиты основных фондов белорусских предприятий не превышает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5% от их остаточной стоимости</w:t>
      </w:r>
      <w:r w:rsidR="00514DF1" w:rsidRPr="00514DF1">
        <w:rPr>
          <w:lang w:eastAsia="en-US"/>
        </w:rPr>
        <w:t>.</w:t>
      </w:r>
    </w:p>
    <w:p w:rsidR="00514DF1" w:rsidRDefault="00C3207D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Такое положение дел нельзя признать удовлетворительным с точки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зрения обеспечения их бесперебойной работы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Подобные результаты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являются следствием того, что до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недавнего времени источником уплаты страховых взносов при страховании имущества являлась прибыль предприятия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 принятием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Указа Президента Республики Беларусь от 19</w:t>
      </w:r>
      <w:r w:rsidR="00514DF1">
        <w:rPr>
          <w:lang w:eastAsia="en-US"/>
        </w:rPr>
        <w:t>.05.20</w:t>
      </w:r>
      <w:r w:rsidRPr="00514DF1">
        <w:rPr>
          <w:lang w:eastAsia="en-US"/>
        </w:rPr>
        <w:t>08 № 280 “О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включении страховых взносов по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видам добровольного страхования,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не относящимся к страхованию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жизни, в затраты по производству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и реализации продукции, товаров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работ, услуг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” можно ожидать оп</w:t>
      </w:r>
      <w:r w:rsidR="00C65F42" w:rsidRPr="00514DF1">
        <w:rPr>
          <w:lang w:eastAsia="en-US"/>
        </w:rPr>
        <w:t>ределенных положительных измен</w:t>
      </w:r>
      <w:r w:rsidRPr="00514DF1">
        <w:rPr>
          <w:lang w:eastAsia="en-US"/>
        </w:rPr>
        <w:t>ений ситуации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Уровень реализации </w:t>
      </w:r>
      <w:r w:rsidRPr="00514DF1">
        <w:rPr>
          <w:i/>
          <w:iCs/>
          <w:lang w:eastAsia="en-US"/>
        </w:rPr>
        <w:t xml:space="preserve">предупредительной функции </w:t>
      </w:r>
      <w:r w:rsidRPr="00514DF1">
        <w:rPr>
          <w:lang w:eastAsia="en-US"/>
        </w:rPr>
        <w:t>страхования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характеризуется размером отчислений страховыми организациями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в фонды предупредительных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превентивных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мероприятий и его соотношением с величиной средств,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выделяемых на аналогичные цели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государством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Только Белгосстрахом за 200</w:t>
      </w:r>
      <w:r w:rsidR="001F724B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сформированы средства фондов предупредительных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превентивных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мероприятий по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всем видам страхования в сумме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16,9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рублей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то же время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на предупреждение и ликвидацию</w:t>
      </w:r>
      <w:r w:rsidR="00C65F42" w:rsidRPr="00514DF1">
        <w:rPr>
          <w:lang w:eastAsia="en-US"/>
        </w:rPr>
        <w:t xml:space="preserve"> </w:t>
      </w:r>
      <w:r w:rsidRPr="00514DF1">
        <w:rPr>
          <w:lang w:eastAsia="en-US"/>
        </w:rPr>
        <w:t>последствий чрезвычайных ситуаций и стихийных бедствий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за исключением преодоления последст</w:t>
      </w:r>
      <w:r w:rsidR="0018576E" w:rsidRPr="00514DF1">
        <w:rPr>
          <w:lang w:eastAsia="en-US"/>
        </w:rPr>
        <w:t>вий катастрофы на ЧАЭС</w:t>
      </w:r>
      <w:r w:rsidR="00514DF1" w:rsidRPr="00514DF1">
        <w:rPr>
          <w:lang w:eastAsia="en-US"/>
        </w:rPr>
        <w:t xml:space="preserve">) </w:t>
      </w:r>
      <w:r w:rsidR="0018576E" w:rsidRPr="00514DF1">
        <w:rPr>
          <w:lang w:eastAsia="en-US"/>
        </w:rPr>
        <w:t>в 200</w:t>
      </w:r>
      <w:r w:rsidR="001F724B" w:rsidRPr="00514DF1">
        <w:rPr>
          <w:lang w:eastAsia="en-US"/>
        </w:rPr>
        <w:t>9</w:t>
      </w:r>
      <w:r w:rsidR="0018576E"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="001F724B" w:rsidRPr="00514DF1">
        <w:rPr>
          <w:lang w:eastAsia="en-US"/>
        </w:rPr>
        <w:t xml:space="preserve">было </w:t>
      </w:r>
      <w:r w:rsidR="0018576E" w:rsidRPr="00514DF1">
        <w:rPr>
          <w:lang w:eastAsia="en-US"/>
        </w:rPr>
        <w:t xml:space="preserve">предусмотрено направить </w:t>
      </w:r>
      <w:r w:rsidR="001F724B" w:rsidRPr="00514DF1">
        <w:rPr>
          <w:lang w:eastAsia="en-US"/>
        </w:rPr>
        <w:t>более 16,5</w:t>
      </w:r>
      <w:r w:rsidR="0018576E" w:rsidRPr="00514DF1">
        <w:rPr>
          <w:lang w:eastAsia="en-US"/>
        </w:rPr>
        <w:t xml:space="preserve"> млрд</w:t>
      </w:r>
      <w:r w:rsidR="00514DF1" w:rsidRPr="00514DF1">
        <w:rPr>
          <w:lang w:eastAsia="en-US"/>
        </w:rPr>
        <w:t xml:space="preserve">. </w:t>
      </w:r>
      <w:r w:rsidR="0018576E" w:rsidRPr="00514DF1">
        <w:rPr>
          <w:lang w:eastAsia="en-US"/>
        </w:rPr>
        <w:t>руб</w:t>
      </w:r>
      <w:r w:rsidR="00514DF1" w:rsidRPr="00514DF1">
        <w:rPr>
          <w:lang w:eastAsia="en-US"/>
        </w:rPr>
        <w:t>.</w:t>
      </w:r>
    </w:p>
    <w:p w:rsidR="00514DF1" w:rsidRDefault="00514DF1" w:rsidP="00514DF1">
      <w:pPr>
        <w:ind w:firstLine="709"/>
        <w:rPr>
          <w:lang w:eastAsia="en-US"/>
        </w:rPr>
      </w:pPr>
    </w:p>
    <w:p w:rsidR="00514DF1" w:rsidRPr="00514DF1" w:rsidRDefault="00BF0991" w:rsidP="00514DF1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24.75pt;height:120pt">
            <v:imagedata r:id="rId9" o:title=""/>
          </v:shape>
        </w:pict>
      </w:r>
    </w:p>
    <w:p w:rsidR="00514DF1" w:rsidRDefault="001F724B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Рисунок 3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Зависимость глубины рынка рискового страх</w:t>
      </w:r>
      <w:r w:rsidR="003C1DD3" w:rsidRPr="00514DF1">
        <w:rPr>
          <w:lang w:eastAsia="en-US"/>
        </w:rPr>
        <w:t>ования от ВВП на душу населения, рассчитанного по паритету покупательской способности, 2008 г</w:t>
      </w:r>
      <w:r w:rsidR="00514DF1" w:rsidRPr="00514DF1">
        <w:rPr>
          <w:lang w:eastAsia="en-US"/>
        </w:rPr>
        <w:t>.</w:t>
      </w:r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Уровень реализации </w:t>
      </w:r>
      <w:r w:rsidRPr="00514DF1">
        <w:rPr>
          <w:i/>
          <w:iCs/>
          <w:lang w:eastAsia="en-US"/>
        </w:rPr>
        <w:t xml:space="preserve">инвестиционной функции </w:t>
      </w:r>
      <w:r w:rsidRPr="00514DF1">
        <w:rPr>
          <w:lang w:eastAsia="en-US"/>
        </w:rPr>
        <w:t>страхования определяется величиной страховых резервов, сформированных страховщиками, а также соотношением этого показателя и макроэкономических параметров</w:t>
      </w:r>
      <w:r w:rsidR="00514DF1" w:rsidRPr="00514DF1">
        <w:rPr>
          <w:lang w:eastAsia="en-US"/>
        </w:rPr>
        <w:t>.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>По состоянию на 1 января 200</w:t>
      </w:r>
      <w:r w:rsidR="003C1DD3" w:rsidRPr="00514DF1">
        <w:rPr>
          <w:lang w:eastAsia="en-US"/>
        </w:rPr>
        <w:t>9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страховыми организациями республики сформированы страховые резервы в сумме 4</w:t>
      </w:r>
      <w:r w:rsidR="003C1DD3" w:rsidRPr="00514DF1">
        <w:rPr>
          <w:lang w:eastAsia="en-US"/>
        </w:rPr>
        <w:t>8</w:t>
      </w:r>
      <w:r w:rsidRPr="00514DF1">
        <w:rPr>
          <w:lang w:eastAsia="en-US"/>
        </w:rPr>
        <w:t>8,4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Основными инвестиционными инструментами страховых организаций являются государственные ценные бумаги, а также депозиты и ценные бумаги банков</w:t>
      </w:r>
      <w:r w:rsidR="00514DF1" w:rsidRPr="00514DF1">
        <w:rPr>
          <w:lang w:eastAsia="en-US"/>
        </w:rPr>
        <w:t xml:space="preserve">. 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Отношение суммы страховых резервов к величине вкладов предприятий и граждан, размещенных в банковской системе республики на 1 января </w:t>
      </w:r>
      <w:r w:rsidR="003C1DD3" w:rsidRPr="00514DF1">
        <w:rPr>
          <w:lang w:eastAsia="en-US"/>
        </w:rPr>
        <w:t>2009</w:t>
      </w:r>
      <w:r w:rsidRPr="00514DF1">
        <w:rPr>
          <w:lang w:eastAsia="en-US"/>
        </w:rPr>
        <w:t xml:space="preserve"> г</w:t>
      </w:r>
      <w:r w:rsidR="00514DF1">
        <w:rPr>
          <w:lang w:eastAsia="en-US"/>
        </w:rPr>
        <w:t>.,</w:t>
      </w:r>
      <w:r w:rsidRPr="00514DF1">
        <w:rPr>
          <w:lang w:eastAsia="en-US"/>
        </w:rPr>
        <w:t xml:space="preserve"> едва превысило 2%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структуре страховых резервов удельный вес части, сформированной по видам страхования, относящимся к страхованию жизни, не превышает 22,3%</w:t>
      </w:r>
      <w:r w:rsidR="00514DF1" w:rsidRPr="00514DF1">
        <w:rPr>
          <w:lang w:eastAsia="en-US"/>
        </w:rPr>
        <w:t>.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Реализация </w:t>
      </w:r>
      <w:r w:rsidRPr="00514DF1">
        <w:rPr>
          <w:i/>
          <w:iCs/>
          <w:lang w:eastAsia="en-US"/>
        </w:rPr>
        <w:t xml:space="preserve">сберегательной функции </w:t>
      </w:r>
      <w:r w:rsidRPr="00514DF1">
        <w:rPr>
          <w:lang w:eastAsia="en-US"/>
        </w:rPr>
        <w:t>предполагает отчисление страхователем страховых взносов по долгосрочным видам страхования для формирования накоплений, а также последующих страховых выплат по окончании срока действия договора</w:t>
      </w:r>
      <w:r w:rsidR="00514DF1" w:rsidRPr="00514DF1">
        <w:rPr>
          <w:lang w:eastAsia="en-US"/>
        </w:rPr>
        <w:t>.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значительной степени перспективы развития национального страхового рынка заключены в развитии долгосрочных видов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подтверждает современная мировая практика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целом в мире на долю долгосрочных видов страхования приходится 59% от общего объема полученных страховых взносов</w:t>
      </w:r>
      <w:r w:rsidR="00514DF1">
        <w:rPr>
          <w:lang w:eastAsia="en-US"/>
        </w:rPr>
        <w:t xml:space="preserve"> (</w:t>
      </w:r>
      <w:r w:rsidR="006B5D84" w:rsidRPr="00514DF1">
        <w:rPr>
          <w:lang w:eastAsia="en-US"/>
        </w:rPr>
        <w:t>рисунок 4</w:t>
      </w:r>
      <w:r w:rsidR="00514DF1" w:rsidRPr="00514DF1">
        <w:rPr>
          <w:lang w:eastAsia="en-US"/>
        </w:rPr>
        <w:t xml:space="preserve">). 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>В Республике Беларусь за 200</w:t>
      </w:r>
      <w:r w:rsidR="006B5D84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удельный вес накопительных видов составил 5%, в то время как на начало 90-х годов он в полной мере соответствовал мировым показателям</w:t>
      </w:r>
      <w:r w:rsidR="00514DF1" w:rsidRPr="00514DF1">
        <w:rPr>
          <w:lang w:eastAsia="en-US"/>
        </w:rPr>
        <w:t>.</w:t>
      </w:r>
    </w:p>
    <w:p w:rsidR="001F59A3" w:rsidRDefault="001F59A3" w:rsidP="00514DF1">
      <w:pPr>
        <w:ind w:firstLine="709"/>
        <w:rPr>
          <w:lang w:eastAsia="en-US"/>
        </w:rPr>
      </w:pPr>
    </w:p>
    <w:p w:rsidR="00514DF1" w:rsidRPr="00514DF1" w:rsidRDefault="00BF0991" w:rsidP="00514DF1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93.75pt;height:155.25pt">
            <v:imagedata r:id="rId10" o:title=""/>
          </v:shape>
        </w:pict>
      </w:r>
    </w:p>
    <w:p w:rsidR="00514DF1" w:rsidRDefault="006B5D84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Рисунок 4 </w:t>
      </w:r>
      <w:r w:rsidR="00514DF1">
        <w:rPr>
          <w:lang w:eastAsia="en-US"/>
        </w:rPr>
        <w:t>-</w:t>
      </w:r>
      <w:r w:rsidRPr="00514DF1">
        <w:rPr>
          <w:lang w:eastAsia="en-US"/>
        </w:rPr>
        <w:t xml:space="preserve"> Структура поступления страховых взносов в 2008 г</w:t>
      </w:r>
      <w:r w:rsidR="00514DF1" w:rsidRPr="00514DF1">
        <w:rPr>
          <w:lang w:eastAsia="en-US"/>
        </w:rPr>
        <w:t>.</w:t>
      </w:r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Таким образом, исходя из приведенного анализа, уровень реализации каждой из перечисленных функций на белорусском страховом рынке следует признать невысоким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Хотя удельный вес налогов и других платежей в бюджет и внебюджетные фонды, уплаченных страховыми организациями, в сумме доходов республиканского бюджета составляет порядка 0,2%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200</w:t>
      </w:r>
      <w:r w:rsidR="006B5D84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>)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что свидетельствует о невысокой стратегической значимости страховой отрасли с точки зрения формирования доходов бюджета по сравнению с высокодоходными отраслями, например, топливно-энергетической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страхование по-прежнему рассматривается в качестве источника финансирования бюджета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Уровень изъятия прибыли в бюджет и внебюджетные фонды у Белгосстраха в 200</w:t>
      </w:r>
      <w:r w:rsidR="006B5D84" w:rsidRPr="00514DF1">
        <w:rPr>
          <w:lang w:eastAsia="en-US"/>
        </w:rPr>
        <w:t>8</w:t>
      </w:r>
      <w:r w:rsidRPr="00514DF1">
        <w:rPr>
          <w:lang w:eastAsia="en-US"/>
        </w:rPr>
        <w:t xml:space="preserve">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составил 83%</w:t>
      </w:r>
      <w:r w:rsidR="00514DF1" w:rsidRPr="00514DF1">
        <w:rPr>
          <w:lang w:eastAsia="en-US"/>
        </w:rPr>
        <w:t>.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>Можно сделать вывод о том, что перечень основных функций страхования в практике страхового рынка дополняется такой специфической функцией, как “бюджетная</w:t>
      </w:r>
      <w:r w:rsidR="00514DF1">
        <w:rPr>
          <w:lang w:eastAsia="en-US"/>
        </w:rPr>
        <w:t xml:space="preserve">", </w:t>
      </w:r>
      <w:r w:rsidRPr="00514DF1">
        <w:rPr>
          <w:lang w:eastAsia="en-US"/>
        </w:rPr>
        <w:t>что в определенной мере представляет собой “пережиток” социалистического прошлого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этом основной задачей страхования является не формирование доходной части бюджета, а снятие нагрузки с расходной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Вследствие и этого компенсационная функция страхового рынка республики развита настолько низко</w:t>
      </w:r>
      <w:r w:rsidR="00514DF1" w:rsidRPr="00514DF1">
        <w:rPr>
          <w:lang w:eastAsia="en-US"/>
        </w:rPr>
        <w:t>.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В контексте реализации и развития функций страхования следует рассматривать и установление целевого показателя глубины страхового рынка в размере 1,5% от ВВП </w:t>
      </w:r>
      <w:r w:rsidR="006B5D84" w:rsidRPr="00514DF1">
        <w:rPr>
          <w:lang w:eastAsia="en-US"/>
        </w:rPr>
        <w:t>в</w:t>
      </w:r>
      <w:r w:rsidRPr="00514DF1">
        <w:rPr>
          <w:lang w:eastAsia="en-US"/>
        </w:rPr>
        <w:t xml:space="preserve"> 2010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При этом с высоким уровнем достоверности можно предположить, что предельный показатель глубины при сохранении текущих экономических тенденций и имеющихся подходов государства к развитию данной отрасли не сможет превысить 1% от ВВП</w:t>
      </w:r>
      <w:r w:rsidR="00514DF1" w:rsidRPr="00514DF1">
        <w:rPr>
          <w:lang w:eastAsia="en-US"/>
        </w:rPr>
        <w:t>.</w:t>
      </w:r>
    </w:p>
    <w:p w:rsidR="00514DF1" w:rsidRDefault="0018576E" w:rsidP="00514DF1">
      <w:pPr>
        <w:ind w:firstLine="709"/>
        <w:rPr>
          <w:lang w:eastAsia="en-US"/>
        </w:rPr>
      </w:pPr>
      <w:r w:rsidRPr="00514DF1">
        <w:rPr>
          <w:lang w:eastAsia="en-US"/>
        </w:rPr>
        <w:t>С учетом взаимосвязи страхования и социально-экономического развития республики представляется, что более высокая динамика может быть достигнута при условии ускорения экономического роста страны, что проявляется ростом ВВП на душу населения и доходов населения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будет способствовать увеличению у физических лиц свободных денежных средств, которые могут быть направлены на приобретение долгосрочных накопительных страховых продуктов, продажа которых,</w:t>
      </w:r>
      <w:r w:rsidR="00AC13B7" w:rsidRPr="00514DF1">
        <w:rPr>
          <w:lang w:eastAsia="en-US"/>
        </w:rPr>
        <w:t xml:space="preserve"> как свидетельствует международная статистика, представляет интерес и для банков</w:t>
      </w:r>
      <w:r w:rsidR="00514DF1" w:rsidRPr="00514DF1">
        <w:rPr>
          <w:lang w:eastAsia="en-US"/>
        </w:rPr>
        <w:t xml:space="preserve">. </w:t>
      </w:r>
      <w:r w:rsidR="00AC13B7" w:rsidRPr="00514DF1">
        <w:rPr>
          <w:lang w:eastAsia="en-US"/>
        </w:rPr>
        <w:t>В частности, в США на долю банков приходилось 50% страховой премии, полученной от реализации страховых продуктов, относящихся к страхованию жизни</w:t>
      </w:r>
      <w:r w:rsidR="00514DF1" w:rsidRPr="00514DF1">
        <w:rPr>
          <w:lang w:eastAsia="en-US"/>
        </w:rPr>
        <w:t xml:space="preserve">. </w:t>
      </w:r>
      <w:r w:rsidR="00AC13B7" w:rsidRPr="00514DF1">
        <w:rPr>
          <w:lang w:eastAsia="en-US"/>
        </w:rPr>
        <w:t>Следует отметить, что в рейтинге видов страхования, реализуемых через банковскую сеть, накопительные виды уступают лишь так называемому кредитному страхованию</w:t>
      </w:r>
      <w:r w:rsidR="00514DF1">
        <w:rPr>
          <w:lang w:eastAsia="en-US"/>
        </w:rPr>
        <w:t xml:space="preserve"> (</w:t>
      </w:r>
      <w:r w:rsidR="00AC13B7" w:rsidRPr="00514DF1">
        <w:rPr>
          <w:lang w:eastAsia="en-US"/>
        </w:rPr>
        <w:t>доля продаж банков</w:t>
      </w:r>
      <w:r w:rsidR="00514DF1" w:rsidRPr="00514DF1">
        <w:rPr>
          <w:lang w:eastAsia="en-US"/>
        </w:rPr>
        <w:t xml:space="preserve"> - </w:t>
      </w:r>
      <w:r w:rsidR="00AC13B7" w:rsidRPr="00514DF1">
        <w:rPr>
          <w:lang w:eastAsia="en-US"/>
        </w:rPr>
        <w:t>65%</w:t>
      </w:r>
      <w:r w:rsidR="00514DF1" w:rsidRPr="00514DF1">
        <w:rPr>
          <w:lang w:eastAsia="en-US"/>
        </w:rPr>
        <w:t>),</w:t>
      </w:r>
      <w:r w:rsidR="00AC13B7" w:rsidRPr="00514DF1">
        <w:rPr>
          <w:lang w:eastAsia="en-US"/>
        </w:rPr>
        <w:t xml:space="preserve"> суть которого заключается в страховании жизни и здоровья кредитополучателя, а также рисков гибели объектов залога</w:t>
      </w:r>
      <w:r w:rsidR="00514DF1" w:rsidRPr="00514DF1">
        <w:rPr>
          <w:lang w:eastAsia="en-US"/>
        </w:rPr>
        <w:t xml:space="preserve">. </w:t>
      </w:r>
      <w:r w:rsidR="00AC13B7" w:rsidRPr="00514DF1">
        <w:rPr>
          <w:lang w:eastAsia="en-US"/>
        </w:rPr>
        <w:t>Таким образом, помимо расширения собственного перечня услуг банки получают доход от реализации договоров по накопительным видам страхования в размере до 40% от суммы уплаченных страховых премий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Кроме того, одним из важнейших факторов роста страхового рынка является дальнейшее увеличение количества видов обязательного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Исходя из мировой практики, наиболее актуальным для республики представляется введение обязательного медицинского страхования, страхования дополнительной пенсии, гражданской ответственности организаций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источников повышенной опасности, организаторов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устроителей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массовых мероприятий, а также владельцев жилых помещений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Следует отметить, что ряд аналитиков часто упрекают белорусский страховой рынок в излишней монополизации при проведении обязательного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Однако, учитывая социальную значимость данных видов страхования, предполагающую доступность тарифов и их постоянное снижение, при их проведении необходим постоянный и эффективный контроль над осуществлением страховых выплат в полном объеме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Данный подход наиболее качественно может быть реализован при ограниченном количестве участников рынка и наличии сильного государственного страховщика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Это формирует предпосылки для повышения управляемости рынка со стороны государства, обеспечивает его нормальное функционирование и позволяет динамично развиваться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Наряду с увеличением услуг по видам обязательного страхования страховой рынок сможет получить дополнительный импульс к росту при условии расширения сфер экономической деятельности, перечня оказываемых услуг, а также иных операций, при осуществлении которых обязательно наличие страховой защиты, но на условии добровольного страхования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Подобные мероприятия стимулирующего характера позволят минимизировать риски всех участников данных экономических отношений и влиять на повышение их конкурентоспособности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Правительством Республики Беларусь поставлена достаточно высокая планка роста показателя ВВП</w:t>
      </w:r>
      <w:r w:rsidR="00CC04B7" w:rsidRPr="00514DF1">
        <w:rPr>
          <w:lang w:eastAsia="en-US"/>
        </w:rPr>
        <w:t xml:space="preserve"> в 2010 г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Подобное невозможно без соответствующих вложений в переоснащение действующих и создание новых производств, инвестиций в сферу услуг, а также повышения деловой активности предприятий и организаций республики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Страхование и эффективно функционирующая рыночная экономика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категории взаимосвязанные и даже неразделимые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Там, где действует рынок с его объективными законами, имеется риск, следовательно, обязательно должно присутствовать страхование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этой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связи необходимо изменение подхода к роли и месту</w:t>
      </w:r>
      <w:r w:rsidR="001F59A3">
        <w:rPr>
          <w:lang w:eastAsia="en-US"/>
        </w:rPr>
        <w:t xml:space="preserve"> </w:t>
      </w:r>
      <w:r w:rsidRPr="00514DF1">
        <w:rPr>
          <w:lang w:eastAsia="en-US"/>
        </w:rPr>
        <w:t>страхования в системе денежных отношений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Сложившаяся двухэлементная модель “финансы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кредит” должна уступить место трехэлементной модели “финансы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кредит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страхование</w:t>
      </w:r>
      <w:r w:rsidR="00514DF1">
        <w:rPr>
          <w:lang w:eastAsia="en-US"/>
        </w:rPr>
        <w:t>".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В качестве примера </w:t>
      </w:r>
      <w:r w:rsidR="00CC04B7" w:rsidRPr="00514DF1">
        <w:rPr>
          <w:lang w:eastAsia="en-US"/>
        </w:rPr>
        <w:t>представляется</w:t>
      </w:r>
      <w:r w:rsidRPr="00514DF1">
        <w:rPr>
          <w:lang w:eastAsia="en-US"/>
        </w:rPr>
        <w:t xml:space="preserve"> возможным рассматривать страхование залогового имущества как фактор снижения банковских рисков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Как уже указывалось выше, это направление весьма развито в западных странах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В настоящее время обращение к страхованию залогового имущества негативно сказывается на конкурентоспособности коммерческих банков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Поскольку уплата страхового взноса производится кредитополучателем, то с целью экономии расходов он выбирает банк, где условие страхования залогового имущества не является обязательным или вообще отсутствует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На белорусском рынке банковских услуг именно последний вариант является превалирующим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Однако страхование залогового имущества позволяет заемщику не беспокоиться о форс-мажорных обстоятельствах и вести полноценную хозяйственную деятельность</w:t>
      </w:r>
      <w:r w:rsidR="00514DF1" w:rsidRPr="00514DF1">
        <w:rPr>
          <w:lang w:eastAsia="en-US"/>
        </w:rPr>
        <w:t>.</w:t>
      </w:r>
    </w:p>
    <w:p w:rsidR="00514DF1" w:rsidRDefault="00AC13B7" w:rsidP="00514DF1">
      <w:pPr>
        <w:ind w:firstLine="709"/>
        <w:rPr>
          <w:lang w:eastAsia="en-US"/>
        </w:rPr>
      </w:pPr>
      <w:r w:rsidRPr="00514DF1">
        <w:rPr>
          <w:lang w:eastAsia="en-US"/>
        </w:rPr>
        <w:t>Для банков страхование имущества, переданного в обеспечение выданного кредита, выгодно тем, что страховая организация возмещает стоимость утраченного или поврежденного в период действия кредитного договора имущества, что, в свою очередь, обеспечивает возврат выданного кредита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Банк при получении страхового возмещения самостоятельно распоряжается данной суммой денежных средств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Он может зачесть страховую выплату в счет погашения задолженности по кредиту либо согласиться на оплату возмещения затрат по ремонту поврежденного имущества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Стоит заметить, что объектом залога являются не только объекты недвижимости, но и наиболее подверженные рискам такие объекты, как автомобильный транспорт, сельскохозяйственная техника, племенные животные, товары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Поэтому их страхование крайне необходимо для защиты имущественных интересов как банков, так и заемщиков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Кроме того, процедура страхования повышает качество выдаваемого кредита, так как проводится</w:t>
      </w:r>
      <w:r w:rsidR="002C5FF8" w:rsidRPr="00514DF1">
        <w:rPr>
          <w:lang w:eastAsia="en-US"/>
        </w:rPr>
        <w:t xml:space="preserve"> </w:t>
      </w:r>
      <w:r w:rsidR="00C55B0B" w:rsidRPr="00514DF1">
        <w:rPr>
          <w:lang w:eastAsia="en-US"/>
        </w:rPr>
        <w:t>дополнительная проверка платежеспособности заемщика, подтверждается объективность оценки стоимости залога</w:t>
      </w:r>
      <w:r w:rsidR="00514DF1" w:rsidRPr="00514DF1">
        <w:rPr>
          <w:lang w:eastAsia="en-US"/>
        </w:rPr>
        <w:t xml:space="preserve">. </w:t>
      </w:r>
      <w:r w:rsidR="00C55B0B" w:rsidRPr="00514DF1">
        <w:rPr>
          <w:lang w:eastAsia="en-US"/>
        </w:rPr>
        <w:t>К тому же стороны по кредитному договору избегают ситуации, когда после наступления страхового случая от кредитополучателя требуется передача в качестве залога нового имущества, но ввиду ограниченных активов заемщик не в состоянии исполнить требование банка</w:t>
      </w:r>
      <w:r w:rsidR="00514DF1" w:rsidRPr="00514DF1">
        <w:rPr>
          <w:lang w:eastAsia="en-US"/>
        </w:rPr>
        <w:t>.</w:t>
      </w:r>
    </w:p>
    <w:p w:rsidR="00514DF1" w:rsidRDefault="00C55B0B" w:rsidP="00514DF1">
      <w:pPr>
        <w:ind w:firstLine="709"/>
        <w:rPr>
          <w:lang w:eastAsia="en-US"/>
        </w:rPr>
      </w:pPr>
      <w:r w:rsidRPr="00514DF1">
        <w:rPr>
          <w:lang w:eastAsia="en-US"/>
        </w:rPr>
        <w:t>Норма о необходимости страхования залогового имущества не является нововведением в ряде государств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частности, законодательством Российской Федерации предусмотрено, что предмет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предметы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залога должен быть застрахован залогодателем в пользу кредитной организации, принявшей их в качестве залога по ссуде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ссудам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Однако в белорусской модели необходимо избежать негативного фактора, который имелся в практике реализации данной нормы в Российской Федерации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банки не должны иметь закрытый перечень страховщиков по страхованию залогового имущества</w:t>
      </w:r>
      <w:r w:rsidR="00514DF1" w:rsidRPr="00514DF1">
        <w:rPr>
          <w:lang w:eastAsia="en-US"/>
        </w:rPr>
        <w:t>.</w:t>
      </w:r>
    </w:p>
    <w:p w:rsidR="00514DF1" w:rsidRDefault="00C55B0B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Таким образом, введение единого требования по обязательному страхованию объекта залога способно не только уменьшить риски коммерческих банков без снижения их конкурентоспособности, но и повысить доступность кредитных ресурсов для клиентов, поскольку банк сможет не учитывать в процентной ставке риск гибели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утери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залогового имущества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Расчеты показывают, что совокупная емкость сегмента страхования залогового имущества может составить от 20 до 40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год, что эквивалентно и даже превышает текущие поступления по всем видам страхования имущественных интересов юридических лиц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за исключением страхования транспортных средств</w:t>
      </w:r>
      <w:r w:rsidR="00514DF1" w:rsidRPr="00514DF1">
        <w:rPr>
          <w:lang w:eastAsia="en-US"/>
        </w:rPr>
        <w:t xml:space="preserve">). </w:t>
      </w:r>
      <w:r w:rsidRPr="00514DF1">
        <w:rPr>
          <w:lang w:eastAsia="en-US"/>
        </w:rPr>
        <w:t>Вместе с тем настолько резкий рост поступлений страховых взносов потребует соответствующего обеспечения финансовой устойчивости белорусских страховщиков</w:t>
      </w:r>
      <w:r w:rsidR="00514DF1" w:rsidRPr="00514DF1">
        <w:rPr>
          <w:lang w:eastAsia="en-US"/>
        </w:rPr>
        <w:t>.</w:t>
      </w:r>
    </w:p>
    <w:p w:rsidR="00514DF1" w:rsidRDefault="00C55B0B" w:rsidP="00514DF1">
      <w:pPr>
        <w:ind w:firstLine="709"/>
        <w:rPr>
          <w:lang w:eastAsia="en-US"/>
        </w:rPr>
      </w:pPr>
      <w:r w:rsidRPr="00514DF1">
        <w:rPr>
          <w:lang w:eastAsia="en-US"/>
        </w:rPr>
        <w:t>При этом по сравнению с банковским сектором уровень капитализации страховых компаний республики весьма н</w:t>
      </w:r>
      <w:r w:rsidR="006B5D84" w:rsidRPr="00514DF1">
        <w:rPr>
          <w:lang w:eastAsia="en-US"/>
        </w:rPr>
        <w:t>изок</w:t>
      </w:r>
      <w:r w:rsidR="00514DF1" w:rsidRPr="00514DF1">
        <w:rPr>
          <w:lang w:eastAsia="en-US"/>
        </w:rPr>
        <w:t xml:space="preserve">. </w:t>
      </w:r>
      <w:r w:rsidR="006B5D84" w:rsidRPr="00514DF1">
        <w:rPr>
          <w:lang w:eastAsia="en-US"/>
        </w:rPr>
        <w:t>По состоянию на 01</w:t>
      </w:r>
      <w:r w:rsidR="00514DF1">
        <w:rPr>
          <w:lang w:eastAsia="en-US"/>
        </w:rPr>
        <w:t>.01.20</w:t>
      </w:r>
      <w:r w:rsidR="006B5D84" w:rsidRPr="00514DF1">
        <w:rPr>
          <w:lang w:eastAsia="en-US"/>
        </w:rPr>
        <w:t>09</w:t>
      </w:r>
      <w:r w:rsidRPr="00514DF1">
        <w:rPr>
          <w:lang w:eastAsia="en-US"/>
        </w:rPr>
        <w:t xml:space="preserve"> он составил </w:t>
      </w:r>
      <w:r w:rsidR="006B5D84" w:rsidRPr="00514DF1">
        <w:rPr>
          <w:lang w:eastAsia="en-US"/>
        </w:rPr>
        <w:t>330</w:t>
      </w:r>
      <w:r w:rsidRPr="00514DF1">
        <w:rPr>
          <w:lang w:eastAsia="en-US"/>
        </w:rPr>
        <w:t>,0 млрд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руб</w:t>
      </w:r>
      <w:r w:rsidR="00514DF1">
        <w:rPr>
          <w:lang w:eastAsia="en-US"/>
        </w:rPr>
        <w:t>.,</w:t>
      </w:r>
      <w:r w:rsidRPr="00514DF1">
        <w:rPr>
          <w:lang w:eastAsia="en-US"/>
        </w:rPr>
        <w:t xml:space="preserve"> или менее 5% от аналогичного показателя банковской системы</w:t>
      </w:r>
      <w:r w:rsidR="00514DF1" w:rsidRPr="00514DF1">
        <w:rPr>
          <w:lang w:eastAsia="en-US"/>
        </w:rPr>
        <w:t>.</w:t>
      </w:r>
    </w:p>
    <w:p w:rsidR="00514DF1" w:rsidRDefault="00C55B0B" w:rsidP="00514DF1">
      <w:pPr>
        <w:ind w:firstLine="709"/>
        <w:rPr>
          <w:lang w:eastAsia="en-US"/>
        </w:rPr>
      </w:pPr>
      <w:r w:rsidRPr="00514DF1">
        <w:rPr>
          <w:lang w:eastAsia="en-US"/>
        </w:rPr>
        <w:t>Следует отметить, что государством приняты меры по повышению финансовой устойчивости национальных страховщиков, которым предписано</w:t>
      </w:r>
      <w:r w:rsidR="001F59A3">
        <w:rPr>
          <w:lang w:eastAsia="en-US"/>
        </w:rPr>
        <w:t xml:space="preserve"> </w:t>
      </w:r>
      <w:r w:rsidRPr="00514DF1">
        <w:rPr>
          <w:lang w:eastAsia="en-US"/>
        </w:rPr>
        <w:t>сформировать уставные фонды в размере 1 млн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евро для страховых организаций, осуществляющих виды страхования иные, чем страхование жизни, и 2 млн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евро</w:t>
      </w:r>
      <w:r w:rsidR="00514DF1" w:rsidRPr="00514DF1">
        <w:rPr>
          <w:lang w:eastAsia="en-US"/>
        </w:rPr>
        <w:t xml:space="preserve"> - </w:t>
      </w:r>
      <w:r w:rsidRPr="00514DF1">
        <w:rPr>
          <w:lang w:eastAsia="en-US"/>
        </w:rPr>
        <w:t>страховым организациям, осуществляющим страхование жизни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Однако в случае реализации указанных выше направлений развития страхования только этого шага может быть недостаточно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 xml:space="preserve">Разрешение сложившейся ситуации находится в плоскости интеграции капиталов белорусских банков и страховщиков, </w:t>
      </w:r>
      <w:r w:rsidR="00514DF1">
        <w:rPr>
          <w:lang w:eastAsia="en-US"/>
        </w:rPr>
        <w:t>т.е.</w:t>
      </w:r>
      <w:r w:rsidR="00514DF1" w:rsidRPr="00514DF1">
        <w:rPr>
          <w:lang w:eastAsia="en-US"/>
        </w:rPr>
        <w:t xml:space="preserve"> </w:t>
      </w:r>
      <w:r w:rsidRPr="00514DF1">
        <w:rPr>
          <w:lang w:eastAsia="en-US"/>
        </w:rPr>
        <w:t>создания национальных финансовых холдингов с привлечением инвестиционных ресурсов зарубежных банковских учреждений и страховых компаний</w:t>
      </w:r>
      <w:r w:rsidR="00514DF1" w:rsidRPr="00514DF1">
        <w:rPr>
          <w:lang w:eastAsia="en-US"/>
        </w:rPr>
        <w:t>.</w:t>
      </w:r>
    </w:p>
    <w:p w:rsidR="00514DF1" w:rsidRDefault="00C55B0B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Таким образом, представленный анализ реализации на практике основных функций страхования показывает, что национальный рынок Республики Беларусь относится к динамичным рынкам, имеющим высокий потенциал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Его дальнейшее развитие будет определяться как объективными макроэкономическими факторами, так и интеграцией банковского и страхового секторов по созданию модели “финансы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кредит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страхование”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рамках реализации обозначенной модели наиболее перспективными направлениями сотрудничества представляются долгосрочное страхование, а также страхование залогового имущества</w:t>
      </w:r>
      <w:r w:rsidR="00514DF1" w:rsidRPr="00514DF1">
        <w:rPr>
          <w:lang w:eastAsia="en-US"/>
        </w:rPr>
        <w:t>.</w:t>
      </w:r>
    </w:p>
    <w:p w:rsidR="00514DF1" w:rsidRPr="00514DF1" w:rsidRDefault="0077584D" w:rsidP="00514DF1">
      <w:pPr>
        <w:pStyle w:val="2"/>
      </w:pPr>
      <w:r w:rsidRPr="00514DF1">
        <w:br w:type="page"/>
      </w:r>
      <w:bookmarkStart w:id="10" w:name="_Toc272746053"/>
      <w:r w:rsidR="00514DF1">
        <w:t>Заключение</w:t>
      </w:r>
      <w:bookmarkEnd w:id="10"/>
    </w:p>
    <w:p w:rsidR="00514DF1" w:rsidRDefault="00514DF1" w:rsidP="00514DF1">
      <w:pPr>
        <w:ind w:firstLine="709"/>
        <w:rPr>
          <w:lang w:eastAsia="en-US"/>
        </w:rPr>
      </w:pPr>
    </w:p>
    <w:p w:rsidR="00514DF1" w:rsidRDefault="00DC7335" w:rsidP="00514DF1">
      <w:pPr>
        <w:ind w:firstLine="709"/>
        <w:rPr>
          <w:lang w:eastAsia="en-US"/>
        </w:rPr>
      </w:pPr>
      <w:r w:rsidRPr="00514DF1">
        <w:rPr>
          <w:lang w:eastAsia="en-US"/>
        </w:rPr>
        <w:t>Таким образом, на основании проведенного исследования можно сделать следующие выводы</w:t>
      </w:r>
      <w:r w:rsidR="00514DF1" w:rsidRPr="00514DF1">
        <w:rPr>
          <w:lang w:eastAsia="en-US"/>
        </w:rPr>
        <w:t>.</w:t>
      </w:r>
    </w:p>
    <w:p w:rsidR="00514DF1" w:rsidRDefault="00DC7335" w:rsidP="00514DF1">
      <w:pPr>
        <w:ind w:firstLine="709"/>
        <w:rPr>
          <w:lang w:eastAsia="en-US"/>
        </w:rPr>
      </w:pPr>
      <w:r w:rsidRPr="00514DF1">
        <w:rPr>
          <w:lang w:eastAsia="en-US"/>
        </w:rPr>
        <w:t>Страхование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представляет собой особый вид экономической деятельности, связанный с перераспределением риска нанесения ущерба имущественным интересам среди участников страхования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страхователей</w:t>
      </w:r>
      <w:r w:rsidR="00514DF1" w:rsidRPr="00514DF1">
        <w:rPr>
          <w:lang w:eastAsia="en-US"/>
        </w:rPr>
        <w:t xml:space="preserve">) </w:t>
      </w:r>
      <w:r w:rsidRPr="00514DF1">
        <w:rPr>
          <w:lang w:eastAsia="en-US"/>
        </w:rPr>
        <w:t>и осуществляемый специализированными организациями</w:t>
      </w:r>
      <w:r w:rsidR="00514DF1">
        <w:rPr>
          <w:lang w:eastAsia="en-US"/>
        </w:rPr>
        <w:t xml:space="preserve"> (</w:t>
      </w:r>
      <w:r w:rsidRPr="00514DF1">
        <w:rPr>
          <w:lang w:eastAsia="en-US"/>
        </w:rPr>
        <w:t>страховщиками</w:t>
      </w:r>
      <w:r w:rsidR="00514DF1" w:rsidRPr="00514DF1">
        <w:rPr>
          <w:lang w:eastAsia="en-US"/>
        </w:rPr>
        <w:t>),</w:t>
      </w:r>
      <w:r w:rsidRPr="00514DF1">
        <w:rPr>
          <w:lang w:eastAsia="en-US"/>
        </w:rPr>
        <w:t xml:space="preserve"> обеспечивающими аккумуляцию страховых взносов, образование страховых резервов и осуществление страховых выплат при нанесении ущерба застрахованным имущественным интересам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ряду основополагающих принципов страхования следует различать экономические принципы функционирования системы страхования и</w:t>
      </w:r>
      <w:r w:rsidRPr="00514DF1">
        <w:rPr>
          <w:i/>
          <w:iCs/>
          <w:lang w:eastAsia="en-US"/>
        </w:rPr>
        <w:t xml:space="preserve"> </w:t>
      </w:r>
      <w:r w:rsidRPr="00514DF1">
        <w:rPr>
          <w:lang w:eastAsia="en-US"/>
        </w:rPr>
        <w:t>принципы осуществления страховых правоотношений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К основополагающим экономическим принципам страхования относятся</w:t>
      </w:r>
      <w:r w:rsidR="00514DF1">
        <w:rPr>
          <w:lang w:eastAsia="en-US"/>
        </w:rPr>
        <w:t>: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наличия страхового интереса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страхуемости риска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эквивалентности</w:t>
      </w:r>
      <w:r w:rsidRPr="00514DF1">
        <w:rPr>
          <w:lang w:eastAsia="en-US"/>
        </w:rPr>
        <w:t xml:space="preserve">. </w:t>
      </w:r>
      <w:r w:rsidR="00DC7335" w:rsidRPr="00514DF1">
        <w:rPr>
          <w:lang w:eastAsia="en-US"/>
        </w:rPr>
        <w:t>К главным принципам осуществления страховых правоотношений относятся</w:t>
      </w:r>
      <w:r>
        <w:rPr>
          <w:lang w:eastAsia="en-US"/>
        </w:rPr>
        <w:t>: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наивысшего доверия сторон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выплаты страхового возмещения в размере действительного убытка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наличия причинно-следственной связи убытка и события, его вызвавшего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контрибуции</w:t>
      </w:r>
      <w:r>
        <w:rPr>
          <w:lang w:eastAsia="en-US"/>
        </w:rPr>
        <w:t>;</w:t>
      </w:r>
    </w:p>
    <w:p w:rsidR="00514DF1" w:rsidRDefault="00514DF1" w:rsidP="00514DF1">
      <w:pPr>
        <w:ind w:firstLine="709"/>
        <w:rPr>
          <w:lang w:eastAsia="en-US"/>
        </w:rPr>
      </w:pPr>
      <w:r>
        <w:rPr>
          <w:lang w:eastAsia="en-US"/>
        </w:rPr>
        <w:t>5)</w:t>
      </w:r>
      <w:r w:rsidRPr="00514DF1">
        <w:rPr>
          <w:lang w:eastAsia="en-US"/>
        </w:rPr>
        <w:t xml:space="preserve"> </w:t>
      </w:r>
      <w:r w:rsidR="00DC7335" w:rsidRPr="00514DF1">
        <w:rPr>
          <w:lang w:eastAsia="en-US"/>
        </w:rPr>
        <w:t>принцип суброгации</w:t>
      </w:r>
      <w:r w:rsidRPr="00514DF1">
        <w:rPr>
          <w:lang w:eastAsia="en-US"/>
        </w:rPr>
        <w:t>.</w:t>
      </w:r>
    </w:p>
    <w:p w:rsidR="00514DF1" w:rsidRDefault="00DC7335" w:rsidP="00514DF1">
      <w:pPr>
        <w:ind w:firstLine="709"/>
        <w:rPr>
          <w:lang w:eastAsia="en-US"/>
        </w:rPr>
      </w:pPr>
      <w:r w:rsidRPr="00514DF1">
        <w:rPr>
          <w:lang w:eastAsia="en-US"/>
        </w:rPr>
        <w:t>Основными законодательными актами в области регулирования и организации страховой деятельности в Республике Беларусь являются Гражданский кодекс Республики Беларусь, а также Закон о страховании и некоторые другие законодательные акты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Указанные документы определяют основные организационно-правовые требования к созданию страховой компании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С организационной точки зрения на рынке страховых услуг в Республике Беларусь и в зарубежных странах выделяют следующие типы страховых компаний</w:t>
      </w:r>
      <w:r w:rsidR="00514DF1" w:rsidRPr="00514DF1">
        <w:rPr>
          <w:lang w:eastAsia="en-US"/>
        </w:rPr>
        <w:t xml:space="preserve">: </w:t>
      </w:r>
      <w:r w:rsidRPr="00514DF1">
        <w:rPr>
          <w:lang w:eastAsia="en-US"/>
        </w:rPr>
        <w:t>акционерные страховые компании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кэптивные компании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компании взаимного страхования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страховые компании по типу Ллойда</w:t>
      </w:r>
      <w:r w:rsidR="00514DF1" w:rsidRPr="00514DF1">
        <w:rPr>
          <w:lang w:eastAsia="en-US"/>
        </w:rPr>
        <w:t xml:space="preserve">; </w:t>
      </w:r>
      <w:r w:rsidRPr="00514DF1">
        <w:rPr>
          <w:lang w:eastAsia="en-US"/>
        </w:rPr>
        <w:t>фронтирующие страховые компании</w:t>
      </w:r>
      <w:r w:rsidR="00514DF1" w:rsidRPr="00514DF1">
        <w:rPr>
          <w:lang w:eastAsia="en-US"/>
        </w:rPr>
        <w:t>.</w:t>
      </w:r>
    </w:p>
    <w:p w:rsidR="00514DF1" w:rsidRDefault="00DC7335" w:rsidP="00514DF1">
      <w:pPr>
        <w:ind w:firstLine="709"/>
        <w:rPr>
          <w:lang w:eastAsia="en-US"/>
        </w:rPr>
      </w:pPr>
      <w:r w:rsidRPr="00514DF1">
        <w:rPr>
          <w:lang w:eastAsia="en-US"/>
        </w:rPr>
        <w:t xml:space="preserve">Представленный анализ реализации на практике основных </w:t>
      </w:r>
      <w:r w:rsidR="00E45907" w:rsidRPr="00514DF1">
        <w:rPr>
          <w:lang w:eastAsia="en-US"/>
        </w:rPr>
        <w:t xml:space="preserve">принципов и </w:t>
      </w:r>
      <w:r w:rsidRPr="00514DF1">
        <w:rPr>
          <w:lang w:eastAsia="en-US"/>
        </w:rPr>
        <w:t>функций страхования показывает, что национальный рынок Республики Беларусь относится к динамичным рынкам, имеющим высокий потенциал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Его дальнейшее развитие будет определяться как объективными макроэкономическими факторами, так и интеграцией банковского и страхового секторов по созданию модели “финансы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кредит</w:t>
      </w:r>
      <w:r w:rsidR="00514DF1" w:rsidRPr="00514DF1">
        <w:rPr>
          <w:lang w:eastAsia="en-US"/>
        </w:rPr>
        <w:t>-</w:t>
      </w:r>
      <w:r w:rsidRPr="00514DF1">
        <w:rPr>
          <w:lang w:eastAsia="en-US"/>
        </w:rPr>
        <w:t>страхование”</w:t>
      </w:r>
      <w:r w:rsidR="00514DF1" w:rsidRPr="00514DF1">
        <w:rPr>
          <w:lang w:eastAsia="en-US"/>
        </w:rPr>
        <w:t xml:space="preserve">. </w:t>
      </w:r>
      <w:r w:rsidRPr="00514DF1">
        <w:rPr>
          <w:lang w:eastAsia="en-US"/>
        </w:rPr>
        <w:t>В рамках реализации обозначенной модели наиболее перспективными направлениями сотрудничества представляются долгосрочное страхование, а также страхование залогового имущества</w:t>
      </w:r>
      <w:r w:rsidR="00514DF1" w:rsidRPr="00514DF1">
        <w:rPr>
          <w:lang w:eastAsia="en-US"/>
        </w:rPr>
        <w:t>.</w:t>
      </w:r>
    </w:p>
    <w:p w:rsidR="00514DF1" w:rsidRPr="00514DF1" w:rsidRDefault="0077584D" w:rsidP="00514DF1">
      <w:pPr>
        <w:pStyle w:val="2"/>
      </w:pPr>
      <w:r w:rsidRPr="00514DF1">
        <w:br w:type="page"/>
      </w:r>
      <w:bookmarkStart w:id="11" w:name="_Toc272746054"/>
      <w:r w:rsidR="00514DF1">
        <w:t>Список использованных источников</w:t>
      </w:r>
      <w:bookmarkEnd w:id="11"/>
    </w:p>
    <w:p w:rsidR="00514DF1" w:rsidRDefault="00514DF1" w:rsidP="00514DF1">
      <w:pPr>
        <w:ind w:firstLine="709"/>
        <w:rPr>
          <w:lang w:eastAsia="en-US"/>
        </w:rPr>
      </w:pPr>
    </w:p>
    <w:p w:rsidR="000C678C" w:rsidRPr="00514DF1" w:rsidRDefault="000C678C" w:rsidP="00514DF1">
      <w:pPr>
        <w:pStyle w:val="a0"/>
      </w:pPr>
      <w:r w:rsidRPr="00514DF1">
        <w:t>Akira Yasuoka</w:t>
      </w:r>
      <w:r w:rsidR="00514DF1" w:rsidRPr="00514DF1">
        <w:t xml:space="preserve">. </w:t>
      </w:r>
      <w:r w:rsidRPr="00514DF1">
        <w:t>Prospects for Bancassurance</w:t>
      </w:r>
      <w:r w:rsidR="00514DF1" w:rsidRPr="00514DF1">
        <w:t xml:space="preserve">: </w:t>
      </w:r>
      <w:r w:rsidRPr="00514DF1">
        <w:t>Trends towards Integration of Banking Services and Insurance Sales</w:t>
      </w:r>
      <w:r w:rsidR="00514DF1">
        <w:t xml:space="preserve"> // </w:t>
      </w:r>
      <w:r w:rsidRPr="00514DF1">
        <w:t>Nomura Research</w:t>
      </w:r>
      <w:r w:rsidRPr="00514DF1">
        <w:rPr>
          <w:lang w:val="en-US"/>
        </w:rPr>
        <w:t xml:space="preserve"> </w:t>
      </w:r>
      <w:r w:rsidRPr="00514DF1">
        <w:t>Institute</w:t>
      </w:r>
      <w:r w:rsidR="00514DF1" w:rsidRPr="00514DF1">
        <w:t xml:space="preserve">. </w:t>
      </w:r>
      <w:r w:rsidRPr="00514DF1">
        <w:t>January 1, 2008</w:t>
      </w:r>
      <w:r w:rsidR="00514DF1" w:rsidRPr="00514DF1">
        <w:t xml:space="preserve">. </w:t>
      </w:r>
      <w:r w:rsidRPr="00514DF1">
        <w:t>№ 85</w:t>
      </w:r>
      <w:r w:rsidR="00514DF1" w:rsidRPr="00514DF1">
        <w:t xml:space="preserve">. </w:t>
      </w:r>
      <w:r w:rsidRPr="00514DF1">
        <w:t>P</w:t>
      </w:r>
      <w:r w:rsidR="00514DF1">
        <w:t>.1</w:t>
      </w:r>
      <w:r w:rsidRPr="00514DF1">
        <w:t>3</w:t>
      </w:r>
    </w:p>
    <w:p w:rsidR="00514DF1" w:rsidRDefault="000C678C" w:rsidP="00514DF1">
      <w:pPr>
        <w:pStyle w:val="a0"/>
      </w:pPr>
      <w:r w:rsidRPr="00514DF1">
        <w:t>Архипов А</w:t>
      </w:r>
      <w:r w:rsidR="00514DF1">
        <w:t xml:space="preserve">.П., </w:t>
      </w:r>
      <w:r w:rsidRPr="00514DF1">
        <w:t>Гомеля В</w:t>
      </w:r>
      <w:r w:rsidR="00514DF1">
        <w:t xml:space="preserve">.Б. </w:t>
      </w:r>
      <w:r w:rsidRPr="00514DF1">
        <w:t>Основы страхового дела</w:t>
      </w:r>
      <w:r w:rsidR="00514DF1" w:rsidRPr="00514DF1">
        <w:t xml:space="preserve">: </w:t>
      </w:r>
      <w:r w:rsidRPr="00514DF1">
        <w:t>Учебное пособие</w:t>
      </w:r>
      <w:r w:rsidR="00514DF1" w:rsidRPr="00514DF1">
        <w:t xml:space="preserve">. - </w:t>
      </w:r>
      <w:r w:rsidRPr="00514DF1">
        <w:t>М</w:t>
      </w:r>
      <w:r w:rsidR="00514DF1">
        <w:t>.:</w:t>
      </w:r>
      <w:r w:rsidR="00514DF1" w:rsidRPr="00514DF1">
        <w:t xml:space="preserve"> </w:t>
      </w:r>
      <w:r w:rsidRPr="00514DF1">
        <w:t>Маркет ДС, 2002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Бондарь, А</w:t>
      </w:r>
      <w:r w:rsidR="00514DF1">
        <w:t xml:space="preserve">.В. </w:t>
      </w:r>
      <w:r w:rsidRPr="00514DF1">
        <w:t>Макроэкономика</w:t>
      </w:r>
      <w:r w:rsidR="00514DF1" w:rsidRPr="00514DF1">
        <w:t xml:space="preserve">: </w:t>
      </w:r>
      <w:r w:rsidRPr="00514DF1">
        <w:t>учебное пособие</w:t>
      </w:r>
      <w:r w:rsidR="00514DF1" w:rsidRPr="00514DF1">
        <w:t xml:space="preserve">. </w:t>
      </w:r>
      <w:r w:rsidR="00514DF1">
        <w:t>-</w:t>
      </w:r>
      <w:r w:rsidRPr="00514DF1">
        <w:t xml:space="preserve"> Минск</w:t>
      </w:r>
      <w:r w:rsidR="00514DF1" w:rsidRPr="00514DF1">
        <w:t xml:space="preserve">: </w:t>
      </w:r>
      <w:r w:rsidRPr="00514DF1">
        <w:t>БГЭУ, 2007</w:t>
      </w:r>
      <w:r w:rsidR="00514DF1" w:rsidRPr="00514DF1">
        <w:t xml:space="preserve">. </w:t>
      </w:r>
      <w:r w:rsidR="00514DF1">
        <w:t>-</w:t>
      </w:r>
      <w:r w:rsidRPr="00514DF1">
        <w:t xml:space="preserve"> 415 с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Войтов, А</w:t>
      </w:r>
      <w:r w:rsidR="00514DF1">
        <w:t xml:space="preserve">.Г. </w:t>
      </w:r>
      <w:r w:rsidRPr="00514DF1">
        <w:t>Экономика</w:t>
      </w:r>
      <w:r w:rsidR="00514DF1" w:rsidRPr="00514DF1">
        <w:t xml:space="preserve">: </w:t>
      </w:r>
      <w:r w:rsidRPr="00514DF1">
        <w:t>Учеб</w:t>
      </w:r>
      <w:r w:rsidR="00514DF1" w:rsidRPr="00514DF1">
        <w:t xml:space="preserve">. </w:t>
      </w:r>
      <w:r w:rsidRPr="00514DF1">
        <w:t>фундам</w:t>
      </w:r>
      <w:r w:rsidR="00514DF1" w:rsidRPr="00514DF1">
        <w:t xml:space="preserve">. </w:t>
      </w:r>
      <w:r w:rsidRPr="00514DF1">
        <w:t>теории экономики</w:t>
      </w:r>
      <w:r w:rsidR="00514DF1" w:rsidRPr="00514DF1">
        <w:t xml:space="preserve">: </w:t>
      </w:r>
      <w:r w:rsidRPr="00514DF1">
        <w:t>Общ</w:t>
      </w:r>
      <w:r w:rsidR="00514DF1" w:rsidRPr="00514DF1">
        <w:t xml:space="preserve">. </w:t>
      </w:r>
      <w:r w:rsidRPr="00514DF1">
        <w:t>курс</w:t>
      </w:r>
      <w:r w:rsidR="00514DF1" w:rsidRPr="00514DF1">
        <w:t>. -</w:t>
      </w:r>
      <w:r w:rsidR="00514DF1">
        <w:t xml:space="preserve"> </w:t>
      </w:r>
      <w:r w:rsidRPr="00514DF1">
        <w:t>М</w:t>
      </w:r>
      <w:r w:rsidR="00514DF1">
        <w:t>.:</w:t>
      </w:r>
      <w:r w:rsidR="00514DF1" w:rsidRPr="00514DF1">
        <w:t xml:space="preserve"> </w:t>
      </w:r>
      <w:r w:rsidRPr="00514DF1">
        <w:t>Дашков и К, 2004</w:t>
      </w:r>
      <w:r w:rsidR="00514DF1" w:rsidRPr="00514DF1">
        <w:t xml:space="preserve">. </w:t>
      </w:r>
      <w:r w:rsidR="00514DF1">
        <w:t>-</w:t>
      </w:r>
      <w:r w:rsidRPr="00514DF1">
        <w:t xml:space="preserve"> 598 с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Дуванов, Г</w:t>
      </w:r>
      <w:r w:rsidR="00514DF1" w:rsidRPr="00514DF1">
        <w:t xml:space="preserve">. </w:t>
      </w:r>
      <w:r w:rsidRPr="00514DF1">
        <w:t>Создание и деятельность в России обществ взаимного страхования</w:t>
      </w:r>
      <w:r w:rsidR="00514DF1">
        <w:t xml:space="preserve"> // </w:t>
      </w:r>
      <w:r w:rsidRPr="00514DF1">
        <w:t>Страховое ревю</w:t>
      </w:r>
      <w:r w:rsidR="00514DF1">
        <w:t>. 20</w:t>
      </w:r>
      <w:r w:rsidRPr="00514DF1">
        <w:t>00</w:t>
      </w:r>
      <w:r w:rsidR="00514DF1" w:rsidRPr="00514DF1">
        <w:t xml:space="preserve">. </w:t>
      </w:r>
      <w:r w:rsidRPr="00514DF1">
        <w:t>№ 6</w:t>
      </w:r>
      <w:r w:rsidR="00514DF1" w:rsidRPr="00514DF1">
        <w:t xml:space="preserve">. </w:t>
      </w:r>
      <w:r w:rsidRPr="00514DF1">
        <w:t>С</w:t>
      </w:r>
      <w:r w:rsidR="00514DF1">
        <w:t>.2</w:t>
      </w:r>
      <w:r w:rsidRPr="00514DF1">
        <w:t>6</w:t>
      </w:r>
      <w:r w:rsidR="00514DF1" w:rsidRPr="00514DF1">
        <w:t>-</w:t>
      </w:r>
      <w:r w:rsidRPr="00514DF1">
        <w:t>36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Ивашковский, С</w:t>
      </w:r>
      <w:r w:rsidR="00514DF1">
        <w:t xml:space="preserve">.Н. </w:t>
      </w:r>
      <w:r w:rsidRPr="00514DF1">
        <w:t>Макроэкономика</w:t>
      </w:r>
      <w:r w:rsidR="00514DF1" w:rsidRPr="00514DF1">
        <w:t>. -</w:t>
      </w:r>
      <w:r w:rsidR="00514DF1">
        <w:t xml:space="preserve"> </w:t>
      </w:r>
      <w:r w:rsidRPr="00514DF1">
        <w:t>Москва</w:t>
      </w:r>
      <w:r w:rsidR="00514DF1" w:rsidRPr="00514DF1">
        <w:t xml:space="preserve">: </w:t>
      </w:r>
      <w:r w:rsidRPr="00514DF1">
        <w:t>Дело, 2008</w:t>
      </w:r>
      <w:r w:rsidR="00514DF1" w:rsidRPr="00514DF1">
        <w:t xml:space="preserve">. </w:t>
      </w:r>
      <w:r w:rsidR="00514DF1">
        <w:t>-</w:t>
      </w:r>
      <w:r w:rsidRPr="00514DF1">
        <w:t xml:space="preserve"> 473 с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Иохин, В</w:t>
      </w:r>
      <w:r w:rsidR="00514DF1">
        <w:t xml:space="preserve">.Я. </w:t>
      </w:r>
      <w:r w:rsidRPr="00514DF1">
        <w:t>Экономическая теория</w:t>
      </w:r>
      <w:r w:rsidR="00514DF1" w:rsidRPr="00514DF1">
        <w:t xml:space="preserve">: </w:t>
      </w:r>
      <w:r w:rsidRPr="00514DF1">
        <w:t>Учебник</w:t>
      </w:r>
      <w:r w:rsidR="00514DF1" w:rsidRPr="00514DF1">
        <w:t xml:space="preserve">: </w:t>
      </w:r>
      <w:r w:rsidRPr="00514DF1">
        <w:t>Для вузов по специальности</w:t>
      </w:r>
      <w:r w:rsidR="00514DF1">
        <w:t xml:space="preserve"> "</w:t>
      </w:r>
      <w:r w:rsidRPr="00514DF1">
        <w:t>Финансы и кредит</w:t>
      </w:r>
      <w:r w:rsidR="00514DF1">
        <w:t xml:space="preserve">". </w:t>
      </w:r>
      <w:r w:rsidR="00514DF1" w:rsidRPr="00514DF1">
        <w:t>-</w:t>
      </w:r>
      <w:r w:rsidR="00514DF1">
        <w:t xml:space="preserve"> </w:t>
      </w:r>
      <w:r w:rsidRPr="00514DF1">
        <w:t>М</w:t>
      </w:r>
      <w:r w:rsidR="00514DF1">
        <w:t>.:</w:t>
      </w:r>
      <w:r w:rsidR="00514DF1" w:rsidRPr="00514DF1">
        <w:t xml:space="preserve"> </w:t>
      </w:r>
      <w:r w:rsidRPr="00514DF1">
        <w:t>Юристъ, 2004</w:t>
      </w:r>
      <w:r w:rsidR="00514DF1" w:rsidRPr="00514DF1">
        <w:t>. -</w:t>
      </w:r>
      <w:r w:rsidR="00514DF1">
        <w:t xml:space="preserve"> </w:t>
      </w:r>
      <w:r w:rsidRPr="00514DF1">
        <w:t>861 с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Клоченко А</w:t>
      </w:r>
      <w:r w:rsidR="00514DF1">
        <w:t xml:space="preserve">.П., </w:t>
      </w:r>
      <w:r w:rsidRPr="00514DF1">
        <w:t>Пылов К</w:t>
      </w:r>
      <w:r w:rsidR="00514DF1">
        <w:t xml:space="preserve">.И. </w:t>
      </w:r>
      <w:r w:rsidRPr="00514DF1">
        <w:t>Основы страх</w:t>
      </w:r>
      <w:r w:rsidR="006733BE" w:rsidRPr="00514DF1">
        <w:t>ового права</w:t>
      </w:r>
      <w:r w:rsidR="00514DF1" w:rsidRPr="00514DF1">
        <w:t xml:space="preserve">: </w:t>
      </w:r>
      <w:r w:rsidR="006733BE" w:rsidRPr="00514DF1">
        <w:t>Учебное пособие</w:t>
      </w:r>
      <w:r w:rsidR="00514DF1" w:rsidRPr="00514DF1">
        <w:t xml:space="preserve">. </w:t>
      </w:r>
      <w:r w:rsidR="00514DF1">
        <w:t>-</w:t>
      </w:r>
      <w:r w:rsidR="006733BE" w:rsidRPr="00514DF1">
        <w:t xml:space="preserve"> </w:t>
      </w:r>
      <w:r w:rsidRPr="00514DF1">
        <w:t>Ярославль</w:t>
      </w:r>
      <w:r w:rsidR="00514DF1" w:rsidRPr="00514DF1">
        <w:t xml:space="preserve">: </w:t>
      </w:r>
      <w:r w:rsidRPr="00514DF1">
        <w:t>Норд, 2002</w:t>
      </w:r>
      <w:r w:rsidR="00514DF1" w:rsidRPr="00514DF1">
        <w:t xml:space="preserve">. </w:t>
      </w:r>
      <w:r w:rsidR="00514DF1">
        <w:t>-</w:t>
      </w:r>
      <w:r w:rsidR="006733BE" w:rsidRPr="00514DF1">
        <w:t xml:space="preserve"> 324 </w:t>
      </w:r>
      <w:r w:rsidR="006733BE" w:rsidRPr="00514DF1">
        <w:rPr>
          <w:lang w:val="en-US"/>
        </w:rPr>
        <w:t>c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Постановление Совета Министров Республики Беларусь от 29</w:t>
      </w:r>
      <w:r w:rsidR="00514DF1">
        <w:t>.12.20</w:t>
      </w:r>
      <w:r w:rsidRPr="00514DF1">
        <w:t>06 № 1750 “Об утверждении Порядка инвестирования и размещения страховыми организациями средств страховых резервов</w:t>
      </w:r>
      <w:r w:rsidR="00514DF1">
        <w:t>".</w:t>
      </w:r>
    </w:p>
    <w:p w:rsidR="00514DF1" w:rsidRDefault="000C678C" w:rsidP="00514DF1">
      <w:pPr>
        <w:pStyle w:val="a0"/>
      </w:pPr>
      <w:r w:rsidRPr="00514DF1">
        <w:t>Постановление Совета Министров Республики Беларусь от 29</w:t>
      </w:r>
      <w:r w:rsidR="00514DF1">
        <w:t>.12.20</w:t>
      </w:r>
      <w:r w:rsidRPr="00514DF1">
        <w:t>06 № 1749 “О Республиканской программе развития страховой деятельности в Республике Беларусь на 2006</w:t>
      </w:r>
      <w:r w:rsidR="00514DF1" w:rsidRPr="00514DF1">
        <w:t>-</w:t>
      </w:r>
      <w:r w:rsidRPr="00514DF1">
        <w:t>2010 годы</w:t>
      </w:r>
      <w:r w:rsidR="00514DF1">
        <w:t>".</w:t>
      </w:r>
    </w:p>
    <w:p w:rsidR="00514DF1" w:rsidRDefault="006733BE" w:rsidP="00514DF1">
      <w:pPr>
        <w:pStyle w:val="a0"/>
      </w:pPr>
      <w:r w:rsidRPr="00514DF1">
        <w:t>Словарь страховых терминов</w:t>
      </w:r>
      <w:r w:rsidR="00514DF1" w:rsidRPr="00514DF1">
        <w:t xml:space="preserve">. </w:t>
      </w:r>
      <w:r w:rsidRPr="00514DF1">
        <w:t>Под ред</w:t>
      </w:r>
      <w:r w:rsidR="00514DF1" w:rsidRPr="00514DF1">
        <w:t xml:space="preserve">. </w:t>
      </w:r>
      <w:r w:rsidRPr="00514DF1">
        <w:t>Коломина Е</w:t>
      </w:r>
      <w:r w:rsidR="00514DF1">
        <w:t xml:space="preserve">.В., </w:t>
      </w:r>
      <w:r w:rsidRPr="00514DF1">
        <w:t>Шахова В</w:t>
      </w:r>
      <w:r w:rsidR="00514DF1">
        <w:t>.В. -</w:t>
      </w:r>
      <w:r w:rsidRPr="00514DF1">
        <w:t xml:space="preserve"> М, 2007</w:t>
      </w:r>
      <w:r w:rsidR="00514DF1" w:rsidRPr="00514DF1">
        <w:t xml:space="preserve">. </w:t>
      </w:r>
      <w:r w:rsidR="00514DF1">
        <w:t>-</w:t>
      </w:r>
      <w:r w:rsidRPr="00514DF1">
        <w:t xml:space="preserve"> 435 с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Теория и практика страхования</w:t>
      </w:r>
      <w:r w:rsidR="00514DF1" w:rsidRPr="00514DF1">
        <w:t xml:space="preserve">: </w:t>
      </w:r>
      <w:r w:rsidRPr="00514DF1">
        <w:t>учеб</w:t>
      </w:r>
      <w:r w:rsidR="00514DF1" w:rsidRPr="00514DF1">
        <w:t xml:space="preserve">. </w:t>
      </w:r>
      <w:r w:rsidRPr="00514DF1">
        <w:t>пособие /под общ</w:t>
      </w:r>
      <w:r w:rsidR="00514DF1" w:rsidRPr="00514DF1">
        <w:t xml:space="preserve">. </w:t>
      </w:r>
      <w:r w:rsidRPr="00514DF1">
        <w:t>ред</w:t>
      </w:r>
      <w:r w:rsidR="00514DF1">
        <w:t xml:space="preserve">.К.Е. </w:t>
      </w:r>
      <w:r w:rsidRPr="00514DF1">
        <w:t>Турдиной</w:t>
      </w:r>
      <w:r w:rsidR="00514DF1" w:rsidRPr="00514DF1">
        <w:t xml:space="preserve">. </w:t>
      </w:r>
      <w:r w:rsidRPr="00514DF1">
        <w:t>М</w:t>
      </w:r>
      <w:r w:rsidR="00514DF1">
        <w:t>.:</w:t>
      </w:r>
      <w:r w:rsidR="00514DF1" w:rsidRPr="00514DF1">
        <w:t xml:space="preserve"> </w:t>
      </w:r>
      <w:r w:rsidRPr="00514DF1">
        <w:t>Анкил, 2008</w:t>
      </w:r>
      <w:r w:rsidR="00514DF1" w:rsidRPr="00514DF1">
        <w:t xml:space="preserve">. </w:t>
      </w:r>
      <w:r w:rsidR="00514DF1">
        <w:t>-</w:t>
      </w:r>
      <w:r w:rsidRPr="00514DF1">
        <w:t xml:space="preserve"> 463 с</w:t>
      </w:r>
      <w:r w:rsidR="00514DF1" w:rsidRPr="00514DF1">
        <w:t>.</w:t>
      </w:r>
    </w:p>
    <w:p w:rsidR="00514DF1" w:rsidRDefault="000C678C" w:rsidP="00514DF1">
      <w:pPr>
        <w:pStyle w:val="a0"/>
      </w:pPr>
      <w:r w:rsidRPr="00514DF1">
        <w:t>Указ Президента Республики Беларусь от 25</w:t>
      </w:r>
      <w:r w:rsidR="00514DF1">
        <w:t>.08.20</w:t>
      </w:r>
      <w:r w:rsidRPr="00514DF1">
        <w:t>08 № 530 “О страховой деятельности</w:t>
      </w:r>
      <w:r w:rsidR="00514DF1">
        <w:t>".</w:t>
      </w:r>
    </w:p>
    <w:p w:rsidR="00514DF1" w:rsidRDefault="000C678C" w:rsidP="00514DF1">
      <w:pPr>
        <w:pStyle w:val="a0"/>
      </w:pPr>
      <w:r w:rsidRPr="00514DF1">
        <w:t>Чернявский, Ф</w:t>
      </w:r>
      <w:r w:rsidR="00514DF1" w:rsidRPr="00514DF1">
        <w:t xml:space="preserve">. </w:t>
      </w:r>
      <w:r w:rsidRPr="00514DF1">
        <w:t>Направления повышения уровня капитализации белорусских банков</w:t>
      </w:r>
      <w:r w:rsidR="00514DF1">
        <w:t xml:space="preserve"> // </w:t>
      </w:r>
      <w:r w:rsidRPr="00514DF1">
        <w:t>Вестник Ассоциации белорусских банков</w:t>
      </w:r>
      <w:r w:rsidR="00514DF1">
        <w:t>. 20</w:t>
      </w:r>
      <w:r w:rsidRPr="00514DF1">
        <w:t>08, № 1</w:t>
      </w:r>
      <w:r w:rsidR="00514DF1" w:rsidRPr="00514DF1">
        <w:t xml:space="preserve">. </w:t>
      </w:r>
      <w:r w:rsidRPr="00514DF1">
        <w:t>С</w:t>
      </w:r>
      <w:r w:rsidR="00514DF1">
        <w:t>.2</w:t>
      </w:r>
      <w:r w:rsidRPr="00514DF1">
        <w:t>5</w:t>
      </w:r>
      <w:r w:rsidR="00514DF1" w:rsidRPr="00514DF1">
        <w:t>-</w:t>
      </w:r>
      <w:r w:rsidRPr="00514DF1">
        <w:t>30</w:t>
      </w:r>
      <w:r w:rsidR="00514DF1" w:rsidRPr="00514DF1">
        <w:t>.</w:t>
      </w:r>
    </w:p>
    <w:p w:rsidR="0077584D" w:rsidRPr="00514DF1" w:rsidRDefault="0077584D" w:rsidP="001F59A3">
      <w:pPr>
        <w:pStyle w:val="afc"/>
        <w:jc w:val="both"/>
        <w:rPr>
          <w:lang w:eastAsia="en-US"/>
        </w:rPr>
      </w:pPr>
      <w:bookmarkStart w:id="12" w:name="_GoBack"/>
      <w:bookmarkEnd w:id="12"/>
    </w:p>
    <w:sectPr w:rsidR="0077584D" w:rsidRPr="00514DF1" w:rsidSect="00514DF1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52" w:rsidRDefault="007C7A52" w:rsidP="00DC73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C7A52" w:rsidRDefault="007C7A52" w:rsidP="00DC73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F1" w:rsidRDefault="00514DF1" w:rsidP="00514DF1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52" w:rsidRDefault="007C7A52" w:rsidP="00DC73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C7A52" w:rsidRDefault="007C7A52" w:rsidP="00DC73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F1" w:rsidRDefault="00B673B6" w:rsidP="00514DF1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514DF1" w:rsidRDefault="00514DF1" w:rsidP="00514DF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A24E2C"/>
    <w:multiLevelType w:val="singleLevel"/>
    <w:tmpl w:val="108E7648"/>
    <w:lvl w:ilvl="0">
      <w:start w:val="1"/>
      <w:numFmt w:val="decimal"/>
      <w:lvlText w:val="%1)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">
    <w:nsid w:val="1BA9625E"/>
    <w:multiLevelType w:val="singleLevel"/>
    <w:tmpl w:val="FE582258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1CE82AC6"/>
    <w:multiLevelType w:val="singleLevel"/>
    <w:tmpl w:val="A93CD760"/>
    <w:lvl w:ilvl="0">
      <w:start w:val="2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22F548A4"/>
    <w:multiLevelType w:val="hybridMultilevel"/>
    <w:tmpl w:val="1E806242"/>
    <w:lvl w:ilvl="0" w:tplc="036454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259C7"/>
    <w:multiLevelType w:val="singleLevel"/>
    <w:tmpl w:val="F7D679A4"/>
    <w:lvl w:ilvl="0">
      <w:start w:val="19"/>
      <w:numFmt w:val="decimal"/>
      <w:lvlText w:val="%1)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71463"/>
    <w:multiLevelType w:val="hybridMultilevel"/>
    <w:tmpl w:val="B2A4BCDC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>
      <w:start w:val="1"/>
      <w:numFmt w:val="lowerLetter"/>
      <w:lvlText w:val="%2."/>
      <w:lvlJc w:val="left"/>
      <w:pPr>
        <w:ind w:left="2149" w:hanging="360"/>
      </w:pPr>
    </w:lvl>
    <w:lvl w:ilvl="2" w:tplc="0423001B">
      <w:start w:val="1"/>
      <w:numFmt w:val="lowerRoman"/>
      <w:lvlText w:val="%3."/>
      <w:lvlJc w:val="right"/>
      <w:pPr>
        <w:ind w:left="2869" w:hanging="180"/>
      </w:pPr>
    </w:lvl>
    <w:lvl w:ilvl="3" w:tplc="0423000F">
      <w:start w:val="1"/>
      <w:numFmt w:val="decimal"/>
      <w:lvlText w:val="%4."/>
      <w:lvlJc w:val="left"/>
      <w:pPr>
        <w:ind w:left="3589" w:hanging="360"/>
      </w:pPr>
    </w:lvl>
    <w:lvl w:ilvl="4" w:tplc="04230019">
      <w:start w:val="1"/>
      <w:numFmt w:val="lowerLetter"/>
      <w:lvlText w:val="%5."/>
      <w:lvlJc w:val="left"/>
      <w:pPr>
        <w:ind w:left="4309" w:hanging="360"/>
      </w:pPr>
    </w:lvl>
    <w:lvl w:ilvl="5" w:tplc="0423001B">
      <w:start w:val="1"/>
      <w:numFmt w:val="lowerRoman"/>
      <w:lvlText w:val="%6."/>
      <w:lvlJc w:val="right"/>
      <w:pPr>
        <w:ind w:left="5029" w:hanging="180"/>
      </w:pPr>
    </w:lvl>
    <w:lvl w:ilvl="6" w:tplc="0423000F">
      <w:start w:val="1"/>
      <w:numFmt w:val="decimal"/>
      <w:lvlText w:val="%7."/>
      <w:lvlJc w:val="left"/>
      <w:pPr>
        <w:ind w:left="5749" w:hanging="360"/>
      </w:pPr>
    </w:lvl>
    <w:lvl w:ilvl="7" w:tplc="04230019">
      <w:start w:val="1"/>
      <w:numFmt w:val="lowerLetter"/>
      <w:lvlText w:val="%8."/>
      <w:lvlJc w:val="left"/>
      <w:pPr>
        <w:ind w:left="6469" w:hanging="360"/>
      </w:pPr>
    </w:lvl>
    <w:lvl w:ilvl="8" w:tplc="0423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497031"/>
    <w:multiLevelType w:val="hybridMultilevel"/>
    <w:tmpl w:val="93E07710"/>
    <w:lvl w:ilvl="0" w:tplc="EEF24BE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2149" w:hanging="360"/>
      </w:pPr>
    </w:lvl>
    <w:lvl w:ilvl="2" w:tplc="0423001B">
      <w:start w:val="1"/>
      <w:numFmt w:val="lowerRoman"/>
      <w:lvlText w:val="%3."/>
      <w:lvlJc w:val="right"/>
      <w:pPr>
        <w:ind w:left="2869" w:hanging="180"/>
      </w:pPr>
    </w:lvl>
    <w:lvl w:ilvl="3" w:tplc="0423000F">
      <w:start w:val="1"/>
      <w:numFmt w:val="decimal"/>
      <w:lvlText w:val="%4."/>
      <w:lvlJc w:val="left"/>
      <w:pPr>
        <w:ind w:left="3589" w:hanging="360"/>
      </w:pPr>
    </w:lvl>
    <w:lvl w:ilvl="4" w:tplc="04230019">
      <w:start w:val="1"/>
      <w:numFmt w:val="lowerLetter"/>
      <w:lvlText w:val="%5."/>
      <w:lvlJc w:val="left"/>
      <w:pPr>
        <w:ind w:left="4309" w:hanging="360"/>
      </w:pPr>
    </w:lvl>
    <w:lvl w:ilvl="5" w:tplc="0423001B">
      <w:start w:val="1"/>
      <w:numFmt w:val="lowerRoman"/>
      <w:lvlText w:val="%6."/>
      <w:lvlJc w:val="right"/>
      <w:pPr>
        <w:ind w:left="5029" w:hanging="180"/>
      </w:pPr>
    </w:lvl>
    <w:lvl w:ilvl="6" w:tplc="0423000F">
      <w:start w:val="1"/>
      <w:numFmt w:val="decimal"/>
      <w:lvlText w:val="%7."/>
      <w:lvlJc w:val="left"/>
      <w:pPr>
        <w:ind w:left="5749" w:hanging="360"/>
      </w:pPr>
    </w:lvl>
    <w:lvl w:ilvl="7" w:tplc="04230019">
      <w:start w:val="1"/>
      <w:numFmt w:val="lowerLetter"/>
      <w:lvlText w:val="%8."/>
      <w:lvlJc w:val="left"/>
      <w:pPr>
        <w:ind w:left="6469" w:hanging="360"/>
      </w:pPr>
    </w:lvl>
    <w:lvl w:ilvl="8" w:tplc="0423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1058BF"/>
    <w:multiLevelType w:val="singleLevel"/>
    <w:tmpl w:val="8EAA7EF2"/>
    <w:lvl w:ilvl="0">
      <w:start w:val="1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1">
    <w:nsid w:val="7258577C"/>
    <w:multiLevelType w:val="singleLevel"/>
    <w:tmpl w:val="108E7648"/>
    <w:lvl w:ilvl="0">
      <w:start w:val="1"/>
      <w:numFmt w:val="decimal"/>
      <w:lvlText w:val="%1)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1E3"/>
    <w:rsid w:val="000014DF"/>
    <w:rsid w:val="000028E6"/>
    <w:rsid w:val="0000356A"/>
    <w:rsid w:val="00004CA3"/>
    <w:rsid w:val="00005980"/>
    <w:rsid w:val="0001048D"/>
    <w:rsid w:val="000164CE"/>
    <w:rsid w:val="000169AE"/>
    <w:rsid w:val="00034D18"/>
    <w:rsid w:val="00035E9C"/>
    <w:rsid w:val="00037A39"/>
    <w:rsid w:val="00037C20"/>
    <w:rsid w:val="00041387"/>
    <w:rsid w:val="000451B8"/>
    <w:rsid w:val="00047E54"/>
    <w:rsid w:val="00052A55"/>
    <w:rsid w:val="00052C53"/>
    <w:rsid w:val="0006108E"/>
    <w:rsid w:val="00064114"/>
    <w:rsid w:val="00065316"/>
    <w:rsid w:val="000813FD"/>
    <w:rsid w:val="000831B4"/>
    <w:rsid w:val="0008383D"/>
    <w:rsid w:val="00083974"/>
    <w:rsid w:val="00094FAD"/>
    <w:rsid w:val="000A35D5"/>
    <w:rsid w:val="000B12CB"/>
    <w:rsid w:val="000B258B"/>
    <w:rsid w:val="000B2C31"/>
    <w:rsid w:val="000B3EA1"/>
    <w:rsid w:val="000B6EB3"/>
    <w:rsid w:val="000B7D2D"/>
    <w:rsid w:val="000C1216"/>
    <w:rsid w:val="000C589F"/>
    <w:rsid w:val="000C618C"/>
    <w:rsid w:val="000C678C"/>
    <w:rsid w:val="000C684E"/>
    <w:rsid w:val="000C7016"/>
    <w:rsid w:val="000D385D"/>
    <w:rsid w:val="000D38F1"/>
    <w:rsid w:val="000D4309"/>
    <w:rsid w:val="000D4944"/>
    <w:rsid w:val="000D5472"/>
    <w:rsid w:val="000E196B"/>
    <w:rsid w:val="000E1C2B"/>
    <w:rsid w:val="000E366C"/>
    <w:rsid w:val="000E6A56"/>
    <w:rsid w:val="000E7017"/>
    <w:rsid w:val="000F0E29"/>
    <w:rsid w:val="001001A1"/>
    <w:rsid w:val="001022A2"/>
    <w:rsid w:val="00103373"/>
    <w:rsid w:val="00114760"/>
    <w:rsid w:val="00114CC5"/>
    <w:rsid w:val="00114EB5"/>
    <w:rsid w:val="00120A8E"/>
    <w:rsid w:val="00122DE2"/>
    <w:rsid w:val="0012303B"/>
    <w:rsid w:val="0012327A"/>
    <w:rsid w:val="00124ABA"/>
    <w:rsid w:val="00125246"/>
    <w:rsid w:val="00125300"/>
    <w:rsid w:val="00125605"/>
    <w:rsid w:val="001257FF"/>
    <w:rsid w:val="00126FBA"/>
    <w:rsid w:val="00127290"/>
    <w:rsid w:val="00127AB8"/>
    <w:rsid w:val="00130A24"/>
    <w:rsid w:val="001320A2"/>
    <w:rsid w:val="001345D5"/>
    <w:rsid w:val="00134820"/>
    <w:rsid w:val="00134D84"/>
    <w:rsid w:val="001355AF"/>
    <w:rsid w:val="001360DB"/>
    <w:rsid w:val="0014076A"/>
    <w:rsid w:val="0014674B"/>
    <w:rsid w:val="00152714"/>
    <w:rsid w:val="00153243"/>
    <w:rsid w:val="001540CA"/>
    <w:rsid w:val="0017226E"/>
    <w:rsid w:val="00172CA7"/>
    <w:rsid w:val="00177BA4"/>
    <w:rsid w:val="00181129"/>
    <w:rsid w:val="00181C58"/>
    <w:rsid w:val="001854C7"/>
    <w:rsid w:val="0018576E"/>
    <w:rsid w:val="00186D1B"/>
    <w:rsid w:val="001879C9"/>
    <w:rsid w:val="00191311"/>
    <w:rsid w:val="00193CAF"/>
    <w:rsid w:val="001A6324"/>
    <w:rsid w:val="001B50A9"/>
    <w:rsid w:val="001B637A"/>
    <w:rsid w:val="001C07BC"/>
    <w:rsid w:val="001C2E7B"/>
    <w:rsid w:val="001C2EF5"/>
    <w:rsid w:val="001C39FB"/>
    <w:rsid w:val="001C6DB5"/>
    <w:rsid w:val="001D3E31"/>
    <w:rsid w:val="001D5D46"/>
    <w:rsid w:val="001D6A84"/>
    <w:rsid w:val="001D6B40"/>
    <w:rsid w:val="001D7BB3"/>
    <w:rsid w:val="001E009D"/>
    <w:rsid w:val="001E160E"/>
    <w:rsid w:val="001E2F5A"/>
    <w:rsid w:val="001E33B8"/>
    <w:rsid w:val="001F59A3"/>
    <w:rsid w:val="001F724B"/>
    <w:rsid w:val="00200170"/>
    <w:rsid w:val="002067D5"/>
    <w:rsid w:val="00214BA6"/>
    <w:rsid w:val="00221F2E"/>
    <w:rsid w:val="00222C97"/>
    <w:rsid w:val="00223F32"/>
    <w:rsid w:val="0022723A"/>
    <w:rsid w:val="00231F5E"/>
    <w:rsid w:val="00233DD9"/>
    <w:rsid w:val="00236493"/>
    <w:rsid w:val="0023695A"/>
    <w:rsid w:val="00237AC1"/>
    <w:rsid w:val="00240C15"/>
    <w:rsid w:val="00241AA9"/>
    <w:rsid w:val="00246F8A"/>
    <w:rsid w:val="00247669"/>
    <w:rsid w:val="00250A97"/>
    <w:rsid w:val="00252674"/>
    <w:rsid w:val="0025395F"/>
    <w:rsid w:val="002544A6"/>
    <w:rsid w:val="002556D5"/>
    <w:rsid w:val="002607B8"/>
    <w:rsid w:val="00262DCC"/>
    <w:rsid w:val="002640C2"/>
    <w:rsid w:val="00265F4D"/>
    <w:rsid w:val="00271ABD"/>
    <w:rsid w:val="00276823"/>
    <w:rsid w:val="0027690B"/>
    <w:rsid w:val="002851FA"/>
    <w:rsid w:val="0028570F"/>
    <w:rsid w:val="00292C3F"/>
    <w:rsid w:val="00293556"/>
    <w:rsid w:val="00294655"/>
    <w:rsid w:val="002A027F"/>
    <w:rsid w:val="002A0566"/>
    <w:rsid w:val="002A35D6"/>
    <w:rsid w:val="002A470B"/>
    <w:rsid w:val="002B4A58"/>
    <w:rsid w:val="002B5F85"/>
    <w:rsid w:val="002B6996"/>
    <w:rsid w:val="002B78CD"/>
    <w:rsid w:val="002C20B9"/>
    <w:rsid w:val="002C47BE"/>
    <w:rsid w:val="002C5FF8"/>
    <w:rsid w:val="002C7D32"/>
    <w:rsid w:val="002D1A6B"/>
    <w:rsid w:val="002D1D84"/>
    <w:rsid w:val="002D2A45"/>
    <w:rsid w:val="002E11C2"/>
    <w:rsid w:val="002E4D20"/>
    <w:rsid w:val="002F3147"/>
    <w:rsid w:val="002F49D6"/>
    <w:rsid w:val="002F6780"/>
    <w:rsid w:val="00300B19"/>
    <w:rsid w:val="00303E09"/>
    <w:rsid w:val="003054BB"/>
    <w:rsid w:val="00310255"/>
    <w:rsid w:val="003121FE"/>
    <w:rsid w:val="00313C01"/>
    <w:rsid w:val="00315130"/>
    <w:rsid w:val="00320156"/>
    <w:rsid w:val="003209B8"/>
    <w:rsid w:val="0032285B"/>
    <w:rsid w:val="00326362"/>
    <w:rsid w:val="00326768"/>
    <w:rsid w:val="00326769"/>
    <w:rsid w:val="00330CA9"/>
    <w:rsid w:val="0033166A"/>
    <w:rsid w:val="00333593"/>
    <w:rsid w:val="00333B35"/>
    <w:rsid w:val="003357FB"/>
    <w:rsid w:val="00344BAC"/>
    <w:rsid w:val="00345C01"/>
    <w:rsid w:val="00354DD7"/>
    <w:rsid w:val="00355F1E"/>
    <w:rsid w:val="00356541"/>
    <w:rsid w:val="003613FB"/>
    <w:rsid w:val="00363640"/>
    <w:rsid w:val="00363A3E"/>
    <w:rsid w:val="00366DA8"/>
    <w:rsid w:val="00373900"/>
    <w:rsid w:val="003745A8"/>
    <w:rsid w:val="00375BED"/>
    <w:rsid w:val="00380C12"/>
    <w:rsid w:val="00383A48"/>
    <w:rsid w:val="003854C5"/>
    <w:rsid w:val="00386D08"/>
    <w:rsid w:val="00387F3F"/>
    <w:rsid w:val="003905C1"/>
    <w:rsid w:val="00391C74"/>
    <w:rsid w:val="0039595D"/>
    <w:rsid w:val="003B1940"/>
    <w:rsid w:val="003B2C2C"/>
    <w:rsid w:val="003B4727"/>
    <w:rsid w:val="003B65E4"/>
    <w:rsid w:val="003B6FA3"/>
    <w:rsid w:val="003C165E"/>
    <w:rsid w:val="003C1DD3"/>
    <w:rsid w:val="003C2C09"/>
    <w:rsid w:val="003D178B"/>
    <w:rsid w:val="003D1AAD"/>
    <w:rsid w:val="003D4A88"/>
    <w:rsid w:val="003D6854"/>
    <w:rsid w:val="003D7060"/>
    <w:rsid w:val="003D7968"/>
    <w:rsid w:val="003E1ED9"/>
    <w:rsid w:val="003E420A"/>
    <w:rsid w:val="003E7E55"/>
    <w:rsid w:val="003F116D"/>
    <w:rsid w:val="003F1204"/>
    <w:rsid w:val="003F147A"/>
    <w:rsid w:val="004029A2"/>
    <w:rsid w:val="00407EE7"/>
    <w:rsid w:val="004112A2"/>
    <w:rsid w:val="00412B1D"/>
    <w:rsid w:val="00412C33"/>
    <w:rsid w:val="0041558A"/>
    <w:rsid w:val="00415CFE"/>
    <w:rsid w:val="0041782D"/>
    <w:rsid w:val="00420276"/>
    <w:rsid w:val="004207D6"/>
    <w:rsid w:val="00421825"/>
    <w:rsid w:val="00423B80"/>
    <w:rsid w:val="00434BA2"/>
    <w:rsid w:val="004352C7"/>
    <w:rsid w:val="0044095D"/>
    <w:rsid w:val="00441FFD"/>
    <w:rsid w:val="00442A18"/>
    <w:rsid w:val="00443196"/>
    <w:rsid w:val="004505AA"/>
    <w:rsid w:val="00450BA7"/>
    <w:rsid w:val="00451DAC"/>
    <w:rsid w:val="00454435"/>
    <w:rsid w:val="00455846"/>
    <w:rsid w:val="0045773F"/>
    <w:rsid w:val="004659DE"/>
    <w:rsid w:val="00467143"/>
    <w:rsid w:val="00467947"/>
    <w:rsid w:val="00470DF3"/>
    <w:rsid w:val="00473433"/>
    <w:rsid w:val="0047766C"/>
    <w:rsid w:val="004813DA"/>
    <w:rsid w:val="004858D4"/>
    <w:rsid w:val="00486E4B"/>
    <w:rsid w:val="004928AA"/>
    <w:rsid w:val="00492F2D"/>
    <w:rsid w:val="00493D24"/>
    <w:rsid w:val="00495B24"/>
    <w:rsid w:val="00496DFF"/>
    <w:rsid w:val="00497BA2"/>
    <w:rsid w:val="004A0B99"/>
    <w:rsid w:val="004A1B43"/>
    <w:rsid w:val="004A1EA5"/>
    <w:rsid w:val="004A383C"/>
    <w:rsid w:val="004A43C2"/>
    <w:rsid w:val="004A6BCE"/>
    <w:rsid w:val="004B07E5"/>
    <w:rsid w:val="004B0AE9"/>
    <w:rsid w:val="004B10D1"/>
    <w:rsid w:val="004C1057"/>
    <w:rsid w:val="004C3083"/>
    <w:rsid w:val="004C3439"/>
    <w:rsid w:val="004D4D3E"/>
    <w:rsid w:val="004D6B93"/>
    <w:rsid w:val="004D79EE"/>
    <w:rsid w:val="004E185A"/>
    <w:rsid w:val="004E5B1A"/>
    <w:rsid w:val="004E5E40"/>
    <w:rsid w:val="004E66FC"/>
    <w:rsid w:val="004F0311"/>
    <w:rsid w:val="004F1C51"/>
    <w:rsid w:val="004F309F"/>
    <w:rsid w:val="004F3F23"/>
    <w:rsid w:val="004F4D1B"/>
    <w:rsid w:val="004F524D"/>
    <w:rsid w:val="005003E0"/>
    <w:rsid w:val="005009CD"/>
    <w:rsid w:val="00504120"/>
    <w:rsid w:val="00507067"/>
    <w:rsid w:val="00514DF1"/>
    <w:rsid w:val="00515751"/>
    <w:rsid w:val="00515A9A"/>
    <w:rsid w:val="00515C96"/>
    <w:rsid w:val="00516FC6"/>
    <w:rsid w:val="00520CAD"/>
    <w:rsid w:val="00520D68"/>
    <w:rsid w:val="005224CB"/>
    <w:rsid w:val="00523AED"/>
    <w:rsid w:val="00524F56"/>
    <w:rsid w:val="00526D8F"/>
    <w:rsid w:val="005316E7"/>
    <w:rsid w:val="00533079"/>
    <w:rsid w:val="005335ED"/>
    <w:rsid w:val="00535C8C"/>
    <w:rsid w:val="00536F29"/>
    <w:rsid w:val="00544BC0"/>
    <w:rsid w:val="0054788B"/>
    <w:rsid w:val="00550586"/>
    <w:rsid w:val="00551724"/>
    <w:rsid w:val="00553BA5"/>
    <w:rsid w:val="005602B8"/>
    <w:rsid w:val="00560428"/>
    <w:rsid w:val="005605B3"/>
    <w:rsid w:val="00560898"/>
    <w:rsid w:val="00564A6D"/>
    <w:rsid w:val="0057042C"/>
    <w:rsid w:val="00575CEE"/>
    <w:rsid w:val="00576BE7"/>
    <w:rsid w:val="00581CC8"/>
    <w:rsid w:val="00583467"/>
    <w:rsid w:val="00585737"/>
    <w:rsid w:val="00586387"/>
    <w:rsid w:val="00592318"/>
    <w:rsid w:val="00592E05"/>
    <w:rsid w:val="00593B28"/>
    <w:rsid w:val="0059539D"/>
    <w:rsid w:val="005A07EC"/>
    <w:rsid w:val="005A4A50"/>
    <w:rsid w:val="005A72AA"/>
    <w:rsid w:val="005B430C"/>
    <w:rsid w:val="005B7267"/>
    <w:rsid w:val="005B75F8"/>
    <w:rsid w:val="005C0956"/>
    <w:rsid w:val="005C1A24"/>
    <w:rsid w:val="005C3D15"/>
    <w:rsid w:val="005C5C78"/>
    <w:rsid w:val="005D0728"/>
    <w:rsid w:val="005D2523"/>
    <w:rsid w:val="005D31E7"/>
    <w:rsid w:val="005D45D3"/>
    <w:rsid w:val="005D6EFC"/>
    <w:rsid w:val="005E3BDA"/>
    <w:rsid w:val="005E7511"/>
    <w:rsid w:val="005F7AE6"/>
    <w:rsid w:val="00603E76"/>
    <w:rsid w:val="00604869"/>
    <w:rsid w:val="006058B4"/>
    <w:rsid w:val="0061349B"/>
    <w:rsid w:val="00620AF3"/>
    <w:rsid w:val="00620BE8"/>
    <w:rsid w:val="00621E06"/>
    <w:rsid w:val="0062440E"/>
    <w:rsid w:val="00624422"/>
    <w:rsid w:val="00630D18"/>
    <w:rsid w:val="0063404A"/>
    <w:rsid w:val="0064036D"/>
    <w:rsid w:val="006412CD"/>
    <w:rsid w:val="006441E3"/>
    <w:rsid w:val="00644364"/>
    <w:rsid w:val="00645F22"/>
    <w:rsid w:val="006521A4"/>
    <w:rsid w:val="00652792"/>
    <w:rsid w:val="006577D7"/>
    <w:rsid w:val="00663268"/>
    <w:rsid w:val="0066361C"/>
    <w:rsid w:val="006668B5"/>
    <w:rsid w:val="006733BE"/>
    <w:rsid w:val="00673964"/>
    <w:rsid w:val="00675874"/>
    <w:rsid w:val="00676189"/>
    <w:rsid w:val="00681203"/>
    <w:rsid w:val="006865ED"/>
    <w:rsid w:val="00690DBA"/>
    <w:rsid w:val="006975B3"/>
    <w:rsid w:val="006A3236"/>
    <w:rsid w:val="006B147E"/>
    <w:rsid w:val="006B3464"/>
    <w:rsid w:val="006B5D84"/>
    <w:rsid w:val="006C0A37"/>
    <w:rsid w:val="006C19F6"/>
    <w:rsid w:val="006C4F67"/>
    <w:rsid w:val="006C54EC"/>
    <w:rsid w:val="006C63F1"/>
    <w:rsid w:val="006C6D8B"/>
    <w:rsid w:val="006D3B23"/>
    <w:rsid w:val="006D7B8E"/>
    <w:rsid w:val="006E4E49"/>
    <w:rsid w:val="006F03D5"/>
    <w:rsid w:val="006F171B"/>
    <w:rsid w:val="0070685A"/>
    <w:rsid w:val="00707FAF"/>
    <w:rsid w:val="00711FCF"/>
    <w:rsid w:val="0071348B"/>
    <w:rsid w:val="00713BEC"/>
    <w:rsid w:val="00716823"/>
    <w:rsid w:val="007223F1"/>
    <w:rsid w:val="0072719D"/>
    <w:rsid w:val="00732B63"/>
    <w:rsid w:val="007352B4"/>
    <w:rsid w:val="007356FC"/>
    <w:rsid w:val="00744EE6"/>
    <w:rsid w:val="00747406"/>
    <w:rsid w:val="00747794"/>
    <w:rsid w:val="00751374"/>
    <w:rsid w:val="00752EA4"/>
    <w:rsid w:val="007554B1"/>
    <w:rsid w:val="00757755"/>
    <w:rsid w:val="0076086F"/>
    <w:rsid w:val="007610BE"/>
    <w:rsid w:val="007620AD"/>
    <w:rsid w:val="00766028"/>
    <w:rsid w:val="00766BAF"/>
    <w:rsid w:val="0077009A"/>
    <w:rsid w:val="00771DC7"/>
    <w:rsid w:val="0077584D"/>
    <w:rsid w:val="007758CB"/>
    <w:rsid w:val="00784FFC"/>
    <w:rsid w:val="00785BBC"/>
    <w:rsid w:val="00787050"/>
    <w:rsid w:val="007878BC"/>
    <w:rsid w:val="00790476"/>
    <w:rsid w:val="007932DC"/>
    <w:rsid w:val="00794366"/>
    <w:rsid w:val="00795366"/>
    <w:rsid w:val="00795601"/>
    <w:rsid w:val="0079565C"/>
    <w:rsid w:val="007A2BA5"/>
    <w:rsid w:val="007A7F45"/>
    <w:rsid w:val="007B036C"/>
    <w:rsid w:val="007B1B78"/>
    <w:rsid w:val="007C50FB"/>
    <w:rsid w:val="007C6165"/>
    <w:rsid w:val="007C7A52"/>
    <w:rsid w:val="007D0C3E"/>
    <w:rsid w:val="007D1B8C"/>
    <w:rsid w:val="007D1D95"/>
    <w:rsid w:val="007D33FE"/>
    <w:rsid w:val="007D3F97"/>
    <w:rsid w:val="007D730C"/>
    <w:rsid w:val="007E1BBD"/>
    <w:rsid w:val="007F7315"/>
    <w:rsid w:val="007F7673"/>
    <w:rsid w:val="007F7DBD"/>
    <w:rsid w:val="00810358"/>
    <w:rsid w:val="00811CA6"/>
    <w:rsid w:val="008217B3"/>
    <w:rsid w:val="0082294C"/>
    <w:rsid w:val="00823D5E"/>
    <w:rsid w:val="00826D34"/>
    <w:rsid w:val="0083311B"/>
    <w:rsid w:val="00834BB0"/>
    <w:rsid w:val="00836DE4"/>
    <w:rsid w:val="0084305F"/>
    <w:rsid w:val="00843BAC"/>
    <w:rsid w:val="00843E78"/>
    <w:rsid w:val="008578B9"/>
    <w:rsid w:val="00862CC7"/>
    <w:rsid w:val="0086690B"/>
    <w:rsid w:val="0087323E"/>
    <w:rsid w:val="008745FE"/>
    <w:rsid w:val="00882A62"/>
    <w:rsid w:val="00883957"/>
    <w:rsid w:val="0088589C"/>
    <w:rsid w:val="00890029"/>
    <w:rsid w:val="00890DB8"/>
    <w:rsid w:val="00894281"/>
    <w:rsid w:val="008A122D"/>
    <w:rsid w:val="008A2F31"/>
    <w:rsid w:val="008A55C2"/>
    <w:rsid w:val="008A6F76"/>
    <w:rsid w:val="008B088F"/>
    <w:rsid w:val="008B5154"/>
    <w:rsid w:val="008B57E2"/>
    <w:rsid w:val="008B6BAB"/>
    <w:rsid w:val="008C12E5"/>
    <w:rsid w:val="008C17F0"/>
    <w:rsid w:val="008C4681"/>
    <w:rsid w:val="008C5CBB"/>
    <w:rsid w:val="008C65FC"/>
    <w:rsid w:val="008C6C05"/>
    <w:rsid w:val="008D2575"/>
    <w:rsid w:val="008D317A"/>
    <w:rsid w:val="008D32F9"/>
    <w:rsid w:val="008D3508"/>
    <w:rsid w:val="008D533F"/>
    <w:rsid w:val="008D792D"/>
    <w:rsid w:val="008E30FC"/>
    <w:rsid w:val="008E4D60"/>
    <w:rsid w:val="008E54CF"/>
    <w:rsid w:val="008F3BCD"/>
    <w:rsid w:val="008F5BA8"/>
    <w:rsid w:val="008F6800"/>
    <w:rsid w:val="008F6ECF"/>
    <w:rsid w:val="008F7FB9"/>
    <w:rsid w:val="0090656E"/>
    <w:rsid w:val="00906AA1"/>
    <w:rsid w:val="00907AFC"/>
    <w:rsid w:val="00912A89"/>
    <w:rsid w:val="009213F5"/>
    <w:rsid w:val="00923FE0"/>
    <w:rsid w:val="0092501C"/>
    <w:rsid w:val="0092622D"/>
    <w:rsid w:val="009319BC"/>
    <w:rsid w:val="009333D8"/>
    <w:rsid w:val="00936C21"/>
    <w:rsid w:val="00937C47"/>
    <w:rsid w:val="00941FC4"/>
    <w:rsid w:val="00944D1F"/>
    <w:rsid w:val="009512E4"/>
    <w:rsid w:val="00951AFD"/>
    <w:rsid w:val="0095215C"/>
    <w:rsid w:val="009528B2"/>
    <w:rsid w:val="0096092D"/>
    <w:rsid w:val="00961550"/>
    <w:rsid w:val="009628DD"/>
    <w:rsid w:val="009654AE"/>
    <w:rsid w:val="009659DE"/>
    <w:rsid w:val="009712E5"/>
    <w:rsid w:val="009750A6"/>
    <w:rsid w:val="009759A1"/>
    <w:rsid w:val="00977226"/>
    <w:rsid w:val="00981B70"/>
    <w:rsid w:val="00982450"/>
    <w:rsid w:val="00984F50"/>
    <w:rsid w:val="00985C62"/>
    <w:rsid w:val="009932CB"/>
    <w:rsid w:val="0099583A"/>
    <w:rsid w:val="00996A4F"/>
    <w:rsid w:val="00996D65"/>
    <w:rsid w:val="009A5E6B"/>
    <w:rsid w:val="009A7F82"/>
    <w:rsid w:val="009B15DC"/>
    <w:rsid w:val="009B6094"/>
    <w:rsid w:val="009C0486"/>
    <w:rsid w:val="009C1AFE"/>
    <w:rsid w:val="009C59D8"/>
    <w:rsid w:val="009E07EB"/>
    <w:rsid w:val="009E098F"/>
    <w:rsid w:val="009E4650"/>
    <w:rsid w:val="009E687C"/>
    <w:rsid w:val="009F03AE"/>
    <w:rsid w:val="009F0D49"/>
    <w:rsid w:val="00A010B5"/>
    <w:rsid w:val="00A018BC"/>
    <w:rsid w:val="00A01E6C"/>
    <w:rsid w:val="00A0328A"/>
    <w:rsid w:val="00A07455"/>
    <w:rsid w:val="00A11985"/>
    <w:rsid w:val="00A1267F"/>
    <w:rsid w:val="00A1571F"/>
    <w:rsid w:val="00A20C4B"/>
    <w:rsid w:val="00A265EC"/>
    <w:rsid w:val="00A27883"/>
    <w:rsid w:val="00A35974"/>
    <w:rsid w:val="00A40406"/>
    <w:rsid w:val="00A50EC8"/>
    <w:rsid w:val="00A53141"/>
    <w:rsid w:val="00A536FA"/>
    <w:rsid w:val="00A547DC"/>
    <w:rsid w:val="00A558DD"/>
    <w:rsid w:val="00A564FC"/>
    <w:rsid w:val="00A57ADA"/>
    <w:rsid w:val="00A602E9"/>
    <w:rsid w:val="00A642F4"/>
    <w:rsid w:val="00A645DF"/>
    <w:rsid w:val="00A65A93"/>
    <w:rsid w:val="00A65C5D"/>
    <w:rsid w:val="00A662F2"/>
    <w:rsid w:val="00A66B8B"/>
    <w:rsid w:val="00A7433D"/>
    <w:rsid w:val="00A74D73"/>
    <w:rsid w:val="00A75CCD"/>
    <w:rsid w:val="00A7620A"/>
    <w:rsid w:val="00A7693A"/>
    <w:rsid w:val="00A77997"/>
    <w:rsid w:val="00A84802"/>
    <w:rsid w:val="00A9065D"/>
    <w:rsid w:val="00A94E6D"/>
    <w:rsid w:val="00A962FA"/>
    <w:rsid w:val="00A9633C"/>
    <w:rsid w:val="00AA1115"/>
    <w:rsid w:val="00AA370F"/>
    <w:rsid w:val="00AB00E8"/>
    <w:rsid w:val="00AC13B7"/>
    <w:rsid w:val="00AC1D7D"/>
    <w:rsid w:val="00AC1F8F"/>
    <w:rsid w:val="00AC3A03"/>
    <w:rsid w:val="00AC7F7F"/>
    <w:rsid w:val="00AD0AAA"/>
    <w:rsid w:val="00AD3140"/>
    <w:rsid w:val="00AD6E6F"/>
    <w:rsid w:val="00AD754B"/>
    <w:rsid w:val="00AE0D23"/>
    <w:rsid w:val="00AE3682"/>
    <w:rsid w:val="00AE3FE8"/>
    <w:rsid w:val="00AE40F0"/>
    <w:rsid w:val="00AF0FD5"/>
    <w:rsid w:val="00AF515E"/>
    <w:rsid w:val="00B00E82"/>
    <w:rsid w:val="00B01A95"/>
    <w:rsid w:val="00B06899"/>
    <w:rsid w:val="00B17239"/>
    <w:rsid w:val="00B175F0"/>
    <w:rsid w:val="00B237A8"/>
    <w:rsid w:val="00B30948"/>
    <w:rsid w:val="00B32EF6"/>
    <w:rsid w:val="00B347F1"/>
    <w:rsid w:val="00B34DFE"/>
    <w:rsid w:val="00B361BA"/>
    <w:rsid w:val="00B37CC0"/>
    <w:rsid w:val="00B40D6C"/>
    <w:rsid w:val="00B43272"/>
    <w:rsid w:val="00B438A3"/>
    <w:rsid w:val="00B44E52"/>
    <w:rsid w:val="00B46BFD"/>
    <w:rsid w:val="00B47A12"/>
    <w:rsid w:val="00B53BD8"/>
    <w:rsid w:val="00B60FE3"/>
    <w:rsid w:val="00B62DC5"/>
    <w:rsid w:val="00B63FD4"/>
    <w:rsid w:val="00B6671C"/>
    <w:rsid w:val="00B66C3F"/>
    <w:rsid w:val="00B673B6"/>
    <w:rsid w:val="00B71A0B"/>
    <w:rsid w:val="00B73900"/>
    <w:rsid w:val="00B73F14"/>
    <w:rsid w:val="00B77CD1"/>
    <w:rsid w:val="00B8419A"/>
    <w:rsid w:val="00B842EF"/>
    <w:rsid w:val="00B852D1"/>
    <w:rsid w:val="00B97433"/>
    <w:rsid w:val="00BA67BC"/>
    <w:rsid w:val="00BA6E40"/>
    <w:rsid w:val="00BB0F9A"/>
    <w:rsid w:val="00BB1EBA"/>
    <w:rsid w:val="00BB31A0"/>
    <w:rsid w:val="00BB4738"/>
    <w:rsid w:val="00BC4005"/>
    <w:rsid w:val="00BD1233"/>
    <w:rsid w:val="00BD2877"/>
    <w:rsid w:val="00BE096C"/>
    <w:rsid w:val="00BE2329"/>
    <w:rsid w:val="00BE2F6C"/>
    <w:rsid w:val="00BE445A"/>
    <w:rsid w:val="00BE66D0"/>
    <w:rsid w:val="00BF0991"/>
    <w:rsid w:val="00BF263D"/>
    <w:rsid w:val="00BF4387"/>
    <w:rsid w:val="00C00795"/>
    <w:rsid w:val="00C03F18"/>
    <w:rsid w:val="00C043AA"/>
    <w:rsid w:val="00C05522"/>
    <w:rsid w:val="00C1194A"/>
    <w:rsid w:val="00C13C10"/>
    <w:rsid w:val="00C2333C"/>
    <w:rsid w:val="00C23E84"/>
    <w:rsid w:val="00C26C22"/>
    <w:rsid w:val="00C27AC2"/>
    <w:rsid w:val="00C3207D"/>
    <w:rsid w:val="00C33264"/>
    <w:rsid w:val="00C44A2A"/>
    <w:rsid w:val="00C5077A"/>
    <w:rsid w:val="00C5098B"/>
    <w:rsid w:val="00C51470"/>
    <w:rsid w:val="00C53B39"/>
    <w:rsid w:val="00C53C47"/>
    <w:rsid w:val="00C55B0B"/>
    <w:rsid w:val="00C55C1E"/>
    <w:rsid w:val="00C56C5F"/>
    <w:rsid w:val="00C57AE9"/>
    <w:rsid w:val="00C61E23"/>
    <w:rsid w:val="00C62178"/>
    <w:rsid w:val="00C62DF3"/>
    <w:rsid w:val="00C63AFD"/>
    <w:rsid w:val="00C63C4B"/>
    <w:rsid w:val="00C65F42"/>
    <w:rsid w:val="00C70573"/>
    <w:rsid w:val="00C72E41"/>
    <w:rsid w:val="00C731DB"/>
    <w:rsid w:val="00C83B7B"/>
    <w:rsid w:val="00C841CC"/>
    <w:rsid w:val="00C93ED3"/>
    <w:rsid w:val="00C95ABF"/>
    <w:rsid w:val="00C96D89"/>
    <w:rsid w:val="00C97827"/>
    <w:rsid w:val="00CA2F93"/>
    <w:rsid w:val="00CA5A20"/>
    <w:rsid w:val="00CB2539"/>
    <w:rsid w:val="00CB2B9A"/>
    <w:rsid w:val="00CB7F7D"/>
    <w:rsid w:val="00CC04B7"/>
    <w:rsid w:val="00CC34F8"/>
    <w:rsid w:val="00CD44D6"/>
    <w:rsid w:val="00CD5435"/>
    <w:rsid w:val="00CD6389"/>
    <w:rsid w:val="00CD681B"/>
    <w:rsid w:val="00CF6389"/>
    <w:rsid w:val="00D00816"/>
    <w:rsid w:val="00D036DA"/>
    <w:rsid w:val="00D1228F"/>
    <w:rsid w:val="00D13DD9"/>
    <w:rsid w:val="00D1462C"/>
    <w:rsid w:val="00D17751"/>
    <w:rsid w:val="00D21C1A"/>
    <w:rsid w:val="00D24330"/>
    <w:rsid w:val="00D30837"/>
    <w:rsid w:val="00D31D29"/>
    <w:rsid w:val="00D4253E"/>
    <w:rsid w:val="00D536F9"/>
    <w:rsid w:val="00D54B4B"/>
    <w:rsid w:val="00D54B57"/>
    <w:rsid w:val="00D57381"/>
    <w:rsid w:val="00D626C3"/>
    <w:rsid w:val="00D62739"/>
    <w:rsid w:val="00D63C0C"/>
    <w:rsid w:val="00D661E5"/>
    <w:rsid w:val="00D66F8F"/>
    <w:rsid w:val="00D715AC"/>
    <w:rsid w:val="00D773D2"/>
    <w:rsid w:val="00D81546"/>
    <w:rsid w:val="00D822B2"/>
    <w:rsid w:val="00D82E21"/>
    <w:rsid w:val="00D84E1D"/>
    <w:rsid w:val="00D85F43"/>
    <w:rsid w:val="00D865FC"/>
    <w:rsid w:val="00D90551"/>
    <w:rsid w:val="00D91741"/>
    <w:rsid w:val="00D93258"/>
    <w:rsid w:val="00DA1904"/>
    <w:rsid w:val="00DA5B41"/>
    <w:rsid w:val="00DB083F"/>
    <w:rsid w:val="00DB10B1"/>
    <w:rsid w:val="00DB259B"/>
    <w:rsid w:val="00DC432F"/>
    <w:rsid w:val="00DC7335"/>
    <w:rsid w:val="00DE0146"/>
    <w:rsid w:val="00DE5A91"/>
    <w:rsid w:val="00DE68DF"/>
    <w:rsid w:val="00E00DAE"/>
    <w:rsid w:val="00E02EE4"/>
    <w:rsid w:val="00E05455"/>
    <w:rsid w:val="00E06DE0"/>
    <w:rsid w:val="00E07CE1"/>
    <w:rsid w:val="00E118DB"/>
    <w:rsid w:val="00E240F3"/>
    <w:rsid w:val="00E26988"/>
    <w:rsid w:val="00E2740E"/>
    <w:rsid w:val="00E30C62"/>
    <w:rsid w:val="00E32A5A"/>
    <w:rsid w:val="00E362A1"/>
    <w:rsid w:val="00E36A7E"/>
    <w:rsid w:val="00E424E8"/>
    <w:rsid w:val="00E43695"/>
    <w:rsid w:val="00E43F4F"/>
    <w:rsid w:val="00E45907"/>
    <w:rsid w:val="00E473BB"/>
    <w:rsid w:val="00E474A6"/>
    <w:rsid w:val="00E475B3"/>
    <w:rsid w:val="00E543E7"/>
    <w:rsid w:val="00E57F00"/>
    <w:rsid w:val="00E60818"/>
    <w:rsid w:val="00E61E46"/>
    <w:rsid w:val="00E65D18"/>
    <w:rsid w:val="00E70407"/>
    <w:rsid w:val="00E70610"/>
    <w:rsid w:val="00E71BF7"/>
    <w:rsid w:val="00E73920"/>
    <w:rsid w:val="00E73F2E"/>
    <w:rsid w:val="00E76BD1"/>
    <w:rsid w:val="00E82D4F"/>
    <w:rsid w:val="00E83986"/>
    <w:rsid w:val="00E9044A"/>
    <w:rsid w:val="00E931B2"/>
    <w:rsid w:val="00E932B8"/>
    <w:rsid w:val="00E93412"/>
    <w:rsid w:val="00E965C4"/>
    <w:rsid w:val="00EA691F"/>
    <w:rsid w:val="00EA6DB6"/>
    <w:rsid w:val="00EB19AB"/>
    <w:rsid w:val="00EB5B5F"/>
    <w:rsid w:val="00EB7B31"/>
    <w:rsid w:val="00EC0101"/>
    <w:rsid w:val="00EC6A35"/>
    <w:rsid w:val="00EC7594"/>
    <w:rsid w:val="00ED3ADC"/>
    <w:rsid w:val="00ED405E"/>
    <w:rsid w:val="00EE03FF"/>
    <w:rsid w:val="00EE085F"/>
    <w:rsid w:val="00EE11B8"/>
    <w:rsid w:val="00EE1CD0"/>
    <w:rsid w:val="00EE2BBD"/>
    <w:rsid w:val="00EF246C"/>
    <w:rsid w:val="00EF596A"/>
    <w:rsid w:val="00EF6F39"/>
    <w:rsid w:val="00EF7FDE"/>
    <w:rsid w:val="00F018AF"/>
    <w:rsid w:val="00F021A3"/>
    <w:rsid w:val="00F07AFF"/>
    <w:rsid w:val="00F1332E"/>
    <w:rsid w:val="00F1337B"/>
    <w:rsid w:val="00F149C7"/>
    <w:rsid w:val="00F21AF3"/>
    <w:rsid w:val="00F22494"/>
    <w:rsid w:val="00F26C8B"/>
    <w:rsid w:val="00F33438"/>
    <w:rsid w:val="00F34C1C"/>
    <w:rsid w:val="00F351B6"/>
    <w:rsid w:val="00F36095"/>
    <w:rsid w:val="00F402AD"/>
    <w:rsid w:val="00F413AE"/>
    <w:rsid w:val="00F4169C"/>
    <w:rsid w:val="00F50394"/>
    <w:rsid w:val="00F50DAD"/>
    <w:rsid w:val="00F80FB9"/>
    <w:rsid w:val="00F8109E"/>
    <w:rsid w:val="00F81522"/>
    <w:rsid w:val="00F83784"/>
    <w:rsid w:val="00F83F32"/>
    <w:rsid w:val="00F84341"/>
    <w:rsid w:val="00F86587"/>
    <w:rsid w:val="00F87876"/>
    <w:rsid w:val="00F902B6"/>
    <w:rsid w:val="00F91A5C"/>
    <w:rsid w:val="00F92997"/>
    <w:rsid w:val="00FA0840"/>
    <w:rsid w:val="00FA0F40"/>
    <w:rsid w:val="00FA1A83"/>
    <w:rsid w:val="00FA4314"/>
    <w:rsid w:val="00FA6C8F"/>
    <w:rsid w:val="00FB29D1"/>
    <w:rsid w:val="00FB7299"/>
    <w:rsid w:val="00FB7CA0"/>
    <w:rsid w:val="00FC1BC1"/>
    <w:rsid w:val="00FC4532"/>
    <w:rsid w:val="00FC541A"/>
    <w:rsid w:val="00FD5562"/>
    <w:rsid w:val="00FD68AB"/>
    <w:rsid w:val="00FE0906"/>
    <w:rsid w:val="00FE616C"/>
    <w:rsid w:val="00FE70AB"/>
    <w:rsid w:val="00FE71C5"/>
    <w:rsid w:val="00FE7895"/>
    <w:rsid w:val="00FE7E2A"/>
    <w:rsid w:val="00FF0598"/>
    <w:rsid w:val="00FF251D"/>
    <w:rsid w:val="00FF54C7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1072A0D-B0AD-48F0-905A-7261ECCC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4DF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14DF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14DF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14DF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14DF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14DF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14DF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14DF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14DF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A1571F"/>
    <w:pPr>
      <w:spacing w:after="200" w:line="276" w:lineRule="auto"/>
      <w:ind w:left="720" w:firstLine="709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1 Знак"/>
    <w:link w:val="10"/>
    <w:uiPriority w:val="99"/>
    <w:locked/>
    <w:rsid w:val="00FA0F40"/>
    <w:rPr>
      <w:rFonts w:eastAsia="Times New Roman"/>
      <w:b/>
      <w:bCs/>
      <w:caps/>
      <w:noProof/>
      <w:kern w:val="16"/>
      <w:lang w:val="ru-RU" w:eastAsia="en-US"/>
    </w:rPr>
  </w:style>
  <w:style w:type="paragraph" w:styleId="a7">
    <w:name w:val="header"/>
    <w:basedOn w:val="a2"/>
    <w:next w:val="a8"/>
    <w:link w:val="12"/>
    <w:uiPriority w:val="99"/>
    <w:rsid w:val="00514D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9">
    <w:name w:val="footer"/>
    <w:basedOn w:val="a2"/>
    <w:link w:val="aa"/>
    <w:uiPriority w:val="99"/>
    <w:semiHidden/>
    <w:rsid w:val="00514DF1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2">
    <w:name w:val="Верхний колонтитул Знак1"/>
    <w:link w:val="a7"/>
    <w:uiPriority w:val="99"/>
    <w:semiHidden/>
    <w:locked/>
    <w:rsid w:val="00DC7335"/>
    <w:rPr>
      <w:rFonts w:eastAsia="Times New Roman"/>
      <w:noProof/>
      <w:kern w:val="16"/>
      <w:sz w:val="28"/>
      <w:szCs w:val="28"/>
      <w:lang w:val="ru-RU" w:eastAsia="en-US"/>
    </w:rPr>
  </w:style>
  <w:style w:type="paragraph" w:styleId="ab">
    <w:name w:val="TOC Heading"/>
    <w:basedOn w:val="10"/>
    <w:next w:val="a2"/>
    <w:uiPriority w:val="99"/>
    <w:qFormat/>
    <w:rsid w:val="008D3508"/>
    <w:pPr>
      <w:spacing w:before="480" w:line="276" w:lineRule="auto"/>
      <w:jc w:val="left"/>
      <w:outlineLvl w:val="9"/>
    </w:pPr>
    <w:rPr>
      <w:rFonts w:ascii="Cambria" w:eastAsia="Times New Roman" w:hAnsi="Cambria" w:cs="Cambria"/>
      <w:color w:val="365F91"/>
      <w:sz w:val="28"/>
      <w:szCs w:val="28"/>
    </w:rPr>
  </w:style>
  <w:style w:type="character" w:customStyle="1" w:styleId="21">
    <w:name w:val="Знак Знак21"/>
    <w:uiPriority w:val="99"/>
    <w:semiHidden/>
    <w:locked/>
    <w:rsid w:val="00514DF1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2"/>
    <w:next w:val="a2"/>
    <w:autoRedefine/>
    <w:uiPriority w:val="99"/>
    <w:semiHidden/>
    <w:rsid w:val="00514DF1"/>
    <w:pPr>
      <w:tabs>
        <w:tab w:val="right" w:leader="dot" w:pos="1400"/>
      </w:tabs>
      <w:ind w:firstLine="709"/>
    </w:pPr>
    <w:rPr>
      <w:lang w:eastAsia="en-US"/>
    </w:rPr>
  </w:style>
  <w:style w:type="character" w:styleId="ac">
    <w:name w:val="Hyperlink"/>
    <w:uiPriority w:val="99"/>
    <w:rsid w:val="00514DF1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514DF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514DF1"/>
    <w:pPr>
      <w:ind w:firstLine="709"/>
    </w:pPr>
    <w:rPr>
      <w:lang w:eastAsia="en-US"/>
    </w:rPr>
  </w:style>
  <w:style w:type="character" w:customStyle="1" w:styleId="ad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514DF1"/>
    <w:rPr>
      <w:kern w:val="16"/>
      <w:sz w:val="24"/>
      <w:szCs w:val="24"/>
    </w:rPr>
  </w:style>
  <w:style w:type="paragraph" w:customStyle="1" w:styleId="af">
    <w:name w:val="выделение"/>
    <w:uiPriority w:val="99"/>
    <w:rsid w:val="00514DF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514D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14DF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2"/>
    <w:uiPriority w:val="99"/>
    <w:locked/>
    <w:rsid w:val="00514D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4"/>
    <w:uiPriority w:val="99"/>
    <w:rsid w:val="00514D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14DF1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514DF1"/>
    <w:rPr>
      <w:vertAlign w:val="superscript"/>
    </w:rPr>
  </w:style>
  <w:style w:type="character" w:styleId="af5">
    <w:name w:val="footnote reference"/>
    <w:uiPriority w:val="99"/>
    <w:semiHidden/>
    <w:rsid w:val="00514DF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4DF1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514DF1"/>
    <w:pPr>
      <w:numPr>
        <w:numId w:val="11"/>
      </w:numPr>
    </w:pPr>
  </w:style>
  <w:style w:type="paragraph" w:customStyle="1" w:styleId="af6">
    <w:name w:val="литера"/>
    <w:uiPriority w:val="99"/>
    <w:rsid w:val="00514DF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514DF1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514DF1"/>
    <w:rPr>
      <w:sz w:val="28"/>
      <w:szCs w:val="28"/>
    </w:rPr>
  </w:style>
  <w:style w:type="paragraph" w:styleId="af9">
    <w:name w:val="Normal (Web)"/>
    <w:basedOn w:val="a2"/>
    <w:uiPriority w:val="99"/>
    <w:rsid w:val="00514DF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514DF1"/>
    <w:pPr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514DF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14DF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14DF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14DF1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514DF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14DF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514DF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14DF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4DF1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4DF1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14D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14DF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14D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4DF1"/>
    <w:rPr>
      <w:i/>
      <w:iCs/>
    </w:rPr>
  </w:style>
  <w:style w:type="paragraph" w:customStyle="1" w:styleId="afd">
    <w:name w:val="ТАБЛИЦА"/>
    <w:next w:val="a2"/>
    <w:autoRedefine/>
    <w:uiPriority w:val="99"/>
    <w:rsid w:val="00514DF1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514DF1"/>
  </w:style>
  <w:style w:type="paragraph" w:customStyle="1" w:styleId="afe">
    <w:name w:val="Стиль ТАБЛИЦА + Междустр.интервал:  полуторный"/>
    <w:basedOn w:val="afd"/>
    <w:uiPriority w:val="99"/>
    <w:rsid w:val="00514DF1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514DF1"/>
  </w:style>
  <w:style w:type="table" w:customStyle="1" w:styleId="16">
    <w:name w:val="Стиль таблицы1"/>
    <w:uiPriority w:val="99"/>
    <w:rsid w:val="00514DF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514DF1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514DF1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14DF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514DF1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514DF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12327</Words>
  <Characters>70268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82431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Sasha Baron Cohen</dc:creator>
  <cp:keywords/>
  <dc:description/>
  <cp:lastModifiedBy>admin</cp:lastModifiedBy>
  <cp:revision>2</cp:revision>
  <dcterms:created xsi:type="dcterms:W3CDTF">2014-03-01T14:03:00Z</dcterms:created>
  <dcterms:modified xsi:type="dcterms:W3CDTF">2014-03-01T14:03:00Z</dcterms:modified>
</cp:coreProperties>
</file>