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7444A0" w:rsidRDefault="007444A0" w:rsidP="00923AA2">
      <w:pPr>
        <w:jc w:val="center"/>
        <w:rPr>
          <w:b/>
          <w:bCs/>
          <w:sz w:val="52"/>
          <w:szCs w:val="52"/>
          <w:u w:val="single"/>
          <w:lang w:val="ru-RU"/>
        </w:rPr>
      </w:pPr>
    </w:p>
    <w:p w:rsidR="00923AA2" w:rsidRPr="00F07AA5" w:rsidRDefault="00923AA2" w:rsidP="00923AA2">
      <w:pPr>
        <w:jc w:val="center"/>
        <w:rPr>
          <w:b/>
          <w:bCs/>
          <w:sz w:val="28"/>
          <w:szCs w:val="28"/>
          <w:u w:val="single"/>
          <w:lang w:val="ru-RU"/>
        </w:rPr>
      </w:pPr>
      <w:r w:rsidRPr="007444A0">
        <w:rPr>
          <w:b/>
          <w:bCs/>
          <w:sz w:val="52"/>
          <w:szCs w:val="52"/>
          <w:u w:val="single"/>
          <w:lang w:val="ru-RU"/>
        </w:rPr>
        <w:t>Природные ресурсы и их рынки</w:t>
      </w:r>
      <w:r w:rsidRPr="00F07AA5">
        <w:rPr>
          <w:b/>
          <w:bCs/>
          <w:sz w:val="28"/>
          <w:szCs w:val="28"/>
          <w:u w:val="single"/>
          <w:lang w:val="ru-RU"/>
        </w:rPr>
        <w:t>.</w:t>
      </w:r>
    </w:p>
    <w:p w:rsidR="00923AA2" w:rsidRPr="00F07AA5" w:rsidRDefault="00923AA2" w:rsidP="00923AA2">
      <w:pPr>
        <w:jc w:val="center"/>
        <w:rPr>
          <w:b/>
          <w:bCs/>
          <w:sz w:val="28"/>
          <w:szCs w:val="28"/>
          <w:lang w:val="ru-RU"/>
        </w:rPr>
      </w:pPr>
      <w:r w:rsidRPr="00F07AA5">
        <w:rPr>
          <w:sz w:val="28"/>
          <w:szCs w:val="28"/>
          <w:lang w:val="ru-RU"/>
        </w:rPr>
        <w:br w:type="page"/>
      </w:r>
      <w:r w:rsidRPr="00F07AA5">
        <w:rPr>
          <w:b/>
          <w:bCs/>
          <w:sz w:val="28"/>
          <w:szCs w:val="28"/>
          <w:lang w:val="ru-RU"/>
        </w:rPr>
        <w:t>ПЛАН</w:t>
      </w:r>
    </w:p>
    <w:p w:rsidR="00923AA2" w:rsidRPr="00F07AA5" w:rsidRDefault="00923AA2" w:rsidP="00923AA2">
      <w:pPr>
        <w:pStyle w:val="1"/>
        <w:jc w:val="center"/>
        <w:rPr>
          <w:rFonts w:ascii="Times New Roman" w:hAnsi="Times New Roman" w:cs="Times New Roman"/>
          <w:lang w:val="ru-RU"/>
        </w:rPr>
      </w:pP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Вступление</w:t>
      </w:r>
      <w:r w:rsidRPr="00F07AA5">
        <w:rPr>
          <w:noProof/>
          <w:sz w:val="28"/>
          <w:szCs w:val="28"/>
        </w:rPr>
        <w:tab/>
        <w:t>3</w:t>
      </w: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1. Экономическая суть природных ресурсов и их рынков</w:t>
      </w:r>
      <w:r w:rsidRPr="00F07AA5">
        <w:rPr>
          <w:noProof/>
          <w:sz w:val="28"/>
          <w:szCs w:val="28"/>
        </w:rPr>
        <w:tab/>
        <w:t>5</w:t>
      </w: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2. Роль минеральных ресурсов в современной цивилизации</w:t>
      </w:r>
      <w:r w:rsidRPr="00F07AA5">
        <w:rPr>
          <w:noProof/>
          <w:sz w:val="28"/>
          <w:szCs w:val="28"/>
        </w:rPr>
        <w:tab/>
        <w:t>11</w:t>
      </w: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3. Международная  торговля сырьевыми   товарами</w:t>
      </w:r>
      <w:r w:rsidRPr="00F07AA5">
        <w:rPr>
          <w:noProof/>
          <w:sz w:val="28"/>
          <w:szCs w:val="28"/>
        </w:rPr>
        <w:tab/>
        <w:t>17</w:t>
      </w: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Заключение</w:t>
      </w:r>
      <w:r w:rsidRPr="00F07AA5">
        <w:rPr>
          <w:noProof/>
          <w:sz w:val="28"/>
          <w:szCs w:val="28"/>
        </w:rPr>
        <w:tab/>
        <w:t>25</w:t>
      </w:r>
    </w:p>
    <w:p w:rsidR="00923AA2" w:rsidRPr="00F07AA5" w:rsidRDefault="00923AA2" w:rsidP="00923AA2">
      <w:pPr>
        <w:pStyle w:val="11"/>
        <w:tabs>
          <w:tab w:val="right" w:leader="dot" w:pos="9629"/>
        </w:tabs>
        <w:spacing w:line="360" w:lineRule="auto"/>
        <w:rPr>
          <w:noProof/>
          <w:sz w:val="28"/>
          <w:szCs w:val="28"/>
        </w:rPr>
      </w:pPr>
      <w:r w:rsidRPr="00F07AA5">
        <w:rPr>
          <w:noProof/>
          <w:sz w:val="28"/>
          <w:szCs w:val="28"/>
          <w:lang w:val="ru-RU"/>
        </w:rPr>
        <w:t>Список использованной литературы</w:t>
      </w:r>
      <w:r w:rsidRPr="00F07AA5">
        <w:rPr>
          <w:noProof/>
          <w:sz w:val="28"/>
          <w:szCs w:val="28"/>
        </w:rPr>
        <w:tab/>
        <w:t>30</w:t>
      </w:r>
    </w:p>
    <w:p w:rsidR="00923AA2" w:rsidRPr="00F07AA5" w:rsidRDefault="00923AA2" w:rsidP="00923AA2">
      <w:pPr>
        <w:pStyle w:val="1"/>
        <w:spacing w:line="360" w:lineRule="auto"/>
        <w:jc w:val="center"/>
        <w:rPr>
          <w:rFonts w:ascii="Times New Roman" w:hAnsi="Times New Roman" w:cs="Times New Roman"/>
          <w:sz w:val="28"/>
          <w:szCs w:val="28"/>
          <w:lang w:val="ru-RU"/>
        </w:rPr>
      </w:pPr>
      <w:r w:rsidRPr="00F07AA5">
        <w:rPr>
          <w:rFonts w:ascii="Times New Roman" w:hAnsi="Times New Roman" w:cs="Times New Roman"/>
          <w:sz w:val="28"/>
          <w:szCs w:val="28"/>
          <w:lang w:val="ru-RU"/>
        </w:rPr>
        <w:br w:type="page"/>
      </w:r>
      <w:bookmarkStart w:id="0" w:name="_Toc83460962"/>
      <w:r w:rsidRPr="00F07AA5">
        <w:rPr>
          <w:rFonts w:ascii="Times New Roman" w:hAnsi="Times New Roman" w:cs="Times New Roman"/>
          <w:sz w:val="28"/>
          <w:szCs w:val="28"/>
          <w:lang w:val="ru-RU"/>
        </w:rPr>
        <w:t>Вступление</w:t>
      </w:r>
      <w:bookmarkEnd w:id="0"/>
    </w:p>
    <w:p w:rsidR="00923AA2" w:rsidRPr="00F07AA5" w:rsidRDefault="00923AA2" w:rsidP="00923AA2">
      <w:pPr>
        <w:jc w:val="both"/>
        <w:rPr>
          <w:sz w:val="28"/>
          <w:szCs w:val="28"/>
          <w:lang w:val="ru-RU"/>
        </w:rPr>
      </w:pPr>
    </w:p>
    <w:p w:rsidR="00923AA2" w:rsidRPr="00F07AA5" w:rsidRDefault="00923AA2" w:rsidP="00923AA2">
      <w:pPr>
        <w:pStyle w:val="a5"/>
        <w:spacing w:line="360" w:lineRule="auto"/>
        <w:ind w:firstLine="540"/>
        <w:rPr>
          <w:sz w:val="27"/>
          <w:szCs w:val="27"/>
        </w:rPr>
      </w:pPr>
      <w:r w:rsidRPr="00F07AA5">
        <w:rPr>
          <w:sz w:val="27"/>
          <w:szCs w:val="27"/>
        </w:rPr>
        <w:t>Мы живем в динамичном мире. В 90-е гг. меняется соотношение сил в мировом хозяйстве: лидерству США уверенно бросают вызов объединяющаяся Европа и вырастающий в великую экономическую державу Китай. “Японское экономическое чудо” сменилось полосой длительного хозяйственного застоя. Несмотря на “азиатский кризис” 1997 г., возобновилось динамичное развитие “новых индустриальных стран” Восточной и Юго-Восточной Азии. Вступили (разными темпами и с разными результатами) на трудный путь поиска новой социально-экономической системы страны Центральной и Восточной Европы и государства, образовавшиеся на месте СССР.</w:t>
      </w:r>
    </w:p>
    <w:p w:rsidR="00923AA2" w:rsidRPr="00F07AA5" w:rsidRDefault="00923AA2" w:rsidP="00923AA2">
      <w:pPr>
        <w:pStyle w:val="a5"/>
        <w:spacing w:line="360" w:lineRule="auto"/>
        <w:ind w:firstLine="540"/>
        <w:rPr>
          <w:sz w:val="27"/>
          <w:szCs w:val="27"/>
        </w:rPr>
      </w:pPr>
      <w:r w:rsidRPr="00F07AA5">
        <w:rPr>
          <w:sz w:val="27"/>
          <w:szCs w:val="27"/>
        </w:rPr>
        <w:t>Наше время – это время усиливающейся взаимозависимости и взаимодействия национальных хозяйств, время бурного развития международных экономических отношений (МЭО). Из года в год темпы роста международной торговли превышают темпы роста производства, все больше производимых товаров поступает на внешние рынки. “Обычная” торговля дополняется и, пожалуй, даже вытесняется международной производственной кооперацией, делающей страны и территории своеобразными цехами международного производства. В этих условиях резко активизировалась деятельность транснациональных корпораций (ТНК), растет экспорт капитала в форме прямых иностранных инвестиций. Набирает силу интеграционная волна. Мировое хозяйство превращается в совокупность мощных интеграционных систем, взаимодействующих друг с другом. Рождается транснациональная мировая экономика, отражающаяся в большей прозрачности границ суверенных государств, а кое-где – и в их фактическом стирании. И это приносит странам и народам как выгоды, так и издержки.</w:t>
      </w:r>
    </w:p>
    <w:p w:rsidR="00923AA2" w:rsidRPr="00F07AA5" w:rsidRDefault="00923AA2" w:rsidP="00923AA2">
      <w:pPr>
        <w:pStyle w:val="a5"/>
        <w:spacing w:line="360" w:lineRule="auto"/>
        <w:ind w:firstLine="540"/>
        <w:rPr>
          <w:sz w:val="27"/>
          <w:szCs w:val="27"/>
        </w:rPr>
      </w:pPr>
      <w:r w:rsidRPr="00F07AA5">
        <w:rPr>
          <w:sz w:val="27"/>
          <w:szCs w:val="27"/>
        </w:rPr>
        <w:t>Основной целью данной курсовой работы является исследование особенностей мировой торговли природными ресурсами. Работа состоит из трех разделов, в которых последовательно анализируется данная проблема.</w:t>
      </w:r>
    </w:p>
    <w:p w:rsidR="00923AA2" w:rsidRPr="00F07AA5" w:rsidRDefault="00923AA2" w:rsidP="00923AA2">
      <w:pPr>
        <w:pStyle w:val="1"/>
        <w:jc w:val="center"/>
        <w:rPr>
          <w:rFonts w:ascii="Times New Roman" w:hAnsi="Times New Roman" w:cs="Times New Roman"/>
          <w:sz w:val="28"/>
          <w:szCs w:val="28"/>
          <w:lang w:val="ru-RU"/>
        </w:rPr>
      </w:pPr>
      <w:r w:rsidRPr="00F07AA5">
        <w:rPr>
          <w:rFonts w:ascii="Times New Roman" w:hAnsi="Times New Roman" w:cs="Times New Roman"/>
          <w:sz w:val="28"/>
          <w:szCs w:val="28"/>
          <w:lang w:val="ru-RU"/>
        </w:rPr>
        <w:br w:type="page"/>
      </w:r>
      <w:bookmarkStart w:id="1" w:name="_Toc83460963"/>
      <w:r w:rsidRPr="00F07AA5">
        <w:rPr>
          <w:rFonts w:ascii="Times New Roman" w:hAnsi="Times New Roman" w:cs="Times New Roman"/>
          <w:sz w:val="28"/>
          <w:szCs w:val="28"/>
          <w:lang w:val="ru-RU"/>
        </w:rPr>
        <w:t>1. Экономическая суть природных ресурсов и их рынков</w:t>
      </w:r>
      <w:bookmarkEnd w:id="1"/>
    </w:p>
    <w:p w:rsidR="00923AA2" w:rsidRPr="00F07AA5" w:rsidRDefault="00923AA2" w:rsidP="00923AA2">
      <w:pPr>
        <w:spacing w:line="360" w:lineRule="auto"/>
        <w:ind w:firstLine="540"/>
        <w:jc w:val="both"/>
        <w:rPr>
          <w:sz w:val="28"/>
          <w:szCs w:val="28"/>
          <w:lang w:val="ru-RU"/>
        </w:rPr>
      </w:pPr>
    </w:p>
    <w:p w:rsidR="00923AA2" w:rsidRPr="00F07AA5" w:rsidRDefault="00923AA2" w:rsidP="00923AA2">
      <w:pPr>
        <w:spacing w:line="360" w:lineRule="auto"/>
        <w:ind w:firstLine="540"/>
        <w:jc w:val="both"/>
        <w:rPr>
          <w:sz w:val="28"/>
          <w:szCs w:val="28"/>
          <w:lang w:val="ru-RU"/>
        </w:rPr>
      </w:pPr>
      <w:r w:rsidRPr="00F07AA5">
        <w:rPr>
          <w:sz w:val="28"/>
          <w:szCs w:val="28"/>
          <w:lang w:val="ru-RU"/>
        </w:rPr>
        <w:t>Рынки ресурсов являются важным структурным элементом рыночной экономики. От эффективности функционирования рынков ресурсов зависит оптимальность их использования, а значит, устойчивость и равновесие экономики, результативность работы фирм, предприятий.</w:t>
      </w:r>
    </w:p>
    <w:p w:rsidR="00923AA2" w:rsidRPr="00F07AA5" w:rsidRDefault="00923AA2" w:rsidP="00923AA2">
      <w:pPr>
        <w:spacing w:line="360" w:lineRule="auto"/>
        <w:ind w:firstLine="540"/>
        <w:jc w:val="both"/>
        <w:rPr>
          <w:sz w:val="28"/>
          <w:szCs w:val="28"/>
          <w:lang w:val="ru-RU"/>
        </w:rPr>
      </w:pPr>
      <w:r w:rsidRPr="00F07AA5">
        <w:rPr>
          <w:sz w:val="28"/>
          <w:szCs w:val="28"/>
          <w:lang w:val="ru-RU"/>
        </w:rPr>
        <w:t>Все экономические ресурсы разделяются на материальные ресурсы (земля и капитал) и людские (труд и предпринимательская способность). Соответственно различаются  рынки природных ресурсов (земли), капитала и труда. Совокупность этих рынков выполняет в современной рыночной экономике важнейшие функции: во-первых, содействует более эффективному производству товаров и услуг (при изменении цен фирмы стремятся совершенствовать свои методы производства, с тем чтобы применять больше дешевых и меньше дорогих ресурсов); во-вторых, так как плата за экономические ресурсы является основным доходом большинства людей.</w:t>
      </w:r>
    </w:p>
    <w:p w:rsidR="00923AA2" w:rsidRPr="00F07AA5" w:rsidRDefault="00923AA2" w:rsidP="00923AA2">
      <w:pPr>
        <w:spacing w:line="360" w:lineRule="auto"/>
        <w:ind w:firstLine="540"/>
        <w:jc w:val="both"/>
        <w:rPr>
          <w:sz w:val="28"/>
          <w:szCs w:val="28"/>
          <w:lang w:val="ru-RU"/>
        </w:rPr>
      </w:pPr>
      <w:r w:rsidRPr="00F07AA5">
        <w:rPr>
          <w:sz w:val="28"/>
          <w:szCs w:val="28"/>
          <w:lang w:val="ru-RU"/>
        </w:rPr>
        <w:t>Поскольку ресурсы продаются и покупаются, они, естественно, имеют цену. Цены экономических ресурсов выступают в рыночной экономике в виде денежного дохода: прибыли (предпринимательский доход), заработной платы (доход от продажи труда), ренты (земельный доход). Следовательно, ценообразование на ресурсы есть образование определенных доходов – прибыли, заработной платы, ренты.</w:t>
      </w:r>
    </w:p>
    <w:p w:rsidR="00923AA2" w:rsidRPr="00F07AA5" w:rsidRDefault="00923AA2" w:rsidP="00923AA2">
      <w:pPr>
        <w:spacing w:line="360" w:lineRule="auto"/>
        <w:ind w:firstLine="540"/>
        <w:jc w:val="both"/>
        <w:rPr>
          <w:sz w:val="28"/>
          <w:szCs w:val="28"/>
          <w:lang w:val="ru-RU"/>
        </w:rPr>
      </w:pPr>
      <w:r w:rsidRPr="00F07AA5">
        <w:rPr>
          <w:sz w:val="28"/>
          <w:szCs w:val="28"/>
          <w:lang w:val="ru-RU"/>
        </w:rPr>
        <w:t xml:space="preserve">Особенности рынков ресурсов обобщенно выражаются прежде всего в том, что вследствие ограниченности ресурсов неизбежно  ограничен и сам объем производства (предложения). В силу ограниченности экономических ресурсов спрос на них весьма устойчив; более того, для рынка ресурсов характерна концентрация спроса, которая делает типичными явления монопсонии (единственный покупатель) и олигопсонии (небольшое число покупателей). </w:t>
      </w:r>
    </w:p>
    <w:p w:rsidR="00923AA2" w:rsidRPr="00F07AA5" w:rsidRDefault="00923AA2" w:rsidP="00923AA2">
      <w:pPr>
        <w:spacing w:line="360" w:lineRule="auto"/>
        <w:ind w:firstLine="540"/>
        <w:jc w:val="both"/>
        <w:rPr>
          <w:sz w:val="28"/>
          <w:szCs w:val="28"/>
          <w:lang w:val="ru-RU"/>
        </w:rPr>
      </w:pPr>
      <w:r w:rsidRPr="00F07AA5">
        <w:rPr>
          <w:sz w:val="28"/>
          <w:szCs w:val="28"/>
          <w:lang w:val="ru-RU"/>
        </w:rPr>
        <w:t>Цена на ресурсы складывается, как на всяком рынке, в зависимости от спроса и предложения. Предложение ресурсов отражает прямую связь между ценой на них и реально имеющимся объемом; в интересах самих владельцев ресурсов поставлять последние по более высокой цене. Так, выплата высокой заработной платы работникам определенных профессий стимулирует рост предложения соответствующих категорий рабочей силы. Спрос же на ресурсы повышается, предприятия либо покупают их в меньшем количестве, либо заменяют другими, относительно более дешевыми ресурсами.</w:t>
      </w:r>
    </w:p>
    <w:p w:rsidR="00923AA2" w:rsidRPr="00F07AA5" w:rsidRDefault="00923AA2" w:rsidP="00923AA2">
      <w:pPr>
        <w:spacing w:line="360" w:lineRule="auto"/>
        <w:ind w:firstLine="540"/>
        <w:jc w:val="both"/>
        <w:rPr>
          <w:sz w:val="28"/>
          <w:szCs w:val="28"/>
          <w:lang w:val="ru-RU"/>
        </w:rPr>
      </w:pPr>
      <w:r w:rsidRPr="00F07AA5">
        <w:rPr>
          <w:sz w:val="28"/>
          <w:szCs w:val="28"/>
          <w:lang w:val="ru-RU"/>
        </w:rPr>
        <w:t>Таким образом, природные ресурсы – это земля и недра, растительный и животный мир, лесные и водные ресурсы, воздушный бассейн и климат, т.е. все то, что окружает человека и формирует внешние условия его созидательной деятельности. Справедливо высказывание: если труд – это отец богатства, то природа его мать. Наличие и разнообразие природных ресурсов во многом определяет возможности хозяйственного механизма. В силу этого наряду с трудом, капиталом, наукой, предпринимательской  способностью природные ресурсы являются одним из экономических ресурсов. Человек всегда использовал природные ресурсы для удовлетворения своих потребностей. Но вместе с ростом потребностей растет и объем элементов природы, втягиваемых в процесс экономического кругооборота. Это связано и с ростом численности населения, и с качественными изменениями в потребностях людей. То, что когда-то лежало нетронутым в кладовых природы, все более вовлекается в хозяйственный оборот.</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Огромное влияние на проблему вовлечения природных ресурсов в процесс производства товаров и услуг оказывает научно-технический прогресс. Это влияние обладает определенной противоречивостью, происходит в двух противоположных направлениях. Научно-технический прогресс способствует рационализации использования природных ресурсов: выявляют более дешевые и легко транспортируемые материалы (например, природный газ); внедряются способы более полного извлечения и переработки нефти, полнее используется попутное сырье; применяются безотходные технологии. В сельском хозяйстве внедряются способы более интенсивного земледелия и животноводства, в промышленном производстве успешно осуществляется  переход к энергосберегающим и материалосберегающим технологиям, сокращающим  удельный расход сырья и топлива. Изобретены многие синтетические материалы, успешно заменяющие натуральные ресурсы.</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В тоже время развитие науки и техники ведет к расширению старых и созданию новых видов производств, нуждающихся в  использовании природных ресурсов.</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Важная сторона проблемы использования природных ресурсов связана с их географическим размещением. Основная их часть сосредоточена не в развитых странах, а в регионах с относительно слабым уровнем экономического развития. Такое положение делает неизбежным перемещение в огромных  масштабах природных ресурсов из районов их добычи в районы их переработки и потребления.. Существует проблема: как наиболее рационально использовать эти ресурсы, обеспечив эффективную структуру экспорта,  исключить перспективу превращения топливно-сырьевых отраслей в преобладающие отрасли хозяйства.</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Существенное экономическое значение имеет  собственность на ресурсы природы. Государственная собственность дает возможность бесплатно использовать ряд природных ресурсов в интересах общества (использование земли для строительства транспортных магистралей, эксплуатация лесных, водных ресурсов, добыча полезных ископаемых и т.д.) Использование природных ресурсов в частном секторе обычно предполагает взимание специальных налогов, рентных и других платежей, уменьшающих прибыль.</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В любом случае природные ресурсы не беспредельны и не вечны. Это делает необходимым постоянную заботу об их сохранении и воспроизводстве. Для этого существуют следующие основные условия. В первых, необходимо бережно, рационально использовать то, что человеку дает природа (в особенности в отношении невосполнимых ресурсов). Во-вторых, там, где это доступно, следует принимать действенные меры к  восполнению природных ресурсов (восстанавливать и повышать естественное плодородие земли, осуществлять лесопосадки, воспроизводить запасы водоемов). В-третьих, следует максимально использовать вторичное сырье и прочие отходы производства. В – четвертых, необходимо всемерно поддерживать экологическую чистоту производства и природопользования.</w:t>
      </w:r>
    </w:p>
    <w:p w:rsidR="00923AA2" w:rsidRPr="00F07AA5" w:rsidRDefault="00923AA2" w:rsidP="00923AA2">
      <w:pPr>
        <w:spacing w:line="360" w:lineRule="auto"/>
        <w:ind w:firstLine="540"/>
        <w:jc w:val="both"/>
        <w:rPr>
          <w:sz w:val="28"/>
          <w:szCs w:val="28"/>
          <w:lang w:val="ru-RU"/>
        </w:rPr>
      </w:pPr>
      <w:r w:rsidRPr="00F07AA5">
        <w:rPr>
          <w:sz w:val="28"/>
          <w:szCs w:val="28"/>
          <w:lang w:val="ru-RU"/>
        </w:rPr>
        <w:t>В отличие от возобновимых ресурсов, которые при их правильном использовании оказываются практически неистощимыми, полезные ископаемые можно использовать лишь один раз, после чего они исчезают. Эти ресурсы невозвратимы. Темпы их образования неизмеримо медленнее, чем темпы добычи. Поэтому на протяжении будущей истории человечества потребуются, по всей вероятности, поиски средств и методов более эффективного использования невозобновимых ресурсов, в том числе и методов переработки вторичного сырья.</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О важности минеральных ресурсов можно судить по их разнообразию и многостороннему использованию в повседневной жизни.</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Некоторые минералы столь же важны для жизни и здоровья людей, как воздух и вода. Поваренная соль, например, без которой не может обходиться человек, была объектом обмена на всем протяжении человеческой истории. Она стала и важнейшим промышленным сырьем – ее запасы в земной коре и в океане очень велики и человечество располагает этим ресурсом в изобилии.</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Иначе обстоит дело с минеральным топливом и металлами. Многие из них не являются ни изобильными, ни дешевыми и потому должны находиться под охраной как исчезающий вид ресурсов.</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 xml:space="preserve">Темпы эксплуатации земных недр ускоряются из года в год. Назначение охраны запасов полезных ископаемых состоит в том, чтобы обеспечить рациональное и полное их использование, предупредить порчу и пресечь попытки самовольной добычи, сохранить участки недр, представляющие научный, культурный интерес. Необходимо принимать решительные меры к сокращению потерь при добыче полезных ископаемых. Если при добыче десятков миллионов тонн теряется хотя бы доля процента полезного ископаемого, то фактические потери составят десятки тонн, а на разведку и подготовительные работы будут затрачены огромные суммы. </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Разработка полезных ископаемых должна вестись так, чтобы по возможности полностью использовать химические элементы, не выбрасывать в отвал даже бедные руды, до конца исчерпывать месторождения. Нужно сохранять полезные ископаемые в процессе транспортировки к местам переработки. Еще нередки большие потери каменного угля при подземных пожарах, на борьбу с ними затрачиваются большие средства. Значительны потери при добыче, обогащении и переработке руд цветных и редких металлов. Здесь теряются основные металлы и сопутствующие компоненты.</w:t>
      </w:r>
    </w:p>
    <w:p w:rsidR="00923AA2" w:rsidRPr="00F07AA5" w:rsidRDefault="00923AA2" w:rsidP="00923AA2">
      <w:pPr>
        <w:spacing w:line="360" w:lineRule="auto"/>
        <w:ind w:firstLine="540"/>
        <w:jc w:val="both"/>
        <w:rPr>
          <w:sz w:val="28"/>
          <w:szCs w:val="28"/>
          <w:lang w:val="ru-RU"/>
        </w:rPr>
      </w:pPr>
      <w:r w:rsidRPr="00F07AA5">
        <w:rPr>
          <w:sz w:val="28"/>
          <w:szCs w:val="28"/>
          <w:lang w:val="ru-RU"/>
        </w:rPr>
        <w:tab/>
        <w:t xml:space="preserve">Таким образом, основными требованиями к охране недр и их рациональному использованию является наиболее полное извлечение из недр и рациональное использование запасов основных и совместно с ними залегающих полезных ископаемых и содержащихся в них компонентов; недопущение вредного влияния работ, связанных с использованием недр, на сохранность запасов полезных ископаемых; охрана полезных ископаемых от затопления, пожаров и других факторов, снижающих их качество и ценность месторождения; предотвращение загрязнения недр при подземном хранении нефти, газа и иных материалов. </w:t>
      </w:r>
    </w:p>
    <w:p w:rsidR="00923AA2" w:rsidRPr="00F07AA5" w:rsidRDefault="00923AA2" w:rsidP="00923AA2">
      <w:pPr>
        <w:pStyle w:val="1"/>
        <w:jc w:val="center"/>
        <w:rPr>
          <w:rFonts w:ascii="Times New Roman" w:hAnsi="Times New Roman" w:cs="Times New Roman"/>
          <w:sz w:val="28"/>
          <w:szCs w:val="28"/>
          <w:lang w:val="ru-RU"/>
        </w:rPr>
      </w:pPr>
      <w:r w:rsidRPr="00F07AA5">
        <w:rPr>
          <w:rFonts w:ascii="Times New Roman" w:hAnsi="Times New Roman" w:cs="Times New Roman"/>
          <w:sz w:val="28"/>
          <w:szCs w:val="28"/>
          <w:lang w:val="ru-RU"/>
        </w:rPr>
        <w:br w:type="page"/>
      </w:r>
      <w:bookmarkStart w:id="2" w:name="_Toc83460964"/>
      <w:r w:rsidRPr="00F07AA5">
        <w:rPr>
          <w:rFonts w:ascii="Times New Roman" w:hAnsi="Times New Roman" w:cs="Times New Roman"/>
          <w:sz w:val="28"/>
          <w:szCs w:val="28"/>
          <w:lang w:val="ru-RU"/>
        </w:rPr>
        <w:t>2. Роль минеральных ресурсов в современной цивилизации</w:t>
      </w:r>
      <w:bookmarkEnd w:id="2"/>
    </w:p>
    <w:p w:rsidR="00923AA2" w:rsidRPr="00F07AA5" w:rsidRDefault="00923AA2" w:rsidP="00923AA2">
      <w:pPr>
        <w:jc w:val="both"/>
        <w:rPr>
          <w:sz w:val="28"/>
          <w:szCs w:val="28"/>
          <w:lang w:val="ru-RU"/>
        </w:rPr>
      </w:pPr>
    </w:p>
    <w:p w:rsidR="00923AA2" w:rsidRPr="00F07AA5" w:rsidRDefault="00923AA2" w:rsidP="00923AA2">
      <w:pPr>
        <w:spacing w:line="360" w:lineRule="auto"/>
        <w:ind w:firstLine="708"/>
        <w:jc w:val="both"/>
        <w:rPr>
          <w:sz w:val="28"/>
          <w:szCs w:val="28"/>
          <w:lang w:val="ru-RU"/>
        </w:rPr>
      </w:pPr>
      <w:r w:rsidRPr="00F07AA5">
        <w:rPr>
          <w:sz w:val="28"/>
          <w:szCs w:val="28"/>
          <w:lang w:val="ru-RU"/>
        </w:rPr>
        <w:t>Исследуя совокупность факторов и явлений, причастных к привлечению минеральных ресурсов в общественное производство, недостаточно изучать их лишь на уровне отдельных, относительно изолированных и автономных народнохозяйственных комплексов или экономических систем. Наоборот, их необходимо и целесообразно рассматривать в границах максимально возможного целостного подхода учитывая глобальную взаимозависимость современной индустриальной и постиндустриальной цивилизации.</w:t>
      </w:r>
    </w:p>
    <w:p w:rsidR="00923AA2" w:rsidRPr="00F07AA5" w:rsidRDefault="00923AA2" w:rsidP="00923AA2">
      <w:pPr>
        <w:spacing w:line="360" w:lineRule="auto"/>
        <w:ind w:firstLine="708"/>
        <w:jc w:val="both"/>
        <w:rPr>
          <w:sz w:val="28"/>
          <w:szCs w:val="28"/>
          <w:lang w:val="ru-RU"/>
        </w:rPr>
      </w:pPr>
      <w:r w:rsidRPr="00F07AA5">
        <w:rPr>
          <w:sz w:val="28"/>
          <w:szCs w:val="28"/>
          <w:lang w:val="ru-RU"/>
        </w:rPr>
        <w:t>Обеспечение минеральным сырьем современного мирового хозяйства очень тесно связанно с энергетической проблемой, поскольку в современном энергообеспечении ведущую роль играют полезные ископаемые, такие как нефть, газ, уголь, уран, торф, горючие сланцы. И хотя мировая обеспеченность ископаемыми энергетическими ресурсами довольно высокая, неравномерность распределения их, а в особенности тех, которые используются наиболее (нефть и естественный газ), колебание мировых цен на них делают проблему энергообеспеченности довольно сложной для многих стран (в особенности тех, которые не владеют достаточными запасами собственных энергоресурсов и не имеют нужных финансовых накоплений для покупки их на мировом рынке).</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Индустриально развитые страны, которые не имеют больших месторождений нефти, угля и естественного газа, обеспечивают себя энергоносителями за счет международного разделения труда, реализуя на мировом рынке продукцию высокой степени обработки и покупая сырье, а вот менее развитые страны таких возможностей почти не имеют и вынуждены тратить на куплю энергетических ресурсов значительные финансовые ресурсы, увеличивая свою внешнюю задолженность. </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Одна из проблем обеспечения энергоресурсами современной цивилизации состоит в том, что экономика большинства стран мира на протяжении продолжительного времени развивалось, ориентируясь на нефть и продукты ее переработки. Переход на другие источники энергоснабжения требует значительных капиталовложений, связанных со структурной перестройкой экономики, которые довольно часто не по силам отдельным странам. Относительно нефти, то ее запасов в мире значительно меньшее, чем других энергетических ресурсов. При таких темпах ее потребления, которые существовали в 90-тых года, разведанных запасов хватит мировому хозяйству лишь на 37-40 лет, а если принять во внимание прогнозные ресурсы, то нефтяная эра будет длиться близко 120 лет. Итак, проблема, которая сегодня довольно живо дискутируется во всем мире, сводится к тому,  успеют ли все страны перевести свою экономику на новый вид энергообеспечения и какие ресурсы для этого должны быть использованы. </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Возникновение и обострение сырьевой проблемы заставило переоценить имеющиеся минеральные ресурсы, в результате чего стало ясно, что резервы многих видов полезных ископаемых связанны с экологически вредными источниками, такими, в частности, как нефтяные пески, битумные сланцы и др., разработка которых угрожает окружающей среде и ухудшает экологическую ситуацию в мире. Про экологически опасные следствия неконтролируемого и неэффективного использования естественных ресурсов в мире подчеркивалось на всемирной конференции "Окружающая среда и развитие" (Рио-де-Жанейро, 1992 г.). </w:t>
      </w:r>
    </w:p>
    <w:p w:rsidR="00923AA2" w:rsidRPr="00F07AA5" w:rsidRDefault="00923AA2" w:rsidP="00923AA2">
      <w:pPr>
        <w:spacing w:line="360" w:lineRule="auto"/>
        <w:ind w:firstLine="708"/>
        <w:jc w:val="both"/>
        <w:rPr>
          <w:sz w:val="28"/>
          <w:szCs w:val="28"/>
          <w:lang w:val="ru-RU"/>
        </w:rPr>
      </w:pPr>
      <w:r w:rsidRPr="00F07AA5">
        <w:rPr>
          <w:sz w:val="28"/>
          <w:szCs w:val="28"/>
          <w:lang w:val="ru-RU"/>
        </w:rPr>
        <w:t>Из всего объема минеральных ресурсов, которые их использует мировое сообщество, лишь 3 - 5% превращаются в конечный продукт, а остаток - разнообразные отходы.</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Другой проблемой, которая усложняет современную сырьевую ситуацию, является неравномерное и независимое от уровня потребления размещение разных видов полезных ископаемых по отдельным регионам планеты. Потребности в минеральных ресурсах, сырье почти во всех государствах мира не могут быть обеспечены за счет собственных, национальных ресурсов. Вместе с тем страны, которые развиваются, и которые имеют значительные запасы минеральных ресурсов, в частности энергоносителей, не могут их самостоятельно разрабатывать и потреблять в значительных количествах. Сырье, которое добывается в этих странах с помощью и с участием промышленно развитых стран, в большинстве случаев составляет преобладающую часть экспорта и является единым источником поступления средств для решения проблем социально-экономического развития. Возрастание политической и экономической самостоятельности стран "третьего мира" ведет к осознанию несправедливости в использовании их ресурсного потенциала. Старание изменить такое положение нередко приводит к конфликтам и нарушению стабильности мирохозяйственных связей. Такая ситуация требует активного поиска и разработки новых форм сотрудничества в области минерального сырья стран-экспортеров и стран-импортеров. </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Проблема обеспеченности и использование минеральных ресурсов, индустриальной цивилизации тесно повязана с проблемами послабления международного напряжения, сокращение вооружений и разоружения, поскольку на военные цели даже в мирное время расходуется близко 11,5% общего мирового потребления меди, 8,1% свинца, 6,3% алюминия и никеля, 6% цинка, 5% олова и 5% нефти. Причем потребление нефти для военных нужд во всем мире составляет половину объема потребление стран, которые развиваются. Кроме того, решение такой глобальной проблемы, как продовольственная, зависит также от минерально-сырьевой базы, поскольку одним из главных путей повышения урожайности является использование минеральных удобрений, производство которых связано с переработкой разных полезных ископаемых и использованием значительного количества энергии. Невозможность получения странами, которые развиваются, топливно-энергетических ресурсов в достаточном количестве заставляет их население использовать на топливо огромные массивы тропических лесов, где сконцентрировано больше трети мирового генофонда. В результате генофонд катастрофическое уничтожается, а грунты разрушаются. </w:t>
      </w:r>
    </w:p>
    <w:p w:rsidR="00923AA2" w:rsidRPr="00F07AA5" w:rsidRDefault="00923AA2" w:rsidP="00923AA2">
      <w:pPr>
        <w:spacing w:line="360" w:lineRule="auto"/>
        <w:ind w:firstLine="708"/>
        <w:jc w:val="both"/>
        <w:rPr>
          <w:sz w:val="28"/>
          <w:szCs w:val="28"/>
          <w:lang w:val="ru-RU"/>
        </w:rPr>
      </w:pPr>
      <w:r w:rsidRPr="00F07AA5">
        <w:rPr>
          <w:sz w:val="28"/>
          <w:szCs w:val="28"/>
          <w:lang w:val="ru-RU"/>
        </w:rPr>
        <w:t xml:space="preserve">На обеспеченность мирового сообщества минеральным сырьем возрастающее влияние оказывает научно-техническая революция, которая охватывает все сферы и области экономики, создавая не только количественные, а и качественные изменения хозяйственной структуры как отдельных стран, так и мирового хозяйства в целом. Под ее давлением промышленно развитые страны Запада перешли к ресурсосберегаючему типу воспроизводства, которое существенным образом снизило ежегодный объем использования ими минерально-сырьевых ресурсов и заставило просмотреть перспективную потребность мирового хозяйства в важнейших видах сырья. Известно, что прогнозы 70-х и даже начала 80-х лет предусматривали значительное увеличение потребностей мирового сообщества в сырье и - как следствие - возникновение реальной угрозы для человечества в связи с исчерпанностью недр. На это время приходится и наибольшее количество пессимистических прогнозов развития цивилизации, ее коллапса, которые публиковались в западной социально-экономической литературе. Тем не менее только что упомянутые изменения мирохозяйственных связей заставили просмотреть прогнозные оценки. Сегодня все больше приверженцев точки зрения, в соответствии с которой индустриальная цивилизация имеет довольно шансов для преодоления мирового энергетического кризиса, решение глобальной сырьевого и энергетической проблем. Освоение прогнозных и нетрадиционных ресурсов, повторное использование металлов и другого сырья значительно будут оказывать содействие обеспеченности человечества минерально-сырьевыми ресурсами. </w:t>
      </w:r>
    </w:p>
    <w:p w:rsidR="00923AA2" w:rsidRPr="00F07AA5" w:rsidRDefault="00923AA2" w:rsidP="00923AA2">
      <w:pPr>
        <w:spacing w:line="360" w:lineRule="auto"/>
        <w:ind w:firstLine="708"/>
        <w:jc w:val="both"/>
        <w:rPr>
          <w:sz w:val="28"/>
          <w:szCs w:val="28"/>
          <w:lang w:val="ru-RU"/>
        </w:rPr>
      </w:pPr>
      <w:r w:rsidRPr="00F07AA5">
        <w:rPr>
          <w:sz w:val="28"/>
          <w:szCs w:val="28"/>
          <w:lang w:val="ru-RU"/>
        </w:rPr>
        <w:t>Факторы, которые определяют уровень обеспеченности минеральным сырьем отдельных стран и мирового сообщества в целом, имеют четко очерченный экономический характер. В общем виде экономической границей истощения любого вида сырья являются такие затраты на добычу и переработку, превышать которые общество по разной причине не будет. Эти причины, как и величина затрат, для разных стран неодинаковые. Для развитых индустриальных стран уровень экономически обоснованных затрат определяется мировой ценой, которая вместе с нормой прибыли образовывает так называемую элементарную цену, которая определяет наиболее низкую границу допустимых затрат. Тем не менее решающую роль в формировании уровня затрат сыграют размер инвестиционного капитала и место минерально-сырьевого сектора среди других областей учитывая   его использование.</w:t>
      </w:r>
    </w:p>
    <w:p w:rsidR="00923AA2" w:rsidRPr="00F07AA5" w:rsidRDefault="00923AA2" w:rsidP="00923AA2">
      <w:pPr>
        <w:spacing w:line="360" w:lineRule="auto"/>
        <w:ind w:firstLine="708"/>
        <w:jc w:val="both"/>
        <w:rPr>
          <w:sz w:val="28"/>
          <w:szCs w:val="28"/>
          <w:lang w:val="ru-RU"/>
        </w:rPr>
      </w:pPr>
      <w:r w:rsidRPr="00F07AA5">
        <w:rPr>
          <w:sz w:val="28"/>
          <w:szCs w:val="28"/>
          <w:lang w:val="ru-RU"/>
        </w:rPr>
        <w:t>Для стран, которые развиваются, а также для большинства стран СНГ, на данном этапе решающими для формирования критического уровня внутренних затрат становятся размеры валютных поступлений и затрат в других экспортных областях. Для стран, которые не имеют необходимого количества собственных запасов сырья, и в которых ограничены возможности импорта, общественно необходимый уровень затрат определяется уровнем дефицитности того ли иного вида сырья и возможностью экономики осуществлять производство внутри страны.</w:t>
      </w:r>
    </w:p>
    <w:p w:rsidR="00923AA2" w:rsidRPr="00F07AA5" w:rsidRDefault="00923AA2" w:rsidP="00923AA2">
      <w:pPr>
        <w:spacing w:line="360" w:lineRule="auto"/>
        <w:ind w:firstLine="708"/>
        <w:jc w:val="both"/>
        <w:rPr>
          <w:sz w:val="28"/>
          <w:szCs w:val="28"/>
          <w:lang w:val="ru-RU"/>
        </w:rPr>
      </w:pPr>
      <w:r w:rsidRPr="00F07AA5">
        <w:rPr>
          <w:sz w:val="28"/>
          <w:szCs w:val="28"/>
          <w:lang w:val="ru-RU"/>
        </w:rPr>
        <w:t>Любая из только что упомянутых причин может быть присущей как отдельным группам государств, которые отличаются уровнем технико-экономического развития и значением минерально-сырьевого сектора в экономике, так и всем другим. Пониманию этих причин оказывает содействие анализ эволюции подходов к решению минерально-сырьевой проблемы отдельными странами - от первоначального накопления капитала и становления индустриальной цивилизации к современным структурным изменениям в мировом хозяйстве.</w:t>
      </w:r>
    </w:p>
    <w:p w:rsidR="00923AA2" w:rsidRPr="00F07AA5" w:rsidRDefault="00923AA2" w:rsidP="00923AA2">
      <w:pPr>
        <w:pStyle w:val="1"/>
        <w:jc w:val="center"/>
        <w:rPr>
          <w:rFonts w:ascii="Times New Roman" w:hAnsi="Times New Roman" w:cs="Times New Roman"/>
          <w:sz w:val="28"/>
          <w:szCs w:val="28"/>
          <w:lang w:val="ru-RU"/>
        </w:rPr>
      </w:pPr>
      <w:r w:rsidRPr="00F07AA5">
        <w:rPr>
          <w:rFonts w:ascii="Times New Roman" w:hAnsi="Times New Roman" w:cs="Times New Roman"/>
          <w:lang w:val="ru-RU"/>
        </w:rPr>
        <w:br w:type="page"/>
      </w:r>
      <w:bookmarkStart w:id="3" w:name="_Toc434838378"/>
      <w:bookmarkStart w:id="4" w:name="_Toc466785215"/>
      <w:bookmarkStart w:id="5" w:name="_Toc468158164"/>
      <w:bookmarkStart w:id="6" w:name="_Toc83460965"/>
      <w:r w:rsidRPr="00F07AA5">
        <w:rPr>
          <w:rFonts w:ascii="Times New Roman" w:hAnsi="Times New Roman" w:cs="Times New Roman"/>
          <w:sz w:val="28"/>
          <w:szCs w:val="28"/>
          <w:lang w:val="ru-RU"/>
        </w:rPr>
        <w:t>3. Международная  торговля сырьевыми   товарами</w:t>
      </w:r>
      <w:bookmarkEnd w:id="3"/>
      <w:bookmarkEnd w:id="4"/>
      <w:bookmarkEnd w:id="5"/>
      <w:bookmarkEnd w:id="6"/>
    </w:p>
    <w:p w:rsidR="00923AA2" w:rsidRPr="00F07AA5" w:rsidRDefault="00923AA2" w:rsidP="00923AA2">
      <w:pPr>
        <w:spacing w:line="360" w:lineRule="auto"/>
        <w:ind w:firstLine="540"/>
        <w:jc w:val="both"/>
        <w:rPr>
          <w:sz w:val="28"/>
          <w:szCs w:val="28"/>
          <w:lang w:val="ru-RU"/>
        </w:rPr>
      </w:pPr>
    </w:p>
    <w:p w:rsidR="00923AA2" w:rsidRPr="00F07AA5" w:rsidRDefault="00923AA2" w:rsidP="00923AA2">
      <w:pPr>
        <w:spacing w:line="360" w:lineRule="auto"/>
        <w:ind w:firstLine="540"/>
        <w:jc w:val="both"/>
        <w:rPr>
          <w:sz w:val="28"/>
          <w:szCs w:val="28"/>
          <w:lang w:val="ru-RU"/>
        </w:rPr>
      </w:pPr>
      <w:r w:rsidRPr="00F07AA5">
        <w:rPr>
          <w:sz w:val="28"/>
          <w:szCs w:val="28"/>
          <w:lang w:val="ru-RU"/>
        </w:rPr>
        <w:t>Статистика ООН относит к сырьевым товарам продовольствие, сырьевые материалы (кожевенное сырье; каучук, включая синтети</w:t>
      </w:r>
      <w:r w:rsidRPr="00F07AA5">
        <w:rPr>
          <w:sz w:val="28"/>
          <w:szCs w:val="28"/>
          <w:lang w:val="ru-RU"/>
        </w:rPr>
        <w:softHyphen/>
        <w:t>ческий; лесопродукты, включая целлюлозу и бумагу; текстильные волокна и др.), такие природные ресурсы как руды и другие минералы, включая природные удобрения, топливные товары и цветные металлы. В то же время черные металлы и химические продукты, пряжу, ткани ООН относит к готовым изделиям.</w:t>
      </w:r>
    </w:p>
    <w:p w:rsidR="00923AA2" w:rsidRPr="00F07AA5" w:rsidRDefault="00923AA2" w:rsidP="00923AA2">
      <w:pPr>
        <w:spacing w:line="360" w:lineRule="auto"/>
        <w:ind w:firstLine="540"/>
        <w:jc w:val="both"/>
        <w:rPr>
          <w:sz w:val="28"/>
          <w:szCs w:val="28"/>
          <w:lang w:val="ru-RU"/>
        </w:rPr>
      </w:pPr>
      <w:r w:rsidRPr="00F07AA5">
        <w:rPr>
          <w:sz w:val="28"/>
          <w:szCs w:val="28"/>
          <w:lang w:val="ru-RU"/>
        </w:rPr>
        <w:t>В целом довольно сложно провести границу между сырьевыми товарами и готовыми изделиями. В узком смысле сырье включает в себя только продукцию добывающей промышленности и сельского хозяйства, в широком - все материалы, непосредственно добывае</w:t>
      </w:r>
      <w:r w:rsidRPr="00F07AA5">
        <w:rPr>
          <w:sz w:val="28"/>
          <w:szCs w:val="28"/>
          <w:lang w:val="ru-RU"/>
        </w:rPr>
        <w:softHyphen/>
        <w:t>мые из окружающей среды (уголь, нефть, руды, лес и др.), а также полуфабрикаты, т.е. материалы, подвергшиеся обработке и в свою очередь выступающие сырьем для готовой продукции (металлы, химические товары, пряжа, фанера и т.д.). В данном разделе мы рассматриваем особенности международной торговли сырьевыми товарами, взятыми в широком смысле.</w:t>
      </w:r>
    </w:p>
    <w:p w:rsidR="00923AA2" w:rsidRPr="00F07AA5" w:rsidRDefault="00923AA2" w:rsidP="00923AA2">
      <w:pPr>
        <w:spacing w:line="360" w:lineRule="auto"/>
        <w:ind w:firstLine="540"/>
        <w:jc w:val="both"/>
        <w:rPr>
          <w:sz w:val="28"/>
          <w:szCs w:val="28"/>
          <w:lang w:val="ru-RU"/>
        </w:rPr>
      </w:pPr>
      <w:r w:rsidRPr="00F07AA5">
        <w:rPr>
          <w:sz w:val="28"/>
          <w:szCs w:val="28"/>
          <w:lang w:val="ru-RU"/>
        </w:rPr>
        <w:t>Международная торговля сырьем в значительно большей степе</w:t>
      </w:r>
      <w:r w:rsidRPr="00F07AA5">
        <w:rPr>
          <w:sz w:val="28"/>
          <w:szCs w:val="28"/>
          <w:lang w:val="ru-RU"/>
        </w:rPr>
        <w:softHyphen/>
        <w:t>ни, чем торговля готовой продукцией, монополизирована крупнейшими компаниями промышленно развитых капиталистических стран, прежде всего ТНК. THK контролируют, к примеру, до 80-90% экспорта чая, кофе, какао, хлопка, лесных продуктов, табака, джута, меди, железной руды и бокситов. При этом в каждом конкретном случае контроль осуществляется тремя-шестью ведущими фирмами, которые имеют возможность контролировать цены на соответствующих рынках.</w:t>
      </w:r>
    </w:p>
    <w:p w:rsidR="00923AA2" w:rsidRPr="00F07AA5" w:rsidRDefault="00923AA2" w:rsidP="00923AA2">
      <w:pPr>
        <w:spacing w:line="360" w:lineRule="auto"/>
        <w:ind w:firstLine="540"/>
        <w:jc w:val="both"/>
        <w:rPr>
          <w:sz w:val="28"/>
          <w:szCs w:val="28"/>
          <w:lang w:val="ru-RU"/>
        </w:rPr>
      </w:pPr>
      <w:r w:rsidRPr="00F07AA5">
        <w:rPr>
          <w:sz w:val="28"/>
          <w:szCs w:val="28"/>
          <w:lang w:val="ru-RU"/>
        </w:rPr>
        <w:t>Особое место в торговле сырьем занимает внутрикорпорационная торговля между материнскими и дочерними фирмами добывающих ТНК. Она ведется по пониженным трансфертным ценам, что создает возможность для безналогового перевода прибылей, полученных при разработке зарубежных источников сырья с использованием местной дешевой рабочей силы. Внутрикорпорационная торговля составляет около 30% мирового экспорта сырья.</w:t>
      </w:r>
    </w:p>
    <w:p w:rsidR="00923AA2" w:rsidRPr="00F07AA5" w:rsidRDefault="00923AA2" w:rsidP="00923AA2">
      <w:pPr>
        <w:spacing w:line="360" w:lineRule="auto"/>
        <w:ind w:firstLine="540"/>
        <w:jc w:val="both"/>
        <w:rPr>
          <w:sz w:val="28"/>
          <w:szCs w:val="28"/>
          <w:lang w:val="ru-RU"/>
        </w:rPr>
      </w:pPr>
      <w:r w:rsidRPr="00F07AA5">
        <w:rPr>
          <w:sz w:val="28"/>
          <w:szCs w:val="28"/>
          <w:lang w:val="ru-RU"/>
        </w:rPr>
        <w:t>Для торговли сырьем характерно растущее число долгосрочных соглашений. Обычно они заключаются на срок 15-20 лет и более. Особенно распространены такие соглашения при торговле железной, марганцевой, хромовой рудой, природным газом, фосфатами, бокситами, каменным углем, урановой рудой.</w:t>
      </w:r>
    </w:p>
    <w:p w:rsidR="00923AA2" w:rsidRPr="00F07AA5" w:rsidRDefault="00923AA2" w:rsidP="00923AA2">
      <w:pPr>
        <w:spacing w:line="360" w:lineRule="auto"/>
        <w:ind w:firstLine="540"/>
        <w:jc w:val="both"/>
        <w:rPr>
          <w:sz w:val="28"/>
          <w:szCs w:val="28"/>
          <w:lang w:val="ru-RU"/>
        </w:rPr>
      </w:pPr>
      <w:r w:rsidRPr="00F07AA5">
        <w:rPr>
          <w:sz w:val="28"/>
          <w:szCs w:val="28"/>
          <w:lang w:val="ru-RU"/>
        </w:rPr>
        <w:t xml:space="preserve">Важная форма долгосрочных соглашений - уже упоминавшиеся компенсационные сделки (соглашения типа “развитиe-импорт”). Согласно условиям подобных сделок, импортер сырья предоставляет экспортеру кредит на разработку месторождения или создание соответствующего производства, получая в погашение займа часть продукции нового предприятия. </w:t>
      </w:r>
    </w:p>
    <w:p w:rsidR="00923AA2" w:rsidRPr="00F07AA5" w:rsidRDefault="00923AA2" w:rsidP="00923AA2">
      <w:pPr>
        <w:spacing w:line="360" w:lineRule="auto"/>
        <w:ind w:firstLine="540"/>
        <w:jc w:val="both"/>
        <w:rPr>
          <w:sz w:val="28"/>
          <w:szCs w:val="28"/>
          <w:lang w:val="ru-RU"/>
        </w:rPr>
      </w:pPr>
      <w:r w:rsidRPr="00F07AA5">
        <w:rPr>
          <w:sz w:val="28"/>
          <w:szCs w:val="28"/>
          <w:lang w:val="ru-RU"/>
        </w:rPr>
        <w:t>Существенное место в торговле сырьем занимают ассоциации экспортеров сырья, создаваемые на межправительственной основе и осуществляющие коллективную политику контроля над добычей, торговлей и ценами. Имеется свыше 20 подобных объединений, наиболее известное и влиятельное среди них, пожалуй, Органи</w:t>
      </w:r>
      <w:r w:rsidRPr="00F07AA5">
        <w:rPr>
          <w:sz w:val="28"/>
          <w:szCs w:val="28"/>
          <w:lang w:val="ru-RU"/>
        </w:rPr>
        <w:softHyphen/>
        <w:t>зация стран-экспортеров нефти (ОПЕК), созданная в 1960 г. и объединяющая 11 государств, на которые приходится около 40% объема нефтепродаж в мире.</w:t>
      </w:r>
    </w:p>
    <w:p w:rsidR="00923AA2" w:rsidRPr="00F07AA5" w:rsidRDefault="00923AA2" w:rsidP="00923AA2">
      <w:pPr>
        <w:spacing w:line="360" w:lineRule="auto"/>
        <w:ind w:firstLine="540"/>
        <w:jc w:val="both"/>
        <w:rPr>
          <w:sz w:val="28"/>
          <w:szCs w:val="28"/>
          <w:lang w:val="ru-RU"/>
        </w:rPr>
      </w:pPr>
      <w:r w:rsidRPr="00F07AA5">
        <w:rPr>
          <w:sz w:val="28"/>
          <w:szCs w:val="28"/>
          <w:lang w:val="ru-RU"/>
        </w:rPr>
        <w:t>В направлении межгосударственного регулирования рынков сырьевых товаров в последние десятилетия успешно действует Конференция ООН по торговле и развитию (ЮНКТАД). В ее рамках была выдвинута и одобрена Интегрированная программа по сырью (1976 г.), разработано межправительственное соглашение о создании Общего фонда сырьевых товаров, предназначенного для стабилизации мировых рынков сырья (1980 г.).</w:t>
      </w:r>
    </w:p>
    <w:p w:rsidR="00923AA2" w:rsidRPr="00F07AA5" w:rsidRDefault="00923AA2" w:rsidP="00923AA2">
      <w:pPr>
        <w:spacing w:line="360" w:lineRule="auto"/>
        <w:ind w:firstLine="540"/>
        <w:jc w:val="both"/>
        <w:rPr>
          <w:sz w:val="28"/>
          <w:szCs w:val="28"/>
          <w:lang w:val="ru-RU"/>
        </w:rPr>
      </w:pPr>
      <w:r w:rsidRPr="00F07AA5">
        <w:rPr>
          <w:sz w:val="28"/>
          <w:szCs w:val="28"/>
          <w:lang w:val="ru-RU"/>
        </w:rPr>
        <w:t>Около 20% мировой торговли сырьевыми и продовольствен</w:t>
      </w:r>
      <w:r w:rsidRPr="00F07AA5">
        <w:rPr>
          <w:sz w:val="28"/>
          <w:szCs w:val="28"/>
          <w:lang w:val="ru-RU"/>
        </w:rPr>
        <w:softHyphen/>
        <w:t>ными товарами осуществляется через междуна</w:t>
      </w:r>
      <w:r w:rsidRPr="00F07AA5">
        <w:rPr>
          <w:sz w:val="28"/>
          <w:szCs w:val="28"/>
          <w:lang w:val="ru-RU"/>
        </w:rPr>
        <w:softHyphen/>
        <w:t>родные товарные биржи. Биржевые цены служат ориентирами для установления цен во внебиржевой торговле, а сами операции на бирже активно используются для страхования торговых сделок и сырьевых запасов от изменения рыночных цен.</w:t>
      </w:r>
    </w:p>
    <w:p w:rsidR="00923AA2" w:rsidRPr="00F07AA5" w:rsidRDefault="00923AA2" w:rsidP="00923AA2">
      <w:pPr>
        <w:spacing w:line="360" w:lineRule="auto"/>
        <w:ind w:firstLine="540"/>
        <w:jc w:val="both"/>
        <w:rPr>
          <w:sz w:val="28"/>
          <w:szCs w:val="28"/>
          <w:lang w:val="ru-RU"/>
        </w:rPr>
      </w:pPr>
      <w:r w:rsidRPr="00F07AA5">
        <w:rPr>
          <w:sz w:val="28"/>
          <w:szCs w:val="28"/>
          <w:lang w:val="ru-RU"/>
        </w:rPr>
        <w:t>В настоящее время объектами биржевой торговли являются 60-70 видов товаров. Две трети товаров, обращающихся на меж</w:t>
      </w:r>
      <w:r w:rsidRPr="00F07AA5">
        <w:rPr>
          <w:sz w:val="28"/>
          <w:szCs w:val="28"/>
          <w:lang w:val="ru-RU"/>
        </w:rPr>
        <w:softHyphen/>
        <w:t>дународных товарных биржах, - это сельскохозяйственные и лес</w:t>
      </w:r>
      <w:r w:rsidRPr="00F07AA5">
        <w:rPr>
          <w:sz w:val="28"/>
          <w:szCs w:val="28"/>
          <w:lang w:val="ru-RU"/>
        </w:rPr>
        <w:softHyphen/>
        <w:t>ные товары (прежде всего маслосемена и продукты их переработ</w:t>
      </w:r>
      <w:r w:rsidRPr="00F07AA5">
        <w:rPr>
          <w:sz w:val="28"/>
          <w:szCs w:val="28"/>
          <w:lang w:val="ru-RU"/>
        </w:rPr>
        <w:softHyphen/>
        <w:t>ки, зерновые, живой скот и мясо). В группе промышленного сы</w:t>
      </w:r>
      <w:r w:rsidRPr="00F07AA5">
        <w:rPr>
          <w:sz w:val="28"/>
          <w:szCs w:val="28"/>
          <w:lang w:val="ru-RU"/>
        </w:rPr>
        <w:softHyphen/>
        <w:t>рья и продуктов его переработки более половины оборота прихо</w:t>
      </w:r>
      <w:r w:rsidRPr="00F07AA5">
        <w:rPr>
          <w:sz w:val="28"/>
          <w:szCs w:val="28"/>
          <w:lang w:val="ru-RU"/>
        </w:rPr>
        <w:softHyphen/>
        <w:t>дится на топливные товары (сырую нефть и продукты ее перера</w:t>
      </w:r>
      <w:r w:rsidRPr="00F07AA5">
        <w:rPr>
          <w:sz w:val="28"/>
          <w:szCs w:val="28"/>
          <w:lang w:val="ru-RU"/>
        </w:rPr>
        <w:softHyphen/>
        <w:t>ботки). Доля драгоценных металлов (золота, серебра, платины, палладия) составляет 30% оборота товаров этой группы, цветных металлов (меди, олова, свинца, цинка, никеля, алюминия) - 20%.</w:t>
      </w:r>
    </w:p>
    <w:p w:rsidR="00923AA2" w:rsidRPr="00F07AA5" w:rsidRDefault="00923AA2" w:rsidP="00923AA2">
      <w:pPr>
        <w:spacing w:line="360" w:lineRule="auto"/>
        <w:ind w:firstLine="540"/>
        <w:jc w:val="both"/>
        <w:rPr>
          <w:sz w:val="28"/>
          <w:szCs w:val="28"/>
          <w:lang w:val="ru-RU"/>
        </w:rPr>
      </w:pPr>
      <w:r w:rsidRPr="00F07AA5">
        <w:rPr>
          <w:sz w:val="28"/>
          <w:szCs w:val="28"/>
          <w:lang w:val="ru-RU"/>
        </w:rPr>
        <w:t>Важнейшие центры международной биржевой торговли сосредо</w:t>
      </w:r>
      <w:r w:rsidRPr="00F07AA5">
        <w:rPr>
          <w:sz w:val="28"/>
          <w:szCs w:val="28"/>
          <w:lang w:val="ru-RU"/>
        </w:rPr>
        <w:softHyphen/>
        <w:t xml:space="preserve">точены в США (Чикаго, Нью-Йорк) и Великобритании (Лондон). В последние годы существенно возросла роль Японии (Токио). </w:t>
      </w:r>
    </w:p>
    <w:p w:rsidR="00923AA2" w:rsidRPr="00F07AA5" w:rsidRDefault="00923AA2" w:rsidP="00923AA2">
      <w:pPr>
        <w:spacing w:line="360" w:lineRule="auto"/>
        <w:ind w:firstLine="540"/>
        <w:jc w:val="both"/>
        <w:rPr>
          <w:sz w:val="28"/>
          <w:szCs w:val="28"/>
          <w:lang w:val="ru-RU"/>
        </w:rPr>
      </w:pPr>
      <w:r w:rsidRPr="00F07AA5">
        <w:rPr>
          <w:sz w:val="28"/>
          <w:szCs w:val="28"/>
          <w:lang w:val="ru-RU"/>
        </w:rPr>
        <w:t>К числу международных относят также ряд специализированных бирж, обслуживающих региональные рынки, - Виннипегская, Па</w:t>
      </w:r>
      <w:r w:rsidRPr="00F07AA5">
        <w:rPr>
          <w:sz w:val="28"/>
          <w:szCs w:val="28"/>
          <w:lang w:val="ru-RU"/>
        </w:rPr>
        <w:softHyphen/>
        <w:t>рижская, Сиднейская, Сингапурская, Сянганская (Гонконг) и ряд других.</w:t>
      </w:r>
    </w:p>
    <w:p w:rsidR="00923AA2" w:rsidRPr="00F07AA5" w:rsidRDefault="00923AA2" w:rsidP="00923AA2">
      <w:pPr>
        <w:spacing w:line="360" w:lineRule="auto"/>
        <w:ind w:firstLine="540"/>
        <w:jc w:val="both"/>
        <w:rPr>
          <w:sz w:val="28"/>
          <w:szCs w:val="28"/>
          <w:lang w:val="ru-RU"/>
        </w:rPr>
      </w:pPr>
      <w:r w:rsidRPr="00F07AA5">
        <w:rPr>
          <w:sz w:val="28"/>
          <w:szCs w:val="28"/>
          <w:lang w:val="ru-RU"/>
        </w:rPr>
        <w:t>На товарных биржах примерно только 5-10% от общего числа сделок совершается на реальный товар, когда продавцы обязаны доставить товар на биржу, а покупатели - забрать его с биржи; 90-95% сделок - это так называемые срочные (фьючерсные) сдел</w:t>
      </w:r>
      <w:r w:rsidRPr="00F07AA5">
        <w:rPr>
          <w:sz w:val="28"/>
          <w:szCs w:val="28"/>
          <w:lang w:val="ru-RU"/>
        </w:rPr>
        <w:softHyphen/>
        <w:t>ки, 80% которых совершается с целью спекуляции, игры на повы</w:t>
      </w:r>
      <w:r w:rsidRPr="00F07AA5">
        <w:rPr>
          <w:sz w:val="28"/>
          <w:szCs w:val="28"/>
          <w:lang w:val="ru-RU"/>
        </w:rPr>
        <w:softHyphen/>
        <w:t>шение или понижение цен, 20% - для страхования (хеджирования) от потерь, вызванных изменением цен на товары.</w:t>
      </w:r>
    </w:p>
    <w:p w:rsidR="00923AA2" w:rsidRPr="00F07AA5" w:rsidRDefault="00923AA2" w:rsidP="00923AA2">
      <w:pPr>
        <w:spacing w:line="360" w:lineRule="auto"/>
        <w:ind w:firstLine="540"/>
        <w:jc w:val="both"/>
        <w:rPr>
          <w:sz w:val="28"/>
          <w:szCs w:val="28"/>
          <w:lang w:val="ru-RU"/>
        </w:rPr>
      </w:pPr>
      <w:r w:rsidRPr="00F07AA5">
        <w:rPr>
          <w:sz w:val="28"/>
          <w:szCs w:val="28"/>
          <w:lang w:val="ru-RU"/>
        </w:rPr>
        <w:t>Развивающиеся страны  продолжают оставаться важнейшими поставщиками топлива (около 57% мирового экспорта в 1995 г.) и минерального сырья (36%) для промышленно развитых стран Запада. В то же время их доля в мировом экспорте сырья (без нефти) и продовольствия сократилась с 40 в 1960 г. до 28% в начале 90-х гг.</w:t>
      </w:r>
    </w:p>
    <w:p w:rsidR="00923AA2" w:rsidRPr="00F07AA5" w:rsidRDefault="00923AA2" w:rsidP="00923AA2">
      <w:pPr>
        <w:spacing w:line="360" w:lineRule="auto"/>
        <w:ind w:firstLine="540"/>
        <w:jc w:val="both"/>
        <w:rPr>
          <w:sz w:val="28"/>
          <w:szCs w:val="28"/>
          <w:lang w:val="ru-RU"/>
        </w:rPr>
      </w:pPr>
      <w:r w:rsidRPr="00F07AA5">
        <w:rPr>
          <w:sz w:val="28"/>
          <w:szCs w:val="28"/>
          <w:lang w:val="ru-RU"/>
        </w:rPr>
        <w:t>Страны Ближнего и Среднего Востока обеспечивают примерно 2/3 мирового экспорта сырой нефти (крупнейшие экспортеры – Саудовская Аравия (1-е место в мире), Иран, ОАЭ). В десятку ведущих экспортеров нефти входят и такие развивающиеся страны, как Венесуэла, Нигерия, Мексика, Ливия. Алжир и Индонезия являются крупными экспортерами природного газа, Колумбия – каменного угля.</w:t>
      </w:r>
    </w:p>
    <w:p w:rsidR="00923AA2" w:rsidRPr="00F07AA5" w:rsidRDefault="00923AA2" w:rsidP="00923AA2">
      <w:pPr>
        <w:spacing w:line="360" w:lineRule="auto"/>
        <w:ind w:firstLine="540"/>
        <w:jc w:val="both"/>
        <w:rPr>
          <w:sz w:val="28"/>
          <w:szCs w:val="28"/>
          <w:lang w:val="ru-RU"/>
        </w:rPr>
      </w:pPr>
      <w:r w:rsidRPr="00F07AA5">
        <w:rPr>
          <w:sz w:val="28"/>
          <w:szCs w:val="28"/>
          <w:lang w:val="ru-RU"/>
        </w:rPr>
        <w:t>Добыча основных видов минеральных ресурсов в развивающихся странах примерно в три раза превышает их собственные потребности, а возникающие “излишки” направляются на экспорт в промышленно развитые страны. Ведущими экспортерами минерального сырья в этой группе государств являются Бразилия (железная руда, марганец, титан, олово, бокситы, графит и др.), Чили (медь), Перу (медь, свинец, цинк, олово), Гвинея (бокситы) и др.</w:t>
      </w:r>
    </w:p>
    <w:p w:rsidR="00923AA2" w:rsidRPr="00F07AA5" w:rsidRDefault="00923AA2" w:rsidP="00923AA2">
      <w:pPr>
        <w:spacing w:line="360" w:lineRule="auto"/>
        <w:ind w:firstLine="540"/>
        <w:jc w:val="both"/>
        <w:rPr>
          <w:sz w:val="28"/>
          <w:szCs w:val="28"/>
          <w:lang w:val="ru-RU"/>
        </w:rPr>
      </w:pPr>
      <w:r w:rsidRPr="00F07AA5">
        <w:rPr>
          <w:sz w:val="28"/>
          <w:szCs w:val="28"/>
          <w:lang w:val="ru-RU"/>
        </w:rPr>
        <w:t>На развивающиеся страны приходится около 32% мирового экспорта сельскохозяйственного сырья. Особенно важную роль играют они в экспорте тропических продуктов (какао-бобы, кофе, чай и др.) - около 90% мирового экс</w:t>
      </w:r>
      <w:r w:rsidRPr="00F07AA5">
        <w:rPr>
          <w:sz w:val="28"/>
          <w:szCs w:val="28"/>
          <w:lang w:val="ru-RU"/>
        </w:rPr>
        <w:softHyphen/>
        <w:t>порта, а также сахара - свыше 50%. При этом чая больше всего экспортирует Индия, кофе – Бразилия, какао – Кот-д’Ивуар, сахара – Бразилия.</w:t>
      </w:r>
    </w:p>
    <w:p w:rsidR="00923AA2" w:rsidRPr="00F07AA5" w:rsidRDefault="00923AA2" w:rsidP="00923AA2">
      <w:pPr>
        <w:spacing w:line="360" w:lineRule="auto"/>
        <w:ind w:firstLine="540"/>
        <w:jc w:val="both"/>
        <w:rPr>
          <w:sz w:val="28"/>
          <w:szCs w:val="28"/>
          <w:lang w:val="ru-RU"/>
        </w:rPr>
      </w:pPr>
      <w:r w:rsidRPr="00F07AA5">
        <w:rPr>
          <w:sz w:val="28"/>
          <w:szCs w:val="28"/>
          <w:lang w:val="ru-RU"/>
        </w:rPr>
        <w:t>В связи с переносом в развивающиеся страны экологически опасных, материало- и трудоемких производств из развитых капиталистических государств и самостоятельным развитием соответствующих отраслей увеличилась до</w:t>
      </w:r>
      <w:r w:rsidRPr="00F07AA5">
        <w:rPr>
          <w:sz w:val="28"/>
          <w:szCs w:val="28"/>
          <w:lang w:val="ru-RU"/>
        </w:rPr>
        <w:softHyphen/>
        <w:t>ля этой группы государств в мировом экспорте полуфабрикатов (черные и цветные металлы, химикаты и др.)</w:t>
      </w:r>
      <w:r w:rsidRPr="00F07AA5">
        <w:rPr>
          <w:sz w:val="28"/>
          <w:szCs w:val="28"/>
          <w:lang w:val="ru-RU"/>
        </w:rPr>
        <w:footnoteReference w:id="1"/>
      </w:r>
      <w:r w:rsidRPr="00F07AA5">
        <w:rPr>
          <w:sz w:val="28"/>
          <w:szCs w:val="28"/>
          <w:lang w:val="ru-RU"/>
        </w:rPr>
        <w:t>. Так, Республика Корея и Бразилия – крупные экспортеры стали и проката; Бразилия, Венесуэла, Бахрейн, ОАЭ  - алюминия.</w:t>
      </w:r>
    </w:p>
    <w:p w:rsidR="00923AA2" w:rsidRPr="00F07AA5" w:rsidRDefault="00923AA2" w:rsidP="00923AA2">
      <w:pPr>
        <w:spacing w:line="360" w:lineRule="auto"/>
        <w:ind w:firstLine="540"/>
        <w:jc w:val="both"/>
        <w:rPr>
          <w:sz w:val="28"/>
          <w:szCs w:val="28"/>
          <w:lang w:val="ru-RU"/>
        </w:rPr>
      </w:pPr>
      <w:r w:rsidRPr="00F07AA5">
        <w:rPr>
          <w:sz w:val="28"/>
          <w:szCs w:val="28"/>
          <w:lang w:val="ru-RU"/>
        </w:rPr>
        <w:t>Развитые страны Запада не обеспечивают себя полностью топливом и минеральным сырьем  и значительную часть своих потребностей удовлетворяют за счет поставок из стран Азии, Африки и Латинской Америки. Так, даже в США с их развитой нефтяной промышленностью доля импортной нефти в потреблении достигла 50%. Западная Европа удовлетворяет свои потребности в нефти лишь на 1/3, а вся остальная нефть импортируется из развивающихся стран и из России. Япония полностью зависит от импорта нефти. Западная Европа импортирует из России и из стран Африки более половины потребляемого природного газа. Что касается минерального сырья, то страны Запада (в первую очередь Западная Европа и Япония) удовлетворяют за счет импорта примерно 1/3 своих потребностей.</w:t>
      </w:r>
    </w:p>
    <w:p w:rsidR="00923AA2" w:rsidRPr="00F07AA5" w:rsidRDefault="00923AA2" w:rsidP="00923AA2">
      <w:pPr>
        <w:spacing w:line="360" w:lineRule="auto"/>
        <w:ind w:firstLine="540"/>
        <w:jc w:val="both"/>
        <w:rPr>
          <w:sz w:val="28"/>
          <w:szCs w:val="28"/>
          <w:lang w:val="ru-RU"/>
        </w:rPr>
      </w:pPr>
      <w:r w:rsidRPr="00F07AA5">
        <w:rPr>
          <w:sz w:val="28"/>
          <w:szCs w:val="28"/>
          <w:lang w:val="ru-RU"/>
        </w:rPr>
        <w:t>В то же время на развитые капиталистические страны приходится 31% мирового экспорта топлива и 55% мирового экспорта руд и металлов (1995 г.). Они являются крупными экспортерами нефти (Норвегия, Великобритания, Канада), при</w:t>
      </w:r>
      <w:r w:rsidRPr="00F07AA5">
        <w:rPr>
          <w:sz w:val="28"/>
          <w:szCs w:val="28"/>
          <w:lang w:val="ru-RU"/>
        </w:rPr>
        <w:softHyphen/>
        <w:t>родного газа (Канада, Нидерланды, Норвегия), каменного угля (Австралия, США. ЮАР, Канада и др.), урана (Канада, ЮАР, Австралия, США), железной (Австралия, Канада, Швеция) и хромовой (ЮАР) руды, никеля (Канада), молибдена (США),  бокситов (Австралия), свинца (Австралия, Канада), цинка (Канада, Австралия), зо</w:t>
      </w:r>
      <w:r w:rsidRPr="00F07AA5">
        <w:rPr>
          <w:sz w:val="28"/>
          <w:szCs w:val="28"/>
          <w:lang w:val="ru-RU"/>
        </w:rPr>
        <w:softHyphen/>
        <w:t xml:space="preserve">лота (ЮАР, США, Австралия, Канада), металлов платиновой группы (ЮАР, Канада), алмазов (Австралия, ЮАР) и др. </w:t>
      </w:r>
    </w:p>
    <w:p w:rsidR="00923AA2" w:rsidRPr="00F07AA5" w:rsidRDefault="00923AA2" w:rsidP="00923AA2">
      <w:pPr>
        <w:spacing w:line="360" w:lineRule="auto"/>
        <w:ind w:firstLine="540"/>
        <w:jc w:val="both"/>
        <w:rPr>
          <w:sz w:val="28"/>
          <w:szCs w:val="28"/>
          <w:lang w:val="ru-RU"/>
        </w:rPr>
      </w:pPr>
      <w:r w:rsidRPr="00F07AA5">
        <w:rPr>
          <w:sz w:val="28"/>
          <w:szCs w:val="28"/>
          <w:lang w:val="ru-RU"/>
        </w:rPr>
        <w:t>Развитые страны Запада - ведущие экспортеры (около 67% мирового экспорта) и импортеры (68% мирового импорта) продовольствия. Особенно велика их доля в мировом экспорте молочных товаров, зерновых, мяса, напитков, фруктов, овощей, масличных, рыбы. Ведущими экспортерами продовольствия в этой группе стран являются США, страны ЕС, Канада, Австралия; импортерами - Япония, США, стра</w:t>
      </w:r>
      <w:r w:rsidRPr="00F07AA5">
        <w:rPr>
          <w:sz w:val="28"/>
          <w:szCs w:val="28"/>
          <w:lang w:val="ru-RU"/>
        </w:rPr>
        <w:softHyphen/>
        <w:t xml:space="preserve">ны ЕС. </w:t>
      </w:r>
    </w:p>
    <w:p w:rsidR="00923AA2" w:rsidRPr="00F07AA5" w:rsidRDefault="00923AA2" w:rsidP="00923AA2">
      <w:pPr>
        <w:spacing w:line="360" w:lineRule="auto"/>
        <w:ind w:firstLine="540"/>
        <w:jc w:val="both"/>
        <w:rPr>
          <w:sz w:val="28"/>
          <w:szCs w:val="28"/>
          <w:lang w:val="ru-RU"/>
        </w:rPr>
      </w:pPr>
      <w:r w:rsidRPr="00F07AA5">
        <w:rPr>
          <w:sz w:val="28"/>
          <w:szCs w:val="28"/>
          <w:lang w:val="ru-RU"/>
        </w:rPr>
        <w:t xml:space="preserve">На взаимную торговлю промышленно развитых стран Запада приходится более 60% мировой торговли химической продукцией (важнейшие экспортеры - ФРГ, CШA, Франция, Великобритания, импортеры - ФРГ, США, Франция, Великобритания, Италия). </w:t>
      </w:r>
    </w:p>
    <w:p w:rsidR="00923AA2" w:rsidRPr="00F07AA5" w:rsidRDefault="00923AA2" w:rsidP="00923AA2">
      <w:pPr>
        <w:spacing w:line="360" w:lineRule="auto"/>
        <w:ind w:firstLine="540"/>
        <w:jc w:val="both"/>
        <w:rPr>
          <w:sz w:val="28"/>
          <w:szCs w:val="28"/>
          <w:lang w:val="ru-RU"/>
        </w:rPr>
      </w:pPr>
      <w:r w:rsidRPr="00F07AA5">
        <w:rPr>
          <w:sz w:val="28"/>
          <w:szCs w:val="28"/>
          <w:lang w:val="ru-RU"/>
        </w:rPr>
        <w:t>Япония, ФРГ, Бельгия, Люксембург, Франция и Италия являются крупными экспортерами стали и проката, Канада, Австралия, Норвегия, США, Нидерланды – алюминия.</w:t>
      </w:r>
    </w:p>
    <w:p w:rsidR="00923AA2" w:rsidRPr="00F07AA5" w:rsidRDefault="00923AA2" w:rsidP="00923AA2">
      <w:pPr>
        <w:spacing w:line="360" w:lineRule="auto"/>
        <w:ind w:firstLine="540"/>
        <w:jc w:val="both"/>
        <w:rPr>
          <w:sz w:val="28"/>
          <w:szCs w:val="28"/>
          <w:lang w:val="ru-RU"/>
        </w:rPr>
      </w:pPr>
      <w:r w:rsidRPr="00F07AA5">
        <w:rPr>
          <w:sz w:val="28"/>
          <w:szCs w:val="28"/>
          <w:lang w:val="ru-RU"/>
        </w:rPr>
        <w:t xml:space="preserve">Сырьевые товары играют ведущую роль в экспорте России (75% всего российского экспорта с учетом полуфабрикатов). Особенно выделяется Россия как экспортер топливно-энергетических ресурсов (нефти, нефтепродуктов, природного газа, каменного угля и урана). На экспорт поступает более 40% производимой нефти и более 1/3 производимого природного газа. </w:t>
      </w:r>
    </w:p>
    <w:p w:rsidR="00923AA2" w:rsidRPr="00F07AA5" w:rsidRDefault="00923AA2" w:rsidP="00923AA2">
      <w:pPr>
        <w:spacing w:line="360" w:lineRule="auto"/>
        <w:ind w:firstLine="540"/>
        <w:jc w:val="both"/>
        <w:rPr>
          <w:sz w:val="28"/>
          <w:szCs w:val="28"/>
          <w:lang w:val="ru-RU"/>
        </w:rPr>
      </w:pPr>
      <w:r w:rsidRPr="00F07AA5">
        <w:rPr>
          <w:sz w:val="28"/>
          <w:szCs w:val="28"/>
          <w:lang w:val="ru-RU"/>
        </w:rPr>
        <w:t>Россия к 1996 г. вышла на первое место в мире по экспорту металлов, более чем втрое превысив максимальный уровень годового экспорта всего бывшего СССР в 80-е гг. На экспорт направляется около 60% продукции из черных металлов, не менее 70% цинка и олова, около 80% алюминия, никеля и меди.  Сейчас на долю нашей страны приходится около 14% мирового экспорта продукции из черных металлов, более 20% мирового экспорта алюминия, 17% никеля, 11% меди, более 10% титана и т.д. Массированные поставки, нередко по бросовым ценам, привели к резкой дестабилизации мирового рын</w:t>
      </w:r>
      <w:r w:rsidRPr="00F07AA5">
        <w:rPr>
          <w:sz w:val="28"/>
          <w:szCs w:val="28"/>
          <w:lang w:val="ru-RU"/>
        </w:rPr>
        <w:softHyphen/>
        <w:t>ка и существенному снижению цен на металлы, к тому, что страны Запада начали прини</w:t>
      </w:r>
      <w:r w:rsidRPr="00F07AA5">
        <w:rPr>
          <w:sz w:val="28"/>
          <w:szCs w:val="28"/>
          <w:lang w:val="ru-RU"/>
        </w:rPr>
        <w:softHyphen/>
        <w:t>мать протекционистские меры по защите собственных производите</w:t>
      </w:r>
      <w:r w:rsidRPr="00F07AA5">
        <w:rPr>
          <w:sz w:val="28"/>
          <w:szCs w:val="28"/>
          <w:lang w:val="ru-RU"/>
        </w:rPr>
        <w:softHyphen/>
        <w:t>лей от российской конкуренции.</w:t>
      </w:r>
    </w:p>
    <w:p w:rsidR="00923AA2" w:rsidRPr="00F07AA5" w:rsidRDefault="00923AA2" w:rsidP="00923AA2">
      <w:pPr>
        <w:spacing w:line="360" w:lineRule="auto"/>
        <w:ind w:firstLine="540"/>
        <w:jc w:val="both"/>
        <w:rPr>
          <w:sz w:val="28"/>
          <w:szCs w:val="28"/>
          <w:lang w:val="ru-RU"/>
        </w:rPr>
      </w:pPr>
      <w:r w:rsidRPr="00F07AA5">
        <w:rPr>
          <w:sz w:val="28"/>
          <w:szCs w:val="28"/>
          <w:lang w:val="ru-RU"/>
        </w:rPr>
        <w:t>Россия также является крупным экспортером алмазов, минеральных удобрений, древесины и целлюлозы.</w:t>
      </w:r>
    </w:p>
    <w:p w:rsidR="00923AA2" w:rsidRPr="00F07AA5" w:rsidRDefault="00923AA2" w:rsidP="00923AA2">
      <w:pPr>
        <w:spacing w:line="360" w:lineRule="auto"/>
        <w:ind w:firstLine="540"/>
        <w:jc w:val="both"/>
        <w:rPr>
          <w:sz w:val="28"/>
          <w:szCs w:val="28"/>
          <w:lang w:val="ru-RU"/>
        </w:rPr>
      </w:pPr>
      <w:r w:rsidRPr="00F07AA5">
        <w:rPr>
          <w:sz w:val="28"/>
          <w:szCs w:val="28"/>
          <w:lang w:val="ru-RU"/>
        </w:rPr>
        <w:t xml:space="preserve">Россия продолжает оставаться крупным импортером продовольствия, но структура импорта в 90-е гг. существенно изменилась. Так, импорт зерна уменьшился с 27 млн. т в 1992 г. до 0,7 млн. т в 1996 г., а импорт мяса в 1991-1996 гг. возрос примерно в 2 раза, в том числе мяса птицы более чем в 8 раз. Существенно расширился ассортимент импортируемых продовольственных товаров (импорт бананов, например, возрос более чем в 600 раз). В целом в последние годы импорт обеспечивает примерно 1/3 потребления продовольствия в России и свыше 50% его розничного товарооборота (меньшая доля импорта в потреблении объясняется резко увеличившимся объемом производства продовольствия в личных подсобных хозяйствах). </w:t>
      </w:r>
    </w:p>
    <w:p w:rsidR="00923AA2" w:rsidRPr="00F07AA5" w:rsidRDefault="00923AA2" w:rsidP="00923AA2">
      <w:pPr>
        <w:pStyle w:val="1"/>
        <w:jc w:val="center"/>
        <w:rPr>
          <w:rFonts w:ascii="Times New Roman" w:hAnsi="Times New Roman" w:cs="Times New Roman"/>
          <w:sz w:val="28"/>
          <w:szCs w:val="28"/>
          <w:lang w:val="ru-RU"/>
        </w:rPr>
      </w:pPr>
      <w:r w:rsidRPr="00F07AA5">
        <w:rPr>
          <w:rFonts w:ascii="Times New Roman" w:hAnsi="Times New Roman" w:cs="Times New Roman"/>
          <w:lang w:val="ru-RU"/>
        </w:rPr>
        <w:br w:type="page"/>
      </w:r>
      <w:bookmarkStart w:id="7" w:name="_Toc83460966"/>
      <w:r w:rsidRPr="00F07AA5">
        <w:rPr>
          <w:rFonts w:ascii="Times New Roman" w:hAnsi="Times New Roman" w:cs="Times New Roman"/>
          <w:sz w:val="28"/>
          <w:szCs w:val="28"/>
          <w:lang w:val="ru-RU"/>
        </w:rPr>
        <w:t>Заключение</w:t>
      </w:r>
      <w:bookmarkEnd w:id="7"/>
    </w:p>
    <w:p w:rsidR="00923AA2" w:rsidRPr="00F07AA5" w:rsidRDefault="00923AA2" w:rsidP="00923AA2">
      <w:pPr>
        <w:jc w:val="both"/>
        <w:rPr>
          <w:sz w:val="28"/>
          <w:szCs w:val="28"/>
          <w:lang w:val="ru-RU"/>
        </w:rPr>
      </w:pPr>
    </w:p>
    <w:p w:rsidR="00923AA2" w:rsidRPr="00F07AA5" w:rsidRDefault="00923AA2" w:rsidP="00923AA2">
      <w:pPr>
        <w:spacing w:line="360" w:lineRule="auto"/>
        <w:ind w:firstLine="708"/>
        <w:jc w:val="both"/>
        <w:rPr>
          <w:sz w:val="28"/>
          <w:szCs w:val="28"/>
          <w:lang w:val="ru-RU"/>
        </w:rPr>
      </w:pPr>
      <w:r w:rsidRPr="00F07AA5">
        <w:rPr>
          <w:sz w:val="28"/>
          <w:szCs w:val="28"/>
          <w:lang w:val="ru-RU"/>
        </w:rPr>
        <w:t>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международного разделения труда. При этом ход этого включения имеет как позитивные, так и негативные аспекты.</w:t>
      </w:r>
    </w:p>
    <w:p w:rsidR="00923AA2" w:rsidRPr="00F07AA5" w:rsidRDefault="00923AA2" w:rsidP="00923AA2">
      <w:pPr>
        <w:spacing w:line="360" w:lineRule="auto"/>
        <w:ind w:firstLine="708"/>
        <w:jc w:val="both"/>
        <w:rPr>
          <w:sz w:val="28"/>
          <w:szCs w:val="28"/>
          <w:lang w:val="ru-RU"/>
        </w:rPr>
      </w:pPr>
      <w:r w:rsidRPr="00F07AA5">
        <w:rPr>
          <w:sz w:val="28"/>
          <w:szCs w:val="28"/>
          <w:lang w:val="ru-RU"/>
        </w:rPr>
        <w:t>Позитивным моментом является то, что Россия может приобретать необходимые ей товары на мировом рынке по ценам ниже затрат их собственного производства. В свою очередь, при экспорте собственной продукции страна получает выгоду, если внешние цены выше внутренних.</w:t>
      </w:r>
    </w:p>
    <w:p w:rsidR="00923AA2" w:rsidRPr="00F07AA5" w:rsidRDefault="00923AA2" w:rsidP="00923AA2">
      <w:pPr>
        <w:spacing w:line="360" w:lineRule="auto"/>
        <w:ind w:firstLine="708"/>
        <w:jc w:val="both"/>
        <w:rPr>
          <w:sz w:val="28"/>
          <w:szCs w:val="28"/>
          <w:lang w:val="ru-RU"/>
        </w:rPr>
      </w:pPr>
      <w:r w:rsidRPr="00F07AA5">
        <w:rPr>
          <w:sz w:val="28"/>
          <w:szCs w:val="28"/>
          <w:lang w:val="ru-RU"/>
        </w:rPr>
        <w:t>Вместе с тем к концу 90-х годов в структуре российского экспорта и импорта закрепилось крайне неблагополучное сочетание факторов производства, преобладают такие факторы как сырье и неквалифицированный труд. Ухудшается экологический фон внешней торговли. В российском экспорте стабильно растет доля неблагополучных в экологическом отношении отраслей, а в импорте увеличивается объем поступления товаров не безвредных для здоровья человека.</w:t>
      </w:r>
    </w:p>
    <w:p w:rsidR="00923AA2" w:rsidRPr="00F07AA5" w:rsidRDefault="00923AA2" w:rsidP="00923AA2">
      <w:pPr>
        <w:spacing w:line="360" w:lineRule="auto"/>
        <w:ind w:firstLine="708"/>
        <w:jc w:val="both"/>
        <w:rPr>
          <w:sz w:val="28"/>
          <w:szCs w:val="28"/>
          <w:lang w:val="ru-RU"/>
        </w:rPr>
      </w:pPr>
      <w:r w:rsidRPr="00F07AA5">
        <w:rPr>
          <w:sz w:val="28"/>
          <w:szCs w:val="28"/>
          <w:lang w:val="ru-RU"/>
        </w:rPr>
        <w:t>Подобное участие в международном разделении труда, такая международная экономическая специализация хотя и может быть оправдана складывающейся ситуацией переходного периода, никак не соответствует долгосрочным, перспективным интересам России, ее роли и возможностям в мировом экономическом сообществе.</w:t>
      </w:r>
    </w:p>
    <w:p w:rsidR="00923AA2" w:rsidRPr="00F07AA5" w:rsidRDefault="00923AA2" w:rsidP="00923AA2">
      <w:pPr>
        <w:spacing w:line="360" w:lineRule="auto"/>
        <w:ind w:firstLine="708"/>
        <w:jc w:val="both"/>
        <w:rPr>
          <w:sz w:val="28"/>
          <w:szCs w:val="28"/>
          <w:lang w:val="ru-RU"/>
        </w:rPr>
      </w:pPr>
      <w:r w:rsidRPr="00F07AA5">
        <w:rPr>
          <w:sz w:val="28"/>
          <w:szCs w:val="28"/>
          <w:lang w:val="ru-RU"/>
        </w:rPr>
        <w:t>С распадом СССР специализация России сохранила топливно-сырьевую направленность. При этом вывоз топливно-энергетической продукции осуществлялся в обстановке снижения мировых цен на энергоресурсы. Только за 1992-1994 гг. удельная таможенная стоимость экспорта сократилась по нефти приблизительно на 22%, а по газу - более, чем на 14%.</w:t>
      </w:r>
      <w:r w:rsidRPr="00F07AA5">
        <w:rPr>
          <w:sz w:val="28"/>
          <w:szCs w:val="28"/>
          <w:lang w:val="ru-RU"/>
        </w:rPr>
        <w:br/>
        <w:t>Такая специализация в действительности отражает объективные закономерности экспорта существующих избыточных факторов производства в России - нефти и газа. Однако, делая упор на экспорте ресурсов, имеющихся в избытке, государство на протяжении многих десятилетий оставляло без особого внимания необходимость интенсивного использования избыточных факторов производства.</w:t>
      </w:r>
    </w:p>
    <w:p w:rsidR="00923AA2" w:rsidRPr="00F07AA5" w:rsidRDefault="00923AA2" w:rsidP="00923AA2">
      <w:pPr>
        <w:spacing w:line="360" w:lineRule="auto"/>
        <w:ind w:firstLine="708"/>
        <w:jc w:val="both"/>
        <w:rPr>
          <w:sz w:val="28"/>
          <w:szCs w:val="28"/>
          <w:lang w:val="ru-RU"/>
        </w:rPr>
      </w:pPr>
      <w:r w:rsidRPr="00F07AA5">
        <w:rPr>
          <w:sz w:val="28"/>
          <w:szCs w:val="28"/>
          <w:lang w:val="ru-RU"/>
        </w:rPr>
        <w:t>Фактически Россия игнорировала теоретический постулат Хекшера-Олина, гласящий, что любая страна экспортирует продукты интенсивного использования избыточных факторов.</w:t>
      </w:r>
    </w:p>
    <w:p w:rsidR="00923AA2" w:rsidRPr="00F07AA5" w:rsidRDefault="00923AA2" w:rsidP="00923AA2">
      <w:pPr>
        <w:spacing w:line="360" w:lineRule="auto"/>
        <w:ind w:firstLine="708"/>
        <w:jc w:val="both"/>
        <w:rPr>
          <w:sz w:val="28"/>
          <w:szCs w:val="28"/>
          <w:lang w:val="ru-RU"/>
        </w:rPr>
      </w:pPr>
      <w:r w:rsidRPr="00F07AA5">
        <w:rPr>
          <w:sz w:val="28"/>
          <w:szCs w:val="28"/>
          <w:lang w:val="ru-RU"/>
        </w:rPr>
        <w:t>Для современной международной специализации России помимо нефти и газа становится характерной и продукция некоторых других отраслей промышленности, отличающихся, как правило, низкой технологичностью и экологичностью. В их числе - черная и цветная металлургия, базовая химия, целлюлозно-бумажная промышленность. Совокупная доля этих отраслей в российском экспорте за 1992-1996 гг. выросла в 2 раза. При этом стоимость экспорта неэкологичных отраслей промышленности выше, чем совокупная стоимость вывоза нефти и газа (рис. 1).</w:t>
      </w:r>
    </w:p>
    <w:p w:rsidR="00923AA2" w:rsidRPr="00F07AA5" w:rsidRDefault="00453E61" w:rsidP="00923AA2">
      <w:pPr>
        <w:spacing w:line="360" w:lineRule="auto"/>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31pt">
            <v:imagedata r:id="rId7" o:title=""/>
          </v:shape>
        </w:pict>
      </w:r>
      <w:r w:rsidR="00923AA2" w:rsidRPr="00F07AA5">
        <w:rPr>
          <w:sz w:val="28"/>
          <w:szCs w:val="28"/>
          <w:lang w:val="ru-RU"/>
        </w:rPr>
        <w:br/>
        <w:t xml:space="preserve"> </w:t>
      </w:r>
      <w:r w:rsidR="00923AA2" w:rsidRPr="00F07AA5">
        <w:rPr>
          <w:sz w:val="28"/>
          <w:szCs w:val="28"/>
          <w:lang w:val="ru-RU"/>
        </w:rPr>
        <w:tab/>
        <w:t>Как свидетельствуют специалисты, отход от малоэффективной ориентации на вывоз топливно-энергетического и иного сырья в пользу экологоемкой продукции представляет собой шаг назад или даже тупиковое направление в процессе интернационализации российской экономики. В этой связи особенно настораживает рост удельного веса металлургии в отраслевой структуре экспорта промышленной продукции. С 11,3% в 1989 г. он вырос до 25,3% в 1995 году. В середине 90-х годов доля металлургической продукции в валовом промышленном производстве у России примерно в 2-4 раза выше, чем в промышленно развитых странах.</w:t>
      </w:r>
    </w:p>
    <w:p w:rsidR="00923AA2" w:rsidRPr="00F07AA5" w:rsidRDefault="00923AA2" w:rsidP="00923AA2">
      <w:pPr>
        <w:spacing w:line="360" w:lineRule="auto"/>
        <w:jc w:val="both"/>
        <w:rPr>
          <w:sz w:val="28"/>
          <w:szCs w:val="28"/>
          <w:lang w:val="ru-RU"/>
        </w:rPr>
      </w:pPr>
      <w:r w:rsidRPr="00F07AA5">
        <w:rPr>
          <w:sz w:val="28"/>
          <w:szCs w:val="28"/>
          <w:lang w:val="ru-RU"/>
        </w:rPr>
        <w:t>Что касается участия России в международном разделении труда со своей готовой продукцией, то пока перспективы мало обнадеживающие. Определенные возможности просматриваются только у неэлектротехнического машиностроения, включая общее машиностроение и производство специализированного промышленного оборудования, в рамках расширения технического содействия и производственной кооперации с традиционными партнерами в регионах СНГ и Восточной Европы, а также среди развивающихся стран. Объем технического содействия, оказываемый Россией другим государствам, составил в 1996 г. 589 млн. долл., увеличившись по сравнению с 1995 г. на 16%. В 1997 г. объем этого сотрудничества достиг порядка 750 млн. долл. В середине 90-х годов техническое содействие оказывалось 36 странам мира. Основной объем работ пришелся на Китай, Иран, Индию, Марокко, Грецию, Кубу. В этих странах введены в действие ряд энергетических, металлургических и других промышленных объектов.</w:t>
      </w:r>
    </w:p>
    <w:p w:rsidR="00923AA2" w:rsidRPr="00F07AA5" w:rsidRDefault="00923AA2" w:rsidP="00923AA2">
      <w:pPr>
        <w:spacing w:line="360" w:lineRule="auto"/>
        <w:ind w:firstLine="360"/>
        <w:jc w:val="both"/>
        <w:rPr>
          <w:sz w:val="28"/>
          <w:szCs w:val="28"/>
          <w:lang w:val="ru-RU"/>
        </w:rPr>
      </w:pPr>
      <w:r w:rsidRPr="00F07AA5">
        <w:rPr>
          <w:sz w:val="28"/>
          <w:szCs w:val="28"/>
          <w:lang w:val="ru-RU"/>
        </w:rPr>
        <w:t>Магистральное направление мирохозяйственной стратегии России состоит в развитии наукоемкой готовой продукции (авиационное машиностроение, научные приборы и инструменты, средства телекоммуникаций, некоторые виды химической продукции, фармацевтические товары). Вся эта продукция имеет устойчивые и растущие рынки сбыта за рубежом. Пока же (в середине 90-х годов) доля продукции высокотехнологичных отраслей в российском экспорте товаров обрабатывающей промышленности составляет 5%, что значительно ниже среднего показателя по странам Организации экономического сотрудничества и развития, составляющего 23-25% в первой половине 90-х годов.</w:t>
      </w:r>
    </w:p>
    <w:p w:rsidR="00923AA2" w:rsidRPr="00F07AA5" w:rsidRDefault="00923AA2" w:rsidP="00923AA2">
      <w:pPr>
        <w:spacing w:line="360" w:lineRule="auto"/>
        <w:ind w:firstLine="360"/>
        <w:jc w:val="both"/>
        <w:rPr>
          <w:sz w:val="28"/>
          <w:szCs w:val="28"/>
          <w:lang w:val="ru-RU"/>
        </w:rPr>
      </w:pPr>
      <w:r w:rsidRPr="00F07AA5">
        <w:rPr>
          <w:sz w:val="28"/>
          <w:szCs w:val="28"/>
          <w:lang w:val="ru-RU"/>
        </w:rPr>
        <w:t>Для обеспечения прошлых позиций по вышеназванным направлениям наукоемкой готовой продукции на мировом рынке России нужна существенная финансовая, информационно-консультационная, маркетинговая инфраструктура государственной поддержки соответствующих производств. Только при такой поддержке, а также агрессивной экспортной политике Россия сможет перевести накопленный интеллектуальный и технологический потенциал в конкурентные преимущества на мировом рынке.</w:t>
      </w:r>
    </w:p>
    <w:p w:rsidR="00923AA2" w:rsidRPr="00F07AA5" w:rsidRDefault="00923AA2" w:rsidP="00923AA2">
      <w:pPr>
        <w:spacing w:line="360" w:lineRule="auto"/>
        <w:ind w:firstLine="708"/>
        <w:jc w:val="both"/>
        <w:rPr>
          <w:sz w:val="28"/>
          <w:szCs w:val="28"/>
          <w:lang w:val="ru-RU"/>
        </w:rPr>
      </w:pPr>
      <w:r w:rsidRPr="00F07AA5">
        <w:rPr>
          <w:sz w:val="28"/>
          <w:szCs w:val="28"/>
          <w:lang w:val="ru-RU"/>
        </w:rP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вовлечения в мировое производство различных отраслей российского машиностроения.</w:t>
      </w:r>
      <w:r w:rsidRPr="00F07AA5">
        <w:rPr>
          <w:sz w:val="28"/>
          <w:szCs w:val="28"/>
          <w:lang w:val="ru-RU"/>
        </w:rPr>
        <w:br/>
        <w:t>Указывая на объективную необходимость всемерного участия России в системе МРТ, следует помнить, что включение в этот процесс отнюдь не самоцель, а должно быть направлено на повышение эффективности всего народного хозяйства. Основным (но не единственным) условием вовлечения России в современное международное разделение труда является то, насколько это участие отвечает национальным интересам России, ее экономической безопасности.</w:t>
      </w:r>
    </w:p>
    <w:p w:rsidR="00923AA2" w:rsidRPr="00F07AA5" w:rsidRDefault="00923AA2" w:rsidP="00923AA2">
      <w:pPr>
        <w:spacing w:line="360" w:lineRule="auto"/>
        <w:ind w:firstLine="360"/>
        <w:jc w:val="center"/>
        <w:rPr>
          <w:rStyle w:val="10"/>
          <w:sz w:val="28"/>
          <w:szCs w:val="28"/>
          <w:lang w:val="ru-RU"/>
        </w:rPr>
      </w:pPr>
      <w:r w:rsidRPr="00F07AA5">
        <w:rPr>
          <w:sz w:val="28"/>
          <w:szCs w:val="28"/>
          <w:lang w:val="ru-RU"/>
        </w:rPr>
        <w:br w:type="page"/>
      </w:r>
      <w:bookmarkStart w:id="8" w:name="_Toc83460967"/>
      <w:bookmarkStart w:id="9" w:name="_Toc83460968"/>
      <w:r w:rsidRPr="00F07AA5">
        <w:rPr>
          <w:rStyle w:val="10"/>
          <w:sz w:val="28"/>
          <w:szCs w:val="28"/>
          <w:lang w:val="ru-RU"/>
        </w:rPr>
        <w:t>Список использованной литературы</w:t>
      </w:r>
      <w:bookmarkEnd w:id="8"/>
      <w:bookmarkEnd w:id="9"/>
    </w:p>
    <w:p w:rsidR="00923AA2" w:rsidRPr="00F07AA5" w:rsidRDefault="00923AA2" w:rsidP="00923AA2">
      <w:pPr>
        <w:jc w:val="both"/>
        <w:rPr>
          <w:sz w:val="28"/>
          <w:szCs w:val="28"/>
          <w:lang w:val="ru-RU"/>
        </w:rPr>
      </w:pPr>
    </w:p>
    <w:p w:rsidR="00923AA2" w:rsidRPr="00F07AA5" w:rsidRDefault="00923AA2" w:rsidP="00923AA2">
      <w:pPr>
        <w:numPr>
          <w:ilvl w:val="0"/>
          <w:numId w:val="1"/>
        </w:numPr>
        <w:spacing w:line="360" w:lineRule="auto"/>
        <w:jc w:val="both"/>
        <w:rPr>
          <w:sz w:val="28"/>
          <w:szCs w:val="28"/>
          <w:lang w:val="ru-RU"/>
        </w:rPr>
      </w:pPr>
      <w:r w:rsidRPr="00F07AA5">
        <w:rPr>
          <w:sz w:val="28"/>
          <w:szCs w:val="28"/>
          <w:lang w:val="ru-RU"/>
        </w:rPr>
        <w:t>Авдокушин Е.Ф. Международные экономические отношения: Учебник. – М.: Юристъ, 1999.</w:t>
      </w:r>
    </w:p>
    <w:p w:rsidR="00923AA2" w:rsidRPr="00F07AA5" w:rsidRDefault="00923AA2" w:rsidP="00923AA2">
      <w:pPr>
        <w:numPr>
          <w:ilvl w:val="0"/>
          <w:numId w:val="1"/>
        </w:numPr>
        <w:spacing w:line="360" w:lineRule="auto"/>
        <w:jc w:val="both"/>
        <w:rPr>
          <w:sz w:val="28"/>
          <w:szCs w:val="28"/>
          <w:lang w:val="ru-RU"/>
        </w:rPr>
      </w:pPr>
      <w:r w:rsidRPr="00F07AA5">
        <w:rPr>
          <w:sz w:val="28"/>
          <w:szCs w:val="28"/>
          <w:lang w:val="ru-RU"/>
        </w:rPr>
        <w:t>Ломакин В.К. Мировая экономика: Учебник для вузов. – М.: Финансы и статистика, 1998.</w:t>
      </w:r>
    </w:p>
    <w:p w:rsidR="00923AA2" w:rsidRPr="00F07AA5" w:rsidRDefault="00923AA2" w:rsidP="00923AA2">
      <w:pPr>
        <w:numPr>
          <w:ilvl w:val="0"/>
          <w:numId w:val="1"/>
        </w:numPr>
        <w:spacing w:line="360" w:lineRule="auto"/>
        <w:jc w:val="both"/>
        <w:rPr>
          <w:sz w:val="28"/>
          <w:szCs w:val="28"/>
          <w:lang w:val="ru-RU"/>
        </w:rPr>
      </w:pPr>
      <w:r w:rsidRPr="00F07AA5">
        <w:rPr>
          <w:sz w:val="28"/>
          <w:szCs w:val="28"/>
          <w:lang w:val="ru-RU"/>
        </w:rPr>
        <w:t>Сергеев П.В. Мировое хозяйство и международные экономические отношения на современном этапе: Учеб. пособие по курсу “Мировая экономика”. – М.: Новый Юрист, 1998.</w:t>
      </w:r>
    </w:p>
    <w:p w:rsidR="00923AA2" w:rsidRPr="00F07AA5" w:rsidRDefault="00923AA2" w:rsidP="00923AA2">
      <w:pPr>
        <w:numPr>
          <w:ilvl w:val="0"/>
          <w:numId w:val="1"/>
        </w:numPr>
        <w:spacing w:line="360" w:lineRule="auto"/>
        <w:jc w:val="both"/>
        <w:rPr>
          <w:sz w:val="28"/>
          <w:szCs w:val="28"/>
          <w:lang w:val="ru-RU"/>
        </w:rPr>
      </w:pPr>
      <w:r w:rsidRPr="00F07AA5">
        <w:rPr>
          <w:sz w:val="28"/>
          <w:szCs w:val="28"/>
          <w:lang w:val="ru-RU"/>
        </w:rPr>
        <w:t>Семенов К.А. Международные экономические отношения: Курс лекций. – М.: Гардарика, 1998.</w:t>
      </w:r>
    </w:p>
    <w:p w:rsidR="00923AA2" w:rsidRPr="00F07AA5" w:rsidRDefault="00923AA2" w:rsidP="00923AA2">
      <w:pPr>
        <w:numPr>
          <w:ilvl w:val="0"/>
          <w:numId w:val="1"/>
        </w:numPr>
        <w:spacing w:line="360" w:lineRule="auto"/>
        <w:jc w:val="both"/>
        <w:rPr>
          <w:sz w:val="28"/>
          <w:szCs w:val="28"/>
          <w:lang w:val="ru-RU"/>
        </w:rPr>
      </w:pPr>
      <w:r w:rsidRPr="00F07AA5">
        <w:rPr>
          <w:sz w:val="28"/>
          <w:szCs w:val="28"/>
          <w:lang w:val="ru-RU"/>
        </w:rPr>
        <w:t>Фомичев В.И. Международная торговля: Учебник. – М.: ИНФРА-М, 1998.</w:t>
      </w:r>
      <w:bookmarkStart w:id="10" w:name="_GoBack"/>
      <w:bookmarkEnd w:id="10"/>
    </w:p>
    <w:sectPr w:rsidR="00923AA2" w:rsidRPr="00F07AA5" w:rsidSect="00923AA2">
      <w:footerReference w:type="default" r:id="rId8"/>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FE" w:rsidRDefault="004A06FE">
      <w:r>
        <w:separator/>
      </w:r>
    </w:p>
  </w:endnote>
  <w:endnote w:type="continuationSeparator" w:id="0">
    <w:p w:rsidR="004A06FE" w:rsidRDefault="004A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A2" w:rsidRDefault="007C2A2F" w:rsidP="00923AA2">
    <w:pPr>
      <w:pStyle w:val="a6"/>
      <w:framePr w:wrap="auto" w:vAnchor="text" w:hAnchor="margin" w:xAlign="right" w:y="1"/>
      <w:rPr>
        <w:rStyle w:val="a8"/>
      </w:rPr>
    </w:pPr>
    <w:r>
      <w:rPr>
        <w:rStyle w:val="a8"/>
        <w:noProof/>
      </w:rPr>
      <w:t>2</w:t>
    </w:r>
  </w:p>
  <w:p w:rsidR="00923AA2" w:rsidRDefault="00923AA2" w:rsidP="00923AA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FE" w:rsidRDefault="004A06FE">
      <w:r>
        <w:separator/>
      </w:r>
    </w:p>
  </w:footnote>
  <w:footnote w:type="continuationSeparator" w:id="0">
    <w:p w:rsidR="004A06FE" w:rsidRDefault="004A06FE">
      <w:r>
        <w:continuationSeparator/>
      </w:r>
    </w:p>
  </w:footnote>
  <w:footnote w:id="1">
    <w:p w:rsidR="004A06FE" w:rsidRDefault="00923AA2" w:rsidP="00923AA2">
      <w:pPr>
        <w:pStyle w:val="a3"/>
      </w:pPr>
      <w:r>
        <w:rPr>
          <w:rStyle w:val="a4"/>
        </w:rPr>
        <w:footnoteRef/>
      </w:r>
      <w:r>
        <w:t xml:space="preserve"> За 1990-2000 гг. удельный вес развивающихся стран в мировом экспорте металлов возрос с 7,5 до 23,4%, химикатов – с 7,4 до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6533B"/>
    <w:multiLevelType w:val="hybridMultilevel"/>
    <w:tmpl w:val="91027C4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453E61"/>
    <w:rsid w:val="004A06FE"/>
    <w:rsid w:val="007444A0"/>
    <w:rsid w:val="007C2A2F"/>
    <w:rsid w:val="00923AA2"/>
    <w:rsid w:val="00BF3496"/>
    <w:rsid w:val="00E3326C"/>
    <w:rsid w:val="00F07AA5"/>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056A278-02A8-4E78-B9E1-CDAD4D37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AA2"/>
    <w:rPr>
      <w:sz w:val="24"/>
      <w:szCs w:val="24"/>
      <w:lang w:val="uk-UA" w:eastAsia="uk-UA"/>
    </w:rPr>
  </w:style>
  <w:style w:type="paragraph" w:styleId="1">
    <w:name w:val="heading 1"/>
    <w:basedOn w:val="a"/>
    <w:next w:val="a"/>
    <w:link w:val="10"/>
    <w:uiPriority w:val="99"/>
    <w:qFormat/>
    <w:rsid w:val="00923A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23AA2"/>
    <w:rPr>
      <w:rFonts w:ascii="Arial" w:hAnsi="Arial" w:cs="Arial"/>
      <w:b/>
      <w:bCs/>
      <w:kern w:val="32"/>
      <w:sz w:val="32"/>
      <w:szCs w:val="32"/>
      <w:lang w:val="uk-UA" w:eastAsia="uk-UA"/>
    </w:rPr>
  </w:style>
  <w:style w:type="paragraph" w:customStyle="1" w:styleId="a3">
    <w:name w:val="Ñíîñêà"/>
    <w:basedOn w:val="a"/>
    <w:uiPriority w:val="99"/>
    <w:rsid w:val="00923AA2"/>
    <w:pPr>
      <w:autoSpaceDE w:val="0"/>
      <w:autoSpaceDN w:val="0"/>
      <w:adjustRightInd w:val="0"/>
      <w:spacing w:line="252" w:lineRule="auto"/>
      <w:ind w:firstLine="425"/>
      <w:jc w:val="both"/>
    </w:pPr>
    <w:rPr>
      <w:sz w:val="26"/>
      <w:szCs w:val="26"/>
      <w:lang w:val="ru-RU"/>
    </w:rPr>
  </w:style>
  <w:style w:type="character" w:customStyle="1" w:styleId="a4">
    <w:name w:val="çíàê ñíîñêè"/>
    <w:uiPriority w:val="99"/>
    <w:rsid w:val="00923AA2"/>
    <w:rPr>
      <w:vertAlign w:val="superscript"/>
    </w:rPr>
  </w:style>
  <w:style w:type="paragraph" w:customStyle="1" w:styleId="a5">
    <w:name w:val="Îñí"/>
    <w:basedOn w:val="a"/>
    <w:uiPriority w:val="99"/>
    <w:rsid w:val="00923AA2"/>
    <w:pPr>
      <w:autoSpaceDE w:val="0"/>
      <w:autoSpaceDN w:val="0"/>
      <w:adjustRightInd w:val="0"/>
      <w:spacing w:line="252" w:lineRule="auto"/>
      <w:ind w:firstLine="425"/>
      <w:jc w:val="both"/>
    </w:pPr>
    <w:rPr>
      <w:sz w:val="28"/>
      <w:szCs w:val="28"/>
      <w:lang w:val="ru-RU"/>
    </w:rPr>
  </w:style>
  <w:style w:type="paragraph" w:styleId="11">
    <w:name w:val="toc 1"/>
    <w:basedOn w:val="a"/>
    <w:next w:val="a"/>
    <w:autoRedefine/>
    <w:uiPriority w:val="99"/>
    <w:semiHidden/>
    <w:rsid w:val="00923AA2"/>
  </w:style>
  <w:style w:type="paragraph" w:styleId="a6">
    <w:name w:val="footer"/>
    <w:basedOn w:val="a"/>
    <w:link w:val="a7"/>
    <w:uiPriority w:val="99"/>
    <w:rsid w:val="00923AA2"/>
    <w:pPr>
      <w:tabs>
        <w:tab w:val="center" w:pos="4819"/>
        <w:tab w:val="right" w:pos="9639"/>
      </w:tabs>
    </w:pPr>
  </w:style>
  <w:style w:type="character" w:customStyle="1" w:styleId="a7">
    <w:name w:val="Нижний колонтитул Знак"/>
    <w:link w:val="a6"/>
    <w:uiPriority w:val="99"/>
    <w:semiHidden/>
    <w:rPr>
      <w:sz w:val="24"/>
      <w:szCs w:val="24"/>
      <w:lang w:val="uk-UA" w:eastAsia="uk-UA"/>
    </w:rPr>
  </w:style>
  <w:style w:type="character" w:styleId="a8">
    <w:name w:val="page number"/>
    <w:uiPriority w:val="99"/>
    <w:rsid w:val="0092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Природные ресурсы и их рынки</vt:lpstr>
    </vt:vector>
  </TitlesOfParts>
  <Company>777</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ресурсы и их рынки</dc:title>
  <dc:subject/>
  <dc:creator>Алексей</dc:creator>
  <cp:keywords/>
  <dc:description/>
  <cp:lastModifiedBy>admin</cp:lastModifiedBy>
  <cp:revision>2</cp:revision>
  <dcterms:created xsi:type="dcterms:W3CDTF">2014-02-28T04:57:00Z</dcterms:created>
  <dcterms:modified xsi:type="dcterms:W3CDTF">2014-02-28T04:57:00Z</dcterms:modified>
</cp:coreProperties>
</file>