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5D8C" w:rsidRPr="00891B71" w:rsidRDefault="00685D8C" w:rsidP="00891B71">
      <w:pPr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685D8C" w:rsidRPr="00891B71" w:rsidRDefault="00685D8C" w:rsidP="00891B71">
      <w:pPr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Томский университет систем управления и радиоэлектроники</w:t>
      </w:r>
    </w:p>
    <w:p w:rsidR="00685D8C" w:rsidRPr="00891B71" w:rsidRDefault="00685D8C" w:rsidP="00891B71">
      <w:pPr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(ТУСУР)</w:t>
      </w:r>
    </w:p>
    <w:p w:rsidR="00685D8C" w:rsidRPr="00891B71" w:rsidRDefault="00685D8C" w:rsidP="00891B71">
      <w:pPr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Кафедра истории и социальной работы</w:t>
      </w:r>
    </w:p>
    <w:p w:rsidR="00685D8C" w:rsidRPr="00891B71" w:rsidRDefault="00685D8C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5D8C" w:rsidRPr="00891B71" w:rsidRDefault="00685D8C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5D8C" w:rsidRPr="00891B71" w:rsidRDefault="00685D8C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5D8C" w:rsidRPr="00891B71" w:rsidRDefault="00685D8C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5D8C" w:rsidRPr="00891B71" w:rsidRDefault="00685D8C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5D8C" w:rsidRDefault="00685D8C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3664" w:rsidRDefault="00CF3664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3664" w:rsidRDefault="00CF3664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3664" w:rsidRDefault="00CF3664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3664" w:rsidRPr="00891B71" w:rsidRDefault="00CF3664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5D8C" w:rsidRPr="00891B71" w:rsidRDefault="00685D8C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ПРОБЛЕМА БЕДНОСТИ В РАБОТАХ РОССИЙСКИХ АВТОРОВ</w:t>
      </w:r>
    </w:p>
    <w:p w:rsidR="00685D8C" w:rsidRPr="00891B71" w:rsidRDefault="00685D8C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(Курсовая работа)</w:t>
      </w:r>
    </w:p>
    <w:p w:rsidR="00685D8C" w:rsidRPr="00891B71" w:rsidRDefault="00685D8C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5D8C" w:rsidRPr="00891B71" w:rsidRDefault="00685D8C" w:rsidP="00CF3664">
      <w:pPr>
        <w:autoSpaceDE w:val="0"/>
        <w:spacing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Выполнил</w:t>
      </w:r>
    </w:p>
    <w:p w:rsidR="00685D8C" w:rsidRPr="00891B71" w:rsidRDefault="00685D8C" w:rsidP="00CF3664">
      <w:pPr>
        <w:autoSpaceDE w:val="0"/>
        <w:spacing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студент гр.618-1</w:t>
      </w:r>
    </w:p>
    <w:p w:rsidR="00685D8C" w:rsidRPr="00891B71" w:rsidRDefault="00685D8C" w:rsidP="00CF3664">
      <w:pPr>
        <w:keepNext/>
        <w:autoSpaceDE w:val="0"/>
        <w:spacing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Соколова Валентина Сергеевна</w:t>
      </w:r>
    </w:p>
    <w:p w:rsidR="00685D8C" w:rsidRPr="00891B71" w:rsidRDefault="00685D8C" w:rsidP="00CF3664">
      <w:pPr>
        <w:keepNext/>
        <w:autoSpaceDE w:val="0"/>
        <w:spacing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:rsidR="00685D8C" w:rsidRPr="00891B71" w:rsidRDefault="00685D8C" w:rsidP="00CF3664">
      <w:pPr>
        <w:autoSpaceDE w:val="0"/>
        <w:spacing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Казакевич Людмила Ивановна</w:t>
      </w:r>
    </w:p>
    <w:p w:rsidR="00685D8C" w:rsidRDefault="00685D8C" w:rsidP="00891B71">
      <w:pPr>
        <w:autoSpaceDE w:val="0"/>
        <w:spacing w:line="360" w:lineRule="auto"/>
        <w:ind w:firstLine="709"/>
        <w:jc w:val="center"/>
        <w:rPr>
          <w:sz w:val="28"/>
          <w:szCs w:val="28"/>
        </w:rPr>
      </w:pPr>
    </w:p>
    <w:p w:rsidR="00CF3664" w:rsidRDefault="00CF3664" w:rsidP="00891B71">
      <w:pPr>
        <w:autoSpaceDE w:val="0"/>
        <w:spacing w:line="360" w:lineRule="auto"/>
        <w:ind w:firstLine="709"/>
        <w:jc w:val="center"/>
        <w:rPr>
          <w:sz w:val="28"/>
          <w:szCs w:val="28"/>
        </w:rPr>
      </w:pPr>
    </w:p>
    <w:p w:rsidR="00CF3664" w:rsidRDefault="00CF3664" w:rsidP="00891B71">
      <w:pPr>
        <w:autoSpaceDE w:val="0"/>
        <w:spacing w:line="360" w:lineRule="auto"/>
        <w:ind w:firstLine="709"/>
        <w:jc w:val="center"/>
        <w:rPr>
          <w:sz w:val="28"/>
          <w:szCs w:val="28"/>
        </w:rPr>
      </w:pPr>
    </w:p>
    <w:p w:rsidR="00CF3664" w:rsidRPr="00891B71" w:rsidRDefault="00CF3664" w:rsidP="00891B71">
      <w:pPr>
        <w:autoSpaceDE w:val="0"/>
        <w:spacing w:line="360" w:lineRule="auto"/>
        <w:ind w:firstLine="709"/>
        <w:jc w:val="center"/>
        <w:rPr>
          <w:sz w:val="28"/>
          <w:szCs w:val="28"/>
        </w:rPr>
      </w:pPr>
    </w:p>
    <w:p w:rsidR="00685D8C" w:rsidRPr="00891B71" w:rsidRDefault="00685D8C" w:rsidP="00891B71">
      <w:pPr>
        <w:autoSpaceDE w:val="0"/>
        <w:spacing w:line="360" w:lineRule="auto"/>
        <w:ind w:firstLine="709"/>
        <w:jc w:val="center"/>
        <w:rPr>
          <w:sz w:val="28"/>
          <w:szCs w:val="28"/>
        </w:rPr>
      </w:pPr>
    </w:p>
    <w:p w:rsidR="00685D8C" w:rsidRPr="00891B71" w:rsidRDefault="00685D8C" w:rsidP="00891B71">
      <w:pPr>
        <w:autoSpaceDE w:val="0"/>
        <w:spacing w:line="360" w:lineRule="auto"/>
        <w:ind w:firstLine="709"/>
        <w:jc w:val="center"/>
        <w:rPr>
          <w:sz w:val="28"/>
          <w:szCs w:val="28"/>
        </w:rPr>
      </w:pPr>
    </w:p>
    <w:p w:rsidR="00685D8C" w:rsidRPr="00891B71" w:rsidRDefault="00685D8C" w:rsidP="00891B71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891B71">
        <w:rPr>
          <w:rFonts w:ascii="Times New Roman CYR" w:hAnsi="Times New Roman CYR" w:cs="Times New Roman CYR"/>
          <w:sz w:val="28"/>
          <w:szCs w:val="28"/>
        </w:rPr>
        <w:t>2009</w:t>
      </w:r>
    </w:p>
    <w:p w:rsidR="0026274D" w:rsidRPr="00891B71" w:rsidRDefault="00891B71" w:rsidP="00891B71">
      <w:pPr>
        <w:pStyle w:val="18"/>
        <w:tabs>
          <w:tab w:val="right" w:pos="9344"/>
        </w:tabs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26274D" w:rsidRPr="00891B71"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26274D" w:rsidRPr="00CC5E60" w:rsidRDefault="0026274D" w:rsidP="00891B71">
      <w:pPr>
        <w:spacing w:line="360" w:lineRule="auto"/>
        <w:ind w:firstLine="709"/>
        <w:jc w:val="both"/>
        <w:rPr>
          <w:sz w:val="28"/>
          <w:szCs w:val="28"/>
        </w:rPr>
      </w:pPr>
    </w:p>
    <w:p w:rsidR="0026274D" w:rsidRPr="00891B71" w:rsidRDefault="00891B71" w:rsidP="00891B71">
      <w:pPr>
        <w:pStyle w:val="18"/>
        <w:tabs>
          <w:tab w:val="right" w:pos="9344"/>
        </w:tabs>
        <w:spacing w:before="0" w:line="360" w:lineRule="auto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Введение</w:t>
      </w:r>
    </w:p>
    <w:p w:rsidR="0026274D" w:rsidRPr="00891B71" w:rsidRDefault="00891B71" w:rsidP="00891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274D" w:rsidRPr="00891B71">
        <w:rPr>
          <w:sz w:val="28"/>
          <w:szCs w:val="28"/>
        </w:rPr>
        <w:t>ФЕНОМЕН БЕДНОСТИ В ЛИТЕРАТУРЕ 90-Х</w:t>
      </w:r>
      <w:r w:rsidR="00CC5E60">
        <w:rPr>
          <w:sz w:val="28"/>
          <w:szCs w:val="28"/>
        </w:rPr>
        <w:t xml:space="preserve"> </w:t>
      </w:r>
      <w:r w:rsidR="0026274D" w:rsidRPr="00891B71">
        <w:rPr>
          <w:sz w:val="28"/>
          <w:szCs w:val="28"/>
        </w:rPr>
        <w:t>ГОДОВ</w:t>
      </w:r>
    </w:p>
    <w:p w:rsidR="0026274D" w:rsidRPr="00891B71" w:rsidRDefault="0026274D" w:rsidP="00891B71">
      <w:pPr>
        <w:pStyle w:val="24"/>
        <w:tabs>
          <w:tab w:val="right" w:pos="9344"/>
        </w:tabs>
        <w:spacing w:before="0" w:line="360" w:lineRule="auto"/>
        <w:jc w:val="both"/>
        <w:rPr>
          <w:b w:val="0"/>
          <w:bCs w:val="0"/>
          <w:noProof/>
          <w:sz w:val="28"/>
          <w:szCs w:val="28"/>
          <w:lang w:eastAsia="ru-RU"/>
        </w:rPr>
      </w:pPr>
      <w:r w:rsidRPr="00891B71">
        <w:rPr>
          <w:b w:val="0"/>
          <w:noProof/>
          <w:sz w:val="28"/>
          <w:szCs w:val="28"/>
        </w:rPr>
        <w:t>1.1 Причины</w:t>
      </w:r>
      <w:r w:rsidR="00CC5E60">
        <w:rPr>
          <w:b w:val="0"/>
          <w:noProof/>
          <w:sz w:val="28"/>
          <w:szCs w:val="28"/>
        </w:rPr>
        <w:t xml:space="preserve"> </w:t>
      </w:r>
      <w:r w:rsidRPr="00891B71">
        <w:rPr>
          <w:b w:val="0"/>
          <w:noProof/>
          <w:sz w:val="28"/>
          <w:szCs w:val="28"/>
        </w:rPr>
        <w:t>бедности в 90 - е годы</w:t>
      </w:r>
    </w:p>
    <w:p w:rsidR="0026274D" w:rsidRPr="00891B71" w:rsidRDefault="0026274D" w:rsidP="00891B71">
      <w:pPr>
        <w:pStyle w:val="24"/>
        <w:tabs>
          <w:tab w:val="right" w:pos="9344"/>
        </w:tabs>
        <w:spacing w:before="0" w:line="360" w:lineRule="auto"/>
        <w:jc w:val="both"/>
        <w:rPr>
          <w:b w:val="0"/>
          <w:bCs w:val="0"/>
          <w:noProof/>
          <w:sz w:val="28"/>
          <w:szCs w:val="28"/>
          <w:lang w:eastAsia="ru-RU"/>
        </w:rPr>
      </w:pPr>
      <w:r w:rsidRPr="00891B71">
        <w:rPr>
          <w:b w:val="0"/>
          <w:noProof/>
          <w:sz w:val="28"/>
          <w:szCs w:val="28"/>
        </w:rPr>
        <w:t>1.2 Оценка ситуации, сложившейся</w:t>
      </w:r>
      <w:r w:rsidR="00CC5E60">
        <w:rPr>
          <w:b w:val="0"/>
          <w:noProof/>
          <w:sz w:val="28"/>
          <w:szCs w:val="28"/>
        </w:rPr>
        <w:t xml:space="preserve"> </w:t>
      </w:r>
      <w:r w:rsidRPr="00891B71">
        <w:rPr>
          <w:b w:val="0"/>
          <w:noProof/>
          <w:sz w:val="28"/>
          <w:szCs w:val="28"/>
        </w:rPr>
        <w:t xml:space="preserve">в 90- х годах </w:t>
      </w:r>
      <w:r w:rsidRPr="00891B71">
        <w:rPr>
          <w:b w:val="0"/>
          <w:noProof/>
          <w:sz w:val="28"/>
          <w:szCs w:val="28"/>
          <w:lang w:val="en-US"/>
        </w:rPr>
        <w:t>XX</w:t>
      </w:r>
      <w:r w:rsidRPr="00891B71">
        <w:rPr>
          <w:b w:val="0"/>
          <w:noProof/>
          <w:sz w:val="28"/>
          <w:szCs w:val="28"/>
        </w:rPr>
        <w:t xml:space="preserve"> века</w:t>
      </w:r>
    </w:p>
    <w:p w:rsidR="0026274D" w:rsidRPr="00891B71" w:rsidRDefault="00891B71" w:rsidP="00891B71">
      <w:pPr>
        <w:pStyle w:val="18"/>
        <w:tabs>
          <w:tab w:val="right" w:pos="9344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2. </w:t>
      </w:r>
      <w:r w:rsidR="0026274D" w:rsidRPr="00891B71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Проблема бедности в современой литературе</w:t>
      </w:r>
    </w:p>
    <w:p w:rsidR="0026274D" w:rsidRPr="00891B71" w:rsidRDefault="0026274D" w:rsidP="00891B71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aps/>
          <w:noProof/>
          <w:sz w:val="28"/>
          <w:szCs w:val="28"/>
        </w:rPr>
      </w:pPr>
      <w:r w:rsidRPr="00891B71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2.1 Наследие 90- х годов</w:t>
      </w:r>
      <w:r w:rsidRPr="00891B71">
        <w:rPr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</w:p>
    <w:p w:rsidR="0026274D" w:rsidRPr="00891B71" w:rsidRDefault="0026274D" w:rsidP="00891B71">
      <w:pPr>
        <w:pStyle w:val="24"/>
        <w:tabs>
          <w:tab w:val="right" w:pos="9344"/>
        </w:tabs>
        <w:spacing w:before="0" w:line="360" w:lineRule="auto"/>
        <w:jc w:val="both"/>
        <w:rPr>
          <w:b w:val="0"/>
          <w:bCs w:val="0"/>
          <w:noProof/>
          <w:sz w:val="28"/>
          <w:szCs w:val="28"/>
          <w:lang w:eastAsia="ru-RU"/>
        </w:rPr>
      </w:pPr>
      <w:r w:rsidRPr="00891B71">
        <w:rPr>
          <w:b w:val="0"/>
          <w:bCs w:val="0"/>
          <w:noProof/>
          <w:sz w:val="28"/>
          <w:szCs w:val="28"/>
        </w:rPr>
        <w:t>2.2 Тенденции в развитии существующих проблем</w:t>
      </w:r>
    </w:p>
    <w:p w:rsidR="0026274D" w:rsidRPr="00891B71" w:rsidRDefault="00891B71" w:rsidP="00891B71">
      <w:pPr>
        <w:pStyle w:val="18"/>
        <w:tabs>
          <w:tab w:val="right" w:pos="9344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Заключение</w:t>
      </w:r>
    </w:p>
    <w:p w:rsidR="0026274D" w:rsidRPr="00891B71" w:rsidRDefault="00891B71" w:rsidP="00891B71">
      <w:pPr>
        <w:pStyle w:val="18"/>
        <w:tabs>
          <w:tab w:val="right" w:pos="9344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Список литературы</w:t>
      </w:r>
    </w:p>
    <w:p w:rsidR="00685D8C" w:rsidRPr="00891B71" w:rsidRDefault="00685D8C" w:rsidP="00891B71">
      <w:pPr>
        <w:autoSpaceDE w:val="0"/>
        <w:spacing w:line="360" w:lineRule="auto"/>
        <w:jc w:val="both"/>
        <w:rPr>
          <w:sz w:val="28"/>
          <w:szCs w:val="28"/>
        </w:rPr>
      </w:pPr>
    </w:p>
    <w:p w:rsidR="00685D8C" w:rsidRPr="00640F9B" w:rsidRDefault="00640F9B" w:rsidP="00640F9B">
      <w:pPr>
        <w:spacing w:line="360" w:lineRule="auto"/>
        <w:ind w:firstLine="709"/>
        <w:rPr>
          <w:sz w:val="28"/>
          <w:szCs w:val="28"/>
        </w:rPr>
      </w:pPr>
      <w:bookmarkStart w:id="0" w:name="_Toc229986564"/>
      <w:r>
        <w:br w:type="page"/>
      </w:r>
      <w:r w:rsidR="00685D8C" w:rsidRPr="00640F9B">
        <w:rPr>
          <w:sz w:val="28"/>
          <w:szCs w:val="28"/>
        </w:rPr>
        <w:t>Введение</w:t>
      </w:r>
      <w:bookmarkEnd w:id="0"/>
    </w:p>
    <w:p w:rsidR="00685D8C" w:rsidRPr="00640F9B" w:rsidRDefault="00685D8C" w:rsidP="00640F9B">
      <w:pPr>
        <w:spacing w:line="360" w:lineRule="auto"/>
        <w:ind w:firstLine="709"/>
        <w:jc w:val="both"/>
        <w:rPr>
          <w:sz w:val="28"/>
          <w:szCs w:val="28"/>
        </w:rPr>
      </w:pP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Проблеме бедности всегда уделялось огромное внимание. Массовая бедность как социальное явление возникло еще в древности, вместе с неравенством в распределении богатств. В социальных науках и общественной жизни бедность оценивается как социальное зло. Зло ее заключается в том, что она есть преступление общества.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И все же ряд мыслителей выделяют положительные функции бедности. Так Г. Ганс выделяет экономические функции бедности: бедные выполняют ряд общественных работ не приемлемых для богатых, наличие бедных является условием создания рабочих мест для среднего класса.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На Руси же долгое время бедность считалась одной из форм нравственного воспитания.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Несмотря на то, что бедность оказывает некое положительное воздействие на общественную жизнь, состояние бедности не позволяет реализовывать свои потенциальные возможности.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Бедность существовала всегда. Бедность есть неотъемлемая часть любого общества. Проблема бедности – одна из острейших социальных проблем современной России. Именно бедность определяет ограниченность доступа значительной части населения нашей страны к ресурсам развития: высокооплачиваемой работе, качественным услугам образования и здравоохранения, возможности успешной социализации детей и молодежи. Низкий уровень доходов значительной части семей в сочетании с чрезмерной поляризацией доходов обусловливают социальный разлом общества, вызывают социальную напряженность, препятствует успешному развитию страны, определяют кризисные процессы в семье и обществе.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В мировой науке и практике выделяются три основных подхода к определению бедности: абсолютная бедность (бедные по доходам и расходам), относительная бедность (лишения) и субъективная бедность (на основе самооценки опрашиваемых лиц).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Абсолютная бедность рассчитывается на основании сравнения душевых доходов и прожиточного минимума (при абсолютной концепции) или душевых доходов и относительной линии бедности (40-60% от медианы или средней доходного распределения населения).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Относительная бедность определяется через потребительские характеристики семьи (домохозяйства) и понимается как необеспеченность данной семьи предметами длительного пользования, потребительскими товарами и услугами, рассматриваемыми как сложившиеся в обществе стандарты потребления. Отклонения от сложившегося в обществе уровня потребления обозначаются понятием лишения.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Бедность семьи понимается как высокая степень концентрации различных лишений.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Субъективная бедность определяется на основе собственных оценок населением своего материального положения, возможностей сводить концы с концами, платить за жилье, лекарства, образование и т.п.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Саму бедность можно определить как состояние, вызванное недостатком материальных ресурсов в течение определенного отрезка времени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 xml:space="preserve">в такой степени, что ведение нормального образа жизни, наличие условий жизни, которые являются привычными или по крайней мере поощряются или принимаются в обществе, становится невозможным или чрезвычайно затруднительным. </w:t>
      </w:r>
      <w:r w:rsidRPr="00891B71">
        <w:rPr>
          <w:rStyle w:val="WW-1"/>
          <w:sz w:val="28"/>
          <w:szCs w:val="28"/>
        </w:rPr>
        <w:footnoteReference w:id="1"/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Любопытно, что многие авторы вообще не никак не расшифровывают понятие бедности. Это рождает непонимания термина «бедность» и затрудняет оценку своего материального положения самими гражданами, и как следствие влечет собой недостоверность данных, получаемых в ходе мониторинговых опросов.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Нужно также отметить обилие литературы, посвященной феномену бедности. Существует огромное количество статистических данных, которые авторы активно используют для отражения глубины и масштабов бедности.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Ежегодно издается множество публикаций, посвященных данной теме. По большей части это различного рода статьи, очень редко встречается книжный</w:t>
      </w:r>
      <w:r w:rsidR="00221438" w:rsidRPr="00891B71">
        <w:rPr>
          <w:sz w:val="28"/>
          <w:szCs w:val="28"/>
        </w:rPr>
        <w:t xml:space="preserve"> материал</w:t>
      </w:r>
      <w:r w:rsidRPr="00891B71">
        <w:rPr>
          <w:sz w:val="28"/>
          <w:szCs w:val="28"/>
        </w:rPr>
        <w:t>, в которых уделяется внимание данному феномену. В учебных материалах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проблема бедности упоминается лишь вскользь, также не все издания такого типа вообще содержат данную информацию. Учитывая это, складывается проблема поисков материала, т.к</w:t>
      </w:r>
      <w:r w:rsidR="00221438" w:rsidRPr="00891B71">
        <w:rPr>
          <w:sz w:val="28"/>
          <w:szCs w:val="28"/>
        </w:rPr>
        <w:t>.</w:t>
      </w:r>
      <w:r w:rsidRPr="00891B71">
        <w:rPr>
          <w:sz w:val="28"/>
          <w:szCs w:val="28"/>
        </w:rPr>
        <w:t xml:space="preserve"> информации по данной теме более чем достаточно, а четкая система ее изложения отсутствует. Поражает и тот факт, что во многих, довольно внушительных, стат</w:t>
      </w:r>
      <w:r w:rsidR="00221438" w:rsidRPr="00891B71">
        <w:rPr>
          <w:sz w:val="28"/>
          <w:szCs w:val="28"/>
        </w:rPr>
        <w:t>ьях вообще отсутствует сколько-</w:t>
      </w:r>
      <w:r w:rsidRPr="00891B71">
        <w:rPr>
          <w:sz w:val="28"/>
          <w:szCs w:val="28"/>
        </w:rPr>
        <w:t>нибудь полезной информации.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Нужно также отметить, что бедность чаще всего рассматривается с экономической точки зрения и недостаточно освещена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ее социальная составляющая. Также бросается в глаза «обилие материалов констатирующего характера &lt;_&gt; «смакование» проблемы бедн</w:t>
      </w:r>
      <w:r w:rsidR="00221438" w:rsidRPr="00891B71">
        <w:rPr>
          <w:sz w:val="28"/>
          <w:szCs w:val="28"/>
        </w:rPr>
        <w:t>ости во всех отчетах социологов</w:t>
      </w:r>
      <w:r w:rsidRPr="00891B71">
        <w:rPr>
          <w:sz w:val="28"/>
          <w:szCs w:val="28"/>
        </w:rPr>
        <w:t>»</w:t>
      </w:r>
      <w:r w:rsidR="00221438" w:rsidRPr="00891B71">
        <w:rPr>
          <w:sz w:val="28"/>
          <w:szCs w:val="28"/>
        </w:rPr>
        <w:t>.</w:t>
      </w:r>
      <w:r w:rsidRPr="00891B71">
        <w:rPr>
          <w:rStyle w:val="WW-1"/>
          <w:sz w:val="28"/>
          <w:szCs w:val="28"/>
        </w:rPr>
        <w:footnoteReference w:id="2"/>
      </w:r>
      <w:r w:rsidR="00221438" w:rsidRPr="00891B71">
        <w:rPr>
          <w:rStyle w:val="WW-1"/>
          <w:sz w:val="28"/>
          <w:szCs w:val="28"/>
        </w:rPr>
        <w:t xml:space="preserve"> </w:t>
      </w:r>
      <w:r w:rsidRPr="00891B71">
        <w:rPr>
          <w:sz w:val="28"/>
          <w:szCs w:val="28"/>
        </w:rPr>
        <w:t>Создается впечатление, что объективная оценка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проблемы бедности вообще отсутствует. Отсутствует также и четкое обозначение причин бедности, а также основных проблем связанных с феноменом бедности. Отсутствует и четкое объяснение причин столь высоко роста бедности.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Отсюда возникает необходимость анализа и обработки материала, связанного с данной проблемы и выделения из него необходимых для понимания феномена аспектов.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Таким образом, целью данной работы является обзор материалов, посвященных проблеме бедности, их анализ наиболее значимых публикаций и выделение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главных аспектов феномена</w:t>
      </w:r>
      <w:r w:rsidR="00221438" w:rsidRPr="00891B71">
        <w:rPr>
          <w:sz w:val="28"/>
          <w:szCs w:val="28"/>
        </w:rPr>
        <w:t xml:space="preserve"> бедности, которые авторы указывают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в этих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работах. Задачей ставиться выявить общее и различное в отношении к феномену бедности, выявить тенденции развития, основные причины роста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бедности, а также ознакомиться с методами оценки и способами борьбы с бедностью.</w:t>
      </w:r>
    </w:p>
    <w:p w:rsidR="00685D8C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 xml:space="preserve">Для анализа литературы выбраны два временных промежутка: литература конца XX века и современная литература, </w:t>
      </w:r>
      <w:r w:rsidR="00221438" w:rsidRPr="00891B71">
        <w:rPr>
          <w:sz w:val="28"/>
          <w:szCs w:val="28"/>
        </w:rPr>
        <w:t>посвященная</w:t>
      </w:r>
      <w:r w:rsidRPr="00891B71">
        <w:rPr>
          <w:sz w:val="28"/>
          <w:szCs w:val="28"/>
        </w:rPr>
        <w:t xml:space="preserve"> феномену бедности. С одной стороны, это деление является чи</w:t>
      </w:r>
      <w:r w:rsidR="00221438" w:rsidRPr="00891B71">
        <w:rPr>
          <w:sz w:val="28"/>
          <w:szCs w:val="28"/>
        </w:rPr>
        <w:t>с</w:t>
      </w:r>
      <w:r w:rsidRPr="00891B71">
        <w:rPr>
          <w:sz w:val="28"/>
          <w:szCs w:val="28"/>
        </w:rPr>
        <w:t>то механическим, а с другой стороны именно в это время наблюдается особое обострение данной проблемы: становление бедности, как глобальной проблемы и выход ее на международный уровень.</w:t>
      </w:r>
      <w:r w:rsidR="00CC5E60">
        <w:rPr>
          <w:sz w:val="28"/>
          <w:szCs w:val="28"/>
        </w:rPr>
        <w:t xml:space="preserve"> </w:t>
      </w:r>
      <w:r w:rsidR="00CC5E60" w:rsidRPr="004E6668">
        <w:rPr>
          <w:color w:val="FFFFFF"/>
          <w:sz w:val="28"/>
          <w:szCs w:val="28"/>
        </w:rPr>
        <w:t>публикация феномен бедность</w:t>
      </w:r>
    </w:p>
    <w:p w:rsidR="00640F9B" w:rsidRPr="00891B71" w:rsidRDefault="00640F9B" w:rsidP="00891B71">
      <w:pPr>
        <w:spacing w:line="360" w:lineRule="auto"/>
        <w:ind w:firstLine="709"/>
        <w:jc w:val="both"/>
        <w:rPr>
          <w:sz w:val="28"/>
          <w:szCs w:val="28"/>
        </w:rPr>
      </w:pPr>
    </w:p>
    <w:p w:rsidR="00685D8C" w:rsidRPr="00640F9B" w:rsidRDefault="00640F9B" w:rsidP="00640F9B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bookmarkStart w:id="1" w:name="_Toc229986565"/>
      <w:r>
        <w:br w:type="page"/>
      </w:r>
      <w:r w:rsidR="00685D8C" w:rsidRPr="00640F9B">
        <w:rPr>
          <w:sz w:val="28"/>
          <w:szCs w:val="28"/>
        </w:rPr>
        <w:t>Феномен бедности в литературе 90 - х годов</w:t>
      </w:r>
      <w:bookmarkEnd w:id="1"/>
    </w:p>
    <w:p w:rsidR="00640F9B" w:rsidRPr="00640F9B" w:rsidRDefault="00640F9B" w:rsidP="00640F9B">
      <w:pPr>
        <w:spacing w:line="360" w:lineRule="auto"/>
        <w:ind w:firstLine="709"/>
        <w:rPr>
          <w:sz w:val="28"/>
          <w:szCs w:val="28"/>
        </w:rPr>
      </w:pPr>
    </w:p>
    <w:p w:rsidR="00685D8C" w:rsidRPr="00640F9B" w:rsidRDefault="00685D8C" w:rsidP="00640F9B">
      <w:pPr>
        <w:pStyle w:val="2"/>
        <w:numPr>
          <w:ilvl w:val="1"/>
          <w:numId w:val="2"/>
        </w:numPr>
        <w:tabs>
          <w:tab w:val="left" w:pos="0"/>
          <w:tab w:val="left" w:pos="576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229986566"/>
      <w:r w:rsidRPr="00640F9B">
        <w:rPr>
          <w:rFonts w:ascii="Times New Roman" w:hAnsi="Times New Roman" w:cs="Times New Roman"/>
          <w:b w:val="0"/>
          <w:i w:val="0"/>
        </w:rPr>
        <w:t>Причины</w:t>
      </w:r>
      <w:r w:rsidR="00CC5E60">
        <w:rPr>
          <w:rFonts w:ascii="Times New Roman" w:hAnsi="Times New Roman" w:cs="Times New Roman"/>
          <w:b w:val="0"/>
          <w:i w:val="0"/>
        </w:rPr>
        <w:t xml:space="preserve"> </w:t>
      </w:r>
      <w:r w:rsidRPr="00640F9B">
        <w:rPr>
          <w:rFonts w:ascii="Times New Roman" w:hAnsi="Times New Roman" w:cs="Times New Roman"/>
          <w:b w:val="0"/>
          <w:i w:val="0"/>
        </w:rPr>
        <w:t>бедности в 90 - е годы</w:t>
      </w:r>
      <w:bookmarkEnd w:id="2"/>
    </w:p>
    <w:p w:rsidR="00685D8C" w:rsidRPr="00640F9B" w:rsidRDefault="00685D8C" w:rsidP="00640F9B">
      <w:pPr>
        <w:spacing w:line="360" w:lineRule="auto"/>
        <w:ind w:firstLine="709"/>
        <w:jc w:val="both"/>
        <w:rPr>
          <w:sz w:val="28"/>
          <w:szCs w:val="28"/>
        </w:rPr>
      </w:pP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Бытует мнение, что именно перестройка является причиной столь стремительного имущественного расслоения общества.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Безусловно, именно политика Ельцина-Гайдара, т.е. «шоковая терапия», сыграла роль катализатора в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этом процессе. Но не стоит забывать и о других факторах, которые выделяют российские специалисты в своих трудах.</w:t>
      </w:r>
    </w:p>
    <w:p w:rsidR="00685D8C" w:rsidRPr="00891B71" w:rsidRDefault="00640F9B" w:rsidP="00891B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В.</w:t>
      </w:r>
      <w:r w:rsidR="00685D8C" w:rsidRPr="00891B71">
        <w:rPr>
          <w:sz w:val="28"/>
          <w:szCs w:val="28"/>
        </w:rPr>
        <w:t>С. Сычева говорит о том, что «бедность, которая была серьезной проблемой уже к моменту прихода Горбачева к власти, в годы его правления неуклонно нарастала, по мере сокращения и роста цен»</w:t>
      </w:r>
      <w:r w:rsidR="00685D8C" w:rsidRPr="00891B71">
        <w:rPr>
          <w:rStyle w:val="a3"/>
          <w:sz w:val="28"/>
          <w:szCs w:val="28"/>
        </w:rPr>
        <w:footnoteReference w:id="3"/>
      </w:r>
      <w:r w:rsidR="00685D8C" w:rsidRPr="00891B71">
        <w:rPr>
          <w:sz w:val="28"/>
          <w:szCs w:val="28"/>
        </w:rPr>
        <w:t>. Необходимо так же помнить о том, что советская экономика была перегружена помощью странам социалистического лагеря, а также «гонкой вооружений». Больший упор в производстве</w:t>
      </w:r>
      <w:r w:rsidR="00CC5E60">
        <w:rPr>
          <w:sz w:val="28"/>
          <w:szCs w:val="28"/>
        </w:rPr>
        <w:t xml:space="preserve"> </w:t>
      </w:r>
      <w:r w:rsidR="00685D8C" w:rsidRPr="00891B71">
        <w:rPr>
          <w:sz w:val="28"/>
          <w:szCs w:val="28"/>
        </w:rPr>
        <w:t>делался на военно-промышленный комплекс (75,3 %), а не на производство товаров народного потребления (24,7 %).</w:t>
      </w:r>
      <w:r w:rsidR="00CC5E60">
        <w:rPr>
          <w:sz w:val="28"/>
          <w:szCs w:val="28"/>
        </w:rPr>
        <w:t xml:space="preserve"> </w:t>
      </w:r>
      <w:r w:rsidR="00685D8C" w:rsidRPr="00891B71">
        <w:rPr>
          <w:sz w:val="28"/>
          <w:szCs w:val="28"/>
        </w:rPr>
        <w:t>Дефицит товаров народного потребления, кризисные явления в экономике (наиболее наглядным примером является эпоха «застоя»), непродуманная политика государства (например, реформы Хрущева 1958-1964 гг., которые привели к понижению урожайности, и частичному голоду населения), а также отсутствие элементов рыночного взаимодействия, которые в свою очередь гарантируют более эффективное развитие экономики – все это и ряд других факторов негативно сказывались на уровне жизни населения, а значит, в данных условиях феномен бедности имел место быть.</w:t>
      </w:r>
      <w:r w:rsidR="00CC5E60">
        <w:rPr>
          <w:sz w:val="28"/>
          <w:szCs w:val="28"/>
        </w:rPr>
        <w:t xml:space="preserve"> </w:t>
      </w:r>
      <w:r w:rsidR="00685D8C" w:rsidRPr="00891B71">
        <w:rPr>
          <w:sz w:val="28"/>
          <w:szCs w:val="28"/>
        </w:rPr>
        <w:t>Более того, существовал термин «малообеспеченность», который на данный момент является практически</w:t>
      </w:r>
      <w:r w:rsidR="00CC5E60">
        <w:rPr>
          <w:sz w:val="28"/>
          <w:szCs w:val="28"/>
        </w:rPr>
        <w:t xml:space="preserve"> </w:t>
      </w:r>
      <w:r w:rsidR="00685D8C" w:rsidRPr="00891B71">
        <w:rPr>
          <w:sz w:val="28"/>
          <w:szCs w:val="28"/>
        </w:rPr>
        <w:t>синонимом термина «бедность». Нужно также отметить, что в 1975г. было введено пособие для малообеспеченных семей</w:t>
      </w:r>
      <w:r w:rsidR="00685D8C" w:rsidRPr="00891B71">
        <w:rPr>
          <w:rStyle w:val="a3"/>
          <w:sz w:val="28"/>
          <w:szCs w:val="28"/>
        </w:rPr>
        <w:footnoteReference w:id="4"/>
      </w:r>
      <w:r w:rsidR="00685D8C" w:rsidRPr="00891B71">
        <w:rPr>
          <w:sz w:val="28"/>
          <w:szCs w:val="28"/>
        </w:rPr>
        <w:t>. Именно тогда государство установило порог бедности, объявив критерием в проверке нуждаемости душевой доход в семье. Этот факт является еще одним показателем наличия бедности в СССР.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Но, тем не менее, какие-то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силы не давали в СССР людям скатиться в бедность, стоять в очереди за похлебкой и</w:t>
      </w:r>
      <w:r w:rsidR="00640F9B">
        <w:rPr>
          <w:sz w:val="28"/>
          <w:szCs w:val="28"/>
        </w:rPr>
        <w:t xml:space="preserve"> ночевать в уличных переходах. </w:t>
      </w:r>
      <w:r w:rsidRPr="00891B71">
        <w:rPr>
          <w:sz w:val="28"/>
          <w:szCs w:val="28"/>
        </w:rPr>
        <w:t>Это идеологические силы, старые принципы общины – она и помогала удержаться, и не позволяла опускаться.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Советская идеология коллективизма складывалась годами, но в результате распада СССР и негативных явлений, связанных с ним, появляется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стремление к самообеспечению и самообогащению. Этот факт существенно ослабил общинные принципы.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Именно в идеологии общины. Коллективизма Л.А. Гордон видит еще одну причину кризиса 90 -х гг. Смена идеологии, ценностей и нравов является усугубляющим фактором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хода реформации. Л.А. Гордон отмечает, что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«становление нового общественного устройства &lt;_&gt; требует изживания одних и складывания иных, отличных от прежних нравов, ценностей, привычек, громадных сдвигов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в культуре и психологии миллионов людей»</w:t>
      </w:r>
      <w:r w:rsidRPr="00891B71">
        <w:rPr>
          <w:rStyle w:val="a3"/>
          <w:sz w:val="28"/>
          <w:szCs w:val="28"/>
        </w:rPr>
        <w:footnoteReference w:id="5"/>
      </w:r>
      <w:r w:rsidRPr="00891B71">
        <w:rPr>
          <w:sz w:val="28"/>
          <w:szCs w:val="28"/>
        </w:rPr>
        <w:t>. С вою очередь, переход от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одних ценностей к другим занимает десятилетия, а иногда намного больше. Этот процесс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в какой-то степени сковывает проведение реформ. Так как именно социалистическая идеология частично тормозила процесс становления на капиталистические рельсы, придавая капитализму нечеловеческое лицо, т.к согласно идеологии коммунизма капитализм является неправильным, несправедливым общественным строем.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Еще одним фактором, усугубляющим положение реформ Ельцина-Гайдара, является огромная территория России. «Уже сами гигантские размеры многократно повышают рассогласованность реформ в разных сферах».</w:t>
      </w:r>
      <w:r w:rsidRPr="00891B71">
        <w:rPr>
          <w:rStyle w:val="a3"/>
          <w:sz w:val="28"/>
          <w:szCs w:val="28"/>
        </w:rPr>
        <w:footnoteReference w:id="6"/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Нужно также не забывать о том, что за время существования Советского союза между союзными республиками были налажены устойчивые экономические связи, которые с распадом СССР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утратили свое значение и обернулись еще одной проблемой проведения экономических реформ. Так, например, серьезные потери понесла легкая промышленность, предприятия которой в большинстве своем располагались в союзных республиках (Украинская ССР, Таджикская ССР, Киргизская ССР и т.д.), с распадом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Советского Союза эти предприятия остались в ведомстве союзных республик, т.е. стали собственностью вновь образовавшихся государств, в то время как в самой России практически отсутствовали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предприятия легкой промышленности.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Безусловно, ключевым фактором, резкого падения уровня жизни населения являются непосредственно реформы 1990х годов. Так, либерализация цен, привела к тому, что цены на любую продукцию выросли в несколько раз и стали устанавливаться согласно интересам производителя, т.е. искусственно завышались. Государство оказалось неспособным противостоять этому процессу.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Именно либерализация цен привела к обесцениванию денежных сбережений и росту инфляции.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Ваучерная приватизация также не дала желаемого результата. Сама по себе попытка проведения ваучерной приватизации предполагала собой формирование среднего класса. Результатом же данной реформы стало сосредоточение собственности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в руках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строго ограниченного количества людей, что также являлось причиной стремительного расслоения общества. Государство также не смогло предотвратить последствия данной реформы.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Реформа 1997 года, связанная с девальвацией</w:t>
      </w:r>
      <w:r w:rsidRPr="00891B71">
        <w:rPr>
          <w:rStyle w:val="a3"/>
          <w:sz w:val="28"/>
          <w:szCs w:val="28"/>
        </w:rPr>
        <w:footnoteReference w:id="7"/>
      </w:r>
      <w:r w:rsidRPr="00891B71">
        <w:rPr>
          <w:sz w:val="28"/>
          <w:szCs w:val="28"/>
        </w:rPr>
        <w:t xml:space="preserve"> рубля, привела к тому, что рубль обесценился в 4 раза. В свою очередь это привело практически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к потере сбережений огромной части населения. Население оказалось лишенным собственности, накопленной в виде денежных сбережений.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Сказалось также и резкое банкротство убыточных предприятий. В доперестроечное время данные предприятия существовали только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за счет поддержки государства (в частности за счет государственных заказов), а значит в жестких условиях рынка, крупные, не способные адаптироваться к внешним условиям, они обречены на банкротство. Но ведь такие предприятия были местом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работы сотен, а то и тысяч людей, которые теперь остались без постоянного места работы.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Нужно также упомянуть еще один немаловажный фактор, на котором, к сожалению, многие авторы не заостряют свое внимание: война в Чечне.</w:t>
      </w:r>
      <w:r w:rsidRPr="00891B71">
        <w:rPr>
          <w:rStyle w:val="a3"/>
          <w:sz w:val="28"/>
          <w:szCs w:val="28"/>
        </w:rPr>
        <w:footnoteReference w:id="8"/>
      </w:r>
      <w:r w:rsidRPr="00891B71">
        <w:rPr>
          <w:sz w:val="28"/>
          <w:szCs w:val="28"/>
        </w:rPr>
        <w:t xml:space="preserve"> «Чеченская война резко усугубила социально-экономический кризис, осложнила и без того крайнее положение с финансами страны, пустила на ветер немалую часть и без того скудных ресурсов переходного общества»</w:t>
      </w:r>
      <w:r w:rsidRPr="00891B71">
        <w:rPr>
          <w:rStyle w:val="a3"/>
          <w:sz w:val="28"/>
          <w:szCs w:val="28"/>
        </w:rPr>
        <w:footnoteReference w:id="9"/>
      </w:r>
      <w:r w:rsidRPr="00891B71">
        <w:rPr>
          <w:sz w:val="28"/>
          <w:szCs w:val="28"/>
        </w:rPr>
        <w:t>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Именно война в Чечне послужила дополнительным притоком инвалидов, неполных семей, т.е. категорий нуждающихся в поддержке, а значит требующих дополнительных государственных затрат.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Таким образом, резкое обесценивание доходов, падение уровня жизни, коренная перестройка сложившегося общественного строя, массовая безработица, постоянные задержки, а то и вовсе невыплата, мизерной заработной платы, ухудшение условий труда, криминализация общества, рост коррупции в правящих кругах, война в Чечне, резкое сокращение уровня жизни, в сочетании с хаосом в экономике, ослаблением центральной власти, сменой идеологии, резким имущественным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расслоением общества</w:t>
      </w:r>
      <w:r w:rsidRPr="00891B71">
        <w:rPr>
          <w:rStyle w:val="a3"/>
          <w:sz w:val="28"/>
          <w:szCs w:val="28"/>
        </w:rPr>
        <w:footnoteReference w:id="10"/>
      </w:r>
      <w:r w:rsidRPr="00891B71">
        <w:rPr>
          <w:sz w:val="28"/>
          <w:szCs w:val="28"/>
        </w:rPr>
        <w:t xml:space="preserve"> создает тот самый кризис 90 – х годов. Наиболее ярко эти события отражают слова Е.Брагиной, сказанные намного позже: «Словом, все, как у всех, только сразу и без подготовки»</w:t>
      </w:r>
      <w:r w:rsidRPr="00891B71">
        <w:rPr>
          <w:rStyle w:val="a3"/>
          <w:sz w:val="28"/>
          <w:szCs w:val="28"/>
        </w:rPr>
        <w:footnoteReference w:id="11"/>
      </w:r>
      <w:r w:rsidRPr="00891B71">
        <w:rPr>
          <w:sz w:val="28"/>
          <w:szCs w:val="28"/>
        </w:rPr>
        <w:t>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Ряд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перечисленных факторов имеют место и в условиях относительной стабильности, но именно их острое, неожиданное сочетание порождает долговременный кризис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как экономический, так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и социальный, и политический.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</w:p>
    <w:p w:rsidR="00685D8C" w:rsidRPr="00891B71" w:rsidRDefault="00685D8C" w:rsidP="00891B71">
      <w:pPr>
        <w:pStyle w:val="2"/>
        <w:numPr>
          <w:ilvl w:val="0"/>
          <w:numId w:val="0"/>
        </w:numPr>
        <w:tabs>
          <w:tab w:val="left" w:pos="230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229986567"/>
      <w:r w:rsidRPr="00891B71">
        <w:rPr>
          <w:rFonts w:ascii="Times New Roman" w:hAnsi="Times New Roman" w:cs="Times New Roman"/>
          <w:b w:val="0"/>
          <w:i w:val="0"/>
        </w:rPr>
        <w:t>1.2 Оценка ситуации, сложившейся</w:t>
      </w:r>
      <w:r w:rsidR="00CC5E60">
        <w:rPr>
          <w:rFonts w:ascii="Times New Roman" w:hAnsi="Times New Roman" w:cs="Times New Roman"/>
          <w:b w:val="0"/>
          <w:i w:val="0"/>
        </w:rPr>
        <w:t xml:space="preserve"> </w:t>
      </w:r>
      <w:r w:rsidRPr="00891B71">
        <w:rPr>
          <w:rFonts w:ascii="Times New Roman" w:hAnsi="Times New Roman" w:cs="Times New Roman"/>
          <w:b w:val="0"/>
          <w:i w:val="0"/>
        </w:rPr>
        <w:t xml:space="preserve">в 90- х годах </w:t>
      </w:r>
      <w:r w:rsidRPr="00891B71">
        <w:rPr>
          <w:rFonts w:ascii="Times New Roman" w:hAnsi="Times New Roman" w:cs="Times New Roman"/>
          <w:b w:val="0"/>
          <w:i w:val="0"/>
          <w:lang w:val="en-US"/>
        </w:rPr>
        <w:t>XX</w:t>
      </w:r>
      <w:r w:rsidRPr="00891B71">
        <w:rPr>
          <w:rFonts w:ascii="Times New Roman" w:hAnsi="Times New Roman" w:cs="Times New Roman"/>
          <w:b w:val="0"/>
          <w:i w:val="0"/>
        </w:rPr>
        <w:t xml:space="preserve"> века</w:t>
      </w:r>
      <w:bookmarkEnd w:id="3"/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В ходе структурных изменений в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экономике, социальная сфера также претерпевает существенные трансформации. Ряд авторов выявляют такое негативное явление, как образование категории «новых бедных». Если ранее эту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категорию составляли многодетные семьи, семьи без кормильца, пенсионеры, инвалиды то в 90 – е ряды традиционных бедных пополнили так называемые «новые бедные». Это те, кто, по словам С. Кларка, говорит о том, что: « по своему образовательному, профессиональному уровню и квалификации, казалось бы, должны быть состоятельными людьми, не могут обеспечить достаточный денежный доход для удовлетворения даже минимальных нужд»</w:t>
      </w:r>
      <w:r w:rsidRPr="00891B71">
        <w:rPr>
          <w:rStyle w:val="a3"/>
          <w:sz w:val="28"/>
          <w:szCs w:val="28"/>
        </w:rPr>
        <w:footnoteReference w:id="12"/>
      </w:r>
      <w:r w:rsidRPr="00891B71">
        <w:rPr>
          <w:sz w:val="28"/>
          <w:szCs w:val="28"/>
        </w:rPr>
        <w:t>. Н. В. Чернина указывает на то, что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 xml:space="preserve">летом </w:t>
      </w:r>
      <w:smartTag w:uri="urn:schemas-microsoft-com:office:smarttags" w:element="metricconverter">
        <w:smartTagPr>
          <w:attr w:name="ProductID" w:val="1992 г"/>
        </w:smartTagPr>
        <w:r w:rsidRPr="00891B71">
          <w:rPr>
            <w:sz w:val="28"/>
            <w:szCs w:val="28"/>
          </w:rPr>
          <w:t>1992 г</w:t>
        </w:r>
      </w:smartTag>
      <w:r w:rsidRPr="00891B71">
        <w:rPr>
          <w:sz w:val="28"/>
          <w:szCs w:val="28"/>
        </w:rPr>
        <w:t>. 33—40% населения находились ниже черты бедности. Несмотря на предпринятые государственные меры компенсации роста цен лицам, имеющим низкие доходы, главным образом, пенсионерам и многодетным семьям, масштабы бедности отнюдь не уменьшились в течение следующего года. Статистические органы в июне 1993г. сообщали, что ниже прожиточного минимума находилось более 1/3 населения России.</w:t>
      </w:r>
      <w:r w:rsidRPr="00891B71">
        <w:rPr>
          <w:rStyle w:val="a3"/>
          <w:sz w:val="28"/>
          <w:szCs w:val="28"/>
        </w:rPr>
        <w:footnoteReference w:id="13"/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Как правило, это трудоспособные, молодые здоровые люди, лишенные возможности себя прокормить из-за резкого сокращения рабочих мест, а также размера заработной платы. Опрос, проведенный в 1996г. Институтом социально-экономических проблем народонаселения (ИСЭП), показывает, сто более половины государственных работников и более трети частных предприятий могут быть отнесены к числу бедных (63,9 % от общей численности населения)</w:t>
      </w:r>
      <w:r w:rsidRPr="00891B71">
        <w:rPr>
          <w:rStyle w:val="a3"/>
          <w:sz w:val="28"/>
          <w:szCs w:val="28"/>
        </w:rPr>
        <w:footnoteReference w:id="14"/>
      </w:r>
      <w:r w:rsidRPr="00891B71">
        <w:rPr>
          <w:sz w:val="28"/>
          <w:szCs w:val="28"/>
        </w:rPr>
        <w:t>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Более трети всех работающих зарабатывали меньше прожиточного минимума и две трети – меньше двух прожиточных минимумов. Но очень многие не получали даже этого. Добавим к этому факт, освещенный В. Марковым: «цены на большинство товаров практически достигли уровня мировых, а уровень оплаты остается в 5-10 раз ниже, чем в развитых странах».</w:t>
      </w:r>
      <w:r w:rsidRPr="00891B71">
        <w:rPr>
          <w:rStyle w:val="a3"/>
          <w:sz w:val="28"/>
          <w:szCs w:val="28"/>
        </w:rPr>
        <w:footnoteReference w:id="15"/>
      </w:r>
      <w:r w:rsidRPr="00891B71">
        <w:rPr>
          <w:sz w:val="28"/>
          <w:szCs w:val="28"/>
        </w:rPr>
        <w:t xml:space="preserve"> Он также критикуют стабилизационную политику государства, которая, на его взгляд, оборачивается замораживанием социальных выплат, заработной платы и становиться лишь фактором усугубления негативной социально-экономической ситуации.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Негативная оценка дается также ставке государственной политики на защиту малообеспеченных слоев, т.к. падение реальных доходов населения наиболее остро ударило по трудоспособной, наиболее части населения.</w:t>
      </w:r>
      <w:r w:rsidRPr="00891B71">
        <w:rPr>
          <w:rStyle w:val="a3"/>
          <w:sz w:val="28"/>
          <w:szCs w:val="28"/>
        </w:rPr>
        <w:footnoteReference w:id="16"/>
      </w:r>
      <w:r w:rsidRPr="00891B71">
        <w:rPr>
          <w:sz w:val="28"/>
          <w:szCs w:val="28"/>
        </w:rPr>
        <w:t xml:space="preserve"> В то время как реальная покупательная способность пенсии и других трансфертов в целом сохр</w:t>
      </w:r>
      <w:r w:rsidR="00490C96" w:rsidRPr="00891B71">
        <w:rPr>
          <w:sz w:val="28"/>
          <w:szCs w:val="28"/>
        </w:rPr>
        <w:t>а</w:t>
      </w:r>
      <w:r w:rsidRPr="00891B71">
        <w:rPr>
          <w:sz w:val="28"/>
          <w:szCs w:val="28"/>
        </w:rPr>
        <w:t>нилась.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Необходимо сказать о том, что большинство авторов делают акцент именно на социальном аспекте бедности. В основном делается упор на недостаток средств для существования, неспособность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поддержания минимума физиологических потребностей. Это в свою очередь напрямую сказывается на продолжительности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жизни населения.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В этом ракурсе стоит рассмотреть совместную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статью российского эксперта Владимира Школьникова и французского специалиста Франса Меле</w:t>
      </w:r>
      <w:r w:rsidRPr="00891B71">
        <w:rPr>
          <w:rStyle w:val="a3"/>
          <w:sz w:val="28"/>
          <w:szCs w:val="28"/>
        </w:rPr>
        <w:footnoteReference w:id="17"/>
      </w:r>
      <w:r w:rsidRPr="00891B71">
        <w:rPr>
          <w:sz w:val="28"/>
          <w:szCs w:val="28"/>
        </w:rPr>
        <w:t>. Они отмечают рост смертности от внешних причин, «начавшийся в 1988г. и усилившийся в 1992-1993г.» Также авторы отмечают рост российской смертности от убийств, который на 1993г. в 34 раза превышал французский. Также отмечается рост сердечно-сосудистых заболеваний, на которые решающие влияние оказывают ряд таких факторов как алкоголизм, наркомания и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курение. Рост злоупотребления алкоголем, и, как следствие, рост сердечно-сосудистых заболеваний наблюдается в большей мере у мужского населения. Это вызвано потерей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постоянного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места работы, т.к. мужчины, утратив роль кормильца в семье, находили утешение в этом пагубном пристрастии.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Также отмечается рост числа инфекционных заболеваний, обострение социально эпидемиологической обстановки, а главное резкое падение рождаемости.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 xml:space="preserve">Возникает «эффект депопуляции» </w:t>
      </w:r>
      <w:r w:rsidRPr="00891B71">
        <w:rPr>
          <w:rStyle w:val="a3"/>
          <w:sz w:val="28"/>
          <w:szCs w:val="28"/>
        </w:rPr>
        <w:footnoteReference w:id="18"/>
      </w:r>
      <w:r w:rsidRPr="00891B71">
        <w:rPr>
          <w:sz w:val="28"/>
          <w:szCs w:val="28"/>
        </w:rPr>
        <w:t>, выразившейся в откладывание рождений в связи с нестабильной социально-экономической ситуацией.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Весьма тревожным является и тенденция падения интеллектуальной и профессиональной подготовки. Так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Н.В. Чернина отмечает, что: «относительно меньше волнует бедных отсутствие возможностей дать детям хорошее образование. Вполне вероятно, что они еще не осознали, что с введением платного образования бедные будут дискриминированы в правах на хорошее образование»</w:t>
      </w:r>
      <w:r w:rsidRPr="00891B71">
        <w:rPr>
          <w:rStyle w:val="a3"/>
          <w:sz w:val="28"/>
          <w:szCs w:val="28"/>
        </w:rPr>
        <w:footnoteReference w:id="19"/>
      </w:r>
      <w:r w:rsidRPr="00891B71">
        <w:rPr>
          <w:sz w:val="28"/>
          <w:szCs w:val="28"/>
        </w:rPr>
        <w:t>. С одной стороны такой резкий спад объясняется отсутствием рабочих мест, нестабильность рынка труда, с другой стороны тем, что проблема получения образования отходит на задний план по сравнению с проблемой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борьбы за выживание, за предотвращение обнищания.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Еще одним негативным влиянием является приток миграционного населения в Россию из бывших союзных республик.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Следствием данного процесса являются осложнение обеспечения населения продовольствием, жильем, а также осложнение проблемы безработицы.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Важной проблемой периода реформ является отток квалифицированных российских кадров за границу, лишающий страну молодых, талантливых специалистов.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В данных условиях, необходимо также помнить и войне в Чечне, которая также сказалась на уровне жизни населения. Как уже упоминалось выше , война играла роль утяжеляющего фактора, который усугублял и без того сложно положение внутри страны.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Парадоксально, но оценка ситуации 1900 – х годов единогласная – все авторы занимают отрицательную позицию по отношению к проводимым реформам. Все единогласно оценивают феномен бедности как социальное зло, а рост численности бедных, а также образование категории «новых бедных» с непродуманной политикой государства.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Если ранее бедность считалась естественным спутником любого общества, то в 90- х годах массовое обнищание, резкий взлет показателей бедности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таковым уже не считается. Бедность уже переступила допустимый порог, размер которого сложно определить.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В частности М. Можина пыталась разобраться в вопросе: «где проходит эта черта и что значит оказаться за ней»</w:t>
      </w:r>
      <w:r w:rsidRPr="00891B71">
        <w:rPr>
          <w:rStyle w:val="a3"/>
          <w:sz w:val="28"/>
          <w:szCs w:val="28"/>
        </w:rPr>
        <w:footnoteReference w:id="20"/>
      </w:r>
      <w:r w:rsidRPr="00891B71">
        <w:rPr>
          <w:sz w:val="28"/>
          <w:szCs w:val="28"/>
        </w:rPr>
        <w:t>. В качестве критерия определения черты бедности она выделяет прожиточный минимум, но в тоже время задается вопросом о целесообразности данного подхода в условиях экономической нестабильности, т.к. данный подход не может отражать реальное количество затрат.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Учитывая это обстоятельство, а также ситуацию, сложившуюся внутри стран, автор предлагает за черту бедности принять соотношении «жизненных стандартов» 0,6:1, который будет отражать реальное содержание среднедушевого дохода.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 xml:space="preserve">Некоторые авторы также предлагают пути </w:t>
      </w:r>
      <w:r w:rsidR="001C2646" w:rsidRPr="00891B71">
        <w:rPr>
          <w:sz w:val="28"/>
          <w:szCs w:val="28"/>
        </w:rPr>
        <w:t xml:space="preserve">выхода из </w:t>
      </w:r>
      <w:r w:rsidRPr="00891B71">
        <w:rPr>
          <w:sz w:val="28"/>
          <w:szCs w:val="28"/>
        </w:rPr>
        <w:t>сложившейся ситуации. Так М. Можина рекомендует пути решения проблемы бедности, в частности путь адаптации, являющийся, на ее взгляд, эффективнее существующе</w:t>
      </w:r>
      <w:r w:rsidR="00640F9B">
        <w:rPr>
          <w:sz w:val="28"/>
          <w:szCs w:val="28"/>
        </w:rPr>
        <w:t>го метода индексации доходов. А.</w:t>
      </w:r>
      <w:r w:rsidRPr="00891B71">
        <w:rPr>
          <w:sz w:val="28"/>
          <w:szCs w:val="28"/>
        </w:rPr>
        <w:t>В. Марков рекомендует «ускорить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реформирование налоговой системы, обеспечить приоритетное развитие потребительского производственного комплекса».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 xml:space="preserve">Поиск решений проблемы бедности характеризуется рядом трудностей. Таковой в первую очередь является оценка масштабов бедности. Так в частности Н.В. Чернина отмечает тот факт, что: «у российских граждан преобладает представление о прожиточном минимуме как о таком уровне дохода, который должен обеспечить социально приемлемый уровень жизни. Признаком бедности большинство россиян считают «нехватку средств на то, чтобы жить как большинство окружающих», и лишь приблизительно 1/5 респондентов воспринимает бедность как «нехватку средств на самое необходимое». </w:t>
      </w:r>
      <w:r w:rsidRPr="00891B71">
        <w:rPr>
          <w:rStyle w:val="a3"/>
          <w:sz w:val="28"/>
          <w:szCs w:val="28"/>
        </w:rPr>
        <w:footnoteReference w:id="21"/>
      </w:r>
      <w:r w:rsidRPr="00891B71">
        <w:rPr>
          <w:sz w:val="28"/>
          <w:szCs w:val="28"/>
        </w:rPr>
        <w:t xml:space="preserve"> Более широкий круг проблем рисует С. Смирнов. Он выделяет такие аспекты как: несоответствие мониторинговых исследований данные официальной статистики, наличие в стране устойчивых групп бедных, увеличение социальной дифференциации, политика государства в сфере проведения реформ.</w:t>
      </w:r>
      <w:r w:rsidRPr="00891B71">
        <w:rPr>
          <w:rStyle w:val="a3"/>
          <w:sz w:val="28"/>
          <w:szCs w:val="28"/>
        </w:rPr>
        <w:footnoteReference w:id="22"/>
      </w:r>
      <w:r w:rsidRPr="00891B71">
        <w:rPr>
          <w:sz w:val="28"/>
          <w:szCs w:val="28"/>
        </w:rPr>
        <w:t xml:space="preserve"> Установление прожиточного минимума политико-административным путем, не позволяет адекватно отразить феномен бедности.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Таким образом, можно говорить о том, что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в публикациях преобладает негативная оценка ситуации, сложившейся в конце XX века. В первую очередь критике подвергается сама политика государства и пассивность его действий в ходе проведения всего цикла реформ 90-х. Такая серьезная перестройка общественного сознания, экономического и политического строя требует активной роли государства, прежде всего в сфере защиты населения, основной стратегией которой должно быть смягчения кризисных явлений.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Пассивная роль государства напрямую сказывается на социальном сознании населения.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Отсутствие уверенности в завтрашнем дне, растущий уровень безработицы, отсутствие даже минимальных выплат, полное отсутствие социальных гарантий, паника, связанная с падением СССР – все это негативно сказывается на отношении народонаселения к власти. Прежде всего, это влечет за собой рост подозрительности и недоверия к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государству и непринятие его политики.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Трудности прослеживаются не только в социальной сфере, но и в сфере борьбы с бедностью. Сложности, связанные с оценкой уровня бедности, затрудняю анализ проблемы бедности, а отсутствие представлений о ее масштабах не позволяют эффективно бороться с ней.</w:t>
      </w:r>
    </w:p>
    <w:p w:rsidR="00640F9B" w:rsidRDefault="00640F9B" w:rsidP="00891B71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229986568"/>
    </w:p>
    <w:p w:rsidR="00685D8C" w:rsidRPr="00891B71" w:rsidRDefault="00640F9B" w:rsidP="00640F9B">
      <w:pPr>
        <w:pStyle w:val="1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685D8C" w:rsidRPr="00891B71">
        <w:rPr>
          <w:rFonts w:ascii="Times New Roman" w:hAnsi="Times New Roman" w:cs="Times New Roman"/>
          <w:b w:val="0"/>
          <w:sz w:val="28"/>
          <w:szCs w:val="28"/>
        </w:rPr>
        <w:t>Проблема бедности в современной литературе</w:t>
      </w:r>
      <w:bookmarkEnd w:id="4"/>
    </w:p>
    <w:p w:rsidR="00891B71" w:rsidRDefault="00891B71" w:rsidP="00891B71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Toc229986569"/>
    </w:p>
    <w:p w:rsidR="00685D8C" w:rsidRPr="00891B71" w:rsidRDefault="00685D8C" w:rsidP="00891B71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1B71">
        <w:rPr>
          <w:rFonts w:ascii="Times New Roman" w:hAnsi="Times New Roman" w:cs="Times New Roman"/>
          <w:b w:val="0"/>
          <w:bCs w:val="0"/>
          <w:sz w:val="28"/>
          <w:szCs w:val="28"/>
        </w:rPr>
        <w:t>2.1 Наследие 90- х годов</w:t>
      </w:r>
      <w:bookmarkEnd w:id="5"/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 xml:space="preserve">Реформы 90 –годов оставили тяжелое наследие. Демографическую ситуацию в стране специалисты оценивают как неблагоприятную. Статистика, приводимая различными авторами, свидетельствует о снижении рождаемости, депопуляции населения. При этом ежемесячное пособие семьям, имеющим детей, зафиксировано в пределах 70-150 руб., пособие по уходу за ребенком до достижения им возраста полутора лет - 200 руб., единовременное пособие при рождении ребенка с 1 января </w:t>
      </w:r>
      <w:smartTag w:uri="urn:schemas-microsoft-com:office:smarttags" w:element="metricconverter">
        <w:smartTagPr>
          <w:attr w:name="ProductID" w:val="2001 г"/>
        </w:smartTagPr>
        <w:r w:rsidRPr="00891B71">
          <w:rPr>
            <w:sz w:val="28"/>
            <w:szCs w:val="28"/>
          </w:rPr>
          <w:t>2001 г</w:t>
        </w:r>
      </w:smartTag>
      <w:r w:rsidRPr="00891B71">
        <w:rPr>
          <w:sz w:val="28"/>
          <w:szCs w:val="28"/>
        </w:rPr>
        <w:t>. установлено в размере 1,5 тыс.руб. Очевидно, что реальные расходы на содержание ребенка значительно превышают эти суммы.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Продолжает ухудшаться здоровье беременных женщин, растет заболеваемость детей. Для усиления контроля за состоянием здоровья матери и ребенка введено единовременное пособие женщинам, вставшим на учет в медицинских учреждениях в ранние сроки беременности, до 12 недель. Но для того чтобы выполнить предназначенную функцию, оно слишком мало (100 руб.). Особую тревогу вызывает сохраняющаяся задолженность по детским пособиям. Благодаря усилиям Госдум</w:t>
      </w:r>
      <w:r w:rsidR="00B00717" w:rsidRPr="00891B71">
        <w:rPr>
          <w:sz w:val="28"/>
          <w:szCs w:val="28"/>
        </w:rPr>
        <w:t>ы в федеральном бюджете на 2000</w:t>
      </w:r>
      <w:r w:rsidRPr="00891B71">
        <w:rPr>
          <w:sz w:val="28"/>
          <w:szCs w:val="28"/>
        </w:rPr>
        <w:t>г. на ее погашение было предусмотрено 500 млн.</w:t>
      </w:r>
      <w:r w:rsidR="001C2646" w:rsidRPr="00891B71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руб. По итогам года исполнение бюджета по этой статье составил</w:t>
      </w:r>
      <w:r w:rsidR="00B00717" w:rsidRPr="00891B71">
        <w:rPr>
          <w:sz w:val="28"/>
          <w:szCs w:val="28"/>
        </w:rPr>
        <w:t>о всего лишь 9%. В бюджете 2001</w:t>
      </w:r>
      <w:r w:rsidRPr="00891B71">
        <w:rPr>
          <w:sz w:val="28"/>
          <w:szCs w:val="28"/>
        </w:rPr>
        <w:t xml:space="preserve">г. отдельной строкой выделено 22,8 млрд. руб. на выплату пособий в соответствии с Федеральным законом "О государственных пособиях гражданам, имеющим детей". </w:t>
      </w:r>
      <w:r w:rsidRPr="00891B71">
        <w:rPr>
          <w:rStyle w:val="a3"/>
          <w:sz w:val="28"/>
          <w:szCs w:val="28"/>
        </w:rPr>
        <w:footnoteReference w:id="23"/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Тем более что, как отмечает</w:t>
      </w:r>
      <w:r w:rsidRPr="00891B71">
        <w:rPr>
          <w:sz w:val="28"/>
          <w:szCs w:val="28"/>
        </w:rPr>
        <w:tab/>
        <w:t>Светлана Горячева, председатель Комитета Госдумы по делам женщин, семьи и молодежи: «здоровье людей, демографическая ситуация напрямую зависят от качества жизни. В условиях, когда 30% населения страны находятся за чертой бедности и еще 30% близки к этой грани, важны любые, порой даже небольшие материальные выплаты».</w:t>
      </w:r>
      <w:r w:rsidRPr="00891B71">
        <w:rPr>
          <w:rStyle w:val="a3"/>
          <w:sz w:val="28"/>
          <w:szCs w:val="28"/>
        </w:rPr>
        <w:footnoteReference w:id="24"/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Много проблем связано с пособиями по безработице. Их максимальный размер колеблется в пределах 20-100% прожиточного минимума, исчисленного в субъектах Федерации. Следовательно, те, кто потерял работу, в большинстве случаев не по своей вине, опускаются до уровня крайней нищеты.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Острой проблемой, унаследованной от реформ 90- х годов, является наличие такого класса, как «работающие бедные». Эта группа является разносоставной и, как отмечает В.В. Радаев, наличие работающих бедных встречается в тех сферах занятости, «где в былые времена работники чувствовали себя весьма неплохо»</w:t>
      </w:r>
      <w:r w:rsidRPr="00891B71">
        <w:rPr>
          <w:rStyle w:val="a3"/>
          <w:sz w:val="28"/>
          <w:szCs w:val="28"/>
        </w:rPr>
        <w:footnoteReference w:id="25"/>
      </w:r>
      <w:r w:rsidRPr="00891B71">
        <w:rPr>
          <w:sz w:val="28"/>
          <w:szCs w:val="28"/>
        </w:rPr>
        <w:t>. В частности, он отмечает наличие данной категории на предприятиях военно-промышленного комплекса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и в научных учреждениях.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Проблемой остается и том факт, о котором упоминает Е. Брагина: «В последние тысячелетие уходящего века Россия встала по уровню бедности в положение, сопоставимое с некоторыми развивающимися странами»</w:t>
      </w:r>
      <w:r w:rsidRPr="00891B71">
        <w:rPr>
          <w:rStyle w:val="a3"/>
          <w:sz w:val="28"/>
          <w:szCs w:val="28"/>
        </w:rPr>
        <w:footnoteReference w:id="26"/>
      </w:r>
      <w:r w:rsidRPr="00891B71">
        <w:rPr>
          <w:sz w:val="28"/>
          <w:szCs w:val="28"/>
        </w:rPr>
        <w:t>. И все это из-за хронической нестабильности и «стресса реформ», порожденными политикой государства в 90 – е годы.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И, тем не менее, в докладах ВБ (Внешнего Банка) уделено мало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внимание проблеме бедности, возможно из-за отсутствия постоянного мониторинга. Этот факт также свидетельствует о сохранении тревожной тенденции в анализе проблемы – отсутствие представлений о реальных масштабах бедности. По разным категориям разброс оценок бедности устанавливается от 30 до 60%. Учитывая этот факт, ВБ начинает разворачивать широкомасштабные исследования, посвященные показателям нищеты, ее формам и географическому распределению.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Таким образом, ряд проблем 90 – х годов сохраняются и в новом веке. Особенно в социальной сфере. Сохраняется также проблема выплаты социальных трансфертов, заработной платы, усугубляется демографическая проблема. Необходимо также обратить внимание на сохранение такой тенденции в изучении проблемы бедности, как отсутствие четких статистических данных.</w:t>
      </w:r>
    </w:p>
    <w:p w:rsidR="00891B71" w:rsidRDefault="00891B71" w:rsidP="00891B71">
      <w:pPr>
        <w:pStyle w:val="2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6" w:name="_Toc229986570"/>
    </w:p>
    <w:p w:rsidR="00685D8C" w:rsidRPr="00891B71" w:rsidRDefault="00685D8C" w:rsidP="00891B71">
      <w:pPr>
        <w:pStyle w:val="2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891B71">
        <w:rPr>
          <w:rFonts w:ascii="Times New Roman" w:hAnsi="Times New Roman"/>
          <w:b w:val="0"/>
          <w:bCs w:val="0"/>
          <w:i w:val="0"/>
          <w:iCs w:val="0"/>
        </w:rPr>
        <w:t>2.2 Тенденции в развитии существующих проблем</w:t>
      </w:r>
      <w:bookmarkEnd w:id="6"/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 xml:space="preserve">Несмотря на вышеперечисленные негативные явления начала тысячелетия в развитии проблемы бедности отмечаются и положительные тенденции. Так, например, в работах отечественных авторов все реже и реже встречается проблема изменения «лица бедности». Все чаще, говорится о малом размере социальных выплат, в частности пенсий и пособий, и все меньше говорится о положении «новых бедных». Их число постепенно сокращается, но в то же время сохраняется проблема низкой оплаты труда. Эти вопросы активно обсуждались на семинаре ОЭСР в конце 2000г. </w:t>
      </w:r>
      <w:r w:rsidRPr="00891B71">
        <w:rPr>
          <w:rStyle w:val="a3"/>
          <w:sz w:val="28"/>
          <w:szCs w:val="28"/>
        </w:rPr>
        <w:footnoteReference w:id="27"/>
      </w:r>
      <w:r w:rsidRPr="00891B71">
        <w:rPr>
          <w:sz w:val="28"/>
          <w:szCs w:val="28"/>
        </w:rPr>
        <w:t xml:space="preserve"> О сохранении низкой заработной платы, как социально-экономической проблемы, подтверждает исследование В.В. Радаева, о котором уже упоминалось выше.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Остается открытым вопрос об оценке масштабов бедности. В развитии этой проблемы наблюдается тенденция к увеличению способов оценки бедности, что в свою очередь также как и отсутствие достаточного количества статистических данных, мешает реально оценить масштабы и глубину феномена, поскольку авторы указывают на разные способы оценки бедности, не выделяя наиболее эффективный. Так административные органы за черту бедности берут прожиточный минимум, в то время как ряд специалистов говорят о том, что: «нельзя утверждать, что благосостояние человека, чей жизненный уровень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хотя бы слегка ниже определенной черты бедности, заметно хуже, чем у того, чей жизненный уровень чуть выше ее»</w:t>
      </w:r>
      <w:r w:rsidRPr="00891B71">
        <w:rPr>
          <w:rStyle w:val="a3"/>
          <w:sz w:val="28"/>
          <w:szCs w:val="28"/>
        </w:rPr>
        <w:footnoteReference w:id="28"/>
      </w:r>
      <w:r w:rsidRPr="00891B71">
        <w:rPr>
          <w:sz w:val="28"/>
          <w:szCs w:val="28"/>
        </w:rPr>
        <w:t>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Некоторые специалисты предлагают в качестве разграничения понятий бедности и нищеты (крайней бедности) взять критерий «накопленного имущественного потенциала»</w:t>
      </w:r>
      <w:r w:rsidRPr="00891B71">
        <w:rPr>
          <w:rStyle w:val="12"/>
          <w:sz w:val="28"/>
          <w:szCs w:val="28"/>
        </w:rPr>
        <w:footnoteReference w:id="29"/>
      </w:r>
      <w:r w:rsidRPr="00891B71">
        <w:rPr>
          <w:sz w:val="28"/>
          <w:szCs w:val="28"/>
        </w:rPr>
        <w:t>. Но входе изучения и применения на практике данного метода выясняется его малая эффективность и непоказательность.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С. Белоусова выделяет качественный подход в оценке бедности, «позволяющий раскрыть профиль бедности, выявить факторную и прогнозную оценку этой проблемы по категориям населения».</w:t>
      </w:r>
      <w:r w:rsidRPr="00891B71">
        <w:rPr>
          <w:rStyle w:val="12"/>
          <w:sz w:val="28"/>
          <w:szCs w:val="28"/>
        </w:rPr>
        <w:footnoteReference w:id="30"/>
      </w:r>
      <w:r w:rsidRPr="00891B71">
        <w:rPr>
          <w:sz w:val="28"/>
          <w:szCs w:val="28"/>
        </w:rPr>
        <w:t xml:space="preserve"> Этот подход учитывает основные параметры данной проблемы, такие как острота бедности. глубина бедности и ряд экономических параметров.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Качественный анализ бедности помогает выявить застойность этого явления.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Отличительной особенностью литературы, посвященной проблеме бедности в новом веке, является акцент на экономические аспекты бедности.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Если в 90-е годы внимание уделялось именно психологическим факторам, таким как чувство незащищенности, неуверенности, отсутствие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именно социальных гарантий, то в литературе нового тысячелетия внимание заостряется на экономических основах бедности, в частности на неравенстве распределения ресурсов, на непропорциональном росте цен и заработной платы и т.д. Теперь экономические, факторы выступают основой проблемы, а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психологическим отводиться роль утяжеляющего фактора, а не наоборот, так как это было в 90-е годы.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Вырабатывается принципиально новое отношение к самой проблеме бедности: бедность стала рассматриваться в контексте мировой, глобальной проблемы</w:t>
      </w:r>
      <w:r w:rsidRPr="00891B71">
        <w:rPr>
          <w:rStyle w:val="12"/>
          <w:sz w:val="28"/>
          <w:szCs w:val="28"/>
        </w:rPr>
        <w:footnoteReference w:id="31"/>
      </w:r>
      <w:r w:rsidRPr="00891B71">
        <w:rPr>
          <w:sz w:val="28"/>
          <w:szCs w:val="28"/>
        </w:rPr>
        <w:t>. Ранее же бедность рассматривалась только в рамках нашей страны, не выходя за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ее пределы. Этот факт свидетельствует тревожных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явлениях, связанных с ростом глубины и масштабов проблемы. Так по расчетам Всемирного банка о мировом экономическом развитии к 2015г. число живущих ниже официальной черты бедности может составить 1.9 млрд., что составляет одну треть населения планеты.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Феномен бедности стал рассматриваться не только как источник роста социальной напряженности внутри страны, но как и стимулятор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международных противоречий. В частности проблема бедности послужила основой для теории «золотого миллиарда».</w:t>
      </w:r>
      <w:r w:rsidRPr="00891B71">
        <w:rPr>
          <w:rStyle w:val="12"/>
          <w:sz w:val="28"/>
          <w:szCs w:val="28"/>
        </w:rPr>
        <w:footnoteReference w:id="32"/>
      </w:r>
      <w:r w:rsidRPr="00891B71">
        <w:rPr>
          <w:sz w:val="28"/>
          <w:szCs w:val="28"/>
        </w:rPr>
        <w:t xml:space="preserve"> Более того, бедность стала своего рода политическим оружием.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Возникают работы, в которых дается оценка эффективности гуманитарных программ, которые оказываются наиболее бедным странам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третьего мира. Оценка данных программ является негативной, хотя не отрицается и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их положительный эффект.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Так Е. Брагина отмечает, что «программы гуманитарной помощи действительно стали спасением для миллионов людей в экстремальных условиях неурожаев, засух, наводнений, эпидемий в «третьем мире». Но это давало и всегда будет давать временную передышку»</w:t>
      </w:r>
      <w:r w:rsidRPr="00891B71">
        <w:rPr>
          <w:rStyle w:val="12"/>
          <w:sz w:val="28"/>
          <w:szCs w:val="28"/>
        </w:rPr>
        <w:footnoteReference w:id="33"/>
      </w:r>
      <w:r w:rsidRPr="00891B71">
        <w:rPr>
          <w:sz w:val="28"/>
          <w:szCs w:val="28"/>
        </w:rPr>
        <w:t>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Таким образом, в настоящее время в развитии бедности преобладают негативные явления. Например, такие как низкий уровень заработной платы, задержка и мизерный размер социальных пособий, высокий уровень безработицы. Несмотря на постепенный рост производства, медленный,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но верный, рост занятости населения, уровень безработицы остаётся практически неизменным. Это вызвано миграционным потоками населения из сельской местности, в которой положение ухудшается с каждым годом, а также из бывших союзных республик.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Экономическим аспектам бедности уделяется все большее внимание, т.к по мнению ряда авторов причина столь масштабного развертывания бедности кроется в экономической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сфере. Масштабные изучения уровня бедности на данный момент носят лишь информативный характер, а предложения борьбы с ней лишь рекомендуются.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Существует тенденция увеличения численности бедных, причем как внутри России, так и за ее пределами. Этот факт заставляет объединять усилия разных стран в борьбе с данной проблемой.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</w:p>
    <w:p w:rsidR="00685D8C" w:rsidRPr="00891B71" w:rsidRDefault="00891B71" w:rsidP="00891B71">
      <w:pPr>
        <w:spacing w:line="360" w:lineRule="auto"/>
        <w:ind w:firstLine="709"/>
        <w:rPr>
          <w:sz w:val="28"/>
          <w:szCs w:val="28"/>
        </w:rPr>
      </w:pPr>
      <w:bookmarkStart w:id="7" w:name="_Toc229986571"/>
      <w:r>
        <w:br w:type="page"/>
      </w:r>
      <w:r w:rsidR="00685D8C" w:rsidRPr="00891B71">
        <w:rPr>
          <w:sz w:val="28"/>
          <w:szCs w:val="28"/>
        </w:rPr>
        <w:t>Заключение</w:t>
      </w:r>
      <w:bookmarkEnd w:id="7"/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Резкое обесценивание доходов, падение уровня жизни, коренная перестройка сложившегося общественного строя, массовая безработица, постоянные задержки, а то и вовсе невыплата, мизерной заработной платы, ухудшение условий труда, криминализация общества, рост коррупции в правящих кругах, война в Чечне, резкое сокращение уровня жизни, в сочетании с хаосом в экономике, ослаблением центральной власти, сменой идеологии, резким имущественным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расслоением общества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- так характеризуют авторы кризис 90-х годов, вызванный политикой Ельцина – Гайдара и ряда других факторов.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Кризис 90-х годов фактически разделил историю российского общества на «до» и «после». В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публикациях того времени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преобладает негативная оценка ситуации, сложившейся в конце XX века. В первую очередь критике подвергается сама политика государства и пассивность его действий в ходе проведения всего цикла реформ 90-х. Пассивная роль государства напрямую сказывается на социальном сознании населения.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Отсутствие уверенности в завтрашнем дне, растущий уровень безработицы, отсутствие даже минимальных выплат, полное отсутствие социальных гарантий, паника, связанная с падением СССР – все это негативно сказывается на отношении народонаселения к власти.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Трудности прослеживаются не только в социальной сфере, но и в сфере борьбы с бедностью. Сложности, связанные с оценкой уровня бедности, затрудняю анализ проблемы бедности, а отсутствие представлений о ее масштабах не позволяют эффективно бороться с ней. Схем и методов борьбы с бедностью существует огромное количество, но на практике они не срабатывают. Дело в том, что различные способы оценки дают различные данные, характеризующие глубину и масштабы проблемы. А они, в свою очередь, являются основополагающими критериями в борьбе с бедностью. Эта проблема характерна как для XX, так и для XXI.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Сохраняются также такие явления как низкий уровень заработной платы, задержка и мизерный размер социальных пособий, высокий уровень безработицы. Несмотря на постепенный рост производства, медленный,</w:t>
      </w:r>
      <w:r w:rsidR="00CC5E60">
        <w:rPr>
          <w:sz w:val="28"/>
          <w:szCs w:val="28"/>
        </w:rPr>
        <w:t xml:space="preserve"> </w:t>
      </w:r>
      <w:r w:rsidRPr="00891B71">
        <w:rPr>
          <w:sz w:val="28"/>
          <w:szCs w:val="28"/>
        </w:rPr>
        <w:t>но верный, рост занятости населения, уровень безработицы остаётся практически неизменным. Это вызвано миграционным потоками населения из сельской местности, в которой положение ухудшается с каждым годом, а также из бывших союзных республик.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Ряд проблем 90 – х годов сохраняются и в новом веке. Это обусловлено в первую очередь глубиной кризиса 90-х годов, а также огромной территорией страны, которая обуславливает несогласованность действий и длительность принятия различного рода мер.</w:t>
      </w:r>
    </w:p>
    <w:p w:rsidR="00685D8C" w:rsidRPr="00891B71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Постепенно спадает острота проблемы изменения «лица бедности», столь волновавшая авторов ушедшего века. На второй план отступает и эмиграция квалифицированных кадров.</w:t>
      </w:r>
    </w:p>
    <w:p w:rsidR="00685D8C" w:rsidRDefault="00685D8C" w:rsidP="00891B71">
      <w:pPr>
        <w:spacing w:line="360" w:lineRule="auto"/>
        <w:ind w:firstLine="709"/>
        <w:jc w:val="both"/>
        <w:rPr>
          <w:sz w:val="28"/>
          <w:szCs w:val="28"/>
        </w:rPr>
      </w:pPr>
      <w:r w:rsidRPr="00891B71">
        <w:rPr>
          <w:sz w:val="28"/>
          <w:szCs w:val="28"/>
        </w:rPr>
        <w:t>Вырабатывается принципиально новое отношение к самой проблеме бедности: бедность стала рассматриваться в контексте мировой, глобальной проблемы. Это связано с тенденцией роста численности бедных, а также с обострением международных конфликтов.</w:t>
      </w:r>
    </w:p>
    <w:p w:rsidR="00891B71" w:rsidRPr="00891B71" w:rsidRDefault="00891B71" w:rsidP="00891B71">
      <w:pPr>
        <w:spacing w:line="360" w:lineRule="auto"/>
        <w:ind w:firstLine="709"/>
        <w:jc w:val="both"/>
        <w:rPr>
          <w:sz w:val="28"/>
          <w:szCs w:val="28"/>
        </w:rPr>
      </w:pPr>
    </w:p>
    <w:p w:rsidR="00685D8C" w:rsidRPr="00891B71" w:rsidRDefault="00891B71" w:rsidP="00891B71">
      <w:pPr>
        <w:spacing w:line="360" w:lineRule="auto"/>
        <w:ind w:firstLine="709"/>
        <w:rPr>
          <w:sz w:val="28"/>
          <w:szCs w:val="28"/>
        </w:rPr>
      </w:pPr>
      <w:bookmarkStart w:id="8" w:name="_Toc229986572"/>
      <w:r>
        <w:br w:type="page"/>
      </w:r>
      <w:r w:rsidR="00685D8C" w:rsidRPr="00891B71">
        <w:rPr>
          <w:sz w:val="28"/>
          <w:szCs w:val="28"/>
        </w:rPr>
        <w:t>Список литературы</w:t>
      </w:r>
      <w:bookmarkEnd w:id="8"/>
    </w:p>
    <w:p w:rsidR="00685D8C" w:rsidRPr="00891B71" w:rsidRDefault="00685D8C" w:rsidP="00891B71">
      <w:pPr>
        <w:pStyle w:val="af6"/>
        <w:tabs>
          <w:tab w:val="left" w:pos="2880"/>
        </w:tabs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color w:val="auto"/>
          <w:sz w:val="28"/>
          <w:szCs w:val="28"/>
        </w:rPr>
      </w:pPr>
      <w:r w:rsidRPr="00891B71">
        <w:rPr>
          <w:color w:val="auto"/>
          <w:sz w:val="28"/>
          <w:szCs w:val="28"/>
        </w:rPr>
        <w:t>Белоусова С. Анализ уровня бедности /С. Белоусова//Экономист-2006-№10</w:t>
      </w:r>
      <w:r w:rsidR="00B00717" w:rsidRPr="00891B71">
        <w:rPr>
          <w:color w:val="auto"/>
          <w:sz w:val="28"/>
          <w:szCs w:val="28"/>
        </w:rPr>
        <w:t>-с.65-71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color w:val="auto"/>
          <w:sz w:val="28"/>
          <w:szCs w:val="28"/>
        </w:rPr>
      </w:pPr>
      <w:r w:rsidRPr="00891B71">
        <w:rPr>
          <w:color w:val="auto"/>
          <w:sz w:val="28"/>
          <w:szCs w:val="28"/>
        </w:rPr>
        <w:t>Бедность в России: меняются ли тенденции? (раздел из аналитического доклада ОЭСР в конце 2000г) -Человек и труд-2001-№7</w:t>
      </w:r>
      <w:r w:rsidR="00B00717" w:rsidRPr="00891B71">
        <w:rPr>
          <w:color w:val="auto"/>
          <w:sz w:val="28"/>
          <w:szCs w:val="28"/>
        </w:rPr>
        <w:t>-с.21-28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color w:val="auto"/>
          <w:sz w:val="28"/>
          <w:szCs w:val="28"/>
        </w:rPr>
      </w:pPr>
      <w:r w:rsidRPr="00891B71">
        <w:rPr>
          <w:color w:val="auto"/>
          <w:sz w:val="28"/>
          <w:szCs w:val="28"/>
        </w:rPr>
        <w:t>Бедность в России: ученые надеются, что власть их услышит (научно-практический семинар организованный Всероссийским центром уровня жизни и фондом Ф. Эберта) -Человек и труд-2004-№12</w:t>
      </w:r>
      <w:r w:rsidR="00B00717" w:rsidRPr="00891B71">
        <w:rPr>
          <w:color w:val="auto"/>
          <w:sz w:val="28"/>
          <w:szCs w:val="28"/>
        </w:rPr>
        <w:t>-с.35-47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color w:val="auto"/>
          <w:sz w:val="28"/>
          <w:szCs w:val="28"/>
        </w:rPr>
      </w:pPr>
      <w:r w:rsidRPr="00891B71">
        <w:rPr>
          <w:color w:val="auto"/>
          <w:sz w:val="28"/>
          <w:szCs w:val="28"/>
        </w:rPr>
        <w:t>Брагина Е. Бедность в новом веке</w:t>
      </w:r>
      <w:r w:rsidR="00CC5E60">
        <w:rPr>
          <w:color w:val="auto"/>
          <w:sz w:val="28"/>
          <w:szCs w:val="28"/>
        </w:rPr>
        <w:t xml:space="preserve"> </w:t>
      </w:r>
      <w:r w:rsidRPr="00891B71">
        <w:rPr>
          <w:color w:val="auto"/>
          <w:sz w:val="28"/>
          <w:szCs w:val="28"/>
        </w:rPr>
        <w:t>/Е.Брагина//Свободная мысль-2001- №12</w:t>
      </w:r>
      <w:r w:rsidR="00B00717" w:rsidRPr="00891B71">
        <w:rPr>
          <w:color w:val="auto"/>
          <w:sz w:val="28"/>
          <w:szCs w:val="28"/>
        </w:rPr>
        <w:t>-с.117-121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color w:val="auto"/>
          <w:sz w:val="28"/>
          <w:szCs w:val="28"/>
        </w:rPr>
      </w:pPr>
      <w:r w:rsidRPr="00891B71">
        <w:rPr>
          <w:color w:val="auto"/>
          <w:sz w:val="28"/>
          <w:szCs w:val="28"/>
        </w:rPr>
        <w:t>Волгина</w:t>
      </w:r>
      <w:r w:rsidR="00B00717" w:rsidRPr="00891B71">
        <w:rPr>
          <w:color w:val="auto"/>
          <w:sz w:val="28"/>
          <w:szCs w:val="28"/>
        </w:rPr>
        <w:t xml:space="preserve"> Социальная политика М.: 2003г -с. 156-187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color w:val="auto"/>
          <w:sz w:val="28"/>
          <w:szCs w:val="28"/>
        </w:rPr>
      </w:pPr>
      <w:r w:rsidRPr="00891B71">
        <w:rPr>
          <w:color w:val="auto"/>
          <w:sz w:val="28"/>
          <w:szCs w:val="28"/>
        </w:rPr>
        <w:t>Гордон</w:t>
      </w:r>
      <w:r w:rsidR="00CC5E60">
        <w:rPr>
          <w:color w:val="auto"/>
          <w:sz w:val="28"/>
          <w:szCs w:val="28"/>
        </w:rPr>
        <w:t xml:space="preserve"> </w:t>
      </w:r>
      <w:r w:rsidRPr="00891B71">
        <w:rPr>
          <w:color w:val="auto"/>
          <w:sz w:val="28"/>
          <w:szCs w:val="28"/>
        </w:rPr>
        <w:t>Л.А.</w:t>
      </w:r>
      <w:r w:rsidR="00CC5E60">
        <w:rPr>
          <w:color w:val="auto"/>
          <w:sz w:val="28"/>
          <w:szCs w:val="28"/>
        </w:rPr>
        <w:t xml:space="preserve"> </w:t>
      </w:r>
      <w:r w:rsidRPr="00891B71">
        <w:rPr>
          <w:color w:val="auto"/>
          <w:sz w:val="28"/>
          <w:szCs w:val="28"/>
        </w:rPr>
        <w:t xml:space="preserve">Субъективные ошибки или объективные обстоятельства (уровень и условия жизни в переходный период </w:t>
      </w:r>
      <w:r w:rsidR="00B00717" w:rsidRPr="00891B71">
        <w:rPr>
          <w:color w:val="auto"/>
          <w:sz w:val="28"/>
          <w:szCs w:val="28"/>
        </w:rPr>
        <w:t>в России)/А.Гордон//ОНС-1998-№5-с.26-33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color w:val="auto"/>
          <w:sz w:val="28"/>
          <w:szCs w:val="28"/>
        </w:rPr>
      </w:pPr>
      <w:r w:rsidRPr="00891B71">
        <w:rPr>
          <w:color w:val="auto"/>
          <w:sz w:val="28"/>
          <w:szCs w:val="28"/>
        </w:rPr>
        <w:t>Кларк С. Бедность в России /С. Кларк//ЭКО-1998-№11-с.124-137;№12-с.148-159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color w:val="auto"/>
          <w:sz w:val="28"/>
          <w:szCs w:val="28"/>
        </w:rPr>
      </w:pPr>
      <w:r w:rsidRPr="00891B71">
        <w:rPr>
          <w:color w:val="auto"/>
          <w:sz w:val="28"/>
          <w:szCs w:val="28"/>
        </w:rPr>
        <w:t>Марков В.</w:t>
      </w:r>
      <w:r w:rsidR="00CC5E60">
        <w:rPr>
          <w:color w:val="auto"/>
          <w:sz w:val="28"/>
          <w:szCs w:val="28"/>
        </w:rPr>
        <w:t xml:space="preserve"> </w:t>
      </w:r>
      <w:r w:rsidRPr="00891B71">
        <w:rPr>
          <w:color w:val="auto"/>
          <w:sz w:val="28"/>
          <w:szCs w:val="28"/>
        </w:rPr>
        <w:t>Параметры социального здоровья /Вл. Марков// Человек и труд -1995-№7</w:t>
      </w:r>
      <w:r w:rsidR="00B00717" w:rsidRPr="00891B71">
        <w:rPr>
          <w:color w:val="auto"/>
          <w:sz w:val="28"/>
          <w:szCs w:val="28"/>
        </w:rPr>
        <w:t>-с.43-47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891B71">
        <w:rPr>
          <w:color w:val="auto"/>
          <w:sz w:val="28"/>
          <w:szCs w:val="28"/>
        </w:rPr>
        <w:t>Меле Ф., Школьников В.</w:t>
      </w:r>
      <w:r w:rsidR="00CC5E60">
        <w:rPr>
          <w:color w:val="auto"/>
          <w:sz w:val="28"/>
          <w:szCs w:val="28"/>
        </w:rPr>
        <w:t xml:space="preserve"> </w:t>
      </w:r>
      <w:r w:rsidRPr="00891B71">
        <w:rPr>
          <w:color w:val="auto"/>
          <w:sz w:val="28"/>
          <w:szCs w:val="28"/>
        </w:rPr>
        <w:t>От чего умирают в России и во Франции</w:t>
      </w:r>
      <w:r w:rsidR="00B00717" w:rsidRPr="00891B71">
        <w:rPr>
          <w:color w:val="auto"/>
          <w:sz w:val="28"/>
          <w:szCs w:val="28"/>
        </w:rPr>
        <w:t>? / Меле Ф //Мир России-1997-№4-с.12-18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891B71">
        <w:rPr>
          <w:bCs/>
          <w:color w:val="auto"/>
          <w:sz w:val="28"/>
          <w:szCs w:val="28"/>
        </w:rPr>
        <w:t>Можина М.</w:t>
      </w:r>
      <w:r w:rsidR="00CC5E60">
        <w:rPr>
          <w:bCs/>
          <w:color w:val="auto"/>
          <w:sz w:val="28"/>
          <w:szCs w:val="28"/>
        </w:rPr>
        <w:t xml:space="preserve"> </w:t>
      </w:r>
      <w:r w:rsidRPr="00891B71">
        <w:rPr>
          <w:bCs/>
          <w:color w:val="auto"/>
          <w:sz w:val="28"/>
          <w:szCs w:val="28"/>
        </w:rPr>
        <w:t>Бедные. Где проходит черта? /М.Можина//Свободная мысль -1992-№4-с.11-18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891B71">
        <w:rPr>
          <w:bCs/>
          <w:color w:val="auto"/>
          <w:sz w:val="28"/>
          <w:szCs w:val="28"/>
        </w:rPr>
        <w:t>Радаев В.В. Работающие бедные: велик ли запас прочнос</w:t>
      </w:r>
      <w:r w:rsidR="00B00717" w:rsidRPr="00891B71">
        <w:rPr>
          <w:bCs/>
          <w:color w:val="auto"/>
          <w:sz w:val="28"/>
          <w:szCs w:val="28"/>
        </w:rPr>
        <w:t>ти? /В.В. Радаев//Социологические исследования-2000-№8-с.28-35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891B71">
        <w:rPr>
          <w:bCs/>
          <w:color w:val="auto"/>
          <w:sz w:val="28"/>
          <w:szCs w:val="28"/>
        </w:rPr>
        <w:t>Румянцева Е. Бедность как глобальная пробл</w:t>
      </w:r>
      <w:r w:rsidR="00B00717" w:rsidRPr="00891B71">
        <w:rPr>
          <w:bCs/>
          <w:color w:val="auto"/>
          <w:sz w:val="28"/>
          <w:szCs w:val="28"/>
        </w:rPr>
        <w:t>ема /Е.Румянцева//МЭМО-2003-№2-с.57-65</w:t>
      </w:r>
    </w:p>
    <w:p w:rsidR="00623ACB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891B71">
        <w:rPr>
          <w:bCs/>
          <w:color w:val="auto"/>
          <w:sz w:val="28"/>
          <w:szCs w:val="28"/>
        </w:rPr>
        <w:t xml:space="preserve">Решетников М.М. «Бедность в современной России — анализ проблемы» </w:t>
      </w:r>
      <w:r w:rsidR="00623ACB" w:rsidRPr="00891B71">
        <w:rPr>
          <w:bCs/>
          <w:color w:val="auto"/>
          <w:sz w:val="28"/>
          <w:szCs w:val="28"/>
        </w:rPr>
        <w:t>http://www.narcom.ru/ideas/common/49.html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891B71">
        <w:rPr>
          <w:bCs/>
          <w:color w:val="auto"/>
          <w:sz w:val="28"/>
          <w:szCs w:val="28"/>
        </w:rPr>
        <w:t>Смирнов С. Преодоление бедности: решения не могут быть унифицированными /С.См</w:t>
      </w:r>
      <w:r w:rsidR="00490C96" w:rsidRPr="00891B71">
        <w:rPr>
          <w:bCs/>
          <w:color w:val="auto"/>
          <w:sz w:val="28"/>
          <w:szCs w:val="28"/>
        </w:rPr>
        <w:t>ирнов//Человек и труд -1995-№7 –с.</w:t>
      </w:r>
      <w:r w:rsidR="00B00717" w:rsidRPr="00891B71">
        <w:rPr>
          <w:bCs/>
          <w:color w:val="auto"/>
          <w:sz w:val="28"/>
          <w:szCs w:val="28"/>
        </w:rPr>
        <w:t>48-53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891B71">
        <w:rPr>
          <w:bCs/>
          <w:color w:val="auto"/>
          <w:sz w:val="28"/>
          <w:szCs w:val="28"/>
        </w:rPr>
        <w:t>Социальная энциклопедия, М.:2000 г.</w:t>
      </w:r>
      <w:r w:rsidR="00CC5E60">
        <w:rPr>
          <w:bCs/>
          <w:color w:val="auto"/>
          <w:sz w:val="28"/>
          <w:szCs w:val="28"/>
        </w:rPr>
        <w:t xml:space="preserve"> </w:t>
      </w:r>
      <w:r w:rsidRPr="00891B71">
        <w:rPr>
          <w:bCs/>
          <w:color w:val="auto"/>
          <w:sz w:val="28"/>
          <w:szCs w:val="28"/>
        </w:rPr>
        <w:t>– с.32-33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891B71">
        <w:rPr>
          <w:bCs/>
          <w:color w:val="auto"/>
          <w:sz w:val="28"/>
          <w:szCs w:val="28"/>
        </w:rPr>
        <w:t>Сычева В.С. Обнищание народных масс /В. С. Сыче</w:t>
      </w:r>
      <w:r w:rsidR="00B00717" w:rsidRPr="00891B71">
        <w:rPr>
          <w:bCs/>
          <w:color w:val="auto"/>
          <w:sz w:val="28"/>
          <w:szCs w:val="28"/>
        </w:rPr>
        <w:t>ва// Социологические исследования</w:t>
      </w:r>
      <w:r w:rsidR="00490C96" w:rsidRPr="00891B71">
        <w:rPr>
          <w:bCs/>
          <w:color w:val="auto"/>
          <w:sz w:val="28"/>
          <w:szCs w:val="28"/>
        </w:rPr>
        <w:t xml:space="preserve"> -1994-№4-с.66-69</w:t>
      </w:r>
    </w:p>
    <w:p w:rsidR="00685D8C" w:rsidRPr="00891B71" w:rsidRDefault="00891B71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891B71">
        <w:rPr>
          <w:bCs/>
          <w:color w:val="auto"/>
          <w:sz w:val="28"/>
          <w:szCs w:val="28"/>
        </w:rPr>
        <w:t>Чернина Н.</w:t>
      </w:r>
      <w:r w:rsidR="00685D8C" w:rsidRPr="00891B71">
        <w:rPr>
          <w:bCs/>
          <w:color w:val="auto"/>
          <w:sz w:val="28"/>
          <w:szCs w:val="28"/>
        </w:rPr>
        <w:t>В. Бедность как социальный феном</w:t>
      </w:r>
      <w:r w:rsidR="00490C96" w:rsidRPr="00891B71">
        <w:rPr>
          <w:bCs/>
          <w:color w:val="auto"/>
          <w:sz w:val="28"/>
          <w:szCs w:val="28"/>
        </w:rPr>
        <w:t>ен российского общества /Н.В. Чернина//Социологические исследования</w:t>
      </w:r>
      <w:r w:rsidR="00685D8C" w:rsidRPr="00891B71">
        <w:rPr>
          <w:bCs/>
          <w:color w:val="auto"/>
          <w:sz w:val="28"/>
          <w:szCs w:val="28"/>
        </w:rPr>
        <w:t>-1994-№4</w:t>
      </w:r>
      <w:r w:rsidR="00490C96" w:rsidRPr="00891B71">
        <w:rPr>
          <w:bCs/>
          <w:color w:val="auto"/>
          <w:sz w:val="28"/>
          <w:szCs w:val="28"/>
        </w:rPr>
        <w:t>-с.54-61</w:t>
      </w:r>
    </w:p>
    <w:p w:rsidR="00685D8C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891B71">
        <w:rPr>
          <w:bCs/>
          <w:color w:val="auto"/>
          <w:sz w:val="28"/>
          <w:szCs w:val="28"/>
        </w:rPr>
        <w:t>Чинакова Л.И. Об отличительных особенно</w:t>
      </w:r>
      <w:r w:rsidR="00F94321" w:rsidRPr="00891B71">
        <w:rPr>
          <w:bCs/>
          <w:color w:val="auto"/>
          <w:sz w:val="28"/>
          <w:szCs w:val="28"/>
        </w:rPr>
        <w:t>стях бедности и нищеты /Л.И. Чин</w:t>
      </w:r>
      <w:r w:rsidR="00490C96" w:rsidRPr="00891B71">
        <w:rPr>
          <w:bCs/>
          <w:color w:val="auto"/>
          <w:sz w:val="28"/>
          <w:szCs w:val="28"/>
        </w:rPr>
        <w:t>акова//Социологические исследования</w:t>
      </w:r>
      <w:r w:rsidRPr="00891B71">
        <w:rPr>
          <w:bCs/>
          <w:color w:val="auto"/>
          <w:sz w:val="28"/>
          <w:szCs w:val="28"/>
        </w:rPr>
        <w:t>-2005-№1</w:t>
      </w:r>
      <w:r w:rsidR="00490C96" w:rsidRPr="00891B71">
        <w:rPr>
          <w:bCs/>
          <w:color w:val="auto"/>
          <w:sz w:val="28"/>
          <w:szCs w:val="28"/>
        </w:rPr>
        <w:t>-с.139-141</w:t>
      </w:r>
    </w:p>
    <w:p w:rsidR="00623ACB" w:rsidRPr="00891B71" w:rsidRDefault="00685D8C" w:rsidP="00891B71">
      <w:pPr>
        <w:pStyle w:val="af6"/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891B71">
        <w:rPr>
          <w:bCs/>
          <w:color w:val="auto"/>
          <w:sz w:val="28"/>
          <w:szCs w:val="28"/>
        </w:rPr>
        <w:t>Федотовская Т.А. Социальные аспекты бедности</w:t>
      </w:r>
      <w:r w:rsidR="00891B71" w:rsidRPr="00891B71">
        <w:rPr>
          <w:bCs/>
          <w:color w:val="auto"/>
          <w:sz w:val="28"/>
          <w:szCs w:val="28"/>
        </w:rPr>
        <w:t xml:space="preserve"> </w:t>
      </w:r>
      <w:r w:rsidR="005C5B1E" w:rsidRPr="001F12D1">
        <w:rPr>
          <w:bCs/>
          <w:color w:val="auto"/>
          <w:sz w:val="28"/>
          <w:szCs w:val="28"/>
        </w:rPr>
        <w:t>http://www.budgetrf.ru/Publications/Magazines/VestnikSF/2003/vestniksf213-20/vestniksf213-20050.htm</w:t>
      </w:r>
    </w:p>
    <w:p w:rsidR="00891B71" w:rsidRPr="004E6668" w:rsidRDefault="00891B71" w:rsidP="00891B71">
      <w:pPr>
        <w:pStyle w:val="af6"/>
        <w:spacing w:before="0" w:after="0" w:line="360" w:lineRule="auto"/>
        <w:ind w:firstLine="709"/>
        <w:jc w:val="both"/>
        <w:rPr>
          <w:bCs/>
          <w:color w:val="FFFFFF"/>
          <w:sz w:val="28"/>
          <w:szCs w:val="28"/>
        </w:rPr>
      </w:pPr>
    </w:p>
    <w:p w:rsidR="005C5B1E" w:rsidRPr="004E6668" w:rsidRDefault="005C5B1E" w:rsidP="00891B71">
      <w:pPr>
        <w:pStyle w:val="af6"/>
        <w:spacing w:before="0" w:after="0" w:line="360" w:lineRule="auto"/>
        <w:ind w:firstLine="709"/>
        <w:jc w:val="both"/>
        <w:rPr>
          <w:bCs/>
          <w:color w:val="FFFFFF"/>
          <w:sz w:val="28"/>
          <w:szCs w:val="28"/>
        </w:rPr>
      </w:pPr>
      <w:bookmarkStart w:id="9" w:name="_GoBack"/>
      <w:bookmarkEnd w:id="9"/>
    </w:p>
    <w:sectPr w:rsidR="005C5B1E" w:rsidRPr="004E6668" w:rsidSect="00891B71">
      <w:headerReference w:type="default" r:id="rId7"/>
      <w:footerReference w:type="even" r:id="rId8"/>
      <w:footerReference w:type="default" r:id="rId9"/>
      <w:footnotePr>
        <w:numRestart w:val="eachPage"/>
      </w:footnotePr>
      <w:pgSz w:w="11905" w:h="16837"/>
      <w:pgMar w:top="1134" w:right="851" w:bottom="1134" w:left="1701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68" w:rsidRDefault="004E6668">
      <w:r>
        <w:separator/>
      </w:r>
    </w:p>
  </w:endnote>
  <w:endnote w:type="continuationSeparator" w:id="0">
    <w:p w:rsidR="004E6668" w:rsidRDefault="004E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21" w:rsidRDefault="00F94321" w:rsidP="00F94321">
    <w:pPr>
      <w:pStyle w:val="af7"/>
      <w:framePr w:wrap="around" w:vAnchor="text" w:hAnchor="margin" w:xAlign="right" w:y="1"/>
      <w:rPr>
        <w:rStyle w:val="a7"/>
      </w:rPr>
    </w:pPr>
  </w:p>
  <w:p w:rsidR="00685D8C" w:rsidRDefault="00685D8C" w:rsidP="00F9432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21" w:rsidRDefault="001F12D1" w:rsidP="00F94321">
    <w:pPr>
      <w:pStyle w:val="af7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685D8C" w:rsidRDefault="00685D8C" w:rsidP="00F9432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68" w:rsidRDefault="004E6668">
      <w:r>
        <w:separator/>
      </w:r>
    </w:p>
  </w:footnote>
  <w:footnote w:type="continuationSeparator" w:id="0">
    <w:p w:rsidR="004E6668" w:rsidRDefault="004E6668">
      <w:r>
        <w:continuationSeparator/>
      </w:r>
    </w:p>
  </w:footnote>
  <w:footnote w:id="1">
    <w:p w:rsidR="004E6668" w:rsidRDefault="00685D8C" w:rsidP="00640F9B">
      <w:pPr>
        <w:pStyle w:val="af6"/>
        <w:tabs>
          <w:tab w:val="left" w:pos="8640"/>
        </w:tabs>
        <w:jc w:val="both"/>
      </w:pPr>
      <w:r>
        <w:rPr>
          <w:rStyle w:val="a3"/>
        </w:rPr>
        <w:footnoteRef/>
      </w:r>
      <w:r w:rsidR="00640F9B">
        <w:rPr>
          <w:sz w:val="20"/>
          <w:szCs w:val="20"/>
        </w:rPr>
        <w:t>Чернина Н.</w:t>
      </w:r>
      <w:r>
        <w:rPr>
          <w:sz w:val="20"/>
          <w:szCs w:val="20"/>
        </w:rPr>
        <w:t>В. Бедность как социальный феномен росси</w:t>
      </w:r>
      <w:r w:rsidR="00221438">
        <w:rPr>
          <w:sz w:val="20"/>
          <w:szCs w:val="20"/>
        </w:rPr>
        <w:t>йского общества //Н.В. Чернина//</w:t>
      </w:r>
      <w:r w:rsidR="00490C96">
        <w:rPr>
          <w:sz w:val="20"/>
          <w:szCs w:val="20"/>
        </w:rPr>
        <w:t>Социологические исследования</w:t>
      </w:r>
      <w:r>
        <w:rPr>
          <w:sz w:val="20"/>
          <w:szCs w:val="20"/>
        </w:rPr>
        <w:t>-1994-№4</w:t>
      </w:r>
      <w:r w:rsidR="00490C96">
        <w:rPr>
          <w:sz w:val="20"/>
          <w:szCs w:val="20"/>
        </w:rPr>
        <w:t>-с.56</w:t>
      </w:r>
    </w:p>
  </w:footnote>
  <w:footnote w:id="2">
    <w:p w:rsidR="004E6668" w:rsidRDefault="00685D8C" w:rsidP="00640F9B">
      <w:pPr>
        <w:jc w:val="both"/>
      </w:pPr>
      <w:r>
        <w:rPr>
          <w:rStyle w:val="a3"/>
        </w:rPr>
        <w:footnoteRef/>
      </w:r>
      <w:r>
        <w:rPr>
          <w:sz w:val="20"/>
          <w:szCs w:val="20"/>
        </w:rPr>
        <w:t xml:space="preserve"> Решетников</w:t>
      </w:r>
      <w:r w:rsidR="0026274D">
        <w:rPr>
          <w:sz w:val="20"/>
          <w:szCs w:val="20"/>
        </w:rPr>
        <w:t xml:space="preserve"> М.М.</w:t>
      </w:r>
      <w:r w:rsidR="00640F9B">
        <w:rPr>
          <w:sz w:val="20"/>
          <w:szCs w:val="20"/>
        </w:rPr>
        <w:t xml:space="preserve"> </w:t>
      </w:r>
      <w:r>
        <w:rPr>
          <w:sz w:val="20"/>
          <w:szCs w:val="20"/>
        </w:rPr>
        <w:t>Полный текст доклада на заседании Научно-экспертного совета при Председателе Совета Федерации РФ по теме «Бедность и богатство в современной России: состояние и прогнозы» (Москва, 1 июля 2003 года)</w:t>
      </w:r>
      <w:r w:rsidR="00640F9B">
        <w:rPr>
          <w:sz w:val="20"/>
          <w:szCs w:val="20"/>
        </w:rPr>
        <w:t xml:space="preserve"> </w:t>
      </w:r>
      <w:r w:rsidR="00623ACB" w:rsidRPr="00623ACB">
        <w:rPr>
          <w:sz w:val="20"/>
          <w:szCs w:val="20"/>
        </w:rPr>
        <w:t>http://www.narcom.ru/ideas/common/49.html</w:t>
      </w:r>
    </w:p>
  </w:footnote>
  <w:footnote w:id="3">
    <w:p w:rsidR="00685D8C" w:rsidRDefault="00685D8C" w:rsidP="00640F9B">
      <w:pPr>
        <w:pStyle w:val="af4"/>
        <w:jc w:val="both"/>
      </w:pPr>
      <w:r>
        <w:rPr>
          <w:rStyle w:val="a3"/>
        </w:rPr>
        <w:footnoteRef/>
      </w:r>
      <w:r>
        <w:t xml:space="preserve"> Сычева Валентина Сергеевна – помощник директора Института социологии РАН. </w:t>
      </w:r>
    </w:p>
    <w:p w:rsidR="004E6668" w:rsidRDefault="00685D8C" w:rsidP="00640F9B">
      <w:pPr>
        <w:pStyle w:val="af6"/>
        <w:tabs>
          <w:tab w:val="left" w:pos="720"/>
        </w:tabs>
        <w:jc w:val="both"/>
      </w:pPr>
      <w:r>
        <w:rPr>
          <w:sz w:val="20"/>
          <w:szCs w:val="20"/>
        </w:rPr>
        <w:t xml:space="preserve"> Сычева В.С. Обнищание народных масс /В. С. Сычев</w:t>
      </w:r>
      <w:r w:rsidR="00A47501">
        <w:rPr>
          <w:sz w:val="20"/>
          <w:szCs w:val="20"/>
        </w:rPr>
        <w:t>а// Социологические и</w:t>
      </w:r>
      <w:r>
        <w:rPr>
          <w:sz w:val="20"/>
          <w:szCs w:val="20"/>
        </w:rPr>
        <w:t>сследования -1994-№4</w:t>
      </w:r>
      <w:r w:rsidR="00490C96">
        <w:rPr>
          <w:sz w:val="20"/>
          <w:szCs w:val="20"/>
        </w:rPr>
        <w:t>-с.66</w:t>
      </w:r>
    </w:p>
  </w:footnote>
  <w:footnote w:id="4">
    <w:p w:rsidR="004E6668" w:rsidRDefault="00685D8C" w:rsidP="00640F9B">
      <w:pPr>
        <w:pStyle w:val="af6"/>
        <w:tabs>
          <w:tab w:val="left" w:pos="720"/>
        </w:tabs>
        <w:spacing w:before="0" w:after="0"/>
        <w:jc w:val="both"/>
      </w:pPr>
      <w:r>
        <w:rPr>
          <w:rStyle w:val="a3"/>
        </w:rPr>
        <w:footnoteRef/>
      </w:r>
      <w:r>
        <w:t xml:space="preserve"> </w:t>
      </w:r>
      <w:r w:rsidRPr="001C2646">
        <w:rPr>
          <w:sz w:val="20"/>
          <w:szCs w:val="20"/>
        </w:rPr>
        <w:t>Можина М.</w:t>
      </w:r>
      <w:r w:rsidR="00640F9B">
        <w:rPr>
          <w:sz w:val="20"/>
          <w:szCs w:val="20"/>
        </w:rPr>
        <w:t xml:space="preserve"> </w:t>
      </w:r>
      <w:r w:rsidRPr="001C2646">
        <w:rPr>
          <w:sz w:val="20"/>
          <w:szCs w:val="20"/>
        </w:rPr>
        <w:t>Бедные. Где проходит черта? /М. Можина//</w:t>
      </w:r>
      <w:r w:rsidR="00F94321" w:rsidRPr="001C2646">
        <w:rPr>
          <w:sz w:val="20"/>
          <w:szCs w:val="20"/>
        </w:rPr>
        <w:t>Свободная мысль -1992-№4-с.11</w:t>
      </w:r>
    </w:p>
  </w:footnote>
  <w:footnote w:id="5">
    <w:p w:rsidR="00685D8C" w:rsidRPr="001C2646" w:rsidRDefault="00685D8C" w:rsidP="00640F9B">
      <w:pPr>
        <w:pStyle w:val="af4"/>
        <w:jc w:val="both"/>
      </w:pPr>
      <w:r w:rsidRPr="001C2646">
        <w:rPr>
          <w:rStyle w:val="a3"/>
        </w:rPr>
        <w:footnoteRef/>
      </w:r>
      <w:r w:rsidR="0026274D" w:rsidRPr="001C2646">
        <w:t xml:space="preserve"> Г</w:t>
      </w:r>
      <w:r w:rsidRPr="001C2646">
        <w:t>ордон Леонид Абрамович – доктор исторических наук, профессор, заведующий отделом социально-</w:t>
      </w:r>
      <w:r w:rsidR="00640F9B">
        <w:t xml:space="preserve">  </w:t>
      </w:r>
      <w:r w:rsidRPr="001C2646">
        <w:t>трудовых исследований Института мировой экономики</w:t>
      </w:r>
      <w:r w:rsidR="00640F9B">
        <w:t xml:space="preserve"> </w:t>
      </w:r>
      <w:r w:rsidRPr="001C2646">
        <w:t xml:space="preserve">и международных отношений РАН. </w:t>
      </w:r>
    </w:p>
    <w:p w:rsidR="004E6668" w:rsidRDefault="00685D8C" w:rsidP="00640F9B">
      <w:pPr>
        <w:pStyle w:val="af4"/>
        <w:jc w:val="both"/>
      </w:pPr>
      <w:r w:rsidRPr="001C2646">
        <w:t>Гордон</w:t>
      </w:r>
      <w:r w:rsidR="00640F9B">
        <w:t xml:space="preserve"> </w:t>
      </w:r>
      <w:r w:rsidRPr="001C2646">
        <w:t>Л.А.</w:t>
      </w:r>
      <w:r w:rsidR="00640F9B">
        <w:t xml:space="preserve"> </w:t>
      </w:r>
      <w:r w:rsidRPr="001C2646">
        <w:t>Субъективные ошибки или объективные обстоятельства (уровень и условия жизни</w:t>
      </w:r>
      <w:r w:rsidR="00640F9B">
        <w:t xml:space="preserve"> </w:t>
      </w:r>
      <w:r w:rsidRPr="001C2646">
        <w:t>переходный период в России)/А.Гордон//ОНС-1998-№5</w:t>
      </w:r>
      <w:r w:rsidR="00F94321" w:rsidRPr="001C2646">
        <w:t>-с.27</w:t>
      </w:r>
    </w:p>
  </w:footnote>
  <w:footnote w:id="6">
    <w:p w:rsidR="004E6668" w:rsidRDefault="00685D8C" w:rsidP="00640F9B">
      <w:pPr>
        <w:pStyle w:val="af4"/>
        <w:jc w:val="both"/>
      </w:pPr>
      <w:r>
        <w:rPr>
          <w:rStyle w:val="a3"/>
        </w:rPr>
        <w:footnoteRef/>
      </w:r>
      <w:r>
        <w:t xml:space="preserve"> Гордон</w:t>
      </w:r>
      <w:r w:rsidR="00640F9B">
        <w:t xml:space="preserve"> </w:t>
      </w:r>
      <w:r>
        <w:t>Л.А.</w:t>
      </w:r>
      <w:r w:rsidR="00640F9B">
        <w:t xml:space="preserve"> </w:t>
      </w:r>
      <w:r>
        <w:t>Субъективные ошибки или объективные обстоятельства (уровень и условия жизни</w:t>
      </w:r>
      <w:r w:rsidR="00640F9B">
        <w:t xml:space="preserve"> </w:t>
      </w:r>
      <w:r>
        <w:t>переходный период в России)/А.Гордон//ОНС-1998-№5</w:t>
      </w:r>
      <w:r w:rsidR="00F94321">
        <w:t>-с.28</w:t>
      </w:r>
    </w:p>
  </w:footnote>
  <w:footnote w:id="7">
    <w:p w:rsidR="004E6668" w:rsidRDefault="00685D8C" w:rsidP="00640F9B">
      <w:pPr>
        <w:pStyle w:val="af4"/>
        <w:jc w:val="both"/>
      </w:pPr>
      <w:r>
        <w:rPr>
          <w:rStyle w:val="a3"/>
        </w:rPr>
        <w:footnoteRef/>
      </w:r>
      <w:r>
        <w:t xml:space="preserve"> Девальвация (англ. value — ценность) (лат. De — понижение + Valeo — иметь значение, стоить) — метод стабилизации национальной валюты, суть которого заключается в понижении официального курса бумажных денег до их реальной стоимости, то есть снижении курса национальной валюты по отношению к твёрдым валютам, международным счётным единицам; уменьшение реального золотого содержания денежной единицы. </w:t>
      </w:r>
    </w:p>
  </w:footnote>
  <w:footnote w:id="8">
    <w:p w:rsidR="004E6668" w:rsidRDefault="00685D8C" w:rsidP="00640F9B">
      <w:pPr>
        <w:pStyle w:val="af6"/>
        <w:tabs>
          <w:tab w:val="left" w:pos="8640"/>
        </w:tabs>
        <w:spacing w:before="0" w:after="0"/>
        <w:jc w:val="both"/>
      </w:pPr>
      <w:r>
        <w:rPr>
          <w:rStyle w:val="a3"/>
        </w:rPr>
        <w:footnoteRef/>
      </w:r>
      <w:r w:rsidR="00640F9B">
        <w:rPr>
          <w:sz w:val="20"/>
          <w:szCs w:val="20"/>
        </w:rPr>
        <w:t>Чернина Н.</w:t>
      </w:r>
      <w:r>
        <w:rPr>
          <w:sz w:val="20"/>
          <w:szCs w:val="20"/>
        </w:rPr>
        <w:t>В. Бедность как социальный феномен российского общества //Н.В. Чернина/</w:t>
      </w:r>
      <w:r w:rsidR="00A47501">
        <w:rPr>
          <w:sz w:val="20"/>
          <w:szCs w:val="20"/>
        </w:rPr>
        <w:t>Социологические исследования</w:t>
      </w:r>
      <w:r>
        <w:rPr>
          <w:sz w:val="20"/>
          <w:szCs w:val="20"/>
        </w:rPr>
        <w:t xml:space="preserve"> -1994-№4</w:t>
      </w:r>
    </w:p>
  </w:footnote>
  <w:footnote w:id="9">
    <w:p w:rsidR="004E6668" w:rsidRDefault="00685D8C" w:rsidP="00640F9B">
      <w:pPr>
        <w:pStyle w:val="af4"/>
        <w:jc w:val="both"/>
      </w:pPr>
      <w:r>
        <w:rPr>
          <w:rStyle w:val="a3"/>
        </w:rPr>
        <w:footnoteRef/>
      </w:r>
      <w:r>
        <w:t>Гордон</w:t>
      </w:r>
      <w:r w:rsidR="00640F9B">
        <w:t xml:space="preserve"> </w:t>
      </w:r>
      <w:r>
        <w:t>Л.А.</w:t>
      </w:r>
      <w:r w:rsidR="00640F9B">
        <w:t xml:space="preserve"> </w:t>
      </w:r>
      <w:r>
        <w:t>Субъективные ошибки или объективные обстоятельства (уровень и условия жизни</w:t>
      </w:r>
      <w:r w:rsidR="00640F9B">
        <w:t xml:space="preserve"> </w:t>
      </w:r>
      <w:r>
        <w:t>переходный период в России)/А.Гордон//ОНС-1998-№5</w:t>
      </w:r>
      <w:r w:rsidR="00F94321">
        <w:t>-с.30</w:t>
      </w:r>
    </w:p>
  </w:footnote>
  <w:footnote w:id="10">
    <w:p w:rsidR="004E6668" w:rsidRDefault="00685D8C" w:rsidP="00640F9B">
      <w:pPr>
        <w:pStyle w:val="af4"/>
        <w:jc w:val="both"/>
      </w:pPr>
      <w:r>
        <w:rPr>
          <w:rStyle w:val="a3"/>
        </w:rPr>
        <w:footnoteRef/>
      </w:r>
      <w:r>
        <w:t>Сычева В.С. Обнищание нар</w:t>
      </w:r>
      <w:r w:rsidR="00B00717">
        <w:t>одных масс /В. С. Сычева// Социологические и</w:t>
      </w:r>
      <w:r>
        <w:t>сследования -1994-№4</w:t>
      </w:r>
      <w:r w:rsidR="00490C96">
        <w:t>-с.69</w:t>
      </w:r>
    </w:p>
  </w:footnote>
  <w:footnote w:id="11">
    <w:p w:rsidR="004E6668" w:rsidRDefault="00685D8C" w:rsidP="00640F9B">
      <w:pPr>
        <w:pStyle w:val="af6"/>
        <w:tabs>
          <w:tab w:val="left" w:pos="8640"/>
        </w:tabs>
        <w:spacing w:before="0" w:after="0"/>
        <w:jc w:val="both"/>
      </w:pPr>
      <w:r>
        <w:rPr>
          <w:rStyle w:val="a3"/>
        </w:rPr>
        <w:footnoteRef/>
      </w:r>
      <w:r w:rsidRPr="0026274D">
        <w:rPr>
          <w:sz w:val="20"/>
          <w:szCs w:val="20"/>
        </w:rPr>
        <w:t>Брагина Е. Бедность в новом веке</w:t>
      </w:r>
      <w:r w:rsidR="00640F9B">
        <w:rPr>
          <w:sz w:val="20"/>
          <w:szCs w:val="20"/>
        </w:rPr>
        <w:t xml:space="preserve"> </w:t>
      </w:r>
      <w:r w:rsidRPr="0026274D">
        <w:rPr>
          <w:sz w:val="20"/>
          <w:szCs w:val="20"/>
        </w:rPr>
        <w:t>/Е.Бра</w:t>
      </w:r>
      <w:r w:rsidR="0026274D" w:rsidRPr="0026274D">
        <w:rPr>
          <w:sz w:val="20"/>
          <w:szCs w:val="20"/>
        </w:rPr>
        <w:t>гина//Свободная мысль-2001- №12</w:t>
      </w:r>
      <w:r w:rsidR="00490C96">
        <w:rPr>
          <w:sz w:val="20"/>
          <w:szCs w:val="20"/>
        </w:rPr>
        <w:t>-с.120</w:t>
      </w:r>
    </w:p>
  </w:footnote>
  <w:footnote w:id="12">
    <w:p w:rsidR="00685D8C" w:rsidRPr="0026274D" w:rsidRDefault="00685D8C" w:rsidP="00640F9B">
      <w:pPr>
        <w:pStyle w:val="af6"/>
        <w:tabs>
          <w:tab w:val="left" w:pos="8640"/>
        </w:tabs>
        <w:spacing w:before="0" w:after="0"/>
        <w:jc w:val="both"/>
        <w:rPr>
          <w:sz w:val="20"/>
          <w:szCs w:val="20"/>
        </w:rPr>
      </w:pPr>
      <w:r w:rsidRPr="0026274D">
        <w:rPr>
          <w:rStyle w:val="a3"/>
          <w:sz w:val="20"/>
          <w:szCs w:val="20"/>
        </w:rPr>
        <w:footnoteRef/>
      </w:r>
      <w:r w:rsidRPr="0026274D">
        <w:rPr>
          <w:sz w:val="20"/>
          <w:szCs w:val="20"/>
        </w:rPr>
        <w:t>Саймон Кларк – директор ИСИТО по науке, Москва</w:t>
      </w:r>
    </w:p>
    <w:p w:rsidR="004E6668" w:rsidRDefault="00685D8C" w:rsidP="00640F9B">
      <w:pPr>
        <w:pStyle w:val="af6"/>
        <w:tabs>
          <w:tab w:val="left" w:pos="8640"/>
        </w:tabs>
        <w:spacing w:before="0" w:after="0"/>
        <w:jc w:val="both"/>
      </w:pPr>
      <w:r w:rsidRPr="0026274D">
        <w:rPr>
          <w:sz w:val="20"/>
          <w:szCs w:val="20"/>
        </w:rPr>
        <w:t>Кларк С. Бедность в Росс</w:t>
      </w:r>
      <w:r w:rsidR="00490C96">
        <w:rPr>
          <w:sz w:val="20"/>
          <w:szCs w:val="20"/>
        </w:rPr>
        <w:t>ии /С. Кларк//ЭКО-1998-№12-с.149</w:t>
      </w:r>
    </w:p>
  </w:footnote>
  <w:footnote w:id="13">
    <w:p w:rsidR="004E6668" w:rsidRDefault="00685D8C" w:rsidP="00640F9B">
      <w:pPr>
        <w:pStyle w:val="af6"/>
        <w:tabs>
          <w:tab w:val="left" w:pos="8640"/>
        </w:tabs>
        <w:spacing w:before="0" w:after="0"/>
        <w:jc w:val="both"/>
      </w:pPr>
      <w:r w:rsidRPr="0026274D">
        <w:rPr>
          <w:rStyle w:val="a3"/>
          <w:sz w:val="20"/>
          <w:szCs w:val="20"/>
        </w:rPr>
        <w:footnoteRef/>
      </w:r>
      <w:r w:rsidRPr="0026274D">
        <w:rPr>
          <w:sz w:val="20"/>
          <w:szCs w:val="20"/>
        </w:rPr>
        <w:t>Чернина Н. В. Бедность как социальный феномен российско</w:t>
      </w:r>
      <w:r w:rsidR="00221438">
        <w:rPr>
          <w:sz w:val="20"/>
          <w:szCs w:val="20"/>
        </w:rPr>
        <w:t>го общества //Н.В.</w:t>
      </w:r>
      <w:r w:rsidRPr="0026274D">
        <w:rPr>
          <w:sz w:val="20"/>
          <w:szCs w:val="20"/>
        </w:rPr>
        <w:t>Чернина/</w:t>
      </w:r>
      <w:r w:rsidR="00221438">
        <w:rPr>
          <w:sz w:val="20"/>
          <w:szCs w:val="20"/>
        </w:rPr>
        <w:t>Социологические исследования</w:t>
      </w:r>
      <w:r w:rsidRPr="0026274D">
        <w:rPr>
          <w:sz w:val="20"/>
          <w:szCs w:val="20"/>
        </w:rPr>
        <w:t xml:space="preserve"> -1994-№4</w:t>
      </w:r>
      <w:r w:rsidR="00490C96">
        <w:rPr>
          <w:sz w:val="20"/>
          <w:szCs w:val="20"/>
        </w:rPr>
        <w:t>-с.54</w:t>
      </w:r>
    </w:p>
  </w:footnote>
  <w:footnote w:id="14">
    <w:p w:rsidR="004E6668" w:rsidRDefault="00685D8C" w:rsidP="00640F9B">
      <w:pPr>
        <w:pStyle w:val="af6"/>
        <w:tabs>
          <w:tab w:val="left" w:pos="8640"/>
        </w:tabs>
        <w:spacing w:before="0" w:after="0"/>
        <w:jc w:val="both"/>
      </w:pPr>
      <w:r>
        <w:rPr>
          <w:rStyle w:val="a3"/>
        </w:rPr>
        <w:footnoteRef/>
      </w:r>
      <w:r w:rsidRPr="0026274D">
        <w:rPr>
          <w:sz w:val="20"/>
          <w:szCs w:val="20"/>
        </w:rPr>
        <w:t>Данные ИСЭПН за 1996 год, взятые из статьи Кларк С. Бедность в Росси</w:t>
      </w:r>
      <w:r w:rsidR="0026274D" w:rsidRPr="0026274D">
        <w:rPr>
          <w:sz w:val="20"/>
          <w:szCs w:val="20"/>
        </w:rPr>
        <w:t>и /С. Кларк//ЭКО-1998-№11-с.127</w:t>
      </w:r>
    </w:p>
  </w:footnote>
  <w:footnote w:id="15">
    <w:p w:rsidR="00685D8C" w:rsidRDefault="00685D8C" w:rsidP="00640F9B">
      <w:pPr>
        <w:pStyle w:val="af6"/>
        <w:tabs>
          <w:tab w:val="left" w:pos="8640"/>
        </w:tabs>
        <w:spacing w:before="0" w:after="0"/>
        <w:jc w:val="both"/>
        <w:rPr>
          <w:sz w:val="20"/>
          <w:szCs w:val="20"/>
        </w:rPr>
      </w:pPr>
      <w:r>
        <w:rPr>
          <w:rStyle w:val="a3"/>
        </w:rPr>
        <w:footnoteRef/>
      </w:r>
      <w:r>
        <w:rPr>
          <w:sz w:val="20"/>
          <w:szCs w:val="20"/>
        </w:rPr>
        <w:t>Владимир Марков – заместитель директора ИСЭПН</w:t>
      </w:r>
    </w:p>
    <w:p w:rsidR="004E6668" w:rsidRDefault="00685D8C" w:rsidP="00640F9B">
      <w:pPr>
        <w:pStyle w:val="af6"/>
        <w:tabs>
          <w:tab w:val="left" w:pos="8640"/>
        </w:tabs>
        <w:spacing w:before="0" w:after="0"/>
        <w:jc w:val="both"/>
      </w:pPr>
      <w:r>
        <w:rPr>
          <w:sz w:val="20"/>
          <w:szCs w:val="20"/>
        </w:rPr>
        <w:t xml:space="preserve"> Марков </w:t>
      </w:r>
      <w:r w:rsidR="00B00717">
        <w:rPr>
          <w:sz w:val="20"/>
          <w:szCs w:val="20"/>
        </w:rPr>
        <w:t>В.</w:t>
      </w:r>
      <w:r>
        <w:rPr>
          <w:sz w:val="20"/>
          <w:szCs w:val="20"/>
        </w:rPr>
        <w:t xml:space="preserve"> Па</w:t>
      </w:r>
      <w:r w:rsidR="00490C96">
        <w:rPr>
          <w:sz w:val="20"/>
          <w:szCs w:val="20"/>
        </w:rPr>
        <w:t>раметры социального здоровья /В</w:t>
      </w:r>
      <w:r>
        <w:rPr>
          <w:sz w:val="20"/>
          <w:szCs w:val="20"/>
        </w:rPr>
        <w:t>. Марков// Человек и труд -1995-№7</w:t>
      </w:r>
      <w:r w:rsidR="00490C96">
        <w:rPr>
          <w:sz w:val="20"/>
          <w:szCs w:val="20"/>
        </w:rPr>
        <w:t>-с.</w:t>
      </w:r>
      <w:r w:rsidR="00221438">
        <w:rPr>
          <w:sz w:val="20"/>
          <w:szCs w:val="20"/>
        </w:rPr>
        <w:t>44</w:t>
      </w:r>
    </w:p>
  </w:footnote>
  <w:footnote w:id="16">
    <w:p w:rsidR="004E6668" w:rsidRDefault="00685D8C" w:rsidP="00640F9B">
      <w:pPr>
        <w:pStyle w:val="af6"/>
        <w:tabs>
          <w:tab w:val="left" w:pos="8640"/>
        </w:tabs>
        <w:spacing w:before="0" w:after="0"/>
        <w:jc w:val="both"/>
      </w:pPr>
      <w:r>
        <w:rPr>
          <w:rStyle w:val="a3"/>
        </w:rPr>
        <w:footnoteRef/>
      </w:r>
      <w:r>
        <w:rPr>
          <w:sz w:val="20"/>
          <w:szCs w:val="20"/>
        </w:rPr>
        <w:t>Можина М.</w:t>
      </w:r>
      <w:r w:rsidR="00640F9B">
        <w:rPr>
          <w:sz w:val="20"/>
          <w:szCs w:val="20"/>
        </w:rPr>
        <w:t xml:space="preserve"> </w:t>
      </w:r>
      <w:r>
        <w:rPr>
          <w:sz w:val="20"/>
          <w:szCs w:val="20"/>
        </w:rPr>
        <w:t>Бедные. Где проходит черта? /М. Можина//</w:t>
      </w:r>
      <w:r w:rsidR="00221438">
        <w:rPr>
          <w:sz w:val="20"/>
          <w:szCs w:val="20"/>
        </w:rPr>
        <w:t>Свободная мысль -1992-№4-с.12</w:t>
      </w:r>
    </w:p>
  </w:footnote>
  <w:footnote w:id="17">
    <w:p w:rsidR="004E6668" w:rsidRDefault="00685D8C" w:rsidP="00221438">
      <w:pPr>
        <w:pStyle w:val="af6"/>
        <w:tabs>
          <w:tab w:val="left" w:pos="8640"/>
        </w:tabs>
        <w:spacing w:line="360" w:lineRule="auto"/>
        <w:jc w:val="both"/>
      </w:pPr>
      <w:r w:rsidRPr="00221438">
        <w:rPr>
          <w:rStyle w:val="a3"/>
          <w:sz w:val="20"/>
          <w:szCs w:val="20"/>
        </w:rPr>
        <w:footnoteRef/>
      </w:r>
      <w:r w:rsidRPr="00221438">
        <w:rPr>
          <w:sz w:val="20"/>
          <w:szCs w:val="20"/>
        </w:rPr>
        <w:t>Меле Ф., Школьников В.</w:t>
      </w:r>
      <w:r w:rsidR="00640F9B">
        <w:rPr>
          <w:sz w:val="20"/>
          <w:szCs w:val="20"/>
        </w:rPr>
        <w:t xml:space="preserve"> </w:t>
      </w:r>
      <w:r w:rsidRPr="00221438">
        <w:rPr>
          <w:sz w:val="20"/>
          <w:szCs w:val="20"/>
        </w:rPr>
        <w:t xml:space="preserve">От чего умирают в России и во Франции? </w:t>
      </w:r>
      <w:r w:rsidR="00221438" w:rsidRPr="00221438">
        <w:rPr>
          <w:sz w:val="20"/>
          <w:szCs w:val="20"/>
        </w:rPr>
        <w:t>/ Ф. Меле</w:t>
      </w:r>
      <w:r w:rsidR="00640F9B">
        <w:rPr>
          <w:sz w:val="20"/>
          <w:szCs w:val="20"/>
        </w:rPr>
        <w:t xml:space="preserve"> </w:t>
      </w:r>
      <w:r w:rsidR="00221438" w:rsidRPr="00221438">
        <w:rPr>
          <w:sz w:val="20"/>
          <w:szCs w:val="20"/>
        </w:rPr>
        <w:t>//Мир России-1997-№4-с.17</w:t>
      </w:r>
    </w:p>
  </w:footnote>
  <w:footnote w:id="18">
    <w:p w:rsidR="004E6668" w:rsidRDefault="00685D8C" w:rsidP="00640F9B">
      <w:pPr>
        <w:pStyle w:val="af4"/>
        <w:jc w:val="both"/>
      </w:pPr>
      <w:r w:rsidRPr="00221438">
        <w:rPr>
          <w:rStyle w:val="a3"/>
        </w:rPr>
        <w:footnoteRef/>
      </w:r>
      <w:r w:rsidRPr="00221438">
        <w:t xml:space="preserve"> Марков</w:t>
      </w:r>
      <w:r w:rsidR="00640F9B">
        <w:t xml:space="preserve"> </w:t>
      </w:r>
      <w:r w:rsidRPr="00221438">
        <w:t>Па</w:t>
      </w:r>
      <w:r w:rsidR="00B00717">
        <w:t>раметры социального здоровья /В</w:t>
      </w:r>
      <w:r w:rsidRPr="00221438">
        <w:t>. Марков// Человек и труд -1995-№7</w:t>
      </w:r>
      <w:r w:rsidR="00221438" w:rsidRPr="00221438">
        <w:t>-с.44-45</w:t>
      </w:r>
    </w:p>
  </w:footnote>
  <w:footnote w:id="19">
    <w:p w:rsidR="004E6668" w:rsidRDefault="00685D8C" w:rsidP="00640F9B">
      <w:pPr>
        <w:pStyle w:val="af4"/>
        <w:jc w:val="both"/>
      </w:pPr>
      <w:r w:rsidRPr="00221438">
        <w:rPr>
          <w:rStyle w:val="a3"/>
        </w:rPr>
        <w:footnoteRef/>
      </w:r>
      <w:r w:rsidRPr="00221438">
        <w:t>Чернина Н. В. Бедность как социальный феномен российского общества //Н.В. Чернина/</w:t>
      </w:r>
      <w:r w:rsidR="00221438" w:rsidRPr="00221438">
        <w:t>Социологические исследования</w:t>
      </w:r>
      <w:r w:rsidRPr="00221438">
        <w:t xml:space="preserve"> -1994-№4</w:t>
      </w:r>
      <w:r w:rsidR="00221438" w:rsidRPr="00221438">
        <w:t>-с.</w:t>
      </w:r>
    </w:p>
  </w:footnote>
  <w:footnote w:id="20">
    <w:p w:rsidR="004E6668" w:rsidRDefault="00685D8C">
      <w:pPr>
        <w:pStyle w:val="af4"/>
      </w:pPr>
      <w:r>
        <w:rPr>
          <w:rStyle w:val="a3"/>
        </w:rPr>
        <w:footnoteRef/>
      </w:r>
      <w:r>
        <w:t>Можина М.</w:t>
      </w:r>
      <w:r w:rsidR="00640F9B">
        <w:t xml:space="preserve"> </w:t>
      </w:r>
      <w:r>
        <w:t>Бедные. Где проходит черта? /М. Можина//Свободная мысль -1992-№4-с.11</w:t>
      </w:r>
    </w:p>
  </w:footnote>
  <w:footnote w:id="21">
    <w:p w:rsidR="004E6668" w:rsidRDefault="00685D8C" w:rsidP="00640F9B">
      <w:pPr>
        <w:pStyle w:val="af4"/>
        <w:jc w:val="both"/>
      </w:pPr>
      <w:r>
        <w:rPr>
          <w:rStyle w:val="a3"/>
        </w:rPr>
        <w:footnoteRef/>
      </w:r>
      <w:r>
        <w:t>Чернина Н. В. Бедность как социальный феномен российского общества //Н.В. Чернина/</w:t>
      </w:r>
      <w:r w:rsidR="001C2646">
        <w:t>Социологические исследования</w:t>
      </w:r>
      <w:r>
        <w:t xml:space="preserve"> -1994-№4</w:t>
      </w:r>
      <w:r w:rsidR="001C2646">
        <w:t>-с.55</w:t>
      </w:r>
    </w:p>
  </w:footnote>
  <w:footnote w:id="22">
    <w:p w:rsidR="00685D8C" w:rsidRDefault="00685D8C" w:rsidP="00640F9B">
      <w:pPr>
        <w:pStyle w:val="af6"/>
        <w:tabs>
          <w:tab w:val="left" w:pos="720"/>
        </w:tabs>
        <w:spacing w:before="0" w:after="0"/>
        <w:jc w:val="both"/>
        <w:rPr>
          <w:bCs/>
          <w:sz w:val="20"/>
          <w:szCs w:val="20"/>
        </w:rPr>
      </w:pPr>
      <w:r>
        <w:rPr>
          <w:rStyle w:val="a3"/>
        </w:rPr>
        <w:footnoteRef/>
      </w:r>
      <w:r>
        <w:rPr>
          <w:bCs/>
          <w:sz w:val="20"/>
          <w:szCs w:val="20"/>
        </w:rPr>
        <w:t>С. Смирнов</w:t>
      </w:r>
      <w:r w:rsidR="00640F9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Преодоление бедности: решения не могут быть унифицированными /С.Смирнов//Человек и труд -1995-№7 –с.53</w:t>
      </w:r>
    </w:p>
    <w:p w:rsidR="004E6668" w:rsidRDefault="004E6668" w:rsidP="00640F9B">
      <w:pPr>
        <w:pStyle w:val="af6"/>
        <w:tabs>
          <w:tab w:val="left" w:pos="720"/>
        </w:tabs>
        <w:spacing w:before="0" w:after="0"/>
        <w:jc w:val="both"/>
      </w:pPr>
    </w:p>
  </w:footnote>
  <w:footnote w:id="23">
    <w:p w:rsidR="004E6668" w:rsidRDefault="00685D8C" w:rsidP="00891B71">
      <w:pPr>
        <w:pStyle w:val="af6"/>
        <w:tabs>
          <w:tab w:val="left" w:pos="8640"/>
        </w:tabs>
        <w:jc w:val="both"/>
      </w:pPr>
      <w:r>
        <w:rPr>
          <w:rStyle w:val="a3"/>
        </w:rPr>
        <w:footnoteRef/>
      </w:r>
      <w:r>
        <w:rPr>
          <w:sz w:val="20"/>
          <w:szCs w:val="20"/>
        </w:rPr>
        <w:t>Бедность в России: меняются ли тенденции? (раздел из аналитического доклада ОЭСР в конце 2000г</w:t>
      </w:r>
      <w:r w:rsidR="00B00717">
        <w:rPr>
          <w:sz w:val="20"/>
          <w:szCs w:val="20"/>
        </w:rPr>
        <w:t>) //</w:t>
      </w:r>
      <w:r>
        <w:rPr>
          <w:sz w:val="20"/>
          <w:szCs w:val="20"/>
        </w:rPr>
        <w:t>Человек и труд-2001-№7</w:t>
      </w:r>
      <w:r w:rsidR="001C2646">
        <w:rPr>
          <w:sz w:val="20"/>
          <w:szCs w:val="20"/>
        </w:rPr>
        <w:t>-с.21</w:t>
      </w:r>
    </w:p>
  </w:footnote>
  <w:footnote w:id="24">
    <w:p w:rsidR="004E6668" w:rsidRDefault="00685D8C" w:rsidP="00891B71">
      <w:pPr>
        <w:pStyle w:val="af4"/>
        <w:jc w:val="both"/>
      </w:pPr>
      <w:r>
        <w:rPr>
          <w:rStyle w:val="a3"/>
        </w:rPr>
        <w:footnoteRef/>
      </w:r>
      <w:r>
        <w:t>Бедность в России: меняются ли тенденции? (раздел из аналитическо</w:t>
      </w:r>
      <w:r w:rsidR="00B00717">
        <w:t>го доклада ОЭСР в конце 2000г) //</w:t>
      </w:r>
      <w:r>
        <w:t>Человек и труд-2001-№7</w:t>
      </w:r>
      <w:r w:rsidR="001C2646">
        <w:t>-с.22</w:t>
      </w:r>
    </w:p>
  </w:footnote>
  <w:footnote w:id="25">
    <w:p w:rsidR="00685D8C" w:rsidRDefault="00685D8C" w:rsidP="00891B71">
      <w:pPr>
        <w:pStyle w:val="af6"/>
        <w:tabs>
          <w:tab w:val="left" w:pos="720"/>
        </w:tabs>
        <w:spacing w:before="0" w:after="0"/>
        <w:jc w:val="both"/>
        <w:rPr>
          <w:sz w:val="20"/>
          <w:szCs w:val="20"/>
        </w:rPr>
      </w:pPr>
      <w:r>
        <w:rPr>
          <w:rStyle w:val="a3"/>
        </w:rPr>
        <w:footnoteRef/>
      </w:r>
      <w:r>
        <w:rPr>
          <w:sz w:val="20"/>
          <w:szCs w:val="20"/>
        </w:rPr>
        <w:t>Радаев Вадим Валерьевич – доктор экономических наук, проректор кафедры экономической социологии Государственного университета – высшей школы экономики</w:t>
      </w:r>
    </w:p>
    <w:p w:rsidR="004E6668" w:rsidRDefault="00685D8C" w:rsidP="00891B71">
      <w:pPr>
        <w:pStyle w:val="af6"/>
        <w:tabs>
          <w:tab w:val="left" w:pos="8640"/>
        </w:tabs>
        <w:spacing w:before="0" w:after="0"/>
        <w:jc w:val="both"/>
      </w:pPr>
      <w:r>
        <w:rPr>
          <w:sz w:val="20"/>
          <w:szCs w:val="20"/>
        </w:rPr>
        <w:t>Радаев В.В. Работающие бедные: велик ли запа</w:t>
      </w:r>
      <w:r w:rsidR="00B00717">
        <w:rPr>
          <w:sz w:val="20"/>
          <w:szCs w:val="20"/>
        </w:rPr>
        <w:t>с прочности? /В.В. Радаев//Социологические исследования</w:t>
      </w:r>
      <w:r>
        <w:rPr>
          <w:sz w:val="20"/>
          <w:szCs w:val="20"/>
        </w:rPr>
        <w:t>-2000-№8</w:t>
      </w:r>
      <w:r w:rsidR="001C2646">
        <w:rPr>
          <w:sz w:val="20"/>
          <w:szCs w:val="20"/>
        </w:rPr>
        <w:t>-с.28</w:t>
      </w:r>
    </w:p>
  </w:footnote>
  <w:footnote w:id="26">
    <w:p w:rsidR="00685D8C" w:rsidRDefault="00685D8C" w:rsidP="00891B71">
      <w:pPr>
        <w:pStyle w:val="af6"/>
        <w:tabs>
          <w:tab w:val="left" w:pos="720"/>
        </w:tabs>
        <w:spacing w:before="0" w:after="0"/>
        <w:jc w:val="both"/>
        <w:rPr>
          <w:sz w:val="20"/>
          <w:szCs w:val="20"/>
        </w:rPr>
      </w:pPr>
      <w:r>
        <w:rPr>
          <w:rStyle w:val="a3"/>
        </w:rPr>
        <w:footnoteRef/>
      </w:r>
      <w:r>
        <w:rPr>
          <w:sz w:val="20"/>
          <w:szCs w:val="20"/>
        </w:rPr>
        <w:t>Брагина Е. Бедность в новом веке</w:t>
      </w:r>
      <w:r w:rsidR="00640F9B">
        <w:rPr>
          <w:sz w:val="20"/>
          <w:szCs w:val="20"/>
        </w:rPr>
        <w:t xml:space="preserve"> </w:t>
      </w:r>
      <w:r>
        <w:rPr>
          <w:sz w:val="20"/>
          <w:szCs w:val="20"/>
        </w:rPr>
        <w:t>/Е.Бр</w:t>
      </w:r>
      <w:r w:rsidR="001C2646">
        <w:rPr>
          <w:sz w:val="20"/>
          <w:szCs w:val="20"/>
        </w:rPr>
        <w:t>агина//Свободная мысль-2001- №12-с.120</w:t>
      </w:r>
    </w:p>
    <w:p w:rsidR="004E6668" w:rsidRDefault="004E6668" w:rsidP="00891B71">
      <w:pPr>
        <w:pStyle w:val="af6"/>
        <w:tabs>
          <w:tab w:val="left" w:pos="720"/>
        </w:tabs>
        <w:spacing w:before="0" w:after="0"/>
        <w:jc w:val="both"/>
      </w:pPr>
    </w:p>
  </w:footnote>
  <w:footnote w:id="27">
    <w:p w:rsidR="004E6668" w:rsidRDefault="00685D8C" w:rsidP="00640F9B">
      <w:pPr>
        <w:pStyle w:val="af6"/>
        <w:tabs>
          <w:tab w:val="left" w:pos="8640"/>
        </w:tabs>
        <w:spacing w:before="0" w:after="0"/>
        <w:jc w:val="both"/>
      </w:pPr>
      <w:r>
        <w:rPr>
          <w:rStyle w:val="a3"/>
        </w:rPr>
        <w:footnoteRef/>
      </w:r>
      <w:r>
        <w:rPr>
          <w:sz w:val="20"/>
          <w:szCs w:val="20"/>
        </w:rPr>
        <w:t>Бедность в России: меняются ли тенденции? (раздел из аналитическо</w:t>
      </w:r>
      <w:r w:rsidR="00B00717">
        <w:rPr>
          <w:sz w:val="20"/>
          <w:szCs w:val="20"/>
        </w:rPr>
        <w:t>го доклада ОЭСР в конце 2000г) //</w:t>
      </w:r>
      <w:r>
        <w:rPr>
          <w:sz w:val="20"/>
          <w:szCs w:val="20"/>
        </w:rPr>
        <w:t>Человек и труд-2001-№7</w:t>
      </w:r>
      <w:r w:rsidR="00B00717">
        <w:rPr>
          <w:sz w:val="20"/>
          <w:szCs w:val="20"/>
        </w:rPr>
        <w:t>-с.23</w:t>
      </w:r>
    </w:p>
  </w:footnote>
  <w:footnote w:id="28">
    <w:p w:rsidR="004E6668" w:rsidRDefault="00685D8C" w:rsidP="00891B71">
      <w:pPr>
        <w:pStyle w:val="af4"/>
        <w:jc w:val="both"/>
      </w:pPr>
      <w:r>
        <w:rPr>
          <w:rStyle w:val="a3"/>
        </w:rPr>
        <w:footnoteRef/>
      </w:r>
      <w:r>
        <w:t>Е. Румянцева Бедность как глобальная проблема /Е.Румянцева//МЭМО-2003-№2</w:t>
      </w:r>
      <w:r w:rsidR="00F94321">
        <w:t>-с.59</w:t>
      </w:r>
    </w:p>
  </w:footnote>
  <w:footnote w:id="29">
    <w:p w:rsidR="004E6668" w:rsidRDefault="00685D8C" w:rsidP="00891B71">
      <w:pPr>
        <w:pStyle w:val="af6"/>
        <w:tabs>
          <w:tab w:val="left" w:pos="720"/>
        </w:tabs>
        <w:spacing w:before="0" w:after="0"/>
        <w:jc w:val="both"/>
      </w:pPr>
      <w:r>
        <w:rPr>
          <w:rStyle w:val="a3"/>
        </w:rPr>
        <w:footnoteRef/>
      </w:r>
      <w:r w:rsidR="00640F9B">
        <w:rPr>
          <w:sz w:val="20"/>
          <w:szCs w:val="20"/>
        </w:rPr>
        <w:t xml:space="preserve"> Л.</w:t>
      </w:r>
      <w:r>
        <w:rPr>
          <w:sz w:val="20"/>
          <w:szCs w:val="20"/>
        </w:rPr>
        <w:t>И Чинакова Об отличительных особенно</w:t>
      </w:r>
      <w:r w:rsidR="00F94321">
        <w:rPr>
          <w:sz w:val="20"/>
          <w:szCs w:val="20"/>
        </w:rPr>
        <w:t>стях бедности и нищеты /Л.И. Чин</w:t>
      </w:r>
      <w:r w:rsidR="001C2646">
        <w:rPr>
          <w:sz w:val="20"/>
          <w:szCs w:val="20"/>
        </w:rPr>
        <w:t>акова//Социологические исследования</w:t>
      </w:r>
      <w:r>
        <w:rPr>
          <w:sz w:val="20"/>
          <w:szCs w:val="20"/>
        </w:rPr>
        <w:t>-2005-№1</w:t>
      </w:r>
      <w:r w:rsidR="00F94321">
        <w:rPr>
          <w:sz w:val="20"/>
          <w:szCs w:val="20"/>
        </w:rPr>
        <w:t>-с.139</w:t>
      </w:r>
    </w:p>
  </w:footnote>
  <w:footnote w:id="30">
    <w:p w:rsidR="00685D8C" w:rsidRDefault="00685D8C" w:rsidP="00891B71">
      <w:pPr>
        <w:pStyle w:val="af4"/>
      </w:pPr>
      <w:r>
        <w:rPr>
          <w:rStyle w:val="a3"/>
        </w:rPr>
        <w:footnoteRef/>
      </w:r>
      <w:r>
        <w:t>С. Белоусова — кандидат экономических наук.</w:t>
      </w:r>
    </w:p>
    <w:p w:rsidR="004E6668" w:rsidRDefault="00685D8C" w:rsidP="00891B71">
      <w:pPr>
        <w:pStyle w:val="af4"/>
      </w:pPr>
      <w:r>
        <w:t>Белоусова С. Анализ уровня бедности //С. Белоусова//Экономист - 2006-№10</w:t>
      </w:r>
      <w:r w:rsidR="00F94321">
        <w:t>-с.</w:t>
      </w:r>
      <w:r w:rsidR="00B00717">
        <w:t>66-67</w:t>
      </w:r>
    </w:p>
  </w:footnote>
  <w:footnote w:id="31">
    <w:p w:rsidR="004E6668" w:rsidRDefault="00685D8C" w:rsidP="00891B71">
      <w:pPr>
        <w:pStyle w:val="af4"/>
        <w:jc w:val="both"/>
      </w:pPr>
      <w:r>
        <w:rPr>
          <w:rStyle w:val="a3"/>
        </w:rPr>
        <w:footnoteRef/>
      </w:r>
      <w:r>
        <w:t>Е. Румянцева Бедность как глобальная проблема /Е.Румянцева//МЭМО-2003-№2</w:t>
      </w:r>
      <w:r w:rsidR="00F94321">
        <w:t>-с.57-65</w:t>
      </w:r>
    </w:p>
  </w:footnote>
  <w:footnote w:id="32">
    <w:p w:rsidR="004E6668" w:rsidRDefault="00685D8C" w:rsidP="00891B71">
      <w:pPr>
        <w:pStyle w:val="af6"/>
        <w:tabs>
          <w:tab w:val="left" w:pos="720"/>
        </w:tabs>
        <w:spacing w:before="0" w:after="0"/>
        <w:jc w:val="both"/>
      </w:pPr>
      <w:r>
        <w:rPr>
          <w:rStyle w:val="a3"/>
        </w:rPr>
        <w:footnoteRef/>
      </w:r>
      <w:r>
        <w:rPr>
          <w:sz w:val="20"/>
          <w:szCs w:val="20"/>
        </w:rPr>
        <w:t>Брагина Е. Бедность в новом веке</w:t>
      </w:r>
      <w:r w:rsidR="00640F9B">
        <w:rPr>
          <w:sz w:val="20"/>
          <w:szCs w:val="20"/>
        </w:rPr>
        <w:t xml:space="preserve"> </w:t>
      </w:r>
      <w:r>
        <w:rPr>
          <w:sz w:val="20"/>
          <w:szCs w:val="20"/>
        </w:rPr>
        <w:t>/Е.</w:t>
      </w:r>
      <w:r w:rsidR="00640F9B">
        <w:rPr>
          <w:sz w:val="20"/>
          <w:szCs w:val="20"/>
        </w:rPr>
        <w:t xml:space="preserve"> </w:t>
      </w:r>
      <w:r>
        <w:rPr>
          <w:sz w:val="20"/>
          <w:szCs w:val="20"/>
        </w:rPr>
        <w:t>Брагина//Свободная мысль-2001- №12</w:t>
      </w:r>
      <w:r w:rsidR="00F94321">
        <w:rPr>
          <w:sz w:val="20"/>
          <w:szCs w:val="20"/>
        </w:rPr>
        <w:t>-с.117</w:t>
      </w:r>
    </w:p>
  </w:footnote>
  <w:footnote w:id="33">
    <w:p w:rsidR="004E6668" w:rsidRDefault="00685D8C" w:rsidP="00891B71">
      <w:pPr>
        <w:pStyle w:val="af6"/>
        <w:tabs>
          <w:tab w:val="left" w:pos="720"/>
        </w:tabs>
        <w:spacing w:before="0" w:after="0"/>
        <w:jc w:val="both"/>
      </w:pPr>
      <w:r>
        <w:rPr>
          <w:rStyle w:val="a3"/>
        </w:rPr>
        <w:footnoteRef/>
      </w:r>
      <w:r>
        <w:rPr>
          <w:sz w:val="20"/>
          <w:szCs w:val="20"/>
        </w:rPr>
        <w:t>Брагина Е. Бедность в новом веке</w:t>
      </w:r>
      <w:r w:rsidR="00640F9B">
        <w:rPr>
          <w:sz w:val="20"/>
          <w:szCs w:val="20"/>
        </w:rPr>
        <w:t xml:space="preserve"> </w:t>
      </w:r>
      <w:r>
        <w:rPr>
          <w:sz w:val="20"/>
          <w:szCs w:val="20"/>
        </w:rPr>
        <w:t>/Е.</w:t>
      </w:r>
      <w:r w:rsidR="00640F9B">
        <w:rPr>
          <w:sz w:val="20"/>
          <w:szCs w:val="20"/>
        </w:rPr>
        <w:t xml:space="preserve"> </w:t>
      </w:r>
      <w:r>
        <w:rPr>
          <w:sz w:val="20"/>
          <w:szCs w:val="20"/>
        </w:rPr>
        <w:t>Брагина//Свободная мысль-2001- №12</w:t>
      </w:r>
      <w:r w:rsidR="00F94321">
        <w:rPr>
          <w:sz w:val="20"/>
          <w:szCs w:val="20"/>
        </w:rPr>
        <w:t>-с.118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64" w:rsidRPr="00CF3664" w:rsidRDefault="00CF3664" w:rsidP="00CF3664">
    <w:pPr>
      <w:pStyle w:val="af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7B5963FD"/>
    <w:multiLevelType w:val="hybridMultilevel"/>
    <w:tmpl w:val="EE18A752"/>
    <w:lvl w:ilvl="0" w:tplc="D234A7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74D"/>
    <w:rsid w:val="000C74A3"/>
    <w:rsid w:val="001C2646"/>
    <w:rsid w:val="001F12D1"/>
    <w:rsid w:val="00221438"/>
    <w:rsid w:val="0026274D"/>
    <w:rsid w:val="00490C96"/>
    <w:rsid w:val="004E6668"/>
    <w:rsid w:val="005C5B1E"/>
    <w:rsid w:val="00623ACB"/>
    <w:rsid w:val="00640F9B"/>
    <w:rsid w:val="00685D8C"/>
    <w:rsid w:val="00891B71"/>
    <w:rsid w:val="009C2586"/>
    <w:rsid w:val="00A47501"/>
    <w:rsid w:val="00B00717"/>
    <w:rsid w:val="00C51B33"/>
    <w:rsid w:val="00C818BC"/>
    <w:rsid w:val="00CC5E60"/>
    <w:rsid w:val="00CF3664"/>
    <w:rsid w:val="00D31807"/>
    <w:rsid w:val="00F94321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C5328C-48B7-4563-9052-27E0834C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">
    <w:name w:val="WW-Основной шрифт абзаца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1">
    <w:name w:val="Основной шрифт абзаца1"/>
  </w:style>
  <w:style w:type="character" w:customStyle="1" w:styleId="a3">
    <w:name w:val="Символ сноски"/>
    <w:rPr>
      <w:rFonts w:cs="Times New Roman"/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a4">
    <w:name w:val="Символы концевой сноски"/>
    <w:rPr>
      <w:vertAlign w:val="superscript"/>
    </w:rPr>
  </w:style>
  <w:style w:type="character" w:customStyle="1" w:styleId="WW-0">
    <w:name w:val="WW-Символы концевой сноски"/>
  </w:style>
  <w:style w:type="character" w:customStyle="1" w:styleId="13">
    <w:name w:val="Знак концевой сноски1"/>
    <w:rPr>
      <w:vertAlign w:val="superscript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customStyle="1" w:styleId="WW-1">
    <w:name w:val="WW-Знак сноски"/>
    <w:rPr>
      <w:vertAlign w:val="superscript"/>
    </w:rPr>
  </w:style>
  <w:style w:type="character" w:customStyle="1" w:styleId="WW-2">
    <w:name w:val="WW-Знак концевой сноски"/>
    <w:rPr>
      <w:vertAlign w:val="superscript"/>
    </w:rPr>
  </w:style>
  <w:style w:type="character" w:styleId="a6">
    <w:name w:val="line number"/>
    <w:uiPriority w:val="99"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character" w:customStyle="1" w:styleId="a9">
    <w:name w:val="Символ нумерации"/>
  </w:style>
  <w:style w:type="character" w:styleId="aa">
    <w:name w:val="endnote reference"/>
    <w:uiPriority w:val="99"/>
    <w:semiHidden/>
    <w:rPr>
      <w:rFonts w:cs="Times New Roman"/>
      <w:vertAlign w:val="superscript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link w:val="ad"/>
    <w:uiPriority w:val="99"/>
    <w:pPr>
      <w:spacing w:after="120"/>
    </w:pPr>
  </w:style>
  <w:style w:type="character" w:customStyle="1" w:styleId="ad">
    <w:name w:val="Основний текст Знак"/>
    <w:link w:val="ac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e">
    <w:name w:val="List"/>
    <w:basedOn w:val="ac"/>
    <w:uiPriority w:val="99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styleId="af">
    <w:name w:val="Title"/>
    <w:basedOn w:val="a"/>
    <w:next w:val="af0"/>
    <w:link w:val="af1"/>
    <w:uiPriority w:val="10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character" w:customStyle="1" w:styleId="af1">
    <w:name w:val="Назва Знак"/>
    <w:link w:val="af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f0">
    <w:name w:val="Subtitle"/>
    <w:basedOn w:val="ab"/>
    <w:next w:val="ac"/>
    <w:link w:val="af2"/>
    <w:uiPriority w:val="11"/>
    <w:qFormat/>
    <w:pPr>
      <w:jc w:val="center"/>
    </w:pPr>
    <w:rPr>
      <w:i/>
      <w:iCs/>
    </w:rPr>
  </w:style>
  <w:style w:type="character" w:customStyle="1" w:styleId="af2">
    <w:name w:val="Підзаголовок Знак"/>
    <w:link w:val="af0"/>
    <w:uiPriority w:val="11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14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f3">
    <w:name w:val="index heading"/>
    <w:basedOn w:val="a"/>
    <w:uiPriority w:val="99"/>
    <w:semiHidden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styleId="af4">
    <w:name w:val="footnote text"/>
    <w:basedOn w:val="a"/>
    <w:link w:val="af5"/>
    <w:uiPriority w:val="99"/>
    <w:semiHidden/>
    <w:rPr>
      <w:sz w:val="20"/>
      <w:szCs w:val="20"/>
    </w:rPr>
  </w:style>
  <w:style w:type="character" w:customStyle="1" w:styleId="af5">
    <w:name w:val="Текст виноски Знак"/>
    <w:link w:val="af4"/>
    <w:uiPriority w:val="99"/>
    <w:semiHidden/>
    <w:locked/>
    <w:rPr>
      <w:rFonts w:cs="Times New Roman"/>
      <w:lang w:val="x-none" w:eastAsia="ar-SA" w:bidi="ar-SA"/>
    </w:rPr>
  </w:style>
  <w:style w:type="paragraph" w:styleId="af6">
    <w:name w:val="Normal (Web)"/>
    <w:basedOn w:val="a"/>
    <w:uiPriority w:val="99"/>
    <w:pPr>
      <w:spacing w:before="100" w:after="100"/>
    </w:pPr>
    <w:rPr>
      <w:color w:val="000000"/>
    </w:r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8">
    <w:name w:val="toc 1"/>
    <w:basedOn w:val="a"/>
    <w:next w:val="a"/>
    <w:uiPriority w:val="39"/>
    <w:semiHidden/>
    <w:pPr>
      <w:spacing w:before="360"/>
    </w:pPr>
    <w:rPr>
      <w:rFonts w:ascii="Arial" w:hAnsi="Arial" w:cs="Arial"/>
      <w:b/>
      <w:bCs/>
      <w:caps/>
    </w:rPr>
  </w:style>
  <w:style w:type="paragraph" w:styleId="24">
    <w:name w:val="toc 2"/>
    <w:basedOn w:val="a"/>
    <w:next w:val="a"/>
    <w:uiPriority w:val="39"/>
    <w:semiHidden/>
    <w:pPr>
      <w:spacing w:before="240"/>
    </w:pPr>
    <w:rPr>
      <w:b/>
      <w:bCs/>
      <w:sz w:val="20"/>
      <w:szCs w:val="20"/>
    </w:rPr>
  </w:style>
  <w:style w:type="paragraph" w:styleId="31">
    <w:name w:val="toc 3"/>
    <w:basedOn w:val="af3"/>
    <w:uiPriority w:val="39"/>
    <w:semiHidden/>
    <w:pPr>
      <w:suppressLineNumbers w:val="0"/>
      <w:ind w:left="240"/>
    </w:pPr>
    <w:rPr>
      <w:rFonts w:ascii="Times New Roman" w:hAnsi="Times New Roman" w:cs="Times New Roman"/>
      <w:sz w:val="20"/>
      <w:szCs w:val="20"/>
    </w:rPr>
  </w:style>
  <w:style w:type="paragraph" w:styleId="41">
    <w:name w:val="toc 4"/>
    <w:basedOn w:val="af3"/>
    <w:uiPriority w:val="39"/>
    <w:semiHidden/>
    <w:pPr>
      <w:suppressLineNumbers w:val="0"/>
      <w:ind w:left="480"/>
    </w:pPr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f3"/>
    <w:uiPriority w:val="39"/>
    <w:semiHidden/>
    <w:pPr>
      <w:suppressLineNumbers w:val="0"/>
      <w:ind w:left="720"/>
    </w:pPr>
    <w:rPr>
      <w:rFonts w:ascii="Times New Roman" w:hAnsi="Times New Roman" w:cs="Times New Roman"/>
      <w:sz w:val="20"/>
      <w:szCs w:val="20"/>
    </w:rPr>
  </w:style>
  <w:style w:type="paragraph" w:styleId="61">
    <w:name w:val="toc 6"/>
    <w:basedOn w:val="af3"/>
    <w:uiPriority w:val="39"/>
    <w:semiHidden/>
    <w:pPr>
      <w:suppressLineNumbers w:val="0"/>
      <w:ind w:left="960"/>
    </w:pPr>
    <w:rPr>
      <w:rFonts w:ascii="Times New Roman" w:hAnsi="Times New Roman" w:cs="Times New Roman"/>
      <w:sz w:val="20"/>
      <w:szCs w:val="20"/>
    </w:rPr>
  </w:style>
  <w:style w:type="paragraph" w:styleId="71">
    <w:name w:val="toc 7"/>
    <w:basedOn w:val="af3"/>
    <w:uiPriority w:val="39"/>
    <w:semiHidden/>
    <w:pPr>
      <w:suppressLineNumbers w:val="0"/>
      <w:ind w:left="1200"/>
    </w:pPr>
    <w:rPr>
      <w:rFonts w:ascii="Times New Roman" w:hAnsi="Times New Roman" w:cs="Times New Roman"/>
      <w:sz w:val="20"/>
      <w:szCs w:val="20"/>
    </w:rPr>
  </w:style>
  <w:style w:type="paragraph" w:styleId="81">
    <w:name w:val="toc 8"/>
    <w:basedOn w:val="af3"/>
    <w:uiPriority w:val="39"/>
    <w:semiHidden/>
    <w:pPr>
      <w:suppressLineNumbers w:val="0"/>
      <w:ind w:left="1440"/>
    </w:pPr>
    <w:rPr>
      <w:rFonts w:ascii="Times New Roman" w:hAnsi="Times New Roman" w:cs="Times New Roman"/>
      <w:sz w:val="20"/>
      <w:szCs w:val="20"/>
    </w:rPr>
  </w:style>
  <w:style w:type="paragraph" w:styleId="91">
    <w:name w:val="toc 9"/>
    <w:basedOn w:val="af3"/>
    <w:uiPriority w:val="39"/>
    <w:semiHidden/>
    <w:pPr>
      <w:suppressLineNumbers w:val="0"/>
      <w:ind w:left="1680"/>
    </w:pPr>
    <w:rPr>
      <w:rFonts w:ascii="Times New Roman" w:hAnsi="Times New Roman" w:cs="Times New Roman"/>
      <w:sz w:val="20"/>
      <w:szCs w:val="20"/>
    </w:rPr>
  </w:style>
  <w:style w:type="paragraph" w:customStyle="1" w:styleId="100">
    <w:name w:val="Оглавление 10"/>
    <w:basedOn w:val="af3"/>
    <w:pPr>
      <w:tabs>
        <w:tab w:val="right" w:leader="dot" w:pos="22372"/>
      </w:tabs>
      <w:ind w:left="2547"/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ій колонтитул Знак"/>
    <w:link w:val="af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af9">
    <w:name w:val="Содержимое врезки"/>
    <w:basedOn w:val="ac"/>
  </w:style>
  <w:style w:type="paragraph" w:styleId="afa">
    <w:name w:val="TOC Heading"/>
    <w:basedOn w:val="ab"/>
    <w:uiPriority w:val="39"/>
    <w:qFormat/>
    <w:pPr>
      <w:suppressLineNumbers/>
    </w:pPr>
    <w:rPr>
      <w:b/>
      <w:bCs/>
      <w:sz w:val="32"/>
      <w:szCs w:val="32"/>
    </w:rPr>
  </w:style>
  <w:style w:type="paragraph" w:customStyle="1" w:styleId="101">
    <w:name w:val="Заголовок 10"/>
    <w:basedOn w:val="ab"/>
    <w:next w:val="ac"/>
    <w:rPr>
      <w:b/>
      <w:bCs/>
      <w:sz w:val="21"/>
      <w:szCs w:val="21"/>
    </w:rPr>
  </w:style>
  <w:style w:type="paragraph" w:styleId="afb">
    <w:name w:val="header"/>
    <w:basedOn w:val="a"/>
    <w:link w:val="afc"/>
    <w:uiPriority w:val="99"/>
    <w:rsid w:val="005C5B1E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link w:val="afb"/>
    <w:uiPriority w:val="99"/>
    <w:locked/>
    <w:rsid w:val="005C5B1E"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5302</Words>
  <Characters>30223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Причина бедности – перестройка</vt:lpstr>
    </vt:vector>
  </TitlesOfParts>
  <Company>Microsoft</Company>
  <LinksUpToDate>false</LinksUpToDate>
  <CharactersWithSpaces>35455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Причина бедности – перестройка</dc:title>
  <dc:subject/>
  <dc:creator>ВАЛЕНТИНА</dc:creator>
  <cp:keywords/>
  <dc:description/>
  <cp:lastModifiedBy>Irina</cp:lastModifiedBy>
  <cp:revision>2</cp:revision>
  <dcterms:created xsi:type="dcterms:W3CDTF">2014-09-12T13:39:00Z</dcterms:created>
  <dcterms:modified xsi:type="dcterms:W3CDTF">2014-09-12T13:39:00Z</dcterms:modified>
</cp:coreProperties>
</file>