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E04" w:rsidRPr="00424935" w:rsidRDefault="005E5E04" w:rsidP="00424935">
      <w:pPr>
        <w:ind w:firstLine="709"/>
        <w:jc w:val="center"/>
        <w:rPr>
          <w:rFonts w:ascii="Times New Roman" w:hAnsi="Times New Roman"/>
          <w:sz w:val="28"/>
          <w:szCs w:val="28"/>
        </w:rPr>
      </w:pPr>
    </w:p>
    <w:p w:rsidR="005E5E04" w:rsidRPr="00424935" w:rsidRDefault="005E5E04" w:rsidP="00424935">
      <w:pPr>
        <w:ind w:firstLine="709"/>
        <w:jc w:val="center"/>
        <w:rPr>
          <w:rFonts w:ascii="Times New Roman" w:hAnsi="Times New Roman"/>
          <w:sz w:val="28"/>
          <w:szCs w:val="28"/>
          <w:lang w:val="en-US"/>
        </w:rPr>
      </w:pPr>
    </w:p>
    <w:p w:rsidR="005E5E04" w:rsidRPr="00424935" w:rsidRDefault="005E5E04" w:rsidP="00424935">
      <w:pPr>
        <w:ind w:firstLine="709"/>
        <w:jc w:val="center"/>
        <w:rPr>
          <w:rFonts w:ascii="Times New Roman" w:hAnsi="Times New Roman"/>
          <w:sz w:val="28"/>
          <w:szCs w:val="28"/>
        </w:rPr>
      </w:pPr>
    </w:p>
    <w:p w:rsidR="00A463B8" w:rsidRPr="00424935" w:rsidRDefault="00A463B8" w:rsidP="00424935">
      <w:pPr>
        <w:ind w:firstLine="709"/>
        <w:jc w:val="center"/>
        <w:rPr>
          <w:rFonts w:ascii="Times New Roman" w:hAnsi="Times New Roman"/>
          <w:sz w:val="28"/>
          <w:szCs w:val="28"/>
        </w:rPr>
      </w:pPr>
    </w:p>
    <w:p w:rsidR="005E5E04" w:rsidRPr="00424935" w:rsidRDefault="005E5E04" w:rsidP="00424935">
      <w:pPr>
        <w:ind w:firstLine="709"/>
        <w:jc w:val="center"/>
        <w:rPr>
          <w:rFonts w:ascii="Times New Roman" w:hAnsi="Times New Roman"/>
          <w:sz w:val="28"/>
          <w:szCs w:val="28"/>
        </w:rPr>
      </w:pPr>
    </w:p>
    <w:p w:rsidR="000C0117" w:rsidRPr="00424935" w:rsidRDefault="000C0117" w:rsidP="00424935">
      <w:pPr>
        <w:ind w:firstLine="709"/>
        <w:jc w:val="center"/>
        <w:rPr>
          <w:rFonts w:ascii="Times New Roman" w:hAnsi="Times New Roman"/>
          <w:sz w:val="28"/>
          <w:szCs w:val="28"/>
        </w:rPr>
      </w:pPr>
    </w:p>
    <w:p w:rsidR="005E5E04" w:rsidRPr="00424935" w:rsidRDefault="005E5E04" w:rsidP="00424935">
      <w:pPr>
        <w:ind w:firstLine="709"/>
        <w:jc w:val="center"/>
        <w:rPr>
          <w:rFonts w:ascii="Times New Roman" w:hAnsi="Times New Roman"/>
          <w:sz w:val="28"/>
          <w:szCs w:val="28"/>
        </w:rPr>
      </w:pPr>
    </w:p>
    <w:p w:rsidR="005E5E04" w:rsidRPr="00424935" w:rsidRDefault="005E5E04" w:rsidP="00424935">
      <w:pPr>
        <w:ind w:firstLine="709"/>
        <w:jc w:val="center"/>
        <w:rPr>
          <w:rFonts w:ascii="Times New Roman" w:hAnsi="Times New Roman"/>
          <w:sz w:val="28"/>
          <w:szCs w:val="28"/>
        </w:rPr>
      </w:pPr>
    </w:p>
    <w:p w:rsidR="00424935" w:rsidRDefault="00424935" w:rsidP="00424935">
      <w:pPr>
        <w:ind w:firstLine="709"/>
        <w:jc w:val="center"/>
        <w:rPr>
          <w:rFonts w:ascii="Times New Roman" w:hAnsi="Times New Roman"/>
          <w:b/>
          <w:sz w:val="28"/>
          <w:szCs w:val="28"/>
        </w:rPr>
      </w:pPr>
    </w:p>
    <w:p w:rsidR="00424935" w:rsidRDefault="00424935" w:rsidP="00424935">
      <w:pPr>
        <w:ind w:firstLine="709"/>
        <w:jc w:val="center"/>
        <w:rPr>
          <w:rFonts w:ascii="Times New Roman" w:hAnsi="Times New Roman"/>
          <w:b/>
          <w:sz w:val="28"/>
          <w:szCs w:val="28"/>
        </w:rPr>
      </w:pPr>
    </w:p>
    <w:p w:rsidR="00424935" w:rsidRDefault="00424935" w:rsidP="00424935">
      <w:pPr>
        <w:ind w:firstLine="709"/>
        <w:jc w:val="center"/>
        <w:rPr>
          <w:rFonts w:ascii="Times New Roman" w:hAnsi="Times New Roman"/>
          <w:b/>
          <w:sz w:val="28"/>
          <w:szCs w:val="28"/>
        </w:rPr>
      </w:pPr>
    </w:p>
    <w:p w:rsidR="00424935" w:rsidRDefault="00424935" w:rsidP="00424935">
      <w:pPr>
        <w:ind w:firstLine="709"/>
        <w:jc w:val="center"/>
        <w:rPr>
          <w:rFonts w:ascii="Times New Roman" w:hAnsi="Times New Roman"/>
          <w:b/>
          <w:sz w:val="28"/>
          <w:szCs w:val="28"/>
        </w:rPr>
      </w:pPr>
    </w:p>
    <w:p w:rsidR="00424935" w:rsidRDefault="00424935" w:rsidP="00424935">
      <w:pPr>
        <w:ind w:firstLine="709"/>
        <w:jc w:val="center"/>
        <w:rPr>
          <w:rFonts w:ascii="Times New Roman" w:hAnsi="Times New Roman"/>
          <w:b/>
          <w:sz w:val="28"/>
          <w:szCs w:val="28"/>
        </w:rPr>
      </w:pPr>
    </w:p>
    <w:p w:rsidR="00424935" w:rsidRDefault="00424935" w:rsidP="00424935">
      <w:pPr>
        <w:ind w:firstLine="709"/>
        <w:jc w:val="center"/>
        <w:rPr>
          <w:rFonts w:ascii="Times New Roman" w:hAnsi="Times New Roman"/>
          <w:b/>
          <w:sz w:val="28"/>
          <w:szCs w:val="28"/>
        </w:rPr>
      </w:pPr>
    </w:p>
    <w:p w:rsidR="005E5E04" w:rsidRPr="00424935" w:rsidRDefault="00A463B8" w:rsidP="00424935">
      <w:pPr>
        <w:ind w:firstLine="709"/>
        <w:jc w:val="center"/>
        <w:rPr>
          <w:rFonts w:ascii="Times New Roman" w:hAnsi="Times New Roman"/>
          <w:b/>
          <w:sz w:val="28"/>
          <w:szCs w:val="28"/>
        </w:rPr>
      </w:pPr>
      <w:r w:rsidRPr="00424935">
        <w:rPr>
          <w:rFonts w:ascii="Times New Roman" w:hAnsi="Times New Roman"/>
          <w:b/>
          <w:sz w:val="28"/>
          <w:szCs w:val="28"/>
        </w:rPr>
        <w:t>ПРОБЛЕМА ИСХОЖДЕНИЯ В УЧЕНИИ ПРОКЛА ДИАДОХА</w:t>
      </w:r>
    </w:p>
    <w:p w:rsidR="005E5E04" w:rsidRPr="00424935" w:rsidRDefault="005E5E04" w:rsidP="00424935">
      <w:pPr>
        <w:ind w:firstLine="709"/>
        <w:jc w:val="both"/>
        <w:rPr>
          <w:rFonts w:ascii="Times New Roman" w:hAnsi="Times New Roman"/>
          <w:b/>
          <w:sz w:val="28"/>
          <w:szCs w:val="28"/>
        </w:rPr>
      </w:pPr>
    </w:p>
    <w:p w:rsidR="00865D2B" w:rsidRPr="00424935" w:rsidRDefault="00424935" w:rsidP="00424935">
      <w:pPr>
        <w:ind w:firstLine="709"/>
        <w:jc w:val="both"/>
        <w:rPr>
          <w:rFonts w:ascii="Times New Roman" w:hAnsi="Times New Roman"/>
          <w:b/>
          <w:sz w:val="28"/>
          <w:szCs w:val="28"/>
        </w:rPr>
      </w:pPr>
      <w:r>
        <w:rPr>
          <w:rFonts w:ascii="Times New Roman" w:hAnsi="Times New Roman"/>
          <w:b/>
          <w:sz w:val="28"/>
          <w:szCs w:val="28"/>
        </w:rPr>
        <w:br w:type="page"/>
      </w:r>
      <w:r w:rsidR="00865D2B" w:rsidRPr="00424935">
        <w:rPr>
          <w:rFonts w:ascii="Times New Roman" w:hAnsi="Times New Roman"/>
          <w:b/>
          <w:sz w:val="28"/>
          <w:szCs w:val="28"/>
        </w:rPr>
        <w:t>Оглавление</w:t>
      </w:r>
    </w:p>
    <w:p w:rsidR="00424935" w:rsidRPr="00424935" w:rsidRDefault="00424935" w:rsidP="00424935">
      <w:pPr>
        <w:ind w:firstLine="709"/>
        <w:jc w:val="both"/>
        <w:rPr>
          <w:rFonts w:ascii="Times New Roman" w:hAnsi="Times New Roman"/>
          <w:sz w:val="28"/>
          <w:szCs w:val="28"/>
        </w:rPr>
      </w:pPr>
    </w:p>
    <w:p w:rsidR="00865D2B" w:rsidRPr="00424935" w:rsidRDefault="00865D2B" w:rsidP="00424935">
      <w:pPr>
        <w:pStyle w:val="11"/>
        <w:jc w:val="both"/>
        <w:rPr>
          <w:rFonts w:ascii="Times New Roman" w:hAnsi="Times New Roman"/>
          <w:noProof/>
          <w:sz w:val="28"/>
          <w:szCs w:val="28"/>
        </w:rPr>
      </w:pPr>
      <w:r w:rsidRPr="00424935">
        <w:rPr>
          <w:rFonts w:ascii="Times New Roman" w:hAnsi="Times New Roman"/>
          <w:sz w:val="28"/>
          <w:szCs w:val="28"/>
        </w:rPr>
        <w:fldChar w:fldCharType="begin"/>
      </w:r>
      <w:r w:rsidRPr="00424935">
        <w:rPr>
          <w:rFonts w:ascii="Times New Roman" w:hAnsi="Times New Roman"/>
          <w:sz w:val="28"/>
          <w:szCs w:val="28"/>
        </w:rPr>
        <w:instrText xml:space="preserve"> TOC \o "1-3" \h \z \u </w:instrText>
      </w:r>
      <w:r w:rsidRPr="00424935">
        <w:rPr>
          <w:rFonts w:ascii="Times New Roman" w:hAnsi="Times New Roman"/>
          <w:sz w:val="28"/>
          <w:szCs w:val="28"/>
        </w:rPr>
        <w:fldChar w:fldCharType="separate"/>
      </w:r>
      <w:r w:rsidRPr="00866015">
        <w:rPr>
          <w:rStyle w:val="ac"/>
          <w:rFonts w:ascii="Times New Roman" w:hAnsi="Times New Roman"/>
          <w:noProof/>
          <w:color w:val="auto"/>
          <w:sz w:val="28"/>
          <w:szCs w:val="28"/>
          <w:u w:val="none"/>
        </w:rPr>
        <w:t>Введение</w:t>
      </w:r>
    </w:p>
    <w:p w:rsidR="00865D2B" w:rsidRPr="00424935" w:rsidRDefault="0039062C" w:rsidP="00424935">
      <w:pPr>
        <w:pStyle w:val="11"/>
        <w:jc w:val="both"/>
        <w:rPr>
          <w:rFonts w:ascii="Times New Roman" w:hAnsi="Times New Roman"/>
          <w:noProof/>
          <w:sz w:val="28"/>
          <w:szCs w:val="28"/>
        </w:rPr>
      </w:pPr>
      <w:hyperlink w:anchor="_Toc258356803" w:history="1">
        <w:r w:rsidR="00424935">
          <w:rPr>
            <w:rStyle w:val="ac"/>
            <w:rFonts w:ascii="Times New Roman" w:hAnsi="Times New Roman"/>
            <w:noProof/>
            <w:color w:val="auto"/>
            <w:sz w:val="28"/>
            <w:szCs w:val="28"/>
            <w:u w:val="none"/>
          </w:rPr>
          <w:t>1</w:t>
        </w:r>
        <w:r w:rsidR="00865D2B" w:rsidRPr="00424935">
          <w:rPr>
            <w:rStyle w:val="ac"/>
            <w:rFonts w:ascii="Times New Roman" w:hAnsi="Times New Roman"/>
            <w:noProof/>
            <w:color w:val="auto"/>
            <w:sz w:val="28"/>
            <w:szCs w:val="28"/>
            <w:u w:val="none"/>
          </w:rPr>
          <w:t>.</w:t>
        </w:r>
        <w:r w:rsidR="00424935">
          <w:rPr>
            <w:rStyle w:val="ac"/>
            <w:rFonts w:ascii="Times New Roman" w:hAnsi="Times New Roman"/>
            <w:noProof/>
            <w:color w:val="auto"/>
            <w:sz w:val="28"/>
            <w:szCs w:val="28"/>
            <w:u w:val="none"/>
          </w:rPr>
          <w:t xml:space="preserve"> </w:t>
        </w:r>
        <w:r w:rsidR="00865D2B" w:rsidRPr="00424935">
          <w:rPr>
            <w:rStyle w:val="ac"/>
            <w:rFonts w:ascii="Times New Roman" w:hAnsi="Times New Roman"/>
            <w:noProof/>
            <w:color w:val="auto"/>
            <w:sz w:val="28"/>
            <w:szCs w:val="28"/>
            <w:u w:val="none"/>
          </w:rPr>
          <w:t>Методологическое обоснование исследования</w:t>
        </w:r>
      </w:hyperlink>
    </w:p>
    <w:p w:rsidR="00865D2B" w:rsidRPr="00424935" w:rsidRDefault="00424935" w:rsidP="00424935">
      <w:pPr>
        <w:pStyle w:val="11"/>
        <w:jc w:val="both"/>
        <w:rPr>
          <w:rFonts w:ascii="Times New Roman" w:hAnsi="Times New Roman"/>
          <w:noProof/>
          <w:sz w:val="28"/>
          <w:szCs w:val="28"/>
        </w:rPr>
      </w:pPr>
      <w:r w:rsidRPr="00866015">
        <w:rPr>
          <w:rStyle w:val="ac"/>
          <w:rFonts w:ascii="Times New Roman" w:hAnsi="Times New Roman"/>
          <w:noProof/>
          <w:color w:val="auto"/>
          <w:sz w:val="28"/>
          <w:szCs w:val="28"/>
          <w:u w:val="none"/>
        </w:rPr>
        <w:t>2</w:t>
      </w:r>
      <w:r w:rsidR="00865D2B" w:rsidRPr="00866015">
        <w:rPr>
          <w:rStyle w:val="ac"/>
          <w:rFonts w:ascii="Times New Roman" w:hAnsi="Times New Roman"/>
          <w:noProof/>
          <w:color w:val="auto"/>
          <w:sz w:val="28"/>
          <w:szCs w:val="28"/>
          <w:u w:val="none"/>
        </w:rPr>
        <w:t>.</w:t>
      </w:r>
      <w:r w:rsidRPr="00866015">
        <w:rPr>
          <w:rStyle w:val="ac"/>
          <w:rFonts w:ascii="Times New Roman" w:hAnsi="Times New Roman"/>
          <w:noProof/>
          <w:color w:val="auto"/>
          <w:sz w:val="28"/>
          <w:szCs w:val="28"/>
          <w:u w:val="none"/>
        </w:rPr>
        <w:t xml:space="preserve"> </w:t>
      </w:r>
      <w:r w:rsidR="00865D2B" w:rsidRPr="00866015">
        <w:rPr>
          <w:rStyle w:val="ac"/>
          <w:rFonts w:ascii="Times New Roman" w:hAnsi="Times New Roman"/>
          <w:noProof/>
          <w:color w:val="auto"/>
          <w:sz w:val="28"/>
          <w:szCs w:val="28"/>
          <w:u w:val="none"/>
        </w:rPr>
        <w:t>Определение источников</w:t>
      </w:r>
    </w:p>
    <w:p w:rsidR="00865D2B" w:rsidRPr="00424935" w:rsidRDefault="00424935" w:rsidP="00424935">
      <w:pPr>
        <w:pStyle w:val="11"/>
        <w:jc w:val="both"/>
        <w:rPr>
          <w:rFonts w:ascii="Times New Roman" w:hAnsi="Times New Roman"/>
          <w:noProof/>
          <w:sz w:val="28"/>
          <w:szCs w:val="28"/>
        </w:rPr>
      </w:pPr>
      <w:r>
        <w:rPr>
          <w:rStyle w:val="ac"/>
          <w:rFonts w:ascii="Times New Roman" w:hAnsi="Times New Roman"/>
          <w:noProof/>
          <w:color w:val="auto"/>
          <w:sz w:val="28"/>
          <w:szCs w:val="28"/>
          <w:u w:val="none"/>
        </w:rPr>
        <w:t>3</w:t>
      </w:r>
      <w:hyperlink w:anchor="_Toc258356805" w:history="1">
        <w:r w:rsidR="00865D2B" w:rsidRPr="00424935">
          <w:rPr>
            <w:rStyle w:val="ac"/>
            <w:rFonts w:ascii="Times New Roman" w:hAnsi="Times New Roman"/>
            <w:noProof/>
            <w:color w:val="auto"/>
            <w:sz w:val="28"/>
            <w:szCs w:val="28"/>
            <w:u w:val="none"/>
          </w:rPr>
          <w:t>.</w:t>
        </w:r>
        <w:r>
          <w:rPr>
            <w:rStyle w:val="ac"/>
            <w:rFonts w:ascii="Times New Roman" w:hAnsi="Times New Roman"/>
            <w:noProof/>
            <w:color w:val="auto"/>
            <w:sz w:val="28"/>
            <w:szCs w:val="28"/>
            <w:u w:val="none"/>
          </w:rPr>
          <w:t xml:space="preserve"> </w:t>
        </w:r>
        <w:r w:rsidR="00865D2B" w:rsidRPr="00424935">
          <w:rPr>
            <w:rStyle w:val="ac"/>
            <w:rFonts w:ascii="Times New Roman" w:hAnsi="Times New Roman"/>
            <w:noProof/>
            <w:color w:val="auto"/>
            <w:sz w:val="28"/>
            <w:szCs w:val="28"/>
            <w:u w:val="none"/>
          </w:rPr>
          <w:t>Проблема исхождения в философии Прокла</w:t>
        </w:r>
      </w:hyperlink>
    </w:p>
    <w:p w:rsidR="00865D2B" w:rsidRPr="00424935" w:rsidRDefault="00424935" w:rsidP="00424935">
      <w:pPr>
        <w:pStyle w:val="21"/>
        <w:ind w:left="0"/>
        <w:jc w:val="both"/>
        <w:rPr>
          <w:rFonts w:ascii="Times New Roman" w:hAnsi="Times New Roman"/>
          <w:noProof/>
          <w:sz w:val="28"/>
          <w:szCs w:val="28"/>
        </w:rPr>
      </w:pPr>
      <w:r>
        <w:rPr>
          <w:rStyle w:val="ac"/>
          <w:rFonts w:ascii="Times New Roman" w:hAnsi="Times New Roman"/>
          <w:noProof/>
          <w:color w:val="auto"/>
          <w:sz w:val="28"/>
          <w:szCs w:val="28"/>
          <w:u w:val="none"/>
        </w:rPr>
        <w:t>3</w:t>
      </w:r>
      <w:r w:rsidR="00865D2B" w:rsidRPr="00866015">
        <w:rPr>
          <w:rStyle w:val="ac"/>
          <w:rFonts w:ascii="Times New Roman" w:hAnsi="Times New Roman"/>
          <w:noProof/>
          <w:color w:val="auto"/>
          <w:sz w:val="28"/>
          <w:szCs w:val="28"/>
          <w:u w:val="none"/>
        </w:rPr>
        <w:t>.1</w:t>
      </w:r>
      <w:r w:rsidRPr="00866015">
        <w:rPr>
          <w:rStyle w:val="ac"/>
          <w:rFonts w:ascii="Times New Roman" w:hAnsi="Times New Roman"/>
          <w:noProof/>
          <w:color w:val="auto"/>
          <w:sz w:val="28"/>
          <w:szCs w:val="28"/>
          <w:u w:val="none"/>
        </w:rPr>
        <w:t xml:space="preserve"> </w:t>
      </w:r>
      <w:r w:rsidR="00865D2B" w:rsidRPr="00866015">
        <w:rPr>
          <w:rStyle w:val="ac"/>
          <w:rFonts w:ascii="Times New Roman" w:hAnsi="Times New Roman"/>
          <w:noProof/>
          <w:color w:val="auto"/>
          <w:sz w:val="28"/>
          <w:szCs w:val="28"/>
          <w:u w:val="none"/>
        </w:rPr>
        <w:t>Византийская империя в 3-5 в.в. н.э. и биография Прокла</w:t>
      </w:r>
    </w:p>
    <w:p w:rsidR="00865D2B" w:rsidRPr="00424935" w:rsidRDefault="00424935" w:rsidP="00424935">
      <w:pPr>
        <w:pStyle w:val="21"/>
        <w:ind w:left="0"/>
        <w:jc w:val="both"/>
        <w:rPr>
          <w:rFonts w:ascii="Times New Roman" w:hAnsi="Times New Roman"/>
          <w:noProof/>
          <w:sz w:val="28"/>
          <w:szCs w:val="28"/>
        </w:rPr>
      </w:pPr>
      <w:r>
        <w:rPr>
          <w:rStyle w:val="ac"/>
          <w:rFonts w:ascii="Times New Roman" w:hAnsi="Times New Roman"/>
          <w:noProof/>
          <w:color w:val="auto"/>
          <w:sz w:val="28"/>
          <w:szCs w:val="28"/>
          <w:u w:val="none"/>
        </w:rPr>
        <w:t>3</w:t>
      </w:r>
      <w:hyperlink w:anchor="_Toc258356807" w:history="1">
        <w:r w:rsidR="00865D2B" w:rsidRPr="00424935">
          <w:rPr>
            <w:rStyle w:val="ac"/>
            <w:rFonts w:ascii="Times New Roman" w:hAnsi="Times New Roman"/>
            <w:noProof/>
            <w:color w:val="auto"/>
            <w:sz w:val="28"/>
            <w:szCs w:val="28"/>
            <w:u w:val="none"/>
          </w:rPr>
          <w:t>.2</w:t>
        </w:r>
        <w:r>
          <w:rPr>
            <w:rStyle w:val="ac"/>
            <w:rFonts w:ascii="Times New Roman" w:hAnsi="Times New Roman"/>
            <w:noProof/>
            <w:color w:val="auto"/>
            <w:sz w:val="28"/>
            <w:szCs w:val="28"/>
            <w:u w:val="none"/>
          </w:rPr>
          <w:t xml:space="preserve"> </w:t>
        </w:r>
        <w:r w:rsidR="00865D2B" w:rsidRPr="00424935">
          <w:rPr>
            <w:rStyle w:val="ac"/>
            <w:rFonts w:ascii="Times New Roman" w:hAnsi="Times New Roman"/>
            <w:noProof/>
            <w:color w:val="auto"/>
            <w:sz w:val="28"/>
            <w:szCs w:val="28"/>
            <w:u w:val="none"/>
          </w:rPr>
          <w:t>Определение термина «pro</w:t>
        </w:r>
        <w:r w:rsidR="00C96E90" w:rsidRPr="00424935">
          <w:rPr>
            <w:rStyle w:val="ac"/>
            <w:rFonts w:ascii="Times New Roman" w:hAnsi="Times New Roman"/>
            <w:noProof/>
            <w:color w:val="auto"/>
            <w:sz w:val="28"/>
            <w:szCs w:val="28"/>
            <w:u w:val="none"/>
            <w:lang w:val="en-US"/>
          </w:rPr>
          <w:t>&gt;</w:t>
        </w:r>
        <w:r w:rsidR="00865D2B" w:rsidRPr="00424935">
          <w:rPr>
            <w:rStyle w:val="ac"/>
            <w:rFonts w:ascii="Times New Roman" w:hAnsi="Times New Roman"/>
            <w:noProof/>
            <w:color w:val="auto"/>
            <w:sz w:val="28"/>
            <w:szCs w:val="28"/>
            <w:u w:val="none"/>
          </w:rPr>
          <w:t>odov»</w:t>
        </w:r>
      </w:hyperlink>
    </w:p>
    <w:p w:rsidR="00865D2B" w:rsidRPr="00424935" w:rsidRDefault="00424935" w:rsidP="00424935">
      <w:pPr>
        <w:pStyle w:val="21"/>
        <w:ind w:left="0"/>
        <w:jc w:val="both"/>
        <w:rPr>
          <w:rFonts w:ascii="Times New Roman" w:hAnsi="Times New Roman"/>
          <w:noProof/>
          <w:sz w:val="28"/>
          <w:szCs w:val="28"/>
        </w:rPr>
      </w:pPr>
      <w:r w:rsidRPr="00866015">
        <w:rPr>
          <w:rStyle w:val="ac"/>
          <w:rFonts w:ascii="Times New Roman" w:hAnsi="Times New Roman"/>
          <w:noProof/>
          <w:color w:val="auto"/>
          <w:sz w:val="28"/>
          <w:szCs w:val="28"/>
          <w:u w:val="none"/>
        </w:rPr>
        <w:t>3</w:t>
      </w:r>
      <w:r w:rsidR="00865D2B" w:rsidRPr="00866015">
        <w:rPr>
          <w:rStyle w:val="ac"/>
          <w:rFonts w:ascii="Times New Roman" w:hAnsi="Times New Roman"/>
          <w:noProof/>
          <w:color w:val="auto"/>
          <w:sz w:val="28"/>
          <w:szCs w:val="28"/>
          <w:u w:val="none"/>
        </w:rPr>
        <w:t>.3</w:t>
      </w:r>
      <w:r w:rsidRPr="00866015">
        <w:rPr>
          <w:rStyle w:val="ac"/>
          <w:rFonts w:ascii="Times New Roman" w:hAnsi="Times New Roman"/>
          <w:noProof/>
          <w:color w:val="auto"/>
          <w:sz w:val="28"/>
          <w:szCs w:val="28"/>
          <w:u w:val="none"/>
        </w:rPr>
        <w:t xml:space="preserve"> </w:t>
      </w:r>
      <w:r w:rsidR="00865D2B" w:rsidRPr="00866015">
        <w:rPr>
          <w:rStyle w:val="ac"/>
          <w:rFonts w:ascii="Times New Roman" w:hAnsi="Times New Roman"/>
          <w:noProof/>
          <w:color w:val="auto"/>
          <w:sz w:val="28"/>
          <w:szCs w:val="28"/>
          <w:u w:val="none"/>
        </w:rPr>
        <w:t>Проблема исхождения в «Первоосновах теологии» Прокла и шестая книга «Государства» Платона</w:t>
      </w:r>
    </w:p>
    <w:p w:rsidR="00865D2B" w:rsidRPr="00424935" w:rsidRDefault="0039062C" w:rsidP="00424935">
      <w:pPr>
        <w:pStyle w:val="21"/>
        <w:ind w:left="0"/>
        <w:jc w:val="both"/>
        <w:rPr>
          <w:rFonts w:ascii="Times New Roman" w:hAnsi="Times New Roman"/>
          <w:noProof/>
          <w:sz w:val="28"/>
          <w:szCs w:val="28"/>
        </w:rPr>
      </w:pPr>
      <w:hyperlink w:anchor="_Toc258356809" w:history="1">
        <w:r w:rsidR="00424935">
          <w:rPr>
            <w:rStyle w:val="ac"/>
            <w:rFonts w:ascii="Times New Roman" w:hAnsi="Times New Roman"/>
            <w:noProof/>
            <w:color w:val="auto"/>
            <w:sz w:val="28"/>
            <w:szCs w:val="28"/>
            <w:u w:val="none"/>
          </w:rPr>
          <w:t>3</w:t>
        </w:r>
        <w:r w:rsidR="00865D2B" w:rsidRPr="00424935">
          <w:rPr>
            <w:rStyle w:val="ac"/>
            <w:rFonts w:ascii="Times New Roman" w:hAnsi="Times New Roman"/>
            <w:noProof/>
            <w:color w:val="auto"/>
            <w:sz w:val="28"/>
            <w:szCs w:val="28"/>
            <w:u w:val="none"/>
          </w:rPr>
          <w:t>.4</w:t>
        </w:r>
        <w:r w:rsidR="00424935">
          <w:rPr>
            <w:rStyle w:val="ac"/>
            <w:rFonts w:ascii="Times New Roman" w:hAnsi="Times New Roman"/>
            <w:noProof/>
            <w:color w:val="auto"/>
            <w:sz w:val="28"/>
            <w:szCs w:val="28"/>
            <w:u w:val="none"/>
          </w:rPr>
          <w:t xml:space="preserve"> </w:t>
        </w:r>
        <w:r w:rsidR="00865D2B" w:rsidRPr="00424935">
          <w:rPr>
            <w:rStyle w:val="ac"/>
            <w:rFonts w:ascii="Times New Roman" w:hAnsi="Times New Roman"/>
            <w:noProof/>
            <w:color w:val="auto"/>
            <w:sz w:val="28"/>
            <w:szCs w:val="28"/>
            <w:u w:val="none"/>
          </w:rPr>
          <w:t>Прокл и постановка «тематической проблемы»</w:t>
        </w:r>
      </w:hyperlink>
    </w:p>
    <w:p w:rsidR="00865D2B" w:rsidRPr="00424935" w:rsidRDefault="00424935" w:rsidP="00424935">
      <w:pPr>
        <w:pStyle w:val="21"/>
        <w:ind w:left="0"/>
        <w:jc w:val="both"/>
        <w:rPr>
          <w:rFonts w:ascii="Times New Roman" w:hAnsi="Times New Roman"/>
          <w:noProof/>
          <w:sz w:val="28"/>
          <w:szCs w:val="28"/>
        </w:rPr>
      </w:pPr>
      <w:r w:rsidRPr="00866015">
        <w:rPr>
          <w:rStyle w:val="ac"/>
          <w:rFonts w:ascii="Times New Roman" w:hAnsi="Times New Roman"/>
          <w:noProof/>
          <w:color w:val="auto"/>
          <w:sz w:val="28"/>
          <w:szCs w:val="28"/>
          <w:u w:val="none"/>
        </w:rPr>
        <w:t>3</w:t>
      </w:r>
      <w:r w:rsidR="00865D2B" w:rsidRPr="00866015">
        <w:rPr>
          <w:rStyle w:val="ac"/>
          <w:rFonts w:ascii="Times New Roman" w:hAnsi="Times New Roman"/>
          <w:noProof/>
          <w:color w:val="auto"/>
          <w:sz w:val="28"/>
          <w:szCs w:val="28"/>
          <w:u w:val="none"/>
        </w:rPr>
        <w:t>.5</w:t>
      </w:r>
      <w:r w:rsidRPr="00866015">
        <w:rPr>
          <w:rStyle w:val="ac"/>
          <w:rFonts w:ascii="Times New Roman" w:hAnsi="Times New Roman"/>
          <w:noProof/>
          <w:color w:val="auto"/>
          <w:sz w:val="28"/>
          <w:szCs w:val="28"/>
          <w:u w:val="none"/>
        </w:rPr>
        <w:t xml:space="preserve"> </w:t>
      </w:r>
      <w:r w:rsidR="00865D2B" w:rsidRPr="00866015">
        <w:rPr>
          <w:rStyle w:val="ac"/>
          <w:rFonts w:ascii="Times New Roman" w:hAnsi="Times New Roman"/>
          <w:noProof/>
          <w:color w:val="auto"/>
          <w:sz w:val="28"/>
          <w:szCs w:val="28"/>
          <w:u w:val="none"/>
        </w:rPr>
        <w:t>Развитие науки и идея исхождения</w:t>
      </w:r>
    </w:p>
    <w:p w:rsidR="00865D2B" w:rsidRPr="00424935" w:rsidRDefault="0039062C" w:rsidP="00424935">
      <w:pPr>
        <w:pStyle w:val="21"/>
        <w:ind w:left="0"/>
        <w:jc w:val="both"/>
        <w:rPr>
          <w:rFonts w:ascii="Times New Roman" w:hAnsi="Times New Roman"/>
          <w:noProof/>
          <w:sz w:val="28"/>
          <w:szCs w:val="28"/>
        </w:rPr>
      </w:pPr>
      <w:hyperlink w:anchor="_Toc258356811" w:history="1">
        <w:r w:rsidR="00424935">
          <w:rPr>
            <w:rStyle w:val="ac"/>
            <w:rFonts w:ascii="Times New Roman" w:hAnsi="Times New Roman"/>
            <w:noProof/>
            <w:color w:val="auto"/>
            <w:sz w:val="28"/>
            <w:szCs w:val="28"/>
            <w:u w:val="none"/>
          </w:rPr>
          <w:t>3</w:t>
        </w:r>
        <w:r w:rsidR="00865D2B" w:rsidRPr="00424935">
          <w:rPr>
            <w:rStyle w:val="ac"/>
            <w:rFonts w:ascii="Times New Roman" w:hAnsi="Times New Roman"/>
            <w:noProof/>
            <w:color w:val="auto"/>
            <w:sz w:val="28"/>
            <w:szCs w:val="28"/>
            <w:u w:val="none"/>
          </w:rPr>
          <w:t>.6</w:t>
        </w:r>
        <w:r w:rsidR="00424935">
          <w:rPr>
            <w:rStyle w:val="ac"/>
            <w:rFonts w:ascii="Times New Roman" w:hAnsi="Times New Roman"/>
            <w:noProof/>
            <w:color w:val="auto"/>
            <w:sz w:val="28"/>
            <w:szCs w:val="28"/>
            <w:u w:val="none"/>
          </w:rPr>
          <w:t xml:space="preserve"> </w:t>
        </w:r>
        <w:r w:rsidR="00865D2B" w:rsidRPr="00424935">
          <w:rPr>
            <w:rStyle w:val="ac"/>
            <w:rFonts w:ascii="Times New Roman" w:hAnsi="Times New Roman"/>
            <w:noProof/>
            <w:color w:val="auto"/>
            <w:sz w:val="28"/>
            <w:szCs w:val="28"/>
            <w:u w:val="none"/>
          </w:rPr>
          <w:t>Последовательность исхождения</w:t>
        </w:r>
      </w:hyperlink>
    </w:p>
    <w:p w:rsidR="00865D2B" w:rsidRPr="00424935" w:rsidRDefault="00424935" w:rsidP="00424935">
      <w:pPr>
        <w:pStyle w:val="21"/>
        <w:ind w:left="0"/>
        <w:jc w:val="both"/>
        <w:rPr>
          <w:rFonts w:ascii="Times New Roman" w:hAnsi="Times New Roman"/>
          <w:noProof/>
          <w:sz w:val="28"/>
          <w:szCs w:val="28"/>
        </w:rPr>
      </w:pPr>
      <w:r w:rsidRPr="00866015">
        <w:rPr>
          <w:rStyle w:val="ac"/>
          <w:rFonts w:ascii="Times New Roman" w:hAnsi="Times New Roman"/>
          <w:noProof/>
          <w:color w:val="auto"/>
          <w:sz w:val="28"/>
          <w:szCs w:val="28"/>
          <w:u w:val="none"/>
        </w:rPr>
        <w:t>3</w:t>
      </w:r>
      <w:r w:rsidR="00865D2B" w:rsidRPr="00866015">
        <w:rPr>
          <w:rStyle w:val="ac"/>
          <w:rFonts w:ascii="Times New Roman" w:hAnsi="Times New Roman"/>
          <w:noProof/>
          <w:color w:val="auto"/>
          <w:sz w:val="28"/>
          <w:szCs w:val="28"/>
          <w:u w:val="none"/>
        </w:rPr>
        <w:t>.7</w:t>
      </w:r>
      <w:r w:rsidRPr="00866015">
        <w:rPr>
          <w:rStyle w:val="ac"/>
          <w:rFonts w:ascii="Times New Roman" w:hAnsi="Times New Roman"/>
          <w:noProof/>
          <w:color w:val="auto"/>
          <w:sz w:val="28"/>
          <w:szCs w:val="28"/>
          <w:u w:val="none"/>
        </w:rPr>
        <w:t xml:space="preserve"> </w:t>
      </w:r>
      <w:r w:rsidR="00865D2B" w:rsidRPr="00866015">
        <w:rPr>
          <w:rStyle w:val="ac"/>
          <w:rFonts w:ascii="Times New Roman" w:hAnsi="Times New Roman"/>
          <w:noProof/>
          <w:color w:val="auto"/>
          <w:sz w:val="28"/>
          <w:szCs w:val="28"/>
          <w:u w:val="none"/>
        </w:rPr>
        <w:t>Исхождение в контексте проблемы предела и беспредельного</w:t>
      </w:r>
    </w:p>
    <w:p w:rsidR="00865D2B" w:rsidRPr="00424935" w:rsidRDefault="0039062C" w:rsidP="00424935">
      <w:pPr>
        <w:pStyle w:val="21"/>
        <w:ind w:left="0"/>
        <w:jc w:val="both"/>
        <w:rPr>
          <w:rFonts w:ascii="Times New Roman" w:hAnsi="Times New Roman"/>
          <w:noProof/>
          <w:sz w:val="28"/>
          <w:szCs w:val="28"/>
        </w:rPr>
      </w:pPr>
      <w:hyperlink w:anchor="_Toc258356813" w:history="1">
        <w:r w:rsidR="00424935">
          <w:rPr>
            <w:rStyle w:val="ac"/>
            <w:rFonts w:ascii="Times New Roman" w:hAnsi="Times New Roman"/>
            <w:noProof/>
            <w:color w:val="auto"/>
            <w:sz w:val="28"/>
            <w:szCs w:val="28"/>
            <w:u w:val="none"/>
          </w:rPr>
          <w:t>3</w:t>
        </w:r>
        <w:r w:rsidR="00865D2B" w:rsidRPr="00424935">
          <w:rPr>
            <w:rStyle w:val="ac"/>
            <w:rFonts w:ascii="Times New Roman" w:hAnsi="Times New Roman"/>
            <w:noProof/>
            <w:color w:val="auto"/>
            <w:sz w:val="28"/>
            <w:szCs w:val="28"/>
            <w:u w:val="none"/>
          </w:rPr>
          <w:t>.8</w:t>
        </w:r>
        <w:r w:rsidR="00424935">
          <w:rPr>
            <w:rStyle w:val="ac"/>
            <w:rFonts w:ascii="Times New Roman" w:hAnsi="Times New Roman"/>
            <w:noProof/>
            <w:color w:val="auto"/>
            <w:sz w:val="28"/>
            <w:szCs w:val="28"/>
            <w:u w:val="none"/>
          </w:rPr>
          <w:t xml:space="preserve"> </w:t>
        </w:r>
        <w:r w:rsidR="00865D2B" w:rsidRPr="00424935">
          <w:rPr>
            <w:rStyle w:val="ac"/>
            <w:rFonts w:ascii="Times New Roman" w:hAnsi="Times New Roman"/>
            <w:noProof/>
            <w:color w:val="auto"/>
            <w:sz w:val="28"/>
            <w:szCs w:val="28"/>
            <w:u w:val="none"/>
          </w:rPr>
          <w:t>Проблема исхождения в интерпретации В.С. Библера</w:t>
        </w:r>
      </w:hyperlink>
    </w:p>
    <w:p w:rsidR="00865D2B" w:rsidRPr="00424935" w:rsidRDefault="00865D2B" w:rsidP="00424935">
      <w:pPr>
        <w:pStyle w:val="11"/>
        <w:jc w:val="both"/>
        <w:rPr>
          <w:rFonts w:ascii="Times New Roman" w:hAnsi="Times New Roman"/>
          <w:noProof/>
          <w:sz w:val="28"/>
          <w:szCs w:val="28"/>
        </w:rPr>
      </w:pPr>
      <w:r w:rsidRPr="00866015">
        <w:rPr>
          <w:rStyle w:val="ac"/>
          <w:rFonts w:ascii="Times New Roman" w:hAnsi="Times New Roman"/>
          <w:noProof/>
          <w:color w:val="auto"/>
          <w:sz w:val="28"/>
          <w:szCs w:val="28"/>
          <w:u w:val="none"/>
        </w:rPr>
        <w:t>Заключение</w:t>
      </w:r>
    </w:p>
    <w:p w:rsidR="00865D2B" w:rsidRPr="00424935" w:rsidRDefault="0039062C" w:rsidP="00424935">
      <w:pPr>
        <w:pStyle w:val="11"/>
        <w:jc w:val="both"/>
        <w:rPr>
          <w:rFonts w:ascii="Times New Roman" w:hAnsi="Times New Roman"/>
          <w:noProof/>
          <w:sz w:val="28"/>
          <w:szCs w:val="28"/>
        </w:rPr>
      </w:pPr>
      <w:hyperlink w:anchor="_Toc258356815" w:history="1">
        <w:r w:rsidR="00865D2B" w:rsidRPr="00424935">
          <w:rPr>
            <w:rStyle w:val="ac"/>
            <w:rFonts w:ascii="Times New Roman" w:hAnsi="Times New Roman"/>
            <w:noProof/>
            <w:color w:val="auto"/>
            <w:sz w:val="28"/>
            <w:szCs w:val="28"/>
            <w:u w:val="none"/>
          </w:rPr>
          <w:t>Список используемой литературы</w:t>
        </w:r>
      </w:hyperlink>
    </w:p>
    <w:p w:rsidR="00424935" w:rsidRDefault="00865D2B" w:rsidP="00424935">
      <w:pPr>
        <w:pStyle w:val="1"/>
        <w:spacing w:before="0" w:after="0"/>
        <w:jc w:val="both"/>
        <w:rPr>
          <w:rFonts w:ascii="Times New Roman" w:hAnsi="Times New Roman"/>
          <w:sz w:val="28"/>
          <w:szCs w:val="28"/>
        </w:rPr>
      </w:pPr>
      <w:r w:rsidRPr="00424935">
        <w:rPr>
          <w:rFonts w:ascii="Times New Roman" w:hAnsi="Times New Roman"/>
          <w:sz w:val="28"/>
          <w:szCs w:val="28"/>
        </w:rPr>
        <w:fldChar w:fldCharType="end"/>
      </w:r>
    </w:p>
    <w:p w:rsidR="004365B5" w:rsidRPr="00424935" w:rsidRDefault="004F60CA" w:rsidP="00424935">
      <w:pPr>
        <w:pStyle w:val="1"/>
        <w:spacing w:before="0" w:after="0"/>
        <w:ind w:firstLine="709"/>
        <w:jc w:val="both"/>
        <w:rPr>
          <w:rFonts w:ascii="Times New Roman" w:hAnsi="Times New Roman"/>
          <w:sz w:val="28"/>
          <w:szCs w:val="28"/>
        </w:rPr>
      </w:pPr>
      <w:r w:rsidRPr="00424935">
        <w:rPr>
          <w:rFonts w:ascii="Times New Roman" w:hAnsi="Times New Roman"/>
          <w:sz w:val="28"/>
          <w:szCs w:val="28"/>
        </w:rPr>
        <w:br w:type="page"/>
      </w:r>
      <w:bookmarkStart w:id="0" w:name="_Toc258356802"/>
      <w:r w:rsidR="004365B5" w:rsidRPr="00424935">
        <w:rPr>
          <w:rFonts w:ascii="Times New Roman" w:hAnsi="Times New Roman"/>
          <w:sz w:val="28"/>
          <w:szCs w:val="28"/>
        </w:rPr>
        <w:t>Введение</w:t>
      </w:r>
      <w:bookmarkEnd w:id="0"/>
    </w:p>
    <w:p w:rsidR="00424935" w:rsidRDefault="00424935" w:rsidP="00424935">
      <w:pPr>
        <w:ind w:firstLine="709"/>
        <w:jc w:val="both"/>
        <w:rPr>
          <w:rFonts w:ascii="Times New Roman" w:hAnsi="Times New Roman"/>
          <w:sz w:val="28"/>
          <w:szCs w:val="28"/>
        </w:rPr>
      </w:pPr>
    </w:p>
    <w:p w:rsidR="004365B5" w:rsidRPr="00424935" w:rsidRDefault="00EE4FF1" w:rsidP="00424935">
      <w:pPr>
        <w:ind w:firstLine="709"/>
        <w:jc w:val="both"/>
        <w:rPr>
          <w:rFonts w:ascii="Times New Roman" w:hAnsi="Times New Roman"/>
          <w:sz w:val="28"/>
          <w:szCs w:val="28"/>
        </w:rPr>
      </w:pPr>
      <w:r w:rsidRPr="00424935">
        <w:rPr>
          <w:rFonts w:ascii="Times New Roman" w:hAnsi="Times New Roman"/>
          <w:sz w:val="28"/>
          <w:szCs w:val="28"/>
        </w:rPr>
        <w:t>Постановка проблемы исхождения в философии Прокла Диадоха, очевидно, не предполагает строгого ограничения иссл</w:t>
      </w:r>
      <w:r w:rsidR="00865D2B" w:rsidRPr="00424935">
        <w:rPr>
          <w:rFonts w:ascii="Times New Roman" w:hAnsi="Times New Roman"/>
          <w:sz w:val="28"/>
          <w:szCs w:val="28"/>
        </w:rPr>
        <w:t xml:space="preserve">едования антиковедческими, историософскими и филологическими аспектами </w:t>
      </w:r>
      <w:r w:rsidRPr="00424935">
        <w:rPr>
          <w:rFonts w:ascii="Times New Roman" w:hAnsi="Times New Roman"/>
          <w:sz w:val="28"/>
          <w:szCs w:val="28"/>
        </w:rPr>
        <w:t xml:space="preserve">– хотя возможность перехода в </w:t>
      </w:r>
      <w:r w:rsidR="00345D70" w:rsidRPr="00424935">
        <w:rPr>
          <w:rFonts w:ascii="Times New Roman" w:hAnsi="Times New Roman"/>
          <w:sz w:val="28"/>
          <w:szCs w:val="28"/>
        </w:rPr>
        <w:t>эти области</w:t>
      </w:r>
      <w:r w:rsidRPr="00424935">
        <w:rPr>
          <w:rFonts w:ascii="Times New Roman" w:hAnsi="Times New Roman"/>
          <w:sz w:val="28"/>
          <w:szCs w:val="28"/>
        </w:rPr>
        <w:t>, без сомнения, всегда притягательна. Тем не менее, на сегодняшний день имеется множество работ, исследую</w:t>
      </w:r>
      <w:r w:rsidR="00345D70" w:rsidRPr="00424935">
        <w:rPr>
          <w:rFonts w:ascii="Times New Roman" w:hAnsi="Times New Roman"/>
          <w:sz w:val="28"/>
          <w:szCs w:val="28"/>
        </w:rPr>
        <w:t>щих тексты Прокла именно при тщательной очищенности процесса проведения</w:t>
      </w:r>
      <w:r w:rsidRPr="00424935">
        <w:rPr>
          <w:rFonts w:ascii="Times New Roman" w:hAnsi="Times New Roman"/>
          <w:sz w:val="28"/>
          <w:szCs w:val="28"/>
        </w:rPr>
        <w:t xml:space="preserve"> </w:t>
      </w:r>
      <w:r w:rsidR="007C675A" w:rsidRPr="00424935">
        <w:rPr>
          <w:rFonts w:ascii="Times New Roman" w:hAnsi="Times New Roman"/>
          <w:sz w:val="28"/>
          <w:szCs w:val="28"/>
        </w:rPr>
        <w:t>исследования</w:t>
      </w:r>
      <w:r w:rsidR="00345D70" w:rsidRPr="00424935">
        <w:rPr>
          <w:rFonts w:ascii="Times New Roman" w:hAnsi="Times New Roman"/>
          <w:sz w:val="28"/>
          <w:szCs w:val="28"/>
        </w:rPr>
        <w:t xml:space="preserve"> от рефлексии</w:t>
      </w:r>
      <w:r w:rsidRPr="00424935">
        <w:rPr>
          <w:rFonts w:ascii="Times New Roman" w:hAnsi="Times New Roman"/>
          <w:sz w:val="28"/>
          <w:szCs w:val="28"/>
        </w:rPr>
        <w:t>; такой подход</w:t>
      </w:r>
      <w:r w:rsidR="002C3506" w:rsidRPr="00424935">
        <w:rPr>
          <w:rFonts w:ascii="Times New Roman" w:hAnsi="Times New Roman"/>
          <w:sz w:val="28"/>
          <w:szCs w:val="28"/>
        </w:rPr>
        <w:t>, однако,</w:t>
      </w:r>
      <w:r w:rsidRPr="00424935">
        <w:rPr>
          <w:rFonts w:ascii="Times New Roman" w:hAnsi="Times New Roman"/>
          <w:sz w:val="28"/>
          <w:szCs w:val="28"/>
        </w:rPr>
        <w:t xml:space="preserve"> оказывается опасен возможностью неосознаваемого </w:t>
      </w:r>
      <w:r w:rsidR="004B2D62" w:rsidRPr="00424935">
        <w:rPr>
          <w:rFonts w:ascii="Times New Roman" w:hAnsi="Times New Roman"/>
          <w:sz w:val="28"/>
          <w:szCs w:val="28"/>
        </w:rPr>
        <w:t>«</w:t>
      </w:r>
      <w:r w:rsidRPr="00424935">
        <w:rPr>
          <w:rFonts w:ascii="Times New Roman" w:hAnsi="Times New Roman"/>
          <w:sz w:val="28"/>
          <w:szCs w:val="28"/>
        </w:rPr>
        <w:t>вчитывания</w:t>
      </w:r>
      <w:r w:rsidR="004B2D62" w:rsidRPr="00424935">
        <w:rPr>
          <w:rFonts w:ascii="Times New Roman" w:hAnsi="Times New Roman"/>
          <w:sz w:val="28"/>
          <w:szCs w:val="28"/>
        </w:rPr>
        <w:t>»</w:t>
      </w:r>
      <w:r w:rsidRPr="00424935">
        <w:rPr>
          <w:rFonts w:ascii="Times New Roman" w:hAnsi="Times New Roman"/>
          <w:sz w:val="28"/>
          <w:szCs w:val="28"/>
        </w:rPr>
        <w:t xml:space="preserve">. Работа с текстом в таком случае рискует превратиться в исследование самого исследователя в его единичности. </w:t>
      </w:r>
      <w:r w:rsidR="009A706B" w:rsidRPr="00424935">
        <w:rPr>
          <w:rFonts w:ascii="Times New Roman" w:hAnsi="Times New Roman"/>
          <w:sz w:val="28"/>
          <w:szCs w:val="28"/>
        </w:rPr>
        <w:t>Прокл Диадох</w:t>
      </w:r>
      <w:r w:rsidR="00345D70" w:rsidRPr="00424935">
        <w:rPr>
          <w:rFonts w:ascii="Times New Roman" w:hAnsi="Times New Roman"/>
          <w:sz w:val="28"/>
          <w:szCs w:val="28"/>
        </w:rPr>
        <w:t xml:space="preserve"> является фигурой первостепенной важности, поскольку творил на сопряжении эпох; именно в его работах происходит мировоззренческая трансформация, переход от античного миросозерцания к средневековому</w:t>
      </w:r>
      <w:r w:rsidR="009A706B" w:rsidRPr="00424935">
        <w:rPr>
          <w:rFonts w:ascii="Times New Roman" w:hAnsi="Times New Roman"/>
          <w:sz w:val="28"/>
          <w:szCs w:val="28"/>
        </w:rPr>
        <w:t xml:space="preserve">; именно в них следует искать ключ к пониманию античной и средневековой </w:t>
      </w:r>
      <w:r w:rsidR="009F058C" w:rsidRPr="00424935">
        <w:rPr>
          <w:rFonts w:ascii="Times New Roman" w:hAnsi="Times New Roman"/>
          <w:sz w:val="28"/>
          <w:szCs w:val="28"/>
        </w:rPr>
        <w:t>философии</w:t>
      </w:r>
      <w:r w:rsidR="009A706B" w:rsidRPr="00424935">
        <w:rPr>
          <w:rFonts w:ascii="Times New Roman" w:hAnsi="Times New Roman"/>
          <w:sz w:val="28"/>
          <w:szCs w:val="28"/>
        </w:rPr>
        <w:t>.</w:t>
      </w:r>
      <w:r w:rsidR="00345D70" w:rsidRPr="00424935">
        <w:rPr>
          <w:rFonts w:ascii="Times New Roman" w:hAnsi="Times New Roman"/>
          <w:sz w:val="28"/>
          <w:szCs w:val="28"/>
        </w:rPr>
        <w:t xml:space="preserve"> Для современного же русского исследователя важность Прокла заключается в том, что он оказал влияние как на западную, так и на восточную мысль; понимание общих для русской и европейской метафизики основ может дать возможность сравнения, различения и поиска своего пути.</w:t>
      </w:r>
      <w:r w:rsidR="00A15FDF" w:rsidRPr="00424935">
        <w:rPr>
          <w:rFonts w:ascii="Times New Roman" w:hAnsi="Times New Roman"/>
          <w:sz w:val="28"/>
          <w:szCs w:val="28"/>
        </w:rPr>
        <w:t xml:space="preserve"> Очевидно, что </w:t>
      </w:r>
      <w:r w:rsidR="003B5DF0" w:rsidRPr="00424935">
        <w:rPr>
          <w:rFonts w:ascii="Times New Roman" w:hAnsi="Times New Roman"/>
          <w:sz w:val="28"/>
          <w:szCs w:val="28"/>
        </w:rPr>
        <w:t>философия</w:t>
      </w:r>
      <w:r w:rsidR="00A15FDF" w:rsidRPr="00424935">
        <w:rPr>
          <w:rFonts w:ascii="Times New Roman" w:hAnsi="Times New Roman"/>
          <w:sz w:val="28"/>
          <w:szCs w:val="28"/>
        </w:rPr>
        <w:t xml:space="preserve"> Прокла Диадоха современна постольку, поскольку оставляет – продолжает оставлять – блеклые следы и в России, в мировоззрении русского человека: эти следы ведут нас через С.Н. Булгакова, имяславцев и Нила Сорского прямиком к стенам древнего Киева. Не требуется доказательств того, </w:t>
      </w:r>
      <w:r w:rsidR="003B5DF0" w:rsidRPr="00424935">
        <w:rPr>
          <w:rFonts w:ascii="Times New Roman" w:hAnsi="Times New Roman"/>
          <w:sz w:val="28"/>
          <w:szCs w:val="28"/>
        </w:rPr>
        <w:t>насколько</w:t>
      </w:r>
      <w:r w:rsidR="00A15FDF" w:rsidRPr="00424935">
        <w:rPr>
          <w:rFonts w:ascii="Times New Roman" w:hAnsi="Times New Roman"/>
          <w:sz w:val="28"/>
          <w:szCs w:val="28"/>
        </w:rPr>
        <w:t xml:space="preserve"> важную роль сыграла традиция апофатического богословия в русской культуре; понимая истоки этого учения, мы понимаем себя.</w:t>
      </w:r>
    </w:p>
    <w:p w:rsidR="00534B7A" w:rsidRDefault="00534B7A" w:rsidP="00424935">
      <w:pPr>
        <w:ind w:firstLine="709"/>
        <w:jc w:val="both"/>
        <w:rPr>
          <w:rFonts w:ascii="Times New Roman" w:hAnsi="Times New Roman"/>
          <w:b/>
          <w:sz w:val="28"/>
          <w:szCs w:val="28"/>
        </w:rPr>
      </w:pPr>
    </w:p>
    <w:p w:rsidR="00682937" w:rsidRPr="007637B0" w:rsidRDefault="007637B0" w:rsidP="007637B0">
      <w:pPr>
        <w:ind w:firstLine="709"/>
        <w:jc w:val="both"/>
        <w:rPr>
          <w:rFonts w:ascii="Times New Roman" w:hAnsi="Times New Roman"/>
          <w:b/>
          <w:sz w:val="28"/>
          <w:szCs w:val="28"/>
        </w:rPr>
      </w:pPr>
      <w:r>
        <w:rPr>
          <w:rFonts w:ascii="Times New Roman" w:hAnsi="Times New Roman"/>
          <w:b/>
          <w:sz w:val="28"/>
          <w:szCs w:val="28"/>
        </w:rPr>
        <w:br w:type="page"/>
      </w:r>
      <w:bookmarkStart w:id="1" w:name="_Toc258356803"/>
      <w:r w:rsidRPr="007637B0">
        <w:rPr>
          <w:rFonts w:ascii="Times New Roman" w:hAnsi="Times New Roman"/>
          <w:b/>
          <w:sz w:val="28"/>
          <w:szCs w:val="28"/>
        </w:rPr>
        <w:t>1</w:t>
      </w:r>
      <w:r w:rsidR="004365B5" w:rsidRPr="007637B0">
        <w:rPr>
          <w:rFonts w:ascii="Times New Roman" w:hAnsi="Times New Roman"/>
          <w:b/>
          <w:sz w:val="28"/>
          <w:szCs w:val="28"/>
        </w:rPr>
        <w:t>.</w:t>
      </w:r>
      <w:r w:rsidRPr="007637B0">
        <w:rPr>
          <w:rFonts w:ascii="Times New Roman" w:hAnsi="Times New Roman"/>
          <w:b/>
          <w:sz w:val="28"/>
          <w:szCs w:val="28"/>
        </w:rPr>
        <w:t xml:space="preserve"> </w:t>
      </w:r>
      <w:r w:rsidR="00682937" w:rsidRPr="007637B0">
        <w:rPr>
          <w:rFonts w:ascii="Times New Roman" w:hAnsi="Times New Roman"/>
          <w:b/>
          <w:sz w:val="28"/>
          <w:szCs w:val="28"/>
        </w:rPr>
        <w:t>Методологическое обоснование исследования</w:t>
      </w:r>
      <w:bookmarkEnd w:id="1"/>
    </w:p>
    <w:p w:rsidR="007637B0" w:rsidRDefault="007637B0" w:rsidP="00424935">
      <w:pPr>
        <w:ind w:firstLine="709"/>
        <w:jc w:val="both"/>
        <w:rPr>
          <w:rFonts w:ascii="Times New Roman" w:hAnsi="Times New Roman"/>
          <w:sz w:val="28"/>
          <w:szCs w:val="28"/>
        </w:rPr>
      </w:pPr>
    </w:p>
    <w:p w:rsidR="00C92024" w:rsidRPr="00424935" w:rsidRDefault="002A230E" w:rsidP="00424935">
      <w:pPr>
        <w:ind w:firstLine="709"/>
        <w:jc w:val="both"/>
        <w:rPr>
          <w:rFonts w:ascii="Times New Roman" w:hAnsi="Times New Roman"/>
          <w:sz w:val="28"/>
          <w:szCs w:val="28"/>
        </w:rPr>
      </w:pPr>
      <w:r w:rsidRPr="00424935">
        <w:rPr>
          <w:rFonts w:ascii="Times New Roman" w:hAnsi="Times New Roman"/>
          <w:sz w:val="28"/>
          <w:szCs w:val="28"/>
        </w:rPr>
        <w:t>История философии как наука должна опираться на текст – это требование роднит её с лингвистикой, филологией, языкознанием и литературоведением; и, в конечном счёте, все перечисленные науки имеют дело со сферой зафиксированных смыслов, по определению Поля Рикёра</w:t>
      </w:r>
      <w:r w:rsidR="00534B7A" w:rsidRPr="00424935">
        <w:rPr>
          <w:rStyle w:val="a6"/>
          <w:rFonts w:ascii="Times New Roman" w:hAnsi="Times New Roman"/>
          <w:sz w:val="28"/>
          <w:szCs w:val="28"/>
        </w:rPr>
        <w:footnoteReference w:id="1"/>
      </w:r>
      <w:r w:rsidRPr="00424935">
        <w:rPr>
          <w:rFonts w:ascii="Times New Roman" w:hAnsi="Times New Roman"/>
          <w:sz w:val="28"/>
          <w:szCs w:val="28"/>
        </w:rPr>
        <w:t>. При этом мы предполагаем, что литературовед и историк философии в равной степени ищут гран</w:t>
      </w:r>
      <w:r w:rsidR="00B106E3" w:rsidRPr="00424935">
        <w:rPr>
          <w:rFonts w:ascii="Times New Roman" w:hAnsi="Times New Roman"/>
          <w:sz w:val="28"/>
          <w:szCs w:val="28"/>
        </w:rPr>
        <w:t>ицу</w:t>
      </w:r>
      <w:r w:rsidRPr="00424935">
        <w:rPr>
          <w:rFonts w:ascii="Times New Roman" w:hAnsi="Times New Roman"/>
          <w:sz w:val="28"/>
          <w:szCs w:val="28"/>
        </w:rPr>
        <w:t xml:space="preserve"> самого текста – а значит, занимаются определением изначального смысла</w:t>
      </w:r>
      <w:r w:rsidR="00D65567" w:rsidRPr="00424935">
        <w:rPr>
          <w:rFonts w:ascii="Times New Roman" w:hAnsi="Times New Roman"/>
          <w:sz w:val="28"/>
          <w:szCs w:val="28"/>
        </w:rPr>
        <w:t>. Проблема появляется тогда, когда мы акцентируем вн</w:t>
      </w:r>
      <w:r w:rsidR="00D27F3D" w:rsidRPr="00424935">
        <w:rPr>
          <w:rFonts w:ascii="Times New Roman" w:hAnsi="Times New Roman"/>
          <w:sz w:val="28"/>
          <w:szCs w:val="28"/>
        </w:rPr>
        <w:t>имание на неоднородности смысла при</w:t>
      </w:r>
      <w:r w:rsidR="00D65567" w:rsidRPr="00424935">
        <w:rPr>
          <w:rFonts w:ascii="Times New Roman" w:hAnsi="Times New Roman"/>
          <w:sz w:val="28"/>
          <w:szCs w:val="28"/>
        </w:rPr>
        <w:t xml:space="preserve"> его временной протяжённости – с одной стороны, - и неразрывной связи смысла со столь же изменчивым языком, привязкой последнего к том</w:t>
      </w:r>
      <w:r w:rsidR="00D27F3D" w:rsidRPr="00424935">
        <w:rPr>
          <w:rFonts w:ascii="Times New Roman" w:hAnsi="Times New Roman"/>
          <w:sz w:val="28"/>
          <w:szCs w:val="28"/>
        </w:rPr>
        <w:t xml:space="preserve">у или иному моменту времени, как и </w:t>
      </w:r>
      <w:r w:rsidR="00D65567" w:rsidRPr="00424935">
        <w:rPr>
          <w:rFonts w:ascii="Times New Roman" w:hAnsi="Times New Roman"/>
          <w:sz w:val="28"/>
          <w:szCs w:val="28"/>
        </w:rPr>
        <w:t>к данному носителю языка</w:t>
      </w:r>
      <w:r w:rsidR="00D27F3D" w:rsidRPr="00424935">
        <w:rPr>
          <w:rFonts w:ascii="Times New Roman" w:hAnsi="Times New Roman"/>
          <w:sz w:val="28"/>
          <w:szCs w:val="28"/>
        </w:rPr>
        <w:t>,</w:t>
      </w:r>
      <w:r w:rsidR="00D65567" w:rsidRPr="00424935">
        <w:rPr>
          <w:rFonts w:ascii="Times New Roman" w:hAnsi="Times New Roman"/>
          <w:sz w:val="28"/>
          <w:szCs w:val="28"/>
        </w:rPr>
        <w:t xml:space="preserve"> его среде, географической области, в которой смысл себя обнаружил первоначально. Проблемы подобного рода особенно явно бросаются в глаза, когда мы исследуем текст-смысл, время создания которого отстоит от нас на несколько десятков веков. Временной барьер кажется ещё более непреодолимым, когда сбитый с толку историк философии обращается за помощью к гуманитарным или, - после неудачи – позитивным наукам, таким, как археология или даже эмпирическая психология. Во всех случаях «объективность» оказывается погребена под неопределённо большим количеством «культурных слоёв».</w:t>
      </w:r>
    </w:p>
    <w:p w:rsidR="00EA3753" w:rsidRPr="00424935" w:rsidRDefault="008B0878" w:rsidP="00424935">
      <w:pPr>
        <w:ind w:firstLine="709"/>
        <w:jc w:val="both"/>
        <w:rPr>
          <w:rFonts w:ascii="Times New Roman" w:hAnsi="Times New Roman"/>
          <w:sz w:val="28"/>
          <w:szCs w:val="28"/>
        </w:rPr>
      </w:pPr>
      <w:r w:rsidRPr="00424935">
        <w:rPr>
          <w:rFonts w:ascii="Times New Roman" w:hAnsi="Times New Roman"/>
          <w:sz w:val="28"/>
          <w:szCs w:val="28"/>
        </w:rPr>
        <w:t>Вслед за Умберто Эко</w:t>
      </w:r>
      <w:r w:rsidRPr="00424935">
        <w:rPr>
          <w:rStyle w:val="a6"/>
          <w:rFonts w:ascii="Times New Roman" w:hAnsi="Times New Roman"/>
          <w:sz w:val="28"/>
          <w:szCs w:val="28"/>
        </w:rPr>
        <w:footnoteReference w:id="2"/>
      </w:r>
      <w:r w:rsidR="00682937" w:rsidRPr="00424935">
        <w:rPr>
          <w:rFonts w:ascii="Times New Roman" w:hAnsi="Times New Roman"/>
          <w:sz w:val="28"/>
          <w:szCs w:val="28"/>
        </w:rPr>
        <w:t xml:space="preserve"> и М.М. Бахтиным мы можем найти выход – пусть лишь по видимости заполняющий пустоту в методологическом обосновании - в понимании текста как </w:t>
      </w:r>
      <w:r w:rsidR="00375A2D" w:rsidRPr="00424935">
        <w:rPr>
          <w:rFonts w:ascii="Times New Roman" w:hAnsi="Times New Roman"/>
          <w:sz w:val="28"/>
          <w:szCs w:val="28"/>
        </w:rPr>
        <w:t xml:space="preserve">группы </w:t>
      </w:r>
      <w:r w:rsidR="00682937" w:rsidRPr="00424935">
        <w:rPr>
          <w:rFonts w:ascii="Times New Roman" w:hAnsi="Times New Roman"/>
          <w:sz w:val="28"/>
          <w:szCs w:val="28"/>
        </w:rPr>
        <w:t>«опорных столбов», и подвергнуть исследованию как данные «столбы» - слова, - так и пространство между ними – место, оставленное для читателя. Анализ «опор» при этом должен учитывать то, что, при очевидной данности их</w:t>
      </w:r>
      <w:r w:rsidR="00504050" w:rsidRPr="00424935">
        <w:rPr>
          <w:rFonts w:ascii="Times New Roman" w:hAnsi="Times New Roman"/>
          <w:sz w:val="28"/>
          <w:szCs w:val="28"/>
        </w:rPr>
        <w:t xml:space="preserve"> читателю, </w:t>
      </w:r>
      <w:r w:rsidR="001A5A84" w:rsidRPr="00424935">
        <w:rPr>
          <w:rFonts w:ascii="Times New Roman" w:hAnsi="Times New Roman"/>
          <w:sz w:val="28"/>
          <w:szCs w:val="28"/>
        </w:rPr>
        <w:t xml:space="preserve">записанное </w:t>
      </w:r>
      <w:r w:rsidR="00504050" w:rsidRPr="00424935">
        <w:rPr>
          <w:rFonts w:ascii="Times New Roman" w:hAnsi="Times New Roman"/>
          <w:sz w:val="28"/>
          <w:szCs w:val="28"/>
        </w:rPr>
        <w:t>слово есть «скованный</w:t>
      </w:r>
      <w:r w:rsidR="00682937" w:rsidRPr="00424935">
        <w:rPr>
          <w:rFonts w:ascii="Times New Roman" w:hAnsi="Times New Roman"/>
          <w:sz w:val="28"/>
          <w:szCs w:val="28"/>
        </w:rPr>
        <w:t>» язык – который неравен себе в каждый момент времени – и речь, - индивидуальная, зависящая от «апперцептивного багажа» (</w:t>
      </w:r>
      <w:r w:rsidRPr="00424935">
        <w:rPr>
          <w:rFonts w:ascii="Times New Roman" w:hAnsi="Times New Roman"/>
          <w:sz w:val="28"/>
          <w:szCs w:val="28"/>
        </w:rPr>
        <w:t>понятие, разработанное И.Ф. Гербартом</w:t>
      </w:r>
      <w:r w:rsidR="00682937" w:rsidRPr="00424935">
        <w:rPr>
          <w:rFonts w:ascii="Times New Roman" w:hAnsi="Times New Roman"/>
          <w:sz w:val="28"/>
          <w:szCs w:val="28"/>
        </w:rPr>
        <w:t>), рядов ассоциаций, и таинственным образом определяемая языком, в то же время формируя последний</w:t>
      </w:r>
      <w:r w:rsidRPr="00424935">
        <w:rPr>
          <w:rStyle w:val="a6"/>
          <w:rFonts w:ascii="Times New Roman" w:hAnsi="Times New Roman"/>
          <w:sz w:val="28"/>
          <w:szCs w:val="28"/>
        </w:rPr>
        <w:footnoteReference w:id="3"/>
      </w:r>
      <w:r w:rsidR="00682937" w:rsidRPr="00424935">
        <w:rPr>
          <w:rFonts w:ascii="Times New Roman" w:hAnsi="Times New Roman"/>
          <w:sz w:val="28"/>
          <w:szCs w:val="28"/>
        </w:rPr>
        <w:t xml:space="preserve">. </w:t>
      </w:r>
      <w:r w:rsidR="00EA3753" w:rsidRPr="00424935">
        <w:rPr>
          <w:rFonts w:ascii="Times New Roman" w:hAnsi="Times New Roman"/>
          <w:sz w:val="28"/>
          <w:szCs w:val="28"/>
        </w:rPr>
        <w:t xml:space="preserve">Важно и то, что текст, написанный в определённый промежуток времени определённым автором в определённой стране, при этом, с течением времени приобретает «наслоения» - событие текста (со-бытие вневременной «оси» текста и </w:t>
      </w:r>
      <w:r w:rsidR="000542DA" w:rsidRPr="00424935">
        <w:rPr>
          <w:rFonts w:ascii="Times New Roman" w:hAnsi="Times New Roman"/>
          <w:sz w:val="28"/>
          <w:szCs w:val="28"/>
        </w:rPr>
        <w:t>наслоений-интерпретаций</w:t>
      </w:r>
      <w:r w:rsidR="00EA3753" w:rsidRPr="00424935">
        <w:rPr>
          <w:rFonts w:ascii="Times New Roman" w:hAnsi="Times New Roman"/>
          <w:sz w:val="28"/>
          <w:szCs w:val="28"/>
        </w:rPr>
        <w:t xml:space="preserve">, влияния </w:t>
      </w:r>
      <w:r w:rsidR="000542DA" w:rsidRPr="00424935">
        <w:rPr>
          <w:rFonts w:ascii="Times New Roman" w:hAnsi="Times New Roman"/>
          <w:sz w:val="28"/>
          <w:szCs w:val="28"/>
        </w:rPr>
        <w:t xml:space="preserve">последних </w:t>
      </w:r>
      <w:r w:rsidR="00EA3753" w:rsidRPr="00424935">
        <w:rPr>
          <w:rFonts w:ascii="Times New Roman" w:hAnsi="Times New Roman"/>
          <w:sz w:val="28"/>
          <w:szCs w:val="28"/>
        </w:rPr>
        <w:t>на развитие значений т</w:t>
      </w:r>
      <w:r w:rsidR="000542DA" w:rsidRPr="00424935">
        <w:rPr>
          <w:rFonts w:ascii="Times New Roman" w:hAnsi="Times New Roman"/>
          <w:sz w:val="28"/>
          <w:szCs w:val="28"/>
        </w:rPr>
        <w:t>ерминов и, наоборот, влияние интерпретаций</w:t>
      </w:r>
      <w:r w:rsidR="00EA3753" w:rsidRPr="00424935">
        <w:rPr>
          <w:rFonts w:ascii="Times New Roman" w:hAnsi="Times New Roman"/>
          <w:sz w:val="28"/>
          <w:szCs w:val="28"/>
        </w:rPr>
        <w:t xml:space="preserve"> на развитие специфической терминологии) обрастает смысловыми дополнениями и искажениями.</w:t>
      </w:r>
    </w:p>
    <w:p w:rsidR="00AB3D3F" w:rsidRPr="00424935" w:rsidRDefault="00D30FFD" w:rsidP="00424935">
      <w:pPr>
        <w:ind w:firstLine="709"/>
        <w:jc w:val="both"/>
        <w:rPr>
          <w:rFonts w:ascii="Times New Roman" w:hAnsi="Times New Roman"/>
          <w:sz w:val="28"/>
          <w:szCs w:val="28"/>
        </w:rPr>
      </w:pPr>
      <w:r w:rsidRPr="00424935">
        <w:rPr>
          <w:rFonts w:ascii="Times New Roman" w:hAnsi="Times New Roman"/>
          <w:sz w:val="28"/>
          <w:szCs w:val="28"/>
        </w:rPr>
        <w:t>Н</w:t>
      </w:r>
      <w:r w:rsidR="00AB3D3F" w:rsidRPr="00424935">
        <w:rPr>
          <w:rFonts w:ascii="Times New Roman" w:hAnsi="Times New Roman"/>
          <w:sz w:val="28"/>
          <w:szCs w:val="28"/>
        </w:rPr>
        <w:t xml:space="preserve">аконец, сложность составляет </w:t>
      </w:r>
      <w:r w:rsidRPr="00424935">
        <w:rPr>
          <w:rFonts w:ascii="Times New Roman" w:hAnsi="Times New Roman"/>
          <w:sz w:val="28"/>
          <w:szCs w:val="28"/>
        </w:rPr>
        <w:t xml:space="preserve">и </w:t>
      </w:r>
      <w:r w:rsidR="00AB3D3F" w:rsidRPr="00424935">
        <w:rPr>
          <w:rFonts w:ascii="Times New Roman" w:hAnsi="Times New Roman"/>
          <w:sz w:val="28"/>
          <w:szCs w:val="28"/>
        </w:rPr>
        <w:t>то, что текст, будучи зафиксирован опред</w:t>
      </w:r>
      <w:r w:rsidR="00D92E87" w:rsidRPr="00424935">
        <w:rPr>
          <w:rFonts w:ascii="Times New Roman" w:hAnsi="Times New Roman"/>
          <w:sz w:val="28"/>
          <w:szCs w:val="28"/>
        </w:rPr>
        <w:t>ел</w:t>
      </w:r>
      <w:r w:rsidR="00AB3D3F" w:rsidRPr="00424935">
        <w:rPr>
          <w:rFonts w:ascii="Times New Roman" w:hAnsi="Times New Roman"/>
          <w:sz w:val="28"/>
          <w:szCs w:val="28"/>
        </w:rPr>
        <w:t>ённым автором или коллективом авторов, с одной стороны, по всей видимости, лишь отчасти отражает мысль самого автора – поскольку «костяк», перенесённый на папирус, пергамент, воск или бумагу, в то же время отрывается от «апперцепционного багажа» автора. С другой стороны – и это обстоятельство чрезвычайно важно – событие текста предполагает внесённость в рамки другого события, уходящего ещё глубже корнями в историю мысли и культуры. (Джеральд Холтон обратил внимание на этот факт в работе «Тематический анализ науки»).</w:t>
      </w:r>
    </w:p>
    <w:p w:rsidR="00840B47" w:rsidRPr="00424935" w:rsidRDefault="00AB3D3F" w:rsidP="00424935">
      <w:pPr>
        <w:ind w:firstLine="709"/>
        <w:jc w:val="both"/>
        <w:rPr>
          <w:rFonts w:ascii="Times New Roman" w:hAnsi="Times New Roman"/>
          <w:sz w:val="28"/>
          <w:szCs w:val="28"/>
        </w:rPr>
      </w:pPr>
      <w:r w:rsidRPr="00424935">
        <w:rPr>
          <w:rFonts w:ascii="Times New Roman" w:hAnsi="Times New Roman"/>
          <w:sz w:val="28"/>
          <w:szCs w:val="28"/>
        </w:rPr>
        <w:t xml:space="preserve">Существует потребность, таким образом, в выявлении «тематических вопросов», ответом на которые является исследуемый текст; но, при этом, для понимания текста, - и данное обстоятельство зачастую игнорируется исследователями – необходимо и понимание того, что в течение времени событие текста развивалось; это означает, в частности, изменение значения слов и </w:t>
      </w:r>
      <w:r w:rsidRPr="00424935">
        <w:rPr>
          <w:rFonts w:ascii="Times New Roman" w:hAnsi="Times New Roman"/>
          <w:b/>
          <w:sz w:val="28"/>
          <w:szCs w:val="28"/>
        </w:rPr>
        <w:t>неизбежное влияние «истории» слова на современного читателя</w:t>
      </w:r>
      <w:r w:rsidRPr="00424935">
        <w:rPr>
          <w:rFonts w:ascii="Times New Roman" w:hAnsi="Times New Roman"/>
          <w:sz w:val="28"/>
          <w:szCs w:val="28"/>
        </w:rPr>
        <w:t xml:space="preserve">. </w:t>
      </w:r>
      <w:r w:rsidR="0056635C" w:rsidRPr="00424935">
        <w:rPr>
          <w:rFonts w:ascii="Times New Roman" w:hAnsi="Times New Roman"/>
          <w:sz w:val="28"/>
          <w:szCs w:val="28"/>
        </w:rPr>
        <w:t>Применительно к данному исследованию, можно со всей уверенностью утверждать, что современный исследователь, вне зависимости от его желания, «вчитывает» смыслы, вложенные в понятия, которые использует Прокл Диадох, - сам «апперцепционный багаж», вкупе со знанием дальнейшего развития истории влияет на прочтение текста – и этот факт должен быть использован, без сомнения, на благо исследования. Мы должны признать, что разворачивание события текста – и даже отбор «наслоений» - происходит в соответствии с содержанием текста; зафиксированный ответ на «те</w:t>
      </w:r>
      <w:r w:rsidR="002C6E02" w:rsidRPr="00424935">
        <w:rPr>
          <w:rFonts w:ascii="Times New Roman" w:hAnsi="Times New Roman"/>
          <w:sz w:val="28"/>
          <w:szCs w:val="28"/>
        </w:rPr>
        <w:t xml:space="preserve">матический вопрос» содержится в </w:t>
      </w:r>
      <w:r w:rsidR="00C17C01" w:rsidRPr="00424935">
        <w:rPr>
          <w:rFonts w:ascii="Times New Roman" w:hAnsi="Times New Roman"/>
          <w:sz w:val="28"/>
          <w:szCs w:val="28"/>
        </w:rPr>
        <w:t>нём самом</w:t>
      </w:r>
      <w:r w:rsidR="0098168C" w:rsidRPr="00424935">
        <w:rPr>
          <w:rFonts w:ascii="Times New Roman" w:hAnsi="Times New Roman"/>
          <w:sz w:val="28"/>
          <w:szCs w:val="28"/>
        </w:rPr>
        <w:t xml:space="preserve">, а, </w:t>
      </w:r>
      <w:r w:rsidR="0056635C" w:rsidRPr="00424935">
        <w:rPr>
          <w:rFonts w:ascii="Times New Roman" w:hAnsi="Times New Roman"/>
          <w:sz w:val="28"/>
          <w:szCs w:val="28"/>
        </w:rPr>
        <w:t>значит</w:t>
      </w:r>
      <w:r w:rsidR="0098168C" w:rsidRPr="00424935">
        <w:rPr>
          <w:rFonts w:ascii="Times New Roman" w:hAnsi="Times New Roman"/>
          <w:sz w:val="28"/>
          <w:szCs w:val="28"/>
        </w:rPr>
        <w:t>,</w:t>
      </w:r>
      <w:r w:rsidR="0056635C" w:rsidRPr="00424935">
        <w:rPr>
          <w:rFonts w:ascii="Times New Roman" w:hAnsi="Times New Roman"/>
          <w:sz w:val="28"/>
          <w:szCs w:val="28"/>
        </w:rPr>
        <w:t xml:space="preserve"> и в «отвечании» на него, протяжённом во времени, есть внутренняя необходимость</w:t>
      </w:r>
      <w:r w:rsidR="00351CB6" w:rsidRPr="00424935">
        <w:rPr>
          <w:rFonts w:ascii="Times New Roman" w:hAnsi="Times New Roman"/>
          <w:sz w:val="28"/>
          <w:szCs w:val="28"/>
        </w:rPr>
        <w:t xml:space="preserve"> или </w:t>
      </w:r>
      <w:r w:rsidR="00E33452" w:rsidRPr="00424935">
        <w:rPr>
          <w:rFonts w:ascii="Times New Roman" w:hAnsi="Times New Roman"/>
          <w:sz w:val="28"/>
          <w:szCs w:val="28"/>
        </w:rPr>
        <w:t>«</w:t>
      </w:r>
      <w:r w:rsidR="00351CB6" w:rsidRPr="00424935">
        <w:rPr>
          <w:rFonts w:ascii="Times New Roman" w:hAnsi="Times New Roman"/>
          <w:sz w:val="28"/>
          <w:szCs w:val="28"/>
        </w:rPr>
        <w:t>вектор</w:t>
      </w:r>
      <w:r w:rsidR="0056635C" w:rsidRPr="00424935">
        <w:rPr>
          <w:rFonts w:ascii="Times New Roman" w:hAnsi="Times New Roman"/>
          <w:sz w:val="28"/>
          <w:szCs w:val="28"/>
        </w:rPr>
        <w:t xml:space="preserve"> развёртывания</w:t>
      </w:r>
      <w:r w:rsidR="00E33452" w:rsidRPr="00424935">
        <w:rPr>
          <w:rFonts w:ascii="Times New Roman" w:hAnsi="Times New Roman"/>
          <w:sz w:val="28"/>
          <w:szCs w:val="28"/>
        </w:rPr>
        <w:t>»</w:t>
      </w:r>
      <w:r w:rsidR="0056635C" w:rsidRPr="00424935">
        <w:rPr>
          <w:rFonts w:ascii="Times New Roman" w:hAnsi="Times New Roman"/>
          <w:sz w:val="28"/>
          <w:szCs w:val="28"/>
        </w:rPr>
        <w:t xml:space="preserve">. </w:t>
      </w:r>
      <w:r w:rsidR="000C25CF" w:rsidRPr="00424935">
        <w:rPr>
          <w:rFonts w:ascii="Times New Roman" w:hAnsi="Times New Roman"/>
          <w:sz w:val="28"/>
          <w:szCs w:val="28"/>
        </w:rPr>
        <w:t>Можно сделать вывод</w:t>
      </w:r>
      <w:r w:rsidR="0056635C" w:rsidRPr="00424935">
        <w:rPr>
          <w:rFonts w:ascii="Times New Roman" w:hAnsi="Times New Roman"/>
          <w:sz w:val="28"/>
          <w:szCs w:val="28"/>
        </w:rPr>
        <w:t xml:space="preserve">, что проблематика, выраженная Проклом – применительно к данному исследованию – может и должна быть раскрыта только через обращение </w:t>
      </w:r>
      <w:r w:rsidR="00840B47" w:rsidRPr="00424935">
        <w:rPr>
          <w:rFonts w:ascii="Times New Roman" w:hAnsi="Times New Roman"/>
          <w:sz w:val="28"/>
          <w:szCs w:val="28"/>
        </w:rPr>
        <w:t xml:space="preserve">как </w:t>
      </w:r>
      <w:r w:rsidR="0056635C" w:rsidRPr="00424935">
        <w:rPr>
          <w:rFonts w:ascii="Times New Roman" w:hAnsi="Times New Roman"/>
          <w:sz w:val="28"/>
          <w:szCs w:val="28"/>
        </w:rPr>
        <w:t>к предшествующему периоду истории мысли</w:t>
      </w:r>
      <w:r w:rsidR="00840B47" w:rsidRPr="00424935">
        <w:rPr>
          <w:rFonts w:ascii="Times New Roman" w:hAnsi="Times New Roman"/>
          <w:sz w:val="28"/>
          <w:szCs w:val="28"/>
        </w:rPr>
        <w:t xml:space="preserve"> </w:t>
      </w:r>
      <w:r w:rsidR="0056635C" w:rsidRPr="00424935">
        <w:rPr>
          <w:rFonts w:ascii="Times New Roman" w:hAnsi="Times New Roman"/>
          <w:sz w:val="28"/>
          <w:szCs w:val="28"/>
        </w:rPr>
        <w:t>для понимания «детерминативы»</w:t>
      </w:r>
      <w:r w:rsidR="00840B47" w:rsidRPr="00424935">
        <w:rPr>
          <w:rFonts w:ascii="Times New Roman" w:hAnsi="Times New Roman"/>
          <w:sz w:val="28"/>
          <w:szCs w:val="28"/>
        </w:rPr>
        <w:t xml:space="preserve"> тематического вопроса, так и к последующему периоду развития проблематики. Таким образом, мы можем выделить 3 момента исследования:</w:t>
      </w:r>
    </w:p>
    <w:p w:rsidR="00840B47" w:rsidRPr="00424935" w:rsidRDefault="00840B47" w:rsidP="00424935">
      <w:pPr>
        <w:pStyle w:val="a3"/>
        <w:numPr>
          <w:ilvl w:val="0"/>
          <w:numId w:val="2"/>
        </w:numPr>
        <w:ind w:left="0" w:firstLine="709"/>
        <w:jc w:val="both"/>
        <w:rPr>
          <w:rFonts w:ascii="Times New Roman" w:hAnsi="Times New Roman"/>
          <w:sz w:val="28"/>
          <w:szCs w:val="28"/>
        </w:rPr>
      </w:pPr>
      <w:r w:rsidRPr="00424935">
        <w:rPr>
          <w:rFonts w:ascii="Times New Roman" w:hAnsi="Times New Roman"/>
          <w:sz w:val="28"/>
          <w:szCs w:val="28"/>
        </w:rPr>
        <w:t>Анализ эпохи создания текста и личности автора</w:t>
      </w:r>
    </w:p>
    <w:p w:rsidR="00840B47" w:rsidRPr="00424935" w:rsidRDefault="00840B47" w:rsidP="00424935">
      <w:pPr>
        <w:pStyle w:val="a3"/>
        <w:numPr>
          <w:ilvl w:val="0"/>
          <w:numId w:val="2"/>
        </w:numPr>
        <w:ind w:left="0" w:firstLine="709"/>
        <w:jc w:val="both"/>
        <w:rPr>
          <w:rFonts w:ascii="Times New Roman" w:hAnsi="Times New Roman"/>
          <w:sz w:val="28"/>
          <w:szCs w:val="28"/>
        </w:rPr>
      </w:pPr>
      <w:r w:rsidRPr="00424935">
        <w:rPr>
          <w:rFonts w:ascii="Times New Roman" w:hAnsi="Times New Roman"/>
          <w:sz w:val="28"/>
          <w:szCs w:val="28"/>
        </w:rPr>
        <w:t>Выделение основных проблем, стоящих перед автором текста и исследование истории их появления</w:t>
      </w:r>
    </w:p>
    <w:p w:rsidR="00840B47" w:rsidRPr="00424935" w:rsidRDefault="00840B47" w:rsidP="00424935">
      <w:pPr>
        <w:pStyle w:val="a3"/>
        <w:numPr>
          <w:ilvl w:val="0"/>
          <w:numId w:val="2"/>
        </w:numPr>
        <w:ind w:left="0" w:firstLine="709"/>
        <w:jc w:val="both"/>
        <w:rPr>
          <w:rFonts w:ascii="Times New Roman" w:hAnsi="Times New Roman"/>
          <w:sz w:val="28"/>
          <w:szCs w:val="28"/>
        </w:rPr>
      </w:pPr>
      <w:r w:rsidRPr="00424935">
        <w:rPr>
          <w:rFonts w:ascii="Times New Roman" w:hAnsi="Times New Roman"/>
          <w:sz w:val="28"/>
          <w:szCs w:val="28"/>
        </w:rPr>
        <w:t>Анализ внутренней логики текста с учётом предыдущих моментов.</w:t>
      </w:r>
    </w:p>
    <w:p w:rsidR="00C80405" w:rsidRDefault="00C80405" w:rsidP="00424935">
      <w:pPr>
        <w:ind w:firstLine="709"/>
        <w:jc w:val="both"/>
        <w:rPr>
          <w:rFonts w:ascii="Times New Roman" w:hAnsi="Times New Roman"/>
          <w:sz w:val="28"/>
          <w:szCs w:val="28"/>
        </w:rPr>
      </w:pPr>
    </w:p>
    <w:p w:rsidR="00534B7A" w:rsidRPr="007637B0" w:rsidRDefault="007637B0" w:rsidP="007637B0">
      <w:pPr>
        <w:ind w:firstLine="709"/>
        <w:jc w:val="both"/>
        <w:rPr>
          <w:rFonts w:ascii="Times New Roman" w:hAnsi="Times New Roman"/>
          <w:b/>
          <w:sz w:val="28"/>
          <w:szCs w:val="28"/>
        </w:rPr>
      </w:pPr>
      <w:r>
        <w:rPr>
          <w:rFonts w:ascii="Times New Roman" w:hAnsi="Times New Roman"/>
          <w:sz w:val="28"/>
          <w:szCs w:val="28"/>
        </w:rPr>
        <w:br w:type="page"/>
      </w:r>
      <w:bookmarkStart w:id="2" w:name="_Toc258356804"/>
      <w:r w:rsidRPr="007637B0">
        <w:rPr>
          <w:rFonts w:ascii="Times New Roman" w:hAnsi="Times New Roman"/>
          <w:b/>
          <w:sz w:val="28"/>
          <w:szCs w:val="28"/>
        </w:rPr>
        <w:t>2</w:t>
      </w:r>
      <w:r w:rsidR="004365B5" w:rsidRPr="007637B0">
        <w:rPr>
          <w:rFonts w:ascii="Times New Roman" w:hAnsi="Times New Roman"/>
          <w:b/>
          <w:sz w:val="28"/>
          <w:szCs w:val="28"/>
        </w:rPr>
        <w:t>.</w:t>
      </w:r>
      <w:r w:rsidRPr="007637B0">
        <w:rPr>
          <w:rFonts w:ascii="Times New Roman" w:hAnsi="Times New Roman"/>
          <w:b/>
          <w:sz w:val="28"/>
          <w:szCs w:val="28"/>
        </w:rPr>
        <w:t xml:space="preserve"> </w:t>
      </w:r>
      <w:r w:rsidR="00C80405" w:rsidRPr="007637B0">
        <w:rPr>
          <w:rFonts w:ascii="Times New Roman" w:hAnsi="Times New Roman"/>
          <w:b/>
          <w:sz w:val="28"/>
          <w:szCs w:val="28"/>
        </w:rPr>
        <w:t>Определение источников</w:t>
      </w:r>
      <w:bookmarkEnd w:id="2"/>
    </w:p>
    <w:p w:rsidR="007637B0" w:rsidRPr="00424935" w:rsidRDefault="007637B0" w:rsidP="007637B0">
      <w:pPr>
        <w:ind w:firstLine="709"/>
        <w:jc w:val="both"/>
        <w:rPr>
          <w:rFonts w:ascii="Times New Roman" w:hAnsi="Times New Roman"/>
          <w:sz w:val="28"/>
          <w:szCs w:val="28"/>
        </w:rPr>
      </w:pPr>
    </w:p>
    <w:p w:rsidR="00C80405" w:rsidRPr="00424935" w:rsidRDefault="0020452B" w:rsidP="00424935">
      <w:pPr>
        <w:ind w:firstLine="709"/>
        <w:jc w:val="both"/>
        <w:rPr>
          <w:rFonts w:ascii="Times New Roman" w:hAnsi="Times New Roman"/>
          <w:sz w:val="28"/>
          <w:szCs w:val="28"/>
        </w:rPr>
      </w:pPr>
      <w:r w:rsidRPr="00424935">
        <w:rPr>
          <w:rFonts w:ascii="Times New Roman" w:hAnsi="Times New Roman"/>
          <w:sz w:val="28"/>
          <w:szCs w:val="28"/>
        </w:rPr>
        <w:t>В событии философии Прокла – видевшего в себе систематизатора учения «Божественного» Платона и оставившего массу комментариев к диалогам последнего – полнота принесена в жертву непротиворечивости</w:t>
      </w:r>
      <w:r w:rsidR="00754005" w:rsidRPr="00424935">
        <w:rPr>
          <w:rFonts w:ascii="Times New Roman" w:hAnsi="Times New Roman"/>
          <w:sz w:val="28"/>
          <w:szCs w:val="28"/>
        </w:rPr>
        <w:t>. П</w:t>
      </w:r>
      <w:r w:rsidRPr="00424935">
        <w:rPr>
          <w:rFonts w:ascii="Times New Roman" w:hAnsi="Times New Roman"/>
          <w:sz w:val="28"/>
          <w:szCs w:val="28"/>
        </w:rPr>
        <w:t xml:space="preserve">оэтому исследователю, который оставил все претензии на постижение тайн метемпсихоза, необходимо выбрать основной текст, предполагая согласованность последнего с идеями, которые высказаны в дошедшем до нас корпусе сочинений в целом. </w:t>
      </w:r>
      <w:r w:rsidR="00533F8F" w:rsidRPr="00424935">
        <w:rPr>
          <w:rFonts w:ascii="Times New Roman" w:hAnsi="Times New Roman"/>
          <w:sz w:val="28"/>
          <w:szCs w:val="28"/>
        </w:rPr>
        <w:t>При этом ч</w:t>
      </w:r>
      <w:r w:rsidRPr="00424935">
        <w:rPr>
          <w:rFonts w:ascii="Times New Roman" w:hAnsi="Times New Roman"/>
          <w:sz w:val="28"/>
          <w:szCs w:val="28"/>
        </w:rPr>
        <w:t>итатель, обречённый смотреть на эпоху написания текста лишь со стороны</w:t>
      </w:r>
      <w:r w:rsidR="00533F8F" w:rsidRPr="00424935">
        <w:rPr>
          <w:rFonts w:ascii="Times New Roman" w:hAnsi="Times New Roman"/>
          <w:sz w:val="28"/>
          <w:szCs w:val="28"/>
        </w:rPr>
        <w:t xml:space="preserve">, вынужден либо бесплодно стараться «счистить» наслоения последующих эпох – совершая этот подвиг в среде, неизменно враждебной той, в которой был написан исходный текст, - либо принять в событие – со-бытие текста </w:t>
      </w:r>
      <w:r w:rsidR="00754005" w:rsidRPr="00424935">
        <w:rPr>
          <w:rFonts w:ascii="Times New Roman" w:hAnsi="Times New Roman"/>
          <w:sz w:val="28"/>
          <w:szCs w:val="28"/>
        </w:rPr>
        <w:t xml:space="preserve">- </w:t>
      </w:r>
      <w:r w:rsidR="00533F8F" w:rsidRPr="00424935">
        <w:rPr>
          <w:rFonts w:ascii="Times New Roman" w:hAnsi="Times New Roman"/>
          <w:sz w:val="28"/>
          <w:szCs w:val="28"/>
        </w:rPr>
        <w:t>все имевшие место прочтения и покорно пройти путь развития понятий и самого языка. Данное исследование призвано показать важность принятия во внимание второго варианта. В событии же философии Прокла, без сомнения, роль «</w:t>
      </w:r>
      <w:r w:rsidR="00533F8F" w:rsidRPr="00424935">
        <w:rPr>
          <w:rFonts w:ascii="Times New Roman" w:hAnsi="Times New Roman"/>
          <w:sz w:val="28"/>
          <w:szCs w:val="28"/>
          <w:lang w:val="en-US"/>
        </w:rPr>
        <w:t>opus</w:t>
      </w:r>
      <w:r w:rsidR="00533F8F" w:rsidRPr="00424935">
        <w:rPr>
          <w:rFonts w:ascii="Times New Roman" w:hAnsi="Times New Roman"/>
          <w:sz w:val="28"/>
          <w:szCs w:val="28"/>
        </w:rPr>
        <w:t xml:space="preserve"> </w:t>
      </w:r>
      <w:r w:rsidR="00533F8F" w:rsidRPr="00424935">
        <w:rPr>
          <w:rFonts w:ascii="Times New Roman" w:hAnsi="Times New Roman"/>
          <w:sz w:val="28"/>
          <w:szCs w:val="28"/>
          <w:lang w:val="en-US"/>
        </w:rPr>
        <w:t>magnum</w:t>
      </w:r>
      <w:r w:rsidR="00533F8F" w:rsidRPr="00424935">
        <w:rPr>
          <w:rFonts w:ascii="Times New Roman" w:hAnsi="Times New Roman"/>
          <w:sz w:val="28"/>
          <w:szCs w:val="28"/>
        </w:rPr>
        <w:t xml:space="preserve">» - каким бы ироничным оттенком в данном контексте не наполнялось это выражение – играет трактат «Первоосновы теологии». </w:t>
      </w:r>
      <w:r w:rsidR="00555100" w:rsidRPr="00424935">
        <w:rPr>
          <w:rFonts w:ascii="Times New Roman" w:hAnsi="Times New Roman"/>
          <w:sz w:val="28"/>
          <w:szCs w:val="28"/>
        </w:rPr>
        <w:t>Усмотреть доказательства этому</w:t>
      </w:r>
      <w:r w:rsidR="00533F8F" w:rsidRPr="00424935">
        <w:rPr>
          <w:rFonts w:ascii="Times New Roman" w:hAnsi="Times New Roman"/>
          <w:sz w:val="28"/>
          <w:szCs w:val="28"/>
        </w:rPr>
        <w:t xml:space="preserve"> можно если не по ссылкам, то по практически прямому цит</w:t>
      </w:r>
      <w:r w:rsidR="00E86662" w:rsidRPr="00424935">
        <w:rPr>
          <w:rFonts w:ascii="Times New Roman" w:hAnsi="Times New Roman"/>
          <w:sz w:val="28"/>
          <w:szCs w:val="28"/>
        </w:rPr>
        <w:t xml:space="preserve">ированию этого сочинения, </w:t>
      </w:r>
      <w:r w:rsidR="00754005" w:rsidRPr="00424935">
        <w:rPr>
          <w:rFonts w:ascii="Times New Roman" w:hAnsi="Times New Roman"/>
          <w:sz w:val="28"/>
          <w:szCs w:val="28"/>
        </w:rPr>
        <w:t>к примеру</w:t>
      </w:r>
      <w:r w:rsidR="00533F8F" w:rsidRPr="00424935">
        <w:rPr>
          <w:rFonts w:ascii="Times New Roman" w:hAnsi="Times New Roman"/>
          <w:sz w:val="28"/>
          <w:szCs w:val="28"/>
        </w:rPr>
        <w:t xml:space="preserve">, </w:t>
      </w:r>
      <w:r w:rsidR="00754005" w:rsidRPr="00424935">
        <w:rPr>
          <w:rFonts w:ascii="Times New Roman" w:hAnsi="Times New Roman"/>
          <w:sz w:val="28"/>
          <w:szCs w:val="28"/>
        </w:rPr>
        <w:t>предположительным</w:t>
      </w:r>
      <w:r w:rsidR="00533F8F" w:rsidRPr="00424935">
        <w:rPr>
          <w:rFonts w:ascii="Times New Roman" w:hAnsi="Times New Roman"/>
          <w:sz w:val="28"/>
          <w:szCs w:val="28"/>
        </w:rPr>
        <w:t xml:space="preserve"> учеником </w:t>
      </w:r>
      <w:r w:rsidR="00812FD0" w:rsidRPr="00424935">
        <w:rPr>
          <w:rFonts w:ascii="Times New Roman" w:hAnsi="Times New Roman"/>
          <w:sz w:val="28"/>
          <w:szCs w:val="28"/>
        </w:rPr>
        <w:t>Прокла</w:t>
      </w:r>
      <w:r w:rsidR="00754005" w:rsidRPr="00424935">
        <w:rPr>
          <w:rFonts w:ascii="Times New Roman" w:hAnsi="Times New Roman"/>
          <w:sz w:val="28"/>
          <w:szCs w:val="28"/>
        </w:rPr>
        <w:t xml:space="preserve"> </w:t>
      </w:r>
      <w:r w:rsidR="00533F8F" w:rsidRPr="00424935">
        <w:rPr>
          <w:rFonts w:ascii="Times New Roman" w:hAnsi="Times New Roman"/>
          <w:sz w:val="28"/>
          <w:szCs w:val="28"/>
        </w:rPr>
        <w:t xml:space="preserve">– </w:t>
      </w:r>
      <w:r w:rsidR="00754005" w:rsidRPr="00424935">
        <w:rPr>
          <w:rFonts w:ascii="Times New Roman" w:hAnsi="Times New Roman"/>
          <w:sz w:val="28"/>
          <w:szCs w:val="28"/>
        </w:rPr>
        <w:t>автором</w:t>
      </w:r>
      <w:r w:rsidR="00533F8F" w:rsidRPr="00424935">
        <w:rPr>
          <w:rFonts w:ascii="Times New Roman" w:hAnsi="Times New Roman"/>
          <w:sz w:val="28"/>
          <w:szCs w:val="28"/>
        </w:rPr>
        <w:t xml:space="preserve">, </w:t>
      </w:r>
      <w:r w:rsidR="00754005" w:rsidRPr="00424935">
        <w:rPr>
          <w:rFonts w:ascii="Times New Roman" w:hAnsi="Times New Roman"/>
          <w:sz w:val="28"/>
          <w:szCs w:val="28"/>
        </w:rPr>
        <w:t>которого</w:t>
      </w:r>
      <w:r w:rsidR="00533F8F" w:rsidRPr="00424935">
        <w:rPr>
          <w:rFonts w:ascii="Times New Roman" w:hAnsi="Times New Roman"/>
          <w:sz w:val="28"/>
          <w:szCs w:val="28"/>
        </w:rPr>
        <w:t xml:space="preserve"> мы знаем под им</w:t>
      </w:r>
      <w:r w:rsidR="00BD72D7" w:rsidRPr="00424935">
        <w:rPr>
          <w:rFonts w:ascii="Times New Roman" w:hAnsi="Times New Roman"/>
          <w:sz w:val="28"/>
          <w:szCs w:val="28"/>
        </w:rPr>
        <w:t>енем псевдо-Дионисия Ареопагита</w:t>
      </w:r>
      <w:r w:rsidR="00754005" w:rsidRPr="00424935">
        <w:rPr>
          <w:rFonts w:ascii="Times New Roman" w:hAnsi="Times New Roman"/>
          <w:sz w:val="28"/>
          <w:szCs w:val="28"/>
        </w:rPr>
        <w:t xml:space="preserve"> - а также Николаем Мефонским, богос</w:t>
      </w:r>
      <w:r w:rsidR="00BD72D7" w:rsidRPr="00424935">
        <w:rPr>
          <w:rFonts w:ascii="Times New Roman" w:hAnsi="Times New Roman"/>
          <w:sz w:val="28"/>
          <w:szCs w:val="28"/>
        </w:rPr>
        <w:t>ловом 12 века</w:t>
      </w:r>
      <w:r w:rsidR="00BD72D7" w:rsidRPr="00424935">
        <w:rPr>
          <w:rStyle w:val="a6"/>
          <w:rFonts w:ascii="Times New Roman" w:hAnsi="Times New Roman"/>
          <w:sz w:val="28"/>
          <w:szCs w:val="28"/>
        </w:rPr>
        <w:footnoteReference w:id="4"/>
      </w:r>
      <w:r w:rsidR="00754005" w:rsidRPr="00424935">
        <w:rPr>
          <w:rFonts w:ascii="Times New Roman" w:hAnsi="Times New Roman"/>
          <w:sz w:val="28"/>
          <w:szCs w:val="28"/>
        </w:rPr>
        <w:t>.</w:t>
      </w:r>
    </w:p>
    <w:p w:rsidR="00754005" w:rsidRPr="00424935" w:rsidRDefault="00754005" w:rsidP="00424935">
      <w:pPr>
        <w:ind w:firstLine="709"/>
        <w:jc w:val="both"/>
        <w:rPr>
          <w:rFonts w:ascii="Times New Roman" w:hAnsi="Times New Roman"/>
          <w:sz w:val="28"/>
          <w:szCs w:val="28"/>
        </w:rPr>
      </w:pPr>
      <w:r w:rsidRPr="00424935">
        <w:rPr>
          <w:rFonts w:ascii="Times New Roman" w:hAnsi="Times New Roman"/>
          <w:sz w:val="28"/>
          <w:szCs w:val="28"/>
        </w:rPr>
        <w:t>Также важнейшими источниками для исследования являются комментарии на платоновские «Парменид» и «Тимей» (последний, к сожалению, до сих пор не переведён на русский язык).</w:t>
      </w:r>
    </w:p>
    <w:p w:rsidR="00840B47" w:rsidRDefault="00754005" w:rsidP="00424935">
      <w:pPr>
        <w:ind w:firstLine="709"/>
        <w:jc w:val="both"/>
        <w:rPr>
          <w:rFonts w:ascii="Times New Roman" w:hAnsi="Times New Roman"/>
          <w:sz w:val="28"/>
          <w:szCs w:val="28"/>
        </w:rPr>
      </w:pPr>
      <w:r w:rsidRPr="00424935">
        <w:rPr>
          <w:rFonts w:ascii="Times New Roman" w:hAnsi="Times New Roman"/>
          <w:sz w:val="28"/>
          <w:szCs w:val="28"/>
        </w:rPr>
        <w:t>Среди вторичных источников следует отметить работы Стефана Герша по истории неоплатонизма</w:t>
      </w:r>
      <w:r w:rsidR="00BD72D7" w:rsidRPr="00424935">
        <w:rPr>
          <w:rFonts w:ascii="Times New Roman" w:hAnsi="Times New Roman"/>
          <w:sz w:val="28"/>
          <w:szCs w:val="28"/>
        </w:rPr>
        <w:t xml:space="preserve"> (“</w:t>
      </w:r>
      <w:r w:rsidR="00BD72D7" w:rsidRPr="00424935">
        <w:rPr>
          <w:rFonts w:ascii="Times New Roman" w:hAnsi="Times New Roman"/>
          <w:sz w:val="28"/>
          <w:szCs w:val="28"/>
          <w:lang w:val="en-US"/>
        </w:rPr>
        <w:t>Kinesis</w:t>
      </w:r>
      <w:r w:rsidR="00BD72D7" w:rsidRPr="00424935">
        <w:rPr>
          <w:rFonts w:ascii="Times New Roman" w:hAnsi="Times New Roman"/>
          <w:sz w:val="28"/>
          <w:szCs w:val="28"/>
        </w:rPr>
        <w:t xml:space="preserve"> </w:t>
      </w:r>
      <w:r w:rsidR="00BD72D7" w:rsidRPr="00424935">
        <w:rPr>
          <w:rFonts w:ascii="Times New Roman" w:hAnsi="Times New Roman"/>
          <w:sz w:val="28"/>
          <w:szCs w:val="28"/>
          <w:lang w:val="en-US"/>
        </w:rPr>
        <w:t>Akinetos</w:t>
      </w:r>
      <w:r w:rsidR="00BD72D7" w:rsidRPr="00424935">
        <w:rPr>
          <w:rFonts w:ascii="Times New Roman" w:hAnsi="Times New Roman"/>
          <w:sz w:val="28"/>
          <w:szCs w:val="28"/>
        </w:rPr>
        <w:t>”, “</w:t>
      </w:r>
      <w:r w:rsidR="00BD72D7" w:rsidRPr="00424935">
        <w:rPr>
          <w:rFonts w:ascii="Times New Roman" w:hAnsi="Times New Roman"/>
          <w:sz w:val="28"/>
          <w:szCs w:val="28"/>
          <w:lang w:val="en-US"/>
        </w:rPr>
        <w:t>From</w:t>
      </w:r>
      <w:r w:rsidR="00BD72D7" w:rsidRPr="00424935">
        <w:rPr>
          <w:rFonts w:ascii="Times New Roman" w:hAnsi="Times New Roman"/>
          <w:sz w:val="28"/>
          <w:szCs w:val="28"/>
        </w:rPr>
        <w:t xml:space="preserve"> </w:t>
      </w:r>
      <w:r w:rsidR="00BD72D7" w:rsidRPr="00424935">
        <w:rPr>
          <w:rFonts w:ascii="Times New Roman" w:hAnsi="Times New Roman"/>
          <w:sz w:val="28"/>
          <w:szCs w:val="28"/>
          <w:lang w:val="en-US"/>
        </w:rPr>
        <w:t>Yamblichus</w:t>
      </w:r>
      <w:r w:rsidR="00BD72D7" w:rsidRPr="00424935">
        <w:rPr>
          <w:rFonts w:ascii="Times New Roman" w:hAnsi="Times New Roman"/>
          <w:sz w:val="28"/>
          <w:szCs w:val="28"/>
        </w:rPr>
        <w:t xml:space="preserve"> </w:t>
      </w:r>
      <w:r w:rsidR="00BD72D7" w:rsidRPr="00424935">
        <w:rPr>
          <w:rFonts w:ascii="Times New Roman" w:hAnsi="Times New Roman"/>
          <w:sz w:val="28"/>
          <w:szCs w:val="28"/>
          <w:lang w:val="en-US"/>
        </w:rPr>
        <w:t>to</w:t>
      </w:r>
      <w:r w:rsidR="00BD72D7" w:rsidRPr="00424935">
        <w:rPr>
          <w:rFonts w:ascii="Times New Roman" w:hAnsi="Times New Roman"/>
          <w:sz w:val="28"/>
          <w:szCs w:val="28"/>
        </w:rPr>
        <w:t xml:space="preserve"> </w:t>
      </w:r>
      <w:r w:rsidR="00BD72D7" w:rsidRPr="00424935">
        <w:rPr>
          <w:rFonts w:ascii="Times New Roman" w:hAnsi="Times New Roman"/>
          <w:sz w:val="28"/>
          <w:szCs w:val="28"/>
          <w:lang w:val="en-US"/>
        </w:rPr>
        <w:t>Eurigena</w:t>
      </w:r>
      <w:r w:rsidR="00BD72D7" w:rsidRPr="00424935">
        <w:rPr>
          <w:rFonts w:ascii="Times New Roman" w:hAnsi="Times New Roman"/>
          <w:sz w:val="28"/>
          <w:szCs w:val="28"/>
        </w:rPr>
        <w:t>”)</w:t>
      </w:r>
      <w:r w:rsidRPr="00424935">
        <w:rPr>
          <w:rFonts w:ascii="Times New Roman" w:hAnsi="Times New Roman"/>
          <w:sz w:val="28"/>
          <w:szCs w:val="28"/>
        </w:rPr>
        <w:t>, Лукаса Сиорванеса</w:t>
      </w:r>
      <w:r w:rsidR="00BD72D7" w:rsidRPr="00424935">
        <w:rPr>
          <w:rFonts w:ascii="Times New Roman" w:hAnsi="Times New Roman"/>
          <w:sz w:val="28"/>
          <w:szCs w:val="28"/>
        </w:rPr>
        <w:t xml:space="preserve"> (“</w:t>
      </w:r>
      <w:r w:rsidR="00BD72D7" w:rsidRPr="00424935">
        <w:rPr>
          <w:rFonts w:ascii="Times New Roman" w:hAnsi="Times New Roman"/>
          <w:sz w:val="28"/>
          <w:szCs w:val="28"/>
          <w:lang w:val="en-US"/>
        </w:rPr>
        <w:t>Proclus</w:t>
      </w:r>
      <w:r w:rsidR="00BD72D7" w:rsidRPr="00424935">
        <w:rPr>
          <w:rFonts w:ascii="Times New Roman" w:hAnsi="Times New Roman"/>
          <w:sz w:val="28"/>
          <w:szCs w:val="28"/>
        </w:rPr>
        <w:t xml:space="preserve">: </w:t>
      </w:r>
      <w:r w:rsidR="00BD72D7" w:rsidRPr="00424935">
        <w:rPr>
          <w:rFonts w:ascii="Times New Roman" w:hAnsi="Times New Roman"/>
          <w:sz w:val="28"/>
          <w:szCs w:val="28"/>
          <w:lang w:val="en-US"/>
        </w:rPr>
        <w:t>Neoplatonic</w:t>
      </w:r>
      <w:r w:rsidR="00BD72D7" w:rsidRPr="00424935">
        <w:rPr>
          <w:rFonts w:ascii="Times New Roman" w:hAnsi="Times New Roman"/>
          <w:sz w:val="28"/>
          <w:szCs w:val="28"/>
        </w:rPr>
        <w:t xml:space="preserve"> </w:t>
      </w:r>
      <w:r w:rsidR="00BD72D7" w:rsidRPr="00424935">
        <w:rPr>
          <w:rFonts w:ascii="Times New Roman" w:hAnsi="Times New Roman"/>
          <w:sz w:val="28"/>
          <w:szCs w:val="28"/>
          <w:lang w:val="en-US"/>
        </w:rPr>
        <w:t>Philosophy</w:t>
      </w:r>
      <w:r w:rsidR="00BD72D7" w:rsidRPr="00424935">
        <w:rPr>
          <w:rFonts w:ascii="Times New Roman" w:hAnsi="Times New Roman"/>
          <w:sz w:val="28"/>
          <w:szCs w:val="28"/>
        </w:rPr>
        <w:t xml:space="preserve"> </w:t>
      </w:r>
      <w:r w:rsidR="00BD72D7" w:rsidRPr="00424935">
        <w:rPr>
          <w:rFonts w:ascii="Times New Roman" w:hAnsi="Times New Roman"/>
          <w:sz w:val="28"/>
          <w:szCs w:val="28"/>
          <w:lang w:val="en-US"/>
        </w:rPr>
        <w:t>and</w:t>
      </w:r>
      <w:r w:rsidR="00BD72D7" w:rsidRPr="00424935">
        <w:rPr>
          <w:rFonts w:ascii="Times New Roman" w:hAnsi="Times New Roman"/>
          <w:sz w:val="28"/>
          <w:szCs w:val="28"/>
        </w:rPr>
        <w:t xml:space="preserve"> </w:t>
      </w:r>
      <w:r w:rsidR="00BD72D7" w:rsidRPr="00424935">
        <w:rPr>
          <w:rFonts w:ascii="Times New Roman" w:hAnsi="Times New Roman"/>
          <w:sz w:val="28"/>
          <w:szCs w:val="28"/>
          <w:lang w:val="en-US"/>
        </w:rPr>
        <w:t>science</w:t>
      </w:r>
      <w:r w:rsidR="00BD72D7" w:rsidRPr="00424935">
        <w:rPr>
          <w:rFonts w:ascii="Times New Roman" w:hAnsi="Times New Roman"/>
          <w:sz w:val="28"/>
          <w:szCs w:val="28"/>
        </w:rPr>
        <w:t>”)</w:t>
      </w:r>
      <w:r w:rsidR="00A37E5D" w:rsidRPr="00424935">
        <w:rPr>
          <w:rFonts w:ascii="Times New Roman" w:hAnsi="Times New Roman"/>
          <w:sz w:val="28"/>
          <w:szCs w:val="28"/>
        </w:rPr>
        <w:t>, Дж. Уайттеккера и Дж.</w:t>
      </w:r>
      <w:r w:rsidRPr="00424935">
        <w:rPr>
          <w:rFonts w:ascii="Times New Roman" w:hAnsi="Times New Roman"/>
          <w:sz w:val="28"/>
          <w:szCs w:val="28"/>
        </w:rPr>
        <w:t xml:space="preserve"> Риста. Огромное значение для и</w:t>
      </w:r>
      <w:r w:rsidR="00375A2D" w:rsidRPr="00424935">
        <w:rPr>
          <w:rFonts w:ascii="Times New Roman" w:hAnsi="Times New Roman"/>
          <w:sz w:val="28"/>
          <w:szCs w:val="28"/>
        </w:rPr>
        <w:t xml:space="preserve">зучения философии Прокла сыграло издание </w:t>
      </w:r>
      <w:r w:rsidR="008606F8" w:rsidRPr="00424935">
        <w:rPr>
          <w:rFonts w:ascii="Times New Roman" w:hAnsi="Times New Roman"/>
          <w:sz w:val="28"/>
          <w:szCs w:val="28"/>
        </w:rPr>
        <w:t xml:space="preserve">5 </w:t>
      </w:r>
      <w:r w:rsidR="00375A2D" w:rsidRPr="00424935">
        <w:rPr>
          <w:rFonts w:ascii="Times New Roman" w:hAnsi="Times New Roman"/>
          <w:sz w:val="28"/>
          <w:szCs w:val="28"/>
        </w:rPr>
        <w:t xml:space="preserve">номера </w:t>
      </w:r>
      <w:r w:rsidR="008606F8" w:rsidRPr="00424935">
        <w:rPr>
          <w:rFonts w:ascii="Times New Roman" w:hAnsi="Times New Roman"/>
          <w:sz w:val="28"/>
          <w:szCs w:val="28"/>
        </w:rPr>
        <w:t>ежегодника</w:t>
      </w:r>
      <w:r w:rsidR="00375A2D" w:rsidRPr="00424935">
        <w:rPr>
          <w:rFonts w:ascii="Times New Roman" w:hAnsi="Times New Roman"/>
          <w:sz w:val="28"/>
          <w:szCs w:val="28"/>
        </w:rPr>
        <w:t xml:space="preserve"> «</w:t>
      </w:r>
      <w:r w:rsidR="00BD72D7" w:rsidRPr="00424935">
        <w:rPr>
          <w:rFonts w:ascii="Times New Roman" w:hAnsi="Times New Roman"/>
          <w:sz w:val="28"/>
          <w:szCs w:val="28"/>
          <w:lang w:val="en-US"/>
        </w:rPr>
        <w:t>ARHE</w:t>
      </w:r>
      <w:r w:rsidR="00375A2D" w:rsidRPr="00424935">
        <w:rPr>
          <w:rFonts w:ascii="Times New Roman" w:hAnsi="Times New Roman"/>
          <w:sz w:val="28"/>
          <w:szCs w:val="28"/>
        </w:rPr>
        <w:t>», посвящённого анализу первых 33 теорем «Первооснов теологии», а также содержащему статьи С.И. Месяца, переводчика «Комментария к «Началам» Евклида».</w:t>
      </w:r>
      <w:r w:rsidR="00BD72D7" w:rsidRPr="00424935">
        <w:rPr>
          <w:rFonts w:ascii="Times New Roman" w:hAnsi="Times New Roman"/>
          <w:sz w:val="28"/>
          <w:szCs w:val="28"/>
        </w:rPr>
        <w:t xml:space="preserve"> </w:t>
      </w:r>
      <w:r w:rsidR="00840B47" w:rsidRPr="00424935">
        <w:rPr>
          <w:rFonts w:ascii="Times New Roman" w:hAnsi="Times New Roman"/>
          <w:sz w:val="28"/>
          <w:szCs w:val="28"/>
        </w:rPr>
        <w:t>Итак, перейдём к первой части исследования, в которой мы укажем на некоторые тенденции, которые могли оказать влияние на формирование философии Прокла Диадоха.</w:t>
      </w:r>
    </w:p>
    <w:p w:rsidR="007637B0" w:rsidRDefault="007637B0" w:rsidP="00424935">
      <w:pPr>
        <w:ind w:firstLine="709"/>
        <w:jc w:val="both"/>
        <w:rPr>
          <w:rFonts w:ascii="Times New Roman" w:hAnsi="Times New Roman"/>
          <w:sz w:val="28"/>
          <w:szCs w:val="28"/>
        </w:rPr>
      </w:pPr>
    </w:p>
    <w:p w:rsidR="00534B7A" w:rsidRPr="007637B0" w:rsidRDefault="007637B0" w:rsidP="007637B0">
      <w:pPr>
        <w:ind w:firstLine="709"/>
        <w:jc w:val="both"/>
        <w:rPr>
          <w:rFonts w:ascii="Times New Roman" w:hAnsi="Times New Roman"/>
          <w:b/>
          <w:sz w:val="28"/>
          <w:szCs w:val="28"/>
        </w:rPr>
      </w:pPr>
      <w:r>
        <w:rPr>
          <w:rFonts w:ascii="Times New Roman" w:hAnsi="Times New Roman"/>
          <w:sz w:val="28"/>
          <w:szCs w:val="28"/>
        </w:rPr>
        <w:br w:type="page"/>
      </w:r>
      <w:bookmarkStart w:id="3" w:name="_Toc258356805"/>
      <w:r w:rsidRPr="007637B0">
        <w:rPr>
          <w:rFonts w:ascii="Times New Roman" w:hAnsi="Times New Roman"/>
          <w:b/>
          <w:sz w:val="28"/>
          <w:szCs w:val="28"/>
        </w:rPr>
        <w:t>3</w:t>
      </w:r>
      <w:r w:rsidR="00534B7A" w:rsidRPr="007637B0">
        <w:rPr>
          <w:rFonts w:ascii="Times New Roman" w:hAnsi="Times New Roman"/>
          <w:b/>
          <w:sz w:val="28"/>
          <w:szCs w:val="28"/>
        </w:rPr>
        <w:t>.</w:t>
      </w:r>
      <w:r w:rsidRPr="007637B0">
        <w:rPr>
          <w:rFonts w:ascii="Times New Roman" w:hAnsi="Times New Roman"/>
          <w:b/>
          <w:sz w:val="28"/>
          <w:szCs w:val="28"/>
        </w:rPr>
        <w:t xml:space="preserve"> </w:t>
      </w:r>
      <w:r w:rsidR="00534B7A" w:rsidRPr="007637B0">
        <w:rPr>
          <w:rFonts w:ascii="Times New Roman" w:hAnsi="Times New Roman"/>
          <w:b/>
          <w:sz w:val="28"/>
          <w:szCs w:val="28"/>
        </w:rPr>
        <w:t>Проблема исхождения в философии Прокла</w:t>
      </w:r>
      <w:bookmarkEnd w:id="3"/>
    </w:p>
    <w:p w:rsidR="007637B0" w:rsidRPr="00424935" w:rsidRDefault="007637B0" w:rsidP="007637B0">
      <w:pPr>
        <w:ind w:firstLine="709"/>
        <w:jc w:val="both"/>
        <w:rPr>
          <w:rFonts w:ascii="Times New Roman" w:hAnsi="Times New Roman"/>
          <w:sz w:val="28"/>
          <w:szCs w:val="28"/>
        </w:rPr>
      </w:pPr>
    </w:p>
    <w:p w:rsidR="00534B7A" w:rsidRPr="007637B0" w:rsidRDefault="007637B0" w:rsidP="00424935">
      <w:pPr>
        <w:pStyle w:val="2"/>
        <w:spacing w:before="0" w:after="0" w:line="360" w:lineRule="auto"/>
        <w:ind w:firstLine="709"/>
        <w:jc w:val="both"/>
        <w:rPr>
          <w:rFonts w:ascii="Times New Roman" w:hAnsi="Times New Roman"/>
          <w:i w:val="0"/>
          <w:lang w:val="ru-RU"/>
        </w:rPr>
      </w:pPr>
      <w:bookmarkStart w:id="4" w:name="_Toc258356806"/>
      <w:r>
        <w:rPr>
          <w:rFonts w:ascii="Times New Roman" w:hAnsi="Times New Roman"/>
          <w:i w:val="0"/>
          <w:lang w:val="ru-RU"/>
        </w:rPr>
        <w:t>3</w:t>
      </w:r>
      <w:r w:rsidR="004365B5" w:rsidRPr="007637B0">
        <w:rPr>
          <w:rFonts w:ascii="Times New Roman" w:hAnsi="Times New Roman"/>
          <w:i w:val="0"/>
          <w:lang w:val="ru-RU"/>
        </w:rPr>
        <w:t>.1</w:t>
      </w:r>
      <w:r>
        <w:rPr>
          <w:rFonts w:ascii="Times New Roman" w:hAnsi="Times New Roman"/>
          <w:i w:val="0"/>
          <w:lang w:val="ru-RU"/>
        </w:rPr>
        <w:t xml:space="preserve"> </w:t>
      </w:r>
      <w:r w:rsidR="00840B47" w:rsidRPr="007637B0">
        <w:rPr>
          <w:rFonts w:ascii="Times New Roman" w:hAnsi="Times New Roman"/>
          <w:i w:val="0"/>
          <w:lang w:val="ru-RU"/>
        </w:rPr>
        <w:t>Византийская империя в 3-5 в.в. н.э</w:t>
      </w:r>
      <w:r w:rsidR="00781476" w:rsidRPr="007637B0">
        <w:rPr>
          <w:rFonts w:ascii="Times New Roman" w:hAnsi="Times New Roman"/>
          <w:i w:val="0"/>
          <w:lang w:val="ru-RU"/>
        </w:rPr>
        <w:t>. и биография Прокла</w:t>
      </w:r>
      <w:bookmarkEnd w:id="4"/>
    </w:p>
    <w:p w:rsidR="007637B0" w:rsidRDefault="007637B0" w:rsidP="00424935">
      <w:pPr>
        <w:ind w:firstLine="709"/>
        <w:jc w:val="both"/>
        <w:rPr>
          <w:rFonts w:ascii="Times New Roman" w:hAnsi="Times New Roman"/>
          <w:sz w:val="28"/>
          <w:szCs w:val="28"/>
        </w:rPr>
      </w:pPr>
    </w:p>
    <w:p w:rsidR="00840B47" w:rsidRPr="00424935" w:rsidRDefault="00781476" w:rsidP="00424935">
      <w:pPr>
        <w:ind w:firstLine="709"/>
        <w:jc w:val="both"/>
        <w:rPr>
          <w:rFonts w:ascii="Times New Roman" w:hAnsi="Times New Roman"/>
          <w:sz w:val="28"/>
          <w:szCs w:val="28"/>
        </w:rPr>
      </w:pPr>
      <w:r w:rsidRPr="00424935">
        <w:rPr>
          <w:rFonts w:ascii="Times New Roman" w:hAnsi="Times New Roman"/>
          <w:sz w:val="28"/>
          <w:szCs w:val="28"/>
        </w:rPr>
        <w:t>Прокл Диадох родился, предположительно, в 410 (412</w:t>
      </w:r>
      <w:r w:rsidR="00283B32" w:rsidRPr="00424935">
        <w:rPr>
          <w:rFonts w:ascii="Times New Roman" w:hAnsi="Times New Roman"/>
          <w:sz w:val="28"/>
          <w:szCs w:val="28"/>
        </w:rPr>
        <w:t xml:space="preserve"> по гороскопу, приведённому Марином, учеником Прокла и его биографом</w:t>
      </w:r>
      <w:r w:rsidR="00BD72D7" w:rsidRPr="00424935">
        <w:rPr>
          <w:rStyle w:val="a6"/>
          <w:rFonts w:ascii="Times New Roman" w:hAnsi="Times New Roman"/>
          <w:sz w:val="28"/>
          <w:szCs w:val="28"/>
        </w:rPr>
        <w:footnoteReference w:id="5"/>
      </w:r>
      <w:r w:rsidRPr="00424935">
        <w:rPr>
          <w:rFonts w:ascii="Times New Roman" w:hAnsi="Times New Roman"/>
          <w:sz w:val="28"/>
          <w:szCs w:val="28"/>
        </w:rPr>
        <w:t>) году н.э. в Константинополе, политическом центре Византийской империи. Сразу после рождения, по сообщению Марина, Прокла увозят в Ксанф</w:t>
      </w:r>
      <w:r w:rsidR="00B647A9" w:rsidRPr="00424935">
        <w:rPr>
          <w:rStyle w:val="a6"/>
          <w:rFonts w:ascii="Times New Roman" w:hAnsi="Times New Roman"/>
          <w:sz w:val="28"/>
          <w:szCs w:val="28"/>
        </w:rPr>
        <w:footnoteReference w:id="6"/>
      </w:r>
      <w:r w:rsidRPr="00424935">
        <w:rPr>
          <w:rFonts w:ascii="Times New Roman" w:hAnsi="Times New Roman"/>
          <w:sz w:val="28"/>
          <w:szCs w:val="28"/>
        </w:rPr>
        <w:t xml:space="preserve">; затем, </w:t>
      </w:r>
      <w:r w:rsidR="0044454E" w:rsidRPr="00424935">
        <w:rPr>
          <w:rFonts w:ascii="Times New Roman" w:hAnsi="Times New Roman"/>
          <w:sz w:val="28"/>
          <w:szCs w:val="28"/>
        </w:rPr>
        <w:t>будучи юношей</w:t>
      </w:r>
      <w:r w:rsidRPr="00424935">
        <w:rPr>
          <w:rFonts w:ascii="Times New Roman" w:hAnsi="Times New Roman"/>
          <w:sz w:val="28"/>
          <w:szCs w:val="28"/>
        </w:rPr>
        <w:t xml:space="preserve">, </w:t>
      </w:r>
      <w:r w:rsidR="00B917A4" w:rsidRPr="00424935">
        <w:rPr>
          <w:rFonts w:ascii="Times New Roman" w:hAnsi="Times New Roman"/>
          <w:sz w:val="28"/>
          <w:szCs w:val="28"/>
        </w:rPr>
        <w:t>он</w:t>
      </w:r>
      <w:r w:rsidRPr="00424935">
        <w:rPr>
          <w:rFonts w:ascii="Times New Roman" w:hAnsi="Times New Roman"/>
          <w:sz w:val="28"/>
          <w:szCs w:val="28"/>
        </w:rPr>
        <w:t xml:space="preserve"> обучается в Александрии, крупном научном центре эпохи эллинизма</w:t>
      </w:r>
      <w:r w:rsidR="00B647A9" w:rsidRPr="00424935">
        <w:rPr>
          <w:rStyle w:val="a6"/>
          <w:rFonts w:ascii="Times New Roman" w:hAnsi="Times New Roman"/>
          <w:sz w:val="28"/>
          <w:szCs w:val="28"/>
        </w:rPr>
        <w:footnoteReference w:id="7"/>
      </w:r>
      <w:r w:rsidRPr="00424935">
        <w:rPr>
          <w:rFonts w:ascii="Times New Roman" w:hAnsi="Times New Roman"/>
          <w:sz w:val="28"/>
          <w:szCs w:val="28"/>
        </w:rPr>
        <w:t xml:space="preserve">. </w:t>
      </w:r>
      <w:r w:rsidR="002F462B" w:rsidRPr="00424935">
        <w:rPr>
          <w:rFonts w:ascii="Times New Roman" w:hAnsi="Times New Roman"/>
          <w:sz w:val="28"/>
          <w:szCs w:val="28"/>
        </w:rPr>
        <w:t>Там</w:t>
      </w:r>
      <w:r w:rsidRPr="00424935">
        <w:rPr>
          <w:rFonts w:ascii="Times New Roman" w:hAnsi="Times New Roman"/>
          <w:sz w:val="28"/>
          <w:szCs w:val="28"/>
        </w:rPr>
        <w:t xml:space="preserve"> Прокл за</w:t>
      </w:r>
      <w:r w:rsidR="00644389" w:rsidRPr="00424935">
        <w:rPr>
          <w:rFonts w:ascii="Times New Roman" w:hAnsi="Times New Roman"/>
          <w:sz w:val="28"/>
          <w:szCs w:val="28"/>
        </w:rPr>
        <w:t>нимантся у Олимпиодора Старшего</w:t>
      </w:r>
      <w:r w:rsidR="004D7B0D" w:rsidRPr="00424935">
        <w:rPr>
          <w:rFonts w:ascii="Times New Roman" w:hAnsi="Times New Roman"/>
          <w:sz w:val="28"/>
          <w:szCs w:val="28"/>
        </w:rPr>
        <w:t>,</w:t>
      </w:r>
      <w:r w:rsidRPr="00424935">
        <w:rPr>
          <w:rFonts w:ascii="Times New Roman" w:hAnsi="Times New Roman"/>
          <w:sz w:val="28"/>
          <w:szCs w:val="28"/>
        </w:rPr>
        <w:t xml:space="preserve"> </w:t>
      </w:r>
      <w:r w:rsidR="00644389" w:rsidRPr="00424935">
        <w:rPr>
          <w:rFonts w:ascii="Times New Roman" w:hAnsi="Times New Roman"/>
          <w:sz w:val="28"/>
          <w:szCs w:val="28"/>
        </w:rPr>
        <w:t xml:space="preserve">а </w:t>
      </w:r>
      <w:r w:rsidR="00A85014" w:rsidRPr="00424935">
        <w:rPr>
          <w:rFonts w:ascii="Times New Roman" w:hAnsi="Times New Roman"/>
          <w:sz w:val="28"/>
          <w:szCs w:val="28"/>
        </w:rPr>
        <w:t xml:space="preserve">затем отправляется в Афины, где становится учеником Сириана и Плутарха, </w:t>
      </w:r>
      <w:r w:rsidR="000C72A6" w:rsidRPr="00424935">
        <w:rPr>
          <w:rFonts w:ascii="Times New Roman" w:hAnsi="Times New Roman"/>
          <w:sz w:val="28"/>
          <w:szCs w:val="28"/>
        </w:rPr>
        <w:t xml:space="preserve">- </w:t>
      </w:r>
      <w:r w:rsidR="00A85014" w:rsidRPr="00424935">
        <w:rPr>
          <w:rFonts w:ascii="Times New Roman" w:hAnsi="Times New Roman"/>
          <w:sz w:val="28"/>
          <w:szCs w:val="28"/>
        </w:rPr>
        <w:t>глав Академии</w:t>
      </w:r>
      <w:r w:rsidR="00CC5F44" w:rsidRPr="00424935">
        <w:rPr>
          <w:rFonts w:ascii="Times New Roman" w:hAnsi="Times New Roman"/>
          <w:sz w:val="28"/>
          <w:szCs w:val="28"/>
        </w:rPr>
        <w:t>; позже он сам займёт</w:t>
      </w:r>
      <w:r w:rsidR="00A85014" w:rsidRPr="00424935">
        <w:rPr>
          <w:rFonts w:ascii="Times New Roman" w:hAnsi="Times New Roman"/>
          <w:sz w:val="28"/>
          <w:szCs w:val="28"/>
        </w:rPr>
        <w:t xml:space="preserve"> их место. В определённый момент </w:t>
      </w:r>
      <w:r w:rsidR="00D75628" w:rsidRPr="00424935">
        <w:rPr>
          <w:rFonts w:ascii="Times New Roman" w:hAnsi="Times New Roman"/>
          <w:sz w:val="28"/>
          <w:szCs w:val="28"/>
        </w:rPr>
        <w:t>философ</w:t>
      </w:r>
      <w:r w:rsidR="00A85014" w:rsidRPr="00424935">
        <w:rPr>
          <w:rFonts w:ascii="Times New Roman" w:hAnsi="Times New Roman"/>
          <w:sz w:val="28"/>
          <w:szCs w:val="28"/>
        </w:rPr>
        <w:t>, спасаясь от недоброжелателей, вынужден на год уехать в Лидию, где подвергается влиянию халдеев</w:t>
      </w:r>
      <w:r w:rsidR="00120CBD" w:rsidRPr="00424935">
        <w:rPr>
          <w:rFonts w:ascii="Times New Roman" w:hAnsi="Times New Roman"/>
          <w:sz w:val="28"/>
          <w:szCs w:val="28"/>
        </w:rPr>
        <w:t xml:space="preserve"> и</w:t>
      </w:r>
      <w:r w:rsidR="00A85014" w:rsidRPr="00424935">
        <w:rPr>
          <w:rFonts w:ascii="Times New Roman" w:hAnsi="Times New Roman"/>
          <w:sz w:val="28"/>
          <w:szCs w:val="28"/>
        </w:rPr>
        <w:t xml:space="preserve"> орфиков</w:t>
      </w:r>
      <w:r w:rsidR="00B647A9" w:rsidRPr="00424935">
        <w:rPr>
          <w:rStyle w:val="a6"/>
          <w:rFonts w:ascii="Times New Roman" w:hAnsi="Times New Roman"/>
          <w:sz w:val="28"/>
          <w:szCs w:val="28"/>
        </w:rPr>
        <w:footnoteReference w:id="8"/>
      </w:r>
      <w:r w:rsidR="00A85014" w:rsidRPr="00424935">
        <w:rPr>
          <w:rFonts w:ascii="Times New Roman" w:hAnsi="Times New Roman"/>
          <w:sz w:val="28"/>
          <w:szCs w:val="28"/>
        </w:rPr>
        <w:t>; Прокл перенимает малоазиатские религиозные обряд</w:t>
      </w:r>
      <w:r w:rsidR="00B647A9" w:rsidRPr="00424935">
        <w:rPr>
          <w:rFonts w:ascii="Times New Roman" w:hAnsi="Times New Roman"/>
          <w:sz w:val="28"/>
          <w:szCs w:val="28"/>
        </w:rPr>
        <w:t>ы</w:t>
      </w:r>
      <w:r w:rsidR="00A85014" w:rsidRPr="00424935">
        <w:rPr>
          <w:rFonts w:ascii="Times New Roman" w:hAnsi="Times New Roman"/>
          <w:sz w:val="28"/>
          <w:szCs w:val="28"/>
        </w:rPr>
        <w:t xml:space="preserve">. Как сообщает Марин, </w:t>
      </w:r>
      <w:r w:rsidR="00D02648" w:rsidRPr="00424935">
        <w:rPr>
          <w:rFonts w:ascii="Times New Roman" w:hAnsi="Times New Roman"/>
          <w:sz w:val="28"/>
          <w:szCs w:val="28"/>
        </w:rPr>
        <w:t>Диадох</w:t>
      </w:r>
      <w:r w:rsidR="000B0FA3" w:rsidRPr="00424935">
        <w:rPr>
          <w:rFonts w:ascii="Times New Roman" w:hAnsi="Times New Roman"/>
          <w:sz w:val="28"/>
          <w:szCs w:val="28"/>
        </w:rPr>
        <w:t xml:space="preserve"> афинской Академии</w:t>
      </w:r>
      <w:r w:rsidR="00A85014" w:rsidRPr="00424935">
        <w:rPr>
          <w:rFonts w:ascii="Times New Roman" w:hAnsi="Times New Roman"/>
          <w:sz w:val="28"/>
          <w:szCs w:val="28"/>
        </w:rPr>
        <w:t xml:space="preserve"> поклонялся Матери Богов и «</w:t>
      </w:r>
      <w:r w:rsidR="00A85014" w:rsidRPr="00424935">
        <w:rPr>
          <w:rStyle w:val="apple-style-span"/>
          <w:rFonts w:ascii="Times New Roman" w:hAnsi="Times New Roman"/>
          <w:sz w:val="28"/>
          <w:szCs w:val="28"/>
        </w:rPr>
        <w:t>египетских недобрых дней остерегался усерднее, чем сами египтяне»</w:t>
      </w:r>
      <w:r w:rsidR="00B647A9" w:rsidRPr="00424935">
        <w:rPr>
          <w:rStyle w:val="a6"/>
          <w:rFonts w:ascii="Times New Roman" w:hAnsi="Times New Roman"/>
          <w:sz w:val="28"/>
          <w:szCs w:val="28"/>
        </w:rPr>
        <w:footnoteReference w:id="9"/>
      </w:r>
      <w:r w:rsidR="00A85014" w:rsidRPr="00424935">
        <w:rPr>
          <w:rStyle w:val="apple-style-span"/>
          <w:rFonts w:ascii="Times New Roman" w:hAnsi="Times New Roman"/>
          <w:sz w:val="28"/>
          <w:szCs w:val="28"/>
        </w:rPr>
        <w:t>. Вернувшись в Афины, Прокл обогащает религиозную составляющую обучения в Афинской Академии, - акцент на которую сделал ещё Ямвлих Халкидский – восточными элементами. По сообщению Суды</w:t>
      </w:r>
      <w:r w:rsidR="00B647A9" w:rsidRPr="00424935">
        <w:rPr>
          <w:rStyle w:val="a6"/>
          <w:rFonts w:ascii="Times New Roman" w:hAnsi="Times New Roman"/>
          <w:sz w:val="28"/>
          <w:szCs w:val="28"/>
        </w:rPr>
        <w:footnoteReference w:id="10"/>
      </w:r>
      <w:r w:rsidR="00A85014" w:rsidRPr="00424935">
        <w:rPr>
          <w:rStyle w:val="apple-style-span"/>
          <w:rFonts w:ascii="Times New Roman" w:hAnsi="Times New Roman"/>
          <w:sz w:val="28"/>
          <w:szCs w:val="28"/>
        </w:rPr>
        <w:t xml:space="preserve">, византийского энциклопедического словаря </w:t>
      </w:r>
      <w:r w:rsidR="00A85014" w:rsidRPr="00424935">
        <w:rPr>
          <w:rStyle w:val="apple-style-span"/>
          <w:rFonts w:ascii="Times New Roman" w:hAnsi="Times New Roman"/>
          <w:sz w:val="28"/>
          <w:szCs w:val="28"/>
          <w:lang w:val="en-US"/>
        </w:rPr>
        <w:t>X</w:t>
      </w:r>
      <w:r w:rsidR="00A85014" w:rsidRPr="00424935">
        <w:rPr>
          <w:rStyle w:val="apple-style-span"/>
          <w:rFonts w:ascii="Times New Roman" w:hAnsi="Times New Roman"/>
          <w:sz w:val="28"/>
          <w:szCs w:val="28"/>
        </w:rPr>
        <w:t xml:space="preserve"> века, Прокл, помимо множества комментариев к Гомеру, Гесиоду и Платону, а также трактатов по теологии, математике, геометрии и другим наукам, </w:t>
      </w:r>
      <w:r w:rsidR="00E86662" w:rsidRPr="00424935">
        <w:rPr>
          <w:rStyle w:val="apple-style-span"/>
          <w:rFonts w:ascii="Times New Roman" w:hAnsi="Times New Roman"/>
          <w:sz w:val="28"/>
          <w:szCs w:val="28"/>
        </w:rPr>
        <w:t>пишет</w:t>
      </w:r>
      <w:r w:rsidR="00A85014" w:rsidRPr="00424935">
        <w:rPr>
          <w:rStyle w:val="apple-style-span"/>
          <w:rFonts w:ascii="Times New Roman" w:hAnsi="Times New Roman"/>
          <w:sz w:val="28"/>
          <w:szCs w:val="28"/>
        </w:rPr>
        <w:t xml:space="preserve"> </w:t>
      </w:r>
      <w:r w:rsidR="00283B32" w:rsidRPr="00424935">
        <w:rPr>
          <w:rStyle w:val="apple-style-span"/>
          <w:rFonts w:ascii="Times New Roman" w:hAnsi="Times New Roman"/>
          <w:sz w:val="28"/>
          <w:szCs w:val="28"/>
        </w:rPr>
        <w:t>18 томов «против христиан». Итак, мы можем выделить 4 центра, в которых, в основном, формировалось мировоззрение и философия Прокла: это Константинополь (примерно до 430 года), Алек</w:t>
      </w:r>
      <w:r w:rsidR="00E86662" w:rsidRPr="00424935">
        <w:rPr>
          <w:rStyle w:val="apple-style-span"/>
          <w:rFonts w:ascii="Times New Roman" w:hAnsi="Times New Roman"/>
          <w:sz w:val="28"/>
          <w:szCs w:val="28"/>
        </w:rPr>
        <w:t>сандрия, Афины и Лидия (названия</w:t>
      </w:r>
      <w:r w:rsidR="00283B32" w:rsidRPr="00424935">
        <w:rPr>
          <w:rStyle w:val="apple-style-span"/>
          <w:rFonts w:ascii="Times New Roman" w:hAnsi="Times New Roman"/>
          <w:sz w:val="28"/>
          <w:szCs w:val="28"/>
        </w:rPr>
        <w:t xml:space="preserve"> городов, в которых побывал </w:t>
      </w:r>
      <w:r w:rsidR="00CA3230" w:rsidRPr="00424935">
        <w:rPr>
          <w:rStyle w:val="apple-style-span"/>
          <w:rFonts w:ascii="Times New Roman" w:hAnsi="Times New Roman"/>
          <w:sz w:val="28"/>
          <w:szCs w:val="28"/>
        </w:rPr>
        <w:t>философ</w:t>
      </w:r>
      <w:r w:rsidR="00283B32" w:rsidRPr="00424935">
        <w:rPr>
          <w:rStyle w:val="apple-style-span"/>
          <w:rFonts w:ascii="Times New Roman" w:hAnsi="Times New Roman"/>
          <w:sz w:val="28"/>
          <w:szCs w:val="28"/>
        </w:rPr>
        <w:t xml:space="preserve">, </w:t>
      </w:r>
      <w:r w:rsidR="00E86662" w:rsidRPr="00424935">
        <w:rPr>
          <w:rStyle w:val="apple-style-span"/>
          <w:rFonts w:ascii="Times New Roman" w:hAnsi="Times New Roman"/>
          <w:sz w:val="28"/>
          <w:szCs w:val="28"/>
        </w:rPr>
        <w:t>не дошли до нас</w:t>
      </w:r>
      <w:r w:rsidR="00283B32" w:rsidRPr="00424935">
        <w:rPr>
          <w:rStyle w:val="apple-style-span"/>
          <w:rFonts w:ascii="Times New Roman" w:hAnsi="Times New Roman"/>
          <w:sz w:val="28"/>
          <w:szCs w:val="28"/>
        </w:rPr>
        <w:t>). Известно также, что за год отсутствия в Афинах Прокл, по пути в Лидию, совершает путешествие по Малой Азии.</w:t>
      </w:r>
    </w:p>
    <w:p w:rsidR="00283B32" w:rsidRPr="00424935" w:rsidRDefault="00283B32" w:rsidP="00424935">
      <w:pPr>
        <w:ind w:firstLine="709"/>
        <w:jc w:val="both"/>
        <w:rPr>
          <w:rFonts w:ascii="Times New Roman" w:hAnsi="Times New Roman"/>
          <w:sz w:val="28"/>
          <w:szCs w:val="28"/>
        </w:rPr>
      </w:pPr>
      <w:r w:rsidRPr="00424935">
        <w:rPr>
          <w:rFonts w:ascii="Times New Roman" w:hAnsi="Times New Roman"/>
          <w:sz w:val="28"/>
          <w:szCs w:val="28"/>
        </w:rPr>
        <w:t>Теперь приведём хронологию событий, которые м</w:t>
      </w:r>
      <w:r w:rsidR="00A55D04" w:rsidRPr="00424935">
        <w:rPr>
          <w:rFonts w:ascii="Times New Roman" w:hAnsi="Times New Roman"/>
          <w:sz w:val="28"/>
          <w:szCs w:val="28"/>
        </w:rPr>
        <w:t>огли оказать влияние на Прокла, а также важны для понимания его философии.</w:t>
      </w:r>
    </w:p>
    <w:p w:rsidR="00A55D04" w:rsidRPr="00424935" w:rsidRDefault="00176943" w:rsidP="00424935">
      <w:pPr>
        <w:pStyle w:val="a3"/>
        <w:numPr>
          <w:ilvl w:val="0"/>
          <w:numId w:val="3"/>
        </w:numPr>
        <w:ind w:left="0" w:firstLine="709"/>
        <w:jc w:val="both"/>
        <w:rPr>
          <w:rFonts w:ascii="Times New Roman" w:hAnsi="Times New Roman"/>
          <w:sz w:val="28"/>
          <w:szCs w:val="28"/>
        </w:rPr>
      </w:pPr>
      <w:r w:rsidRPr="00424935">
        <w:rPr>
          <w:rFonts w:ascii="Times New Roman" w:hAnsi="Times New Roman"/>
          <w:b/>
          <w:sz w:val="28"/>
          <w:szCs w:val="28"/>
        </w:rPr>
        <w:t>204 г. н</w:t>
      </w:r>
      <w:r w:rsidR="00A55D04" w:rsidRPr="00424935">
        <w:rPr>
          <w:rFonts w:ascii="Times New Roman" w:hAnsi="Times New Roman"/>
          <w:b/>
          <w:sz w:val="28"/>
          <w:szCs w:val="28"/>
        </w:rPr>
        <w:t>.э.</w:t>
      </w:r>
      <w:r w:rsidR="00A55D04" w:rsidRPr="00424935">
        <w:rPr>
          <w:rFonts w:ascii="Times New Roman" w:hAnsi="Times New Roman"/>
          <w:sz w:val="28"/>
          <w:szCs w:val="28"/>
        </w:rPr>
        <w:t xml:space="preserve"> – </w:t>
      </w:r>
      <w:r w:rsidR="00501C6D" w:rsidRPr="00424935">
        <w:rPr>
          <w:rFonts w:ascii="Times New Roman" w:hAnsi="Times New Roman"/>
          <w:sz w:val="28"/>
          <w:szCs w:val="28"/>
        </w:rPr>
        <w:t xml:space="preserve">рождение </w:t>
      </w:r>
      <w:r w:rsidR="00A55D04" w:rsidRPr="00424935">
        <w:rPr>
          <w:rFonts w:ascii="Times New Roman" w:hAnsi="Times New Roman"/>
          <w:sz w:val="28"/>
          <w:szCs w:val="28"/>
        </w:rPr>
        <w:t>основоположника неоплатонической философии Плотина. Учитель Плотина – Аммоний Саккас, произведения которого до нас не дошли, также обучает Оригена, христианского богослова.</w:t>
      </w:r>
    </w:p>
    <w:p w:rsidR="00A55D04" w:rsidRPr="00424935" w:rsidRDefault="00283B32" w:rsidP="00424935">
      <w:pPr>
        <w:pStyle w:val="a3"/>
        <w:numPr>
          <w:ilvl w:val="0"/>
          <w:numId w:val="3"/>
        </w:numPr>
        <w:ind w:left="0" w:firstLine="709"/>
        <w:jc w:val="both"/>
        <w:rPr>
          <w:rFonts w:ascii="Times New Roman" w:hAnsi="Times New Roman"/>
          <w:sz w:val="28"/>
          <w:szCs w:val="28"/>
        </w:rPr>
      </w:pPr>
      <w:r w:rsidRPr="00424935">
        <w:rPr>
          <w:rFonts w:ascii="Times New Roman" w:hAnsi="Times New Roman"/>
          <w:b/>
          <w:sz w:val="28"/>
          <w:szCs w:val="28"/>
        </w:rPr>
        <w:t>311 (313) г</w:t>
      </w:r>
      <w:r w:rsidR="00A55D04" w:rsidRPr="00424935">
        <w:rPr>
          <w:rFonts w:ascii="Times New Roman" w:hAnsi="Times New Roman"/>
          <w:b/>
          <w:sz w:val="28"/>
          <w:szCs w:val="28"/>
        </w:rPr>
        <w:t>.</w:t>
      </w:r>
      <w:r w:rsidRPr="00424935">
        <w:rPr>
          <w:rFonts w:ascii="Times New Roman" w:hAnsi="Times New Roman"/>
          <w:b/>
          <w:sz w:val="28"/>
          <w:szCs w:val="28"/>
        </w:rPr>
        <w:t xml:space="preserve"> н.э.</w:t>
      </w:r>
      <w:r w:rsidRPr="00424935">
        <w:rPr>
          <w:rFonts w:ascii="Times New Roman" w:hAnsi="Times New Roman"/>
          <w:sz w:val="28"/>
          <w:szCs w:val="28"/>
        </w:rPr>
        <w:t xml:space="preserve"> – в правление императора Константина Великого </w:t>
      </w:r>
      <w:r w:rsidR="0063540B" w:rsidRPr="00424935">
        <w:rPr>
          <w:rFonts w:ascii="Times New Roman" w:hAnsi="Times New Roman"/>
          <w:sz w:val="28"/>
          <w:szCs w:val="28"/>
        </w:rPr>
        <w:t>был подписан Миланский эдикт</w:t>
      </w:r>
    </w:p>
    <w:p w:rsidR="00A55D04" w:rsidRPr="00424935" w:rsidRDefault="00176943" w:rsidP="00424935">
      <w:pPr>
        <w:pStyle w:val="a3"/>
        <w:numPr>
          <w:ilvl w:val="0"/>
          <w:numId w:val="3"/>
        </w:numPr>
        <w:ind w:left="0" w:firstLine="709"/>
        <w:jc w:val="both"/>
        <w:rPr>
          <w:rFonts w:ascii="Times New Roman" w:hAnsi="Times New Roman"/>
          <w:sz w:val="28"/>
          <w:szCs w:val="28"/>
        </w:rPr>
      </w:pPr>
      <w:r w:rsidRPr="00424935">
        <w:rPr>
          <w:rFonts w:ascii="Times New Roman" w:hAnsi="Times New Roman"/>
          <w:b/>
          <w:sz w:val="28"/>
          <w:szCs w:val="28"/>
        </w:rPr>
        <w:t>325 г. н</w:t>
      </w:r>
      <w:r w:rsidR="00A55D04" w:rsidRPr="00424935">
        <w:rPr>
          <w:rFonts w:ascii="Times New Roman" w:hAnsi="Times New Roman"/>
          <w:b/>
          <w:sz w:val="28"/>
          <w:szCs w:val="28"/>
        </w:rPr>
        <w:t>.э.</w:t>
      </w:r>
      <w:r w:rsidR="00A55D04" w:rsidRPr="00424935">
        <w:rPr>
          <w:rFonts w:ascii="Times New Roman" w:hAnsi="Times New Roman"/>
          <w:sz w:val="28"/>
          <w:szCs w:val="28"/>
        </w:rPr>
        <w:t xml:space="preserve"> – Первый Вселенский собор проходит в Константинополе</w:t>
      </w:r>
    </w:p>
    <w:p w:rsidR="00A55D04" w:rsidRPr="00424935" w:rsidRDefault="00A55D04" w:rsidP="00424935">
      <w:pPr>
        <w:pStyle w:val="a3"/>
        <w:numPr>
          <w:ilvl w:val="0"/>
          <w:numId w:val="3"/>
        </w:numPr>
        <w:ind w:left="0" w:firstLine="709"/>
        <w:jc w:val="both"/>
        <w:rPr>
          <w:rFonts w:ascii="Times New Roman" w:hAnsi="Times New Roman"/>
          <w:sz w:val="28"/>
          <w:szCs w:val="28"/>
        </w:rPr>
      </w:pPr>
      <w:r w:rsidRPr="00424935">
        <w:rPr>
          <w:rFonts w:ascii="Times New Roman" w:hAnsi="Times New Roman"/>
          <w:b/>
          <w:sz w:val="28"/>
          <w:szCs w:val="28"/>
        </w:rPr>
        <w:t>330</w:t>
      </w:r>
      <w:r w:rsidR="00176943" w:rsidRPr="00424935">
        <w:rPr>
          <w:rFonts w:ascii="Times New Roman" w:hAnsi="Times New Roman"/>
          <w:b/>
          <w:sz w:val="28"/>
          <w:szCs w:val="28"/>
        </w:rPr>
        <w:t xml:space="preserve"> </w:t>
      </w:r>
      <w:r w:rsidRPr="00424935">
        <w:rPr>
          <w:rFonts w:ascii="Times New Roman" w:hAnsi="Times New Roman"/>
          <w:b/>
          <w:sz w:val="28"/>
          <w:szCs w:val="28"/>
        </w:rPr>
        <w:t xml:space="preserve">г. </w:t>
      </w:r>
      <w:r w:rsidR="00176943" w:rsidRPr="00424935">
        <w:rPr>
          <w:rFonts w:ascii="Times New Roman" w:hAnsi="Times New Roman"/>
          <w:b/>
          <w:sz w:val="28"/>
          <w:szCs w:val="28"/>
        </w:rPr>
        <w:t>н</w:t>
      </w:r>
      <w:r w:rsidR="00A85529" w:rsidRPr="00424935">
        <w:rPr>
          <w:rFonts w:ascii="Times New Roman" w:hAnsi="Times New Roman"/>
          <w:b/>
          <w:sz w:val="28"/>
          <w:szCs w:val="28"/>
        </w:rPr>
        <w:t>.э.</w:t>
      </w:r>
      <w:r w:rsidR="00A85529" w:rsidRPr="00424935">
        <w:rPr>
          <w:rFonts w:ascii="Times New Roman" w:hAnsi="Times New Roman"/>
          <w:sz w:val="28"/>
          <w:szCs w:val="28"/>
        </w:rPr>
        <w:t xml:space="preserve"> </w:t>
      </w:r>
      <w:r w:rsidRPr="00424935">
        <w:rPr>
          <w:rFonts w:ascii="Times New Roman" w:hAnsi="Times New Roman"/>
          <w:sz w:val="28"/>
          <w:szCs w:val="28"/>
        </w:rPr>
        <w:t>– рождение Василия Великого, Одного из Отцов-Каппадокийцев; Известно, Василий Великий проходил обучение в Афинах, где общался с молодым императором Юлианом, позднее получившем прозвище «Отступник».</w:t>
      </w:r>
    </w:p>
    <w:p w:rsidR="00A85529" w:rsidRPr="00424935" w:rsidRDefault="00A85529" w:rsidP="00424935">
      <w:pPr>
        <w:pStyle w:val="a3"/>
        <w:numPr>
          <w:ilvl w:val="0"/>
          <w:numId w:val="3"/>
        </w:numPr>
        <w:ind w:left="0" w:firstLine="709"/>
        <w:jc w:val="both"/>
        <w:rPr>
          <w:rFonts w:ascii="Times New Roman" w:hAnsi="Times New Roman"/>
          <w:sz w:val="28"/>
          <w:szCs w:val="28"/>
        </w:rPr>
      </w:pPr>
      <w:r w:rsidRPr="00424935">
        <w:rPr>
          <w:rFonts w:ascii="Times New Roman" w:hAnsi="Times New Roman"/>
          <w:b/>
          <w:sz w:val="28"/>
          <w:szCs w:val="28"/>
        </w:rPr>
        <w:t>342-419 гг. н.э.</w:t>
      </w:r>
      <w:r w:rsidRPr="00424935">
        <w:rPr>
          <w:rFonts w:ascii="Times New Roman" w:hAnsi="Times New Roman"/>
          <w:sz w:val="28"/>
          <w:szCs w:val="28"/>
        </w:rPr>
        <w:t xml:space="preserve"> – годы жизни Иеронима Стридонского, переводчика Библии на латынь</w:t>
      </w:r>
    </w:p>
    <w:p w:rsidR="00A55D04" w:rsidRPr="00424935" w:rsidRDefault="00A55D04" w:rsidP="00424935">
      <w:pPr>
        <w:pStyle w:val="a3"/>
        <w:numPr>
          <w:ilvl w:val="0"/>
          <w:numId w:val="3"/>
        </w:numPr>
        <w:ind w:left="0" w:firstLine="709"/>
        <w:jc w:val="both"/>
        <w:rPr>
          <w:rFonts w:ascii="Times New Roman" w:hAnsi="Times New Roman"/>
          <w:sz w:val="28"/>
          <w:szCs w:val="28"/>
        </w:rPr>
      </w:pPr>
      <w:r w:rsidRPr="00424935">
        <w:rPr>
          <w:rFonts w:ascii="Times New Roman" w:hAnsi="Times New Roman"/>
          <w:b/>
          <w:sz w:val="28"/>
          <w:szCs w:val="28"/>
        </w:rPr>
        <w:t xml:space="preserve">350 г. </w:t>
      </w:r>
      <w:r w:rsidR="00176943" w:rsidRPr="00424935">
        <w:rPr>
          <w:rFonts w:ascii="Times New Roman" w:hAnsi="Times New Roman"/>
          <w:b/>
          <w:sz w:val="28"/>
          <w:szCs w:val="28"/>
        </w:rPr>
        <w:t>н</w:t>
      </w:r>
      <w:r w:rsidR="00A85529" w:rsidRPr="00424935">
        <w:rPr>
          <w:rFonts w:ascii="Times New Roman" w:hAnsi="Times New Roman"/>
          <w:b/>
          <w:sz w:val="28"/>
          <w:szCs w:val="28"/>
        </w:rPr>
        <w:t>.э.</w:t>
      </w:r>
      <w:r w:rsidRPr="00424935">
        <w:rPr>
          <w:rFonts w:ascii="Times New Roman" w:hAnsi="Times New Roman"/>
          <w:sz w:val="28"/>
          <w:szCs w:val="28"/>
        </w:rPr>
        <w:t>– Григорий Богослов, один из отцов - каппадокийцев, приезжает в Афины</w:t>
      </w:r>
    </w:p>
    <w:p w:rsidR="00A55D04" w:rsidRPr="00424935" w:rsidRDefault="00A55D04" w:rsidP="00424935">
      <w:pPr>
        <w:pStyle w:val="a3"/>
        <w:numPr>
          <w:ilvl w:val="0"/>
          <w:numId w:val="3"/>
        </w:numPr>
        <w:ind w:left="0" w:firstLine="709"/>
        <w:jc w:val="both"/>
        <w:rPr>
          <w:rFonts w:ascii="Times New Roman" w:hAnsi="Times New Roman"/>
          <w:sz w:val="28"/>
          <w:szCs w:val="28"/>
        </w:rPr>
      </w:pPr>
      <w:r w:rsidRPr="00424935">
        <w:rPr>
          <w:rFonts w:ascii="Times New Roman" w:hAnsi="Times New Roman"/>
          <w:b/>
          <w:sz w:val="28"/>
          <w:szCs w:val="28"/>
        </w:rPr>
        <w:t>354-430 гг. н.э.</w:t>
      </w:r>
      <w:r w:rsidRPr="00424935">
        <w:rPr>
          <w:rFonts w:ascii="Times New Roman" w:hAnsi="Times New Roman"/>
          <w:sz w:val="28"/>
          <w:szCs w:val="28"/>
        </w:rPr>
        <w:t xml:space="preserve"> – годы жизни Аврелия Августина</w:t>
      </w:r>
    </w:p>
    <w:p w:rsidR="00A55D04" w:rsidRPr="00424935" w:rsidRDefault="00A55D04" w:rsidP="00424935">
      <w:pPr>
        <w:pStyle w:val="a3"/>
        <w:numPr>
          <w:ilvl w:val="0"/>
          <w:numId w:val="3"/>
        </w:numPr>
        <w:ind w:left="0" w:firstLine="709"/>
        <w:jc w:val="both"/>
        <w:rPr>
          <w:rFonts w:ascii="Times New Roman" w:hAnsi="Times New Roman"/>
          <w:sz w:val="28"/>
          <w:szCs w:val="28"/>
        </w:rPr>
      </w:pPr>
      <w:r w:rsidRPr="00424935">
        <w:rPr>
          <w:rFonts w:ascii="Times New Roman" w:hAnsi="Times New Roman"/>
          <w:b/>
          <w:sz w:val="28"/>
          <w:szCs w:val="28"/>
        </w:rPr>
        <w:t>361-363 гг. н.э.</w:t>
      </w:r>
      <w:r w:rsidRPr="00424935">
        <w:rPr>
          <w:rFonts w:ascii="Times New Roman" w:hAnsi="Times New Roman"/>
          <w:sz w:val="28"/>
          <w:szCs w:val="28"/>
        </w:rPr>
        <w:t xml:space="preserve"> – время правления Юлиана Отступника, ненадолго восстановившего языческие культы в качестве официальной религии Византийской Империи</w:t>
      </w:r>
    </w:p>
    <w:p w:rsidR="00A85529" w:rsidRPr="00424935" w:rsidRDefault="00A85529" w:rsidP="00424935">
      <w:pPr>
        <w:pStyle w:val="a3"/>
        <w:numPr>
          <w:ilvl w:val="0"/>
          <w:numId w:val="3"/>
        </w:numPr>
        <w:ind w:left="0" w:firstLine="709"/>
        <w:jc w:val="both"/>
        <w:rPr>
          <w:rFonts w:ascii="Times New Roman" w:hAnsi="Times New Roman"/>
          <w:sz w:val="28"/>
          <w:szCs w:val="28"/>
        </w:rPr>
      </w:pPr>
      <w:r w:rsidRPr="00424935">
        <w:rPr>
          <w:rFonts w:ascii="Times New Roman" w:hAnsi="Times New Roman"/>
          <w:b/>
          <w:sz w:val="28"/>
          <w:szCs w:val="28"/>
          <w:lang w:val="en-US"/>
        </w:rPr>
        <w:t>V</w:t>
      </w:r>
      <w:r w:rsidRPr="00424935">
        <w:rPr>
          <w:rFonts w:ascii="Times New Roman" w:hAnsi="Times New Roman"/>
          <w:b/>
          <w:sz w:val="28"/>
          <w:szCs w:val="28"/>
        </w:rPr>
        <w:t>-</w:t>
      </w:r>
      <w:r w:rsidRPr="00424935">
        <w:rPr>
          <w:rFonts w:ascii="Times New Roman" w:hAnsi="Times New Roman"/>
          <w:b/>
          <w:sz w:val="28"/>
          <w:szCs w:val="28"/>
          <w:lang w:val="en-US"/>
        </w:rPr>
        <w:t>VI</w:t>
      </w:r>
      <w:r w:rsidRPr="00424935">
        <w:rPr>
          <w:rFonts w:ascii="Times New Roman" w:hAnsi="Times New Roman"/>
          <w:b/>
          <w:sz w:val="28"/>
          <w:szCs w:val="28"/>
        </w:rPr>
        <w:t xml:space="preserve"> вв. (до 532 г.)</w:t>
      </w:r>
      <w:r w:rsidRPr="00424935">
        <w:rPr>
          <w:rFonts w:ascii="Times New Roman" w:hAnsi="Times New Roman"/>
          <w:sz w:val="28"/>
          <w:szCs w:val="28"/>
        </w:rPr>
        <w:t xml:space="preserve"> – примерное время жизни автора корпуса</w:t>
      </w:r>
      <w:r w:rsidR="00662D4D" w:rsidRPr="00424935">
        <w:rPr>
          <w:rFonts w:ascii="Times New Roman" w:hAnsi="Times New Roman"/>
          <w:sz w:val="28"/>
          <w:szCs w:val="28"/>
        </w:rPr>
        <w:t xml:space="preserve"> сочинений</w:t>
      </w:r>
      <w:r w:rsidRPr="00424935">
        <w:rPr>
          <w:rFonts w:ascii="Times New Roman" w:hAnsi="Times New Roman"/>
          <w:sz w:val="28"/>
          <w:szCs w:val="28"/>
        </w:rPr>
        <w:t>, приписываемого Дионисию Ареопагиту</w:t>
      </w:r>
      <w:r w:rsidR="00413755" w:rsidRPr="00424935">
        <w:rPr>
          <w:rFonts w:ascii="Times New Roman" w:hAnsi="Times New Roman"/>
          <w:sz w:val="28"/>
          <w:szCs w:val="28"/>
        </w:rPr>
        <w:t xml:space="preserve">; вероятно, этот анонимный </w:t>
      </w:r>
      <w:r w:rsidR="00033F35" w:rsidRPr="00424935">
        <w:rPr>
          <w:rFonts w:ascii="Times New Roman" w:hAnsi="Times New Roman"/>
          <w:sz w:val="28"/>
          <w:szCs w:val="28"/>
        </w:rPr>
        <w:t>мыслитель</w:t>
      </w:r>
      <w:r w:rsidRPr="00424935">
        <w:rPr>
          <w:rFonts w:ascii="Times New Roman" w:hAnsi="Times New Roman"/>
          <w:sz w:val="28"/>
          <w:szCs w:val="28"/>
        </w:rPr>
        <w:t xml:space="preserve"> слушал Прокла.</w:t>
      </w:r>
    </w:p>
    <w:p w:rsidR="00A55D04" w:rsidRPr="00424935" w:rsidRDefault="00A85529" w:rsidP="00424935">
      <w:pPr>
        <w:ind w:firstLine="709"/>
        <w:jc w:val="both"/>
        <w:rPr>
          <w:rFonts w:ascii="Times New Roman" w:hAnsi="Times New Roman"/>
          <w:sz w:val="28"/>
          <w:szCs w:val="28"/>
        </w:rPr>
      </w:pPr>
      <w:r w:rsidRPr="00424935">
        <w:rPr>
          <w:rFonts w:ascii="Times New Roman" w:hAnsi="Times New Roman"/>
          <w:sz w:val="28"/>
          <w:szCs w:val="28"/>
        </w:rPr>
        <w:t>Для лучшего понимания эпохи мы приводим имена византийских императоров, на годы правления которых приходится деятельность Прокла Диадоха.</w:t>
      </w:r>
    </w:p>
    <w:p w:rsidR="00A85529" w:rsidRPr="00424935" w:rsidRDefault="00A85529" w:rsidP="00424935">
      <w:pPr>
        <w:pStyle w:val="a3"/>
        <w:numPr>
          <w:ilvl w:val="0"/>
          <w:numId w:val="4"/>
        </w:numPr>
        <w:ind w:left="0" w:firstLine="709"/>
        <w:jc w:val="both"/>
        <w:rPr>
          <w:rFonts w:ascii="Times New Roman" w:hAnsi="Times New Roman"/>
          <w:sz w:val="28"/>
          <w:szCs w:val="28"/>
        </w:rPr>
      </w:pPr>
      <w:r w:rsidRPr="00424935">
        <w:rPr>
          <w:rFonts w:ascii="Times New Roman" w:hAnsi="Times New Roman"/>
          <w:sz w:val="28"/>
          <w:szCs w:val="28"/>
        </w:rPr>
        <w:t xml:space="preserve">Феодосий </w:t>
      </w:r>
      <w:r w:rsidRPr="00424935">
        <w:rPr>
          <w:rFonts w:ascii="Times New Roman" w:hAnsi="Times New Roman"/>
          <w:sz w:val="28"/>
          <w:szCs w:val="28"/>
          <w:lang w:val="en-US"/>
        </w:rPr>
        <w:t>II</w:t>
      </w:r>
      <w:r w:rsidRPr="00424935">
        <w:rPr>
          <w:rFonts w:ascii="Times New Roman" w:hAnsi="Times New Roman"/>
          <w:sz w:val="28"/>
          <w:szCs w:val="28"/>
        </w:rPr>
        <w:t xml:space="preserve"> Малый (408-450 гг.) – при нём проводится 3 вселенский собор в Эфесе</w:t>
      </w:r>
    </w:p>
    <w:p w:rsidR="00A85529" w:rsidRPr="00424935" w:rsidRDefault="00A85529" w:rsidP="00424935">
      <w:pPr>
        <w:pStyle w:val="a3"/>
        <w:numPr>
          <w:ilvl w:val="0"/>
          <w:numId w:val="4"/>
        </w:numPr>
        <w:ind w:left="0" w:firstLine="709"/>
        <w:jc w:val="both"/>
        <w:rPr>
          <w:rFonts w:ascii="Times New Roman" w:hAnsi="Times New Roman"/>
          <w:sz w:val="28"/>
          <w:szCs w:val="28"/>
        </w:rPr>
      </w:pPr>
      <w:r w:rsidRPr="00424935">
        <w:rPr>
          <w:rFonts w:ascii="Times New Roman" w:hAnsi="Times New Roman"/>
          <w:sz w:val="28"/>
          <w:szCs w:val="28"/>
        </w:rPr>
        <w:t>Маркиан (450-457 гг.)</w:t>
      </w:r>
    </w:p>
    <w:p w:rsidR="00A85529" w:rsidRPr="00424935" w:rsidRDefault="00A85529" w:rsidP="00424935">
      <w:pPr>
        <w:pStyle w:val="a3"/>
        <w:numPr>
          <w:ilvl w:val="0"/>
          <w:numId w:val="4"/>
        </w:numPr>
        <w:ind w:left="0" w:firstLine="709"/>
        <w:jc w:val="both"/>
        <w:rPr>
          <w:rFonts w:ascii="Times New Roman" w:hAnsi="Times New Roman"/>
          <w:sz w:val="28"/>
          <w:szCs w:val="28"/>
        </w:rPr>
      </w:pPr>
      <w:r w:rsidRPr="00424935">
        <w:rPr>
          <w:rFonts w:ascii="Times New Roman" w:hAnsi="Times New Roman"/>
          <w:sz w:val="28"/>
          <w:szCs w:val="28"/>
        </w:rPr>
        <w:t xml:space="preserve">Лев </w:t>
      </w:r>
      <w:r w:rsidRPr="00424935">
        <w:rPr>
          <w:rFonts w:ascii="Times New Roman" w:hAnsi="Times New Roman"/>
          <w:sz w:val="28"/>
          <w:szCs w:val="28"/>
          <w:lang w:val="en-US"/>
        </w:rPr>
        <w:t>I</w:t>
      </w:r>
      <w:r w:rsidRPr="00424935">
        <w:rPr>
          <w:rFonts w:ascii="Times New Roman" w:hAnsi="Times New Roman"/>
          <w:sz w:val="28"/>
          <w:szCs w:val="28"/>
        </w:rPr>
        <w:t xml:space="preserve"> (457-474 гг.) – при нём проводится 4 Вселенский собор в Халкидоне</w:t>
      </w:r>
    </w:p>
    <w:p w:rsidR="00A85529" w:rsidRPr="00424935" w:rsidRDefault="00A85529" w:rsidP="00424935">
      <w:pPr>
        <w:pStyle w:val="a3"/>
        <w:numPr>
          <w:ilvl w:val="0"/>
          <w:numId w:val="4"/>
        </w:numPr>
        <w:ind w:left="0" w:firstLine="709"/>
        <w:jc w:val="both"/>
        <w:rPr>
          <w:rFonts w:ascii="Times New Roman" w:hAnsi="Times New Roman"/>
          <w:sz w:val="28"/>
          <w:szCs w:val="28"/>
        </w:rPr>
      </w:pPr>
      <w:r w:rsidRPr="00424935">
        <w:rPr>
          <w:rFonts w:ascii="Times New Roman" w:hAnsi="Times New Roman"/>
          <w:sz w:val="28"/>
          <w:szCs w:val="28"/>
        </w:rPr>
        <w:t>Зенон (474-491 гг.)</w:t>
      </w:r>
      <w:r w:rsidR="00813016" w:rsidRPr="00424935">
        <w:rPr>
          <w:rStyle w:val="a6"/>
          <w:rFonts w:ascii="Times New Roman" w:hAnsi="Times New Roman"/>
          <w:sz w:val="28"/>
          <w:szCs w:val="28"/>
        </w:rPr>
        <w:footnoteReference w:id="11"/>
      </w:r>
    </w:p>
    <w:p w:rsidR="00A85529" w:rsidRPr="00424935" w:rsidRDefault="00A85529" w:rsidP="00424935">
      <w:pPr>
        <w:ind w:firstLine="709"/>
        <w:jc w:val="both"/>
        <w:rPr>
          <w:rFonts w:ascii="Times New Roman" w:hAnsi="Times New Roman"/>
          <w:sz w:val="28"/>
          <w:szCs w:val="28"/>
        </w:rPr>
      </w:pPr>
      <w:r w:rsidRPr="00424935">
        <w:rPr>
          <w:rFonts w:ascii="Times New Roman" w:hAnsi="Times New Roman"/>
          <w:sz w:val="28"/>
          <w:szCs w:val="28"/>
        </w:rPr>
        <w:t xml:space="preserve">Важно отметить, что в 527 году н.э., через 42 года после смерти Прокла в Афинах (485 г.) на византийский престол восходит император Юстиниан, при котором Византия достигает пика своего могущества. </w:t>
      </w:r>
      <w:r w:rsidR="00E452E7" w:rsidRPr="00424935">
        <w:rPr>
          <w:rFonts w:ascii="Times New Roman" w:hAnsi="Times New Roman"/>
          <w:sz w:val="28"/>
          <w:szCs w:val="28"/>
        </w:rPr>
        <w:t xml:space="preserve">Таким образом, </w:t>
      </w:r>
      <w:r w:rsidR="00D37854" w:rsidRPr="00424935">
        <w:rPr>
          <w:rFonts w:ascii="Times New Roman" w:hAnsi="Times New Roman"/>
          <w:sz w:val="28"/>
          <w:szCs w:val="28"/>
        </w:rPr>
        <w:t>можно</w:t>
      </w:r>
      <w:r w:rsidR="00E452E7" w:rsidRPr="00424935">
        <w:rPr>
          <w:rFonts w:ascii="Times New Roman" w:hAnsi="Times New Roman"/>
          <w:sz w:val="28"/>
          <w:szCs w:val="28"/>
        </w:rPr>
        <w:t xml:space="preserve"> сделать ряд выводов, связанных с проблемой исхождения, основываясь на представлении об исторической эпохе и личности самого Прокла:</w:t>
      </w:r>
    </w:p>
    <w:p w:rsidR="00E452E7" w:rsidRPr="00424935" w:rsidRDefault="00E452E7" w:rsidP="00424935">
      <w:pPr>
        <w:pStyle w:val="a3"/>
        <w:numPr>
          <w:ilvl w:val="0"/>
          <w:numId w:val="13"/>
        </w:numPr>
        <w:ind w:left="0" w:firstLine="709"/>
        <w:jc w:val="both"/>
        <w:rPr>
          <w:rFonts w:ascii="Times New Roman" w:hAnsi="Times New Roman"/>
          <w:sz w:val="28"/>
          <w:szCs w:val="28"/>
        </w:rPr>
      </w:pPr>
      <w:r w:rsidRPr="00424935">
        <w:rPr>
          <w:rFonts w:ascii="Times New Roman" w:hAnsi="Times New Roman"/>
          <w:sz w:val="28"/>
          <w:szCs w:val="28"/>
        </w:rPr>
        <w:t xml:space="preserve">Проблема обоснования единого трансцендентного принципа не возникает лишь из логики произведений Прокла и вообще только греческой философии; </w:t>
      </w:r>
      <w:r w:rsidR="00A86619" w:rsidRPr="00424935">
        <w:rPr>
          <w:rFonts w:ascii="Times New Roman" w:hAnsi="Times New Roman"/>
          <w:sz w:val="28"/>
          <w:szCs w:val="28"/>
        </w:rPr>
        <w:t>несомненно,</w:t>
      </w:r>
      <w:r w:rsidRPr="00424935">
        <w:rPr>
          <w:rFonts w:ascii="Times New Roman" w:hAnsi="Times New Roman"/>
          <w:sz w:val="28"/>
          <w:szCs w:val="28"/>
        </w:rPr>
        <w:t xml:space="preserve"> вопрос о трансцендентном принципе, возникнув в среде семитских народов, стал определяющим для культуры и мысли всего древнего мира; монизм был «темой» эпохи. Проблема, встающая перед исследователями </w:t>
      </w:r>
      <w:r w:rsidR="00C56236" w:rsidRPr="00424935">
        <w:rPr>
          <w:rFonts w:ascii="Times New Roman" w:hAnsi="Times New Roman"/>
          <w:sz w:val="28"/>
          <w:szCs w:val="28"/>
        </w:rPr>
        <w:t xml:space="preserve">творчества </w:t>
      </w:r>
      <w:r w:rsidRPr="00424935">
        <w:rPr>
          <w:rFonts w:ascii="Times New Roman" w:hAnsi="Times New Roman"/>
          <w:sz w:val="28"/>
          <w:szCs w:val="28"/>
        </w:rPr>
        <w:t>Прокла, может быть сформулирован</w:t>
      </w:r>
      <w:r w:rsidR="00F45F8F" w:rsidRPr="00424935">
        <w:rPr>
          <w:rFonts w:ascii="Times New Roman" w:hAnsi="Times New Roman"/>
          <w:sz w:val="28"/>
          <w:szCs w:val="28"/>
        </w:rPr>
        <w:t xml:space="preserve">а так: каковы </w:t>
      </w:r>
      <w:r w:rsidR="00803782" w:rsidRPr="00424935">
        <w:rPr>
          <w:rFonts w:ascii="Times New Roman" w:hAnsi="Times New Roman"/>
          <w:sz w:val="28"/>
          <w:szCs w:val="28"/>
        </w:rPr>
        <w:t>своеобразные черты</w:t>
      </w:r>
      <w:r w:rsidR="00F45F8F" w:rsidRPr="00424935">
        <w:rPr>
          <w:rFonts w:ascii="Times New Roman" w:hAnsi="Times New Roman"/>
          <w:sz w:val="28"/>
          <w:szCs w:val="28"/>
        </w:rPr>
        <w:t xml:space="preserve"> концепции Единого и его исхождения у Прокла</w:t>
      </w:r>
      <w:r w:rsidR="00C5260B" w:rsidRPr="00424935">
        <w:rPr>
          <w:rFonts w:ascii="Times New Roman" w:hAnsi="Times New Roman"/>
          <w:sz w:val="28"/>
          <w:szCs w:val="28"/>
        </w:rPr>
        <w:t>,</w:t>
      </w:r>
      <w:r w:rsidR="00F45F8F" w:rsidRPr="00424935">
        <w:rPr>
          <w:rFonts w:ascii="Times New Roman" w:hAnsi="Times New Roman"/>
          <w:sz w:val="28"/>
          <w:szCs w:val="28"/>
        </w:rPr>
        <w:t xml:space="preserve"> и чем </w:t>
      </w:r>
      <w:r w:rsidR="009030C2" w:rsidRPr="00424935">
        <w:rPr>
          <w:rFonts w:ascii="Times New Roman" w:hAnsi="Times New Roman"/>
          <w:sz w:val="28"/>
          <w:szCs w:val="28"/>
        </w:rPr>
        <w:t>они могли быть обусловлены</w:t>
      </w:r>
      <w:r w:rsidR="00F45F8F" w:rsidRPr="00424935">
        <w:rPr>
          <w:rFonts w:ascii="Times New Roman" w:hAnsi="Times New Roman"/>
          <w:sz w:val="28"/>
          <w:szCs w:val="28"/>
        </w:rPr>
        <w:t>?</w:t>
      </w:r>
    </w:p>
    <w:p w:rsidR="00F45F8F" w:rsidRPr="00424935" w:rsidRDefault="00F45F8F" w:rsidP="00424935">
      <w:pPr>
        <w:pStyle w:val="a3"/>
        <w:numPr>
          <w:ilvl w:val="0"/>
          <w:numId w:val="13"/>
        </w:numPr>
        <w:ind w:left="0" w:firstLine="709"/>
        <w:jc w:val="both"/>
        <w:rPr>
          <w:rFonts w:ascii="Times New Roman" w:hAnsi="Times New Roman"/>
          <w:sz w:val="28"/>
          <w:szCs w:val="28"/>
        </w:rPr>
      </w:pPr>
      <w:r w:rsidRPr="00424935">
        <w:rPr>
          <w:rFonts w:ascii="Times New Roman" w:hAnsi="Times New Roman"/>
          <w:sz w:val="28"/>
          <w:szCs w:val="28"/>
        </w:rPr>
        <w:t>Несомненно, Прокл жил в «эпицентре» развивающегося христианства</w:t>
      </w:r>
      <w:r w:rsidR="001B683C" w:rsidRPr="00424935">
        <w:rPr>
          <w:rFonts w:ascii="Times New Roman" w:hAnsi="Times New Roman"/>
          <w:sz w:val="28"/>
          <w:szCs w:val="28"/>
        </w:rPr>
        <w:t xml:space="preserve"> (Уайттеккер приводит сообщение об избитом христианами в Александрии между 415 и 450 г.г. приверженце традиционной религии Гиерокле</w:t>
      </w:r>
      <w:r w:rsidR="00813016" w:rsidRPr="00424935">
        <w:rPr>
          <w:rStyle w:val="a6"/>
          <w:rFonts w:ascii="Times New Roman" w:hAnsi="Times New Roman"/>
          <w:sz w:val="28"/>
          <w:szCs w:val="28"/>
        </w:rPr>
        <w:footnoteReference w:id="12"/>
      </w:r>
      <w:r w:rsidR="001B683C" w:rsidRPr="00424935">
        <w:rPr>
          <w:rFonts w:ascii="Times New Roman" w:hAnsi="Times New Roman"/>
          <w:sz w:val="28"/>
          <w:szCs w:val="28"/>
        </w:rPr>
        <w:t>; стоит напомнить, что в 430-440 Прокл проходит обучение именно в Александрии)</w:t>
      </w:r>
      <w:r w:rsidRPr="00424935">
        <w:rPr>
          <w:rFonts w:ascii="Times New Roman" w:hAnsi="Times New Roman"/>
          <w:sz w:val="28"/>
          <w:szCs w:val="28"/>
        </w:rPr>
        <w:t>; на язык мыслителя влияли смысловые «примеси» раннего богословия. И, более того, можно предположить, что введение в доктрину учения о богах и опровержение концепции</w:t>
      </w:r>
      <w:r w:rsidR="00424935">
        <w:rPr>
          <w:rFonts w:ascii="Times New Roman" w:hAnsi="Times New Roman"/>
          <w:sz w:val="28"/>
          <w:szCs w:val="28"/>
        </w:rPr>
        <w:t xml:space="preserve"> </w:t>
      </w:r>
      <w:r w:rsidRPr="00424935">
        <w:rPr>
          <w:rFonts w:ascii="Times New Roman" w:hAnsi="Times New Roman"/>
          <w:sz w:val="28"/>
          <w:szCs w:val="28"/>
        </w:rPr>
        <w:t>творения мира как свободного волеизъявления Божества, было вызвано необходимостью полемики с христианами.</w:t>
      </w:r>
    </w:p>
    <w:p w:rsidR="00F45F8F" w:rsidRPr="00424935" w:rsidRDefault="00F45F8F" w:rsidP="00424935">
      <w:pPr>
        <w:pStyle w:val="a3"/>
        <w:numPr>
          <w:ilvl w:val="0"/>
          <w:numId w:val="13"/>
        </w:numPr>
        <w:ind w:left="0" w:firstLine="709"/>
        <w:jc w:val="both"/>
        <w:rPr>
          <w:rFonts w:ascii="Times New Roman" w:hAnsi="Times New Roman"/>
          <w:sz w:val="28"/>
          <w:szCs w:val="28"/>
        </w:rPr>
      </w:pPr>
      <w:r w:rsidRPr="00424935">
        <w:rPr>
          <w:rFonts w:ascii="Times New Roman" w:hAnsi="Times New Roman"/>
          <w:sz w:val="28"/>
          <w:szCs w:val="28"/>
        </w:rPr>
        <w:t xml:space="preserve">Нельзя не принимать в расчёт при анализе философии Прокла его </w:t>
      </w:r>
      <w:r w:rsidR="00CF0FFA" w:rsidRPr="00424935">
        <w:rPr>
          <w:rFonts w:ascii="Times New Roman" w:hAnsi="Times New Roman"/>
          <w:sz w:val="28"/>
          <w:szCs w:val="28"/>
        </w:rPr>
        <w:t>симпатии</w:t>
      </w:r>
      <w:r w:rsidRPr="00424935">
        <w:rPr>
          <w:rFonts w:ascii="Times New Roman" w:hAnsi="Times New Roman"/>
          <w:sz w:val="28"/>
          <w:szCs w:val="28"/>
        </w:rPr>
        <w:t xml:space="preserve"> к теургии – </w:t>
      </w:r>
      <w:r w:rsidR="00762B52" w:rsidRPr="00424935">
        <w:rPr>
          <w:rFonts w:ascii="Times New Roman" w:hAnsi="Times New Roman"/>
          <w:sz w:val="28"/>
          <w:szCs w:val="28"/>
        </w:rPr>
        <w:t>явление, которое</w:t>
      </w:r>
      <w:r w:rsidRPr="00424935">
        <w:rPr>
          <w:rFonts w:ascii="Times New Roman" w:hAnsi="Times New Roman"/>
          <w:sz w:val="28"/>
          <w:szCs w:val="28"/>
        </w:rPr>
        <w:t xml:space="preserve"> также можно рассматривать как стремление членов </w:t>
      </w:r>
      <w:r w:rsidR="00762B52" w:rsidRPr="00424935">
        <w:rPr>
          <w:rFonts w:ascii="Times New Roman" w:hAnsi="Times New Roman"/>
          <w:sz w:val="28"/>
          <w:szCs w:val="28"/>
        </w:rPr>
        <w:t>А</w:t>
      </w:r>
      <w:r w:rsidRPr="00424935">
        <w:rPr>
          <w:rFonts w:ascii="Times New Roman" w:hAnsi="Times New Roman"/>
          <w:sz w:val="28"/>
          <w:szCs w:val="28"/>
        </w:rPr>
        <w:t xml:space="preserve">кадемии отмежеваться от «новшеств» христианства, сохранить традиционные обычаи и мировоззрение. Нельзя также забывать, что </w:t>
      </w:r>
      <w:r w:rsidR="007C4C15" w:rsidRPr="00424935">
        <w:rPr>
          <w:rFonts w:ascii="Times New Roman" w:hAnsi="Times New Roman"/>
          <w:sz w:val="28"/>
          <w:szCs w:val="28"/>
        </w:rPr>
        <w:t xml:space="preserve">саму </w:t>
      </w:r>
      <w:r w:rsidRPr="00424935">
        <w:rPr>
          <w:rFonts w:ascii="Times New Roman" w:hAnsi="Times New Roman"/>
          <w:sz w:val="28"/>
          <w:szCs w:val="28"/>
        </w:rPr>
        <w:t xml:space="preserve">надежду на возможность </w:t>
      </w:r>
      <w:r w:rsidR="007C4C15" w:rsidRPr="00424935">
        <w:rPr>
          <w:rFonts w:ascii="Times New Roman" w:hAnsi="Times New Roman"/>
          <w:sz w:val="28"/>
          <w:szCs w:val="28"/>
        </w:rPr>
        <w:t>подобного</w:t>
      </w:r>
      <w:r w:rsidRPr="00424935">
        <w:rPr>
          <w:rFonts w:ascii="Times New Roman" w:hAnsi="Times New Roman"/>
          <w:sz w:val="28"/>
          <w:szCs w:val="28"/>
        </w:rPr>
        <w:t xml:space="preserve"> противостояния мог дать </w:t>
      </w:r>
      <w:r w:rsidR="007E4EF1" w:rsidRPr="00424935">
        <w:rPr>
          <w:rFonts w:ascii="Times New Roman" w:hAnsi="Times New Roman"/>
          <w:sz w:val="28"/>
          <w:szCs w:val="28"/>
        </w:rPr>
        <w:t xml:space="preserve">интеллектуалам того времени </w:t>
      </w:r>
      <w:r w:rsidRPr="00424935">
        <w:rPr>
          <w:rFonts w:ascii="Times New Roman" w:hAnsi="Times New Roman"/>
          <w:sz w:val="28"/>
          <w:szCs w:val="28"/>
        </w:rPr>
        <w:t xml:space="preserve">император Юстиниан Отступник, </w:t>
      </w:r>
      <w:r w:rsidR="001D690E" w:rsidRPr="00424935">
        <w:rPr>
          <w:rFonts w:ascii="Times New Roman" w:hAnsi="Times New Roman"/>
          <w:sz w:val="28"/>
          <w:szCs w:val="28"/>
        </w:rPr>
        <w:t>совершивший попытку реставрации традиционных культов примерно за 70 лет до рождения Прокла.</w:t>
      </w:r>
    </w:p>
    <w:p w:rsidR="00E452E7" w:rsidRPr="00424935" w:rsidRDefault="00F45F8F" w:rsidP="00424935">
      <w:pPr>
        <w:pStyle w:val="a3"/>
        <w:numPr>
          <w:ilvl w:val="0"/>
          <w:numId w:val="13"/>
        </w:numPr>
        <w:ind w:left="0" w:firstLine="709"/>
        <w:jc w:val="both"/>
        <w:rPr>
          <w:rFonts w:ascii="Times New Roman" w:hAnsi="Times New Roman"/>
          <w:sz w:val="28"/>
          <w:szCs w:val="28"/>
        </w:rPr>
      </w:pPr>
      <w:r w:rsidRPr="00424935">
        <w:rPr>
          <w:rFonts w:ascii="Times New Roman" w:hAnsi="Times New Roman"/>
          <w:sz w:val="28"/>
          <w:szCs w:val="28"/>
        </w:rPr>
        <w:t xml:space="preserve">Прокл творит на территории Византийской империи, в период «послевкусия» </w:t>
      </w:r>
      <w:r w:rsidR="00E615D9" w:rsidRPr="00424935">
        <w:rPr>
          <w:rFonts w:ascii="Times New Roman" w:hAnsi="Times New Roman"/>
          <w:sz w:val="28"/>
          <w:szCs w:val="28"/>
        </w:rPr>
        <w:t>Римского государства</w:t>
      </w:r>
      <w:r w:rsidRPr="00424935">
        <w:rPr>
          <w:rFonts w:ascii="Times New Roman" w:hAnsi="Times New Roman"/>
          <w:sz w:val="28"/>
          <w:szCs w:val="28"/>
        </w:rPr>
        <w:t xml:space="preserve"> </w:t>
      </w:r>
      <w:r w:rsidR="001D690E" w:rsidRPr="00424935">
        <w:rPr>
          <w:rFonts w:ascii="Times New Roman" w:hAnsi="Times New Roman"/>
          <w:sz w:val="28"/>
          <w:szCs w:val="28"/>
        </w:rPr>
        <w:t xml:space="preserve">- </w:t>
      </w:r>
      <w:r w:rsidRPr="00424935">
        <w:rPr>
          <w:rFonts w:ascii="Times New Roman" w:hAnsi="Times New Roman"/>
          <w:sz w:val="28"/>
          <w:szCs w:val="28"/>
        </w:rPr>
        <w:t xml:space="preserve">и за 50-70 лет до восшествия на престол Юстиниана, при котором начинается бурный расцвет византийской культуры и который символизирует укрепление единой имперской власти на обширной территории. </w:t>
      </w:r>
      <w:r w:rsidR="001D690E" w:rsidRPr="00424935">
        <w:rPr>
          <w:rFonts w:ascii="Times New Roman" w:hAnsi="Times New Roman"/>
          <w:sz w:val="28"/>
          <w:szCs w:val="28"/>
        </w:rPr>
        <w:t>Возможно, тема монизма, единого основания, обогатилась именно за счёт усиления империи; стоит напомнить, что через небольшой промежуток времени после смерти Прокла в христианском мире станет популярна идея «</w:t>
      </w:r>
      <w:r w:rsidR="00D91EFC" w:rsidRPr="00424935">
        <w:rPr>
          <w:rFonts w:ascii="Times New Roman" w:hAnsi="Times New Roman"/>
          <w:sz w:val="28"/>
          <w:szCs w:val="28"/>
          <w:lang w:val="en-US"/>
        </w:rPr>
        <w:t>domi</w:t>
      </w:r>
      <w:r w:rsidR="00D91EFC" w:rsidRPr="00424935">
        <w:rPr>
          <w:rFonts w:ascii="Times New Roman" w:hAnsi="Times New Roman"/>
          <w:sz w:val="28"/>
          <w:szCs w:val="28"/>
        </w:rPr>
        <w:t xml:space="preserve"> </w:t>
      </w:r>
      <w:r w:rsidR="00D91EFC" w:rsidRPr="00424935">
        <w:rPr>
          <w:rFonts w:ascii="Times New Roman" w:hAnsi="Times New Roman"/>
          <w:sz w:val="28"/>
          <w:szCs w:val="28"/>
          <w:lang w:val="en-US"/>
        </w:rPr>
        <w:t>christiani</w:t>
      </w:r>
      <w:r w:rsidR="001D690E" w:rsidRPr="00424935">
        <w:rPr>
          <w:rFonts w:ascii="Times New Roman" w:hAnsi="Times New Roman"/>
          <w:sz w:val="28"/>
          <w:szCs w:val="28"/>
        </w:rPr>
        <w:t>» или едино</w:t>
      </w:r>
      <w:r w:rsidR="00065D71" w:rsidRPr="00424935">
        <w:rPr>
          <w:rFonts w:ascii="Times New Roman" w:hAnsi="Times New Roman"/>
          <w:sz w:val="28"/>
          <w:szCs w:val="28"/>
        </w:rPr>
        <w:t>й</w:t>
      </w:r>
      <w:r w:rsidR="001D690E" w:rsidRPr="00424935">
        <w:rPr>
          <w:rFonts w:ascii="Times New Roman" w:hAnsi="Times New Roman"/>
          <w:sz w:val="28"/>
          <w:szCs w:val="28"/>
        </w:rPr>
        <w:t xml:space="preserve"> христианско</w:t>
      </w:r>
      <w:r w:rsidR="00065D71" w:rsidRPr="00424935">
        <w:rPr>
          <w:rFonts w:ascii="Times New Roman" w:hAnsi="Times New Roman"/>
          <w:sz w:val="28"/>
          <w:szCs w:val="28"/>
        </w:rPr>
        <w:t>й</w:t>
      </w:r>
      <w:r w:rsidR="001D690E" w:rsidRPr="00424935">
        <w:rPr>
          <w:rFonts w:ascii="Times New Roman" w:hAnsi="Times New Roman"/>
          <w:sz w:val="28"/>
          <w:szCs w:val="28"/>
        </w:rPr>
        <w:t xml:space="preserve"> </w:t>
      </w:r>
      <w:r w:rsidR="00065D71" w:rsidRPr="00424935">
        <w:rPr>
          <w:rFonts w:ascii="Times New Roman" w:hAnsi="Times New Roman"/>
          <w:sz w:val="28"/>
          <w:szCs w:val="28"/>
        </w:rPr>
        <w:t>державы</w:t>
      </w:r>
      <w:r w:rsidR="001D690E" w:rsidRPr="00424935">
        <w:rPr>
          <w:rFonts w:ascii="Times New Roman" w:hAnsi="Times New Roman"/>
          <w:sz w:val="28"/>
          <w:szCs w:val="28"/>
        </w:rPr>
        <w:t>. Сознание того, что каждый житель ойкумены относится к одному государству, имеющему божественное покровительство, с лёгкостью могло вызвать склонность к монизму в философии.</w:t>
      </w:r>
    </w:p>
    <w:p w:rsidR="007637B0" w:rsidRDefault="007637B0" w:rsidP="00424935">
      <w:pPr>
        <w:pStyle w:val="2"/>
        <w:spacing w:before="0" w:after="0" w:line="360" w:lineRule="auto"/>
        <w:ind w:firstLine="709"/>
        <w:jc w:val="both"/>
        <w:rPr>
          <w:rFonts w:ascii="Times New Roman" w:hAnsi="Times New Roman"/>
          <w:i w:val="0"/>
          <w:lang w:val="ru-RU"/>
        </w:rPr>
      </w:pPr>
      <w:bookmarkStart w:id="5" w:name="_Toc258356807"/>
    </w:p>
    <w:p w:rsidR="00534B7A" w:rsidRPr="00424935" w:rsidRDefault="007637B0" w:rsidP="00424935">
      <w:pPr>
        <w:pStyle w:val="2"/>
        <w:spacing w:before="0" w:after="0" w:line="360" w:lineRule="auto"/>
        <w:ind w:firstLine="709"/>
        <w:jc w:val="both"/>
        <w:rPr>
          <w:rFonts w:ascii="Times New Roman" w:hAnsi="Times New Roman"/>
          <w:i w:val="0"/>
          <w:lang w:val="ru-RU"/>
        </w:rPr>
      </w:pPr>
      <w:r>
        <w:rPr>
          <w:rFonts w:ascii="Times New Roman" w:hAnsi="Times New Roman"/>
          <w:i w:val="0"/>
          <w:lang w:val="ru-RU"/>
        </w:rPr>
        <w:t>3</w:t>
      </w:r>
      <w:r w:rsidR="004365B5" w:rsidRPr="00424935">
        <w:rPr>
          <w:rFonts w:ascii="Times New Roman" w:hAnsi="Times New Roman"/>
          <w:i w:val="0"/>
          <w:lang w:val="ru-RU"/>
        </w:rPr>
        <w:t>.2</w:t>
      </w:r>
      <w:r>
        <w:rPr>
          <w:rFonts w:ascii="Times New Roman" w:hAnsi="Times New Roman"/>
          <w:i w:val="0"/>
          <w:lang w:val="ru-RU"/>
        </w:rPr>
        <w:t xml:space="preserve"> </w:t>
      </w:r>
      <w:r w:rsidR="005F39E7" w:rsidRPr="00424935">
        <w:rPr>
          <w:rFonts w:ascii="Times New Roman" w:hAnsi="Times New Roman"/>
          <w:i w:val="0"/>
          <w:lang w:val="ru-RU"/>
        </w:rPr>
        <w:t>Определение термина «</w:t>
      </w:r>
      <w:r w:rsidR="005F39E7" w:rsidRPr="00424935">
        <w:rPr>
          <w:rFonts w:ascii="Times New Roman" w:hAnsi="Times New Roman"/>
          <w:i w:val="0"/>
        </w:rPr>
        <w:t>pro</w:t>
      </w:r>
      <w:r w:rsidR="00C96E90" w:rsidRPr="00424935">
        <w:rPr>
          <w:rFonts w:ascii="Times New Roman" w:hAnsi="Times New Roman"/>
          <w:i w:val="0"/>
          <w:lang w:val="ru-RU"/>
        </w:rPr>
        <w:t>&gt;</w:t>
      </w:r>
      <w:r w:rsidR="005F39E7" w:rsidRPr="00424935">
        <w:rPr>
          <w:rFonts w:ascii="Times New Roman" w:hAnsi="Times New Roman"/>
          <w:i w:val="0"/>
        </w:rPr>
        <w:t>odo</w:t>
      </w:r>
      <w:r w:rsidR="00A15FDF" w:rsidRPr="00424935">
        <w:rPr>
          <w:rFonts w:ascii="Times New Roman" w:hAnsi="Times New Roman"/>
          <w:i w:val="0"/>
        </w:rPr>
        <w:t>v</w:t>
      </w:r>
      <w:r w:rsidR="005F39E7" w:rsidRPr="00424935">
        <w:rPr>
          <w:rFonts w:ascii="Times New Roman" w:hAnsi="Times New Roman"/>
          <w:i w:val="0"/>
          <w:lang w:val="ru-RU"/>
        </w:rPr>
        <w:t>»</w:t>
      </w:r>
      <w:bookmarkEnd w:id="5"/>
    </w:p>
    <w:p w:rsidR="007637B0" w:rsidRDefault="007637B0" w:rsidP="00424935">
      <w:pPr>
        <w:ind w:firstLine="709"/>
        <w:jc w:val="both"/>
        <w:rPr>
          <w:rFonts w:ascii="Times New Roman" w:hAnsi="Times New Roman"/>
          <w:sz w:val="28"/>
          <w:szCs w:val="28"/>
        </w:rPr>
      </w:pPr>
    </w:p>
    <w:p w:rsidR="00EC14DC" w:rsidRPr="00424935" w:rsidRDefault="007155C2" w:rsidP="00424935">
      <w:pPr>
        <w:ind w:firstLine="709"/>
        <w:jc w:val="both"/>
        <w:rPr>
          <w:rFonts w:ascii="Times New Roman" w:hAnsi="Times New Roman"/>
          <w:sz w:val="28"/>
          <w:szCs w:val="28"/>
        </w:rPr>
      </w:pPr>
      <w:r w:rsidRPr="00424935">
        <w:rPr>
          <w:rFonts w:ascii="Times New Roman" w:hAnsi="Times New Roman"/>
          <w:sz w:val="28"/>
          <w:szCs w:val="28"/>
        </w:rPr>
        <w:t xml:space="preserve">Разработку триадического принципа эманации принято приписывать Ямвлиху Халкидскому; развитие идеи мы встречаем у Прокла и Сириана. </w:t>
      </w:r>
      <w:r w:rsidR="005A063F" w:rsidRPr="00424935">
        <w:rPr>
          <w:rFonts w:ascii="Times New Roman" w:hAnsi="Times New Roman"/>
          <w:sz w:val="28"/>
          <w:szCs w:val="28"/>
        </w:rPr>
        <w:t xml:space="preserve">Сам термин «эманация», одним из моментов которой является исхождение – помимо пребывания и возвращения – происходит от латинского </w:t>
      </w:r>
      <w:r w:rsidR="005A063F" w:rsidRPr="00424935">
        <w:rPr>
          <w:rFonts w:ascii="Times New Roman" w:hAnsi="Times New Roman"/>
          <w:sz w:val="28"/>
          <w:szCs w:val="28"/>
          <w:lang w:val="en-US"/>
        </w:rPr>
        <w:t>emanatio</w:t>
      </w:r>
      <w:r w:rsidR="005A063F" w:rsidRPr="00424935">
        <w:rPr>
          <w:rFonts w:ascii="Times New Roman" w:hAnsi="Times New Roman"/>
          <w:sz w:val="28"/>
          <w:szCs w:val="28"/>
        </w:rPr>
        <w:t xml:space="preserve"> (</w:t>
      </w:r>
      <w:r w:rsidR="005A063F" w:rsidRPr="00424935">
        <w:rPr>
          <w:rFonts w:ascii="Times New Roman" w:hAnsi="Times New Roman"/>
          <w:sz w:val="28"/>
          <w:szCs w:val="28"/>
          <w:lang w:val="en-US"/>
        </w:rPr>
        <w:t>manere</w:t>
      </w:r>
      <w:r w:rsidR="005A063F" w:rsidRPr="00424935">
        <w:rPr>
          <w:rFonts w:ascii="Times New Roman" w:hAnsi="Times New Roman"/>
          <w:sz w:val="28"/>
          <w:szCs w:val="28"/>
        </w:rPr>
        <w:t xml:space="preserve"> </w:t>
      </w:r>
      <w:r w:rsidR="005A063F" w:rsidRPr="00424935">
        <w:rPr>
          <w:rFonts w:ascii="Times New Roman" w:hAnsi="Times New Roman"/>
          <w:sz w:val="28"/>
          <w:szCs w:val="28"/>
          <w:lang w:val="en-US"/>
        </w:rPr>
        <w:t>ex</w:t>
      </w:r>
      <w:r w:rsidR="005A063F" w:rsidRPr="00424935">
        <w:rPr>
          <w:rFonts w:ascii="Times New Roman" w:hAnsi="Times New Roman"/>
          <w:sz w:val="28"/>
          <w:szCs w:val="28"/>
        </w:rPr>
        <w:t xml:space="preserve"> </w:t>
      </w:r>
      <w:r w:rsidR="005A063F" w:rsidRPr="00424935">
        <w:rPr>
          <w:rFonts w:ascii="Times New Roman" w:hAnsi="Times New Roman"/>
          <w:sz w:val="28"/>
          <w:szCs w:val="28"/>
          <w:lang w:val="en-US"/>
        </w:rPr>
        <w:t>aliqod</w:t>
      </w:r>
      <w:r w:rsidR="005A063F" w:rsidRPr="00424935">
        <w:rPr>
          <w:rFonts w:ascii="Times New Roman" w:hAnsi="Times New Roman"/>
          <w:sz w:val="28"/>
          <w:szCs w:val="28"/>
        </w:rPr>
        <w:t xml:space="preserve">) и вошёл в обиход с лёгкой руки латинских переводчиков; </w:t>
      </w:r>
      <w:r w:rsidR="004E182E" w:rsidRPr="00424935">
        <w:rPr>
          <w:rFonts w:ascii="Times New Roman" w:hAnsi="Times New Roman"/>
          <w:sz w:val="28"/>
          <w:szCs w:val="28"/>
        </w:rPr>
        <w:t xml:space="preserve">в оригинале </w:t>
      </w:r>
      <w:r w:rsidR="005A063F" w:rsidRPr="00424935">
        <w:rPr>
          <w:rFonts w:ascii="Times New Roman" w:hAnsi="Times New Roman"/>
          <w:sz w:val="28"/>
          <w:szCs w:val="28"/>
        </w:rPr>
        <w:t xml:space="preserve">у Прокла – как и у его предшественников, начиная с Ямвлиха – мы находим 2 термина, которые на русский язык переводятся словом «эманация». Это глагол </w:t>
      </w:r>
      <w:r w:rsidR="005A063F" w:rsidRPr="00424935">
        <w:rPr>
          <w:rFonts w:ascii="Times New Roman" w:hAnsi="Times New Roman"/>
          <w:sz w:val="28"/>
          <w:szCs w:val="28"/>
          <w:lang w:val="en-US"/>
        </w:rPr>
        <w:t>e</w:t>
      </w:r>
      <w:r w:rsidR="00C96E90" w:rsidRPr="00424935">
        <w:rPr>
          <w:rFonts w:ascii="Times New Roman" w:hAnsi="Times New Roman"/>
          <w:sz w:val="28"/>
          <w:szCs w:val="28"/>
          <w:lang w:val="en-US"/>
        </w:rPr>
        <w:t>j</w:t>
      </w:r>
      <w:r w:rsidR="005A063F" w:rsidRPr="00424935">
        <w:rPr>
          <w:rFonts w:ascii="Times New Roman" w:hAnsi="Times New Roman"/>
          <w:sz w:val="28"/>
          <w:szCs w:val="28"/>
          <w:lang w:val="en-US"/>
        </w:rPr>
        <w:t>pinao</w:t>
      </w:r>
      <w:r w:rsidR="00C96E90" w:rsidRPr="00424935">
        <w:rPr>
          <w:rFonts w:ascii="Times New Roman" w:hAnsi="Times New Roman"/>
          <w:sz w:val="28"/>
          <w:szCs w:val="28"/>
        </w:rPr>
        <w:t>&gt;</w:t>
      </w:r>
      <w:r w:rsidR="005A063F" w:rsidRPr="00424935">
        <w:rPr>
          <w:rFonts w:ascii="Times New Roman" w:hAnsi="Times New Roman"/>
          <w:sz w:val="28"/>
          <w:szCs w:val="28"/>
          <w:lang w:val="en-US"/>
        </w:rPr>
        <w:t>mai</w:t>
      </w:r>
      <w:r w:rsidR="005A063F" w:rsidRPr="00424935">
        <w:rPr>
          <w:rFonts w:ascii="Times New Roman" w:hAnsi="Times New Roman"/>
          <w:sz w:val="28"/>
          <w:szCs w:val="28"/>
        </w:rPr>
        <w:t xml:space="preserve"> (форма медиопассива от </w:t>
      </w:r>
      <w:r w:rsidR="00C96E90" w:rsidRPr="00424935">
        <w:rPr>
          <w:rFonts w:ascii="Times New Roman" w:hAnsi="Times New Roman"/>
          <w:sz w:val="28"/>
          <w:szCs w:val="28"/>
          <w:lang w:val="en-US"/>
        </w:rPr>
        <w:t>ej</w:t>
      </w:r>
      <w:r w:rsidR="005A063F" w:rsidRPr="00424935">
        <w:rPr>
          <w:rFonts w:ascii="Times New Roman" w:hAnsi="Times New Roman"/>
          <w:sz w:val="28"/>
          <w:szCs w:val="28"/>
          <w:lang w:val="en-US"/>
        </w:rPr>
        <w:t>pina</w:t>
      </w:r>
      <w:r w:rsidR="00C96E90" w:rsidRPr="00424935">
        <w:rPr>
          <w:rFonts w:ascii="Times New Roman" w:hAnsi="Times New Roman"/>
          <w:sz w:val="28"/>
          <w:szCs w:val="28"/>
        </w:rPr>
        <w:t>&gt;</w:t>
      </w:r>
      <w:r w:rsidR="00D91EFC" w:rsidRPr="00424935">
        <w:rPr>
          <w:rFonts w:ascii="Times New Roman" w:hAnsi="Times New Roman"/>
          <w:sz w:val="28"/>
          <w:szCs w:val="28"/>
          <w:lang w:val="en-US"/>
        </w:rPr>
        <w:t>w</w:t>
      </w:r>
      <w:r w:rsidR="005A063F" w:rsidRPr="00424935">
        <w:rPr>
          <w:rFonts w:ascii="Times New Roman" w:hAnsi="Times New Roman"/>
          <w:sz w:val="28"/>
          <w:szCs w:val="28"/>
        </w:rPr>
        <w:t xml:space="preserve">) и существительное </w:t>
      </w:r>
      <w:r w:rsidR="00C96E90" w:rsidRPr="00424935">
        <w:rPr>
          <w:rFonts w:ascii="Times New Roman" w:hAnsi="Times New Roman"/>
          <w:sz w:val="28"/>
          <w:szCs w:val="28"/>
          <w:lang w:val="en-US"/>
        </w:rPr>
        <w:t>hJ</w:t>
      </w:r>
      <w:r w:rsidR="005A063F" w:rsidRPr="00424935">
        <w:rPr>
          <w:rFonts w:ascii="Times New Roman" w:hAnsi="Times New Roman"/>
          <w:sz w:val="28"/>
          <w:szCs w:val="28"/>
        </w:rPr>
        <w:t xml:space="preserve"> </w:t>
      </w:r>
      <w:r w:rsidR="005A063F" w:rsidRPr="00424935">
        <w:rPr>
          <w:rFonts w:ascii="Times New Roman" w:hAnsi="Times New Roman"/>
          <w:sz w:val="28"/>
          <w:szCs w:val="28"/>
          <w:lang w:val="en-US"/>
        </w:rPr>
        <w:t>a</w:t>
      </w:r>
      <w:r w:rsidR="00C96E90" w:rsidRPr="00424935">
        <w:rPr>
          <w:rFonts w:ascii="Times New Roman" w:hAnsi="Times New Roman"/>
          <w:sz w:val="28"/>
          <w:szCs w:val="28"/>
          <w:lang w:val="en-US"/>
        </w:rPr>
        <w:t>j</w:t>
      </w:r>
      <w:r w:rsidR="005A063F" w:rsidRPr="00424935">
        <w:rPr>
          <w:rFonts w:ascii="Times New Roman" w:hAnsi="Times New Roman"/>
          <w:sz w:val="28"/>
          <w:szCs w:val="28"/>
          <w:lang w:val="en-US"/>
        </w:rPr>
        <w:t>por</w:t>
      </w:r>
      <w:r w:rsidR="004727A2" w:rsidRPr="00424935">
        <w:rPr>
          <w:rFonts w:ascii="Times New Roman" w:hAnsi="Times New Roman"/>
          <w:sz w:val="28"/>
          <w:szCs w:val="28"/>
          <w:lang w:val="en-US"/>
        </w:rPr>
        <w:t>j</w:t>
      </w:r>
      <w:r w:rsidR="005A063F" w:rsidRPr="00424935">
        <w:rPr>
          <w:rFonts w:ascii="Times New Roman" w:hAnsi="Times New Roman"/>
          <w:sz w:val="28"/>
          <w:szCs w:val="28"/>
          <w:lang w:val="en-US"/>
        </w:rPr>
        <w:t>r</w:t>
      </w:r>
      <w:r w:rsidR="004727A2" w:rsidRPr="00424935">
        <w:rPr>
          <w:rFonts w:ascii="Times New Roman" w:hAnsi="Times New Roman"/>
          <w:sz w:val="28"/>
          <w:szCs w:val="28"/>
          <w:lang w:val="en-US"/>
        </w:rPr>
        <w:t>J</w:t>
      </w:r>
      <w:r w:rsidR="005A063F" w:rsidRPr="00424935">
        <w:rPr>
          <w:rFonts w:ascii="Times New Roman" w:hAnsi="Times New Roman"/>
          <w:sz w:val="28"/>
          <w:szCs w:val="28"/>
          <w:lang w:val="en-US"/>
        </w:rPr>
        <w:t>o</w:t>
      </w:r>
      <w:r w:rsidR="00D91EFC" w:rsidRPr="00424935">
        <w:rPr>
          <w:rFonts w:ascii="Times New Roman" w:hAnsi="Times New Roman"/>
          <w:sz w:val="28"/>
          <w:szCs w:val="28"/>
          <w:lang w:val="en-US"/>
        </w:rPr>
        <w:t>h</w:t>
      </w:r>
      <w:r w:rsidR="004727A2" w:rsidRPr="00424935">
        <w:rPr>
          <w:rFonts w:ascii="Times New Roman" w:hAnsi="Times New Roman"/>
          <w:sz w:val="28"/>
          <w:szCs w:val="28"/>
        </w:rPr>
        <w:t>&gt;</w:t>
      </w:r>
      <w:r w:rsidR="005A063F" w:rsidRPr="00424935">
        <w:rPr>
          <w:rFonts w:ascii="Times New Roman" w:hAnsi="Times New Roman"/>
          <w:sz w:val="28"/>
          <w:szCs w:val="28"/>
        </w:rPr>
        <w:t xml:space="preserve">; </w:t>
      </w:r>
      <w:r w:rsidR="008678DB" w:rsidRPr="00424935">
        <w:rPr>
          <w:rFonts w:ascii="Times New Roman" w:hAnsi="Times New Roman"/>
          <w:sz w:val="28"/>
          <w:szCs w:val="28"/>
        </w:rPr>
        <w:t xml:space="preserve">первое, </w:t>
      </w:r>
      <w:r w:rsidR="003E281A" w:rsidRPr="00424935">
        <w:rPr>
          <w:rFonts w:ascii="Times New Roman" w:hAnsi="Times New Roman"/>
          <w:sz w:val="28"/>
          <w:szCs w:val="28"/>
        </w:rPr>
        <w:t>согласно</w:t>
      </w:r>
      <w:r w:rsidR="008678DB" w:rsidRPr="00424935">
        <w:rPr>
          <w:rFonts w:ascii="Times New Roman" w:hAnsi="Times New Roman"/>
          <w:sz w:val="28"/>
          <w:szCs w:val="28"/>
        </w:rPr>
        <w:t xml:space="preserve"> лексикону Лиддела-Скотта</w:t>
      </w:r>
      <w:r w:rsidR="00D91EFC" w:rsidRPr="00424935">
        <w:rPr>
          <w:rStyle w:val="a6"/>
          <w:rFonts w:ascii="Times New Roman" w:hAnsi="Times New Roman"/>
          <w:sz w:val="28"/>
          <w:szCs w:val="28"/>
        </w:rPr>
        <w:footnoteReference w:id="13"/>
      </w:r>
      <w:r w:rsidR="008678DB" w:rsidRPr="00424935">
        <w:rPr>
          <w:rFonts w:ascii="Times New Roman" w:hAnsi="Times New Roman"/>
          <w:sz w:val="28"/>
          <w:szCs w:val="28"/>
        </w:rPr>
        <w:t>, о</w:t>
      </w:r>
      <w:r w:rsidR="00FC4A63" w:rsidRPr="00424935">
        <w:rPr>
          <w:rFonts w:ascii="Times New Roman" w:hAnsi="Times New Roman"/>
          <w:sz w:val="28"/>
          <w:szCs w:val="28"/>
        </w:rPr>
        <w:t>значает «испускать эманации или</w:t>
      </w:r>
      <w:r w:rsidR="008678DB" w:rsidRPr="00424935">
        <w:rPr>
          <w:rFonts w:ascii="Times New Roman" w:hAnsi="Times New Roman"/>
          <w:sz w:val="28"/>
          <w:szCs w:val="28"/>
        </w:rPr>
        <w:t xml:space="preserve"> оказывать влияние»; второе там же определено как происходящее от </w:t>
      </w:r>
      <w:r w:rsidR="008678DB" w:rsidRPr="00424935">
        <w:rPr>
          <w:rFonts w:ascii="Times New Roman" w:hAnsi="Times New Roman"/>
          <w:sz w:val="28"/>
          <w:szCs w:val="28"/>
          <w:lang w:val="en-US"/>
        </w:rPr>
        <w:t>a</w:t>
      </w:r>
      <w:r w:rsidR="00C96E90" w:rsidRPr="00424935">
        <w:rPr>
          <w:rFonts w:ascii="Times New Roman" w:hAnsi="Times New Roman"/>
          <w:sz w:val="28"/>
          <w:szCs w:val="28"/>
          <w:lang w:val="en-US"/>
        </w:rPr>
        <w:t>j</w:t>
      </w:r>
      <w:r w:rsidR="008678DB" w:rsidRPr="00424935">
        <w:rPr>
          <w:rFonts w:ascii="Times New Roman" w:hAnsi="Times New Roman"/>
          <w:sz w:val="28"/>
          <w:szCs w:val="28"/>
          <w:lang w:val="en-US"/>
        </w:rPr>
        <w:t>por</w:t>
      </w:r>
      <w:r w:rsidR="0001292A" w:rsidRPr="00424935">
        <w:rPr>
          <w:rFonts w:ascii="Times New Roman" w:hAnsi="Times New Roman"/>
          <w:sz w:val="28"/>
          <w:szCs w:val="28"/>
          <w:lang w:val="en-US"/>
        </w:rPr>
        <w:t>j</w:t>
      </w:r>
      <w:r w:rsidR="008678DB" w:rsidRPr="00424935">
        <w:rPr>
          <w:rFonts w:ascii="Times New Roman" w:hAnsi="Times New Roman"/>
          <w:sz w:val="28"/>
          <w:szCs w:val="28"/>
          <w:lang w:val="en-US"/>
        </w:rPr>
        <w:t>r</w:t>
      </w:r>
      <w:r w:rsidR="0001292A" w:rsidRPr="00424935">
        <w:rPr>
          <w:rFonts w:ascii="Times New Roman" w:hAnsi="Times New Roman"/>
          <w:sz w:val="28"/>
          <w:szCs w:val="28"/>
          <w:lang w:val="en-US"/>
        </w:rPr>
        <w:t>J</w:t>
      </w:r>
      <w:r w:rsidR="008678DB" w:rsidRPr="00424935">
        <w:rPr>
          <w:rFonts w:ascii="Times New Roman" w:hAnsi="Times New Roman"/>
          <w:sz w:val="28"/>
          <w:szCs w:val="28"/>
          <w:lang w:val="en-US"/>
        </w:rPr>
        <w:t>e</w:t>
      </w:r>
      <w:r w:rsidR="00C96E90" w:rsidRPr="00424935">
        <w:rPr>
          <w:rFonts w:ascii="Times New Roman" w:hAnsi="Times New Roman"/>
          <w:sz w:val="28"/>
          <w:szCs w:val="28"/>
        </w:rPr>
        <w:t>&gt;</w:t>
      </w:r>
      <w:r w:rsidR="00D91EFC" w:rsidRPr="00424935">
        <w:rPr>
          <w:rFonts w:ascii="Times New Roman" w:hAnsi="Times New Roman"/>
          <w:sz w:val="28"/>
          <w:szCs w:val="28"/>
          <w:lang w:val="en-US"/>
        </w:rPr>
        <w:t>w</w:t>
      </w:r>
      <w:r w:rsidR="008678DB" w:rsidRPr="00424935">
        <w:rPr>
          <w:rFonts w:ascii="Times New Roman" w:hAnsi="Times New Roman"/>
          <w:sz w:val="28"/>
          <w:szCs w:val="28"/>
        </w:rPr>
        <w:t xml:space="preserve"> (</w:t>
      </w:r>
      <w:r w:rsidR="004E182E" w:rsidRPr="00424935">
        <w:rPr>
          <w:rFonts w:ascii="Times New Roman" w:hAnsi="Times New Roman"/>
          <w:sz w:val="28"/>
          <w:szCs w:val="28"/>
        </w:rPr>
        <w:t>от «</w:t>
      </w:r>
      <w:r w:rsidR="008678DB" w:rsidRPr="00424935">
        <w:rPr>
          <w:rFonts w:ascii="Times New Roman" w:hAnsi="Times New Roman"/>
          <w:sz w:val="28"/>
          <w:szCs w:val="28"/>
          <w:lang w:val="en-US"/>
        </w:rPr>
        <w:t>r</w:t>
      </w:r>
      <w:r w:rsidR="00C96E90" w:rsidRPr="00424935">
        <w:rPr>
          <w:rFonts w:ascii="Times New Roman" w:hAnsi="Times New Roman"/>
          <w:sz w:val="28"/>
          <w:szCs w:val="28"/>
          <w:lang w:val="en-US"/>
        </w:rPr>
        <w:t>J</w:t>
      </w:r>
      <w:r w:rsidR="008678DB" w:rsidRPr="00424935">
        <w:rPr>
          <w:rFonts w:ascii="Times New Roman" w:hAnsi="Times New Roman"/>
          <w:sz w:val="28"/>
          <w:szCs w:val="28"/>
          <w:lang w:val="en-US"/>
        </w:rPr>
        <w:t>ei</w:t>
      </w:r>
      <w:r w:rsidR="00C96E90" w:rsidRPr="00424935">
        <w:rPr>
          <w:rFonts w:ascii="Times New Roman" w:hAnsi="Times New Roman"/>
          <w:sz w:val="28"/>
          <w:szCs w:val="28"/>
        </w:rPr>
        <w:t>~</w:t>
      </w:r>
      <w:r w:rsidR="008678DB" w:rsidRPr="00424935">
        <w:rPr>
          <w:rFonts w:ascii="Times New Roman" w:hAnsi="Times New Roman"/>
          <w:sz w:val="28"/>
          <w:szCs w:val="28"/>
          <w:lang w:val="en-US"/>
        </w:rPr>
        <w:t>n</w:t>
      </w:r>
      <w:r w:rsidR="008678DB" w:rsidRPr="00424935">
        <w:rPr>
          <w:rFonts w:ascii="Times New Roman" w:hAnsi="Times New Roman"/>
          <w:sz w:val="28"/>
          <w:szCs w:val="28"/>
        </w:rPr>
        <w:t xml:space="preserve"> </w:t>
      </w:r>
      <w:r w:rsidR="008678DB" w:rsidRPr="00424935">
        <w:rPr>
          <w:rFonts w:ascii="Times New Roman" w:hAnsi="Times New Roman"/>
          <w:sz w:val="28"/>
          <w:szCs w:val="28"/>
          <w:lang w:val="en-US"/>
        </w:rPr>
        <w:t>a</w:t>
      </w:r>
      <w:r w:rsidR="00C96E90" w:rsidRPr="00424935">
        <w:rPr>
          <w:rFonts w:ascii="Times New Roman" w:hAnsi="Times New Roman"/>
          <w:sz w:val="28"/>
          <w:szCs w:val="28"/>
          <w:lang w:val="en-US"/>
        </w:rPr>
        <w:t>j</w:t>
      </w:r>
      <w:r w:rsidR="00076132" w:rsidRPr="00424935">
        <w:rPr>
          <w:rFonts w:ascii="Times New Roman" w:hAnsi="Times New Roman"/>
          <w:sz w:val="28"/>
          <w:szCs w:val="28"/>
          <w:lang w:val="en-US"/>
        </w:rPr>
        <w:t>po</w:t>
      </w:r>
      <w:r w:rsidR="00076132" w:rsidRPr="00424935">
        <w:rPr>
          <w:rFonts w:ascii="Times New Roman" w:hAnsi="Times New Roman"/>
          <w:sz w:val="28"/>
          <w:szCs w:val="28"/>
        </w:rPr>
        <w:t>&lt;</w:t>
      </w:r>
      <w:r w:rsidR="008678DB" w:rsidRPr="00424935">
        <w:rPr>
          <w:rFonts w:ascii="Times New Roman" w:hAnsi="Times New Roman"/>
          <w:sz w:val="28"/>
          <w:szCs w:val="28"/>
        </w:rPr>
        <w:t xml:space="preserve"> </w:t>
      </w:r>
      <w:r w:rsidR="008678DB" w:rsidRPr="00424935">
        <w:rPr>
          <w:rFonts w:ascii="Times New Roman" w:hAnsi="Times New Roman"/>
          <w:sz w:val="28"/>
          <w:szCs w:val="28"/>
          <w:lang w:val="en-US"/>
        </w:rPr>
        <w:t>tino</w:t>
      </w:r>
      <w:r w:rsidR="00C96E90" w:rsidRPr="00424935">
        <w:rPr>
          <w:rFonts w:ascii="Times New Roman" w:hAnsi="Times New Roman"/>
          <w:sz w:val="28"/>
          <w:szCs w:val="28"/>
        </w:rPr>
        <w:t>&gt;</w:t>
      </w:r>
      <w:r w:rsidR="00D91EFC" w:rsidRPr="00424935">
        <w:rPr>
          <w:rFonts w:ascii="Times New Roman" w:hAnsi="Times New Roman"/>
          <w:sz w:val="28"/>
          <w:szCs w:val="28"/>
          <w:lang w:val="en-US"/>
        </w:rPr>
        <w:t>v</w:t>
      </w:r>
      <w:r w:rsidR="004E182E" w:rsidRPr="00424935">
        <w:rPr>
          <w:rFonts w:ascii="Times New Roman" w:hAnsi="Times New Roman"/>
          <w:sz w:val="28"/>
          <w:szCs w:val="28"/>
        </w:rPr>
        <w:t>»</w:t>
      </w:r>
      <w:r w:rsidR="008678DB" w:rsidRPr="00424935">
        <w:rPr>
          <w:rFonts w:ascii="Times New Roman" w:hAnsi="Times New Roman"/>
          <w:sz w:val="28"/>
          <w:szCs w:val="28"/>
        </w:rPr>
        <w:t>)</w:t>
      </w:r>
      <w:r w:rsidR="004E182E" w:rsidRPr="00424935">
        <w:rPr>
          <w:rFonts w:ascii="Times New Roman" w:hAnsi="Times New Roman"/>
          <w:sz w:val="28"/>
          <w:szCs w:val="28"/>
        </w:rPr>
        <w:t xml:space="preserve"> – и, в конечном счёте, отсылает к понятию физического разлития (выраженному глаголом </w:t>
      </w:r>
      <w:r w:rsidR="004E182E" w:rsidRPr="00424935">
        <w:rPr>
          <w:rFonts w:ascii="Times New Roman" w:hAnsi="Times New Roman"/>
          <w:sz w:val="28"/>
          <w:szCs w:val="28"/>
          <w:lang w:val="en-US"/>
        </w:rPr>
        <w:t>r</w:t>
      </w:r>
      <w:r w:rsidR="00C96E90" w:rsidRPr="00424935">
        <w:rPr>
          <w:rFonts w:ascii="Times New Roman" w:hAnsi="Times New Roman"/>
          <w:sz w:val="28"/>
          <w:szCs w:val="28"/>
          <w:lang w:val="en-US"/>
        </w:rPr>
        <w:t>J</w:t>
      </w:r>
      <w:r w:rsidR="004E182E" w:rsidRPr="00424935">
        <w:rPr>
          <w:rFonts w:ascii="Times New Roman" w:hAnsi="Times New Roman"/>
          <w:sz w:val="28"/>
          <w:szCs w:val="28"/>
          <w:lang w:val="en-US"/>
        </w:rPr>
        <w:t>e</w:t>
      </w:r>
      <w:r w:rsidR="00C96E90" w:rsidRPr="00424935">
        <w:rPr>
          <w:rFonts w:ascii="Times New Roman" w:hAnsi="Times New Roman"/>
          <w:sz w:val="28"/>
          <w:szCs w:val="28"/>
        </w:rPr>
        <w:t>&gt;</w:t>
      </w:r>
      <w:r w:rsidR="00D91EFC" w:rsidRPr="00424935">
        <w:rPr>
          <w:rFonts w:ascii="Times New Roman" w:hAnsi="Times New Roman"/>
          <w:sz w:val="28"/>
          <w:szCs w:val="28"/>
          <w:lang w:val="en-US"/>
        </w:rPr>
        <w:t>w</w:t>
      </w:r>
      <w:r w:rsidR="00D91EFC" w:rsidRPr="00424935">
        <w:rPr>
          <w:rFonts w:ascii="Times New Roman" w:hAnsi="Times New Roman"/>
          <w:sz w:val="28"/>
          <w:szCs w:val="28"/>
        </w:rPr>
        <w:t>)</w:t>
      </w:r>
      <w:r w:rsidR="00D91EFC" w:rsidRPr="00424935">
        <w:rPr>
          <w:rStyle w:val="a6"/>
          <w:rFonts w:ascii="Times New Roman" w:hAnsi="Times New Roman"/>
          <w:sz w:val="28"/>
          <w:szCs w:val="28"/>
        </w:rPr>
        <w:footnoteReference w:id="14"/>
      </w:r>
      <w:r w:rsidR="00542EC5" w:rsidRPr="00424935">
        <w:rPr>
          <w:rFonts w:ascii="Times New Roman" w:hAnsi="Times New Roman"/>
          <w:sz w:val="28"/>
          <w:szCs w:val="28"/>
        </w:rPr>
        <w:t xml:space="preserve">. Явно отличие, которое подчёркивает Прокл, пользуясь средствами языка, значений указанных слов от термина </w:t>
      </w:r>
      <w:r w:rsidR="00542EC5" w:rsidRPr="00424935">
        <w:rPr>
          <w:rFonts w:ascii="Times New Roman" w:hAnsi="Times New Roman"/>
          <w:sz w:val="28"/>
          <w:szCs w:val="28"/>
          <w:lang w:val="en-US"/>
        </w:rPr>
        <w:t>pro</w:t>
      </w:r>
      <w:r w:rsidR="00C8286D" w:rsidRPr="00424935">
        <w:rPr>
          <w:rFonts w:ascii="Times New Roman" w:hAnsi="Times New Roman"/>
          <w:sz w:val="28"/>
          <w:szCs w:val="28"/>
        </w:rPr>
        <w:t>&gt;</w:t>
      </w:r>
      <w:r w:rsidR="00542EC5" w:rsidRPr="00424935">
        <w:rPr>
          <w:rFonts w:ascii="Times New Roman" w:hAnsi="Times New Roman"/>
          <w:sz w:val="28"/>
          <w:szCs w:val="28"/>
          <w:lang w:val="en-US"/>
        </w:rPr>
        <w:t>odo</w:t>
      </w:r>
      <w:r w:rsidR="00D91EFC" w:rsidRPr="00424935">
        <w:rPr>
          <w:rFonts w:ascii="Times New Roman" w:hAnsi="Times New Roman"/>
          <w:sz w:val="28"/>
          <w:szCs w:val="28"/>
          <w:lang w:val="en-US"/>
        </w:rPr>
        <w:t>v</w:t>
      </w:r>
      <w:r w:rsidR="00542EC5" w:rsidRPr="00424935">
        <w:rPr>
          <w:rFonts w:ascii="Times New Roman" w:hAnsi="Times New Roman"/>
          <w:sz w:val="28"/>
          <w:szCs w:val="28"/>
        </w:rPr>
        <w:t xml:space="preserve">. Последний </w:t>
      </w:r>
      <w:r w:rsidR="003650AB" w:rsidRPr="00424935">
        <w:rPr>
          <w:rFonts w:ascii="Times New Roman" w:hAnsi="Times New Roman"/>
          <w:sz w:val="28"/>
          <w:szCs w:val="28"/>
        </w:rPr>
        <w:t>в словаре Лиддела-Скотта переведён словом “</w:t>
      </w:r>
      <w:r w:rsidR="003650AB" w:rsidRPr="00424935">
        <w:rPr>
          <w:rFonts w:ascii="Times New Roman" w:hAnsi="Times New Roman"/>
          <w:sz w:val="28"/>
          <w:szCs w:val="28"/>
          <w:lang w:val="en-US"/>
        </w:rPr>
        <w:t>procession</w:t>
      </w:r>
      <w:r w:rsidR="003650AB" w:rsidRPr="00424935">
        <w:rPr>
          <w:rFonts w:ascii="Times New Roman" w:hAnsi="Times New Roman"/>
          <w:sz w:val="28"/>
          <w:szCs w:val="28"/>
        </w:rPr>
        <w:t>”</w:t>
      </w:r>
      <w:r w:rsidR="00A620A1" w:rsidRPr="00424935">
        <w:rPr>
          <w:rStyle w:val="a6"/>
          <w:rFonts w:ascii="Times New Roman" w:hAnsi="Times New Roman"/>
          <w:sz w:val="28"/>
          <w:szCs w:val="28"/>
        </w:rPr>
        <w:footnoteReference w:id="15"/>
      </w:r>
      <w:r w:rsidR="003650AB" w:rsidRPr="00424935">
        <w:rPr>
          <w:rFonts w:ascii="Times New Roman" w:hAnsi="Times New Roman"/>
          <w:sz w:val="28"/>
          <w:szCs w:val="28"/>
        </w:rPr>
        <w:t xml:space="preserve">, происходящим от латинского выражения </w:t>
      </w:r>
      <w:r w:rsidR="003650AB" w:rsidRPr="00424935">
        <w:rPr>
          <w:rFonts w:ascii="Times New Roman" w:hAnsi="Times New Roman"/>
          <w:sz w:val="28"/>
          <w:szCs w:val="28"/>
          <w:lang w:val="en-US"/>
        </w:rPr>
        <w:t>cado</w:t>
      </w:r>
      <w:r w:rsidR="003650AB" w:rsidRPr="00424935">
        <w:rPr>
          <w:rFonts w:ascii="Times New Roman" w:hAnsi="Times New Roman"/>
          <w:sz w:val="28"/>
          <w:szCs w:val="28"/>
        </w:rPr>
        <w:t xml:space="preserve"> </w:t>
      </w:r>
      <w:r w:rsidR="003650AB" w:rsidRPr="00424935">
        <w:rPr>
          <w:rFonts w:ascii="Times New Roman" w:hAnsi="Times New Roman"/>
          <w:sz w:val="28"/>
          <w:szCs w:val="28"/>
          <w:lang w:val="en-US"/>
        </w:rPr>
        <w:t>pro</w:t>
      </w:r>
      <w:r w:rsidR="003650AB" w:rsidRPr="00424935">
        <w:rPr>
          <w:rFonts w:ascii="Times New Roman" w:hAnsi="Times New Roman"/>
          <w:sz w:val="28"/>
          <w:szCs w:val="28"/>
        </w:rPr>
        <w:t xml:space="preserve"> </w:t>
      </w:r>
      <w:r w:rsidR="00B61A1F" w:rsidRPr="00424935">
        <w:rPr>
          <w:rFonts w:ascii="Times New Roman" w:hAnsi="Times New Roman"/>
          <w:sz w:val="28"/>
          <w:szCs w:val="28"/>
          <w:lang w:val="en-US"/>
        </w:rPr>
        <w:t>aliquo</w:t>
      </w:r>
      <w:r w:rsidR="003650AB" w:rsidRPr="00424935">
        <w:rPr>
          <w:rFonts w:ascii="Times New Roman" w:hAnsi="Times New Roman"/>
          <w:sz w:val="28"/>
          <w:szCs w:val="28"/>
        </w:rPr>
        <w:t xml:space="preserve">, буквально означающего «выпадать куда-либо». В греческом </w:t>
      </w:r>
      <w:r w:rsidR="008B760C" w:rsidRPr="00424935">
        <w:rPr>
          <w:rFonts w:ascii="Times New Roman" w:hAnsi="Times New Roman"/>
          <w:sz w:val="28"/>
          <w:szCs w:val="28"/>
        </w:rPr>
        <w:t xml:space="preserve">языке </w:t>
      </w:r>
      <w:r w:rsidR="003650AB" w:rsidRPr="00424935">
        <w:rPr>
          <w:rFonts w:ascii="Times New Roman" w:hAnsi="Times New Roman"/>
          <w:sz w:val="28"/>
          <w:szCs w:val="28"/>
        </w:rPr>
        <w:t>слово также происходит от слов</w:t>
      </w:r>
      <w:r w:rsidR="00932561" w:rsidRPr="00424935">
        <w:rPr>
          <w:rFonts w:ascii="Times New Roman" w:hAnsi="Times New Roman"/>
          <w:sz w:val="28"/>
          <w:szCs w:val="28"/>
        </w:rPr>
        <w:t>а</w:t>
      </w:r>
      <w:r w:rsidR="003650AB" w:rsidRPr="00424935">
        <w:rPr>
          <w:rFonts w:ascii="Times New Roman" w:hAnsi="Times New Roman"/>
          <w:sz w:val="28"/>
          <w:szCs w:val="28"/>
        </w:rPr>
        <w:t xml:space="preserve"> «</w:t>
      </w:r>
      <w:r w:rsidR="00A620A1" w:rsidRPr="00424935">
        <w:rPr>
          <w:rFonts w:ascii="Times New Roman" w:hAnsi="Times New Roman"/>
          <w:sz w:val="28"/>
          <w:szCs w:val="28"/>
          <w:lang w:val="en-US"/>
        </w:rPr>
        <w:t>o</w:t>
      </w:r>
      <w:r w:rsidR="00C96E90" w:rsidRPr="00424935">
        <w:rPr>
          <w:rFonts w:ascii="Times New Roman" w:hAnsi="Times New Roman"/>
          <w:sz w:val="28"/>
          <w:szCs w:val="28"/>
          <w:lang w:val="en-US"/>
        </w:rPr>
        <w:t>J</w:t>
      </w:r>
      <w:r w:rsidR="00A620A1" w:rsidRPr="00424935">
        <w:rPr>
          <w:rFonts w:ascii="Times New Roman" w:hAnsi="Times New Roman"/>
          <w:sz w:val="28"/>
          <w:szCs w:val="28"/>
          <w:lang w:val="en-US"/>
        </w:rPr>
        <w:t>do</w:t>
      </w:r>
      <w:r w:rsidR="00C96E90" w:rsidRPr="00424935">
        <w:rPr>
          <w:rFonts w:ascii="Times New Roman" w:hAnsi="Times New Roman"/>
          <w:sz w:val="28"/>
          <w:szCs w:val="28"/>
        </w:rPr>
        <w:t>&gt;</w:t>
      </w:r>
      <w:r w:rsidR="00A620A1" w:rsidRPr="00424935">
        <w:rPr>
          <w:rFonts w:ascii="Times New Roman" w:hAnsi="Times New Roman"/>
          <w:sz w:val="28"/>
          <w:szCs w:val="28"/>
          <w:lang w:val="en-US"/>
        </w:rPr>
        <w:t>v</w:t>
      </w:r>
      <w:r w:rsidR="003650AB" w:rsidRPr="00424935">
        <w:rPr>
          <w:rFonts w:ascii="Times New Roman" w:hAnsi="Times New Roman"/>
          <w:sz w:val="28"/>
          <w:szCs w:val="28"/>
        </w:rPr>
        <w:t xml:space="preserve">» и приставки </w:t>
      </w:r>
      <w:r w:rsidR="003650AB" w:rsidRPr="00424935">
        <w:rPr>
          <w:rFonts w:ascii="Times New Roman" w:hAnsi="Times New Roman"/>
          <w:sz w:val="28"/>
          <w:szCs w:val="28"/>
          <w:lang w:val="en-US"/>
        </w:rPr>
        <w:t>pro</w:t>
      </w:r>
      <w:r w:rsidR="003650AB" w:rsidRPr="00424935">
        <w:rPr>
          <w:rFonts w:ascii="Times New Roman" w:hAnsi="Times New Roman"/>
          <w:sz w:val="28"/>
          <w:szCs w:val="28"/>
        </w:rPr>
        <w:t>, обозначающей направление движения «вперёд»; к последнему у Лиддела-Скотта среди значений также находим «русло реки»</w:t>
      </w:r>
      <w:r w:rsidR="00A620A1" w:rsidRPr="00424935">
        <w:rPr>
          <w:rStyle w:val="a6"/>
          <w:rFonts w:ascii="Times New Roman" w:hAnsi="Times New Roman"/>
          <w:sz w:val="28"/>
          <w:szCs w:val="28"/>
        </w:rPr>
        <w:footnoteReference w:id="16"/>
      </w:r>
      <w:r w:rsidR="003650AB" w:rsidRPr="00424935">
        <w:rPr>
          <w:rFonts w:ascii="Times New Roman" w:hAnsi="Times New Roman"/>
          <w:sz w:val="28"/>
          <w:szCs w:val="28"/>
        </w:rPr>
        <w:t xml:space="preserve">; при этом сам термин приобретает окрас, отличный от </w:t>
      </w:r>
      <w:r w:rsidR="003650AB" w:rsidRPr="00424935">
        <w:rPr>
          <w:rFonts w:ascii="Times New Roman" w:hAnsi="Times New Roman"/>
          <w:sz w:val="28"/>
          <w:szCs w:val="28"/>
          <w:lang w:val="en-US"/>
        </w:rPr>
        <w:t>aporroe</w:t>
      </w:r>
      <w:r w:rsidR="003650AB" w:rsidRPr="00424935">
        <w:rPr>
          <w:rFonts w:ascii="Times New Roman" w:hAnsi="Times New Roman"/>
          <w:sz w:val="28"/>
          <w:szCs w:val="28"/>
        </w:rPr>
        <w:t>: если в первом случае акцент делается на процессе разлития, то во втором – на «маршруте» и направлении (противопоставление «разлития» «течению в определённом направлении»</w:t>
      </w:r>
      <w:r w:rsidR="00932561" w:rsidRPr="00424935">
        <w:rPr>
          <w:rFonts w:ascii="Times New Roman" w:hAnsi="Times New Roman"/>
          <w:sz w:val="28"/>
          <w:szCs w:val="28"/>
        </w:rPr>
        <w:t>).</w:t>
      </w:r>
      <w:r w:rsidR="003650AB" w:rsidRPr="00424935">
        <w:rPr>
          <w:rFonts w:ascii="Times New Roman" w:hAnsi="Times New Roman"/>
          <w:sz w:val="28"/>
          <w:szCs w:val="28"/>
        </w:rPr>
        <w:t xml:space="preserve"> Видно, что если в первых двух случаях подчёркивается момент пребывания эманирующего на каждой ступени - и уподобления потоку, не оставляющего на своём пути «непричастного» влаге – то во втором – опред</w:t>
      </w:r>
      <w:r w:rsidR="006900D4">
        <w:rPr>
          <w:rFonts w:ascii="Times New Roman" w:hAnsi="Times New Roman"/>
          <w:sz w:val="28"/>
          <w:szCs w:val="28"/>
        </w:rPr>
        <w:t>ел</w:t>
      </w:r>
      <w:r w:rsidR="003650AB" w:rsidRPr="00424935">
        <w:rPr>
          <w:rFonts w:ascii="Times New Roman" w:hAnsi="Times New Roman"/>
          <w:sz w:val="28"/>
          <w:szCs w:val="28"/>
        </w:rPr>
        <w:t xml:space="preserve">ённость движения </w:t>
      </w:r>
      <w:r w:rsidR="00205F70" w:rsidRPr="00424935">
        <w:rPr>
          <w:rFonts w:ascii="Times New Roman" w:hAnsi="Times New Roman"/>
          <w:sz w:val="28"/>
          <w:szCs w:val="28"/>
        </w:rPr>
        <w:t>«маршрутом».</w:t>
      </w:r>
    </w:p>
    <w:p w:rsidR="00C726D1" w:rsidRPr="00424935" w:rsidRDefault="004E182E" w:rsidP="00424935">
      <w:pPr>
        <w:ind w:firstLine="709"/>
        <w:jc w:val="both"/>
        <w:rPr>
          <w:rFonts w:ascii="Times New Roman" w:hAnsi="Times New Roman"/>
          <w:sz w:val="28"/>
          <w:szCs w:val="28"/>
        </w:rPr>
      </w:pPr>
      <w:r w:rsidRPr="00424935">
        <w:rPr>
          <w:rFonts w:ascii="Times New Roman" w:hAnsi="Times New Roman"/>
          <w:sz w:val="28"/>
          <w:szCs w:val="28"/>
        </w:rPr>
        <w:t xml:space="preserve">Близость русских выражений, используемых при переводе, может привести к путанице: «Выхождение за свои пределы», «разлитие», «эманация» и «исхождение» не столь </w:t>
      </w:r>
      <w:r w:rsidR="00002997" w:rsidRPr="00424935">
        <w:rPr>
          <w:rFonts w:ascii="Times New Roman" w:hAnsi="Times New Roman"/>
          <w:sz w:val="28"/>
          <w:szCs w:val="28"/>
        </w:rPr>
        <w:t>явно</w:t>
      </w:r>
      <w:r w:rsidRPr="00424935">
        <w:rPr>
          <w:rFonts w:ascii="Times New Roman" w:hAnsi="Times New Roman"/>
          <w:sz w:val="28"/>
          <w:szCs w:val="28"/>
        </w:rPr>
        <w:t xml:space="preserve"> разделены по объёму поняти</w:t>
      </w:r>
      <w:r w:rsidR="00205F70" w:rsidRPr="00424935">
        <w:rPr>
          <w:rFonts w:ascii="Times New Roman" w:hAnsi="Times New Roman"/>
          <w:sz w:val="28"/>
          <w:szCs w:val="28"/>
        </w:rPr>
        <w:t>я</w:t>
      </w:r>
      <w:r w:rsidRPr="00424935">
        <w:rPr>
          <w:rFonts w:ascii="Times New Roman" w:hAnsi="Times New Roman"/>
          <w:sz w:val="28"/>
          <w:szCs w:val="28"/>
        </w:rPr>
        <w:t xml:space="preserve"> в русском; тем не менее, для Прокла важно то, что эманация </w:t>
      </w:r>
      <w:r w:rsidR="00C726D1" w:rsidRPr="00424935">
        <w:rPr>
          <w:rFonts w:ascii="Times New Roman" w:hAnsi="Times New Roman"/>
          <w:sz w:val="28"/>
          <w:szCs w:val="28"/>
        </w:rPr>
        <w:t>(</w:t>
      </w:r>
      <w:r w:rsidR="00A620A1" w:rsidRPr="00424935">
        <w:rPr>
          <w:rFonts w:ascii="Times New Roman" w:hAnsi="Times New Roman"/>
          <w:sz w:val="28"/>
          <w:szCs w:val="28"/>
          <w:lang w:val="en-US"/>
        </w:rPr>
        <w:t>e</w:t>
      </w:r>
      <w:r w:rsidR="00C4552A" w:rsidRPr="00424935">
        <w:rPr>
          <w:rFonts w:ascii="Times New Roman" w:hAnsi="Times New Roman"/>
          <w:sz w:val="28"/>
          <w:szCs w:val="28"/>
          <w:lang w:val="en-US"/>
        </w:rPr>
        <w:t>j</w:t>
      </w:r>
      <w:r w:rsidR="00A620A1" w:rsidRPr="00424935">
        <w:rPr>
          <w:rFonts w:ascii="Times New Roman" w:hAnsi="Times New Roman"/>
          <w:sz w:val="28"/>
          <w:szCs w:val="28"/>
          <w:lang w:val="en-US"/>
        </w:rPr>
        <w:t>pina</w:t>
      </w:r>
      <w:r w:rsidR="00C4552A" w:rsidRPr="00424935">
        <w:rPr>
          <w:rFonts w:ascii="Times New Roman" w:hAnsi="Times New Roman"/>
          <w:sz w:val="28"/>
          <w:szCs w:val="28"/>
        </w:rPr>
        <w:t>&gt;</w:t>
      </w:r>
      <w:r w:rsidR="00A620A1" w:rsidRPr="00424935">
        <w:rPr>
          <w:rFonts w:ascii="Times New Roman" w:hAnsi="Times New Roman"/>
          <w:sz w:val="28"/>
          <w:szCs w:val="28"/>
          <w:lang w:val="en-US"/>
        </w:rPr>
        <w:t>w</w:t>
      </w:r>
      <w:r w:rsidR="00C726D1" w:rsidRPr="00424935">
        <w:rPr>
          <w:rFonts w:ascii="Times New Roman" w:hAnsi="Times New Roman"/>
          <w:sz w:val="28"/>
          <w:szCs w:val="28"/>
        </w:rPr>
        <w:t xml:space="preserve">, </w:t>
      </w:r>
      <w:r w:rsidR="00C726D1" w:rsidRPr="00424935">
        <w:rPr>
          <w:rFonts w:ascii="Times New Roman" w:hAnsi="Times New Roman"/>
          <w:sz w:val="28"/>
          <w:szCs w:val="28"/>
          <w:lang w:val="en-US"/>
        </w:rPr>
        <w:t>a</w:t>
      </w:r>
      <w:r w:rsidR="00C4552A" w:rsidRPr="00424935">
        <w:rPr>
          <w:rFonts w:ascii="Times New Roman" w:hAnsi="Times New Roman"/>
          <w:sz w:val="28"/>
          <w:szCs w:val="28"/>
          <w:lang w:val="en-US"/>
        </w:rPr>
        <w:t>j</w:t>
      </w:r>
      <w:r w:rsidR="00C726D1" w:rsidRPr="00424935">
        <w:rPr>
          <w:rFonts w:ascii="Times New Roman" w:hAnsi="Times New Roman"/>
          <w:sz w:val="28"/>
          <w:szCs w:val="28"/>
          <w:lang w:val="en-US"/>
        </w:rPr>
        <w:t>por</w:t>
      </w:r>
      <w:r w:rsidR="00C4552A" w:rsidRPr="00424935">
        <w:rPr>
          <w:rFonts w:ascii="Times New Roman" w:hAnsi="Times New Roman"/>
          <w:sz w:val="28"/>
          <w:szCs w:val="28"/>
          <w:lang w:val="en-US"/>
        </w:rPr>
        <w:t>j</w:t>
      </w:r>
      <w:r w:rsidR="00C726D1" w:rsidRPr="00424935">
        <w:rPr>
          <w:rFonts w:ascii="Times New Roman" w:hAnsi="Times New Roman"/>
          <w:sz w:val="28"/>
          <w:szCs w:val="28"/>
          <w:lang w:val="en-US"/>
        </w:rPr>
        <w:t>r</w:t>
      </w:r>
      <w:r w:rsidR="00C4552A" w:rsidRPr="00424935">
        <w:rPr>
          <w:rFonts w:ascii="Times New Roman" w:hAnsi="Times New Roman"/>
          <w:sz w:val="28"/>
          <w:szCs w:val="28"/>
          <w:lang w:val="en-US"/>
        </w:rPr>
        <w:t>J</w:t>
      </w:r>
      <w:r w:rsidR="00C726D1" w:rsidRPr="00424935">
        <w:rPr>
          <w:rFonts w:ascii="Times New Roman" w:hAnsi="Times New Roman"/>
          <w:sz w:val="28"/>
          <w:szCs w:val="28"/>
          <w:lang w:val="en-US"/>
        </w:rPr>
        <w:t>o</w:t>
      </w:r>
      <w:r w:rsidR="00A620A1" w:rsidRPr="00424935">
        <w:rPr>
          <w:rFonts w:ascii="Times New Roman" w:hAnsi="Times New Roman"/>
          <w:sz w:val="28"/>
          <w:szCs w:val="28"/>
          <w:lang w:val="en-US"/>
        </w:rPr>
        <w:t>h</w:t>
      </w:r>
      <w:r w:rsidR="00C4552A" w:rsidRPr="00424935">
        <w:rPr>
          <w:rFonts w:ascii="Times New Roman" w:hAnsi="Times New Roman"/>
          <w:sz w:val="28"/>
          <w:szCs w:val="28"/>
        </w:rPr>
        <w:t>&gt;</w:t>
      </w:r>
      <w:r w:rsidR="00C726D1" w:rsidRPr="00424935">
        <w:rPr>
          <w:rFonts w:ascii="Times New Roman" w:hAnsi="Times New Roman"/>
          <w:sz w:val="28"/>
          <w:szCs w:val="28"/>
        </w:rPr>
        <w:t xml:space="preserve">) </w:t>
      </w:r>
      <w:r w:rsidRPr="00424935">
        <w:rPr>
          <w:rFonts w:ascii="Times New Roman" w:hAnsi="Times New Roman"/>
          <w:sz w:val="28"/>
          <w:szCs w:val="28"/>
        </w:rPr>
        <w:t>как процесс самовоспроизведения космоса, обладающий высшим онтологическим статусом, жёстко отделяется от процесса исхождения</w:t>
      </w:r>
      <w:r w:rsidR="00C726D1" w:rsidRPr="00424935">
        <w:rPr>
          <w:rFonts w:ascii="Times New Roman" w:hAnsi="Times New Roman"/>
          <w:sz w:val="28"/>
          <w:szCs w:val="28"/>
        </w:rPr>
        <w:t xml:space="preserve"> (</w:t>
      </w:r>
      <w:r w:rsidR="00A620A1" w:rsidRPr="00424935">
        <w:rPr>
          <w:rFonts w:ascii="Times New Roman" w:hAnsi="Times New Roman"/>
          <w:sz w:val="28"/>
          <w:szCs w:val="28"/>
          <w:lang w:val="en-US"/>
        </w:rPr>
        <w:t>proodov</w:t>
      </w:r>
      <w:r w:rsidR="00C726D1" w:rsidRPr="00424935">
        <w:rPr>
          <w:rFonts w:ascii="Times New Roman" w:hAnsi="Times New Roman"/>
          <w:sz w:val="28"/>
          <w:szCs w:val="28"/>
        </w:rPr>
        <w:t>)</w:t>
      </w:r>
      <w:r w:rsidRPr="00424935">
        <w:rPr>
          <w:rFonts w:ascii="Times New Roman" w:hAnsi="Times New Roman"/>
          <w:sz w:val="28"/>
          <w:szCs w:val="28"/>
        </w:rPr>
        <w:t>, который является лишь о</w:t>
      </w:r>
      <w:r w:rsidR="00C726D1" w:rsidRPr="00424935">
        <w:rPr>
          <w:rFonts w:ascii="Times New Roman" w:hAnsi="Times New Roman"/>
          <w:sz w:val="28"/>
          <w:szCs w:val="28"/>
        </w:rPr>
        <w:t>дним из трёх моментов эманации. Герш графически изображает процесс эманации, выделяя 4 стадии</w:t>
      </w:r>
      <w:r w:rsidR="00A620A1" w:rsidRPr="00424935">
        <w:rPr>
          <w:rStyle w:val="a6"/>
          <w:rFonts w:ascii="Times New Roman" w:hAnsi="Times New Roman"/>
          <w:sz w:val="28"/>
          <w:szCs w:val="28"/>
        </w:rPr>
        <w:footnoteReference w:id="17"/>
      </w:r>
      <w:r w:rsidR="00C726D1" w:rsidRPr="00424935">
        <w:rPr>
          <w:rFonts w:ascii="Times New Roman" w:hAnsi="Times New Roman"/>
          <w:sz w:val="28"/>
          <w:szCs w:val="28"/>
        </w:rPr>
        <w:t>:</w:t>
      </w:r>
    </w:p>
    <w:p w:rsidR="00C726D1" w:rsidRPr="00424935" w:rsidRDefault="00C726D1" w:rsidP="00424935">
      <w:pPr>
        <w:pStyle w:val="a3"/>
        <w:numPr>
          <w:ilvl w:val="0"/>
          <w:numId w:val="5"/>
        </w:numPr>
        <w:ind w:left="0" w:firstLine="709"/>
        <w:jc w:val="both"/>
        <w:rPr>
          <w:rFonts w:ascii="Times New Roman" w:hAnsi="Times New Roman"/>
          <w:sz w:val="28"/>
          <w:szCs w:val="28"/>
        </w:rPr>
      </w:pPr>
      <w:r w:rsidRPr="00424935">
        <w:rPr>
          <w:rFonts w:ascii="Times New Roman" w:hAnsi="Times New Roman"/>
          <w:sz w:val="28"/>
          <w:szCs w:val="28"/>
        </w:rPr>
        <w:t>Самодостаточная сила «в начале пути» (</w:t>
      </w:r>
      <w:r w:rsidR="00A620A1" w:rsidRPr="00424935">
        <w:rPr>
          <w:rFonts w:ascii="Times New Roman" w:hAnsi="Times New Roman"/>
          <w:sz w:val="28"/>
          <w:szCs w:val="28"/>
          <w:lang w:val="en-US"/>
        </w:rPr>
        <w:t>du</w:t>
      </w:r>
      <w:r w:rsidR="004C5A64" w:rsidRPr="00424935">
        <w:rPr>
          <w:rFonts w:ascii="Times New Roman" w:hAnsi="Times New Roman"/>
          <w:sz w:val="28"/>
          <w:szCs w:val="28"/>
        </w:rPr>
        <w:t>&gt;</w:t>
      </w:r>
      <w:r w:rsidR="00A620A1" w:rsidRPr="00424935">
        <w:rPr>
          <w:rFonts w:ascii="Times New Roman" w:hAnsi="Times New Roman"/>
          <w:sz w:val="28"/>
          <w:szCs w:val="28"/>
          <w:lang w:val="en-US"/>
        </w:rPr>
        <w:t>namiv</w:t>
      </w:r>
      <w:r w:rsidRPr="00424935">
        <w:rPr>
          <w:rFonts w:ascii="Times New Roman" w:hAnsi="Times New Roman"/>
          <w:sz w:val="28"/>
          <w:szCs w:val="28"/>
        </w:rPr>
        <w:t>)</w:t>
      </w:r>
      <w:r w:rsidR="000C280D" w:rsidRPr="00424935">
        <w:rPr>
          <w:rFonts w:ascii="Times New Roman" w:hAnsi="Times New Roman"/>
          <w:sz w:val="28"/>
          <w:szCs w:val="28"/>
        </w:rPr>
        <w:t>*</w:t>
      </w:r>
    </w:p>
    <w:p w:rsidR="00C726D1" w:rsidRPr="00424935" w:rsidRDefault="00C726D1" w:rsidP="00424935">
      <w:pPr>
        <w:pStyle w:val="a3"/>
        <w:numPr>
          <w:ilvl w:val="0"/>
          <w:numId w:val="5"/>
        </w:numPr>
        <w:ind w:left="0" w:firstLine="709"/>
        <w:jc w:val="both"/>
        <w:rPr>
          <w:rFonts w:ascii="Times New Roman" w:hAnsi="Times New Roman"/>
          <w:sz w:val="28"/>
          <w:szCs w:val="28"/>
        </w:rPr>
      </w:pPr>
      <w:r w:rsidRPr="00424935">
        <w:rPr>
          <w:rFonts w:ascii="Times New Roman" w:hAnsi="Times New Roman"/>
          <w:sz w:val="28"/>
          <w:szCs w:val="28"/>
        </w:rPr>
        <w:t>Сила, теряющая самодостаточность в «конце пути»</w:t>
      </w:r>
      <w:r w:rsidR="000C280D" w:rsidRPr="00424935">
        <w:rPr>
          <w:rFonts w:ascii="Times New Roman" w:hAnsi="Times New Roman"/>
          <w:sz w:val="28"/>
          <w:szCs w:val="28"/>
        </w:rPr>
        <w:t>*</w:t>
      </w:r>
    </w:p>
    <w:p w:rsidR="00C726D1" w:rsidRPr="00424935" w:rsidRDefault="00C726D1" w:rsidP="00424935">
      <w:pPr>
        <w:pStyle w:val="a3"/>
        <w:numPr>
          <w:ilvl w:val="0"/>
          <w:numId w:val="5"/>
        </w:numPr>
        <w:ind w:left="0" w:firstLine="709"/>
        <w:jc w:val="both"/>
        <w:rPr>
          <w:rFonts w:ascii="Times New Roman" w:hAnsi="Times New Roman"/>
          <w:sz w:val="28"/>
          <w:szCs w:val="28"/>
        </w:rPr>
      </w:pPr>
      <w:r w:rsidRPr="00424935">
        <w:rPr>
          <w:rFonts w:ascii="Times New Roman" w:hAnsi="Times New Roman"/>
          <w:sz w:val="28"/>
          <w:szCs w:val="28"/>
        </w:rPr>
        <w:t>Сила, потерявшая самодостаточность «в начале пути»</w:t>
      </w:r>
    </w:p>
    <w:p w:rsidR="00C726D1" w:rsidRPr="00424935" w:rsidRDefault="00C726D1" w:rsidP="00424935">
      <w:pPr>
        <w:pStyle w:val="a3"/>
        <w:numPr>
          <w:ilvl w:val="0"/>
          <w:numId w:val="5"/>
        </w:numPr>
        <w:ind w:left="0" w:firstLine="709"/>
        <w:jc w:val="both"/>
        <w:rPr>
          <w:rFonts w:ascii="Times New Roman" w:hAnsi="Times New Roman"/>
          <w:sz w:val="28"/>
          <w:szCs w:val="28"/>
        </w:rPr>
      </w:pPr>
      <w:r w:rsidRPr="00424935">
        <w:rPr>
          <w:rFonts w:ascii="Times New Roman" w:hAnsi="Times New Roman"/>
          <w:sz w:val="28"/>
          <w:szCs w:val="28"/>
        </w:rPr>
        <w:t>Сила самодостаточная «в конце пути»</w:t>
      </w:r>
    </w:p>
    <w:p w:rsidR="005369C9" w:rsidRPr="00424935" w:rsidRDefault="000C280D" w:rsidP="00424935">
      <w:pPr>
        <w:ind w:firstLine="709"/>
        <w:jc w:val="both"/>
        <w:rPr>
          <w:rFonts w:ascii="Times New Roman" w:hAnsi="Times New Roman"/>
          <w:sz w:val="28"/>
          <w:szCs w:val="28"/>
        </w:rPr>
      </w:pPr>
      <w:r w:rsidRPr="00424935">
        <w:rPr>
          <w:rFonts w:ascii="Times New Roman" w:hAnsi="Times New Roman"/>
          <w:sz w:val="28"/>
          <w:szCs w:val="28"/>
        </w:rPr>
        <w:t>Только первые два пункта</w:t>
      </w:r>
      <w:r w:rsidRPr="00424935">
        <w:rPr>
          <w:rStyle w:val="a6"/>
          <w:rFonts w:ascii="Times New Roman" w:hAnsi="Times New Roman"/>
          <w:sz w:val="28"/>
          <w:szCs w:val="28"/>
        </w:rPr>
        <w:footnoteReference w:id="18"/>
      </w:r>
      <w:r w:rsidRPr="00424935">
        <w:rPr>
          <w:rFonts w:ascii="Times New Roman" w:hAnsi="Times New Roman"/>
          <w:sz w:val="28"/>
          <w:szCs w:val="28"/>
        </w:rPr>
        <w:t xml:space="preserve"> </w:t>
      </w:r>
      <w:r w:rsidR="00C726D1" w:rsidRPr="00424935">
        <w:rPr>
          <w:rFonts w:ascii="Times New Roman" w:hAnsi="Times New Roman"/>
          <w:sz w:val="28"/>
          <w:szCs w:val="28"/>
        </w:rPr>
        <w:t xml:space="preserve">– при вынесении за скобки моменты «конечного» пребывания – мы можем отнести </w:t>
      </w:r>
      <w:r w:rsidR="00205F70" w:rsidRPr="00424935">
        <w:rPr>
          <w:rFonts w:ascii="Times New Roman" w:hAnsi="Times New Roman"/>
          <w:sz w:val="28"/>
          <w:szCs w:val="28"/>
        </w:rPr>
        <w:t xml:space="preserve">собственно </w:t>
      </w:r>
      <w:r w:rsidR="00C726D1" w:rsidRPr="00424935">
        <w:rPr>
          <w:rFonts w:ascii="Times New Roman" w:hAnsi="Times New Roman"/>
          <w:sz w:val="28"/>
          <w:szCs w:val="28"/>
        </w:rPr>
        <w:t xml:space="preserve">к процессу исхождения. Таким образом, мы видим, что проблема исхождения тесно связана с проблемой </w:t>
      </w:r>
      <w:r w:rsidR="00E2208E" w:rsidRPr="00424935">
        <w:rPr>
          <w:rFonts w:ascii="Times New Roman" w:hAnsi="Times New Roman"/>
          <w:sz w:val="28"/>
          <w:szCs w:val="28"/>
        </w:rPr>
        <w:t>мощи</w:t>
      </w:r>
      <w:r w:rsidR="00C726D1" w:rsidRPr="00424935">
        <w:rPr>
          <w:rFonts w:ascii="Times New Roman" w:hAnsi="Times New Roman"/>
          <w:sz w:val="28"/>
          <w:szCs w:val="28"/>
        </w:rPr>
        <w:t xml:space="preserve"> (</w:t>
      </w:r>
      <w:r w:rsidR="00C726D1" w:rsidRPr="00424935">
        <w:rPr>
          <w:rFonts w:ascii="Times New Roman" w:hAnsi="Times New Roman"/>
          <w:sz w:val="28"/>
          <w:szCs w:val="28"/>
          <w:lang w:val="en-US"/>
        </w:rPr>
        <w:t>du</w:t>
      </w:r>
      <w:r w:rsidR="004C5A64" w:rsidRPr="00424935">
        <w:rPr>
          <w:rFonts w:ascii="Times New Roman" w:hAnsi="Times New Roman"/>
          <w:sz w:val="28"/>
          <w:szCs w:val="28"/>
        </w:rPr>
        <w:t>&gt;</w:t>
      </w:r>
      <w:r w:rsidR="00C726D1" w:rsidRPr="00424935">
        <w:rPr>
          <w:rFonts w:ascii="Times New Roman" w:hAnsi="Times New Roman"/>
          <w:sz w:val="28"/>
          <w:szCs w:val="28"/>
          <w:lang w:val="en-US"/>
        </w:rPr>
        <w:t>nami</w:t>
      </w:r>
      <w:r w:rsidR="00A620A1" w:rsidRPr="00424935">
        <w:rPr>
          <w:rFonts w:ascii="Times New Roman" w:hAnsi="Times New Roman"/>
          <w:sz w:val="28"/>
          <w:szCs w:val="28"/>
          <w:lang w:val="en-US"/>
        </w:rPr>
        <w:t>v</w:t>
      </w:r>
      <w:r w:rsidR="00686066" w:rsidRPr="00424935">
        <w:rPr>
          <w:rFonts w:ascii="Times New Roman" w:hAnsi="Times New Roman"/>
          <w:sz w:val="28"/>
          <w:szCs w:val="28"/>
        </w:rPr>
        <w:t xml:space="preserve">). Для Герша, к примеру, «картографический» вопрос о пути </w:t>
      </w:r>
      <w:r w:rsidR="00A620A1" w:rsidRPr="00424935">
        <w:rPr>
          <w:rFonts w:ascii="Times New Roman" w:hAnsi="Times New Roman"/>
          <w:sz w:val="28"/>
          <w:szCs w:val="28"/>
          <w:lang w:val="en-US"/>
        </w:rPr>
        <w:t>du</w:t>
      </w:r>
      <w:r w:rsidR="004C5A64" w:rsidRPr="00424935">
        <w:rPr>
          <w:rFonts w:ascii="Times New Roman" w:hAnsi="Times New Roman"/>
          <w:sz w:val="28"/>
          <w:szCs w:val="28"/>
        </w:rPr>
        <w:t>&gt;</w:t>
      </w:r>
      <w:r w:rsidR="00A620A1" w:rsidRPr="00424935">
        <w:rPr>
          <w:rFonts w:ascii="Times New Roman" w:hAnsi="Times New Roman"/>
          <w:sz w:val="28"/>
          <w:szCs w:val="28"/>
          <w:lang w:val="en-US"/>
        </w:rPr>
        <w:t>namiv</w:t>
      </w:r>
      <w:r w:rsidR="00686066" w:rsidRPr="00424935">
        <w:rPr>
          <w:rFonts w:ascii="Times New Roman" w:hAnsi="Times New Roman"/>
          <w:sz w:val="28"/>
          <w:szCs w:val="28"/>
        </w:rPr>
        <w:t xml:space="preserve"> имеет первостепенное значение в рассмотрении вопроса об эманации. Тем не менее, </w:t>
      </w:r>
      <w:r w:rsidR="00C80405" w:rsidRPr="00424935">
        <w:rPr>
          <w:rFonts w:ascii="Times New Roman" w:hAnsi="Times New Roman"/>
          <w:sz w:val="28"/>
          <w:szCs w:val="28"/>
        </w:rPr>
        <w:t>его</w:t>
      </w:r>
      <w:r w:rsidR="00686066" w:rsidRPr="00424935">
        <w:rPr>
          <w:rFonts w:ascii="Times New Roman" w:hAnsi="Times New Roman"/>
          <w:sz w:val="28"/>
          <w:szCs w:val="28"/>
        </w:rPr>
        <w:t xml:space="preserve"> не занимает </w:t>
      </w:r>
      <w:r w:rsidR="00EC19BC" w:rsidRPr="00424935">
        <w:rPr>
          <w:rFonts w:ascii="Times New Roman" w:hAnsi="Times New Roman"/>
          <w:sz w:val="28"/>
          <w:szCs w:val="28"/>
        </w:rPr>
        <w:t>проблема</w:t>
      </w:r>
      <w:r w:rsidR="00686066" w:rsidRPr="00424935">
        <w:rPr>
          <w:rFonts w:ascii="Times New Roman" w:hAnsi="Times New Roman"/>
          <w:sz w:val="28"/>
          <w:szCs w:val="28"/>
        </w:rPr>
        <w:t xml:space="preserve"> внешней обусловленности концепции «силы», что, вне всяких сомнений, </w:t>
      </w:r>
      <w:r w:rsidR="00C80405" w:rsidRPr="00424935">
        <w:rPr>
          <w:rFonts w:ascii="Times New Roman" w:hAnsi="Times New Roman"/>
          <w:sz w:val="28"/>
          <w:szCs w:val="28"/>
        </w:rPr>
        <w:t>следует</w:t>
      </w:r>
      <w:r w:rsidR="00686066" w:rsidRPr="00424935">
        <w:rPr>
          <w:rFonts w:ascii="Times New Roman" w:hAnsi="Times New Roman"/>
          <w:sz w:val="28"/>
          <w:szCs w:val="28"/>
        </w:rPr>
        <w:t xml:space="preserve"> из установки на исследовани</w:t>
      </w:r>
      <w:r w:rsidR="00C80405" w:rsidRPr="00424935">
        <w:rPr>
          <w:rFonts w:ascii="Times New Roman" w:hAnsi="Times New Roman"/>
          <w:sz w:val="28"/>
          <w:szCs w:val="28"/>
        </w:rPr>
        <w:t>е</w:t>
      </w:r>
      <w:r w:rsidR="00686066" w:rsidRPr="00424935">
        <w:rPr>
          <w:rFonts w:ascii="Times New Roman" w:hAnsi="Times New Roman"/>
          <w:sz w:val="28"/>
          <w:szCs w:val="28"/>
        </w:rPr>
        <w:t xml:space="preserve"> внутренней логики Прокла без отсылки к процессу генезиса «рабочей концепции» силы, </w:t>
      </w:r>
      <w:r w:rsidR="00BD160D" w:rsidRPr="00424935">
        <w:rPr>
          <w:rFonts w:ascii="Times New Roman" w:hAnsi="Times New Roman"/>
          <w:sz w:val="28"/>
          <w:szCs w:val="28"/>
        </w:rPr>
        <w:t xml:space="preserve">- </w:t>
      </w:r>
      <w:r w:rsidR="00686066" w:rsidRPr="00424935">
        <w:rPr>
          <w:rFonts w:ascii="Times New Roman" w:hAnsi="Times New Roman"/>
          <w:sz w:val="28"/>
          <w:szCs w:val="28"/>
        </w:rPr>
        <w:t xml:space="preserve">который, очевидно, </w:t>
      </w:r>
      <w:r w:rsidR="00C80405" w:rsidRPr="00424935">
        <w:rPr>
          <w:rFonts w:ascii="Times New Roman" w:hAnsi="Times New Roman"/>
          <w:sz w:val="28"/>
          <w:szCs w:val="28"/>
        </w:rPr>
        <w:t>предшествовал написанию</w:t>
      </w:r>
      <w:r w:rsidR="00686066" w:rsidRPr="00424935">
        <w:rPr>
          <w:rFonts w:ascii="Times New Roman" w:hAnsi="Times New Roman"/>
          <w:sz w:val="28"/>
          <w:szCs w:val="28"/>
        </w:rPr>
        <w:t xml:space="preserve"> текстов. Итак, первостепенным вопросом, встающим на нашем пути, является вопрос о том, </w:t>
      </w:r>
      <w:r w:rsidR="00686066" w:rsidRPr="00424935">
        <w:rPr>
          <w:rFonts w:ascii="Times New Roman" w:hAnsi="Times New Roman"/>
          <w:b/>
          <w:sz w:val="28"/>
          <w:szCs w:val="28"/>
        </w:rPr>
        <w:t>почему исхождение необходимо</w:t>
      </w:r>
      <w:r w:rsidR="00686066" w:rsidRPr="00424935">
        <w:rPr>
          <w:rFonts w:ascii="Times New Roman" w:hAnsi="Times New Roman"/>
          <w:sz w:val="28"/>
          <w:szCs w:val="28"/>
        </w:rPr>
        <w:t>.</w:t>
      </w:r>
    </w:p>
    <w:p w:rsidR="005369C9" w:rsidRPr="00424935" w:rsidRDefault="005369C9" w:rsidP="00424935">
      <w:pPr>
        <w:ind w:firstLine="709"/>
        <w:jc w:val="both"/>
        <w:rPr>
          <w:rFonts w:ascii="Times New Roman" w:hAnsi="Times New Roman"/>
          <w:sz w:val="28"/>
          <w:szCs w:val="28"/>
        </w:rPr>
      </w:pPr>
      <w:r w:rsidRPr="00424935">
        <w:rPr>
          <w:rFonts w:ascii="Times New Roman" w:hAnsi="Times New Roman"/>
          <w:sz w:val="28"/>
          <w:szCs w:val="28"/>
        </w:rPr>
        <w:t>Теоремы 25-33 «Первооснов теологии» принято называть «изложением законов исхождения». Замечания и добавления мы находим в «Комментарии на Парменид»</w:t>
      </w:r>
      <w:r w:rsidR="00A620A1" w:rsidRPr="00424935">
        <w:rPr>
          <w:rStyle w:val="a6"/>
          <w:rFonts w:ascii="Times New Roman" w:hAnsi="Times New Roman"/>
          <w:sz w:val="28"/>
          <w:szCs w:val="28"/>
        </w:rPr>
        <w:footnoteReference w:id="19"/>
      </w:r>
      <w:r w:rsidR="00A620A1" w:rsidRPr="00424935">
        <w:rPr>
          <w:rFonts w:ascii="Times New Roman" w:hAnsi="Times New Roman"/>
          <w:sz w:val="28"/>
          <w:szCs w:val="28"/>
        </w:rPr>
        <w:t>.</w:t>
      </w:r>
      <w:r w:rsidRPr="00424935">
        <w:rPr>
          <w:rFonts w:ascii="Times New Roman" w:hAnsi="Times New Roman"/>
          <w:sz w:val="28"/>
          <w:szCs w:val="28"/>
        </w:rPr>
        <w:t xml:space="preserve"> Лосев в условном разбиении трактата на части снова не выделяет «законы», но в новом переводе С.В. Месяц это делает; ниже приводятся основные законы:</w:t>
      </w:r>
    </w:p>
    <w:p w:rsidR="005369C9" w:rsidRPr="00424935" w:rsidRDefault="005369C9" w:rsidP="00424935">
      <w:pPr>
        <w:pStyle w:val="a3"/>
        <w:numPr>
          <w:ilvl w:val="0"/>
          <w:numId w:val="10"/>
        </w:numPr>
        <w:ind w:left="0" w:firstLine="709"/>
        <w:jc w:val="both"/>
        <w:rPr>
          <w:rFonts w:ascii="Times New Roman" w:hAnsi="Times New Roman"/>
          <w:sz w:val="28"/>
          <w:szCs w:val="28"/>
        </w:rPr>
      </w:pPr>
      <w:r w:rsidRPr="00424935">
        <w:rPr>
          <w:rFonts w:ascii="Times New Roman" w:hAnsi="Times New Roman"/>
          <w:sz w:val="28"/>
          <w:szCs w:val="28"/>
        </w:rPr>
        <w:t>Всё совершенное (</w:t>
      </w:r>
      <w:r w:rsidRPr="00424935">
        <w:rPr>
          <w:rFonts w:ascii="Times New Roman" w:hAnsi="Times New Roman"/>
          <w:sz w:val="28"/>
          <w:szCs w:val="28"/>
          <w:lang w:val="en-US"/>
        </w:rPr>
        <w:t>te</w:t>
      </w:r>
      <w:r w:rsidR="004C5A64" w:rsidRPr="00424935">
        <w:rPr>
          <w:rFonts w:ascii="Times New Roman" w:hAnsi="Times New Roman"/>
          <w:sz w:val="28"/>
          <w:szCs w:val="28"/>
        </w:rPr>
        <w:t>&gt;</w:t>
      </w:r>
      <w:r w:rsidRPr="00424935">
        <w:rPr>
          <w:rFonts w:ascii="Times New Roman" w:hAnsi="Times New Roman"/>
          <w:sz w:val="28"/>
          <w:szCs w:val="28"/>
          <w:lang w:val="en-US"/>
        </w:rPr>
        <w:t>leion</w:t>
      </w:r>
      <w:r w:rsidRPr="00424935">
        <w:rPr>
          <w:rFonts w:ascii="Times New Roman" w:hAnsi="Times New Roman"/>
          <w:sz w:val="28"/>
          <w:szCs w:val="28"/>
        </w:rPr>
        <w:t>), подражая единому началу всего в целом, начинает порождать вещи, которое способно произвести. (</w:t>
      </w:r>
      <w:r w:rsidRPr="00424935">
        <w:rPr>
          <w:rFonts w:ascii="Times New Roman" w:hAnsi="Times New Roman"/>
          <w:sz w:val="28"/>
          <w:szCs w:val="28"/>
          <w:lang w:val="en-US"/>
        </w:rPr>
        <w:t>El</w:t>
      </w:r>
      <w:r w:rsidRPr="00424935">
        <w:rPr>
          <w:rFonts w:ascii="Times New Roman" w:hAnsi="Times New Roman"/>
          <w:sz w:val="28"/>
          <w:szCs w:val="28"/>
        </w:rPr>
        <w:t>.</w:t>
      </w:r>
      <w:r w:rsidRPr="00424935">
        <w:rPr>
          <w:rFonts w:ascii="Times New Roman" w:hAnsi="Times New Roman"/>
          <w:sz w:val="28"/>
          <w:szCs w:val="28"/>
          <w:lang w:val="en-US"/>
        </w:rPr>
        <w:t>Th</w:t>
      </w:r>
      <w:r w:rsidRPr="00424935">
        <w:rPr>
          <w:rFonts w:ascii="Times New Roman" w:hAnsi="Times New Roman"/>
          <w:sz w:val="28"/>
          <w:szCs w:val="28"/>
        </w:rPr>
        <w:t>.</w:t>
      </w:r>
      <w:r w:rsidR="00A620A1" w:rsidRPr="00424935">
        <w:rPr>
          <w:rFonts w:ascii="Times New Roman" w:hAnsi="Times New Roman"/>
          <w:sz w:val="28"/>
          <w:szCs w:val="28"/>
        </w:rPr>
        <w:t>,</w:t>
      </w:r>
      <w:r w:rsidR="008D013E" w:rsidRPr="00424935">
        <w:rPr>
          <w:rFonts w:ascii="Times New Roman" w:hAnsi="Times New Roman"/>
          <w:sz w:val="28"/>
          <w:szCs w:val="28"/>
        </w:rPr>
        <w:t xml:space="preserve"> </w:t>
      </w:r>
      <w:r w:rsidR="00A620A1" w:rsidRPr="00424935">
        <w:rPr>
          <w:rFonts w:ascii="Times New Roman" w:hAnsi="Times New Roman"/>
          <w:sz w:val="28"/>
          <w:szCs w:val="28"/>
        </w:rPr>
        <w:t>§</w:t>
      </w:r>
      <w:r w:rsidRPr="00424935">
        <w:rPr>
          <w:rFonts w:ascii="Times New Roman" w:hAnsi="Times New Roman"/>
          <w:sz w:val="28"/>
          <w:szCs w:val="28"/>
        </w:rPr>
        <w:t>25)</w:t>
      </w:r>
    </w:p>
    <w:p w:rsidR="005369C9" w:rsidRPr="00424935" w:rsidRDefault="005369C9" w:rsidP="00424935">
      <w:pPr>
        <w:pStyle w:val="a3"/>
        <w:numPr>
          <w:ilvl w:val="0"/>
          <w:numId w:val="10"/>
        </w:numPr>
        <w:ind w:left="0" w:firstLine="709"/>
        <w:jc w:val="both"/>
        <w:rPr>
          <w:rFonts w:ascii="Times New Roman" w:hAnsi="Times New Roman"/>
          <w:sz w:val="28"/>
          <w:szCs w:val="28"/>
        </w:rPr>
      </w:pPr>
      <w:r w:rsidRPr="00424935">
        <w:rPr>
          <w:rFonts w:ascii="Times New Roman" w:hAnsi="Times New Roman"/>
          <w:sz w:val="28"/>
          <w:szCs w:val="28"/>
        </w:rPr>
        <w:t>Всякая производящая причина иного, пребывая в самой себе, производит следующее за ней и последующее. (</w:t>
      </w:r>
      <w:r w:rsidRPr="00424935">
        <w:rPr>
          <w:rFonts w:ascii="Times New Roman" w:hAnsi="Times New Roman"/>
          <w:sz w:val="28"/>
          <w:szCs w:val="28"/>
          <w:lang w:val="en-US"/>
        </w:rPr>
        <w:t>El</w:t>
      </w:r>
      <w:r w:rsidRPr="00424935">
        <w:rPr>
          <w:rFonts w:ascii="Times New Roman" w:hAnsi="Times New Roman"/>
          <w:sz w:val="28"/>
          <w:szCs w:val="28"/>
        </w:rPr>
        <w:t>.</w:t>
      </w:r>
      <w:r w:rsidRPr="00424935">
        <w:rPr>
          <w:rFonts w:ascii="Times New Roman" w:hAnsi="Times New Roman"/>
          <w:sz w:val="28"/>
          <w:szCs w:val="28"/>
          <w:lang w:val="en-US"/>
        </w:rPr>
        <w:t>Th</w:t>
      </w:r>
      <w:r w:rsidR="008D013E" w:rsidRPr="00424935">
        <w:rPr>
          <w:rFonts w:ascii="Times New Roman" w:hAnsi="Times New Roman"/>
          <w:sz w:val="28"/>
          <w:szCs w:val="28"/>
        </w:rPr>
        <w:t>., §</w:t>
      </w:r>
      <w:r w:rsidRPr="00424935">
        <w:rPr>
          <w:rFonts w:ascii="Times New Roman" w:hAnsi="Times New Roman"/>
          <w:sz w:val="28"/>
          <w:szCs w:val="28"/>
        </w:rPr>
        <w:t>26)</w:t>
      </w:r>
    </w:p>
    <w:p w:rsidR="005369C9" w:rsidRPr="00424935" w:rsidRDefault="005369C9" w:rsidP="00424935">
      <w:pPr>
        <w:pStyle w:val="a3"/>
        <w:numPr>
          <w:ilvl w:val="0"/>
          <w:numId w:val="10"/>
        </w:numPr>
        <w:ind w:left="0" w:firstLine="709"/>
        <w:jc w:val="both"/>
        <w:rPr>
          <w:rFonts w:ascii="Times New Roman" w:hAnsi="Times New Roman"/>
          <w:sz w:val="28"/>
          <w:szCs w:val="28"/>
        </w:rPr>
      </w:pPr>
      <w:r w:rsidRPr="00424935">
        <w:rPr>
          <w:rFonts w:ascii="Times New Roman" w:hAnsi="Times New Roman"/>
          <w:sz w:val="28"/>
          <w:szCs w:val="28"/>
        </w:rPr>
        <w:t>Всё производящее производит вторичное из-за совершенства и преизбытка силы. (</w:t>
      </w:r>
      <w:r w:rsidR="00A620A1" w:rsidRPr="00424935">
        <w:rPr>
          <w:rFonts w:ascii="Times New Roman" w:hAnsi="Times New Roman"/>
          <w:sz w:val="28"/>
          <w:szCs w:val="28"/>
          <w:lang w:val="en-US"/>
        </w:rPr>
        <w:t>El. Th., §</w:t>
      </w:r>
      <w:r w:rsidRPr="00424935">
        <w:rPr>
          <w:rFonts w:ascii="Times New Roman" w:hAnsi="Times New Roman"/>
          <w:sz w:val="28"/>
          <w:szCs w:val="28"/>
          <w:lang w:val="en-US"/>
        </w:rPr>
        <w:t>27)</w:t>
      </w:r>
    </w:p>
    <w:p w:rsidR="00AF20E2" w:rsidRPr="00424935" w:rsidRDefault="005369C9" w:rsidP="00424935">
      <w:pPr>
        <w:pStyle w:val="a3"/>
        <w:numPr>
          <w:ilvl w:val="0"/>
          <w:numId w:val="10"/>
        </w:numPr>
        <w:ind w:left="0" w:firstLine="709"/>
        <w:jc w:val="both"/>
        <w:rPr>
          <w:rFonts w:ascii="Times New Roman" w:hAnsi="Times New Roman"/>
          <w:sz w:val="28"/>
          <w:szCs w:val="28"/>
        </w:rPr>
      </w:pPr>
      <w:r w:rsidRPr="00424935">
        <w:rPr>
          <w:rFonts w:ascii="Times New Roman" w:hAnsi="Times New Roman"/>
          <w:sz w:val="28"/>
          <w:szCs w:val="28"/>
        </w:rPr>
        <w:t xml:space="preserve">Всё производящее даёт существование подобному себе прежде, чем неподобному. </w:t>
      </w:r>
      <w:r w:rsidR="00A620A1" w:rsidRPr="00424935">
        <w:rPr>
          <w:rFonts w:ascii="Times New Roman" w:hAnsi="Times New Roman"/>
          <w:sz w:val="28"/>
          <w:szCs w:val="28"/>
          <w:lang w:val="en-US"/>
        </w:rPr>
        <w:t>(El.Th., §</w:t>
      </w:r>
      <w:r w:rsidRPr="00424935">
        <w:rPr>
          <w:rFonts w:ascii="Times New Roman" w:hAnsi="Times New Roman"/>
          <w:sz w:val="28"/>
          <w:szCs w:val="28"/>
          <w:lang w:val="en-US"/>
        </w:rPr>
        <w:t>28)</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Прокл неоднократно подчёркивает</w:t>
      </w:r>
      <w:r w:rsidR="00A620A1" w:rsidRPr="00424935">
        <w:rPr>
          <w:rFonts w:ascii="Times New Roman" w:hAnsi="Times New Roman"/>
          <w:sz w:val="28"/>
          <w:szCs w:val="28"/>
        </w:rPr>
        <w:t xml:space="preserve"> (</w:t>
      </w:r>
      <w:r w:rsidR="00A620A1" w:rsidRPr="00424935">
        <w:rPr>
          <w:rFonts w:ascii="Times New Roman" w:hAnsi="Times New Roman"/>
          <w:sz w:val="28"/>
          <w:szCs w:val="28"/>
          <w:lang w:val="en-US"/>
        </w:rPr>
        <w:t>El</w:t>
      </w:r>
      <w:r w:rsidR="00A620A1" w:rsidRPr="00424935">
        <w:rPr>
          <w:rFonts w:ascii="Times New Roman" w:hAnsi="Times New Roman"/>
          <w:sz w:val="28"/>
          <w:szCs w:val="28"/>
        </w:rPr>
        <w:t>.</w:t>
      </w:r>
      <w:r w:rsidR="00A620A1" w:rsidRPr="00424935">
        <w:rPr>
          <w:rFonts w:ascii="Times New Roman" w:hAnsi="Times New Roman"/>
          <w:sz w:val="28"/>
          <w:szCs w:val="28"/>
          <w:lang w:val="en-US"/>
        </w:rPr>
        <w:t>Th</w:t>
      </w:r>
      <w:r w:rsidR="00A620A1" w:rsidRPr="00424935">
        <w:rPr>
          <w:rFonts w:ascii="Times New Roman" w:hAnsi="Times New Roman"/>
          <w:sz w:val="28"/>
          <w:szCs w:val="28"/>
        </w:rPr>
        <w:t>., §25</w:t>
      </w:r>
      <w:r w:rsidR="008D013E" w:rsidRPr="00424935">
        <w:rPr>
          <w:rFonts w:ascii="Times New Roman" w:hAnsi="Times New Roman"/>
          <w:sz w:val="28"/>
          <w:szCs w:val="28"/>
        </w:rPr>
        <w:t>)</w:t>
      </w:r>
      <w:r w:rsidRPr="00424935">
        <w:rPr>
          <w:rFonts w:ascii="Times New Roman" w:hAnsi="Times New Roman"/>
          <w:sz w:val="28"/>
          <w:szCs w:val="28"/>
        </w:rPr>
        <w:t xml:space="preserve">, что причиной исхождения является «преизбыточность» Единого; оно есть то, что необходимо должно рождать по своей сути; при этом важно определить в общих чертах, что именно </w:t>
      </w:r>
      <w:r w:rsidR="00DD1EB9" w:rsidRPr="00424935">
        <w:rPr>
          <w:rFonts w:ascii="Times New Roman" w:hAnsi="Times New Roman"/>
          <w:sz w:val="28"/>
          <w:szCs w:val="28"/>
        </w:rPr>
        <w:t xml:space="preserve">Прокл понимает под Единым и </w:t>
      </w:r>
      <w:r w:rsidRPr="00424935">
        <w:rPr>
          <w:rFonts w:ascii="Times New Roman" w:hAnsi="Times New Roman"/>
          <w:sz w:val="28"/>
          <w:szCs w:val="28"/>
        </w:rPr>
        <w:t>вкратце проследить путь развития этого понятия</w:t>
      </w:r>
      <w:r w:rsidR="009231E2" w:rsidRPr="00424935">
        <w:rPr>
          <w:rFonts w:ascii="Times New Roman" w:hAnsi="Times New Roman"/>
          <w:sz w:val="28"/>
          <w:szCs w:val="28"/>
        </w:rPr>
        <w:t>; в качестве отправного пункта мы возьмём шестую книгу «Государства» Платона; необходимость такого шага станет ясна из последующего хода изложения</w:t>
      </w:r>
      <w:r w:rsidRPr="00424935">
        <w:rPr>
          <w:rFonts w:ascii="Times New Roman" w:hAnsi="Times New Roman"/>
          <w:sz w:val="28"/>
          <w:szCs w:val="28"/>
        </w:rPr>
        <w:t>.</w:t>
      </w:r>
    </w:p>
    <w:p w:rsidR="004F60CA" w:rsidRPr="00424935" w:rsidRDefault="004F60CA" w:rsidP="00424935">
      <w:pPr>
        <w:ind w:firstLine="709"/>
        <w:jc w:val="both"/>
        <w:rPr>
          <w:rFonts w:ascii="Times New Roman" w:hAnsi="Times New Roman"/>
          <w:sz w:val="28"/>
          <w:szCs w:val="28"/>
        </w:rPr>
      </w:pPr>
    </w:p>
    <w:p w:rsidR="00C80405" w:rsidRPr="00424935" w:rsidRDefault="006900D4" w:rsidP="00424935">
      <w:pPr>
        <w:pStyle w:val="2"/>
        <w:spacing w:before="0" w:after="0" w:line="360" w:lineRule="auto"/>
        <w:ind w:firstLine="709"/>
        <w:jc w:val="both"/>
        <w:rPr>
          <w:rFonts w:ascii="Times New Roman" w:hAnsi="Times New Roman"/>
          <w:i w:val="0"/>
          <w:lang w:val="ru-RU"/>
        </w:rPr>
      </w:pPr>
      <w:bookmarkStart w:id="6" w:name="_Toc230880590"/>
      <w:bookmarkStart w:id="7" w:name="_Toc231097894"/>
      <w:bookmarkStart w:id="8" w:name="_Toc258356808"/>
      <w:r>
        <w:rPr>
          <w:rFonts w:ascii="Times New Roman" w:hAnsi="Times New Roman"/>
          <w:i w:val="0"/>
          <w:lang w:val="ru-RU"/>
        </w:rPr>
        <w:t>3</w:t>
      </w:r>
      <w:r w:rsidR="004365B5" w:rsidRPr="00424935">
        <w:rPr>
          <w:rFonts w:ascii="Times New Roman" w:hAnsi="Times New Roman"/>
          <w:i w:val="0"/>
          <w:lang w:val="ru-RU"/>
        </w:rPr>
        <w:t>.3</w:t>
      </w:r>
      <w:r>
        <w:rPr>
          <w:rFonts w:ascii="Times New Roman" w:hAnsi="Times New Roman"/>
          <w:i w:val="0"/>
          <w:lang w:val="ru-RU"/>
        </w:rPr>
        <w:t xml:space="preserve"> </w:t>
      </w:r>
      <w:r w:rsidR="00C80405" w:rsidRPr="00424935">
        <w:rPr>
          <w:rFonts w:ascii="Times New Roman" w:hAnsi="Times New Roman"/>
          <w:i w:val="0"/>
          <w:lang w:val="ru-RU"/>
        </w:rPr>
        <w:t xml:space="preserve">Проблема </w:t>
      </w:r>
      <w:r w:rsidR="00E86662" w:rsidRPr="00424935">
        <w:rPr>
          <w:rFonts w:ascii="Times New Roman" w:hAnsi="Times New Roman"/>
          <w:i w:val="0"/>
          <w:lang w:val="ru-RU"/>
        </w:rPr>
        <w:t>исхождения</w:t>
      </w:r>
      <w:r w:rsidR="00C80405" w:rsidRPr="00424935">
        <w:rPr>
          <w:rFonts w:ascii="Times New Roman" w:hAnsi="Times New Roman"/>
          <w:i w:val="0"/>
          <w:lang w:val="ru-RU"/>
        </w:rPr>
        <w:t xml:space="preserve"> в «Первоосновах теологии» Прокла и шестая книга «Государства» Платона</w:t>
      </w:r>
      <w:bookmarkEnd w:id="6"/>
      <w:bookmarkEnd w:id="7"/>
      <w:bookmarkEnd w:id="8"/>
    </w:p>
    <w:p w:rsidR="006900D4" w:rsidRDefault="006900D4" w:rsidP="00424935">
      <w:pPr>
        <w:ind w:firstLine="709"/>
        <w:jc w:val="both"/>
        <w:rPr>
          <w:rFonts w:ascii="Times New Roman" w:hAnsi="Times New Roman"/>
          <w:sz w:val="28"/>
          <w:szCs w:val="28"/>
        </w:rPr>
      </w:pPr>
    </w:p>
    <w:p w:rsidR="00C80405" w:rsidRPr="00424935" w:rsidRDefault="00B90BC9" w:rsidP="00424935">
      <w:pPr>
        <w:ind w:firstLine="709"/>
        <w:jc w:val="both"/>
        <w:rPr>
          <w:rFonts w:ascii="Times New Roman" w:hAnsi="Times New Roman"/>
          <w:sz w:val="28"/>
          <w:szCs w:val="28"/>
        </w:rPr>
      </w:pPr>
      <w:r w:rsidRPr="00424935">
        <w:rPr>
          <w:rFonts w:ascii="Times New Roman" w:hAnsi="Times New Roman"/>
          <w:sz w:val="28"/>
          <w:szCs w:val="28"/>
        </w:rPr>
        <w:t>Уточним</w:t>
      </w:r>
      <w:r w:rsidR="00C80405" w:rsidRPr="00424935">
        <w:rPr>
          <w:rFonts w:ascii="Times New Roman" w:hAnsi="Times New Roman"/>
          <w:sz w:val="28"/>
          <w:szCs w:val="28"/>
        </w:rPr>
        <w:t xml:space="preserve">: для Платона не существует эманации как таковой, без сомнения, – но нам важно понять, как из платоновской мысли могла развиться прокловская концепция эманации; при этом мы будем стараться удерживать наше внимание на проблеме </w:t>
      </w:r>
      <w:r w:rsidR="002A73EF" w:rsidRPr="00424935">
        <w:rPr>
          <w:rFonts w:ascii="Times New Roman" w:hAnsi="Times New Roman"/>
          <w:sz w:val="28"/>
          <w:szCs w:val="28"/>
        </w:rPr>
        <w:t>исхождения</w:t>
      </w:r>
      <w:r w:rsidR="00C80405" w:rsidRPr="00424935">
        <w:rPr>
          <w:rFonts w:ascii="Times New Roman" w:hAnsi="Times New Roman"/>
          <w:sz w:val="28"/>
          <w:szCs w:val="28"/>
        </w:rPr>
        <w:t>. Итак, в конце 6 книги диалога «Государство» Платон выстраивает «иерархию» сущего (509d-511e)</w:t>
      </w:r>
      <w:r w:rsidR="00C80405" w:rsidRPr="00424935">
        <w:rPr>
          <w:rStyle w:val="a6"/>
          <w:rFonts w:ascii="Times New Roman" w:hAnsi="Times New Roman"/>
          <w:sz w:val="28"/>
          <w:szCs w:val="28"/>
        </w:rPr>
        <w:footnoteReference w:id="20"/>
      </w:r>
      <w:r w:rsidR="00C80405" w:rsidRPr="00424935">
        <w:rPr>
          <w:rFonts w:ascii="Times New Roman" w:hAnsi="Times New Roman"/>
          <w:sz w:val="28"/>
          <w:szCs w:val="28"/>
        </w:rPr>
        <w:t>. Платон самого начала проводит линию между умопостигаемым и зримым; при этом он, конечно же, не выстраивает жёсткое противопоставление, свойственное, например, для ранних христианских «философских» школ, которые также основывались на платоновской доктрине: задача, которую ставит перед собой философ – не разделение, но понимание в единстве или, как позже выразит эту мысль Гегель, преодоление дуализма. И главная сложность такого преодоления заключается как раз в невозможности вернуться к изначальному единству: самым лёгким путём к возвращению было бы овладение искусством «вырезания» из разума самого озадачивающего нас понятия «идея». Поэтому Платон выделяет два «рода» сущего: умопостигаемое и зримое; в зримом же выделяются образы и тени – самая низшая ступень, - вместе с</w:t>
      </w:r>
      <w:r w:rsidR="00424935">
        <w:rPr>
          <w:rFonts w:ascii="Times New Roman" w:hAnsi="Times New Roman"/>
          <w:sz w:val="28"/>
          <w:szCs w:val="28"/>
        </w:rPr>
        <w:t xml:space="preserve"> </w:t>
      </w:r>
      <w:r w:rsidR="00C80405" w:rsidRPr="00424935">
        <w:rPr>
          <w:rFonts w:ascii="Times New Roman" w:hAnsi="Times New Roman"/>
          <w:sz w:val="28"/>
          <w:szCs w:val="28"/>
        </w:rPr>
        <w:t>«живыми существами, всеми видами растений, а также всем тем, что изготовляется»</w:t>
      </w:r>
      <w:r w:rsidR="00C80405" w:rsidRPr="00424935">
        <w:rPr>
          <w:rStyle w:val="a6"/>
          <w:rFonts w:ascii="Times New Roman" w:hAnsi="Times New Roman"/>
          <w:sz w:val="28"/>
          <w:szCs w:val="28"/>
        </w:rPr>
        <w:footnoteReference w:id="21"/>
      </w:r>
      <w:r w:rsidR="00C80405" w:rsidRPr="00424935">
        <w:rPr>
          <w:rFonts w:ascii="Times New Roman" w:hAnsi="Times New Roman"/>
          <w:sz w:val="28"/>
          <w:szCs w:val="28"/>
        </w:rPr>
        <w:t>, которые Платон помещает чуть «выше». Третья ступень есть раздел умопостигаемого, который душа вынуждена искать на основании предпосылок»</w:t>
      </w:r>
      <w:r w:rsidR="00C80405" w:rsidRPr="00424935">
        <w:rPr>
          <w:rStyle w:val="a6"/>
          <w:rFonts w:ascii="Times New Roman" w:hAnsi="Times New Roman"/>
          <w:sz w:val="28"/>
          <w:szCs w:val="28"/>
        </w:rPr>
        <w:footnoteReference w:id="22"/>
      </w:r>
      <w:r w:rsidR="00C80405" w:rsidRPr="00424935">
        <w:rPr>
          <w:rFonts w:ascii="Times New Roman" w:hAnsi="Times New Roman"/>
          <w:sz w:val="28"/>
          <w:szCs w:val="28"/>
        </w:rPr>
        <w:t xml:space="preserve"> (которые мы находим в первых двух «разделах»); наконец, на четвёртой ступени душа «отыскивает, восходя от предпосылки к началу, такой предпосылки не имеющему»</w:t>
      </w:r>
      <w:r w:rsidR="00C80405" w:rsidRPr="00424935">
        <w:rPr>
          <w:rStyle w:val="a6"/>
          <w:rFonts w:ascii="Times New Roman" w:hAnsi="Times New Roman"/>
          <w:sz w:val="28"/>
          <w:szCs w:val="28"/>
        </w:rPr>
        <w:footnoteReference w:id="23"/>
      </w:r>
      <w:r w:rsidR="00C80405" w:rsidRPr="00424935">
        <w:rPr>
          <w:rFonts w:ascii="Times New Roman" w:hAnsi="Times New Roman"/>
          <w:sz w:val="28"/>
          <w:szCs w:val="28"/>
        </w:rPr>
        <w:t>. Само Благо, о котором в данном «своде» умалчивается, вероятно, вынесено за пределы сущего – и этот момент, как кажется, мы находим и у Прокла; Единое как идея идеального не может иметь никакого отношения ко многому. Платона, тем не менее, отнюдь не мучает тот метафизический комплекс «многого мира», который обуславливает выбор Проклом «иерархической» модели; платоновское</w:t>
      </w:r>
      <w:r w:rsidR="0067010C" w:rsidRPr="00424935">
        <w:rPr>
          <w:rFonts w:ascii="Times New Roman" w:hAnsi="Times New Roman"/>
          <w:sz w:val="28"/>
          <w:szCs w:val="28"/>
        </w:rPr>
        <w:t xml:space="preserve"> сущее, как кажется, не стремит</w:t>
      </w:r>
      <w:r w:rsidR="00C80405" w:rsidRPr="00424935">
        <w:rPr>
          <w:rFonts w:ascii="Times New Roman" w:hAnsi="Times New Roman"/>
          <w:sz w:val="28"/>
          <w:szCs w:val="28"/>
        </w:rPr>
        <w:t xml:space="preserve">ся компенсировать свою конечность – что в большей мере верно для сущего по Проклу. Вслед за Жильсоном отметим особенность сущего в платоновском космосе: «Каждая вещь есть именно как эта вещь, а следовательно, вообще есть, лишь единожды. Но в то же время она существует бессчётное множество раз как нечто отличное от того, что она не есть, т. е. просто не существует». Вещь, тем не менее, существует как </w:t>
      </w:r>
      <w:r w:rsidR="00F32258" w:rsidRPr="00424935">
        <w:rPr>
          <w:rFonts w:ascii="Times New Roman" w:hAnsi="Times New Roman"/>
          <w:sz w:val="28"/>
          <w:szCs w:val="28"/>
        </w:rPr>
        <w:t>эта</w:t>
      </w:r>
      <w:r w:rsidR="00C80405" w:rsidRPr="00424935">
        <w:rPr>
          <w:rFonts w:ascii="Times New Roman" w:hAnsi="Times New Roman"/>
          <w:sz w:val="28"/>
          <w:szCs w:val="28"/>
        </w:rPr>
        <w:t xml:space="preserve"> вещь; платоновское сущее сохраняет своё индивидуальное бытие и не-быть для него не означает «быть в определённом ином»; красота платоновской мысли раскрывается во вслушивании в акценты. Платоновская вещь несёт ответственность за своё бытие или небытие (которые в конечном счёте сливаются в «определённом» наличествовании), в то время как для Прокла степень конечности вещи определяется её положением в иерархии сущего и удалённости от гаранта бытия; её благо вынесено скорее вне её, нежели может быть найдено в ней. Мы, тем не менее, испытываем некоторое недоумение по поводу того, что же Платон и Прокл имеют в виду под «благом».</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 xml:space="preserve">Благо для Платона тождественно истине; благо вещи есть то, что вещь есть поистине; одновременно вещь есть или присутствует только в силу того, что она имеет свою истину. Тени и образы, помещённые Платоном на нижнюю ступень «лестницы сущего» имеют свою истину по большей части в ином – в предмете-субъекте отражения; беспредпосылочное, в противовес тому, в максимальной степени самодостаточно, поскольку имеет минимальное количество «копий» или причастности ко многому; однако бытие Платона можно определить как бытие-для-своей-истины (поскольку именно в смысле сущности мы должны, скорее, понимать благо в этом случае), в то время как для Прокла на первый план выходит парадоксальное стремление за свои пределы в поисках блага (можно определить такой режим бытия как бытие-к-своей-истине). Вещи Прокла грозят распасться постольку, поскольку сущностноопределяющий принцип в них в то же самое время оказывается творческим принципом, то есть природой порождения содержания – в таком виде мы встречаем у Прокла тенденцию к снятию противоречия единого и многого. У последнего мы сталкиваемся с глубочайшим осознанием факта неразрывности многого и единого в контексте порождающей природы последнего: быть причастным к бытию значит обладать стремлением к порождению многого, и, при этом, на каждой новой ступени, всё более удалённой от принципа сохранения единства, порождающая природа всё более преобладает над природой сохранения самотождественности. «Иерархия» Прокла совсем недалека от позиции разделения существования и бытия, на первый план в ней выступает не конституирование вещью самой себя и удерживание себя в своей истине, но акцент ставится на проблеме наличествования космоса в его тотальности – или на самом процессе последовательного выведения многого из единого основания. Для Платона сама вещь, причастная к той или иной идее, удерживает своё множественное содержание – сама - уже в силу </w:t>
      </w:r>
      <w:r w:rsidR="00B74A3D" w:rsidRPr="00424935">
        <w:rPr>
          <w:rFonts w:ascii="Times New Roman" w:hAnsi="Times New Roman"/>
          <w:sz w:val="28"/>
          <w:szCs w:val="28"/>
        </w:rPr>
        <w:t>своей</w:t>
      </w:r>
      <w:r w:rsidRPr="00424935">
        <w:rPr>
          <w:rFonts w:ascii="Times New Roman" w:hAnsi="Times New Roman"/>
          <w:sz w:val="28"/>
          <w:szCs w:val="28"/>
        </w:rPr>
        <w:t xml:space="preserve"> причастности к идее или истинному бытию; философия Прокла представляет собой новый этап в истории мысли, обозначенный более пристальным вниманием к единому. Закономерно то, что само высшее Единое при таком более тщательном исследовании в своей «чистоте» от многого всё более трансцендируется от мира множественности и проблема порождения этого мира встаёт всё острее. Платон не нуждается так остро в проведении линии между содержанием вещи и её всеобщей природой; диалектика единого и многого в «Пармениде» показывает, что сам Платон, отдавая себе отчёт в неразделимости формы и содержания, отмечает тем временем и удивительный факт того, что, поскольку мы имеем понятия единого и многого, то оба они должны были прежде </w:t>
      </w:r>
      <w:r w:rsidR="00B74A3D" w:rsidRPr="00424935">
        <w:rPr>
          <w:rFonts w:ascii="Times New Roman" w:hAnsi="Times New Roman"/>
          <w:sz w:val="28"/>
          <w:szCs w:val="28"/>
        </w:rPr>
        <w:t>дать</w:t>
      </w:r>
      <w:r w:rsidRPr="00424935">
        <w:rPr>
          <w:rFonts w:ascii="Times New Roman" w:hAnsi="Times New Roman"/>
          <w:sz w:val="28"/>
          <w:szCs w:val="28"/>
        </w:rPr>
        <w:t xml:space="preserve"> себя мышлению, - и для этого действительно </w:t>
      </w:r>
      <w:r w:rsidR="00B74A3D" w:rsidRPr="00424935">
        <w:rPr>
          <w:rFonts w:ascii="Times New Roman" w:hAnsi="Times New Roman"/>
          <w:sz w:val="28"/>
          <w:szCs w:val="28"/>
        </w:rPr>
        <w:t>быть</w:t>
      </w:r>
      <w:r w:rsidRPr="00424935">
        <w:rPr>
          <w:rFonts w:ascii="Times New Roman" w:hAnsi="Times New Roman"/>
          <w:sz w:val="28"/>
          <w:szCs w:val="28"/>
        </w:rPr>
        <w:t>.</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Итак, мы предположили, что «иерархия» Прокла представляет собой следствие из развития проблемы, которую сам Платон ещё не ставит таким образом, поскольку для него ещё не столь очевидной является проблема жёсткого отделения Единого и многого. Сущее в платоновском космосе предстаёт как более или менее самостоятельное, которому присуще бытие постольку, поскольку оно является сущим, тогда как для Прокла затруднением становится как раз совмещение рождающего и со-единенного в вещи (то есть творческого иного и материи, сущность которой заключена в названии); сущее, разворачивающее своё бытие во многом ином, стремится к иному единому и именно таким способом Прокл вводит в свою метафизику «единую основу» или предел стремления. Творческий абсолют должен, с одной стороны, иметь множественность своих проявлений и, с другой, необходимо имеет в этой множественности свою истину; иными словами, его благо «замкнуто» на нём.</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Итак, В «Первоосновах теологии», как кажется, наиболее отчётливый комментарий к понятию возвращения</w:t>
      </w:r>
      <w:r w:rsidR="002A73EF" w:rsidRPr="00424935">
        <w:rPr>
          <w:rFonts w:ascii="Times New Roman" w:hAnsi="Times New Roman"/>
          <w:sz w:val="28"/>
          <w:szCs w:val="28"/>
        </w:rPr>
        <w:t>, которое, имеет очевидную связь с концепцией исхождения,</w:t>
      </w:r>
      <w:r w:rsidRPr="00424935">
        <w:rPr>
          <w:rFonts w:ascii="Times New Roman" w:hAnsi="Times New Roman"/>
          <w:sz w:val="28"/>
          <w:szCs w:val="28"/>
        </w:rPr>
        <w:t xml:space="preserve"> мы встречаем в 31 параграфе: «..В самом деле, если оно эманирует и не возвращается к причине этой эманации, оно не может стремиться к причине &lt;…&gt; но ведь всё стремится к благу и достигает его через ближайшую к себе причину. Поэтому и каждая вещь стремится к собственной причине. Ведь от чего бытие для каждой вещи, от того и благо; а от чего благо, к тому прежде всего и стремление, а к чему прежде всего стремление, к тому и возвращение».</w:t>
      </w:r>
      <w:r w:rsidRPr="00424935">
        <w:rPr>
          <w:rStyle w:val="a6"/>
          <w:rFonts w:ascii="Times New Roman" w:hAnsi="Times New Roman"/>
          <w:sz w:val="28"/>
          <w:szCs w:val="28"/>
        </w:rPr>
        <w:footnoteReference w:id="24"/>
      </w:r>
      <w:r w:rsidRPr="00424935">
        <w:rPr>
          <w:rFonts w:ascii="Times New Roman" w:hAnsi="Times New Roman"/>
          <w:sz w:val="28"/>
          <w:szCs w:val="28"/>
        </w:rPr>
        <w:t xml:space="preserve"> Следующий, 32 параграф добавляет: «Всякое возвращающееся возвращается через подобие…»</w:t>
      </w:r>
      <w:r w:rsidRPr="00424935">
        <w:rPr>
          <w:rStyle w:val="a6"/>
          <w:rFonts w:ascii="Times New Roman" w:hAnsi="Times New Roman"/>
          <w:sz w:val="28"/>
          <w:szCs w:val="28"/>
        </w:rPr>
        <w:footnoteReference w:id="25"/>
      </w:r>
      <w:r w:rsidRPr="00424935">
        <w:rPr>
          <w:rFonts w:ascii="Times New Roman" w:hAnsi="Times New Roman"/>
          <w:sz w:val="28"/>
          <w:szCs w:val="28"/>
        </w:rPr>
        <w:t>. Что имеется в виду под «благом», которое имеет решающее значение для возвращения в качестве «цели», в данном отрывке? Прежде всего этот термин отсылает нас к параграфу 40 «Первооснов», в которых Прокл разделяет понятия «благо» и «первичное» и приписывает возможность возвращения только второму, поскольку абсолютное единство блага не допускает никакой возможности внутренней дифференциации – даже с самим собой, - которая потребовалась бы для того, чтобы определить Благо как субъект эманации и как её предмет. Для того чтобы сохранить простоту Блага, Прокл вводит понятие «самобытного», которое допускает раздвоенность, будучи не самим благом, но лишь причастным к нему, - раздвоенность самодовлеющего возможна благодаря тому, что оно уже не одно, то есть в нём присутствует многое, пусть и в минимальной степени. Возвращение направлено на самобытное – именно в нём мы находим «подходящее» сочетание единого и многого, которое допускает причастность к себе, будучи вторым – то есть, имея момент множественности; мы признаём, что само «первичное», будучи простым, не таково и исключает к себе всякую причастность.</w:t>
      </w:r>
    </w:p>
    <w:p w:rsidR="0059334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В 110 параграфе мы находим утверждение, дополняющее параграф 31: по мере удаления от первичного, сущее «рассыпается», усиливая в себе момент множественности, и утрачивает сходство с Единым</w:t>
      </w:r>
      <w:r w:rsidRPr="00424935">
        <w:rPr>
          <w:rStyle w:val="a6"/>
          <w:rFonts w:ascii="Times New Roman" w:hAnsi="Times New Roman"/>
          <w:sz w:val="28"/>
          <w:szCs w:val="28"/>
        </w:rPr>
        <w:footnoteReference w:id="26"/>
      </w:r>
      <w:r w:rsidRPr="00424935">
        <w:rPr>
          <w:rFonts w:ascii="Times New Roman" w:hAnsi="Times New Roman"/>
          <w:sz w:val="28"/>
          <w:szCs w:val="28"/>
        </w:rPr>
        <w:t>. Это означает потерю рождающей способности, так же как и «со-единённости». Именно поэтому необходимо есть последний член ряда, который имеет свою истину всецело вне себя самого и есть только в другом; не вызывает сомнений то, он не может стать чистым бытием постольку, поскольку порождён Единым и имеет сущностью своей сущности бытие. Этот предельный член, будучи, тем не менее, порождённым Единым и содержа в себе принцип единства, имеет своё единство в том, что находится в ряду над ним или выше к Благу: по мере усиления с сущем момента множественности, в нём преобладает момент единства. Однако без введения иерархии степеней соединённости – которая при первом приближении в самом деле вызывает лишь вопросы – Проклу не объяснить происхождение зла; менее соединённая вещь имеет свою истину в ином (вспомним здесь тени и отражения из 6ой книги «Государства»). Если сущее Платона, как кажется, само несёт ответственность за своё несовершенное стремление к выхождению из своих границ, то для Прокла очевидна проблема необходимости теодицеи. Если мы принимаем, что некоторое сущее, имея место в бытии, стремится «покиуть» бытие, то мы неизбежно приходим к выводу о несовершенстве самого бытия. Прокл выстраивает схему теодицеи, которая затем была использована Церковью при полемике с манихеями и пелагианцами, выводя принцип материи или множественности из единого основания с целью устранить дуализм единого и многого (или указать на то, что мысль не есть нечто чуждое бытию, и форма с содержанием в ней неразделимы</w:t>
      </w:r>
      <w:r w:rsidRPr="00424935">
        <w:rPr>
          <w:rStyle w:val="a6"/>
          <w:rFonts w:ascii="Times New Roman" w:hAnsi="Times New Roman"/>
          <w:sz w:val="28"/>
          <w:szCs w:val="28"/>
        </w:rPr>
        <w:footnoteReference w:id="27"/>
      </w:r>
      <w:r w:rsidRPr="00424935">
        <w:rPr>
          <w:rFonts w:ascii="Times New Roman" w:hAnsi="Times New Roman"/>
          <w:sz w:val="28"/>
          <w:szCs w:val="28"/>
        </w:rPr>
        <w:t>); однако при попытке сделать это, Прокл ещё более обращает внимание на различие того и другого и тем самым увеличивает пропасть между ними, утверждая трансцендентность Блага.</w:t>
      </w:r>
      <w:r w:rsidR="00D63168" w:rsidRPr="00424935">
        <w:rPr>
          <w:rFonts w:ascii="Times New Roman" w:hAnsi="Times New Roman"/>
          <w:sz w:val="28"/>
          <w:szCs w:val="28"/>
        </w:rPr>
        <w:t xml:space="preserve"> </w:t>
      </w:r>
      <w:r w:rsidR="00593345" w:rsidRPr="00424935">
        <w:rPr>
          <w:rFonts w:ascii="Times New Roman" w:hAnsi="Times New Roman"/>
          <w:sz w:val="28"/>
          <w:szCs w:val="28"/>
        </w:rPr>
        <w:t>При этом</w:t>
      </w:r>
      <w:r w:rsidR="00D63168" w:rsidRPr="00424935">
        <w:rPr>
          <w:rFonts w:ascii="Times New Roman" w:hAnsi="Times New Roman"/>
          <w:sz w:val="28"/>
          <w:szCs w:val="28"/>
        </w:rPr>
        <w:t xml:space="preserve">, </w:t>
      </w:r>
      <w:r w:rsidR="00593345" w:rsidRPr="00424935">
        <w:rPr>
          <w:rFonts w:ascii="Times New Roman" w:hAnsi="Times New Roman"/>
          <w:sz w:val="28"/>
          <w:szCs w:val="28"/>
        </w:rPr>
        <w:t>отводя материи «нижнее» место в иерархии</w:t>
      </w:r>
      <w:r w:rsidR="00D63168" w:rsidRPr="00424935">
        <w:rPr>
          <w:rFonts w:ascii="Times New Roman" w:hAnsi="Times New Roman"/>
          <w:sz w:val="28"/>
          <w:szCs w:val="28"/>
        </w:rPr>
        <w:t xml:space="preserve"> и вынося благо за пределы последней, Прокл, как указывает С.В. Месяц со ссылкой на переведённый недавно трактат </w:t>
      </w:r>
      <w:r w:rsidR="001B5B63" w:rsidRPr="00424935">
        <w:rPr>
          <w:rFonts w:ascii="Times New Roman" w:hAnsi="Times New Roman"/>
          <w:sz w:val="28"/>
          <w:szCs w:val="28"/>
        </w:rPr>
        <w:t>«О самостоятельном существовании зла»</w:t>
      </w:r>
      <w:r w:rsidR="001B5B63" w:rsidRPr="00424935">
        <w:rPr>
          <w:rStyle w:val="a6"/>
          <w:rFonts w:ascii="Times New Roman" w:hAnsi="Times New Roman"/>
          <w:sz w:val="28"/>
          <w:szCs w:val="28"/>
        </w:rPr>
        <w:footnoteReference w:id="28"/>
      </w:r>
      <w:r w:rsidR="00D63168" w:rsidRPr="00424935">
        <w:rPr>
          <w:rFonts w:ascii="Times New Roman" w:hAnsi="Times New Roman"/>
          <w:sz w:val="28"/>
          <w:szCs w:val="28"/>
        </w:rPr>
        <w:t>, признаёт онтологический статус материи, обосновывая однородность космоса и науку, претендующую на его познание.</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Для того чтобы понять, как могла возникнуть проблема возвращения к трансцендентному благу</w:t>
      </w:r>
      <w:r w:rsidR="00593345" w:rsidRPr="00424935">
        <w:rPr>
          <w:rFonts w:ascii="Times New Roman" w:hAnsi="Times New Roman"/>
          <w:sz w:val="28"/>
          <w:szCs w:val="28"/>
        </w:rPr>
        <w:t xml:space="preserve"> и «разлития» последнего</w:t>
      </w:r>
      <w:r w:rsidRPr="00424935">
        <w:rPr>
          <w:rFonts w:ascii="Times New Roman" w:hAnsi="Times New Roman"/>
          <w:sz w:val="28"/>
          <w:szCs w:val="28"/>
        </w:rPr>
        <w:t xml:space="preserve">, нам нужно осознать проблему </w:t>
      </w:r>
      <w:r w:rsidR="00593345" w:rsidRPr="00424935">
        <w:rPr>
          <w:rFonts w:ascii="Times New Roman" w:hAnsi="Times New Roman"/>
          <w:sz w:val="28"/>
          <w:szCs w:val="28"/>
        </w:rPr>
        <w:t>исхождения и возвращения</w:t>
      </w:r>
      <w:r w:rsidRPr="00424935">
        <w:rPr>
          <w:rFonts w:ascii="Times New Roman" w:hAnsi="Times New Roman"/>
          <w:sz w:val="28"/>
          <w:szCs w:val="28"/>
        </w:rPr>
        <w:t xml:space="preserve"> как имманентную </w:t>
      </w:r>
      <w:r w:rsidR="001B171C" w:rsidRPr="00424935">
        <w:rPr>
          <w:rFonts w:ascii="Times New Roman" w:hAnsi="Times New Roman"/>
          <w:sz w:val="28"/>
          <w:szCs w:val="28"/>
        </w:rPr>
        <w:t>по отношению к проблеме Единого</w:t>
      </w:r>
      <w:r w:rsidRPr="00424935">
        <w:rPr>
          <w:rFonts w:ascii="Times New Roman" w:hAnsi="Times New Roman"/>
          <w:sz w:val="28"/>
          <w:szCs w:val="28"/>
        </w:rPr>
        <w:t>.</w:t>
      </w:r>
    </w:p>
    <w:p w:rsidR="00C80405" w:rsidRPr="00424935" w:rsidRDefault="00C80405" w:rsidP="00424935">
      <w:pPr>
        <w:ind w:firstLine="709"/>
        <w:jc w:val="both"/>
        <w:rPr>
          <w:rFonts w:ascii="Times New Roman" w:hAnsi="Times New Roman"/>
          <w:sz w:val="28"/>
          <w:szCs w:val="28"/>
        </w:rPr>
      </w:pPr>
    </w:p>
    <w:p w:rsidR="00C80405" w:rsidRPr="00424935" w:rsidRDefault="006900D4" w:rsidP="00424935">
      <w:pPr>
        <w:pStyle w:val="2"/>
        <w:spacing w:before="0" w:after="0" w:line="360" w:lineRule="auto"/>
        <w:ind w:firstLine="709"/>
        <w:jc w:val="both"/>
        <w:rPr>
          <w:rFonts w:ascii="Times New Roman" w:hAnsi="Times New Roman"/>
          <w:i w:val="0"/>
          <w:lang w:val="ru-RU"/>
        </w:rPr>
      </w:pPr>
      <w:bookmarkStart w:id="9" w:name="_Toc230880591"/>
      <w:bookmarkStart w:id="10" w:name="_Toc231097895"/>
      <w:bookmarkStart w:id="11" w:name="_Toc258356809"/>
      <w:r>
        <w:rPr>
          <w:rFonts w:ascii="Times New Roman" w:hAnsi="Times New Roman"/>
          <w:i w:val="0"/>
          <w:lang w:val="ru-RU"/>
        </w:rPr>
        <w:t>3</w:t>
      </w:r>
      <w:r w:rsidR="00534B7A" w:rsidRPr="00424935">
        <w:rPr>
          <w:rFonts w:ascii="Times New Roman" w:hAnsi="Times New Roman"/>
          <w:i w:val="0"/>
          <w:lang w:val="ru-RU"/>
        </w:rPr>
        <w:t>.4</w:t>
      </w:r>
      <w:r>
        <w:rPr>
          <w:rFonts w:ascii="Times New Roman" w:hAnsi="Times New Roman"/>
          <w:i w:val="0"/>
          <w:lang w:val="ru-RU"/>
        </w:rPr>
        <w:t xml:space="preserve"> </w:t>
      </w:r>
      <w:r w:rsidR="00534B7A" w:rsidRPr="00424935">
        <w:rPr>
          <w:rFonts w:ascii="Times New Roman" w:hAnsi="Times New Roman"/>
          <w:i w:val="0"/>
          <w:lang w:val="ru-RU"/>
        </w:rPr>
        <w:t>Прокл и постановка «тематической проблемы»</w:t>
      </w:r>
      <w:bookmarkEnd w:id="9"/>
      <w:bookmarkEnd w:id="10"/>
      <w:bookmarkEnd w:id="11"/>
    </w:p>
    <w:p w:rsidR="006900D4" w:rsidRDefault="006900D4" w:rsidP="00424935">
      <w:pPr>
        <w:ind w:firstLine="709"/>
        <w:jc w:val="both"/>
        <w:rPr>
          <w:rFonts w:ascii="Times New Roman" w:hAnsi="Times New Roman"/>
          <w:sz w:val="28"/>
          <w:szCs w:val="28"/>
        </w:rPr>
      </w:pP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 xml:space="preserve">Итак, в центре нашего анализа проблемы </w:t>
      </w:r>
      <w:r w:rsidR="00D63168" w:rsidRPr="00424935">
        <w:rPr>
          <w:rFonts w:ascii="Times New Roman" w:hAnsi="Times New Roman"/>
          <w:sz w:val="28"/>
          <w:szCs w:val="28"/>
        </w:rPr>
        <w:t>исхождения</w:t>
      </w:r>
      <w:r w:rsidRPr="00424935">
        <w:rPr>
          <w:rFonts w:ascii="Times New Roman" w:hAnsi="Times New Roman"/>
          <w:sz w:val="28"/>
          <w:szCs w:val="28"/>
        </w:rPr>
        <w:t xml:space="preserve"> – Единое. Рассмотрим мыслительный процесс, в ходе которого понятие Единого получило те очертания, в которых его мы находим у Прокла и обратимся за помощью к Этьену Жильсону</w:t>
      </w:r>
      <w:r w:rsidRPr="00424935">
        <w:rPr>
          <w:rStyle w:val="a6"/>
          <w:rFonts w:ascii="Times New Roman" w:hAnsi="Times New Roman"/>
          <w:sz w:val="28"/>
          <w:szCs w:val="28"/>
        </w:rPr>
        <w:footnoteReference w:id="29"/>
      </w:r>
      <w:r w:rsidRPr="00424935">
        <w:rPr>
          <w:rFonts w:ascii="Times New Roman" w:hAnsi="Times New Roman"/>
          <w:sz w:val="28"/>
          <w:szCs w:val="28"/>
        </w:rPr>
        <w:t>. По Жильсону, впервые обращение к единому бытию как к абсолюту мы встречаем у Парменида: его он первый, кто обнаружил в сущем ту самую субстанцию, опору, не данную непосредственно – эта опора есть бытие, единое и неподвижное. Впервые в истории мысли Парменид указал на то, что все вещи пронизаны прежде всего их бытием; при этом бытие Парменида не есть существование, конечно же. «Однако решение, предложенное Парменидом, оказалось шире самой проблемы»</w:t>
      </w:r>
      <w:r w:rsidR="000453DE" w:rsidRPr="00424935">
        <w:rPr>
          <w:rStyle w:val="a6"/>
          <w:rFonts w:ascii="Times New Roman" w:hAnsi="Times New Roman"/>
          <w:sz w:val="28"/>
          <w:szCs w:val="28"/>
        </w:rPr>
        <w:footnoteReference w:id="30"/>
      </w:r>
      <w:r w:rsidRPr="00424935">
        <w:rPr>
          <w:rFonts w:ascii="Times New Roman" w:hAnsi="Times New Roman"/>
          <w:sz w:val="28"/>
          <w:szCs w:val="28"/>
        </w:rPr>
        <w:t xml:space="preserve"> - проблемы основания. Бытие Парменида, по Жильсону, есть утверждение «себе тождественности всюду»</w:t>
      </w:r>
      <w:r w:rsidRPr="00424935">
        <w:rPr>
          <w:rStyle w:val="a6"/>
          <w:rFonts w:ascii="Times New Roman" w:hAnsi="Times New Roman"/>
          <w:sz w:val="28"/>
          <w:szCs w:val="28"/>
        </w:rPr>
        <w:footnoteReference w:id="31"/>
      </w:r>
      <w:r w:rsidRPr="00424935">
        <w:rPr>
          <w:rFonts w:ascii="Times New Roman" w:hAnsi="Times New Roman"/>
          <w:sz w:val="28"/>
          <w:szCs w:val="28"/>
        </w:rPr>
        <w:t>, которое исключает всякую возможность изменения: оно означало бы переход от одного «режима себя» в другой, не тождественный первому. В то же время Жильсон справедливо указывает на то, что решение фундаментальной философской проблемы Платона содержит парменидовское – точку соприкосновения мы можем найти в той части «философской поэмы», где речь идёт о знании и мнении: Парменид указал на то, что есть лишь бытие, которое не может претерпевать изменения (причину мы указали выше) и, одновременно, обратил внимание и на факт изменчивости космоса. В «поэме» мы встречаем манифестацию того, что в сущем, очевидно претерпевающим изменения, есть то, что делает это сущее сущим, и что в принципе не может заключать в себе изменчивости. Основание изменяющегося мира не может само изменяться, в то же время необходимо присутствуя в изменяющемся - именно на это удивительное свойство космоса обратил внимание Парменид, сделав отсюда вывод о непригодности изменчивого к мышлению. Мысль есть раскрытие сущности самой вещи при том, что сущность вещи уже дана в ней; и сущность есть именно то, что есть, - постольку, поскольку она явно не претерпевает изменений. Сущность вещи и есть неизменное в вещи, которое совпадает с её бытием.</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В.В. Бибихин как-то заметил, что Гераклит и Парменид – это «два конца одной палки»; то есть что, по сути, их позиция – это одна фундаментальная позиция, выраженная по-разному и Платоном отчётливо сформулированная. И действительно: единое бытие Парменида есть со-единённое; в монолитном бытии заметны «переливы» изменчивого сущего – которое не даёт «единой» мысли опору.</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На ту же способность вещей менять «обличье», сохраняя свою сущность, обращает внимание Гераклит. Гераклитовский поток, вмещающий в себя становящееся многое</w:t>
      </w:r>
      <w:r w:rsidRPr="00424935">
        <w:rPr>
          <w:rStyle w:val="a6"/>
          <w:rFonts w:ascii="Times New Roman" w:hAnsi="Times New Roman"/>
          <w:sz w:val="28"/>
          <w:szCs w:val="28"/>
        </w:rPr>
        <w:footnoteReference w:id="32"/>
      </w:r>
      <w:r w:rsidRPr="00424935">
        <w:rPr>
          <w:rFonts w:ascii="Times New Roman" w:hAnsi="Times New Roman"/>
          <w:sz w:val="28"/>
          <w:szCs w:val="28"/>
        </w:rPr>
        <w:t>,</w:t>
      </w:r>
      <w:r w:rsidR="00424935">
        <w:rPr>
          <w:rFonts w:ascii="Times New Roman" w:hAnsi="Times New Roman"/>
          <w:sz w:val="28"/>
          <w:szCs w:val="28"/>
        </w:rPr>
        <w:t xml:space="preserve"> </w:t>
      </w:r>
      <w:r w:rsidRPr="00424935">
        <w:rPr>
          <w:rFonts w:ascii="Times New Roman" w:hAnsi="Times New Roman"/>
          <w:sz w:val="28"/>
          <w:szCs w:val="28"/>
        </w:rPr>
        <w:t xml:space="preserve">- единый поток, - и парменидовское бытие есть </w:t>
      </w:r>
      <w:r w:rsidR="007811E3" w:rsidRPr="00424935">
        <w:rPr>
          <w:rFonts w:ascii="Times New Roman" w:hAnsi="Times New Roman"/>
          <w:sz w:val="28"/>
          <w:szCs w:val="28"/>
        </w:rPr>
        <w:t>одно и то же</w:t>
      </w:r>
      <w:r w:rsidRPr="00424935">
        <w:rPr>
          <w:rFonts w:ascii="Times New Roman" w:hAnsi="Times New Roman"/>
          <w:sz w:val="28"/>
          <w:szCs w:val="28"/>
        </w:rPr>
        <w:t>: по-разному расставлены акценты. Для обоих философов бытие есть бытие многого, имеющего основание в моменте устойчивости. Важно то, что ни для Гераклита с его «логосом», ни для Парменида невозможно отдельное существование многого. Теперь для нас важны 2 фрагмента из поэмы Парменида: «ибо мыслить – то же, что быть»</w:t>
      </w:r>
      <w:r w:rsidRPr="00424935">
        <w:rPr>
          <w:rStyle w:val="a6"/>
          <w:rFonts w:ascii="Times New Roman" w:hAnsi="Times New Roman"/>
          <w:sz w:val="28"/>
          <w:szCs w:val="28"/>
        </w:rPr>
        <w:footnoteReference w:id="33"/>
      </w:r>
      <w:r w:rsidRPr="00424935">
        <w:rPr>
          <w:rFonts w:ascii="Times New Roman" w:hAnsi="Times New Roman"/>
          <w:sz w:val="28"/>
          <w:szCs w:val="28"/>
        </w:rPr>
        <w:t xml:space="preserve"> и «Ибо без бытия, о котором её извлекают, мысли тебе не найти»</w:t>
      </w:r>
      <w:r w:rsidRPr="00424935">
        <w:rPr>
          <w:rStyle w:val="a6"/>
          <w:rFonts w:ascii="Times New Roman" w:hAnsi="Times New Roman"/>
          <w:sz w:val="28"/>
          <w:szCs w:val="28"/>
        </w:rPr>
        <w:footnoteReference w:id="34"/>
      </w:r>
      <w:r w:rsidRPr="00424935">
        <w:rPr>
          <w:rFonts w:ascii="Times New Roman" w:hAnsi="Times New Roman"/>
          <w:sz w:val="28"/>
          <w:szCs w:val="28"/>
        </w:rPr>
        <w:t>. Речь идёт о совпадении бытия и мышления – мы пишем это не только лишь с целью отослать к Гегелю и его последователям. Речь идёт о том, что мысль о предмете – как об определённом предмете, наделённым набором свойств – с одной стороны, - и устойчиво сохраняющем эти качества в своём единстве, возможна только потому, что сам этот предмет имеет в себе неподвижное бытие – и притом это бытие относится именно к этому предмету, будучи одновременно «однородным». А значит, бытие предмета – то есть его сущность, не дающая ему провалиться в небытийную «инаковость», - есть его бытие, которое также и мыслится как «это», «определённое» и, при этом, всеобщее. Это означает, что определённость предмета не привносится человеком в вещь извне её, но что вещь сама дала себя мысли как определённая в силу принципа определённости, присущего ей – и именно отсюда её существенные качества. Сама вещь определяет себя потому, что в ней присутствует этот принцип, являющийся также, если выражаться в терминах позднейшей метафизики, и принципом её существования (поскольку до Аристотеля вопрос «а может ли вещь существовать, но не быть?», не задаётся; затем Гегель превратит абсолют «считающий сам себя» и вполне «мирный» в воинствующий, отказывающий всему, не причастному этому абсолюту в истинном существовании; корни такого «мстящего» разума мы находим в, пожалуй, первой «придирчивой» философии Платона). Поскольку вещь есть и дана нам, то есть она есть как эта данная вещь и именно тем, что мы можем отличить её от окружающего мира, она уже проявляет свою сущность. При этом для Парменида и Гераклита не возникает даже как возможный вопрос о том, что есть многое само по себе и нет ли истины в этом многом, - поскольку истина, то есть сохранение вещью её устойчивого бытия, есть именно в соединённости многого, которая не привносится наблюдателем (как потом уверял Кант), но которая уже есть, поскольку вещь есть и засвидетельствует нам своё бытие. Определённое бытие есть субстрат, не вызывающий сомнений, потому что он подразумевается без всяких оговорок и дополнений. Для Канта многое уже наделено ноуменальной сущностью; оно скупо оставляет её себе или – щедро – Богу, подменяя её сущностью феноменальной в ходе акта познания.</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Гераклитовский «логос» есть «число, само себя считающее»</w:t>
      </w:r>
      <w:r w:rsidRPr="00424935">
        <w:rPr>
          <w:rStyle w:val="a6"/>
          <w:rFonts w:ascii="Times New Roman" w:hAnsi="Times New Roman"/>
          <w:sz w:val="28"/>
          <w:szCs w:val="28"/>
        </w:rPr>
        <w:footnoteReference w:id="35"/>
      </w:r>
      <w:r w:rsidRPr="00424935">
        <w:rPr>
          <w:rFonts w:ascii="Times New Roman" w:hAnsi="Times New Roman"/>
          <w:sz w:val="28"/>
          <w:szCs w:val="28"/>
        </w:rPr>
        <w:t>; это и есть принцип, согласно которому вещь «рассчитывает» свои границы, определяя себя как единое и устойчивое. Логос Гераклита есть гарант идеализированной греками «меры»: пребывая во всём, логос определяет её для каждой вещи, - преступив которую последняя провалится в небытие. В противопоставление платоновскому «миру идей» и Единому неоплатоников, уже полностью трансцендентным миру, гераклитовское «число» присутствует в каждой вещи в равной мере. Парменид и Гераклит стоят на позициях разума, который может быть назван подлинно «благодарящим», не требующим безусловного подчинения ему сущего и не вершащего над ним суд (Идеализм, начиная с Платона, в противовес тому, всегда вводит цензуру сущего на разумность; при этом идеал разумного выносится за пределы мира – совершенно закономерно; эта проблема требует отдельного исследования. Однако здесь</w:t>
      </w:r>
      <w:r w:rsidR="00424935">
        <w:rPr>
          <w:rFonts w:ascii="Times New Roman" w:hAnsi="Times New Roman"/>
          <w:sz w:val="28"/>
          <w:szCs w:val="28"/>
        </w:rPr>
        <w:t xml:space="preserve"> </w:t>
      </w:r>
      <w:r w:rsidRPr="00424935">
        <w:rPr>
          <w:rFonts w:ascii="Times New Roman" w:hAnsi="Times New Roman"/>
          <w:sz w:val="28"/>
          <w:szCs w:val="28"/>
        </w:rPr>
        <w:t>необходимо упомянуть, что центральная проблема средневековой философии до 13 века – это как раз вынесение истины за пределы мира и концентрация её – в «скрытом» виде – в Откровении. - Затем эта проблема была разрешена номиналистами и разум нашёл опору в себе, что и засвидетельствовал в лютеровских «Тезисах». - Видно, что Августин и христианское богословие вообще совсем не случайно нашли опору в греческой мысли; «мостом» к тому как раз и является установка на трансцендентную истину мира).</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Платоновское указание на общую фундаментальную позицию Парменида и Гераклита стало причиной «раскола» мира, разрешение которого – предмет всей последующей метафизики. Именно Платон задался вопросом о самой возможности бытия вещей, которое ни коим образом не вытекает из наличия в них множества отдельных качеств. По сути, это вопрос об основании мышления и бытия, или вопрос о самом принципе единства, которое не следует из множества. Проблема заключается ещё и в том, что этот вопрос есть необходимая стадия, на которую мышление становится, когда оно задаётся вопросом о возможности взаимодействия единого и многого – и об основании единого как абсолюта. Мы не можем рассматривать лишь единое, пренебрегая многим, если мы берёмся за исследование единого. Задавая вопрос о том, почему эта вещь стала этой вещью и почему она являет себя мне с именно данными определёнными атрибутами, мы по необходимости разделяем единое от многого – и именно тогда оказываемся в недоумении перед многим, лишённым единого, - но, поскольку мы рассматриваем это многое, то мы предполагаем наличие у этого понятия самостоятельной сущности. При этом острейшей проблемой является то, что мы испытываем сложности в приписывании многому определённости – точно такие же, какие и при попытках определения «дурной» бесконечности. Это всё равно, что устраивать заповедник, ежедневно подметая тропинки и удобряя растения – мы стараемся сохранить в первозданном виде то, что невозможно сохранить, но что должно само себя «сохранить» – и непременно без нашего участия. При этом мы вынуждены признать, что для исследования Единого, или бытия, как такового, мы должны «изолировать» его от многого – однако здесь мы сталкиваемся с непреодолимой несовместимостью сущности многого и сущности Единого.</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Таким образом, вопрос об абсолютном основании бытия и мысли необходимо ведёт к отделению этого абсолютного основания, то есть всеобщего, от «материала» для этого всеобщего; при этом разум, осознающий себя неоспоримо причастным абсолюту (уже Платон в «Меноне» убеждает в этом читателя), начинает испытывать сомнения сначала в познаваемости материи, а затем и в её существовании. Проблема материи, наделённой сущностью, Единого как сущности сущности и их взаимоотношение</w:t>
      </w:r>
      <w:r w:rsidR="00424935">
        <w:rPr>
          <w:rFonts w:ascii="Times New Roman" w:hAnsi="Times New Roman"/>
          <w:sz w:val="28"/>
          <w:szCs w:val="28"/>
        </w:rPr>
        <w:t xml:space="preserve"> </w:t>
      </w:r>
      <w:r w:rsidRPr="00424935">
        <w:rPr>
          <w:rFonts w:ascii="Times New Roman" w:hAnsi="Times New Roman"/>
          <w:sz w:val="28"/>
          <w:szCs w:val="28"/>
        </w:rPr>
        <w:t>– вот, пожалуй, три вопроса, которые сознательно или нет ставит перед собой метафизика, начиная с Платона. (Кант дал другую формулировку этих вопросов в «Трансцендентальной диалектике»). Чувственновоспринимаемый мир, в основе которого – материя, обладающая сущностью, - теперь с одной стороны отделён от мира идей постольку, поскольку мы этот мир определили, и, с другой стороны, не имеет своего определенного существования – если бы мы могли похвастать знанием сущности материи, то могли бы атрибутировать её вслед за Аристотелем как не имеющую своего всецело самостоятельного существования. Так же как мы не находим в мире вещей абсолюта самого по себе, так же мы и не можем почувствовать материю как таковую. Первенство при этом отдаётся Единому, поскольку мы осознаём себя ему причастными в нашем тождестве самим себе – и в нашей способности к познанию как нахождению единого в мире, что означает наше обладание «образцом» для «схватывания» Единого (что Платоном также иллюстрируется в том же «Меноне»).</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Исследование Единого самого по себе приводит как к отделению этого Единого от материи, со всеми указанными оговорками, так и – как следствие – вынесение Абсолюта за рамки чувственновоспринимаемого мира. Последний теперь воспринимается как вторичный и «подозрительный» в своей непознаваемости и таинственности. При этом возникает необходимость не только исследования Абсолюта – именно этой высокой целью изначально оправдывался дуализм – но и потребность объяснения наделения материи определённым бытием. Однажды потеряв метафизическую невинность, мысль имеет лишь путь вперёд и «философствует из нужды спасения», как позже сформулирует эту мысль Фихте. Именно на этом этапе разум впервые сталкивается с гносеологической проблемой: отныне каждая философская система будет построена по схеме платоновского «мифа о пещере»: после познания Абсолюта, предварительно отделённого от материи, мысли необходимо вернуться к изначальному единству для познания наличного бытия. Теперь в самом Абсолюте ищется его связь с материей – после Декарта именно эта проблема и выступает на первый план; мысль, покинув изначальное единство с чувственновоспринимаемым миром для исследования сущности Абсолюта, надеется найти ключ к возвращению в конечной точке пути, то есть в самой сущности Абсолюта. Именно таким путём идёт и Прокл при создании своей системы.</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Если для Парменида и Гераклита субстратом вещей является само бытие – было бы уместнее говорить об «огне» Гераклита скорее как о символе непрерывного и самотождественого изменения, - которое в равной мере присутствует во всех вещах постольку, поскольку они вообще есть и даны нам, то Платон и вслед за ним неоплатоники вводят градацию степени бытия. Поскольку материя (Платон не использует этот термин, но его проницательный ученик Аристотель, для которого материя имеет уже не сугубо негативный характер, нашёл слово для обозначения этого совершенно платоновского понятия) теперь имеет собственное, хотя и отрицательное, понятие, – будучи отделена от Единого как творческого принципа, – то перед философией встаёт проблема наделения сущего бытием. При этом наибольшее затруднение возникает из-за осознания пропасти между материей, пребывающей для разума непознаваемой и подозрительной, и творческим принципом, который лишен возможности существования в чувственновоспринимаемом мире. Платон решает проблему полумистическим способом (для Плотина этот способ уже безоговорочно есть мистицизм), уверенно указывая на отдельность материи и идеи и, при этом, не вдаваясь в подробности - возможно, намеренно – относительно местопребывания идей и процесса наделения бытием. Мы можем предположить, что легенда из «Теэтета» есть образ, созданный для наглядности. Как бы то ни было, Аристотеля эта легенда не убедила – либо он её просто не понял, - и в «Категориях» проблема была поднята снова; всё ещё не решённая, но уже достаточно развитая для того, чтобы быть насущной, она легла в основу тысячелетнего спора об универсалиях. Сложность в том, что Единое само по себе, - сам принцип бытия - не может находиться в мире чувственновопринимаемого – хотя бы потому, что мы его отделили и определили как понятие; понятие того, что не имеет в себе многого, также очевидно не может иметь отношения ко многому и, в то же время, неоспоримо существует (мы имеем «положительный» логический круг, то есть основание). Трудно объяснить «скачок» от Единого ко многому и очевидную необходимость такого скачка (вспомните Николая Кузанского): интуитивно мы понимаем, что Единое есть творческий принцип по сущности, а потому не может оставаться бездеятельным.</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Когда мы отделяем сущность бытия как определённого бытия от сущности материи, мы неизбежно вводим понятие существования, поскольку иначе нам не объяснить то, как материя имеет место; материя есть парадоксальное существование, которое, как кажется, лишено бытия и, в то же время, неоспоримо должно быть – в противном случае, нам не о чем было бы ставить вопрос, который неизбежно следует из вопроса о Едином. Материя, тем не менее, подозрительно напоминает небытие; то, что мы можем уверенно о ней сказать при всей её отделённости от принципа мысли, - это то, что она есть «не-благо», которое обретает определённость и становится собой лишь через причастность к истинному бытию. Платон помещает в конце VI книги «Государства» модель «градации» сущего относительно его определённости: для него очевидна возможность быть «более единым». Если нам кажется интуитивно ясным то, каким образом вещи обретают конкретное и определённое бытие – через причастность к идее, собирающей множество атрибутов «воедино», -</w:t>
      </w:r>
      <w:r w:rsidR="00424935">
        <w:rPr>
          <w:rFonts w:ascii="Times New Roman" w:hAnsi="Times New Roman"/>
          <w:sz w:val="28"/>
          <w:szCs w:val="28"/>
        </w:rPr>
        <w:t xml:space="preserve"> </w:t>
      </w:r>
      <w:r w:rsidRPr="00424935">
        <w:rPr>
          <w:rFonts w:ascii="Times New Roman" w:hAnsi="Times New Roman"/>
          <w:sz w:val="28"/>
          <w:szCs w:val="28"/>
        </w:rPr>
        <w:t>то намного сложнее дело обстоит с идеями абстрактных понятий, которые, с одной стороны, обладают бытием, «незамутнённым» множеством, что делает их более близкими к самому принципу Единого; с другой стороны, однако, они не имеют очевидного «места» и критерия истинности. Поскольку мы не можем поместить абстракции в какую-то определённую и доступную каждому область космоса, то для того, чтобы объяснить наше взаимодействие с ними и, в то же время, доказать их объективность, мы вынуждены апеллировать к «умозрению», которое само для нас также проблематично. Именно эту, уже разобранную нами выше модель возьмут за образец неоплатоники, ставя акцент на уже упомянутом удивительном акте наделения вещи бытием – однако для нас интерес представляет то, что, в то время как Платон выстраивает модель «солнце» (каждая вещь в отдельности «несёт ответственность» перед истинно сущим), у Прокла непосредственно от Единого получают бытие только божественные сущности, в то время как в остальных случаях бытие эманирует с более высокой ступени на более низкую и неопределённую. В неоплатонизме подчёркивается рождающая природа Единого. По Платону, вещь имеет своё бытие в своей причастности Благу – которое может быть «увечно» и зависимо от другой вещи; при этом зависимость одной вещи от другой будет обусловлена не вещью «более высокого разряда», но бытием самой «неполноценной» вещи. При этом Платон не задаётся вопросом, который, вероятно, послужил мотивом создания концепции «эманации» и который усиливает «раскол» мира: как вещи могут различаться по степени определённости, или как в мире может присутствовать зло? Принимая, что в некоторых вещах присутствует склонность к небытийной инаковости, мы предполагаем в абсолютно пассивной, казалось бы, материи, - в чьей положительной сущности мы вообще испытывали сомнения - способность к активному «вторжению» в бытие. Мы вынуждены либо признать, что материя обладает независимым активным бытием вне Единого – однако тогда мы впадаем в явное противоречие, решаемое лишь насильственной приостановкой мышления (такая позиция лежит в основе гностических учений), - либо утверждаем, что принцип материи как активной силы заключён в самом Едином. Это как раз тот путь, которым идёт Прокл; в параграфе 6 «Первооснов теологии» читаем: «Всякое множество состоит или из объединённостей или из единичностей»</w:t>
      </w:r>
      <w:r w:rsidRPr="00424935">
        <w:rPr>
          <w:rStyle w:val="a6"/>
          <w:rFonts w:ascii="Times New Roman" w:hAnsi="Times New Roman"/>
          <w:sz w:val="28"/>
          <w:szCs w:val="28"/>
        </w:rPr>
        <w:footnoteReference w:id="36"/>
      </w:r>
      <w:r w:rsidRPr="00424935">
        <w:rPr>
          <w:rFonts w:ascii="Times New Roman" w:hAnsi="Times New Roman"/>
          <w:sz w:val="28"/>
          <w:szCs w:val="28"/>
        </w:rPr>
        <w:t>. Прокл обращается к диалектике единого и многого, признавая главенство первого как рождающего принципа и, тем самым, оправдывая присутствие второго; то, что в своей сущности есть творческий принцип, необходимо должно породить многое. Выбрав этот путь, мы также объясняем наделение вещей бытием и одновременно оправдываем присутствие зла: Единое не может пребывать лишь в себе, потому что рождающее должно необходимо рождать; то же, что порождено порождающим и, следовательно, обладает порождающей сущностью, - «ослабляемой» множественностью порождаемого на каждой следующей ступени эманации, - также, в свою очередь необходимо рождает.</w:t>
      </w:r>
    </w:p>
    <w:p w:rsidR="00C80405" w:rsidRPr="00424935" w:rsidRDefault="00C80405" w:rsidP="00424935">
      <w:pPr>
        <w:ind w:firstLine="709"/>
        <w:jc w:val="both"/>
        <w:rPr>
          <w:rFonts w:ascii="Times New Roman" w:hAnsi="Times New Roman"/>
          <w:sz w:val="28"/>
          <w:szCs w:val="28"/>
        </w:rPr>
      </w:pPr>
      <w:r w:rsidRPr="00424935">
        <w:rPr>
          <w:rFonts w:ascii="Times New Roman" w:hAnsi="Times New Roman"/>
          <w:sz w:val="28"/>
          <w:szCs w:val="28"/>
        </w:rPr>
        <w:t>Прокл, находясь на последнем этапе развития греческой философии, отсылает нас в исходный пункт, раскрывая мысль Парменида: Единое необходимо должно порождать многое, поскольку оно само есть рождающий принцип, или, говоря на языке позднейшей метафизики, понятие включает в своё содержание само содержание; «пустое» понятие есть бессмыслица. Именно эта мысль является бесспорной и самоочевидной для Парменида: «ибо без бытия, о котором её изрекают, мысли Тебе не найти». Если вещь есть и дана нам, то своё бытие как определённое и устойчивое бытие она получает не только лишь в разуме наблюдателя, через «синтез» (в чём уверен Кант): если вещь есть, то это подразумевает наличие у неё определённых атрибутов, которые отличают её от другой вещи и которые могут быть мыслимы нами; так же атрибуты или сущность не суть следствия бытия, поскольку бытие и есть бытие как существенно определённое и атрибутированное бытие. Совсем не субъект приписывает сущность, не он «назначает» атрибуты, но он может совершить мыслительный акт, чтобы «очертить» сущность вещи для себя. В попытках «ухватить» мысль Парменида и Прокла велик риск пойти по соблазнительному пути, проторенному Фихте и Гегелем и представить бытие как бытие-ради-субъекта, обретающее в мыслящем субъекте свою истину: для Парменида истина не нуждается ни в своём заверении, ни, тем более, во «внесении» себя в предмет – иначе последний был бы «подотчётен» субъекту.</w:t>
      </w:r>
    </w:p>
    <w:p w:rsidR="00EE39F3" w:rsidRDefault="00EE39F3" w:rsidP="00424935">
      <w:pPr>
        <w:ind w:firstLine="709"/>
        <w:jc w:val="both"/>
        <w:rPr>
          <w:rFonts w:ascii="Times New Roman" w:hAnsi="Times New Roman"/>
          <w:sz w:val="28"/>
          <w:szCs w:val="28"/>
        </w:rPr>
      </w:pPr>
    </w:p>
    <w:p w:rsidR="00EE39F3" w:rsidRPr="006900D4" w:rsidRDefault="006900D4" w:rsidP="006900D4">
      <w:pPr>
        <w:ind w:firstLine="709"/>
        <w:jc w:val="both"/>
        <w:rPr>
          <w:rFonts w:ascii="Times New Roman" w:hAnsi="Times New Roman"/>
          <w:b/>
          <w:sz w:val="28"/>
          <w:szCs w:val="28"/>
        </w:rPr>
      </w:pPr>
      <w:r>
        <w:rPr>
          <w:rFonts w:ascii="Times New Roman" w:hAnsi="Times New Roman"/>
          <w:sz w:val="28"/>
          <w:szCs w:val="28"/>
        </w:rPr>
        <w:br w:type="page"/>
      </w:r>
      <w:bookmarkStart w:id="12" w:name="_Toc258356810"/>
      <w:r w:rsidRPr="006900D4">
        <w:rPr>
          <w:rFonts w:ascii="Times New Roman" w:hAnsi="Times New Roman"/>
          <w:b/>
          <w:sz w:val="28"/>
          <w:szCs w:val="28"/>
        </w:rPr>
        <w:t>3</w:t>
      </w:r>
      <w:r w:rsidR="00534B7A" w:rsidRPr="006900D4">
        <w:rPr>
          <w:rFonts w:ascii="Times New Roman" w:hAnsi="Times New Roman"/>
          <w:b/>
          <w:sz w:val="28"/>
          <w:szCs w:val="28"/>
        </w:rPr>
        <w:t>.5</w:t>
      </w:r>
      <w:r w:rsidRPr="006900D4">
        <w:rPr>
          <w:rFonts w:ascii="Times New Roman" w:hAnsi="Times New Roman"/>
          <w:b/>
          <w:sz w:val="28"/>
          <w:szCs w:val="28"/>
        </w:rPr>
        <w:t xml:space="preserve"> </w:t>
      </w:r>
      <w:r w:rsidR="00EE39F3" w:rsidRPr="006900D4">
        <w:rPr>
          <w:rFonts w:ascii="Times New Roman" w:hAnsi="Times New Roman"/>
          <w:b/>
          <w:sz w:val="28"/>
          <w:szCs w:val="28"/>
        </w:rPr>
        <w:t xml:space="preserve">Развитие науки и </w:t>
      </w:r>
      <w:r w:rsidR="004F60CA" w:rsidRPr="006900D4">
        <w:rPr>
          <w:rFonts w:ascii="Times New Roman" w:hAnsi="Times New Roman"/>
          <w:b/>
          <w:sz w:val="28"/>
          <w:szCs w:val="28"/>
        </w:rPr>
        <w:t>идея</w:t>
      </w:r>
      <w:r w:rsidR="00EE39F3" w:rsidRPr="006900D4">
        <w:rPr>
          <w:rFonts w:ascii="Times New Roman" w:hAnsi="Times New Roman"/>
          <w:b/>
          <w:sz w:val="28"/>
          <w:szCs w:val="28"/>
        </w:rPr>
        <w:t xml:space="preserve"> исхождения</w:t>
      </w:r>
      <w:bookmarkEnd w:id="12"/>
    </w:p>
    <w:p w:rsidR="006900D4" w:rsidRDefault="006900D4" w:rsidP="00424935">
      <w:pPr>
        <w:ind w:firstLine="709"/>
        <w:jc w:val="both"/>
        <w:rPr>
          <w:rFonts w:ascii="Times New Roman" w:hAnsi="Times New Roman"/>
          <w:sz w:val="28"/>
          <w:szCs w:val="28"/>
        </w:rPr>
      </w:pPr>
    </w:p>
    <w:p w:rsidR="00EE39F3" w:rsidRPr="00424935" w:rsidRDefault="00EE39F3" w:rsidP="00424935">
      <w:pPr>
        <w:ind w:firstLine="709"/>
        <w:jc w:val="both"/>
        <w:rPr>
          <w:rFonts w:ascii="Times New Roman" w:hAnsi="Times New Roman"/>
          <w:sz w:val="28"/>
          <w:szCs w:val="28"/>
        </w:rPr>
      </w:pPr>
      <w:r w:rsidRPr="00424935">
        <w:rPr>
          <w:rFonts w:ascii="Times New Roman" w:hAnsi="Times New Roman"/>
          <w:sz w:val="28"/>
          <w:szCs w:val="28"/>
        </w:rPr>
        <w:t xml:space="preserve">В Древней Месопотамии и Египте существовала система исчисления, </w:t>
      </w:r>
      <w:r w:rsidR="007E18CD" w:rsidRPr="00424935">
        <w:rPr>
          <w:rFonts w:ascii="Times New Roman" w:hAnsi="Times New Roman"/>
          <w:sz w:val="28"/>
          <w:szCs w:val="28"/>
        </w:rPr>
        <w:t>но</w:t>
      </w:r>
      <w:r w:rsidRPr="00424935">
        <w:rPr>
          <w:rFonts w:ascii="Times New Roman" w:hAnsi="Times New Roman"/>
          <w:sz w:val="28"/>
          <w:szCs w:val="28"/>
        </w:rPr>
        <w:t xml:space="preserve"> ни один историк науки не говорит о древнешумерской, древнеаккадской, древневавилонской или древнеегипетской науке в собственном смысле этого слова. </w:t>
      </w:r>
      <w:r w:rsidR="0097267B" w:rsidRPr="00424935">
        <w:rPr>
          <w:rFonts w:ascii="Times New Roman" w:hAnsi="Times New Roman"/>
          <w:sz w:val="28"/>
          <w:szCs w:val="28"/>
        </w:rPr>
        <w:t>С идеей научности мы связываем теоретизирование или способность выводить общие правила и законы, способные служить посылкой для выведения других законов; шумерская и епгипетская арифметика не имела теоретического аппарата</w:t>
      </w:r>
      <w:r w:rsidR="00E758F2" w:rsidRPr="00424935">
        <w:rPr>
          <w:rFonts w:ascii="Times New Roman" w:hAnsi="Times New Roman"/>
          <w:sz w:val="28"/>
          <w:szCs w:val="28"/>
        </w:rPr>
        <w:t>;</w:t>
      </w:r>
      <w:r w:rsidR="0097267B" w:rsidRPr="00424935">
        <w:rPr>
          <w:rFonts w:ascii="Times New Roman" w:hAnsi="Times New Roman"/>
          <w:sz w:val="28"/>
          <w:szCs w:val="28"/>
        </w:rPr>
        <w:t xml:space="preserve"> все вычисления производились «по случаю» и, возможно, каждый раз ход рассуждений начинался практически «с нуля»</w:t>
      </w:r>
      <w:r w:rsidR="00E758F2" w:rsidRPr="00424935">
        <w:rPr>
          <w:rFonts w:ascii="Times New Roman" w:hAnsi="Times New Roman"/>
          <w:sz w:val="28"/>
          <w:szCs w:val="28"/>
        </w:rPr>
        <w:t>.</w:t>
      </w:r>
      <w:r w:rsidR="0097267B" w:rsidRPr="00424935">
        <w:rPr>
          <w:rFonts w:ascii="Times New Roman" w:hAnsi="Times New Roman"/>
          <w:sz w:val="28"/>
          <w:szCs w:val="28"/>
        </w:rPr>
        <w:t xml:space="preserve"> </w:t>
      </w:r>
      <w:r w:rsidR="00E758F2" w:rsidRPr="00424935">
        <w:rPr>
          <w:rFonts w:ascii="Times New Roman" w:hAnsi="Times New Roman"/>
          <w:sz w:val="28"/>
          <w:szCs w:val="28"/>
        </w:rPr>
        <w:t>Ш</w:t>
      </w:r>
      <w:r w:rsidR="0097267B" w:rsidRPr="00424935">
        <w:rPr>
          <w:rFonts w:ascii="Times New Roman" w:hAnsi="Times New Roman"/>
          <w:sz w:val="28"/>
          <w:szCs w:val="28"/>
        </w:rPr>
        <w:t xml:space="preserve">умеры не имели возможности выстроить и то, что мы сегодня называем «научной картиной мира», которая предполагает взаимосвязанность теорий, их доказуемость, взаимовыводимость, и, как следствие, негласное полагание бытийной однородности мира. Для того чтобы мир подчинялся законам мысли, последняя должна лежать в основе космоса. Впервые вера в то, что мир может быть описан – и обобщения, сделанные на основе такого описания, будут применимы </w:t>
      </w:r>
      <w:r w:rsidR="00E80151" w:rsidRPr="00424935">
        <w:rPr>
          <w:rFonts w:ascii="Times New Roman" w:hAnsi="Times New Roman"/>
          <w:sz w:val="28"/>
          <w:szCs w:val="28"/>
        </w:rPr>
        <w:t>к последнему</w:t>
      </w:r>
      <w:r w:rsidR="0097267B" w:rsidRPr="00424935">
        <w:rPr>
          <w:rFonts w:ascii="Times New Roman" w:hAnsi="Times New Roman"/>
          <w:sz w:val="28"/>
          <w:szCs w:val="28"/>
        </w:rPr>
        <w:t xml:space="preserve"> </w:t>
      </w:r>
      <w:r w:rsidR="00657561" w:rsidRPr="00424935">
        <w:rPr>
          <w:rFonts w:ascii="Times New Roman" w:hAnsi="Times New Roman"/>
          <w:sz w:val="28"/>
          <w:szCs w:val="28"/>
        </w:rPr>
        <w:t>–</w:t>
      </w:r>
      <w:r w:rsidR="0097267B" w:rsidRPr="00424935">
        <w:rPr>
          <w:rFonts w:ascii="Times New Roman" w:hAnsi="Times New Roman"/>
          <w:sz w:val="28"/>
          <w:szCs w:val="28"/>
        </w:rPr>
        <w:t xml:space="preserve"> </w:t>
      </w:r>
      <w:r w:rsidR="00657561" w:rsidRPr="00424935">
        <w:rPr>
          <w:rFonts w:ascii="Times New Roman" w:hAnsi="Times New Roman"/>
          <w:sz w:val="28"/>
          <w:szCs w:val="28"/>
        </w:rPr>
        <w:t xml:space="preserve">зародилась в сознании древних греков. При этом, будучи последовательными, мы, вместе с </w:t>
      </w:r>
      <w:r w:rsidR="00925ABF" w:rsidRPr="00424935">
        <w:rPr>
          <w:rFonts w:ascii="Times New Roman" w:hAnsi="Times New Roman"/>
          <w:sz w:val="28"/>
          <w:szCs w:val="28"/>
        </w:rPr>
        <w:t>греками, должны сделать вывод о том, что, указывая на существование общего закона, определяющего соотношение гипотенузы треугольника и суммы квадратов его катетов, мы с необходимостью должны задаться вопросом о законе образования самого этого закона – или о принципе бытия. Очевидно, что, будучи сущим, – одним из многих – человек сам оказывается причастным принципу бытия; несводимый к биологическим характеристикам и обладающий даром познания, человек оказывается в большей степени причастным Единому, нежели горшок или даже лошадь, но, лишь</w:t>
      </w:r>
      <w:r w:rsidR="00593345" w:rsidRPr="00424935">
        <w:rPr>
          <w:rFonts w:ascii="Times New Roman" w:hAnsi="Times New Roman"/>
          <w:sz w:val="28"/>
          <w:szCs w:val="28"/>
        </w:rPr>
        <w:t xml:space="preserve"> причастный к принципу единения, он лишён возможности познания Принципа. Как мы видим на примере Плотина, Прокла и всей восточной мистики – включая исламскую – противоречие, возникающее при попытке обосновать научность на недоступном для познания основании, разрешается только обращением к мистическому опыту или, - пример тому мы видим в русской религиозной философии конца </w:t>
      </w:r>
      <w:r w:rsidR="00593345" w:rsidRPr="00424935">
        <w:rPr>
          <w:rFonts w:ascii="Times New Roman" w:hAnsi="Times New Roman"/>
          <w:sz w:val="28"/>
          <w:szCs w:val="28"/>
          <w:lang w:val="en-US"/>
        </w:rPr>
        <w:t>XIX</w:t>
      </w:r>
      <w:r w:rsidR="00593345" w:rsidRPr="00424935">
        <w:rPr>
          <w:rFonts w:ascii="Times New Roman" w:hAnsi="Times New Roman"/>
          <w:sz w:val="28"/>
          <w:szCs w:val="28"/>
        </w:rPr>
        <w:t xml:space="preserve"> – начала </w:t>
      </w:r>
      <w:r w:rsidR="00593345" w:rsidRPr="00424935">
        <w:rPr>
          <w:rFonts w:ascii="Times New Roman" w:hAnsi="Times New Roman"/>
          <w:sz w:val="28"/>
          <w:szCs w:val="28"/>
          <w:lang w:val="en-US"/>
        </w:rPr>
        <w:t>XX</w:t>
      </w:r>
      <w:r w:rsidR="00593345" w:rsidRPr="00424935">
        <w:rPr>
          <w:rFonts w:ascii="Times New Roman" w:hAnsi="Times New Roman"/>
          <w:sz w:val="28"/>
          <w:szCs w:val="28"/>
        </w:rPr>
        <w:t xml:space="preserve"> века, - более рафинированному интуитивизму.</w:t>
      </w:r>
    </w:p>
    <w:p w:rsidR="00ED68D4" w:rsidRPr="00424935" w:rsidRDefault="00ED68D4" w:rsidP="00424935">
      <w:pPr>
        <w:ind w:firstLine="709"/>
        <w:jc w:val="both"/>
        <w:rPr>
          <w:rFonts w:ascii="Times New Roman" w:hAnsi="Times New Roman"/>
          <w:sz w:val="28"/>
          <w:szCs w:val="28"/>
        </w:rPr>
      </w:pPr>
      <w:r w:rsidRPr="00424935">
        <w:rPr>
          <w:rFonts w:ascii="Times New Roman" w:hAnsi="Times New Roman"/>
          <w:sz w:val="28"/>
          <w:szCs w:val="28"/>
        </w:rPr>
        <w:t>Сомнительное сопоставле</w:t>
      </w:r>
      <w:r w:rsidR="005223CB" w:rsidRPr="00424935">
        <w:rPr>
          <w:rFonts w:ascii="Times New Roman" w:hAnsi="Times New Roman"/>
          <w:sz w:val="28"/>
          <w:szCs w:val="28"/>
        </w:rPr>
        <w:t xml:space="preserve">ние спинозизма и системы Прокла, обусловлено, тем не менее, отождествлением имён обоих мыслителей с обоснованием научности. По мере развития научного аппарата – подразумевающего построение непротиворечивых теорий и, главное, опытную верифицируемость последних (и здесь мы должны попытаться отрефлексировать и отодвинуть на задний план коннотации на отцов современной нам физики и новоевропейскую научность вообще), всё более проблематичным становится применение – </w:t>
      </w:r>
      <w:r w:rsidR="008B22C1" w:rsidRPr="00424935">
        <w:rPr>
          <w:rFonts w:ascii="Times New Roman" w:hAnsi="Times New Roman"/>
          <w:sz w:val="28"/>
          <w:szCs w:val="28"/>
        </w:rPr>
        <w:t xml:space="preserve">парадоксально </w:t>
      </w:r>
      <w:r w:rsidR="005223CB" w:rsidRPr="00424935">
        <w:rPr>
          <w:rFonts w:ascii="Times New Roman" w:hAnsi="Times New Roman"/>
          <w:sz w:val="28"/>
          <w:szCs w:val="28"/>
        </w:rPr>
        <w:t xml:space="preserve">возможное - теорий на практике. Геометр, которого не занимают проблемы философии, продолжит без угрызений совести исполнять свои прямые обязанности, в то время как для философа очевидно отличие закона от конкретного набора вещей, чьё взаимодействие этот закон подтверждает. </w:t>
      </w:r>
      <w:r w:rsidR="004D794A" w:rsidRPr="00424935">
        <w:rPr>
          <w:rFonts w:ascii="Times New Roman" w:hAnsi="Times New Roman"/>
          <w:sz w:val="28"/>
          <w:szCs w:val="28"/>
        </w:rPr>
        <w:t>Единое для Прокла выступает как опора мироздания и в</w:t>
      </w:r>
      <w:r w:rsidR="005C61BC" w:rsidRPr="00424935">
        <w:rPr>
          <w:rFonts w:ascii="Times New Roman" w:hAnsi="Times New Roman"/>
          <w:sz w:val="28"/>
          <w:szCs w:val="28"/>
        </w:rPr>
        <w:t>озможности научного мышления – а</w:t>
      </w:r>
      <w:r w:rsidR="004D794A" w:rsidRPr="00424935">
        <w:rPr>
          <w:rFonts w:ascii="Times New Roman" w:hAnsi="Times New Roman"/>
          <w:sz w:val="28"/>
          <w:szCs w:val="28"/>
        </w:rPr>
        <w:t xml:space="preserve"> логические построения призваны лишь подтвердить экзистенциальный опыт философа.</w:t>
      </w:r>
    </w:p>
    <w:p w:rsidR="006B13BB" w:rsidRPr="00424935" w:rsidRDefault="006B13BB" w:rsidP="00424935">
      <w:pPr>
        <w:ind w:firstLine="709"/>
        <w:jc w:val="both"/>
        <w:rPr>
          <w:rFonts w:ascii="Times New Roman" w:hAnsi="Times New Roman"/>
          <w:sz w:val="28"/>
          <w:szCs w:val="28"/>
        </w:rPr>
      </w:pPr>
    </w:p>
    <w:p w:rsidR="00A15FDF" w:rsidRPr="006900D4" w:rsidRDefault="006900D4" w:rsidP="00424935">
      <w:pPr>
        <w:pStyle w:val="2"/>
        <w:spacing w:before="0" w:after="0" w:line="360" w:lineRule="auto"/>
        <w:ind w:firstLine="709"/>
        <w:jc w:val="both"/>
        <w:rPr>
          <w:rFonts w:ascii="Times New Roman" w:hAnsi="Times New Roman"/>
          <w:i w:val="0"/>
          <w:lang w:val="ru-RU"/>
        </w:rPr>
      </w:pPr>
      <w:bookmarkStart w:id="13" w:name="_Toc258356811"/>
      <w:r>
        <w:rPr>
          <w:rFonts w:ascii="Times New Roman" w:hAnsi="Times New Roman"/>
          <w:i w:val="0"/>
          <w:lang w:val="ru-RU"/>
        </w:rPr>
        <w:t>3</w:t>
      </w:r>
      <w:r w:rsidR="00534B7A" w:rsidRPr="00424935">
        <w:rPr>
          <w:rFonts w:ascii="Times New Roman" w:hAnsi="Times New Roman"/>
          <w:i w:val="0"/>
        </w:rPr>
        <w:t>.6</w:t>
      </w:r>
      <w:r>
        <w:rPr>
          <w:rFonts w:ascii="Times New Roman" w:hAnsi="Times New Roman"/>
          <w:i w:val="0"/>
          <w:lang w:val="ru-RU"/>
        </w:rPr>
        <w:t xml:space="preserve"> </w:t>
      </w:r>
      <w:r w:rsidR="006B13BB" w:rsidRPr="00424935">
        <w:rPr>
          <w:rFonts w:ascii="Times New Roman" w:hAnsi="Times New Roman"/>
          <w:i w:val="0"/>
        </w:rPr>
        <w:t>Последовательность исхождения</w:t>
      </w:r>
      <w:bookmarkEnd w:id="13"/>
    </w:p>
    <w:p w:rsidR="006900D4" w:rsidRDefault="006900D4" w:rsidP="00424935">
      <w:pPr>
        <w:ind w:firstLine="709"/>
        <w:jc w:val="both"/>
        <w:rPr>
          <w:rFonts w:ascii="Times New Roman" w:hAnsi="Times New Roman"/>
          <w:sz w:val="28"/>
          <w:szCs w:val="28"/>
        </w:rPr>
      </w:pPr>
    </w:p>
    <w:p w:rsidR="006B13BB" w:rsidRPr="00424935" w:rsidRDefault="006B13BB" w:rsidP="00424935">
      <w:pPr>
        <w:ind w:firstLine="709"/>
        <w:jc w:val="both"/>
        <w:rPr>
          <w:rFonts w:ascii="Times New Roman" w:hAnsi="Times New Roman"/>
          <w:sz w:val="28"/>
          <w:szCs w:val="28"/>
        </w:rPr>
      </w:pPr>
      <w:r w:rsidRPr="00424935">
        <w:rPr>
          <w:rFonts w:ascii="Times New Roman" w:hAnsi="Times New Roman"/>
          <w:sz w:val="28"/>
          <w:szCs w:val="28"/>
        </w:rPr>
        <w:t xml:space="preserve">Иерархия в «Первоосновах теологии» и «Платоновской теологии» построена на принципах подобия (2 слова у Прокла различают отношение вышестоящей причины в нижестоящей – </w:t>
      </w:r>
      <w:r w:rsidR="00576998" w:rsidRPr="00424935">
        <w:rPr>
          <w:rFonts w:ascii="Times New Roman" w:hAnsi="Times New Roman"/>
          <w:sz w:val="28"/>
          <w:szCs w:val="28"/>
          <w:lang w:val="en-US"/>
        </w:rPr>
        <w:t>me</w:t>
      </w:r>
      <w:r w:rsidR="00576998" w:rsidRPr="00424935">
        <w:rPr>
          <w:rFonts w:ascii="Times New Roman" w:hAnsi="Times New Roman"/>
          <w:sz w:val="28"/>
          <w:szCs w:val="28"/>
        </w:rPr>
        <w:t>&gt;</w:t>
      </w:r>
      <w:r w:rsidR="009C0C5A" w:rsidRPr="00424935">
        <w:rPr>
          <w:rFonts w:ascii="Times New Roman" w:hAnsi="Times New Roman"/>
          <w:sz w:val="28"/>
          <w:szCs w:val="28"/>
          <w:lang w:val="en-US"/>
        </w:rPr>
        <w:t>q</w:t>
      </w:r>
      <w:r w:rsidRPr="00424935">
        <w:rPr>
          <w:rFonts w:ascii="Times New Roman" w:hAnsi="Times New Roman"/>
          <w:sz w:val="28"/>
          <w:szCs w:val="28"/>
          <w:lang w:val="en-US"/>
        </w:rPr>
        <w:t>exi</w:t>
      </w:r>
      <w:r w:rsidR="002A73EF" w:rsidRPr="00424935">
        <w:rPr>
          <w:rFonts w:ascii="Times New Roman" w:hAnsi="Times New Roman"/>
          <w:sz w:val="28"/>
          <w:szCs w:val="28"/>
          <w:lang w:val="en-US"/>
        </w:rPr>
        <w:t>v</w:t>
      </w:r>
      <w:r w:rsidRPr="00424935">
        <w:rPr>
          <w:rFonts w:ascii="Times New Roman" w:hAnsi="Times New Roman"/>
          <w:sz w:val="28"/>
          <w:szCs w:val="28"/>
        </w:rPr>
        <w:t xml:space="preserve">, причастность – и </w:t>
      </w:r>
      <w:r w:rsidRPr="00424935">
        <w:rPr>
          <w:rFonts w:ascii="Times New Roman" w:hAnsi="Times New Roman"/>
          <w:sz w:val="28"/>
          <w:szCs w:val="28"/>
          <w:lang w:val="en-US"/>
        </w:rPr>
        <w:t>parousi</w:t>
      </w:r>
      <w:r w:rsidR="00576998" w:rsidRPr="00424935">
        <w:rPr>
          <w:rFonts w:ascii="Times New Roman" w:hAnsi="Times New Roman"/>
          <w:sz w:val="28"/>
          <w:szCs w:val="28"/>
        </w:rPr>
        <w:t>&gt;</w:t>
      </w:r>
      <w:r w:rsidRPr="00424935">
        <w:rPr>
          <w:rFonts w:ascii="Times New Roman" w:hAnsi="Times New Roman"/>
          <w:sz w:val="28"/>
          <w:szCs w:val="28"/>
          <w:lang w:val="en-US"/>
        </w:rPr>
        <w:t>a</w:t>
      </w:r>
      <w:r w:rsidRPr="00424935">
        <w:rPr>
          <w:rFonts w:ascii="Times New Roman" w:hAnsi="Times New Roman"/>
          <w:sz w:val="28"/>
          <w:szCs w:val="28"/>
        </w:rPr>
        <w:t>, или присутствие вышестоящей причины в нижестоящей) и аналогии; первое определяет отношение в ра</w:t>
      </w:r>
      <w:r w:rsidR="005314FD" w:rsidRPr="00424935">
        <w:rPr>
          <w:rFonts w:ascii="Times New Roman" w:hAnsi="Times New Roman"/>
          <w:sz w:val="28"/>
          <w:szCs w:val="28"/>
        </w:rPr>
        <w:t>м</w:t>
      </w:r>
      <w:r w:rsidRPr="00424935">
        <w:rPr>
          <w:rFonts w:ascii="Times New Roman" w:hAnsi="Times New Roman"/>
          <w:sz w:val="28"/>
          <w:szCs w:val="28"/>
        </w:rPr>
        <w:t>ках отдельно взятого ряда или чина (ta</w:t>
      </w:r>
      <w:r w:rsidR="00576998" w:rsidRPr="00424935">
        <w:rPr>
          <w:rFonts w:ascii="Times New Roman" w:hAnsi="Times New Roman"/>
          <w:sz w:val="28"/>
          <w:szCs w:val="28"/>
        </w:rPr>
        <w:t>&gt;</w:t>
      </w:r>
      <w:r w:rsidRPr="00424935">
        <w:rPr>
          <w:rFonts w:ascii="Times New Roman" w:hAnsi="Times New Roman"/>
          <w:sz w:val="28"/>
          <w:szCs w:val="28"/>
        </w:rPr>
        <w:t>xi</w:t>
      </w:r>
      <w:r w:rsidR="009C0755" w:rsidRPr="00424935">
        <w:rPr>
          <w:rFonts w:ascii="Times New Roman" w:hAnsi="Times New Roman"/>
          <w:sz w:val="28"/>
          <w:szCs w:val="28"/>
          <w:lang w:val="en-US"/>
        </w:rPr>
        <w:t>v</w:t>
      </w:r>
      <w:r w:rsidRPr="00424935">
        <w:rPr>
          <w:rFonts w:ascii="Times New Roman" w:hAnsi="Times New Roman"/>
          <w:sz w:val="28"/>
          <w:szCs w:val="28"/>
        </w:rPr>
        <w:t>), второе</w:t>
      </w:r>
      <w:r w:rsidR="00424935">
        <w:rPr>
          <w:rFonts w:ascii="Times New Roman" w:hAnsi="Times New Roman"/>
          <w:sz w:val="28"/>
          <w:szCs w:val="28"/>
        </w:rPr>
        <w:t xml:space="preserve"> </w:t>
      </w:r>
      <w:r w:rsidRPr="00424935">
        <w:rPr>
          <w:rFonts w:ascii="Times New Roman" w:hAnsi="Times New Roman"/>
          <w:sz w:val="28"/>
          <w:szCs w:val="28"/>
        </w:rPr>
        <w:t>может означать и отношение между элементами разных рядов.</w:t>
      </w:r>
      <w:r w:rsidR="00424935">
        <w:rPr>
          <w:rFonts w:ascii="Times New Roman" w:hAnsi="Times New Roman"/>
          <w:sz w:val="28"/>
          <w:szCs w:val="28"/>
        </w:rPr>
        <w:t xml:space="preserve"> </w:t>
      </w:r>
      <w:r w:rsidRPr="00424935">
        <w:rPr>
          <w:rFonts w:ascii="Times New Roman" w:hAnsi="Times New Roman"/>
          <w:sz w:val="28"/>
          <w:szCs w:val="28"/>
        </w:rPr>
        <w:t>Три термина описывают сочетание бытия-у-себя - в противоположность стремлению к иному - и своеобразия – стремления избежать «штампования» сущего - каждого отдельно взятого элемента. Сущее на каждой ступени, подобно Единому, сохраняет свои границы и, с другой стороны, оставляет пространство, очерченное этими границами, не закреплённым за определённым содержанием; мы видим, следова</w:t>
      </w:r>
      <w:r w:rsidR="00AB33AD" w:rsidRPr="00424935">
        <w:rPr>
          <w:rFonts w:ascii="Times New Roman" w:hAnsi="Times New Roman"/>
          <w:sz w:val="28"/>
          <w:szCs w:val="28"/>
        </w:rPr>
        <w:t>тельно, что процессы пребывания,</w:t>
      </w:r>
      <w:r w:rsidRPr="00424935">
        <w:rPr>
          <w:rFonts w:ascii="Times New Roman" w:hAnsi="Times New Roman"/>
          <w:sz w:val="28"/>
          <w:szCs w:val="28"/>
        </w:rPr>
        <w:t xml:space="preserve"> </w:t>
      </w:r>
      <w:r w:rsidR="002A73EF" w:rsidRPr="00424935">
        <w:rPr>
          <w:rFonts w:ascii="Times New Roman" w:hAnsi="Times New Roman"/>
          <w:sz w:val="28"/>
          <w:szCs w:val="28"/>
        </w:rPr>
        <w:t xml:space="preserve">исхождения </w:t>
      </w:r>
      <w:r w:rsidR="00AB33AD" w:rsidRPr="00424935">
        <w:rPr>
          <w:rFonts w:ascii="Times New Roman" w:hAnsi="Times New Roman"/>
          <w:sz w:val="28"/>
          <w:szCs w:val="28"/>
        </w:rPr>
        <w:t>и</w:t>
      </w:r>
      <w:r w:rsidR="002A73EF" w:rsidRPr="00424935">
        <w:rPr>
          <w:rFonts w:ascii="Times New Roman" w:hAnsi="Times New Roman"/>
          <w:sz w:val="28"/>
          <w:szCs w:val="28"/>
        </w:rPr>
        <w:t xml:space="preserve"> возвращения (Герш</w:t>
      </w:r>
      <w:r w:rsidRPr="00424935">
        <w:rPr>
          <w:rFonts w:ascii="Times New Roman" w:hAnsi="Times New Roman"/>
          <w:sz w:val="28"/>
          <w:szCs w:val="28"/>
        </w:rPr>
        <w:t xml:space="preserve"> назыв</w:t>
      </w:r>
      <w:r w:rsidR="002A73EF" w:rsidRPr="00424935">
        <w:rPr>
          <w:rFonts w:ascii="Times New Roman" w:hAnsi="Times New Roman"/>
          <w:sz w:val="28"/>
          <w:szCs w:val="28"/>
        </w:rPr>
        <w:t>ает эту триаду «динамической»)</w:t>
      </w:r>
      <w:r w:rsidR="002A73EF" w:rsidRPr="00424935">
        <w:rPr>
          <w:rStyle w:val="a6"/>
          <w:rFonts w:ascii="Times New Roman" w:hAnsi="Times New Roman"/>
          <w:sz w:val="28"/>
          <w:szCs w:val="28"/>
        </w:rPr>
        <w:footnoteReference w:id="37"/>
      </w:r>
      <w:r w:rsidRPr="00424935">
        <w:rPr>
          <w:rFonts w:ascii="Times New Roman" w:hAnsi="Times New Roman"/>
          <w:sz w:val="28"/>
          <w:szCs w:val="28"/>
        </w:rPr>
        <w:t>, как и предельность</w:t>
      </w:r>
      <w:r w:rsidR="0040106F" w:rsidRPr="00424935">
        <w:rPr>
          <w:rFonts w:ascii="Times New Roman" w:hAnsi="Times New Roman"/>
          <w:sz w:val="28"/>
          <w:szCs w:val="28"/>
        </w:rPr>
        <w:t xml:space="preserve">, </w:t>
      </w:r>
      <w:r w:rsidRPr="00424935">
        <w:rPr>
          <w:rFonts w:ascii="Times New Roman" w:hAnsi="Times New Roman"/>
          <w:sz w:val="28"/>
          <w:szCs w:val="28"/>
        </w:rPr>
        <w:t xml:space="preserve">беспредельность </w:t>
      </w:r>
      <w:r w:rsidR="0040106F" w:rsidRPr="00424935">
        <w:rPr>
          <w:rFonts w:ascii="Times New Roman" w:hAnsi="Times New Roman"/>
          <w:sz w:val="28"/>
          <w:szCs w:val="28"/>
        </w:rPr>
        <w:t>и</w:t>
      </w:r>
      <w:r w:rsidRPr="00424935">
        <w:rPr>
          <w:rFonts w:ascii="Times New Roman" w:hAnsi="Times New Roman"/>
          <w:sz w:val="28"/>
          <w:szCs w:val="28"/>
        </w:rPr>
        <w:t xml:space="preserve"> их смешение («статическая» триада), в силу подобия Единому, присущ</w:t>
      </w:r>
      <w:r w:rsidR="000662BB" w:rsidRPr="00424935">
        <w:rPr>
          <w:rFonts w:ascii="Times New Roman" w:hAnsi="Times New Roman"/>
          <w:sz w:val="28"/>
          <w:szCs w:val="28"/>
        </w:rPr>
        <w:t>и</w:t>
      </w:r>
      <w:r w:rsidRPr="00424935">
        <w:rPr>
          <w:rFonts w:ascii="Times New Roman" w:hAnsi="Times New Roman"/>
          <w:sz w:val="28"/>
          <w:szCs w:val="28"/>
        </w:rPr>
        <w:t xml:space="preserve"> каждому элементу иерархии.</w:t>
      </w:r>
    </w:p>
    <w:p w:rsidR="006B13BB" w:rsidRPr="00424935" w:rsidRDefault="006B13BB" w:rsidP="00424935">
      <w:pPr>
        <w:ind w:firstLine="709"/>
        <w:jc w:val="both"/>
        <w:rPr>
          <w:rFonts w:ascii="Times New Roman" w:hAnsi="Times New Roman"/>
          <w:sz w:val="28"/>
          <w:szCs w:val="28"/>
        </w:rPr>
      </w:pPr>
      <w:r w:rsidRPr="00424935">
        <w:rPr>
          <w:rFonts w:ascii="Times New Roman" w:hAnsi="Times New Roman"/>
          <w:sz w:val="28"/>
          <w:szCs w:val="28"/>
        </w:rPr>
        <w:t xml:space="preserve">Логика иерархизации сущего в «Первоосновах теологии» принципиально отличается от того, что привык называть логикой современный учёный; можно, не испытывая угрызений совести, усомниться и в прочтении Прокла с </w:t>
      </w:r>
      <w:r w:rsidR="00F076C1" w:rsidRPr="00424935">
        <w:rPr>
          <w:rFonts w:ascii="Times New Roman" w:hAnsi="Times New Roman"/>
          <w:sz w:val="28"/>
          <w:szCs w:val="28"/>
        </w:rPr>
        <w:t>точки зрения</w:t>
      </w:r>
      <w:r w:rsidRPr="00424935">
        <w:rPr>
          <w:rFonts w:ascii="Times New Roman" w:hAnsi="Times New Roman"/>
          <w:sz w:val="28"/>
          <w:szCs w:val="28"/>
        </w:rPr>
        <w:t xml:space="preserve"> субъект-объектной парадигмы</w:t>
      </w:r>
      <w:r w:rsidR="003A75FD" w:rsidRPr="00424935">
        <w:rPr>
          <w:rFonts w:ascii="Times New Roman" w:hAnsi="Times New Roman"/>
          <w:sz w:val="28"/>
          <w:szCs w:val="28"/>
        </w:rPr>
        <w:t>, хотя</w:t>
      </w:r>
      <w:r w:rsidRPr="00424935">
        <w:rPr>
          <w:rFonts w:ascii="Times New Roman" w:hAnsi="Times New Roman"/>
          <w:sz w:val="28"/>
          <w:szCs w:val="28"/>
        </w:rPr>
        <w:t xml:space="preserve"> пористость текста </w:t>
      </w:r>
      <w:r w:rsidR="003A75FD" w:rsidRPr="00424935">
        <w:rPr>
          <w:rFonts w:ascii="Times New Roman" w:hAnsi="Times New Roman"/>
          <w:sz w:val="28"/>
          <w:szCs w:val="28"/>
        </w:rPr>
        <w:t xml:space="preserve">и </w:t>
      </w:r>
      <w:r w:rsidRPr="00424935">
        <w:rPr>
          <w:rFonts w:ascii="Times New Roman" w:hAnsi="Times New Roman"/>
          <w:sz w:val="28"/>
          <w:szCs w:val="28"/>
        </w:rPr>
        <w:t xml:space="preserve">привносит соблазн оправдать «вчитывание». </w:t>
      </w:r>
      <w:r w:rsidR="0007236F" w:rsidRPr="00424935">
        <w:rPr>
          <w:rFonts w:ascii="Times New Roman" w:hAnsi="Times New Roman"/>
          <w:sz w:val="28"/>
          <w:szCs w:val="28"/>
        </w:rPr>
        <w:t>Проблема</w:t>
      </w:r>
      <w:r w:rsidRPr="00424935">
        <w:rPr>
          <w:rFonts w:ascii="Times New Roman" w:hAnsi="Times New Roman"/>
          <w:sz w:val="28"/>
          <w:szCs w:val="28"/>
        </w:rPr>
        <w:t xml:space="preserve"> заключается, вероятно, в том, что основание текста лежит за текстом и едва ли полностью осознаётся автором. По свидетельству Марина, на Прокла – и через него на судьбу всей Афинской Академии – оказала сильное влияние поездка в Азию и знакомство с культом Великой Матери</w:t>
      </w:r>
      <w:r w:rsidR="009C0755" w:rsidRPr="00424935">
        <w:rPr>
          <w:rStyle w:val="a6"/>
          <w:rFonts w:ascii="Times New Roman" w:hAnsi="Times New Roman"/>
          <w:sz w:val="28"/>
          <w:szCs w:val="28"/>
        </w:rPr>
        <w:footnoteReference w:id="38"/>
      </w:r>
      <w:r w:rsidRPr="00424935">
        <w:rPr>
          <w:rFonts w:ascii="Times New Roman" w:hAnsi="Times New Roman"/>
          <w:sz w:val="28"/>
          <w:szCs w:val="28"/>
        </w:rPr>
        <w:t xml:space="preserve">; приобщение к тайнам халдеев и склонность к теургии не могло не </w:t>
      </w:r>
      <w:r w:rsidR="00942B5F" w:rsidRPr="00424935">
        <w:rPr>
          <w:rFonts w:ascii="Times New Roman" w:hAnsi="Times New Roman"/>
          <w:sz w:val="28"/>
          <w:szCs w:val="28"/>
        </w:rPr>
        <w:t>оставить след в философии Прокла</w:t>
      </w:r>
      <w:r w:rsidRPr="00424935">
        <w:rPr>
          <w:rFonts w:ascii="Times New Roman" w:hAnsi="Times New Roman"/>
          <w:sz w:val="28"/>
          <w:szCs w:val="28"/>
        </w:rPr>
        <w:t>. Без сомнений, ошибочно было бы искать основание прокловской иерархии и проблемы исхождения во внутренней логике текста; очевидно то, что каждая последующая ступень мировой иерархии не выводится из предыдущей, - что для Прокла является предметом не доказательства, но собственного экзистенциального опыта. Тем не менее, отношение Прокла и всей стоящей за ним традиции к Единому, безусловно, не могло существовать изолированно от личности мыслителя.</w:t>
      </w:r>
    </w:p>
    <w:p w:rsidR="006B13BB" w:rsidRPr="00424935" w:rsidRDefault="006B13BB" w:rsidP="00424935">
      <w:pPr>
        <w:ind w:firstLine="709"/>
        <w:jc w:val="both"/>
        <w:rPr>
          <w:rFonts w:ascii="Times New Roman" w:hAnsi="Times New Roman"/>
          <w:sz w:val="28"/>
          <w:szCs w:val="28"/>
        </w:rPr>
      </w:pPr>
      <w:r w:rsidRPr="00424935">
        <w:rPr>
          <w:rFonts w:ascii="Times New Roman" w:hAnsi="Times New Roman"/>
          <w:sz w:val="28"/>
          <w:szCs w:val="28"/>
        </w:rPr>
        <w:t>В исследованиях философии Прокла Диадоха мы можем выделить 3 основных «схемы» мировой иерархии; причиной тому явля</w:t>
      </w:r>
      <w:r w:rsidR="00791AE3" w:rsidRPr="00424935">
        <w:rPr>
          <w:rFonts w:ascii="Times New Roman" w:hAnsi="Times New Roman"/>
          <w:sz w:val="28"/>
          <w:szCs w:val="28"/>
        </w:rPr>
        <w:t>ю</w:t>
      </w:r>
      <w:r w:rsidRPr="00424935">
        <w:rPr>
          <w:rFonts w:ascii="Times New Roman" w:hAnsi="Times New Roman"/>
          <w:sz w:val="28"/>
          <w:szCs w:val="28"/>
        </w:rPr>
        <w:t>тся закономерные и объяснимые разночтения у самого Прокла, связанные с развитием философских взглядов философа и, вероятно, невнимательностью переписчиков. Мы приводим здесь вместе две пересекающиеся схемы А.Ф. Лосева</w:t>
      </w:r>
      <w:r w:rsidR="009C0755" w:rsidRPr="00424935">
        <w:rPr>
          <w:rStyle w:val="a6"/>
          <w:rFonts w:ascii="Times New Roman" w:hAnsi="Times New Roman"/>
          <w:sz w:val="28"/>
          <w:szCs w:val="28"/>
        </w:rPr>
        <w:footnoteReference w:id="39"/>
      </w:r>
      <w:r w:rsidRPr="00424935">
        <w:rPr>
          <w:rFonts w:ascii="Times New Roman" w:hAnsi="Times New Roman"/>
          <w:sz w:val="28"/>
          <w:szCs w:val="28"/>
        </w:rPr>
        <w:t xml:space="preserve"> и С.В. Месяц</w:t>
      </w:r>
      <w:r w:rsidR="009C0755" w:rsidRPr="00424935">
        <w:rPr>
          <w:rStyle w:val="a6"/>
          <w:rFonts w:ascii="Times New Roman" w:hAnsi="Times New Roman"/>
          <w:sz w:val="28"/>
          <w:szCs w:val="28"/>
        </w:rPr>
        <w:footnoteReference w:id="40"/>
      </w:r>
      <w:r w:rsidRPr="00424935">
        <w:rPr>
          <w:rFonts w:ascii="Times New Roman" w:hAnsi="Times New Roman"/>
          <w:sz w:val="28"/>
          <w:szCs w:val="28"/>
        </w:rPr>
        <w:t xml:space="preserve"> (пункты, отсутствующие у Лосева, помечены звёздочкой; см. Схема 1), а также, отдельно, классическую схему, составленную Доддсом в комментариях к «Первоосновам»</w:t>
      </w:r>
      <w:r w:rsidR="009C0755" w:rsidRPr="00424935">
        <w:rPr>
          <w:rStyle w:val="a6"/>
          <w:rFonts w:ascii="Times New Roman" w:hAnsi="Times New Roman"/>
          <w:sz w:val="28"/>
          <w:szCs w:val="28"/>
        </w:rPr>
        <w:footnoteReference w:id="41"/>
      </w:r>
      <w:r w:rsidRPr="00424935">
        <w:rPr>
          <w:rFonts w:ascii="Times New Roman" w:hAnsi="Times New Roman"/>
          <w:sz w:val="28"/>
          <w:szCs w:val="28"/>
        </w:rPr>
        <w:t xml:space="preserve"> (см. схема 2).</w:t>
      </w:r>
    </w:p>
    <w:p w:rsidR="006B13BB" w:rsidRPr="00424935" w:rsidRDefault="006B13BB" w:rsidP="00424935">
      <w:pPr>
        <w:ind w:firstLine="709"/>
        <w:jc w:val="both"/>
        <w:rPr>
          <w:rFonts w:ascii="Times New Roman" w:hAnsi="Times New Roman"/>
          <w:b/>
          <w:sz w:val="28"/>
          <w:szCs w:val="28"/>
        </w:rPr>
      </w:pPr>
      <w:r w:rsidRPr="00424935">
        <w:rPr>
          <w:rFonts w:ascii="Times New Roman" w:hAnsi="Times New Roman"/>
          <w:b/>
          <w:sz w:val="28"/>
          <w:szCs w:val="28"/>
        </w:rPr>
        <w:t>Схема 1.</w:t>
      </w:r>
    </w:p>
    <w:p w:rsidR="006B13BB" w:rsidRPr="00424935" w:rsidRDefault="006B13BB" w:rsidP="00424935">
      <w:pPr>
        <w:pStyle w:val="a3"/>
        <w:numPr>
          <w:ilvl w:val="0"/>
          <w:numId w:val="11"/>
        </w:numPr>
        <w:ind w:left="0" w:firstLine="709"/>
        <w:jc w:val="both"/>
        <w:rPr>
          <w:rFonts w:ascii="Times New Roman" w:hAnsi="Times New Roman"/>
          <w:sz w:val="28"/>
          <w:szCs w:val="28"/>
        </w:rPr>
      </w:pPr>
      <w:r w:rsidRPr="00424935">
        <w:rPr>
          <w:rFonts w:ascii="Times New Roman" w:hAnsi="Times New Roman"/>
          <w:sz w:val="28"/>
          <w:szCs w:val="28"/>
        </w:rPr>
        <w:t>Единое</w:t>
      </w:r>
    </w:p>
    <w:p w:rsidR="006B13BB" w:rsidRPr="00424935" w:rsidRDefault="006B13BB" w:rsidP="00424935">
      <w:pPr>
        <w:pStyle w:val="a3"/>
        <w:numPr>
          <w:ilvl w:val="0"/>
          <w:numId w:val="11"/>
        </w:numPr>
        <w:ind w:left="0" w:firstLine="709"/>
        <w:jc w:val="both"/>
        <w:rPr>
          <w:rFonts w:ascii="Times New Roman" w:hAnsi="Times New Roman"/>
          <w:sz w:val="28"/>
          <w:szCs w:val="28"/>
        </w:rPr>
      </w:pPr>
      <w:r w:rsidRPr="00424935">
        <w:rPr>
          <w:rFonts w:ascii="Times New Roman" w:hAnsi="Times New Roman"/>
          <w:sz w:val="28"/>
          <w:szCs w:val="28"/>
        </w:rPr>
        <w:t>Предел и беспредельное*</w:t>
      </w:r>
    </w:p>
    <w:p w:rsidR="006B13BB" w:rsidRPr="00424935" w:rsidRDefault="006B13BB" w:rsidP="00424935">
      <w:pPr>
        <w:pStyle w:val="a3"/>
        <w:numPr>
          <w:ilvl w:val="0"/>
          <w:numId w:val="11"/>
        </w:numPr>
        <w:ind w:left="0" w:firstLine="709"/>
        <w:jc w:val="both"/>
        <w:rPr>
          <w:rFonts w:ascii="Times New Roman" w:hAnsi="Times New Roman"/>
          <w:sz w:val="28"/>
          <w:szCs w:val="28"/>
        </w:rPr>
      </w:pPr>
      <w:r w:rsidRPr="00424935">
        <w:rPr>
          <w:rFonts w:ascii="Times New Roman" w:hAnsi="Times New Roman"/>
          <w:sz w:val="28"/>
          <w:szCs w:val="28"/>
        </w:rPr>
        <w:t>Генады (единичности или боги)*</w:t>
      </w:r>
    </w:p>
    <w:p w:rsidR="006B13BB" w:rsidRPr="00424935" w:rsidRDefault="006B13BB" w:rsidP="00424935">
      <w:pPr>
        <w:pStyle w:val="a3"/>
        <w:numPr>
          <w:ilvl w:val="0"/>
          <w:numId w:val="11"/>
        </w:numPr>
        <w:ind w:left="0" w:firstLine="709"/>
        <w:jc w:val="both"/>
        <w:rPr>
          <w:rFonts w:ascii="Times New Roman" w:hAnsi="Times New Roman"/>
          <w:sz w:val="28"/>
          <w:szCs w:val="28"/>
        </w:rPr>
      </w:pPr>
      <w:r w:rsidRPr="00424935">
        <w:rPr>
          <w:rFonts w:ascii="Times New Roman" w:hAnsi="Times New Roman"/>
          <w:sz w:val="28"/>
          <w:szCs w:val="28"/>
        </w:rPr>
        <w:t>Ум</w:t>
      </w:r>
    </w:p>
    <w:p w:rsidR="006B13BB" w:rsidRPr="00424935" w:rsidRDefault="006B13BB" w:rsidP="00424935">
      <w:pPr>
        <w:pStyle w:val="a3"/>
        <w:numPr>
          <w:ilvl w:val="0"/>
          <w:numId w:val="11"/>
        </w:numPr>
        <w:ind w:left="0" w:firstLine="709"/>
        <w:jc w:val="both"/>
        <w:rPr>
          <w:rFonts w:ascii="Times New Roman" w:hAnsi="Times New Roman"/>
          <w:sz w:val="28"/>
          <w:szCs w:val="28"/>
        </w:rPr>
      </w:pPr>
      <w:r w:rsidRPr="00424935">
        <w:rPr>
          <w:rFonts w:ascii="Times New Roman" w:hAnsi="Times New Roman"/>
          <w:sz w:val="28"/>
          <w:szCs w:val="28"/>
        </w:rPr>
        <w:t>Душа</w:t>
      </w:r>
    </w:p>
    <w:p w:rsidR="006B13BB" w:rsidRPr="00424935" w:rsidRDefault="006B13BB" w:rsidP="00424935">
      <w:pPr>
        <w:pStyle w:val="a3"/>
        <w:numPr>
          <w:ilvl w:val="0"/>
          <w:numId w:val="11"/>
        </w:numPr>
        <w:ind w:left="0" w:firstLine="709"/>
        <w:jc w:val="both"/>
        <w:rPr>
          <w:rFonts w:ascii="Times New Roman" w:hAnsi="Times New Roman"/>
          <w:sz w:val="28"/>
          <w:szCs w:val="28"/>
        </w:rPr>
      </w:pPr>
      <w:r w:rsidRPr="00424935">
        <w:rPr>
          <w:rFonts w:ascii="Times New Roman" w:hAnsi="Times New Roman"/>
          <w:sz w:val="28"/>
          <w:szCs w:val="28"/>
        </w:rPr>
        <w:t>Природа*</w:t>
      </w:r>
    </w:p>
    <w:p w:rsidR="006B13BB" w:rsidRPr="00424935" w:rsidRDefault="006B13BB" w:rsidP="00424935">
      <w:pPr>
        <w:pStyle w:val="a3"/>
        <w:numPr>
          <w:ilvl w:val="0"/>
          <w:numId w:val="11"/>
        </w:numPr>
        <w:ind w:left="0" w:firstLine="709"/>
        <w:jc w:val="both"/>
        <w:rPr>
          <w:rFonts w:ascii="Times New Roman" w:hAnsi="Times New Roman"/>
          <w:sz w:val="28"/>
          <w:szCs w:val="28"/>
        </w:rPr>
      </w:pPr>
      <w:r w:rsidRPr="00424935">
        <w:rPr>
          <w:rFonts w:ascii="Times New Roman" w:hAnsi="Times New Roman"/>
          <w:sz w:val="28"/>
          <w:szCs w:val="28"/>
        </w:rPr>
        <w:t>Космос</w:t>
      </w:r>
    </w:p>
    <w:p w:rsidR="006B13BB" w:rsidRPr="00424935" w:rsidRDefault="006B13BB" w:rsidP="00424935">
      <w:pPr>
        <w:pStyle w:val="a3"/>
        <w:numPr>
          <w:ilvl w:val="0"/>
          <w:numId w:val="11"/>
        </w:numPr>
        <w:ind w:left="0" w:firstLine="709"/>
        <w:jc w:val="both"/>
        <w:rPr>
          <w:rFonts w:ascii="Times New Roman" w:hAnsi="Times New Roman"/>
          <w:sz w:val="28"/>
          <w:szCs w:val="28"/>
        </w:rPr>
      </w:pPr>
      <w:r w:rsidRPr="00424935">
        <w:rPr>
          <w:rFonts w:ascii="Times New Roman" w:hAnsi="Times New Roman"/>
          <w:sz w:val="28"/>
          <w:szCs w:val="28"/>
        </w:rPr>
        <w:t>Материя*</w:t>
      </w:r>
    </w:p>
    <w:p w:rsidR="006B13BB" w:rsidRPr="00424935" w:rsidRDefault="006B13BB" w:rsidP="00424935">
      <w:pPr>
        <w:ind w:firstLine="709"/>
        <w:jc w:val="both"/>
        <w:rPr>
          <w:rFonts w:ascii="Times New Roman" w:hAnsi="Times New Roman"/>
          <w:sz w:val="28"/>
          <w:szCs w:val="28"/>
        </w:rPr>
      </w:pPr>
      <w:r w:rsidRPr="00424935">
        <w:rPr>
          <w:rFonts w:ascii="Times New Roman" w:hAnsi="Times New Roman"/>
          <w:b/>
          <w:sz w:val="28"/>
          <w:szCs w:val="28"/>
        </w:rPr>
        <w:t>Схема 2</w:t>
      </w:r>
      <w:r w:rsidRPr="00424935">
        <w:rPr>
          <w:rFonts w:ascii="Times New Roman" w:hAnsi="Times New Roman"/>
          <w:sz w:val="28"/>
          <w:szCs w:val="28"/>
        </w:rPr>
        <w:t>.</w:t>
      </w:r>
      <w:r w:rsidRPr="00424935">
        <w:rPr>
          <w:rStyle w:val="a6"/>
          <w:rFonts w:ascii="Times New Roman" w:hAnsi="Times New Roman"/>
          <w:sz w:val="28"/>
          <w:szCs w:val="28"/>
        </w:rPr>
        <w:footnoteReference w:id="42"/>
      </w:r>
    </w:p>
    <w:p w:rsidR="006B13BB" w:rsidRPr="00424935" w:rsidRDefault="006B13BB" w:rsidP="00424935">
      <w:pPr>
        <w:pStyle w:val="a3"/>
        <w:numPr>
          <w:ilvl w:val="0"/>
          <w:numId w:val="12"/>
        </w:numPr>
        <w:ind w:left="0" w:firstLine="709"/>
        <w:jc w:val="both"/>
        <w:rPr>
          <w:rFonts w:ascii="Times New Roman" w:hAnsi="Times New Roman"/>
          <w:sz w:val="28"/>
          <w:szCs w:val="28"/>
        </w:rPr>
      </w:pPr>
      <w:r w:rsidRPr="00424935">
        <w:rPr>
          <w:rFonts w:ascii="Times New Roman" w:hAnsi="Times New Roman"/>
          <w:sz w:val="28"/>
          <w:szCs w:val="28"/>
        </w:rPr>
        <w:t>Единое (</w:t>
      </w:r>
      <w:r w:rsidRPr="00424935">
        <w:rPr>
          <w:rFonts w:ascii="Times New Roman" w:hAnsi="Times New Roman"/>
          <w:sz w:val="28"/>
          <w:szCs w:val="28"/>
          <w:lang w:val="en-US"/>
        </w:rPr>
        <w:t>hen) [</w:t>
      </w:r>
      <w:r w:rsidRPr="00424935">
        <w:rPr>
          <w:rFonts w:ascii="Times New Roman" w:hAnsi="Times New Roman"/>
          <w:sz w:val="28"/>
          <w:szCs w:val="28"/>
        </w:rPr>
        <w:t>Беспричинно</w:t>
      </w:r>
      <w:r w:rsidRPr="00424935">
        <w:rPr>
          <w:rFonts w:ascii="Times New Roman" w:hAnsi="Times New Roman"/>
          <w:sz w:val="28"/>
          <w:szCs w:val="28"/>
          <w:lang w:val="en-US"/>
        </w:rPr>
        <w:t>]</w:t>
      </w:r>
    </w:p>
    <w:p w:rsidR="006B13BB" w:rsidRPr="00424935" w:rsidRDefault="006B13BB" w:rsidP="00424935">
      <w:pPr>
        <w:pStyle w:val="a3"/>
        <w:numPr>
          <w:ilvl w:val="0"/>
          <w:numId w:val="12"/>
        </w:numPr>
        <w:ind w:left="0" w:firstLine="709"/>
        <w:jc w:val="both"/>
        <w:rPr>
          <w:rFonts w:ascii="Times New Roman" w:hAnsi="Times New Roman"/>
          <w:sz w:val="28"/>
          <w:szCs w:val="28"/>
        </w:rPr>
      </w:pPr>
      <w:r w:rsidRPr="00424935">
        <w:rPr>
          <w:rFonts w:ascii="Times New Roman" w:hAnsi="Times New Roman"/>
          <w:sz w:val="28"/>
          <w:szCs w:val="28"/>
        </w:rPr>
        <w:t>Бытие (</w:t>
      </w:r>
      <w:r w:rsidRPr="00424935">
        <w:rPr>
          <w:rFonts w:ascii="Times New Roman" w:hAnsi="Times New Roman"/>
          <w:sz w:val="28"/>
          <w:szCs w:val="28"/>
          <w:lang w:val="en-US"/>
        </w:rPr>
        <w:t>on)</w:t>
      </w:r>
      <w:r w:rsidRPr="00424935">
        <w:rPr>
          <w:rFonts w:ascii="Times New Roman" w:hAnsi="Times New Roman"/>
          <w:sz w:val="28"/>
          <w:szCs w:val="28"/>
        </w:rPr>
        <w:t xml:space="preserve"> </w:t>
      </w:r>
      <w:r w:rsidRPr="00424935">
        <w:rPr>
          <w:rFonts w:ascii="Times New Roman" w:hAnsi="Times New Roman"/>
          <w:sz w:val="28"/>
          <w:szCs w:val="28"/>
          <w:lang w:val="en-US"/>
        </w:rPr>
        <w:t>[</w:t>
      </w:r>
      <w:r w:rsidRPr="00424935">
        <w:rPr>
          <w:rFonts w:ascii="Times New Roman" w:hAnsi="Times New Roman"/>
          <w:sz w:val="28"/>
          <w:szCs w:val="28"/>
        </w:rPr>
        <w:t>Единое</w:t>
      </w:r>
      <w:r w:rsidRPr="00424935">
        <w:rPr>
          <w:rFonts w:ascii="Times New Roman" w:hAnsi="Times New Roman"/>
          <w:sz w:val="28"/>
          <w:szCs w:val="28"/>
          <w:lang w:val="en-US"/>
        </w:rPr>
        <w:t>]</w:t>
      </w:r>
    </w:p>
    <w:p w:rsidR="006B13BB" w:rsidRPr="00424935" w:rsidRDefault="006B13BB" w:rsidP="00424935">
      <w:pPr>
        <w:pStyle w:val="a3"/>
        <w:numPr>
          <w:ilvl w:val="0"/>
          <w:numId w:val="12"/>
        </w:numPr>
        <w:ind w:left="0" w:firstLine="709"/>
        <w:jc w:val="both"/>
        <w:rPr>
          <w:rFonts w:ascii="Times New Roman" w:hAnsi="Times New Roman"/>
          <w:sz w:val="28"/>
          <w:szCs w:val="28"/>
        </w:rPr>
      </w:pPr>
      <w:r w:rsidRPr="00424935">
        <w:rPr>
          <w:rFonts w:ascii="Times New Roman" w:hAnsi="Times New Roman"/>
          <w:sz w:val="28"/>
          <w:szCs w:val="28"/>
        </w:rPr>
        <w:t>Жизнь (</w:t>
      </w:r>
      <w:r w:rsidRPr="00424935">
        <w:rPr>
          <w:rFonts w:ascii="Times New Roman" w:hAnsi="Times New Roman"/>
          <w:sz w:val="28"/>
          <w:szCs w:val="28"/>
          <w:lang w:val="en-US"/>
        </w:rPr>
        <w:t>zoe) [</w:t>
      </w:r>
      <w:r w:rsidRPr="00424935">
        <w:rPr>
          <w:rFonts w:ascii="Times New Roman" w:hAnsi="Times New Roman"/>
          <w:sz w:val="28"/>
          <w:szCs w:val="28"/>
        </w:rPr>
        <w:t>Единое, Бытие</w:t>
      </w:r>
      <w:r w:rsidRPr="00424935">
        <w:rPr>
          <w:rFonts w:ascii="Times New Roman" w:hAnsi="Times New Roman"/>
          <w:sz w:val="28"/>
          <w:szCs w:val="28"/>
          <w:lang w:val="en-US"/>
        </w:rPr>
        <w:t>]</w:t>
      </w:r>
    </w:p>
    <w:p w:rsidR="006B13BB" w:rsidRPr="00424935" w:rsidRDefault="006B13BB" w:rsidP="00424935">
      <w:pPr>
        <w:pStyle w:val="a3"/>
        <w:numPr>
          <w:ilvl w:val="0"/>
          <w:numId w:val="12"/>
        </w:numPr>
        <w:ind w:left="0" w:firstLine="709"/>
        <w:jc w:val="both"/>
        <w:rPr>
          <w:rFonts w:ascii="Times New Roman" w:hAnsi="Times New Roman"/>
          <w:sz w:val="28"/>
          <w:szCs w:val="28"/>
        </w:rPr>
      </w:pPr>
      <w:r w:rsidRPr="00424935">
        <w:rPr>
          <w:rFonts w:ascii="Times New Roman" w:hAnsi="Times New Roman"/>
          <w:sz w:val="28"/>
          <w:szCs w:val="28"/>
        </w:rPr>
        <w:t>Ум (</w:t>
      </w:r>
      <w:r w:rsidRPr="00424935">
        <w:rPr>
          <w:rFonts w:ascii="Times New Roman" w:hAnsi="Times New Roman"/>
          <w:sz w:val="28"/>
          <w:szCs w:val="28"/>
          <w:lang w:val="en-US"/>
        </w:rPr>
        <w:t>nous</w:t>
      </w:r>
      <w:r w:rsidRPr="00424935">
        <w:rPr>
          <w:rFonts w:ascii="Times New Roman" w:hAnsi="Times New Roman"/>
          <w:sz w:val="28"/>
          <w:szCs w:val="28"/>
        </w:rPr>
        <w:t>) [Единое, Бытие, Жизнь]</w:t>
      </w:r>
    </w:p>
    <w:p w:rsidR="006B13BB" w:rsidRPr="00424935" w:rsidRDefault="006B13BB" w:rsidP="00424935">
      <w:pPr>
        <w:pStyle w:val="a3"/>
        <w:numPr>
          <w:ilvl w:val="0"/>
          <w:numId w:val="12"/>
        </w:numPr>
        <w:ind w:left="0" w:firstLine="709"/>
        <w:jc w:val="both"/>
        <w:rPr>
          <w:rFonts w:ascii="Times New Roman" w:hAnsi="Times New Roman"/>
          <w:sz w:val="28"/>
          <w:szCs w:val="28"/>
        </w:rPr>
      </w:pPr>
      <w:r w:rsidRPr="00424935">
        <w:rPr>
          <w:rFonts w:ascii="Times New Roman" w:hAnsi="Times New Roman"/>
          <w:sz w:val="28"/>
          <w:szCs w:val="28"/>
        </w:rPr>
        <w:t>Душа (</w:t>
      </w:r>
      <w:r w:rsidRPr="00424935">
        <w:rPr>
          <w:rFonts w:ascii="Times New Roman" w:hAnsi="Times New Roman"/>
          <w:sz w:val="28"/>
          <w:szCs w:val="28"/>
          <w:lang w:val="en-US"/>
        </w:rPr>
        <w:t>psuhe</w:t>
      </w:r>
      <w:r w:rsidRPr="00424935">
        <w:rPr>
          <w:rFonts w:ascii="Times New Roman" w:hAnsi="Times New Roman"/>
          <w:sz w:val="28"/>
          <w:szCs w:val="28"/>
        </w:rPr>
        <w:t>) [Единое, Бытие, Жизнь, Душа]</w:t>
      </w:r>
    </w:p>
    <w:p w:rsidR="006B13BB" w:rsidRPr="00424935" w:rsidRDefault="006B13BB" w:rsidP="00424935">
      <w:pPr>
        <w:pStyle w:val="a3"/>
        <w:numPr>
          <w:ilvl w:val="0"/>
          <w:numId w:val="12"/>
        </w:numPr>
        <w:ind w:left="0" w:firstLine="709"/>
        <w:jc w:val="both"/>
        <w:rPr>
          <w:rFonts w:ascii="Times New Roman" w:hAnsi="Times New Roman"/>
          <w:sz w:val="28"/>
          <w:szCs w:val="28"/>
        </w:rPr>
      </w:pPr>
      <w:r w:rsidRPr="00424935">
        <w:rPr>
          <w:rFonts w:ascii="Times New Roman" w:hAnsi="Times New Roman"/>
          <w:sz w:val="28"/>
          <w:szCs w:val="28"/>
        </w:rPr>
        <w:t>Животные (</w:t>
      </w:r>
      <w:r w:rsidRPr="00424935">
        <w:rPr>
          <w:rFonts w:ascii="Times New Roman" w:hAnsi="Times New Roman"/>
          <w:sz w:val="28"/>
          <w:szCs w:val="28"/>
          <w:lang w:val="en-US"/>
        </w:rPr>
        <w:t>zoa</w:t>
      </w:r>
      <w:r w:rsidRPr="00424935">
        <w:rPr>
          <w:rFonts w:ascii="Times New Roman" w:hAnsi="Times New Roman"/>
          <w:sz w:val="28"/>
          <w:szCs w:val="28"/>
        </w:rPr>
        <w:t>) [Единое, Бытие, Жизнь, Душа]</w:t>
      </w:r>
    </w:p>
    <w:p w:rsidR="006B13BB" w:rsidRPr="00424935" w:rsidRDefault="006B13BB" w:rsidP="00424935">
      <w:pPr>
        <w:pStyle w:val="a3"/>
        <w:numPr>
          <w:ilvl w:val="0"/>
          <w:numId w:val="12"/>
        </w:numPr>
        <w:ind w:left="0" w:firstLine="709"/>
        <w:jc w:val="both"/>
        <w:rPr>
          <w:rFonts w:ascii="Times New Roman" w:hAnsi="Times New Roman"/>
          <w:sz w:val="28"/>
          <w:szCs w:val="28"/>
        </w:rPr>
      </w:pPr>
      <w:r w:rsidRPr="00424935">
        <w:rPr>
          <w:rFonts w:ascii="Times New Roman" w:hAnsi="Times New Roman"/>
          <w:sz w:val="28"/>
          <w:szCs w:val="28"/>
        </w:rPr>
        <w:t>Растения (</w:t>
      </w:r>
      <w:r w:rsidRPr="00424935">
        <w:rPr>
          <w:rFonts w:ascii="Times New Roman" w:hAnsi="Times New Roman"/>
          <w:sz w:val="28"/>
          <w:szCs w:val="28"/>
          <w:lang w:val="en-US"/>
        </w:rPr>
        <w:t>futa</w:t>
      </w:r>
      <w:r w:rsidRPr="00424935">
        <w:rPr>
          <w:rFonts w:ascii="Times New Roman" w:hAnsi="Times New Roman"/>
          <w:sz w:val="28"/>
          <w:szCs w:val="28"/>
        </w:rPr>
        <w:t>) [Единое, Бытие, Жизнь]</w:t>
      </w:r>
    </w:p>
    <w:p w:rsidR="006B13BB" w:rsidRPr="00424935" w:rsidRDefault="006B13BB" w:rsidP="00424935">
      <w:pPr>
        <w:pStyle w:val="a3"/>
        <w:numPr>
          <w:ilvl w:val="0"/>
          <w:numId w:val="12"/>
        </w:numPr>
        <w:ind w:left="0" w:firstLine="709"/>
        <w:jc w:val="both"/>
        <w:rPr>
          <w:rFonts w:ascii="Times New Roman" w:hAnsi="Times New Roman"/>
          <w:sz w:val="28"/>
          <w:szCs w:val="28"/>
        </w:rPr>
      </w:pPr>
      <w:r w:rsidRPr="00424935">
        <w:rPr>
          <w:rFonts w:ascii="Times New Roman" w:hAnsi="Times New Roman"/>
          <w:sz w:val="28"/>
          <w:szCs w:val="28"/>
        </w:rPr>
        <w:t>Неодушевлённые тела (</w:t>
      </w:r>
      <w:r w:rsidRPr="00424935">
        <w:rPr>
          <w:rFonts w:ascii="Times New Roman" w:hAnsi="Times New Roman"/>
          <w:sz w:val="28"/>
          <w:szCs w:val="28"/>
          <w:lang w:val="en-US"/>
        </w:rPr>
        <w:t>nekra</w:t>
      </w:r>
      <w:r w:rsidRPr="00424935">
        <w:rPr>
          <w:rFonts w:ascii="Times New Roman" w:hAnsi="Times New Roman"/>
          <w:sz w:val="28"/>
          <w:szCs w:val="28"/>
        </w:rPr>
        <w:t xml:space="preserve"> </w:t>
      </w:r>
      <w:r w:rsidRPr="00424935">
        <w:rPr>
          <w:rFonts w:ascii="Times New Roman" w:hAnsi="Times New Roman"/>
          <w:sz w:val="28"/>
          <w:szCs w:val="28"/>
          <w:lang w:val="en-US"/>
        </w:rPr>
        <w:t>somata</w:t>
      </w:r>
      <w:r w:rsidRPr="00424935">
        <w:rPr>
          <w:rFonts w:ascii="Times New Roman" w:hAnsi="Times New Roman"/>
          <w:sz w:val="28"/>
          <w:szCs w:val="28"/>
        </w:rPr>
        <w:t>) [Единое, Бытие]</w:t>
      </w:r>
    </w:p>
    <w:p w:rsidR="006B13BB" w:rsidRPr="00424935" w:rsidRDefault="006B13BB" w:rsidP="00424935">
      <w:pPr>
        <w:pStyle w:val="a3"/>
        <w:numPr>
          <w:ilvl w:val="0"/>
          <w:numId w:val="12"/>
        </w:numPr>
        <w:ind w:left="0" w:firstLine="709"/>
        <w:jc w:val="both"/>
        <w:rPr>
          <w:rFonts w:ascii="Times New Roman" w:hAnsi="Times New Roman"/>
          <w:sz w:val="28"/>
          <w:szCs w:val="28"/>
        </w:rPr>
      </w:pPr>
      <w:r w:rsidRPr="00424935">
        <w:rPr>
          <w:rFonts w:ascii="Times New Roman" w:hAnsi="Times New Roman"/>
          <w:sz w:val="28"/>
          <w:szCs w:val="28"/>
        </w:rPr>
        <w:t>Материя (</w:t>
      </w:r>
      <w:r w:rsidRPr="00424935">
        <w:rPr>
          <w:rFonts w:ascii="Times New Roman" w:hAnsi="Times New Roman"/>
          <w:sz w:val="28"/>
          <w:szCs w:val="28"/>
          <w:lang w:val="en-US"/>
        </w:rPr>
        <w:t>hule)</w:t>
      </w:r>
      <w:r w:rsidRPr="00424935">
        <w:rPr>
          <w:rFonts w:ascii="Times New Roman" w:hAnsi="Times New Roman"/>
          <w:sz w:val="28"/>
          <w:szCs w:val="28"/>
        </w:rPr>
        <w:t xml:space="preserve"> </w:t>
      </w:r>
      <w:r w:rsidRPr="00424935">
        <w:rPr>
          <w:rFonts w:ascii="Times New Roman" w:hAnsi="Times New Roman"/>
          <w:sz w:val="28"/>
          <w:szCs w:val="28"/>
          <w:lang w:val="en-US"/>
        </w:rPr>
        <w:t>[</w:t>
      </w:r>
      <w:r w:rsidRPr="00424935">
        <w:rPr>
          <w:rFonts w:ascii="Times New Roman" w:hAnsi="Times New Roman"/>
          <w:sz w:val="28"/>
          <w:szCs w:val="28"/>
        </w:rPr>
        <w:t>Единое</w:t>
      </w:r>
      <w:r w:rsidRPr="00424935">
        <w:rPr>
          <w:rFonts w:ascii="Times New Roman" w:hAnsi="Times New Roman"/>
          <w:sz w:val="28"/>
          <w:szCs w:val="28"/>
          <w:lang w:val="en-US"/>
        </w:rPr>
        <w:t>]</w:t>
      </w:r>
    </w:p>
    <w:p w:rsidR="006B13BB" w:rsidRPr="00424935" w:rsidRDefault="006F32D7" w:rsidP="00424935">
      <w:pPr>
        <w:ind w:firstLine="709"/>
        <w:jc w:val="both"/>
        <w:rPr>
          <w:rFonts w:ascii="Times New Roman" w:hAnsi="Times New Roman"/>
          <w:sz w:val="28"/>
          <w:szCs w:val="28"/>
        </w:rPr>
      </w:pPr>
      <w:r w:rsidRPr="00424935">
        <w:rPr>
          <w:rFonts w:ascii="Times New Roman" w:hAnsi="Times New Roman"/>
          <w:sz w:val="28"/>
          <w:szCs w:val="28"/>
        </w:rPr>
        <w:t>Необходимо сделать замечание, подводящее нас к пониманию проблемы материи и исхождения у Прокла: если элементы 2-5 относятся к разряду имеющего бытие (</w:t>
      </w:r>
      <w:r w:rsidRPr="00424935">
        <w:rPr>
          <w:rFonts w:ascii="Times New Roman" w:hAnsi="Times New Roman"/>
          <w:sz w:val="28"/>
          <w:szCs w:val="28"/>
          <w:lang w:val="en-US"/>
        </w:rPr>
        <w:t>ta</w:t>
      </w:r>
      <w:r w:rsidR="00BC61DE" w:rsidRPr="00424935">
        <w:rPr>
          <w:rFonts w:ascii="Times New Roman" w:hAnsi="Times New Roman"/>
          <w:sz w:val="28"/>
          <w:szCs w:val="28"/>
        </w:rPr>
        <w:t>&lt;</w:t>
      </w:r>
      <w:r w:rsidRPr="00424935">
        <w:rPr>
          <w:rFonts w:ascii="Times New Roman" w:hAnsi="Times New Roman"/>
          <w:sz w:val="28"/>
          <w:szCs w:val="28"/>
        </w:rPr>
        <w:t xml:space="preserve"> </w:t>
      </w:r>
      <w:r w:rsidRPr="00424935">
        <w:rPr>
          <w:rFonts w:ascii="Times New Roman" w:hAnsi="Times New Roman"/>
          <w:sz w:val="28"/>
          <w:szCs w:val="28"/>
          <w:lang w:val="en-US"/>
        </w:rPr>
        <w:t>o</w:t>
      </w:r>
      <w:r w:rsidR="00BC61DE" w:rsidRPr="00424935">
        <w:rPr>
          <w:rFonts w:ascii="Times New Roman" w:hAnsi="Times New Roman"/>
          <w:sz w:val="28"/>
          <w:szCs w:val="28"/>
        </w:rPr>
        <w:t>]</w:t>
      </w:r>
      <w:r w:rsidRPr="00424935">
        <w:rPr>
          <w:rFonts w:ascii="Times New Roman" w:hAnsi="Times New Roman"/>
          <w:sz w:val="28"/>
          <w:szCs w:val="28"/>
          <w:lang w:val="en-US"/>
        </w:rPr>
        <w:t>nta</w:t>
      </w:r>
      <w:r w:rsidRPr="00424935">
        <w:rPr>
          <w:rFonts w:ascii="Times New Roman" w:hAnsi="Times New Roman"/>
          <w:sz w:val="28"/>
          <w:szCs w:val="28"/>
        </w:rPr>
        <w:t>) – подразумевается его неподвижность – то «ступени» 6-9 попадают в разряд становящегося (</w:t>
      </w:r>
      <w:r w:rsidR="00955A01" w:rsidRPr="00424935">
        <w:rPr>
          <w:rFonts w:ascii="Times New Roman" w:hAnsi="Times New Roman"/>
          <w:sz w:val="28"/>
          <w:szCs w:val="28"/>
          <w:lang w:val="en-US"/>
        </w:rPr>
        <w:t>ta</w:t>
      </w:r>
      <w:r w:rsidR="00BC61DE" w:rsidRPr="00424935">
        <w:rPr>
          <w:rFonts w:ascii="Times New Roman" w:hAnsi="Times New Roman"/>
          <w:sz w:val="28"/>
          <w:szCs w:val="28"/>
        </w:rPr>
        <w:t>&lt;</w:t>
      </w:r>
      <w:r w:rsidR="00955A01" w:rsidRPr="00424935">
        <w:rPr>
          <w:rFonts w:ascii="Times New Roman" w:hAnsi="Times New Roman"/>
          <w:sz w:val="28"/>
          <w:szCs w:val="28"/>
        </w:rPr>
        <w:t xml:space="preserve"> </w:t>
      </w:r>
      <w:r w:rsidR="00955A01" w:rsidRPr="00424935">
        <w:rPr>
          <w:rFonts w:ascii="Times New Roman" w:hAnsi="Times New Roman"/>
          <w:sz w:val="28"/>
          <w:szCs w:val="28"/>
          <w:lang w:val="en-US"/>
        </w:rPr>
        <w:t>gigno</w:t>
      </w:r>
      <w:r w:rsidR="00BC61DE" w:rsidRPr="00424935">
        <w:rPr>
          <w:rFonts w:ascii="Times New Roman" w:hAnsi="Times New Roman"/>
          <w:sz w:val="28"/>
          <w:szCs w:val="28"/>
        </w:rPr>
        <w:t>&gt;</w:t>
      </w:r>
      <w:r w:rsidR="00955A01" w:rsidRPr="00424935">
        <w:rPr>
          <w:rFonts w:ascii="Times New Roman" w:hAnsi="Times New Roman"/>
          <w:sz w:val="28"/>
          <w:szCs w:val="28"/>
          <w:lang w:val="en-US"/>
        </w:rPr>
        <w:t>mena</w:t>
      </w:r>
      <w:r w:rsidR="00955A01" w:rsidRPr="00424935">
        <w:rPr>
          <w:rFonts w:ascii="Times New Roman" w:hAnsi="Times New Roman"/>
          <w:sz w:val="28"/>
          <w:szCs w:val="28"/>
        </w:rPr>
        <w:t xml:space="preserve">, </w:t>
      </w:r>
      <w:r w:rsidRPr="00424935">
        <w:rPr>
          <w:rFonts w:ascii="Times New Roman" w:hAnsi="Times New Roman"/>
          <w:sz w:val="28"/>
          <w:szCs w:val="28"/>
        </w:rPr>
        <w:t xml:space="preserve">см. </w:t>
      </w:r>
      <w:r w:rsidRPr="00424935">
        <w:rPr>
          <w:rFonts w:ascii="Times New Roman" w:hAnsi="Times New Roman"/>
          <w:sz w:val="28"/>
          <w:szCs w:val="28"/>
          <w:lang w:val="en-US"/>
        </w:rPr>
        <w:t>el</w:t>
      </w:r>
      <w:r w:rsidRPr="00424935">
        <w:rPr>
          <w:rFonts w:ascii="Times New Roman" w:hAnsi="Times New Roman"/>
          <w:sz w:val="28"/>
          <w:szCs w:val="28"/>
        </w:rPr>
        <w:t>.</w:t>
      </w:r>
      <w:r w:rsidRPr="00424935">
        <w:rPr>
          <w:rFonts w:ascii="Times New Roman" w:hAnsi="Times New Roman"/>
          <w:sz w:val="28"/>
          <w:szCs w:val="28"/>
          <w:lang w:val="en-US"/>
        </w:rPr>
        <w:t>th</w:t>
      </w:r>
      <w:r w:rsidRPr="00424935">
        <w:rPr>
          <w:rFonts w:ascii="Times New Roman" w:hAnsi="Times New Roman"/>
          <w:sz w:val="28"/>
          <w:szCs w:val="28"/>
        </w:rPr>
        <w:t xml:space="preserve">. 107). </w:t>
      </w:r>
      <w:r w:rsidR="00385D63" w:rsidRPr="00424935">
        <w:rPr>
          <w:rFonts w:ascii="Times New Roman" w:hAnsi="Times New Roman"/>
          <w:sz w:val="28"/>
          <w:szCs w:val="28"/>
        </w:rPr>
        <w:t>Б</w:t>
      </w:r>
      <w:r w:rsidR="006B13BB" w:rsidRPr="00424935">
        <w:rPr>
          <w:rFonts w:ascii="Times New Roman" w:hAnsi="Times New Roman"/>
          <w:sz w:val="28"/>
          <w:szCs w:val="28"/>
        </w:rPr>
        <w:t xml:space="preserve">лизость к Единому обеспечивает более высокую порождающую способность; материя, как видно из схемы Доддса, порождается </w:t>
      </w:r>
      <w:r w:rsidR="009627D4" w:rsidRPr="00424935">
        <w:rPr>
          <w:rFonts w:ascii="Times New Roman" w:hAnsi="Times New Roman"/>
          <w:sz w:val="28"/>
          <w:szCs w:val="28"/>
        </w:rPr>
        <w:t>лишь</w:t>
      </w:r>
      <w:r w:rsidR="006B13BB" w:rsidRPr="00424935">
        <w:rPr>
          <w:rFonts w:ascii="Times New Roman" w:hAnsi="Times New Roman"/>
          <w:sz w:val="28"/>
          <w:szCs w:val="28"/>
        </w:rPr>
        <w:t xml:space="preserve"> им и по</w:t>
      </w:r>
      <w:r w:rsidR="00385D63" w:rsidRPr="00424935">
        <w:rPr>
          <w:rFonts w:ascii="Times New Roman" w:hAnsi="Times New Roman"/>
          <w:sz w:val="28"/>
          <w:szCs w:val="28"/>
        </w:rPr>
        <w:t>тому, согласно трактату Прокла</w:t>
      </w:r>
      <w:r w:rsidR="00385D63" w:rsidRPr="00424935">
        <w:rPr>
          <w:rStyle w:val="a6"/>
          <w:rFonts w:ascii="Times New Roman" w:hAnsi="Times New Roman"/>
          <w:sz w:val="28"/>
          <w:szCs w:val="28"/>
        </w:rPr>
        <w:footnoteReference w:id="43"/>
      </w:r>
      <w:r w:rsidR="006B13BB" w:rsidRPr="00424935">
        <w:rPr>
          <w:rFonts w:ascii="Times New Roman" w:hAnsi="Times New Roman"/>
          <w:sz w:val="28"/>
          <w:szCs w:val="28"/>
        </w:rPr>
        <w:t>, не является носителем зла, противостоящего Единому. Материя</w:t>
      </w:r>
      <w:r w:rsidR="00424935">
        <w:rPr>
          <w:rFonts w:ascii="Times New Roman" w:hAnsi="Times New Roman"/>
          <w:sz w:val="28"/>
          <w:szCs w:val="28"/>
        </w:rPr>
        <w:t xml:space="preserve"> </w:t>
      </w:r>
      <w:r w:rsidR="006B13BB" w:rsidRPr="00424935">
        <w:rPr>
          <w:rFonts w:ascii="Times New Roman" w:hAnsi="Times New Roman"/>
          <w:sz w:val="28"/>
          <w:szCs w:val="28"/>
        </w:rPr>
        <w:t>как «дно» исхожд</w:t>
      </w:r>
      <w:r w:rsidR="00C70961" w:rsidRPr="00424935">
        <w:rPr>
          <w:rFonts w:ascii="Times New Roman" w:hAnsi="Times New Roman"/>
          <w:sz w:val="28"/>
          <w:szCs w:val="28"/>
        </w:rPr>
        <w:t>е</w:t>
      </w:r>
      <w:r w:rsidR="006B13BB" w:rsidRPr="00424935">
        <w:rPr>
          <w:rFonts w:ascii="Times New Roman" w:hAnsi="Times New Roman"/>
          <w:sz w:val="28"/>
          <w:szCs w:val="28"/>
        </w:rPr>
        <w:t xml:space="preserve">ния предстаёт </w:t>
      </w:r>
      <w:r w:rsidR="004250E5" w:rsidRPr="00424935">
        <w:rPr>
          <w:rFonts w:ascii="Times New Roman" w:hAnsi="Times New Roman"/>
          <w:sz w:val="28"/>
          <w:szCs w:val="28"/>
        </w:rPr>
        <w:t>проявлением</w:t>
      </w:r>
      <w:r w:rsidR="006B13BB" w:rsidRPr="00424935">
        <w:rPr>
          <w:rFonts w:ascii="Times New Roman" w:hAnsi="Times New Roman"/>
          <w:sz w:val="28"/>
          <w:szCs w:val="28"/>
        </w:rPr>
        <w:t xml:space="preserve"> беспредельного начала, присутствие которого в самом Едином </w:t>
      </w:r>
      <w:r w:rsidR="004250E5" w:rsidRPr="00424935">
        <w:rPr>
          <w:rFonts w:ascii="Times New Roman" w:hAnsi="Times New Roman"/>
          <w:sz w:val="28"/>
          <w:szCs w:val="28"/>
        </w:rPr>
        <w:t>проблематично – как и вообще</w:t>
      </w:r>
      <w:r w:rsidR="006B13BB" w:rsidRPr="00424935">
        <w:rPr>
          <w:rFonts w:ascii="Times New Roman" w:hAnsi="Times New Roman"/>
          <w:sz w:val="28"/>
          <w:szCs w:val="28"/>
        </w:rPr>
        <w:t xml:space="preserve"> </w:t>
      </w:r>
      <w:r w:rsidR="00C70961" w:rsidRPr="00424935">
        <w:rPr>
          <w:rFonts w:ascii="Times New Roman" w:hAnsi="Times New Roman"/>
          <w:sz w:val="28"/>
          <w:szCs w:val="28"/>
        </w:rPr>
        <w:t>а</w:t>
      </w:r>
      <w:r w:rsidR="00D14EEA" w:rsidRPr="00424935">
        <w:rPr>
          <w:rFonts w:ascii="Times New Roman" w:hAnsi="Times New Roman"/>
          <w:sz w:val="28"/>
          <w:szCs w:val="28"/>
        </w:rPr>
        <w:t xml:space="preserve">трибутирование </w:t>
      </w:r>
      <w:r w:rsidR="004250E5" w:rsidRPr="00424935">
        <w:rPr>
          <w:rFonts w:ascii="Times New Roman" w:hAnsi="Times New Roman"/>
          <w:sz w:val="28"/>
          <w:szCs w:val="28"/>
        </w:rPr>
        <w:t xml:space="preserve">последнего </w:t>
      </w:r>
      <w:r w:rsidR="00D14EEA" w:rsidRPr="00424935">
        <w:rPr>
          <w:rFonts w:ascii="Times New Roman" w:hAnsi="Times New Roman"/>
          <w:sz w:val="28"/>
          <w:szCs w:val="28"/>
        </w:rPr>
        <w:t>– но являющегося</w:t>
      </w:r>
      <w:r w:rsidR="006B13BB" w:rsidRPr="00424935">
        <w:rPr>
          <w:rFonts w:ascii="Times New Roman" w:hAnsi="Times New Roman"/>
          <w:sz w:val="28"/>
          <w:szCs w:val="28"/>
        </w:rPr>
        <w:t xml:space="preserve"> первым проявлением абсолюта. Проблема исхождения, таким образом, оказывается напрямую связанной с проблемой предела и беспредельного.</w:t>
      </w:r>
    </w:p>
    <w:p w:rsidR="004D794A" w:rsidRPr="00424935" w:rsidRDefault="00D14EEA" w:rsidP="00424935">
      <w:pPr>
        <w:ind w:firstLine="709"/>
        <w:jc w:val="both"/>
        <w:rPr>
          <w:rFonts w:ascii="Times New Roman" w:hAnsi="Times New Roman"/>
          <w:sz w:val="28"/>
          <w:szCs w:val="28"/>
        </w:rPr>
      </w:pPr>
      <w:r w:rsidRPr="00424935">
        <w:rPr>
          <w:rFonts w:ascii="Times New Roman" w:hAnsi="Times New Roman"/>
          <w:sz w:val="28"/>
          <w:szCs w:val="28"/>
        </w:rPr>
        <w:t xml:space="preserve">Если мы посмотрим на приведённую схему Доддса через призму теоремы 58 </w:t>
      </w:r>
      <w:r w:rsidRPr="00424935">
        <w:rPr>
          <w:rFonts w:ascii="Times New Roman" w:hAnsi="Times New Roman"/>
          <w:sz w:val="28"/>
          <w:szCs w:val="28"/>
          <w:lang w:val="en-US"/>
        </w:rPr>
        <w:t>El</w:t>
      </w:r>
      <w:r w:rsidRPr="00424935">
        <w:rPr>
          <w:rFonts w:ascii="Times New Roman" w:hAnsi="Times New Roman"/>
          <w:sz w:val="28"/>
          <w:szCs w:val="28"/>
        </w:rPr>
        <w:t>.</w:t>
      </w:r>
      <w:r w:rsidRPr="00424935">
        <w:rPr>
          <w:rFonts w:ascii="Times New Roman" w:hAnsi="Times New Roman"/>
          <w:sz w:val="28"/>
          <w:szCs w:val="28"/>
          <w:lang w:val="en-US"/>
        </w:rPr>
        <w:t>Th</w:t>
      </w:r>
      <w:r w:rsidRPr="00424935">
        <w:rPr>
          <w:rFonts w:ascii="Times New Roman" w:hAnsi="Times New Roman"/>
          <w:sz w:val="28"/>
          <w:szCs w:val="28"/>
        </w:rPr>
        <w:t>. (</w:t>
      </w:r>
      <w:r w:rsidR="00ED68D4" w:rsidRPr="00424935">
        <w:rPr>
          <w:rFonts w:ascii="Times New Roman" w:hAnsi="Times New Roman"/>
          <w:sz w:val="28"/>
          <w:szCs w:val="28"/>
        </w:rPr>
        <w:t xml:space="preserve">Всё, </w:t>
      </w:r>
      <w:r w:rsidRPr="00424935">
        <w:rPr>
          <w:rFonts w:ascii="Times New Roman" w:hAnsi="Times New Roman"/>
          <w:sz w:val="28"/>
          <w:szCs w:val="28"/>
        </w:rPr>
        <w:t>производимое большим числом причин</w:t>
      </w:r>
      <w:r w:rsidR="00ED68D4" w:rsidRPr="00424935">
        <w:rPr>
          <w:rFonts w:ascii="Times New Roman" w:hAnsi="Times New Roman"/>
          <w:sz w:val="28"/>
          <w:szCs w:val="28"/>
        </w:rPr>
        <w:t>, в большей мере составное, чем то, что производ</w:t>
      </w:r>
      <w:r w:rsidR="00AC1FF3" w:rsidRPr="00424935">
        <w:rPr>
          <w:rFonts w:ascii="Times New Roman" w:hAnsi="Times New Roman"/>
          <w:sz w:val="28"/>
          <w:szCs w:val="28"/>
        </w:rPr>
        <w:t>ится меньшим)</w:t>
      </w:r>
      <w:r w:rsidR="00ED68D4" w:rsidRPr="00424935">
        <w:rPr>
          <w:rFonts w:ascii="Times New Roman" w:hAnsi="Times New Roman"/>
          <w:sz w:val="28"/>
          <w:szCs w:val="28"/>
        </w:rPr>
        <w:t xml:space="preserve"> и у</w:t>
      </w:r>
      <w:r w:rsidR="009B3477" w:rsidRPr="00424935">
        <w:rPr>
          <w:rFonts w:ascii="Times New Roman" w:hAnsi="Times New Roman"/>
          <w:sz w:val="28"/>
          <w:szCs w:val="28"/>
        </w:rPr>
        <w:t>чтём принцип предпочтения целого</w:t>
      </w:r>
      <w:r w:rsidR="00ED68D4" w:rsidRPr="00424935">
        <w:rPr>
          <w:rFonts w:ascii="Times New Roman" w:hAnsi="Times New Roman"/>
          <w:sz w:val="28"/>
          <w:szCs w:val="28"/>
        </w:rPr>
        <w:t>, общий для всех неоплатоников, то окажемся перед загадочным</w:t>
      </w:r>
      <w:r w:rsidRPr="00424935">
        <w:rPr>
          <w:rFonts w:ascii="Times New Roman" w:hAnsi="Times New Roman"/>
          <w:sz w:val="28"/>
          <w:szCs w:val="28"/>
        </w:rPr>
        <w:t xml:space="preserve"> </w:t>
      </w:r>
      <w:r w:rsidR="00ED68D4" w:rsidRPr="00424935">
        <w:rPr>
          <w:rFonts w:ascii="Times New Roman" w:hAnsi="Times New Roman"/>
          <w:sz w:val="28"/>
          <w:szCs w:val="28"/>
        </w:rPr>
        <w:t xml:space="preserve">фактом совпадения цельности и, следовательно, рождающей способности бытия, – следующего сразу вслед за Единым – и материи. И то, и другое, просто – хотя простота материи может вызвать возражения, тем не менее, </w:t>
      </w:r>
      <w:r w:rsidR="00CF07CA" w:rsidRPr="00424935">
        <w:rPr>
          <w:rFonts w:ascii="Times New Roman" w:hAnsi="Times New Roman"/>
          <w:sz w:val="28"/>
          <w:szCs w:val="28"/>
        </w:rPr>
        <w:t>последняя</w:t>
      </w:r>
      <w:r w:rsidR="00ED68D4" w:rsidRPr="00424935">
        <w:rPr>
          <w:rFonts w:ascii="Times New Roman" w:hAnsi="Times New Roman"/>
          <w:sz w:val="28"/>
          <w:szCs w:val="28"/>
        </w:rPr>
        <w:t xml:space="preserve"> представляет собой совершенно простое проявление беспредельного. Диалектика предела и беспредельного, по-разному проявляющаяся на каждой ступени мировой иерархии, выступает в качестве принципа, удерживающего мир от небытия.</w:t>
      </w:r>
    </w:p>
    <w:p w:rsidR="006B13BB" w:rsidRPr="00424935" w:rsidRDefault="006B13BB" w:rsidP="00424935">
      <w:pPr>
        <w:ind w:firstLine="709"/>
        <w:jc w:val="both"/>
        <w:rPr>
          <w:rFonts w:ascii="Times New Roman" w:hAnsi="Times New Roman"/>
          <w:sz w:val="28"/>
          <w:szCs w:val="28"/>
        </w:rPr>
      </w:pPr>
    </w:p>
    <w:p w:rsidR="00C51E2B" w:rsidRPr="00424935" w:rsidRDefault="006900D4" w:rsidP="00424935">
      <w:pPr>
        <w:pStyle w:val="2"/>
        <w:spacing w:before="0" w:after="0" w:line="360" w:lineRule="auto"/>
        <w:ind w:firstLine="709"/>
        <w:jc w:val="both"/>
        <w:rPr>
          <w:rFonts w:ascii="Times New Roman" w:hAnsi="Times New Roman"/>
          <w:i w:val="0"/>
          <w:lang w:val="ru-RU"/>
        </w:rPr>
      </w:pPr>
      <w:bookmarkStart w:id="14" w:name="_Toc258356812"/>
      <w:r>
        <w:rPr>
          <w:rFonts w:ascii="Times New Roman" w:hAnsi="Times New Roman"/>
          <w:i w:val="0"/>
          <w:lang w:val="ru-RU"/>
        </w:rPr>
        <w:t>3</w:t>
      </w:r>
      <w:r w:rsidR="00534B7A" w:rsidRPr="006900D4">
        <w:rPr>
          <w:rFonts w:ascii="Times New Roman" w:hAnsi="Times New Roman"/>
          <w:i w:val="0"/>
          <w:lang w:val="ru-RU"/>
        </w:rPr>
        <w:t>.7</w:t>
      </w:r>
      <w:r>
        <w:rPr>
          <w:rFonts w:ascii="Times New Roman" w:hAnsi="Times New Roman"/>
          <w:i w:val="0"/>
          <w:lang w:val="ru-RU"/>
        </w:rPr>
        <w:t xml:space="preserve"> </w:t>
      </w:r>
      <w:r w:rsidR="00610CA1" w:rsidRPr="006900D4">
        <w:rPr>
          <w:rFonts w:ascii="Times New Roman" w:hAnsi="Times New Roman"/>
          <w:i w:val="0"/>
          <w:lang w:val="ru-RU"/>
        </w:rPr>
        <w:t>Исхождение в контексте проблемы предела и беспредельного</w:t>
      </w:r>
      <w:bookmarkEnd w:id="14"/>
    </w:p>
    <w:p w:rsidR="006900D4" w:rsidRDefault="006900D4" w:rsidP="00424935">
      <w:pPr>
        <w:ind w:firstLine="709"/>
        <w:jc w:val="both"/>
        <w:rPr>
          <w:rFonts w:ascii="Times New Roman" w:hAnsi="Times New Roman"/>
          <w:sz w:val="28"/>
          <w:szCs w:val="28"/>
        </w:rPr>
      </w:pPr>
    </w:p>
    <w:p w:rsidR="00C51E2B" w:rsidRPr="00424935" w:rsidRDefault="00C07F97" w:rsidP="00424935">
      <w:pPr>
        <w:ind w:firstLine="709"/>
        <w:jc w:val="both"/>
        <w:rPr>
          <w:rFonts w:ascii="Times New Roman" w:hAnsi="Times New Roman"/>
          <w:sz w:val="28"/>
          <w:szCs w:val="28"/>
        </w:rPr>
      </w:pPr>
      <w:r w:rsidRPr="00424935">
        <w:rPr>
          <w:rFonts w:ascii="Times New Roman" w:hAnsi="Times New Roman"/>
          <w:sz w:val="28"/>
          <w:szCs w:val="28"/>
        </w:rPr>
        <w:t>Не</w:t>
      </w:r>
      <w:r w:rsidR="006900D4">
        <w:rPr>
          <w:rFonts w:ascii="Times New Roman" w:hAnsi="Times New Roman"/>
          <w:sz w:val="28"/>
          <w:szCs w:val="28"/>
        </w:rPr>
        <w:t xml:space="preserve"> </w:t>
      </w:r>
      <w:r w:rsidRPr="00424935">
        <w:rPr>
          <w:rFonts w:ascii="Times New Roman" w:hAnsi="Times New Roman"/>
          <w:sz w:val="28"/>
          <w:szCs w:val="28"/>
        </w:rPr>
        <w:t>ат</w:t>
      </w:r>
      <w:r w:rsidR="00C51E2B" w:rsidRPr="00424935">
        <w:rPr>
          <w:rFonts w:ascii="Times New Roman" w:hAnsi="Times New Roman"/>
          <w:sz w:val="28"/>
          <w:szCs w:val="28"/>
        </w:rPr>
        <w:t xml:space="preserve">рибутируемость Единого, - ставшая краеугольным камнем для восточнохристианского богословия, - насколько странным </w:t>
      </w:r>
      <w:r w:rsidR="00C518FD" w:rsidRPr="00424935">
        <w:rPr>
          <w:rFonts w:ascii="Times New Roman" w:hAnsi="Times New Roman"/>
          <w:sz w:val="28"/>
          <w:szCs w:val="28"/>
        </w:rPr>
        <w:t xml:space="preserve">бы </w:t>
      </w:r>
      <w:r w:rsidR="00C51E2B" w:rsidRPr="00424935">
        <w:rPr>
          <w:rFonts w:ascii="Times New Roman" w:hAnsi="Times New Roman"/>
          <w:sz w:val="28"/>
          <w:szCs w:val="28"/>
        </w:rPr>
        <w:t xml:space="preserve">это не показалось, </w:t>
      </w:r>
      <w:r w:rsidR="00C518FD" w:rsidRPr="00424935">
        <w:rPr>
          <w:rFonts w:ascii="Times New Roman" w:hAnsi="Times New Roman"/>
          <w:sz w:val="28"/>
          <w:szCs w:val="28"/>
        </w:rPr>
        <w:t xml:space="preserve">- </w:t>
      </w:r>
      <w:r w:rsidR="00C51E2B" w:rsidRPr="00424935">
        <w:rPr>
          <w:rFonts w:ascii="Times New Roman" w:hAnsi="Times New Roman"/>
          <w:sz w:val="28"/>
          <w:szCs w:val="28"/>
        </w:rPr>
        <w:t xml:space="preserve">чётко </w:t>
      </w:r>
      <w:r w:rsidR="007A49B6" w:rsidRPr="00424935">
        <w:rPr>
          <w:rFonts w:ascii="Times New Roman" w:hAnsi="Times New Roman"/>
          <w:sz w:val="28"/>
          <w:szCs w:val="28"/>
        </w:rPr>
        <w:t>артикулируется только у Ямвлиха:</w:t>
      </w:r>
      <w:r w:rsidR="007A49B6" w:rsidRPr="00424935">
        <w:rPr>
          <w:rStyle w:val="a6"/>
          <w:rFonts w:ascii="Times New Roman" w:hAnsi="Times New Roman"/>
          <w:sz w:val="28"/>
          <w:szCs w:val="28"/>
        </w:rPr>
        <w:footnoteReference w:id="44"/>
      </w:r>
      <w:r w:rsidR="00C64162" w:rsidRPr="00424935">
        <w:rPr>
          <w:rFonts w:ascii="Times New Roman" w:hAnsi="Times New Roman"/>
          <w:sz w:val="28"/>
          <w:szCs w:val="28"/>
        </w:rPr>
        <w:t xml:space="preserve"> плотинова экзегетика «Парменида» ещё достаточно бережна. Плотин выделяет Единое как таковое, Единое-сущее (ум) и Единое-и-сущее</w:t>
      </w:r>
      <w:r w:rsidR="00385D63" w:rsidRPr="00424935">
        <w:rPr>
          <w:rFonts w:ascii="Times New Roman" w:hAnsi="Times New Roman"/>
          <w:sz w:val="28"/>
          <w:szCs w:val="28"/>
        </w:rPr>
        <w:t xml:space="preserve"> </w:t>
      </w:r>
      <w:r w:rsidR="00C64162" w:rsidRPr="00424935">
        <w:rPr>
          <w:rFonts w:ascii="Times New Roman" w:hAnsi="Times New Roman"/>
          <w:sz w:val="28"/>
          <w:szCs w:val="28"/>
        </w:rPr>
        <w:t xml:space="preserve">(душа), тогда как для Ямвлиха уже очевидна необходимость введения «средних терминов» между неделимым </w:t>
      </w:r>
      <w:r w:rsidR="001C3B5B" w:rsidRPr="00424935">
        <w:rPr>
          <w:rFonts w:ascii="Times New Roman" w:hAnsi="Times New Roman"/>
          <w:sz w:val="28"/>
          <w:szCs w:val="28"/>
        </w:rPr>
        <w:t>– н</w:t>
      </w:r>
      <w:r w:rsidR="00C64162" w:rsidRPr="00424935">
        <w:rPr>
          <w:rFonts w:ascii="Times New Roman" w:hAnsi="Times New Roman"/>
          <w:sz w:val="28"/>
          <w:szCs w:val="28"/>
        </w:rPr>
        <w:t>а предикаты – и трансцендентным Единым, как и очевидность того, что на роль «средних терминов» может претендовать только пара «предел-беспредельное».</w:t>
      </w:r>
    </w:p>
    <w:p w:rsidR="00610CA1" w:rsidRPr="00424935" w:rsidRDefault="00610CA1" w:rsidP="00424935">
      <w:pPr>
        <w:ind w:firstLine="709"/>
        <w:jc w:val="both"/>
        <w:rPr>
          <w:rFonts w:ascii="Times New Roman" w:hAnsi="Times New Roman"/>
          <w:sz w:val="28"/>
          <w:szCs w:val="28"/>
        </w:rPr>
      </w:pPr>
      <w:r w:rsidRPr="00424935">
        <w:rPr>
          <w:rFonts w:ascii="Times New Roman" w:hAnsi="Times New Roman"/>
          <w:sz w:val="28"/>
          <w:szCs w:val="28"/>
        </w:rPr>
        <w:t xml:space="preserve">Исследователь, склоняющийся к отождествлению </w:t>
      </w:r>
      <w:r w:rsidR="005F7C3D" w:rsidRPr="00424935">
        <w:rPr>
          <w:rFonts w:ascii="Times New Roman" w:hAnsi="Times New Roman"/>
          <w:sz w:val="28"/>
          <w:szCs w:val="28"/>
        </w:rPr>
        <w:t xml:space="preserve">прокловского </w:t>
      </w:r>
      <w:r w:rsidRPr="00424935">
        <w:rPr>
          <w:rFonts w:ascii="Times New Roman" w:hAnsi="Times New Roman"/>
          <w:sz w:val="28"/>
          <w:szCs w:val="28"/>
        </w:rPr>
        <w:t xml:space="preserve">Единого и мысли </w:t>
      </w:r>
      <w:r w:rsidR="00C64162" w:rsidRPr="00424935">
        <w:rPr>
          <w:rFonts w:ascii="Times New Roman" w:hAnsi="Times New Roman"/>
          <w:sz w:val="28"/>
          <w:szCs w:val="28"/>
        </w:rPr>
        <w:t>– как удостоверения</w:t>
      </w:r>
      <w:r w:rsidRPr="00424935">
        <w:rPr>
          <w:rFonts w:ascii="Times New Roman" w:hAnsi="Times New Roman"/>
          <w:sz w:val="28"/>
          <w:szCs w:val="28"/>
        </w:rPr>
        <w:t xml:space="preserve"> бытия</w:t>
      </w:r>
      <w:r w:rsidR="00C64162" w:rsidRPr="00424935">
        <w:rPr>
          <w:rFonts w:ascii="Times New Roman" w:hAnsi="Times New Roman"/>
          <w:sz w:val="28"/>
          <w:szCs w:val="28"/>
        </w:rPr>
        <w:t xml:space="preserve"> или конкретного в себе и для себя</w:t>
      </w:r>
      <w:r w:rsidRPr="00424935">
        <w:rPr>
          <w:rFonts w:ascii="Times New Roman" w:hAnsi="Times New Roman"/>
          <w:sz w:val="28"/>
          <w:szCs w:val="28"/>
        </w:rPr>
        <w:t xml:space="preserve">, </w:t>
      </w:r>
      <w:r w:rsidR="002F7592" w:rsidRPr="00424935">
        <w:rPr>
          <w:rFonts w:ascii="Times New Roman" w:hAnsi="Times New Roman"/>
          <w:sz w:val="28"/>
          <w:szCs w:val="28"/>
        </w:rPr>
        <w:t xml:space="preserve">- </w:t>
      </w:r>
      <w:r w:rsidRPr="00424935">
        <w:rPr>
          <w:rFonts w:ascii="Times New Roman" w:hAnsi="Times New Roman"/>
          <w:sz w:val="28"/>
          <w:szCs w:val="28"/>
        </w:rPr>
        <w:t>рискует быть обвинённым в нерефлексивном гегелизме; возможным доказательством со стороны обвинения является восторженное обращение самого Гегеля во второй книге «Лекций по истории философии»</w:t>
      </w:r>
      <w:r w:rsidR="00CE29C0" w:rsidRPr="00424935">
        <w:rPr>
          <w:rStyle w:val="a6"/>
          <w:rFonts w:ascii="Times New Roman" w:hAnsi="Times New Roman"/>
          <w:sz w:val="28"/>
          <w:szCs w:val="28"/>
        </w:rPr>
        <w:footnoteReference w:id="45"/>
      </w:r>
      <w:r w:rsidRPr="00424935">
        <w:rPr>
          <w:rFonts w:ascii="Times New Roman" w:hAnsi="Times New Roman"/>
          <w:sz w:val="28"/>
          <w:szCs w:val="28"/>
        </w:rPr>
        <w:t xml:space="preserve"> (вернее, обращение в рамках события гегелевской философии – мы едва ли можем приписать авторство конспектов, - студенческих, по большей части, - по которым публиковался указанный курс лекций, самому Гегелю) к философии Прокла. Поэтому, указывая на связи между понятиями исхождения, предела, беспредельного и смешения двух последних, необходимо предотвратить возможную путаницу и пунктиром отметить границы.</w:t>
      </w:r>
    </w:p>
    <w:p w:rsidR="005F7C3D" w:rsidRPr="00424935" w:rsidRDefault="006A2B0E" w:rsidP="00424935">
      <w:pPr>
        <w:ind w:firstLine="709"/>
        <w:jc w:val="both"/>
        <w:rPr>
          <w:rFonts w:ascii="Times New Roman" w:hAnsi="Times New Roman"/>
          <w:sz w:val="28"/>
          <w:szCs w:val="28"/>
        </w:rPr>
      </w:pPr>
      <w:r w:rsidRPr="00424935">
        <w:rPr>
          <w:rFonts w:ascii="Times New Roman" w:hAnsi="Times New Roman"/>
          <w:sz w:val="28"/>
          <w:szCs w:val="28"/>
        </w:rPr>
        <w:t>В гегелевских курсах лекций по философии религии и истории, автор, рассуждая о сути протестантизма, определяет важнейшее достижение последнего как обретение духом бытия-у-себя, - доверия к себе и возможности прихождения к истине как к подлинности духовного</w:t>
      </w:r>
      <w:r w:rsidR="00EC6B1E" w:rsidRPr="00424935">
        <w:rPr>
          <w:rStyle w:val="a6"/>
          <w:rFonts w:ascii="Times New Roman" w:hAnsi="Times New Roman"/>
          <w:sz w:val="28"/>
          <w:szCs w:val="28"/>
        </w:rPr>
        <w:footnoteReference w:id="46"/>
      </w:r>
      <w:r w:rsidRPr="00424935">
        <w:rPr>
          <w:rFonts w:ascii="Times New Roman" w:hAnsi="Times New Roman"/>
          <w:sz w:val="28"/>
          <w:szCs w:val="28"/>
        </w:rPr>
        <w:t xml:space="preserve">; европейская мысль в Средние века, отказывая себе в истинности, неизбежно должна была оправдать собственное существование, разрешившись в номинализме и, как следствие, утвердить у-себя-бытие, сломав все запреты </w:t>
      </w:r>
      <w:r w:rsidR="0005400D" w:rsidRPr="00424935">
        <w:rPr>
          <w:rFonts w:ascii="Times New Roman" w:hAnsi="Times New Roman"/>
          <w:sz w:val="28"/>
          <w:szCs w:val="28"/>
        </w:rPr>
        <w:t>эпохи. С выходом на сцену мировой философии Прокла Диадоха путь потери мыслью себя нача</w:t>
      </w:r>
      <w:r w:rsidR="001A43DC" w:rsidRPr="00424935">
        <w:rPr>
          <w:rFonts w:ascii="Times New Roman" w:hAnsi="Times New Roman"/>
          <w:sz w:val="28"/>
          <w:szCs w:val="28"/>
        </w:rPr>
        <w:t>лся; Декарт этот путь завершил, а – по утверждению самого Гегеля</w:t>
      </w:r>
      <w:r w:rsidR="0005400D" w:rsidRPr="00424935">
        <w:rPr>
          <w:rFonts w:ascii="Times New Roman" w:hAnsi="Times New Roman"/>
          <w:sz w:val="28"/>
          <w:szCs w:val="28"/>
        </w:rPr>
        <w:t xml:space="preserve">, </w:t>
      </w:r>
      <w:r w:rsidR="001A43DC" w:rsidRPr="00424935">
        <w:rPr>
          <w:rFonts w:ascii="Times New Roman" w:hAnsi="Times New Roman"/>
          <w:sz w:val="28"/>
          <w:szCs w:val="28"/>
        </w:rPr>
        <w:t>- в гегелевской</w:t>
      </w:r>
      <w:r w:rsidR="0005400D" w:rsidRPr="00424935">
        <w:rPr>
          <w:rFonts w:ascii="Times New Roman" w:hAnsi="Times New Roman"/>
          <w:sz w:val="28"/>
          <w:szCs w:val="28"/>
        </w:rPr>
        <w:t xml:space="preserve"> системе мысль окончательно и бесповоротно обрела себя. Для Гегеля, правоверного протестанта, истина, несомненно, принадлежит субъекту и только субъекту; Прокл выстраивает иерархию сущего, ставя человеческие умы – и всё собственно человеческое – на одну из нижних ступе</w:t>
      </w:r>
      <w:r w:rsidR="00033E76" w:rsidRPr="00424935">
        <w:rPr>
          <w:rFonts w:ascii="Times New Roman" w:hAnsi="Times New Roman"/>
          <w:sz w:val="28"/>
          <w:szCs w:val="28"/>
        </w:rPr>
        <w:t>ней</w:t>
      </w:r>
      <w:r w:rsidR="00DE6E25" w:rsidRPr="00424935">
        <w:rPr>
          <w:rFonts w:ascii="Times New Roman" w:hAnsi="Times New Roman"/>
          <w:sz w:val="28"/>
          <w:szCs w:val="28"/>
        </w:rPr>
        <w:t xml:space="preserve">. </w:t>
      </w:r>
      <w:r w:rsidR="0005400D" w:rsidRPr="00424935">
        <w:rPr>
          <w:rFonts w:ascii="Times New Roman" w:hAnsi="Times New Roman"/>
          <w:sz w:val="28"/>
          <w:szCs w:val="28"/>
        </w:rPr>
        <w:t xml:space="preserve">Гегелевский Абсолют как залог бытия конкретен в себе и для себя; он есть напряжённое </w:t>
      </w:r>
      <w:r w:rsidR="00B766EE" w:rsidRPr="00424935">
        <w:rPr>
          <w:rFonts w:ascii="Times New Roman" w:hAnsi="Times New Roman"/>
          <w:sz w:val="28"/>
          <w:szCs w:val="28"/>
        </w:rPr>
        <w:t>противостояние оформленности и беспредельгого; университетский товарищ Гегеля, Шеллинг, решает ту же проблему в «Исследованиях о сущности человеческой свободы», определяя противоборствующие начала как «свет» и «хаос»</w:t>
      </w:r>
      <w:r w:rsidR="00385D63" w:rsidRPr="00424935">
        <w:rPr>
          <w:rStyle w:val="a6"/>
          <w:rFonts w:ascii="Times New Roman" w:hAnsi="Times New Roman"/>
          <w:sz w:val="28"/>
          <w:szCs w:val="28"/>
        </w:rPr>
        <w:footnoteReference w:id="47"/>
      </w:r>
      <w:r w:rsidR="00B766EE" w:rsidRPr="00424935">
        <w:rPr>
          <w:rFonts w:ascii="Times New Roman" w:hAnsi="Times New Roman"/>
          <w:sz w:val="28"/>
          <w:szCs w:val="28"/>
        </w:rPr>
        <w:t xml:space="preserve">. Предел есть предел определённого; то, что является залогом бытия этим как этим, порождает в силу конкретности, невозможности изоляции предела от беспредельного. </w:t>
      </w:r>
      <w:r w:rsidR="00A74361" w:rsidRPr="00424935">
        <w:rPr>
          <w:rFonts w:ascii="Times New Roman" w:hAnsi="Times New Roman"/>
          <w:sz w:val="28"/>
          <w:szCs w:val="28"/>
        </w:rPr>
        <w:t>Мысль как о-пределяющее – как единственное, в чём бытие может быть удостоверено, - есть сам эфир конкретного и в этом тождественна бытию; гегелевская метафора в данном случае направлена на передачу не подл</w:t>
      </w:r>
      <w:r w:rsidR="00EF3274" w:rsidRPr="00424935">
        <w:rPr>
          <w:rFonts w:ascii="Times New Roman" w:hAnsi="Times New Roman"/>
          <w:sz w:val="28"/>
          <w:szCs w:val="28"/>
        </w:rPr>
        <w:t>е</w:t>
      </w:r>
      <w:r w:rsidR="00A74361" w:rsidRPr="00424935">
        <w:rPr>
          <w:rFonts w:ascii="Times New Roman" w:hAnsi="Times New Roman"/>
          <w:sz w:val="28"/>
          <w:szCs w:val="28"/>
        </w:rPr>
        <w:t>жащего рассудочному выражению.</w:t>
      </w:r>
    </w:p>
    <w:p w:rsidR="00FF0C82" w:rsidRPr="00424935" w:rsidRDefault="00A54147" w:rsidP="00424935">
      <w:pPr>
        <w:ind w:firstLine="709"/>
        <w:jc w:val="both"/>
        <w:rPr>
          <w:rFonts w:ascii="Times New Roman" w:hAnsi="Times New Roman"/>
          <w:sz w:val="28"/>
          <w:szCs w:val="28"/>
        </w:rPr>
      </w:pPr>
      <w:r w:rsidRPr="00424935">
        <w:rPr>
          <w:rFonts w:ascii="Times New Roman" w:hAnsi="Times New Roman"/>
          <w:sz w:val="28"/>
          <w:szCs w:val="28"/>
        </w:rPr>
        <w:t>Мысль Прокла, зародившаяся в эпохе нарастания противоречи</w:t>
      </w:r>
      <w:r w:rsidR="00F95FD8" w:rsidRPr="00424935">
        <w:rPr>
          <w:rFonts w:ascii="Times New Roman" w:hAnsi="Times New Roman"/>
          <w:sz w:val="28"/>
          <w:szCs w:val="28"/>
        </w:rPr>
        <w:t>й</w:t>
      </w:r>
      <w:r w:rsidRPr="00424935">
        <w:rPr>
          <w:rFonts w:ascii="Times New Roman" w:hAnsi="Times New Roman"/>
          <w:sz w:val="28"/>
          <w:szCs w:val="28"/>
        </w:rPr>
        <w:t xml:space="preserve"> между трансцендентной формальной основой и миром индивидуальных вещей, лежащего в основе научности, обосновывает себя </w:t>
      </w:r>
      <w:r w:rsidR="00416397" w:rsidRPr="00424935">
        <w:rPr>
          <w:rFonts w:ascii="Times New Roman" w:hAnsi="Times New Roman"/>
          <w:sz w:val="28"/>
          <w:szCs w:val="28"/>
        </w:rPr>
        <w:t xml:space="preserve">и свою «секулярность» </w:t>
      </w:r>
      <w:r w:rsidRPr="00424935">
        <w:rPr>
          <w:rFonts w:ascii="Times New Roman" w:hAnsi="Times New Roman"/>
          <w:sz w:val="28"/>
          <w:szCs w:val="28"/>
        </w:rPr>
        <w:t>– что уже при жизни Прокла вызывает негодование христиан. Прокл – один из последних греческих мыслителей, для которого по</w:t>
      </w:r>
      <w:r w:rsidR="00416397" w:rsidRPr="00424935">
        <w:rPr>
          <w:rFonts w:ascii="Times New Roman" w:hAnsi="Times New Roman"/>
          <w:sz w:val="28"/>
          <w:szCs w:val="28"/>
        </w:rPr>
        <w:t>знание есть приобщение к бытию,</w:t>
      </w:r>
      <w:r w:rsidRPr="00424935">
        <w:rPr>
          <w:rFonts w:ascii="Times New Roman" w:hAnsi="Times New Roman"/>
          <w:sz w:val="28"/>
          <w:szCs w:val="28"/>
        </w:rPr>
        <w:t xml:space="preserve"> а не мистический</w:t>
      </w:r>
      <w:r w:rsidR="00980E9B" w:rsidRPr="00424935">
        <w:rPr>
          <w:rFonts w:ascii="Times New Roman" w:hAnsi="Times New Roman"/>
          <w:sz w:val="28"/>
          <w:szCs w:val="28"/>
        </w:rPr>
        <w:t xml:space="preserve"> вненаправленный</w:t>
      </w:r>
      <w:r w:rsidRPr="00424935">
        <w:rPr>
          <w:rFonts w:ascii="Times New Roman" w:hAnsi="Times New Roman"/>
          <w:sz w:val="28"/>
          <w:szCs w:val="28"/>
        </w:rPr>
        <w:t xml:space="preserve"> </w:t>
      </w:r>
      <w:r w:rsidR="00A447B4" w:rsidRPr="00424935">
        <w:rPr>
          <w:rFonts w:ascii="Times New Roman" w:hAnsi="Times New Roman"/>
          <w:sz w:val="28"/>
          <w:szCs w:val="28"/>
        </w:rPr>
        <w:t>порыв</w:t>
      </w:r>
      <w:r w:rsidRPr="00424935">
        <w:rPr>
          <w:rFonts w:ascii="Times New Roman" w:hAnsi="Times New Roman"/>
          <w:sz w:val="28"/>
          <w:szCs w:val="28"/>
        </w:rPr>
        <w:t xml:space="preserve">, </w:t>
      </w:r>
      <w:r w:rsidR="00416397" w:rsidRPr="00424935">
        <w:rPr>
          <w:rFonts w:ascii="Times New Roman" w:hAnsi="Times New Roman"/>
          <w:sz w:val="28"/>
          <w:szCs w:val="28"/>
        </w:rPr>
        <w:t>каким оно стане</w:t>
      </w:r>
      <w:r w:rsidR="004D71F4" w:rsidRPr="00424935">
        <w:rPr>
          <w:rFonts w:ascii="Times New Roman" w:hAnsi="Times New Roman"/>
          <w:sz w:val="28"/>
          <w:szCs w:val="28"/>
        </w:rPr>
        <w:t>т для христианских богословов; хотя последний</w:t>
      </w:r>
      <w:r w:rsidRPr="00424935">
        <w:rPr>
          <w:rFonts w:ascii="Times New Roman" w:hAnsi="Times New Roman"/>
          <w:sz w:val="28"/>
          <w:szCs w:val="28"/>
        </w:rPr>
        <w:t xml:space="preserve"> </w:t>
      </w:r>
      <w:r w:rsidR="00416397" w:rsidRPr="00424935">
        <w:rPr>
          <w:rFonts w:ascii="Times New Roman" w:hAnsi="Times New Roman"/>
          <w:sz w:val="28"/>
          <w:szCs w:val="28"/>
        </w:rPr>
        <w:t xml:space="preserve">для него, вне всяких сомнений </w:t>
      </w:r>
      <w:r w:rsidR="004D71F4" w:rsidRPr="00424935">
        <w:rPr>
          <w:rFonts w:ascii="Times New Roman" w:hAnsi="Times New Roman"/>
          <w:sz w:val="28"/>
          <w:szCs w:val="28"/>
        </w:rPr>
        <w:t xml:space="preserve">является </w:t>
      </w:r>
      <w:r w:rsidRPr="00424935">
        <w:rPr>
          <w:rFonts w:ascii="Times New Roman" w:hAnsi="Times New Roman"/>
          <w:sz w:val="28"/>
          <w:szCs w:val="28"/>
        </w:rPr>
        <w:t>обязательным, но лишь сопутству</w:t>
      </w:r>
      <w:r w:rsidR="0007764B" w:rsidRPr="00424935">
        <w:rPr>
          <w:rFonts w:ascii="Times New Roman" w:hAnsi="Times New Roman"/>
          <w:sz w:val="28"/>
          <w:szCs w:val="28"/>
        </w:rPr>
        <w:t>ет</w:t>
      </w:r>
      <w:r w:rsidRPr="00424935">
        <w:rPr>
          <w:rFonts w:ascii="Times New Roman" w:hAnsi="Times New Roman"/>
          <w:sz w:val="28"/>
          <w:szCs w:val="28"/>
        </w:rPr>
        <w:t xml:space="preserve"> </w:t>
      </w:r>
      <w:r w:rsidR="00A30FDA" w:rsidRPr="00424935">
        <w:rPr>
          <w:rFonts w:ascii="Times New Roman" w:hAnsi="Times New Roman"/>
          <w:sz w:val="28"/>
          <w:szCs w:val="28"/>
        </w:rPr>
        <w:t>познанию. Концепция</w:t>
      </w:r>
      <w:r w:rsidR="00CE29C0" w:rsidRPr="00424935">
        <w:rPr>
          <w:rFonts w:ascii="Times New Roman" w:hAnsi="Times New Roman"/>
          <w:sz w:val="28"/>
          <w:szCs w:val="28"/>
        </w:rPr>
        <w:t xml:space="preserve"> Эриу</w:t>
      </w:r>
      <w:r w:rsidR="00416397" w:rsidRPr="00424935">
        <w:rPr>
          <w:rFonts w:ascii="Times New Roman" w:hAnsi="Times New Roman"/>
          <w:sz w:val="28"/>
          <w:szCs w:val="28"/>
        </w:rPr>
        <w:t>гены, сделавшего эту проблему актуальной для своего времени, также была помещена в ер</w:t>
      </w:r>
      <w:r w:rsidR="001A4D84" w:rsidRPr="00424935">
        <w:rPr>
          <w:rFonts w:ascii="Times New Roman" w:hAnsi="Times New Roman"/>
          <w:sz w:val="28"/>
          <w:szCs w:val="28"/>
        </w:rPr>
        <w:t>е</w:t>
      </w:r>
      <w:r w:rsidR="00416397" w:rsidRPr="00424935">
        <w:rPr>
          <w:rFonts w:ascii="Times New Roman" w:hAnsi="Times New Roman"/>
          <w:sz w:val="28"/>
          <w:szCs w:val="28"/>
        </w:rPr>
        <w:t>тический «карантин» Римской Церковью</w:t>
      </w:r>
      <w:r w:rsidR="0018014C" w:rsidRPr="00424935">
        <w:rPr>
          <w:rFonts w:ascii="Times New Roman" w:hAnsi="Times New Roman"/>
          <w:sz w:val="28"/>
          <w:szCs w:val="28"/>
        </w:rPr>
        <w:t xml:space="preserve"> (в 1210 году на Парижском соборе)</w:t>
      </w:r>
      <w:r w:rsidR="00CE29C0" w:rsidRPr="00424935">
        <w:rPr>
          <w:rStyle w:val="a6"/>
          <w:rFonts w:ascii="Times New Roman" w:hAnsi="Times New Roman"/>
          <w:sz w:val="28"/>
          <w:szCs w:val="28"/>
        </w:rPr>
        <w:footnoteReference w:id="48"/>
      </w:r>
      <w:r w:rsidR="00416397" w:rsidRPr="00424935">
        <w:rPr>
          <w:rFonts w:ascii="Times New Roman" w:hAnsi="Times New Roman"/>
          <w:sz w:val="28"/>
          <w:szCs w:val="28"/>
        </w:rPr>
        <w:t>; обвинения в пантеизме со стороны «правоверных» теологов отсылают к судьбе спинозизма. Обоснование науки, проблемат</w:t>
      </w:r>
      <w:r w:rsidR="00FD119A" w:rsidRPr="00424935">
        <w:rPr>
          <w:rFonts w:ascii="Times New Roman" w:hAnsi="Times New Roman"/>
          <w:sz w:val="28"/>
          <w:szCs w:val="28"/>
        </w:rPr>
        <w:t>ичное вне религиозного опыта и</w:t>
      </w:r>
      <w:r w:rsidR="00416397" w:rsidRPr="00424935">
        <w:rPr>
          <w:rFonts w:ascii="Times New Roman" w:hAnsi="Times New Roman"/>
          <w:sz w:val="28"/>
          <w:szCs w:val="28"/>
        </w:rPr>
        <w:t xml:space="preserve"> обращения к мистике из-за недоступности для мысли своего генезиса, столь же трудносогласуемо с христианским миросозерцанием (а последнее было чуждо как Проклу, так и Спинозе).</w:t>
      </w:r>
    </w:p>
    <w:p w:rsidR="004D794A" w:rsidRPr="00424935" w:rsidRDefault="004D794A" w:rsidP="00424935">
      <w:pPr>
        <w:ind w:firstLine="709"/>
        <w:jc w:val="both"/>
        <w:rPr>
          <w:rFonts w:ascii="Times New Roman" w:hAnsi="Times New Roman"/>
          <w:sz w:val="28"/>
          <w:szCs w:val="28"/>
        </w:rPr>
      </w:pPr>
      <w:r w:rsidRPr="00424935">
        <w:rPr>
          <w:rFonts w:ascii="Times New Roman" w:hAnsi="Times New Roman"/>
          <w:sz w:val="28"/>
          <w:szCs w:val="28"/>
        </w:rPr>
        <w:t xml:space="preserve">Вопрос о необходимости </w:t>
      </w:r>
      <w:r w:rsidR="005F7FDF" w:rsidRPr="00424935">
        <w:rPr>
          <w:rFonts w:ascii="Times New Roman" w:hAnsi="Times New Roman"/>
          <w:sz w:val="28"/>
          <w:szCs w:val="28"/>
        </w:rPr>
        <w:t>напряжения между пределом</w:t>
      </w:r>
      <w:r w:rsidRPr="00424935">
        <w:rPr>
          <w:rFonts w:ascii="Times New Roman" w:hAnsi="Times New Roman"/>
          <w:sz w:val="28"/>
          <w:szCs w:val="28"/>
        </w:rPr>
        <w:t xml:space="preserve"> – как </w:t>
      </w:r>
      <w:r w:rsidR="005F7FDF" w:rsidRPr="00424935">
        <w:rPr>
          <w:rFonts w:ascii="Times New Roman" w:hAnsi="Times New Roman"/>
          <w:sz w:val="28"/>
          <w:szCs w:val="28"/>
        </w:rPr>
        <w:t>залогом</w:t>
      </w:r>
      <w:r w:rsidRPr="00424935">
        <w:rPr>
          <w:rFonts w:ascii="Times New Roman" w:hAnsi="Times New Roman"/>
          <w:sz w:val="28"/>
          <w:szCs w:val="28"/>
        </w:rPr>
        <w:t xml:space="preserve"> бытия этим, а не иным – и </w:t>
      </w:r>
      <w:r w:rsidR="005F7FDF" w:rsidRPr="00424935">
        <w:rPr>
          <w:rFonts w:ascii="Times New Roman" w:hAnsi="Times New Roman"/>
          <w:sz w:val="28"/>
          <w:szCs w:val="28"/>
        </w:rPr>
        <w:t>беспредельным</w:t>
      </w:r>
      <w:r w:rsidRPr="00424935">
        <w:rPr>
          <w:rFonts w:ascii="Times New Roman" w:hAnsi="Times New Roman"/>
          <w:sz w:val="28"/>
          <w:szCs w:val="28"/>
        </w:rPr>
        <w:t xml:space="preserve"> как причины «разлития» Единого отсылает нас из области доксографии в область разумного. </w:t>
      </w:r>
      <w:r w:rsidR="0077457E" w:rsidRPr="00424935">
        <w:rPr>
          <w:rFonts w:ascii="Times New Roman" w:hAnsi="Times New Roman"/>
          <w:sz w:val="28"/>
          <w:szCs w:val="28"/>
        </w:rPr>
        <w:t xml:space="preserve">Предел подразумевает хаотическое в своих границах, - и Шеллинг в «исследованиях о сущности человеческой свободы», стоя на позициях, прямо противоположных прокловским, подводит нас, однако, к пониманию природы мысли – парадоксально проблемной для себя самой в любую эпоху. Возвращение, очевидно, связано именно с вожделением беспредельного к пределу – безудержным желанием самоограничения, свойственного беспредельному, и, как </w:t>
      </w:r>
      <w:r w:rsidR="005F7FDF" w:rsidRPr="00424935">
        <w:rPr>
          <w:rFonts w:ascii="Times New Roman" w:hAnsi="Times New Roman"/>
          <w:sz w:val="28"/>
          <w:szCs w:val="28"/>
        </w:rPr>
        <w:t>следствие, с самодостаточностью первопринципа. Учение о мистике понятия, унаследованной от Прокла всей византийской богословский традицией, очевидно, стало мучительной и непреодолимой проблемой для автора «Феноменологии духа»: понятие, стремящееся обрести границы и движимое лишь истиной себя, абсолютно; ег</w:t>
      </w:r>
      <w:r w:rsidR="006F32D7" w:rsidRPr="00424935">
        <w:rPr>
          <w:rFonts w:ascii="Times New Roman" w:hAnsi="Times New Roman"/>
          <w:sz w:val="28"/>
          <w:szCs w:val="28"/>
        </w:rPr>
        <w:t>о содержание не о-предел</w:t>
      </w:r>
      <w:r w:rsidR="005F7FDF" w:rsidRPr="00424935">
        <w:rPr>
          <w:rFonts w:ascii="Times New Roman" w:hAnsi="Times New Roman"/>
          <w:sz w:val="28"/>
          <w:szCs w:val="28"/>
        </w:rPr>
        <w:t>е</w:t>
      </w:r>
      <w:r w:rsidR="006F32D7" w:rsidRPr="00424935">
        <w:rPr>
          <w:rFonts w:ascii="Times New Roman" w:hAnsi="Times New Roman"/>
          <w:sz w:val="28"/>
          <w:szCs w:val="28"/>
        </w:rPr>
        <w:t>но</w:t>
      </w:r>
      <w:r w:rsidR="005F7FDF" w:rsidRPr="00424935">
        <w:rPr>
          <w:rFonts w:ascii="Times New Roman" w:hAnsi="Times New Roman"/>
          <w:sz w:val="28"/>
          <w:szCs w:val="28"/>
        </w:rPr>
        <w:t xml:space="preserve"> и не поддаётся индексации. Пример абсолютности Единого и рождающей диалектики предела и беспредельного даёт нам поэзия, имеющая своей основой метафору.</w:t>
      </w:r>
    </w:p>
    <w:p w:rsidR="00C8412F" w:rsidRPr="00424935" w:rsidRDefault="00C8412F" w:rsidP="00424935">
      <w:pPr>
        <w:ind w:firstLine="709"/>
        <w:jc w:val="both"/>
        <w:rPr>
          <w:rFonts w:ascii="Times New Roman" w:hAnsi="Times New Roman"/>
          <w:sz w:val="28"/>
          <w:szCs w:val="28"/>
        </w:rPr>
      </w:pPr>
    </w:p>
    <w:p w:rsidR="00C8412F" w:rsidRPr="006900D4" w:rsidRDefault="006900D4" w:rsidP="00424935">
      <w:pPr>
        <w:pStyle w:val="2"/>
        <w:spacing w:before="0" w:after="0" w:line="360" w:lineRule="auto"/>
        <w:ind w:firstLine="709"/>
        <w:jc w:val="both"/>
        <w:rPr>
          <w:rFonts w:ascii="Times New Roman" w:hAnsi="Times New Roman"/>
          <w:i w:val="0"/>
          <w:lang w:val="ru-RU"/>
        </w:rPr>
      </w:pPr>
      <w:bookmarkStart w:id="15" w:name="_Toc258356813"/>
      <w:r>
        <w:rPr>
          <w:rFonts w:ascii="Times New Roman" w:hAnsi="Times New Roman"/>
          <w:i w:val="0"/>
          <w:lang w:val="ru-RU"/>
        </w:rPr>
        <w:t>3</w:t>
      </w:r>
      <w:r w:rsidR="00534B7A" w:rsidRPr="006900D4">
        <w:rPr>
          <w:rFonts w:ascii="Times New Roman" w:hAnsi="Times New Roman"/>
          <w:i w:val="0"/>
          <w:lang w:val="ru-RU"/>
        </w:rPr>
        <w:t>.8</w:t>
      </w:r>
      <w:r>
        <w:rPr>
          <w:rFonts w:ascii="Times New Roman" w:hAnsi="Times New Roman"/>
          <w:i w:val="0"/>
          <w:lang w:val="ru-RU"/>
        </w:rPr>
        <w:t xml:space="preserve"> </w:t>
      </w:r>
      <w:r w:rsidR="00C8412F" w:rsidRPr="006900D4">
        <w:rPr>
          <w:rFonts w:ascii="Times New Roman" w:hAnsi="Times New Roman"/>
          <w:i w:val="0"/>
          <w:lang w:val="ru-RU"/>
        </w:rPr>
        <w:t>Проблема исхождения в интерпретации В.С. Библера</w:t>
      </w:r>
      <w:bookmarkEnd w:id="15"/>
    </w:p>
    <w:p w:rsidR="00C8412F" w:rsidRPr="00424935" w:rsidRDefault="00C8412F" w:rsidP="00424935">
      <w:pPr>
        <w:ind w:firstLine="709"/>
        <w:jc w:val="both"/>
        <w:rPr>
          <w:rFonts w:ascii="Times New Roman" w:hAnsi="Times New Roman"/>
          <w:sz w:val="28"/>
          <w:szCs w:val="28"/>
        </w:rPr>
      </w:pPr>
    </w:p>
    <w:p w:rsidR="00C8412F" w:rsidRPr="00424935" w:rsidRDefault="00C8412F" w:rsidP="00424935">
      <w:pPr>
        <w:ind w:firstLine="709"/>
        <w:jc w:val="both"/>
        <w:rPr>
          <w:rFonts w:ascii="Times New Roman" w:hAnsi="Times New Roman"/>
          <w:sz w:val="28"/>
          <w:szCs w:val="28"/>
        </w:rPr>
      </w:pPr>
      <w:r w:rsidRPr="00424935">
        <w:rPr>
          <w:rFonts w:ascii="Times New Roman" w:hAnsi="Times New Roman"/>
          <w:sz w:val="28"/>
          <w:szCs w:val="28"/>
        </w:rPr>
        <w:t xml:space="preserve">В </w:t>
      </w:r>
      <w:r w:rsidR="00714C87" w:rsidRPr="00424935">
        <w:rPr>
          <w:rFonts w:ascii="Times New Roman" w:hAnsi="Times New Roman"/>
          <w:sz w:val="28"/>
          <w:szCs w:val="28"/>
        </w:rPr>
        <w:t>ежегоднике</w:t>
      </w:r>
      <w:r w:rsidRPr="00424935">
        <w:rPr>
          <w:rFonts w:ascii="Times New Roman" w:hAnsi="Times New Roman"/>
          <w:sz w:val="28"/>
          <w:szCs w:val="28"/>
        </w:rPr>
        <w:t xml:space="preserve"> «Архэ» (выпуск </w:t>
      </w:r>
      <w:r w:rsidR="001179AC" w:rsidRPr="00424935">
        <w:rPr>
          <w:rFonts w:ascii="Times New Roman" w:hAnsi="Times New Roman"/>
          <w:sz w:val="28"/>
          <w:szCs w:val="28"/>
        </w:rPr>
        <w:t>№</w:t>
      </w:r>
      <w:r w:rsidRPr="00424935">
        <w:rPr>
          <w:rFonts w:ascii="Times New Roman" w:hAnsi="Times New Roman"/>
          <w:sz w:val="28"/>
          <w:szCs w:val="28"/>
        </w:rPr>
        <w:t xml:space="preserve">5 за 2009 год) опубликован набросок В.С. Библера – записи, сделанные им при подготовке к семинару по «Началам теологии» Прокла. </w:t>
      </w:r>
      <w:r w:rsidR="008E0418" w:rsidRPr="00424935">
        <w:rPr>
          <w:rFonts w:ascii="Times New Roman" w:hAnsi="Times New Roman"/>
          <w:sz w:val="28"/>
          <w:szCs w:val="28"/>
        </w:rPr>
        <w:t>Два о</w:t>
      </w:r>
      <w:r w:rsidRPr="00424935">
        <w:rPr>
          <w:rFonts w:ascii="Times New Roman" w:hAnsi="Times New Roman"/>
          <w:sz w:val="28"/>
          <w:szCs w:val="28"/>
        </w:rPr>
        <w:t>трыв</w:t>
      </w:r>
      <w:r w:rsidR="008E0418" w:rsidRPr="00424935">
        <w:rPr>
          <w:rFonts w:ascii="Times New Roman" w:hAnsi="Times New Roman"/>
          <w:sz w:val="28"/>
          <w:szCs w:val="28"/>
        </w:rPr>
        <w:t>ка</w:t>
      </w:r>
      <w:r w:rsidRPr="00424935">
        <w:rPr>
          <w:rFonts w:ascii="Times New Roman" w:hAnsi="Times New Roman"/>
          <w:sz w:val="28"/>
          <w:szCs w:val="28"/>
        </w:rPr>
        <w:t xml:space="preserve"> из этого черновика может помочь нам в понимании события Прокла – уходящего к Фалесу и вовлекающего в себя и нас, современных читателей:</w:t>
      </w:r>
    </w:p>
    <w:p w:rsidR="00C8412F" w:rsidRPr="00424935" w:rsidRDefault="00C8412F" w:rsidP="00424935">
      <w:pPr>
        <w:ind w:firstLine="709"/>
        <w:jc w:val="both"/>
        <w:rPr>
          <w:rFonts w:ascii="Times New Roman" w:hAnsi="Times New Roman"/>
          <w:sz w:val="28"/>
          <w:szCs w:val="28"/>
        </w:rPr>
      </w:pPr>
      <w:r w:rsidRPr="00424935">
        <w:rPr>
          <w:rFonts w:ascii="Times New Roman" w:hAnsi="Times New Roman"/>
          <w:sz w:val="28"/>
          <w:szCs w:val="28"/>
        </w:rPr>
        <w:t>«&lt;На полях.&gt; Вопрос Прокла: как возможно многое (его бытие)? Ответ: в едином как в возможности бытия многого – как в небытии. Вопрос «Парменида»: как возможно (бытие) единого? Ответ: (он не симметричен средневековому): как ино-бытие (самого себя)</w:t>
      </w:r>
      <w:r w:rsidR="008E0418" w:rsidRPr="00424935">
        <w:rPr>
          <w:rFonts w:ascii="Times New Roman" w:hAnsi="Times New Roman"/>
          <w:sz w:val="28"/>
          <w:szCs w:val="28"/>
        </w:rPr>
        <w:t>. Это ещё (или уже) не ничто – это многое как инобытие единого…»</w:t>
      </w:r>
    </w:p>
    <w:p w:rsidR="00412414" w:rsidRPr="00424935" w:rsidRDefault="008E0418" w:rsidP="00424935">
      <w:pPr>
        <w:ind w:firstLine="709"/>
        <w:jc w:val="both"/>
        <w:rPr>
          <w:rFonts w:ascii="Times New Roman" w:hAnsi="Times New Roman"/>
          <w:sz w:val="28"/>
          <w:szCs w:val="28"/>
        </w:rPr>
      </w:pPr>
      <w:r w:rsidRPr="00424935">
        <w:rPr>
          <w:rFonts w:ascii="Times New Roman" w:hAnsi="Times New Roman"/>
          <w:sz w:val="28"/>
          <w:szCs w:val="28"/>
        </w:rPr>
        <w:t>«В античности бытие – бытие, понятое логически через ино-бытие… в Средневековье бытие – бытие через небытие»</w:t>
      </w:r>
      <w:r w:rsidRPr="00424935">
        <w:rPr>
          <w:rStyle w:val="a6"/>
          <w:rFonts w:ascii="Times New Roman" w:hAnsi="Times New Roman"/>
          <w:sz w:val="28"/>
          <w:szCs w:val="28"/>
        </w:rPr>
        <w:footnoteReference w:id="49"/>
      </w:r>
    </w:p>
    <w:p w:rsidR="0054732F" w:rsidRPr="00424935" w:rsidRDefault="0054732F" w:rsidP="00424935">
      <w:pPr>
        <w:ind w:firstLine="709"/>
        <w:jc w:val="both"/>
        <w:rPr>
          <w:rFonts w:ascii="Times New Roman" w:hAnsi="Times New Roman"/>
          <w:sz w:val="28"/>
          <w:szCs w:val="28"/>
        </w:rPr>
      </w:pPr>
      <w:r w:rsidRPr="00424935">
        <w:rPr>
          <w:rFonts w:ascii="Times New Roman" w:hAnsi="Times New Roman"/>
          <w:sz w:val="28"/>
          <w:szCs w:val="28"/>
        </w:rPr>
        <w:t xml:space="preserve">Для В.С. Библера именно в «Первоначалах теологии» античная логика впервые переродилась в средневековую; эпохой Прокл поставлен на точке </w:t>
      </w:r>
      <w:r w:rsidR="001856BD" w:rsidRPr="00424935">
        <w:rPr>
          <w:rFonts w:ascii="Times New Roman" w:hAnsi="Times New Roman"/>
          <w:sz w:val="28"/>
          <w:szCs w:val="28"/>
        </w:rPr>
        <w:t>«трансдукции», смены мыслительных и мировоззренческих позиций</w:t>
      </w:r>
      <w:r w:rsidRPr="00424935">
        <w:rPr>
          <w:rFonts w:ascii="Times New Roman" w:hAnsi="Times New Roman"/>
          <w:sz w:val="28"/>
          <w:szCs w:val="28"/>
        </w:rPr>
        <w:t xml:space="preserve">. Вопрос о том, почему Единое необходимо, затрагивает проблему предела и беспредельного, сути абсолюта, и отношения к </w:t>
      </w:r>
      <w:r w:rsidR="005F1D85" w:rsidRPr="00424935">
        <w:rPr>
          <w:rFonts w:ascii="Times New Roman" w:hAnsi="Times New Roman"/>
          <w:sz w:val="28"/>
          <w:szCs w:val="28"/>
        </w:rPr>
        <w:t>последнему</w:t>
      </w:r>
      <w:r w:rsidRPr="00424935">
        <w:rPr>
          <w:rFonts w:ascii="Times New Roman" w:hAnsi="Times New Roman"/>
          <w:sz w:val="28"/>
          <w:szCs w:val="28"/>
        </w:rPr>
        <w:t xml:space="preserve"> человека – которое, без сомнения, определяет эпоху. Выше мы рассматривали 6 книгу «Государства» Платона в надежде найти в ней ключ к вопросу о том, как могла платоновская мысль стать основой для зарождения нового мировоззрения</w:t>
      </w:r>
      <w:r w:rsidR="001B0539" w:rsidRPr="00424935">
        <w:rPr>
          <w:rFonts w:ascii="Times New Roman" w:hAnsi="Times New Roman"/>
          <w:sz w:val="28"/>
          <w:szCs w:val="28"/>
        </w:rPr>
        <w:t xml:space="preserve"> – и новой концепции «разлития»</w:t>
      </w:r>
      <w:r w:rsidRPr="00424935">
        <w:rPr>
          <w:rFonts w:ascii="Times New Roman" w:hAnsi="Times New Roman"/>
          <w:sz w:val="28"/>
          <w:szCs w:val="28"/>
        </w:rPr>
        <w:t xml:space="preserve">. </w:t>
      </w:r>
      <w:r w:rsidR="00272195" w:rsidRPr="00424935">
        <w:rPr>
          <w:rFonts w:ascii="Times New Roman" w:hAnsi="Times New Roman"/>
          <w:sz w:val="28"/>
          <w:szCs w:val="28"/>
        </w:rPr>
        <w:t>Исходя из</w:t>
      </w:r>
      <w:r w:rsidR="001B0539" w:rsidRPr="00424935">
        <w:rPr>
          <w:rFonts w:ascii="Times New Roman" w:hAnsi="Times New Roman"/>
          <w:sz w:val="28"/>
          <w:szCs w:val="28"/>
        </w:rPr>
        <w:t xml:space="preserve"> приведённых пассажей Библера, можно сказать, что для Прокла Форма Форм – именно бытие, гарантирующее самое бытие этим, а не иным, - кардинально не делимая и, значит, трансцендентная миру, </w:t>
      </w:r>
      <w:r w:rsidR="00CD2C37" w:rsidRPr="00424935">
        <w:rPr>
          <w:rFonts w:ascii="Times New Roman" w:hAnsi="Times New Roman"/>
          <w:sz w:val="28"/>
          <w:szCs w:val="28"/>
        </w:rPr>
        <w:t>«</w:t>
      </w:r>
      <w:r w:rsidR="001B0539" w:rsidRPr="00424935">
        <w:rPr>
          <w:rFonts w:ascii="Times New Roman" w:hAnsi="Times New Roman"/>
          <w:sz w:val="28"/>
          <w:szCs w:val="28"/>
        </w:rPr>
        <w:t>даёт миру голос</w:t>
      </w:r>
      <w:r w:rsidR="00CD2C37" w:rsidRPr="00424935">
        <w:rPr>
          <w:rFonts w:ascii="Times New Roman" w:hAnsi="Times New Roman"/>
          <w:sz w:val="28"/>
          <w:szCs w:val="28"/>
        </w:rPr>
        <w:t>»</w:t>
      </w:r>
      <w:r w:rsidR="001B0539" w:rsidRPr="00424935">
        <w:rPr>
          <w:rFonts w:ascii="Times New Roman" w:hAnsi="Times New Roman"/>
          <w:sz w:val="28"/>
          <w:szCs w:val="28"/>
        </w:rPr>
        <w:t xml:space="preserve">. </w:t>
      </w:r>
      <w:r w:rsidR="001B0539" w:rsidRPr="00424935">
        <w:rPr>
          <w:rFonts w:ascii="Times New Roman" w:hAnsi="Times New Roman"/>
          <w:b/>
          <w:sz w:val="28"/>
          <w:szCs w:val="28"/>
        </w:rPr>
        <w:t xml:space="preserve">Само Бытие – напряжение наиконкретнейшего – при исхождении, порождении мира, не может слиться с миром дробного; трансцендентное Единое не </w:t>
      </w:r>
      <w:r w:rsidR="00532A29" w:rsidRPr="00424935">
        <w:rPr>
          <w:rFonts w:ascii="Times New Roman" w:hAnsi="Times New Roman"/>
          <w:b/>
          <w:sz w:val="28"/>
          <w:szCs w:val="28"/>
        </w:rPr>
        <w:t>относится</w:t>
      </w:r>
      <w:r w:rsidR="001B0539" w:rsidRPr="00424935">
        <w:rPr>
          <w:rFonts w:ascii="Times New Roman" w:hAnsi="Times New Roman"/>
          <w:b/>
          <w:sz w:val="28"/>
          <w:szCs w:val="28"/>
        </w:rPr>
        <w:t xml:space="preserve"> к миру; чистое сияние есть ничто, дающее слово – меру, - миру. Для того, чтобы мир свершился, Единое должно отступить</w:t>
      </w:r>
      <w:r w:rsidR="00C2224B" w:rsidRPr="00424935">
        <w:rPr>
          <w:rFonts w:ascii="Times New Roman" w:hAnsi="Times New Roman"/>
          <w:sz w:val="28"/>
          <w:szCs w:val="28"/>
        </w:rPr>
        <w:t>.</w:t>
      </w:r>
      <w:r w:rsidR="00C2224B" w:rsidRPr="00424935">
        <w:rPr>
          <w:rStyle w:val="a6"/>
          <w:rFonts w:ascii="Times New Roman" w:hAnsi="Times New Roman"/>
          <w:sz w:val="28"/>
          <w:szCs w:val="28"/>
        </w:rPr>
        <w:footnoteReference w:id="50"/>
      </w:r>
    </w:p>
    <w:p w:rsidR="00D05222" w:rsidRPr="00424935" w:rsidRDefault="00D05222" w:rsidP="00424935">
      <w:pPr>
        <w:ind w:firstLine="709"/>
        <w:jc w:val="both"/>
        <w:rPr>
          <w:rFonts w:ascii="Times New Roman" w:hAnsi="Times New Roman"/>
          <w:sz w:val="28"/>
          <w:szCs w:val="28"/>
        </w:rPr>
      </w:pPr>
      <w:r w:rsidRPr="00424935">
        <w:rPr>
          <w:rFonts w:ascii="Times New Roman" w:hAnsi="Times New Roman"/>
          <w:sz w:val="28"/>
          <w:szCs w:val="28"/>
        </w:rPr>
        <w:t xml:space="preserve">Ярче всего мысль о Едином как о порождающей пустоте выражена, пожалуй, в теореме 98 </w:t>
      </w:r>
      <w:r w:rsidR="009C0755" w:rsidRPr="00424935">
        <w:rPr>
          <w:rFonts w:ascii="Times New Roman" w:hAnsi="Times New Roman"/>
          <w:sz w:val="28"/>
          <w:szCs w:val="28"/>
          <w:lang w:val="en-US"/>
        </w:rPr>
        <w:t>E</w:t>
      </w:r>
      <w:r w:rsidRPr="00424935">
        <w:rPr>
          <w:rFonts w:ascii="Times New Roman" w:hAnsi="Times New Roman"/>
          <w:sz w:val="28"/>
          <w:szCs w:val="28"/>
          <w:lang w:val="en-US"/>
        </w:rPr>
        <w:t>l</w:t>
      </w:r>
      <w:r w:rsidRPr="00424935">
        <w:rPr>
          <w:rFonts w:ascii="Times New Roman" w:hAnsi="Times New Roman"/>
          <w:sz w:val="28"/>
          <w:szCs w:val="28"/>
        </w:rPr>
        <w:t>.</w:t>
      </w:r>
      <w:r w:rsidR="009C0755" w:rsidRPr="00424935">
        <w:rPr>
          <w:rFonts w:ascii="Times New Roman" w:hAnsi="Times New Roman"/>
          <w:sz w:val="28"/>
          <w:szCs w:val="28"/>
        </w:rPr>
        <w:t xml:space="preserve"> </w:t>
      </w:r>
      <w:r w:rsidR="009C0755" w:rsidRPr="00424935">
        <w:rPr>
          <w:rFonts w:ascii="Times New Roman" w:hAnsi="Times New Roman"/>
          <w:sz w:val="28"/>
          <w:szCs w:val="28"/>
          <w:lang w:val="en-US"/>
        </w:rPr>
        <w:t>T</w:t>
      </w:r>
      <w:r w:rsidRPr="00424935">
        <w:rPr>
          <w:rFonts w:ascii="Times New Roman" w:hAnsi="Times New Roman"/>
          <w:sz w:val="28"/>
          <w:szCs w:val="28"/>
          <w:lang w:val="en-US"/>
        </w:rPr>
        <w:t>h</w:t>
      </w:r>
      <w:r w:rsidRPr="00424935">
        <w:rPr>
          <w:rFonts w:ascii="Times New Roman" w:hAnsi="Times New Roman"/>
          <w:sz w:val="28"/>
          <w:szCs w:val="28"/>
        </w:rPr>
        <w:t xml:space="preserve">. (Всякая отделённая [от своих результатов] причина существует везде и не существует нигде). </w:t>
      </w:r>
      <w:r w:rsidR="00F46D58" w:rsidRPr="00424935">
        <w:rPr>
          <w:rFonts w:ascii="Times New Roman" w:hAnsi="Times New Roman"/>
          <w:sz w:val="28"/>
          <w:szCs w:val="28"/>
        </w:rPr>
        <w:t xml:space="preserve">Единое есть напряжение конкретности, апогей противостояния порождающего хаоса и предела; при этом порождение необходимо должно быть определённым, </w:t>
      </w:r>
      <w:r w:rsidR="00D14291" w:rsidRPr="00424935">
        <w:rPr>
          <w:rFonts w:ascii="Times New Roman" w:hAnsi="Times New Roman"/>
          <w:sz w:val="28"/>
          <w:szCs w:val="28"/>
        </w:rPr>
        <w:t xml:space="preserve">именно </w:t>
      </w:r>
      <w:r w:rsidR="00F46D58" w:rsidRPr="00424935">
        <w:rPr>
          <w:rFonts w:ascii="Times New Roman" w:hAnsi="Times New Roman"/>
          <w:sz w:val="28"/>
          <w:szCs w:val="28"/>
        </w:rPr>
        <w:t>этим – иначе Единое распадается на множество вариантов.</w:t>
      </w:r>
    </w:p>
    <w:p w:rsidR="00A266E4" w:rsidRDefault="00A266E4" w:rsidP="00424935">
      <w:pPr>
        <w:ind w:firstLine="709"/>
        <w:jc w:val="both"/>
        <w:rPr>
          <w:rFonts w:ascii="Times New Roman" w:hAnsi="Times New Roman"/>
          <w:sz w:val="28"/>
          <w:szCs w:val="28"/>
        </w:rPr>
      </w:pPr>
    </w:p>
    <w:p w:rsidR="00534B7A" w:rsidRPr="006900D4" w:rsidRDefault="006900D4" w:rsidP="006900D4">
      <w:pPr>
        <w:ind w:firstLine="709"/>
        <w:jc w:val="both"/>
        <w:rPr>
          <w:rFonts w:ascii="Times New Roman" w:hAnsi="Times New Roman"/>
          <w:b/>
          <w:sz w:val="28"/>
          <w:szCs w:val="28"/>
        </w:rPr>
      </w:pPr>
      <w:r>
        <w:rPr>
          <w:rFonts w:ascii="Times New Roman" w:hAnsi="Times New Roman"/>
          <w:sz w:val="28"/>
          <w:szCs w:val="28"/>
        </w:rPr>
        <w:br w:type="page"/>
      </w:r>
      <w:bookmarkStart w:id="16" w:name="_Toc258356814"/>
      <w:r w:rsidR="00A266E4" w:rsidRPr="006900D4">
        <w:rPr>
          <w:rFonts w:ascii="Times New Roman" w:hAnsi="Times New Roman"/>
          <w:b/>
          <w:sz w:val="28"/>
          <w:szCs w:val="28"/>
        </w:rPr>
        <w:t>Заключение</w:t>
      </w:r>
      <w:bookmarkEnd w:id="16"/>
    </w:p>
    <w:p w:rsidR="00224FF8" w:rsidRPr="00933A0D" w:rsidRDefault="00224FF8" w:rsidP="00224FF8">
      <w:pPr>
        <w:pStyle w:val="a7"/>
        <w:tabs>
          <w:tab w:val="clear" w:pos="4677"/>
          <w:tab w:val="clear" w:pos="9355"/>
          <w:tab w:val="left" w:pos="4695"/>
        </w:tabs>
        <w:jc w:val="both"/>
        <w:rPr>
          <w:rFonts w:ascii="Times New Roman" w:hAnsi="Times New Roman"/>
          <w:color w:val="FFFFFF"/>
          <w:sz w:val="28"/>
          <w:szCs w:val="28"/>
        </w:rPr>
      </w:pPr>
      <w:r w:rsidRPr="00933A0D">
        <w:rPr>
          <w:rFonts w:ascii="Times New Roman" w:hAnsi="Times New Roman"/>
          <w:color w:val="FFFFFF"/>
          <w:sz w:val="28"/>
          <w:szCs w:val="28"/>
        </w:rPr>
        <w:t>теология монизм византийский беспредельный</w:t>
      </w:r>
    </w:p>
    <w:p w:rsidR="00A266E4" w:rsidRPr="00424935" w:rsidRDefault="00A266E4" w:rsidP="00424935">
      <w:pPr>
        <w:ind w:firstLine="709"/>
        <w:jc w:val="both"/>
        <w:rPr>
          <w:rFonts w:ascii="Times New Roman" w:hAnsi="Times New Roman"/>
          <w:sz w:val="28"/>
          <w:szCs w:val="28"/>
        </w:rPr>
      </w:pPr>
      <w:r w:rsidRPr="00424935">
        <w:rPr>
          <w:rFonts w:ascii="Times New Roman" w:hAnsi="Times New Roman"/>
          <w:sz w:val="28"/>
          <w:szCs w:val="28"/>
        </w:rPr>
        <w:t>Итак, 3 аспекта проблемы исхождения в философии Прокла Диадоха – по одному на каждый пункт, заявленный при определении методологической позиции – представляются наиболее важными:</w:t>
      </w:r>
    </w:p>
    <w:p w:rsidR="00A266E4" w:rsidRPr="00424935" w:rsidRDefault="00A266E4" w:rsidP="00424935">
      <w:pPr>
        <w:numPr>
          <w:ilvl w:val="0"/>
          <w:numId w:val="14"/>
        </w:numPr>
        <w:ind w:left="0" w:firstLine="709"/>
        <w:jc w:val="both"/>
        <w:rPr>
          <w:rFonts w:ascii="Times New Roman" w:hAnsi="Times New Roman"/>
          <w:sz w:val="28"/>
          <w:szCs w:val="28"/>
        </w:rPr>
      </w:pPr>
      <w:r w:rsidRPr="00424935">
        <w:rPr>
          <w:rFonts w:ascii="Times New Roman" w:hAnsi="Times New Roman"/>
          <w:b/>
          <w:sz w:val="28"/>
          <w:szCs w:val="28"/>
        </w:rPr>
        <w:t>В контексте исторических событий</w:t>
      </w:r>
      <w:r w:rsidRPr="00424935">
        <w:rPr>
          <w:rFonts w:ascii="Times New Roman" w:hAnsi="Times New Roman"/>
          <w:sz w:val="28"/>
          <w:szCs w:val="28"/>
        </w:rPr>
        <w:t>: проблема исхождения, неразрывно связанная с необходимостью обоснования монизма, может быть связана с укреплением императорской власти в Византийской империи и распространения идей единого христианского государства. Притязание императора на единоличную, подкреплённую божественным сог</w:t>
      </w:r>
      <w:r w:rsidR="001B6719" w:rsidRPr="00424935">
        <w:rPr>
          <w:rFonts w:ascii="Times New Roman" w:hAnsi="Times New Roman"/>
          <w:sz w:val="28"/>
          <w:szCs w:val="28"/>
        </w:rPr>
        <w:t>ласием власть и, в то же время, притязание Византии на объединение под своей властью большей части «ойкумены» могло стать «фоновым» мотивом для обоснования иерархического устройства мира и непрямой зависимости отдельных частей от центра.</w:t>
      </w:r>
    </w:p>
    <w:p w:rsidR="001B6719" w:rsidRPr="00424935" w:rsidRDefault="001B6719" w:rsidP="00424935">
      <w:pPr>
        <w:numPr>
          <w:ilvl w:val="0"/>
          <w:numId w:val="14"/>
        </w:numPr>
        <w:ind w:left="0" w:firstLine="709"/>
        <w:jc w:val="both"/>
        <w:rPr>
          <w:rFonts w:ascii="Times New Roman" w:hAnsi="Times New Roman"/>
          <w:sz w:val="28"/>
          <w:szCs w:val="28"/>
        </w:rPr>
      </w:pPr>
      <w:r w:rsidRPr="00424935">
        <w:rPr>
          <w:rFonts w:ascii="Times New Roman" w:hAnsi="Times New Roman"/>
          <w:b/>
          <w:sz w:val="28"/>
          <w:szCs w:val="28"/>
        </w:rPr>
        <w:t>Исходя из тенденций развития платонизма</w:t>
      </w:r>
      <w:r w:rsidRPr="00424935">
        <w:rPr>
          <w:rFonts w:ascii="Times New Roman" w:hAnsi="Times New Roman"/>
          <w:sz w:val="28"/>
          <w:szCs w:val="28"/>
        </w:rPr>
        <w:t>: в связи с обращением внимания на возможность выведения родовых понятий – при рефлексии над обоснованием научного исследования - и, как следствие, выведение</w:t>
      </w:r>
      <w:r w:rsidR="0097066C" w:rsidRPr="00424935">
        <w:rPr>
          <w:rFonts w:ascii="Times New Roman" w:hAnsi="Times New Roman"/>
          <w:sz w:val="28"/>
          <w:szCs w:val="28"/>
        </w:rPr>
        <w:t>м</w:t>
      </w:r>
      <w:r w:rsidRPr="00424935">
        <w:rPr>
          <w:rFonts w:ascii="Times New Roman" w:hAnsi="Times New Roman"/>
          <w:sz w:val="28"/>
          <w:szCs w:val="28"/>
        </w:rPr>
        <w:t xml:space="preserve"> родового понятия самого родового понятия, античная мысль столкнулась с парадоксом невозможности бытия последнего в мире, или противоречивости внесения Единого – формы форм – в </w:t>
      </w:r>
      <w:r w:rsidR="0097066C" w:rsidRPr="00424935">
        <w:rPr>
          <w:rFonts w:ascii="Times New Roman" w:hAnsi="Times New Roman"/>
          <w:sz w:val="28"/>
          <w:szCs w:val="28"/>
        </w:rPr>
        <w:t>космос, предполагающий наличие множества. Вследствие этого, перед</w:t>
      </w:r>
      <w:r w:rsidR="00424935">
        <w:rPr>
          <w:rFonts w:ascii="Times New Roman" w:hAnsi="Times New Roman"/>
          <w:sz w:val="28"/>
          <w:szCs w:val="28"/>
        </w:rPr>
        <w:t xml:space="preserve"> </w:t>
      </w:r>
      <w:r w:rsidR="0097066C" w:rsidRPr="00424935">
        <w:rPr>
          <w:rFonts w:ascii="Times New Roman" w:hAnsi="Times New Roman"/>
          <w:sz w:val="28"/>
          <w:szCs w:val="28"/>
        </w:rPr>
        <w:t>Проклом Диадохом встал вопрос о трансцендентном обосновании мира, которое бы гарантировало возможность научного знания и теургии (в противовес зарождающемуся христианскому богословию) – то есть, предполагало бы в основании момент предела и беспредельного (и исхождение как проявление последнего)</w:t>
      </w:r>
    </w:p>
    <w:p w:rsidR="00B611C9" w:rsidRPr="00424935" w:rsidRDefault="0097066C" w:rsidP="00424935">
      <w:pPr>
        <w:numPr>
          <w:ilvl w:val="0"/>
          <w:numId w:val="14"/>
        </w:numPr>
        <w:ind w:left="0" w:firstLine="709"/>
        <w:jc w:val="both"/>
        <w:rPr>
          <w:rFonts w:ascii="Times New Roman" w:hAnsi="Times New Roman"/>
          <w:sz w:val="28"/>
          <w:szCs w:val="28"/>
        </w:rPr>
      </w:pPr>
      <w:r w:rsidRPr="00424935">
        <w:rPr>
          <w:rFonts w:ascii="Times New Roman" w:hAnsi="Times New Roman"/>
          <w:b/>
          <w:sz w:val="28"/>
          <w:szCs w:val="28"/>
        </w:rPr>
        <w:t>В контексте внутренней логики философии Прокла</w:t>
      </w:r>
      <w:r w:rsidRPr="00424935">
        <w:rPr>
          <w:rFonts w:ascii="Times New Roman" w:hAnsi="Times New Roman"/>
          <w:sz w:val="28"/>
          <w:szCs w:val="28"/>
        </w:rPr>
        <w:t>: Единое основание для Прокла есть высшее «напряжение» предела и беспредельного</w:t>
      </w:r>
      <w:r w:rsidR="000E03A2" w:rsidRPr="00424935">
        <w:rPr>
          <w:rFonts w:ascii="Times New Roman" w:hAnsi="Times New Roman"/>
          <w:sz w:val="28"/>
          <w:szCs w:val="28"/>
        </w:rPr>
        <w:t>; при этом то и другое, в отличие от неприобщаемого Единого, приобщимы, т.е. должны служить «отправной точкой» для построения мировой иерархии. Трансцендентное Единое, имея в себе начала предела и беспредельного, есть не-бытие, которое, по необходимости, «очерчивает» бытие, служит первопричиной последнего, находясь за его пределами.</w:t>
      </w:r>
    </w:p>
    <w:p w:rsidR="00A853B0" w:rsidRDefault="00A853B0" w:rsidP="00424935">
      <w:pPr>
        <w:pStyle w:val="1"/>
        <w:spacing w:before="0" w:after="0"/>
        <w:ind w:firstLine="709"/>
        <w:jc w:val="both"/>
        <w:rPr>
          <w:rFonts w:ascii="Times New Roman" w:hAnsi="Times New Roman"/>
          <w:sz w:val="28"/>
          <w:szCs w:val="28"/>
        </w:rPr>
      </w:pPr>
    </w:p>
    <w:p w:rsidR="0097066C" w:rsidRPr="00424935" w:rsidRDefault="00B611C9" w:rsidP="00424935">
      <w:pPr>
        <w:pStyle w:val="1"/>
        <w:spacing w:before="0" w:after="0"/>
        <w:ind w:firstLine="709"/>
        <w:jc w:val="both"/>
        <w:rPr>
          <w:rFonts w:ascii="Times New Roman" w:hAnsi="Times New Roman"/>
          <w:sz w:val="28"/>
          <w:szCs w:val="28"/>
        </w:rPr>
      </w:pPr>
      <w:r w:rsidRPr="00424935">
        <w:rPr>
          <w:rFonts w:ascii="Times New Roman" w:hAnsi="Times New Roman"/>
          <w:sz w:val="28"/>
          <w:szCs w:val="28"/>
        </w:rPr>
        <w:br w:type="page"/>
      </w:r>
      <w:bookmarkStart w:id="17" w:name="_Toc258356815"/>
      <w:r w:rsidRPr="00424935">
        <w:rPr>
          <w:rFonts w:ascii="Times New Roman" w:hAnsi="Times New Roman"/>
          <w:sz w:val="28"/>
          <w:szCs w:val="28"/>
        </w:rPr>
        <w:t>Список используемой литературы:</w:t>
      </w:r>
      <w:bookmarkEnd w:id="17"/>
    </w:p>
    <w:p w:rsidR="00A853B0" w:rsidRDefault="00A853B0" w:rsidP="00A853B0">
      <w:pPr>
        <w:ind w:firstLine="709"/>
        <w:jc w:val="both"/>
        <w:rPr>
          <w:rFonts w:ascii="Times New Roman" w:hAnsi="Times New Roman"/>
          <w:sz w:val="28"/>
          <w:szCs w:val="28"/>
        </w:rPr>
      </w:pP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Прокл, «Первоосновы теологии, Гимны», М: Издательская группа Прогресс, 1993</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Прокл, «Комментарий к «Пармениду» Платона», СПБ: Издательский дом «Мир», 2006</w:t>
      </w:r>
    </w:p>
    <w:p w:rsidR="0012068B" w:rsidRPr="00424935" w:rsidRDefault="0012068B"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Прокл, «Платоновская теология», СПБ: Летний сад, 2001</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Платон, «Собрание сочинений в четырёх томах», том 3, М: Мысль, 1991</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Аристотель, «Метафизика», М: Институт философии, теологии и истории Св. Фомы, 2006</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Дамаский Диадох, «О первых началах», СПБ: Русский Христианский гуманитарный институт, 2000</w:t>
      </w:r>
    </w:p>
    <w:p w:rsidR="00535123" w:rsidRPr="00424935" w:rsidRDefault="00535123" w:rsidP="00A853B0">
      <w:pPr>
        <w:numPr>
          <w:ilvl w:val="0"/>
          <w:numId w:val="16"/>
        </w:numPr>
        <w:ind w:left="0" w:firstLine="0"/>
        <w:jc w:val="both"/>
        <w:rPr>
          <w:rFonts w:ascii="Times New Roman" w:hAnsi="Times New Roman"/>
          <w:sz w:val="28"/>
          <w:szCs w:val="28"/>
        </w:rPr>
      </w:pPr>
      <w:r w:rsidRPr="00866015">
        <w:rPr>
          <w:rStyle w:val="apple-style-span"/>
          <w:rFonts w:ascii="Times New Roman" w:hAnsi="Times New Roman"/>
          <w:bCs/>
          <w:sz w:val="28"/>
          <w:szCs w:val="28"/>
        </w:rPr>
        <w:t>Ямвлих</w:t>
      </w:r>
      <w:r w:rsidRPr="00424935">
        <w:rPr>
          <w:rStyle w:val="apple-converted-space"/>
          <w:rFonts w:ascii="Times New Roman" w:hAnsi="Times New Roman"/>
          <w:bCs/>
          <w:sz w:val="28"/>
          <w:szCs w:val="28"/>
        </w:rPr>
        <w:t> </w:t>
      </w:r>
      <w:r w:rsidRPr="00866015">
        <w:rPr>
          <w:rStyle w:val="apple-style-span"/>
          <w:rFonts w:ascii="Times New Roman" w:hAnsi="Times New Roman"/>
          <w:bCs/>
          <w:sz w:val="28"/>
          <w:szCs w:val="28"/>
        </w:rPr>
        <w:t>Халкидский</w:t>
      </w:r>
      <w:r w:rsidRPr="00424935">
        <w:rPr>
          <w:rStyle w:val="apple-converted-space"/>
          <w:rFonts w:ascii="Times New Roman" w:hAnsi="Times New Roman"/>
          <w:sz w:val="28"/>
          <w:szCs w:val="28"/>
        </w:rPr>
        <w:t>, «</w:t>
      </w:r>
      <w:r w:rsidRPr="00424935">
        <w:rPr>
          <w:rStyle w:val="apple-style-span"/>
          <w:rFonts w:ascii="Times New Roman" w:hAnsi="Times New Roman"/>
          <w:sz w:val="28"/>
          <w:szCs w:val="28"/>
        </w:rPr>
        <w:t>Комментарии на диалоги Платона», СПб: Алетейя, 2000</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Плотин, «Трактаты 1-11», М: Греко-латинский кабинет Юрия Шичалина, 2007</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Диоген Лаэртский, «О жизни, учениях и изречениях знаменитых философов», М: Мысль, 1986</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«Фрагменты ранних греческих философов», под ред. А. В. Лебедева, М: Наука, 1989</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И. Кант, «Критика Чистого разума», М: Мысль, 1994</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Г. В. Ф. Гегель, «Лекции по истории философии», том 2, СПБ: Наука, 2001</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Г. В. Ф. Гегель, «Энциклопедия философских наук», том 1, М: Мысль, 1974</w:t>
      </w:r>
    </w:p>
    <w:p w:rsidR="00FD12FD" w:rsidRPr="00424935" w:rsidRDefault="00FD12FD"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Г. В. Ф. Гегель, «Лекции по философии истории», СПБ: Наука, 1993</w:t>
      </w:r>
    </w:p>
    <w:p w:rsidR="00DD35DF" w:rsidRPr="00424935" w:rsidRDefault="00C1030D"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Ф. В. Й. Шеллинг, «Сочинения в 2 томах», т. 2, М: Мысль, 1980</w:t>
      </w:r>
    </w:p>
    <w:p w:rsidR="00A57204" w:rsidRPr="00424935" w:rsidRDefault="00A57204"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Г.-Г. Гадамер, «Истина и метод», М: Прогресс, 1988</w:t>
      </w:r>
    </w:p>
    <w:p w:rsidR="00637C96" w:rsidRPr="00424935" w:rsidRDefault="00637C96"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У. Эко, «Шесть прогулок в литературных лесах», СПБ: Симпозиум, 2007</w:t>
      </w:r>
    </w:p>
    <w:p w:rsidR="001B5663" w:rsidRPr="00424935" w:rsidRDefault="00A11D57"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 xml:space="preserve">Дж. </w:t>
      </w:r>
      <w:r w:rsidR="001B5663" w:rsidRPr="00424935">
        <w:rPr>
          <w:rStyle w:val="apple-style-span"/>
          <w:rFonts w:ascii="Times New Roman" w:hAnsi="Times New Roman"/>
          <w:sz w:val="28"/>
          <w:szCs w:val="28"/>
        </w:rPr>
        <w:t>Холтон,</w:t>
      </w:r>
      <w:r w:rsidR="001B5663" w:rsidRPr="00424935">
        <w:rPr>
          <w:rStyle w:val="apple-converted-space"/>
          <w:rFonts w:ascii="Times New Roman" w:hAnsi="Times New Roman"/>
          <w:sz w:val="28"/>
          <w:szCs w:val="28"/>
        </w:rPr>
        <w:t> «</w:t>
      </w:r>
      <w:r w:rsidR="001B5663" w:rsidRPr="00424935">
        <w:rPr>
          <w:rStyle w:val="ad"/>
          <w:rFonts w:ascii="Times New Roman" w:hAnsi="Times New Roman"/>
          <w:bCs/>
          <w:i w:val="0"/>
          <w:iCs w:val="0"/>
          <w:sz w:val="28"/>
          <w:szCs w:val="28"/>
        </w:rPr>
        <w:t>Тематический анализ науки»,</w:t>
      </w:r>
      <w:r w:rsidR="001B5663" w:rsidRPr="00424935">
        <w:rPr>
          <w:rStyle w:val="apple-converted-space"/>
          <w:rFonts w:ascii="Times New Roman" w:hAnsi="Times New Roman"/>
          <w:sz w:val="28"/>
          <w:szCs w:val="28"/>
        </w:rPr>
        <w:t> </w:t>
      </w:r>
      <w:r w:rsidR="001B5663" w:rsidRPr="00424935">
        <w:rPr>
          <w:rStyle w:val="ad"/>
          <w:rFonts w:ascii="Times New Roman" w:hAnsi="Times New Roman"/>
          <w:bCs/>
          <w:i w:val="0"/>
          <w:iCs w:val="0"/>
          <w:sz w:val="28"/>
          <w:szCs w:val="28"/>
        </w:rPr>
        <w:t>М</w:t>
      </w:r>
      <w:r w:rsidR="001B5663" w:rsidRPr="00424935">
        <w:rPr>
          <w:rStyle w:val="apple-style-span"/>
          <w:rFonts w:ascii="Times New Roman" w:hAnsi="Times New Roman"/>
          <w:sz w:val="28"/>
          <w:szCs w:val="28"/>
        </w:rPr>
        <w:t>.:Высшая школа,</w:t>
      </w:r>
      <w:r w:rsidR="001B5663" w:rsidRPr="00424935">
        <w:rPr>
          <w:rStyle w:val="apple-converted-space"/>
          <w:rFonts w:ascii="Times New Roman" w:hAnsi="Times New Roman"/>
          <w:sz w:val="28"/>
          <w:szCs w:val="28"/>
        </w:rPr>
        <w:t> </w:t>
      </w:r>
      <w:r w:rsidR="001B5663" w:rsidRPr="00424935">
        <w:rPr>
          <w:rStyle w:val="ad"/>
          <w:rFonts w:ascii="Times New Roman" w:hAnsi="Times New Roman"/>
          <w:bCs/>
          <w:i w:val="0"/>
          <w:iCs w:val="0"/>
          <w:sz w:val="28"/>
          <w:szCs w:val="28"/>
        </w:rPr>
        <w:t>1981</w:t>
      </w:r>
    </w:p>
    <w:p w:rsidR="00535123" w:rsidRPr="00424935" w:rsidRDefault="00535123"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Св. Дионисий Ареопагит, Максим Исповедник «Сочинения. Толкования», СПБ: Алетейя, 2003</w:t>
      </w:r>
    </w:p>
    <w:p w:rsidR="00535123" w:rsidRPr="00424935" w:rsidRDefault="00535123"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Иоанн Дамаскин, «Источник знания», М: Индрик, 2002</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«Антология средневековой мысли. Теология и философия европейского средневековья», в двух томах, СПБ: Издательство Русского Христианского Гуманитарного Института, 2002</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Э. Жильсон, «Бытие и сущность» // «Избранное. Христианская философия», М: Российская политическая энциклопедия, 2004</w:t>
      </w:r>
    </w:p>
    <w:p w:rsidR="00D076E1"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Э. Жильсон, «Философия в средние века», М: Республика, 2004</w:t>
      </w:r>
    </w:p>
    <w:p w:rsidR="00A57204" w:rsidRPr="00424935" w:rsidRDefault="00A57204"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Ф. де Соссюр, «Труды по языкознанию», М: Прогресс, 1977</w:t>
      </w:r>
    </w:p>
    <w:p w:rsidR="00535123" w:rsidRPr="00424935" w:rsidRDefault="00D076E1"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 xml:space="preserve">Доддс Э.Р., «Греки и иррациональное», </w:t>
      </w:r>
      <w:r w:rsidR="00535123" w:rsidRPr="00424935">
        <w:rPr>
          <w:rFonts w:ascii="Times New Roman" w:hAnsi="Times New Roman"/>
          <w:sz w:val="28"/>
          <w:szCs w:val="28"/>
        </w:rPr>
        <w:t>СПБ</w:t>
      </w:r>
      <w:r w:rsidRPr="00424935">
        <w:rPr>
          <w:rFonts w:ascii="Times New Roman" w:hAnsi="Times New Roman"/>
          <w:sz w:val="28"/>
          <w:szCs w:val="28"/>
        </w:rPr>
        <w:t>: Алетейя, 2000</w:t>
      </w:r>
    </w:p>
    <w:p w:rsidR="009B37AD" w:rsidRPr="00424935" w:rsidRDefault="009B37AD"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Дж. Диллон, «Средние платоники», СПБ: Алетейя, Издательство Олега Абышко, 2002</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Ю. В. Перов, К. А. Сергеев, А. Я. Слинин, «Очерки истории немецкого классического идеализма», СПБ: Наука, 2000</w:t>
      </w:r>
    </w:p>
    <w:p w:rsidR="00344726" w:rsidRPr="00424935" w:rsidRDefault="00344726"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Г. П. Федотов, Собрание сочинений в двенадцати томах, тт. 10-11, М: Мартис, 2001</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Т.</w:t>
      </w:r>
      <w:r w:rsidR="00424935">
        <w:rPr>
          <w:rFonts w:ascii="Times New Roman" w:hAnsi="Times New Roman"/>
          <w:sz w:val="28"/>
          <w:szCs w:val="28"/>
        </w:rPr>
        <w:t xml:space="preserve"> </w:t>
      </w:r>
      <w:r w:rsidRPr="00424935">
        <w:rPr>
          <w:rFonts w:ascii="Times New Roman" w:hAnsi="Times New Roman"/>
          <w:sz w:val="28"/>
          <w:szCs w:val="28"/>
        </w:rPr>
        <w:t>Ю. Бородай, «Рождение философского понятия. Бог и материя в диалогах Платона», М: Савин С.А., 2008</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Ю. А. Шичалин, «История античного платонизма», М: Греко-латинский кабинет Юрия Шичалина, 2000</w:t>
      </w:r>
    </w:p>
    <w:p w:rsidR="00A256A5" w:rsidRPr="00424935" w:rsidRDefault="00A256A5" w:rsidP="00A853B0">
      <w:pPr>
        <w:numPr>
          <w:ilvl w:val="0"/>
          <w:numId w:val="16"/>
        </w:numPr>
        <w:ind w:left="0" w:firstLine="0"/>
        <w:jc w:val="both"/>
        <w:rPr>
          <w:rFonts w:ascii="Times New Roman" w:hAnsi="Times New Roman"/>
          <w:sz w:val="28"/>
          <w:szCs w:val="28"/>
        </w:rPr>
      </w:pPr>
      <w:r w:rsidRPr="00424935">
        <w:rPr>
          <w:rFonts w:ascii="Times New Roman" w:hAnsi="Times New Roman"/>
          <w:sz w:val="28"/>
          <w:szCs w:val="28"/>
        </w:rPr>
        <w:t>А. Ф. Лосев, «История античной эстетики», том 7, М: Искусство, 1988</w:t>
      </w:r>
    </w:p>
    <w:p w:rsidR="00DB3747" w:rsidRPr="00424935" w:rsidRDefault="00DB3747" w:rsidP="00A853B0">
      <w:pPr>
        <w:numPr>
          <w:ilvl w:val="0"/>
          <w:numId w:val="16"/>
        </w:numPr>
        <w:ind w:left="0" w:firstLine="0"/>
        <w:jc w:val="both"/>
        <w:rPr>
          <w:rStyle w:val="apple-style-span"/>
          <w:rFonts w:ascii="Times New Roman" w:hAnsi="Times New Roman"/>
          <w:sz w:val="28"/>
          <w:szCs w:val="28"/>
        </w:rPr>
      </w:pPr>
      <w:r w:rsidRPr="00424935">
        <w:rPr>
          <w:rFonts w:ascii="Times New Roman" w:hAnsi="Times New Roman"/>
          <w:sz w:val="28"/>
          <w:szCs w:val="28"/>
        </w:rPr>
        <w:t>Р.</w:t>
      </w:r>
      <w:r w:rsidR="009B37AD" w:rsidRPr="00424935">
        <w:rPr>
          <w:rFonts w:ascii="Times New Roman" w:hAnsi="Times New Roman"/>
          <w:sz w:val="28"/>
          <w:szCs w:val="28"/>
        </w:rPr>
        <w:t xml:space="preserve"> </w:t>
      </w:r>
      <w:r w:rsidRPr="00424935">
        <w:rPr>
          <w:rFonts w:ascii="Times New Roman" w:hAnsi="Times New Roman"/>
          <w:sz w:val="28"/>
          <w:szCs w:val="28"/>
        </w:rPr>
        <w:t xml:space="preserve">В. </w:t>
      </w:r>
      <w:hyperlink r:id="rId8" w:history="1">
        <w:r w:rsidRPr="00424935">
          <w:rPr>
            <w:rStyle w:val="ac"/>
            <w:rFonts w:ascii="Times New Roman" w:hAnsi="Times New Roman"/>
            <w:bCs/>
            <w:color w:val="auto"/>
            <w:sz w:val="28"/>
            <w:szCs w:val="28"/>
            <w:u w:val="none"/>
          </w:rPr>
          <w:t>Светлов</w:t>
        </w:r>
      </w:hyperlink>
      <w:r w:rsidRPr="00424935">
        <w:rPr>
          <w:rStyle w:val="apple-style-span"/>
          <w:rFonts w:ascii="Times New Roman" w:hAnsi="Times New Roman"/>
          <w:sz w:val="28"/>
          <w:szCs w:val="28"/>
        </w:rPr>
        <w:t>,</w:t>
      </w:r>
      <w:r w:rsidRPr="00424935">
        <w:rPr>
          <w:rStyle w:val="apple-converted-space"/>
          <w:rFonts w:ascii="Times New Roman" w:hAnsi="Times New Roman"/>
          <w:sz w:val="28"/>
          <w:szCs w:val="28"/>
        </w:rPr>
        <w:t> </w:t>
      </w:r>
      <w:r w:rsidRPr="00424935">
        <w:rPr>
          <w:rFonts w:ascii="Times New Roman" w:hAnsi="Times New Roman"/>
          <w:sz w:val="28"/>
          <w:szCs w:val="28"/>
        </w:rPr>
        <w:t>«</w:t>
      </w:r>
      <w:r w:rsidRPr="00424935">
        <w:rPr>
          <w:rStyle w:val="apple-style-span"/>
          <w:rFonts w:ascii="Times New Roman" w:hAnsi="Times New Roman"/>
          <w:sz w:val="28"/>
          <w:szCs w:val="28"/>
        </w:rPr>
        <w:t>Гнозис и экзегетика», СПб: Изд-во РХГИ, 1998.</w:t>
      </w:r>
    </w:p>
    <w:p w:rsidR="003E61C4" w:rsidRPr="00424935" w:rsidRDefault="003E61C4" w:rsidP="00A853B0">
      <w:pPr>
        <w:numPr>
          <w:ilvl w:val="0"/>
          <w:numId w:val="16"/>
        </w:numPr>
        <w:ind w:left="0" w:firstLine="0"/>
        <w:jc w:val="both"/>
        <w:rPr>
          <w:rFonts w:ascii="Times New Roman" w:hAnsi="Times New Roman"/>
          <w:sz w:val="28"/>
          <w:szCs w:val="28"/>
        </w:rPr>
      </w:pPr>
      <w:r w:rsidRPr="00424935">
        <w:rPr>
          <w:rStyle w:val="apple-style-span"/>
          <w:rFonts w:ascii="Times New Roman" w:hAnsi="Times New Roman"/>
          <w:sz w:val="28"/>
          <w:szCs w:val="28"/>
        </w:rPr>
        <w:t>В. Н. Лосский, «Богословие», М:Издательство имени святителя Льва, папы Римского, 2009</w:t>
      </w:r>
    </w:p>
    <w:p w:rsidR="00A57204" w:rsidRPr="00424935" w:rsidRDefault="00A57204" w:rsidP="00A853B0">
      <w:pPr>
        <w:numPr>
          <w:ilvl w:val="0"/>
          <w:numId w:val="16"/>
        </w:numPr>
        <w:ind w:left="0" w:firstLine="0"/>
        <w:jc w:val="both"/>
        <w:rPr>
          <w:rFonts w:ascii="Times New Roman" w:hAnsi="Times New Roman"/>
          <w:sz w:val="28"/>
          <w:szCs w:val="28"/>
        </w:rPr>
      </w:pPr>
      <w:r w:rsidRPr="00424935">
        <w:rPr>
          <w:rStyle w:val="apple-style-span"/>
          <w:rFonts w:ascii="Times New Roman" w:hAnsi="Times New Roman"/>
          <w:bCs/>
          <w:sz w:val="28"/>
          <w:szCs w:val="28"/>
        </w:rPr>
        <w:t>А.</w:t>
      </w:r>
      <w:r w:rsidR="009B37AD" w:rsidRPr="00424935">
        <w:rPr>
          <w:rStyle w:val="apple-style-span"/>
          <w:rFonts w:ascii="Times New Roman" w:hAnsi="Times New Roman"/>
          <w:bCs/>
          <w:sz w:val="28"/>
          <w:szCs w:val="28"/>
        </w:rPr>
        <w:t xml:space="preserve"> </w:t>
      </w:r>
      <w:r w:rsidRPr="00424935">
        <w:rPr>
          <w:rStyle w:val="apple-style-span"/>
          <w:rFonts w:ascii="Times New Roman" w:hAnsi="Times New Roman"/>
          <w:bCs/>
          <w:sz w:val="28"/>
          <w:szCs w:val="28"/>
        </w:rPr>
        <w:t>А. Васильев,</w:t>
      </w:r>
      <w:r w:rsidR="00424935">
        <w:rPr>
          <w:rStyle w:val="apple-converted-space"/>
          <w:rFonts w:ascii="Times New Roman" w:hAnsi="Times New Roman"/>
          <w:bCs/>
          <w:sz w:val="28"/>
          <w:szCs w:val="28"/>
        </w:rPr>
        <w:t xml:space="preserve"> </w:t>
      </w:r>
      <w:r w:rsidRPr="00424935">
        <w:rPr>
          <w:rStyle w:val="apple-converted-space"/>
          <w:rFonts w:ascii="Times New Roman" w:hAnsi="Times New Roman"/>
          <w:sz w:val="28"/>
          <w:szCs w:val="28"/>
        </w:rPr>
        <w:t>«</w:t>
      </w:r>
      <w:r w:rsidRPr="00424935">
        <w:rPr>
          <w:rStyle w:val="apple-style-span"/>
          <w:rFonts w:ascii="Times New Roman" w:hAnsi="Times New Roman"/>
          <w:bCs/>
          <w:sz w:val="28"/>
          <w:szCs w:val="28"/>
        </w:rPr>
        <w:t>История</w:t>
      </w:r>
      <w:r w:rsidRPr="00424935">
        <w:rPr>
          <w:rStyle w:val="apple-converted-space"/>
          <w:rFonts w:ascii="Times New Roman" w:hAnsi="Times New Roman"/>
          <w:bCs/>
          <w:sz w:val="28"/>
          <w:szCs w:val="28"/>
        </w:rPr>
        <w:t> </w:t>
      </w:r>
      <w:r w:rsidRPr="00424935">
        <w:rPr>
          <w:rStyle w:val="apple-style-span"/>
          <w:rFonts w:ascii="Times New Roman" w:hAnsi="Times New Roman"/>
          <w:bCs/>
          <w:sz w:val="28"/>
          <w:szCs w:val="28"/>
        </w:rPr>
        <w:t>Византийской</w:t>
      </w:r>
      <w:r w:rsidRPr="00424935">
        <w:rPr>
          <w:rStyle w:val="apple-converted-space"/>
          <w:rFonts w:ascii="Times New Roman" w:hAnsi="Times New Roman"/>
          <w:bCs/>
          <w:sz w:val="28"/>
          <w:szCs w:val="28"/>
        </w:rPr>
        <w:t> </w:t>
      </w:r>
      <w:r w:rsidRPr="00424935">
        <w:rPr>
          <w:rStyle w:val="apple-style-span"/>
          <w:rFonts w:ascii="Times New Roman" w:hAnsi="Times New Roman"/>
          <w:bCs/>
          <w:sz w:val="28"/>
          <w:szCs w:val="28"/>
        </w:rPr>
        <w:t>империи:</w:t>
      </w:r>
      <w:r w:rsidRPr="00424935">
        <w:rPr>
          <w:rStyle w:val="apple-style-span"/>
          <w:rFonts w:ascii="Times New Roman" w:hAnsi="Times New Roman"/>
          <w:sz w:val="28"/>
          <w:szCs w:val="28"/>
        </w:rPr>
        <w:t xml:space="preserve"> Время до Крестовых походов», СПб: Алетейя, 1998.</w:t>
      </w:r>
    </w:p>
    <w:p w:rsidR="00E73BB6" w:rsidRPr="00424935" w:rsidRDefault="00E73BB6" w:rsidP="00A853B0">
      <w:pPr>
        <w:numPr>
          <w:ilvl w:val="0"/>
          <w:numId w:val="16"/>
        </w:numPr>
        <w:ind w:left="0" w:firstLine="0"/>
        <w:jc w:val="both"/>
        <w:rPr>
          <w:rFonts w:ascii="Times New Roman" w:hAnsi="Times New Roman"/>
          <w:sz w:val="28"/>
          <w:szCs w:val="28"/>
          <w:lang w:val="en-US"/>
        </w:rPr>
      </w:pPr>
      <w:r w:rsidRPr="00424935">
        <w:rPr>
          <w:rFonts w:ascii="Times New Roman" w:hAnsi="Times New Roman"/>
          <w:sz w:val="28"/>
          <w:szCs w:val="28"/>
          <w:lang w:val="en-US"/>
        </w:rPr>
        <w:t>Nicolas of Methone, “Refutation on Proclus’ Elements of Theology”, Leiden: Brill, 1984</w:t>
      </w:r>
    </w:p>
    <w:p w:rsidR="00E73BB6" w:rsidRPr="00424935" w:rsidRDefault="00487D6E" w:rsidP="00A853B0">
      <w:pPr>
        <w:numPr>
          <w:ilvl w:val="0"/>
          <w:numId w:val="16"/>
        </w:numPr>
        <w:ind w:left="0" w:firstLine="0"/>
        <w:jc w:val="both"/>
        <w:rPr>
          <w:rFonts w:ascii="Times New Roman" w:hAnsi="Times New Roman"/>
          <w:sz w:val="28"/>
          <w:szCs w:val="28"/>
          <w:lang w:val="en-US"/>
        </w:rPr>
      </w:pPr>
      <w:r w:rsidRPr="00424935">
        <w:rPr>
          <w:rFonts w:ascii="Times New Roman" w:hAnsi="Times New Roman"/>
          <w:sz w:val="28"/>
          <w:szCs w:val="28"/>
          <w:lang w:val="en-US"/>
        </w:rPr>
        <w:t xml:space="preserve">L. J. </w:t>
      </w:r>
      <w:r w:rsidR="00E73BB6" w:rsidRPr="00424935">
        <w:rPr>
          <w:rFonts w:ascii="Times New Roman" w:hAnsi="Times New Roman"/>
          <w:sz w:val="28"/>
          <w:szCs w:val="28"/>
          <w:lang w:val="en-US"/>
        </w:rPr>
        <w:t xml:space="preserve">Rosan, “The Philosophy of Proclus”, </w:t>
      </w:r>
      <w:r w:rsidR="00DD35DF" w:rsidRPr="00424935">
        <w:rPr>
          <w:rStyle w:val="apple-style-span"/>
          <w:rFonts w:ascii="Times New Roman" w:hAnsi="Times New Roman"/>
          <w:sz w:val="28"/>
          <w:szCs w:val="28"/>
          <w:lang w:val="en-US"/>
        </w:rPr>
        <w:t>New York, 1949</w:t>
      </w:r>
    </w:p>
    <w:p w:rsidR="00A256A5" w:rsidRPr="00424935" w:rsidRDefault="00A256A5" w:rsidP="00A853B0">
      <w:pPr>
        <w:numPr>
          <w:ilvl w:val="0"/>
          <w:numId w:val="16"/>
        </w:numPr>
        <w:ind w:left="0" w:firstLine="0"/>
        <w:jc w:val="both"/>
        <w:rPr>
          <w:rStyle w:val="apple-style-span"/>
          <w:rFonts w:ascii="Times New Roman" w:hAnsi="Times New Roman"/>
          <w:sz w:val="28"/>
          <w:szCs w:val="28"/>
          <w:lang w:val="en-US"/>
        </w:rPr>
      </w:pPr>
      <w:r w:rsidRPr="00424935">
        <w:rPr>
          <w:rFonts w:ascii="Times New Roman" w:hAnsi="Times New Roman"/>
          <w:sz w:val="28"/>
          <w:szCs w:val="28"/>
          <w:lang w:val="en-US"/>
        </w:rPr>
        <w:t>Stephen Gersh, “</w:t>
      </w:r>
      <w:r w:rsidRPr="00424935">
        <w:rPr>
          <w:rStyle w:val="apple-style-span"/>
          <w:rFonts w:ascii="Times New Roman" w:eastAsia="Arial Unicode MS" w:hAnsi="Times New Roman"/>
          <w:sz w:val="28"/>
          <w:szCs w:val="28"/>
          <w:lang w:val="en-US"/>
        </w:rPr>
        <w:t>[Kinesis akinetos (romanized form)]; a study of spiritual motion in the philosophy of Proclus”, Leiden: Brill, 1973</w:t>
      </w:r>
    </w:p>
    <w:p w:rsidR="00A256A5" w:rsidRPr="00424935" w:rsidRDefault="00A256A5" w:rsidP="00A853B0">
      <w:pPr>
        <w:numPr>
          <w:ilvl w:val="0"/>
          <w:numId w:val="16"/>
        </w:numPr>
        <w:ind w:left="0" w:firstLine="0"/>
        <w:jc w:val="both"/>
        <w:rPr>
          <w:rStyle w:val="apple-style-span"/>
          <w:rFonts w:ascii="Times New Roman" w:hAnsi="Times New Roman"/>
          <w:sz w:val="28"/>
          <w:szCs w:val="28"/>
          <w:lang w:val="en-US"/>
        </w:rPr>
      </w:pPr>
      <w:r w:rsidRPr="00424935">
        <w:rPr>
          <w:rStyle w:val="apple-style-span"/>
          <w:rFonts w:ascii="Times New Roman" w:eastAsia="Arial Unicode MS" w:hAnsi="Times New Roman"/>
          <w:sz w:val="28"/>
          <w:szCs w:val="28"/>
          <w:lang w:val="en-US"/>
        </w:rPr>
        <w:t>Stephen Gersh, “From Yamblichus to Eriugena”, Leiden: Brill, 1978</w:t>
      </w:r>
    </w:p>
    <w:p w:rsidR="00A256A5" w:rsidRPr="00424935" w:rsidRDefault="00A256A5" w:rsidP="00A853B0">
      <w:pPr>
        <w:numPr>
          <w:ilvl w:val="0"/>
          <w:numId w:val="16"/>
        </w:numPr>
        <w:ind w:left="0" w:firstLine="0"/>
        <w:jc w:val="both"/>
        <w:rPr>
          <w:rStyle w:val="apple-style-span"/>
          <w:rFonts w:ascii="Times New Roman" w:hAnsi="Times New Roman"/>
          <w:sz w:val="28"/>
          <w:szCs w:val="28"/>
          <w:lang w:val="en-US"/>
        </w:rPr>
      </w:pPr>
      <w:r w:rsidRPr="00424935">
        <w:rPr>
          <w:rStyle w:val="apple-style-span"/>
          <w:rFonts w:ascii="Times New Roman" w:eastAsia="Arial Unicode MS" w:hAnsi="Times New Roman"/>
          <w:sz w:val="28"/>
          <w:szCs w:val="28"/>
          <w:lang w:val="en-US"/>
        </w:rPr>
        <w:t>Rudolph Maria van den Berg, “Proclus’ hymns: essays, translations, commentary; Leiden, Boston: Brill, 2001</w:t>
      </w:r>
    </w:p>
    <w:p w:rsidR="00A256A5" w:rsidRPr="00424935" w:rsidRDefault="00A256A5" w:rsidP="00A853B0">
      <w:pPr>
        <w:numPr>
          <w:ilvl w:val="0"/>
          <w:numId w:val="16"/>
        </w:numPr>
        <w:ind w:left="0" w:firstLine="0"/>
        <w:jc w:val="both"/>
        <w:rPr>
          <w:rFonts w:ascii="Times New Roman" w:hAnsi="Times New Roman"/>
          <w:sz w:val="28"/>
          <w:szCs w:val="28"/>
          <w:lang w:val="en-US"/>
        </w:rPr>
      </w:pPr>
      <w:r w:rsidRPr="00424935">
        <w:rPr>
          <w:rFonts w:ascii="Times New Roman" w:hAnsi="Times New Roman"/>
          <w:sz w:val="28"/>
          <w:szCs w:val="28"/>
          <w:lang w:val="en-US" w:eastAsia="ru-RU"/>
        </w:rPr>
        <w:t xml:space="preserve">Siorvanes Lucas, “Proclus : Neo-platonic Philosophy and Science”, </w:t>
      </w:r>
      <w:r w:rsidR="00E73BB6" w:rsidRPr="00424935">
        <w:rPr>
          <w:rFonts w:ascii="Times New Roman" w:hAnsi="Times New Roman"/>
          <w:sz w:val="28"/>
          <w:szCs w:val="28"/>
          <w:lang w:val="en-US" w:eastAsia="ru-RU"/>
        </w:rPr>
        <w:t>Edinburgh University Press, 1996</w:t>
      </w:r>
    </w:p>
    <w:p w:rsidR="0012068B" w:rsidRPr="00424935" w:rsidRDefault="0012068B" w:rsidP="00A853B0">
      <w:pPr>
        <w:numPr>
          <w:ilvl w:val="0"/>
          <w:numId w:val="16"/>
        </w:numPr>
        <w:ind w:left="0" w:firstLine="0"/>
        <w:jc w:val="both"/>
        <w:rPr>
          <w:rFonts w:ascii="Times New Roman" w:hAnsi="Times New Roman"/>
          <w:sz w:val="28"/>
          <w:szCs w:val="28"/>
          <w:lang w:val="en-US"/>
        </w:rPr>
      </w:pPr>
      <w:r w:rsidRPr="00424935">
        <w:rPr>
          <w:rFonts w:ascii="Times New Roman" w:hAnsi="Times New Roman"/>
          <w:sz w:val="28"/>
          <w:szCs w:val="28"/>
          <w:lang w:val="en-US" w:eastAsia="ru-RU"/>
        </w:rPr>
        <w:t>J. Philips, “Order from disorder: Proclus’ doctrine of Evil and its Roots in Ancient Platonism”, Boston: Leiden, 2007</w:t>
      </w:r>
    </w:p>
    <w:p w:rsidR="00DD35DF" w:rsidRPr="00424935" w:rsidRDefault="00DD35DF" w:rsidP="00A853B0">
      <w:pPr>
        <w:numPr>
          <w:ilvl w:val="0"/>
          <w:numId w:val="16"/>
        </w:numPr>
        <w:ind w:left="0" w:firstLine="0"/>
        <w:jc w:val="both"/>
        <w:rPr>
          <w:rStyle w:val="apple-style-span"/>
          <w:rFonts w:ascii="Times New Roman" w:hAnsi="Times New Roman"/>
          <w:sz w:val="28"/>
          <w:szCs w:val="28"/>
          <w:lang w:val="en-US"/>
        </w:rPr>
      </w:pPr>
      <w:r w:rsidRPr="00424935">
        <w:rPr>
          <w:rFonts w:ascii="Times New Roman" w:hAnsi="Times New Roman"/>
          <w:sz w:val="28"/>
          <w:szCs w:val="28"/>
          <w:lang w:val="en-US" w:eastAsia="ru-RU"/>
        </w:rPr>
        <w:t>T. Whittaker, “The Neo-platonists: a study in the history of hellenism”, Cambridge: At the University Press, 1928</w:t>
      </w:r>
    </w:p>
    <w:p w:rsidR="00A256A5" w:rsidRPr="00424935" w:rsidRDefault="00A256A5" w:rsidP="00A853B0">
      <w:pPr>
        <w:numPr>
          <w:ilvl w:val="0"/>
          <w:numId w:val="16"/>
        </w:numPr>
        <w:ind w:left="0" w:firstLine="0"/>
        <w:jc w:val="both"/>
        <w:rPr>
          <w:rStyle w:val="apple-style-span"/>
          <w:rFonts w:ascii="Times New Roman" w:hAnsi="Times New Roman"/>
          <w:sz w:val="28"/>
          <w:szCs w:val="28"/>
          <w:lang w:val="en-US"/>
        </w:rPr>
      </w:pPr>
      <w:r w:rsidRPr="00424935">
        <w:rPr>
          <w:rStyle w:val="apple-style-span"/>
          <w:rFonts w:ascii="Times New Roman" w:eastAsia="Arial Unicode MS" w:hAnsi="Times New Roman"/>
          <w:sz w:val="28"/>
          <w:szCs w:val="28"/>
          <w:lang w:val="en-US"/>
        </w:rPr>
        <w:t>H. J. Liddel, R. Scott, “A Greek-English lexicon”, Oxford: Claredon press, 1996</w:t>
      </w:r>
    </w:p>
    <w:p w:rsidR="00A256A5" w:rsidRPr="00424935" w:rsidRDefault="00A256A5" w:rsidP="00A853B0">
      <w:pPr>
        <w:numPr>
          <w:ilvl w:val="0"/>
          <w:numId w:val="16"/>
        </w:numPr>
        <w:ind w:left="0" w:firstLine="0"/>
        <w:jc w:val="both"/>
        <w:rPr>
          <w:rStyle w:val="apple-style-span"/>
          <w:rFonts w:ascii="Times New Roman" w:hAnsi="Times New Roman"/>
          <w:sz w:val="28"/>
          <w:szCs w:val="28"/>
          <w:lang w:val="en-US"/>
        </w:rPr>
      </w:pPr>
      <w:r w:rsidRPr="00424935">
        <w:rPr>
          <w:rStyle w:val="apple-style-span"/>
          <w:rFonts w:ascii="Times New Roman" w:eastAsia="Arial Unicode MS" w:hAnsi="Times New Roman"/>
          <w:sz w:val="28"/>
          <w:szCs w:val="28"/>
          <w:lang w:val="en-US"/>
        </w:rPr>
        <w:t>G. W. H. Lampe, “A patristic Greek Lexicon”, Oxford: At The Clarendon Press, 1961</w:t>
      </w:r>
    </w:p>
    <w:p w:rsidR="00E73BB6" w:rsidRPr="00424935" w:rsidRDefault="00E73BB6" w:rsidP="00A853B0">
      <w:pPr>
        <w:numPr>
          <w:ilvl w:val="0"/>
          <w:numId w:val="16"/>
        </w:numPr>
        <w:ind w:left="0" w:firstLine="0"/>
        <w:jc w:val="both"/>
        <w:rPr>
          <w:rStyle w:val="apple-style-span"/>
          <w:rFonts w:ascii="Times New Roman" w:hAnsi="Times New Roman"/>
          <w:sz w:val="28"/>
          <w:szCs w:val="28"/>
          <w:lang w:val="en-US"/>
        </w:rPr>
      </w:pPr>
      <w:r w:rsidRPr="00424935">
        <w:rPr>
          <w:rStyle w:val="apple-style-span"/>
          <w:rFonts w:ascii="Times New Roman" w:eastAsia="Arial Unicode MS" w:hAnsi="Times New Roman"/>
          <w:sz w:val="28"/>
          <w:szCs w:val="28"/>
          <w:lang w:val="en-US"/>
        </w:rPr>
        <w:t>P. Ricoeur, “Du Texte a l’action”, Paris: Editions du seuil, 1986</w:t>
      </w:r>
    </w:p>
    <w:p w:rsidR="00E73BB6" w:rsidRPr="00424935" w:rsidRDefault="00E73BB6" w:rsidP="00A853B0">
      <w:pPr>
        <w:numPr>
          <w:ilvl w:val="0"/>
          <w:numId w:val="16"/>
        </w:numPr>
        <w:ind w:left="0" w:firstLine="0"/>
        <w:jc w:val="both"/>
        <w:rPr>
          <w:rStyle w:val="apple-style-span"/>
          <w:rFonts w:ascii="Times New Roman" w:hAnsi="Times New Roman"/>
          <w:sz w:val="28"/>
          <w:szCs w:val="28"/>
          <w:lang w:val="en-US"/>
        </w:rPr>
      </w:pPr>
      <w:r w:rsidRPr="00424935">
        <w:rPr>
          <w:rStyle w:val="apple-style-span"/>
          <w:rFonts w:ascii="Times New Roman" w:eastAsia="Arial Unicode MS" w:hAnsi="Times New Roman"/>
          <w:sz w:val="28"/>
          <w:szCs w:val="28"/>
          <w:lang w:val="en-US"/>
        </w:rPr>
        <w:t>H. Diels, “Die Fragmente der vorsokratiker”, weidmannsche verlagsbuchhandlung, 1960</w:t>
      </w:r>
    </w:p>
    <w:p w:rsidR="008251D6" w:rsidRPr="00424935" w:rsidRDefault="008251D6" w:rsidP="00A853B0">
      <w:pPr>
        <w:numPr>
          <w:ilvl w:val="0"/>
          <w:numId w:val="16"/>
        </w:numPr>
        <w:ind w:left="0" w:firstLine="0"/>
        <w:jc w:val="both"/>
        <w:rPr>
          <w:rFonts w:ascii="Times New Roman" w:hAnsi="Times New Roman"/>
          <w:sz w:val="28"/>
          <w:szCs w:val="28"/>
        </w:rPr>
      </w:pPr>
      <w:r w:rsidRPr="00424935">
        <w:rPr>
          <w:rStyle w:val="apple-style-span"/>
          <w:rFonts w:ascii="Times New Roman" w:eastAsia="Arial Unicode MS" w:hAnsi="Times New Roman"/>
          <w:sz w:val="28"/>
          <w:szCs w:val="28"/>
        </w:rPr>
        <w:t>АРХЭ (труды культуро-логического семинара), выпуск 5, Москва</w:t>
      </w:r>
      <w:r w:rsidR="00EB1491" w:rsidRPr="00424935">
        <w:rPr>
          <w:rStyle w:val="apple-style-span"/>
          <w:rFonts w:ascii="Times New Roman" w:eastAsia="Arial Unicode MS" w:hAnsi="Times New Roman"/>
          <w:sz w:val="28"/>
          <w:szCs w:val="28"/>
        </w:rPr>
        <w:t xml:space="preserve">: Издательский центр Российского Государственного Гуманитарного </w:t>
      </w:r>
      <w:r w:rsidR="00A853B0" w:rsidRPr="00424935">
        <w:rPr>
          <w:rStyle w:val="apple-style-span"/>
          <w:rFonts w:ascii="Times New Roman" w:eastAsia="Arial Unicode MS" w:hAnsi="Times New Roman"/>
          <w:sz w:val="28"/>
          <w:szCs w:val="28"/>
        </w:rPr>
        <w:t>Университета</w:t>
      </w:r>
      <w:r w:rsidRPr="00424935">
        <w:rPr>
          <w:rStyle w:val="apple-style-span"/>
          <w:rFonts w:ascii="Times New Roman" w:eastAsia="Arial Unicode MS" w:hAnsi="Times New Roman"/>
          <w:sz w:val="28"/>
          <w:szCs w:val="28"/>
        </w:rPr>
        <w:t>, 2009</w:t>
      </w:r>
    </w:p>
    <w:p w:rsidR="00A256A5" w:rsidRPr="00933A0D" w:rsidRDefault="00A256A5" w:rsidP="00A853B0">
      <w:pPr>
        <w:jc w:val="both"/>
        <w:rPr>
          <w:rFonts w:ascii="Times New Roman" w:hAnsi="Times New Roman"/>
          <w:color w:val="FFFFFF"/>
          <w:sz w:val="28"/>
          <w:szCs w:val="28"/>
        </w:rPr>
      </w:pPr>
      <w:bookmarkStart w:id="18" w:name="_GoBack"/>
      <w:bookmarkEnd w:id="18"/>
    </w:p>
    <w:sectPr w:rsidR="00A256A5" w:rsidRPr="00933A0D" w:rsidSect="00424935">
      <w:headerReference w:type="default" r:id="rId9"/>
      <w:headerReference w:type="first" r:id="rId10"/>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A0D" w:rsidRDefault="00933A0D" w:rsidP="00C80405">
      <w:pPr>
        <w:spacing w:line="240" w:lineRule="auto"/>
      </w:pPr>
      <w:r>
        <w:separator/>
      </w:r>
    </w:p>
  </w:endnote>
  <w:endnote w:type="continuationSeparator" w:id="0">
    <w:p w:rsidR="00933A0D" w:rsidRDefault="00933A0D" w:rsidP="00C80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A0D" w:rsidRDefault="00933A0D" w:rsidP="00C80405">
      <w:pPr>
        <w:spacing w:line="240" w:lineRule="auto"/>
      </w:pPr>
      <w:r>
        <w:separator/>
      </w:r>
    </w:p>
  </w:footnote>
  <w:footnote w:type="continuationSeparator" w:id="0">
    <w:p w:rsidR="00933A0D" w:rsidRDefault="00933A0D" w:rsidP="00C80405">
      <w:pPr>
        <w:spacing w:line="240" w:lineRule="auto"/>
      </w:pPr>
      <w:r>
        <w:continuationSeparator/>
      </w:r>
    </w:p>
  </w:footnote>
  <w:footnote w:id="1">
    <w:p w:rsidR="00933A0D" w:rsidRDefault="004F60CA">
      <w:pPr>
        <w:pStyle w:val="a4"/>
      </w:pPr>
      <w:r w:rsidRPr="007637B0">
        <w:rPr>
          <w:rStyle w:val="a6"/>
          <w:rFonts w:ascii="Times New Roman" w:hAnsi="Times New Roman"/>
        </w:rPr>
        <w:footnoteRef/>
      </w:r>
      <w:r w:rsidRPr="007637B0">
        <w:rPr>
          <w:rFonts w:ascii="Times New Roman" w:hAnsi="Times New Roman"/>
        </w:rPr>
        <w:t xml:space="preserve"> P.Ricoeur, “Du texte a l’action”, </w:t>
      </w:r>
      <w:r w:rsidRPr="007637B0">
        <w:rPr>
          <w:rFonts w:ascii="Times New Roman" w:hAnsi="Times New Roman"/>
          <w:lang w:val="ru-RU"/>
        </w:rPr>
        <w:t>стр</w:t>
      </w:r>
      <w:r w:rsidRPr="007637B0">
        <w:rPr>
          <w:rFonts w:ascii="Times New Roman" w:hAnsi="Times New Roman"/>
        </w:rPr>
        <w:t>. 137</w:t>
      </w:r>
    </w:p>
  </w:footnote>
  <w:footnote w:id="2">
    <w:p w:rsidR="00933A0D" w:rsidRDefault="004F60CA">
      <w:pPr>
        <w:pStyle w:val="a4"/>
      </w:pPr>
      <w:r w:rsidRPr="007637B0">
        <w:rPr>
          <w:rStyle w:val="a6"/>
          <w:rFonts w:ascii="Times New Roman" w:hAnsi="Times New Roman"/>
        </w:rPr>
        <w:footnoteRef/>
      </w:r>
      <w:r w:rsidRPr="007637B0">
        <w:rPr>
          <w:rFonts w:ascii="Times New Roman" w:hAnsi="Times New Roman"/>
          <w:lang w:val="ru-RU"/>
        </w:rPr>
        <w:t xml:space="preserve"> У.Эко, «Шесть прогулок в литературных лесах», стр. 15</w:t>
      </w:r>
    </w:p>
  </w:footnote>
  <w:footnote w:id="3">
    <w:p w:rsidR="00933A0D" w:rsidRDefault="004F60CA">
      <w:pPr>
        <w:pStyle w:val="a4"/>
      </w:pPr>
      <w:r w:rsidRPr="007637B0">
        <w:rPr>
          <w:rStyle w:val="a6"/>
          <w:rFonts w:ascii="Times New Roman" w:hAnsi="Times New Roman"/>
        </w:rPr>
        <w:footnoteRef/>
      </w:r>
      <w:r w:rsidRPr="007637B0">
        <w:rPr>
          <w:rFonts w:ascii="Times New Roman" w:hAnsi="Times New Roman"/>
          <w:lang w:val="ru-RU"/>
        </w:rPr>
        <w:t xml:space="preserve"> Ф. де Соссюр, «курс общей лингвистики» / «Труды по языкознанию»</w:t>
      </w:r>
    </w:p>
  </w:footnote>
  <w:footnote w:id="4">
    <w:p w:rsidR="00933A0D" w:rsidRDefault="004F60CA">
      <w:pPr>
        <w:pStyle w:val="a4"/>
      </w:pPr>
      <w:r w:rsidRPr="007637B0">
        <w:rPr>
          <w:rStyle w:val="a6"/>
          <w:rFonts w:ascii="Times New Roman" w:hAnsi="Times New Roman"/>
        </w:rPr>
        <w:footnoteRef/>
      </w:r>
      <w:r w:rsidRPr="007637B0">
        <w:rPr>
          <w:rFonts w:ascii="Times New Roman" w:hAnsi="Times New Roman"/>
        </w:rPr>
        <w:t xml:space="preserve"> Nicolas of Methone, “Refutation on Proclus’s Elements of theology”</w:t>
      </w:r>
    </w:p>
  </w:footnote>
  <w:footnote w:id="5">
    <w:p w:rsidR="00933A0D" w:rsidRDefault="004F60CA">
      <w:pPr>
        <w:pStyle w:val="a4"/>
      </w:pPr>
      <w:r w:rsidRPr="007637B0">
        <w:rPr>
          <w:rStyle w:val="a6"/>
          <w:rFonts w:ascii="Times New Roman" w:hAnsi="Times New Roman"/>
        </w:rPr>
        <w:footnoteRef/>
      </w:r>
      <w:r w:rsidRPr="007637B0">
        <w:rPr>
          <w:rFonts w:ascii="Times New Roman" w:hAnsi="Times New Roman"/>
          <w:lang w:val="ru-RU"/>
        </w:rPr>
        <w:t xml:space="preserve"> Марин, «Прокл, или о счастье» / Прокл, «Первоосновы теологии», стр. 183</w:t>
      </w:r>
    </w:p>
  </w:footnote>
  <w:footnote w:id="6">
    <w:p w:rsidR="00933A0D" w:rsidRDefault="004F60CA">
      <w:pPr>
        <w:pStyle w:val="a4"/>
      </w:pPr>
      <w:r w:rsidRPr="007637B0">
        <w:rPr>
          <w:rStyle w:val="a6"/>
          <w:rFonts w:ascii="Times New Roman" w:hAnsi="Times New Roman"/>
        </w:rPr>
        <w:footnoteRef/>
      </w:r>
      <w:r w:rsidRPr="007637B0">
        <w:rPr>
          <w:rFonts w:ascii="Times New Roman" w:hAnsi="Times New Roman"/>
          <w:lang w:val="ru-RU"/>
        </w:rPr>
        <w:t xml:space="preserve"> Там же, стр. 168</w:t>
      </w:r>
    </w:p>
  </w:footnote>
  <w:footnote w:id="7">
    <w:p w:rsidR="00933A0D" w:rsidRDefault="004F60CA">
      <w:pPr>
        <w:pStyle w:val="a4"/>
      </w:pPr>
      <w:r w:rsidRPr="007637B0">
        <w:rPr>
          <w:rStyle w:val="a6"/>
          <w:rFonts w:ascii="Times New Roman" w:hAnsi="Times New Roman"/>
        </w:rPr>
        <w:footnoteRef/>
      </w:r>
      <w:r w:rsidRPr="007637B0">
        <w:rPr>
          <w:rFonts w:ascii="Times New Roman" w:hAnsi="Times New Roman"/>
          <w:lang w:val="ru-RU"/>
        </w:rPr>
        <w:t xml:space="preserve"> Там же, стр. 169</w:t>
      </w:r>
    </w:p>
  </w:footnote>
  <w:footnote w:id="8">
    <w:p w:rsidR="00933A0D" w:rsidRDefault="004F60CA">
      <w:pPr>
        <w:pStyle w:val="a4"/>
      </w:pPr>
      <w:r w:rsidRPr="007637B0">
        <w:rPr>
          <w:rStyle w:val="a6"/>
          <w:rFonts w:ascii="Times New Roman" w:hAnsi="Times New Roman"/>
        </w:rPr>
        <w:footnoteRef/>
      </w:r>
      <w:r w:rsidRPr="007637B0">
        <w:rPr>
          <w:rFonts w:ascii="Times New Roman" w:hAnsi="Times New Roman"/>
          <w:lang w:val="ru-RU"/>
        </w:rPr>
        <w:t xml:space="preserve"> Там же, стр. 173</w:t>
      </w:r>
    </w:p>
  </w:footnote>
  <w:footnote w:id="9">
    <w:p w:rsidR="00933A0D" w:rsidRDefault="004F60CA">
      <w:pPr>
        <w:pStyle w:val="a4"/>
      </w:pPr>
      <w:r w:rsidRPr="007637B0">
        <w:rPr>
          <w:rStyle w:val="a6"/>
          <w:rFonts w:ascii="Times New Roman" w:hAnsi="Times New Roman"/>
        </w:rPr>
        <w:footnoteRef/>
      </w:r>
      <w:r w:rsidRPr="007637B0">
        <w:rPr>
          <w:rFonts w:ascii="Times New Roman" w:hAnsi="Times New Roman"/>
          <w:lang w:val="ru-RU"/>
        </w:rPr>
        <w:t xml:space="preserve"> Там же, стр. 175</w:t>
      </w:r>
    </w:p>
  </w:footnote>
  <w:footnote w:id="10">
    <w:p w:rsidR="00933A0D" w:rsidRDefault="004F60CA">
      <w:pPr>
        <w:pStyle w:val="a4"/>
      </w:pPr>
      <w:r w:rsidRPr="007637B0">
        <w:rPr>
          <w:rStyle w:val="a6"/>
          <w:rFonts w:ascii="Times New Roman" w:hAnsi="Times New Roman"/>
        </w:rPr>
        <w:footnoteRef/>
      </w:r>
      <w:r w:rsidRPr="007637B0">
        <w:rPr>
          <w:rFonts w:ascii="Times New Roman" w:hAnsi="Times New Roman"/>
          <w:lang w:val="ru-RU"/>
        </w:rPr>
        <w:t xml:space="preserve"> </w:t>
      </w:r>
      <w:r w:rsidRPr="007637B0">
        <w:rPr>
          <w:rFonts w:ascii="Times New Roman" w:hAnsi="Times New Roman"/>
        </w:rPr>
        <w:t>Suidae</w:t>
      </w:r>
      <w:r w:rsidRPr="007637B0">
        <w:rPr>
          <w:rFonts w:ascii="Times New Roman" w:hAnsi="Times New Roman"/>
          <w:lang w:val="ru-RU"/>
        </w:rPr>
        <w:t xml:space="preserve"> </w:t>
      </w:r>
      <w:r w:rsidRPr="007637B0">
        <w:rPr>
          <w:rFonts w:ascii="Times New Roman" w:hAnsi="Times New Roman"/>
        </w:rPr>
        <w:t>Lexicon</w:t>
      </w:r>
      <w:r w:rsidRPr="007637B0">
        <w:rPr>
          <w:rFonts w:ascii="Times New Roman" w:hAnsi="Times New Roman"/>
          <w:lang w:val="ru-RU"/>
        </w:rPr>
        <w:t xml:space="preserve">, </w:t>
      </w:r>
      <w:r w:rsidRPr="007637B0">
        <w:rPr>
          <w:rFonts w:ascii="Times New Roman" w:hAnsi="Times New Roman"/>
        </w:rPr>
        <w:t>ed</w:t>
      </w:r>
      <w:r w:rsidRPr="007637B0">
        <w:rPr>
          <w:rFonts w:ascii="Times New Roman" w:hAnsi="Times New Roman"/>
          <w:lang w:val="ru-RU"/>
        </w:rPr>
        <w:t xml:space="preserve">. </w:t>
      </w:r>
      <w:r w:rsidRPr="007637B0">
        <w:rPr>
          <w:rFonts w:ascii="Times New Roman" w:hAnsi="Times New Roman"/>
        </w:rPr>
        <w:t>I</w:t>
      </w:r>
      <w:r w:rsidRPr="007637B0">
        <w:rPr>
          <w:rFonts w:ascii="Times New Roman" w:hAnsi="Times New Roman"/>
          <w:lang w:val="ru-RU"/>
        </w:rPr>
        <w:t xml:space="preserve">. </w:t>
      </w:r>
      <w:r w:rsidRPr="007637B0">
        <w:rPr>
          <w:rFonts w:ascii="Times New Roman" w:hAnsi="Times New Roman"/>
        </w:rPr>
        <w:t>Bekkeri</w:t>
      </w:r>
      <w:r w:rsidRPr="007637B0">
        <w:rPr>
          <w:rFonts w:ascii="Times New Roman" w:hAnsi="Times New Roman"/>
          <w:lang w:val="ru-RU"/>
        </w:rPr>
        <w:t>, стр. 888</w:t>
      </w:r>
    </w:p>
  </w:footnote>
  <w:footnote w:id="11">
    <w:p w:rsidR="00933A0D" w:rsidRDefault="004F60CA">
      <w:pPr>
        <w:pStyle w:val="a4"/>
      </w:pPr>
      <w:r w:rsidRPr="007637B0">
        <w:rPr>
          <w:rStyle w:val="a6"/>
          <w:rFonts w:ascii="Times New Roman" w:hAnsi="Times New Roman"/>
        </w:rPr>
        <w:footnoteRef/>
      </w:r>
      <w:r w:rsidRPr="007637B0">
        <w:rPr>
          <w:rFonts w:ascii="Times New Roman" w:hAnsi="Times New Roman"/>
          <w:lang w:val="ru-RU"/>
        </w:rPr>
        <w:t xml:space="preserve"> А.А. Васильев, История Византийской исперии: часть 1</w:t>
      </w:r>
    </w:p>
  </w:footnote>
  <w:footnote w:id="12">
    <w:p w:rsidR="00933A0D" w:rsidRDefault="004F60CA">
      <w:pPr>
        <w:pStyle w:val="a4"/>
      </w:pPr>
      <w:r w:rsidRPr="007637B0">
        <w:rPr>
          <w:rStyle w:val="a6"/>
          <w:rFonts w:ascii="Times New Roman" w:hAnsi="Times New Roman"/>
        </w:rPr>
        <w:footnoteRef/>
      </w:r>
      <w:r w:rsidRPr="007637B0">
        <w:rPr>
          <w:rFonts w:ascii="Times New Roman" w:hAnsi="Times New Roman"/>
        </w:rPr>
        <w:t xml:space="preserve"> Whittaker T., “The Neoplatonists: a study in the history of Hellenism”, </w:t>
      </w:r>
      <w:r w:rsidRPr="007637B0">
        <w:rPr>
          <w:rFonts w:ascii="Times New Roman" w:hAnsi="Times New Roman"/>
          <w:lang w:val="ru-RU"/>
        </w:rPr>
        <w:t>стр</w:t>
      </w:r>
      <w:r w:rsidRPr="007637B0">
        <w:rPr>
          <w:rFonts w:ascii="Times New Roman" w:hAnsi="Times New Roman"/>
        </w:rPr>
        <w:t>. 137</w:t>
      </w:r>
    </w:p>
  </w:footnote>
  <w:footnote w:id="13">
    <w:p w:rsidR="00933A0D" w:rsidRDefault="004F60CA">
      <w:pPr>
        <w:pStyle w:val="a4"/>
      </w:pPr>
      <w:r w:rsidRPr="007637B0">
        <w:rPr>
          <w:rStyle w:val="a6"/>
          <w:rFonts w:ascii="Times New Roman" w:hAnsi="Times New Roman"/>
        </w:rPr>
        <w:footnoteRef/>
      </w:r>
      <w:r w:rsidRPr="007637B0">
        <w:rPr>
          <w:rFonts w:ascii="Times New Roman" w:hAnsi="Times New Roman"/>
        </w:rPr>
        <w:t xml:space="preserve"> H.G. Liddel, R.Scott, A Greek-English Lexicon, </w:t>
      </w:r>
      <w:r w:rsidRPr="007637B0">
        <w:rPr>
          <w:rFonts w:ascii="Times New Roman" w:hAnsi="Times New Roman"/>
          <w:lang w:val="ru-RU"/>
        </w:rPr>
        <w:t>стр</w:t>
      </w:r>
      <w:r w:rsidRPr="007637B0">
        <w:rPr>
          <w:rFonts w:ascii="Times New Roman" w:hAnsi="Times New Roman"/>
        </w:rPr>
        <w:t>. 647</w:t>
      </w:r>
    </w:p>
  </w:footnote>
  <w:footnote w:id="14">
    <w:p w:rsidR="00933A0D" w:rsidRDefault="004F60CA">
      <w:pPr>
        <w:pStyle w:val="a4"/>
      </w:pPr>
      <w:r w:rsidRPr="007637B0">
        <w:rPr>
          <w:rStyle w:val="a6"/>
          <w:rFonts w:ascii="Times New Roman" w:hAnsi="Times New Roman"/>
        </w:rPr>
        <w:footnoteRef/>
      </w:r>
      <w:r w:rsidRPr="007637B0">
        <w:rPr>
          <w:rFonts w:ascii="Times New Roman" w:hAnsi="Times New Roman"/>
        </w:rPr>
        <w:t xml:space="preserve"> S. Gersh, KINESIS AKINHTOS, </w:t>
      </w:r>
      <w:r w:rsidRPr="007637B0">
        <w:rPr>
          <w:rFonts w:ascii="Times New Roman" w:hAnsi="Times New Roman"/>
          <w:lang w:val="ru-RU"/>
        </w:rPr>
        <w:t>стр</w:t>
      </w:r>
      <w:r w:rsidRPr="007637B0">
        <w:rPr>
          <w:rFonts w:ascii="Times New Roman" w:hAnsi="Times New Roman"/>
        </w:rPr>
        <w:t>. 29</w:t>
      </w:r>
    </w:p>
  </w:footnote>
  <w:footnote w:id="15">
    <w:p w:rsidR="00933A0D" w:rsidRDefault="004F60CA">
      <w:pPr>
        <w:pStyle w:val="a4"/>
      </w:pPr>
      <w:r w:rsidRPr="007637B0">
        <w:rPr>
          <w:rStyle w:val="a6"/>
          <w:rFonts w:ascii="Times New Roman" w:hAnsi="Times New Roman"/>
        </w:rPr>
        <w:footnoteRef/>
      </w:r>
      <w:r w:rsidRPr="007637B0">
        <w:rPr>
          <w:rFonts w:ascii="Times New Roman" w:hAnsi="Times New Roman"/>
        </w:rPr>
        <w:t xml:space="preserve"> H.G. Liddel, R.Scott, A Greek-English Lexicon, </w:t>
      </w:r>
      <w:r w:rsidRPr="007637B0">
        <w:rPr>
          <w:rFonts w:ascii="Times New Roman" w:hAnsi="Times New Roman"/>
          <w:lang w:val="ru-RU"/>
        </w:rPr>
        <w:t>стр</w:t>
      </w:r>
      <w:r w:rsidRPr="007637B0">
        <w:rPr>
          <w:rFonts w:ascii="Times New Roman" w:hAnsi="Times New Roman"/>
        </w:rPr>
        <w:t>. 1492</w:t>
      </w:r>
    </w:p>
  </w:footnote>
  <w:footnote w:id="16">
    <w:p w:rsidR="00933A0D" w:rsidRDefault="004F60CA">
      <w:pPr>
        <w:pStyle w:val="a4"/>
      </w:pPr>
      <w:r w:rsidRPr="007637B0">
        <w:rPr>
          <w:rStyle w:val="a6"/>
          <w:rFonts w:ascii="Times New Roman" w:hAnsi="Times New Roman"/>
        </w:rPr>
        <w:footnoteRef/>
      </w:r>
      <w:r w:rsidRPr="007637B0">
        <w:rPr>
          <w:rFonts w:ascii="Times New Roman" w:hAnsi="Times New Roman"/>
          <w:lang w:val="ru-RU"/>
        </w:rPr>
        <w:t xml:space="preserve"> </w:t>
      </w:r>
      <w:r w:rsidRPr="007637B0">
        <w:rPr>
          <w:rFonts w:ascii="Times New Roman" w:hAnsi="Times New Roman"/>
        </w:rPr>
        <w:t>Ibid</w:t>
      </w:r>
      <w:r w:rsidRPr="007637B0">
        <w:rPr>
          <w:rFonts w:ascii="Times New Roman" w:hAnsi="Times New Roman"/>
          <w:lang w:val="ru-RU"/>
        </w:rPr>
        <w:t>., стр. 1199</w:t>
      </w:r>
    </w:p>
  </w:footnote>
  <w:footnote w:id="17">
    <w:p w:rsidR="00933A0D" w:rsidRDefault="004F60CA">
      <w:pPr>
        <w:pStyle w:val="a4"/>
      </w:pPr>
      <w:r w:rsidRPr="006900D4">
        <w:rPr>
          <w:rStyle w:val="a6"/>
          <w:rFonts w:ascii="Times New Roman" w:hAnsi="Times New Roman"/>
        </w:rPr>
        <w:footnoteRef/>
      </w:r>
      <w:r w:rsidRPr="006900D4">
        <w:rPr>
          <w:rFonts w:ascii="Times New Roman" w:hAnsi="Times New Roman"/>
        </w:rPr>
        <w:t xml:space="preserve"> S. Gersh, KINESIS AKINHTOS, </w:t>
      </w:r>
      <w:r w:rsidRPr="006900D4">
        <w:rPr>
          <w:rFonts w:ascii="Times New Roman" w:hAnsi="Times New Roman"/>
          <w:lang w:val="ru-RU"/>
        </w:rPr>
        <w:t>стр</w:t>
      </w:r>
      <w:r w:rsidRPr="006900D4">
        <w:rPr>
          <w:rFonts w:ascii="Times New Roman" w:hAnsi="Times New Roman"/>
        </w:rPr>
        <w:t>. 65-66</w:t>
      </w:r>
    </w:p>
  </w:footnote>
  <w:footnote w:id="18">
    <w:p w:rsidR="00933A0D" w:rsidRDefault="000C280D">
      <w:pPr>
        <w:pStyle w:val="a4"/>
      </w:pPr>
      <w:r w:rsidRPr="006900D4">
        <w:rPr>
          <w:rStyle w:val="a6"/>
          <w:rFonts w:ascii="Times New Roman" w:hAnsi="Times New Roman"/>
        </w:rPr>
        <w:footnoteRef/>
      </w:r>
      <w:r w:rsidRPr="006900D4">
        <w:rPr>
          <w:rFonts w:ascii="Times New Roman" w:hAnsi="Times New Roman"/>
          <w:lang w:val="ru-RU"/>
        </w:rPr>
        <w:t xml:space="preserve"> В списке они помечены звёздочкой</w:t>
      </w:r>
    </w:p>
  </w:footnote>
  <w:footnote w:id="19">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Например, Прокл, «Комментарий к «Пармениду» Платона», стр 839, [20-22]</w:t>
      </w:r>
    </w:p>
  </w:footnote>
  <w:footnote w:id="20">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Платон, «Собрание сочинений в 4х томах», стр. 292-294</w:t>
      </w:r>
    </w:p>
  </w:footnote>
  <w:footnote w:id="21">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w:t>
      </w:r>
      <w:r w:rsidRPr="006900D4">
        <w:rPr>
          <w:rFonts w:ascii="Times New Roman" w:hAnsi="Times New Roman"/>
        </w:rPr>
        <w:t>Ibid</w:t>
      </w:r>
      <w:r w:rsidRPr="006900D4">
        <w:rPr>
          <w:rFonts w:ascii="Times New Roman" w:hAnsi="Times New Roman"/>
          <w:lang w:val="ru-RU"/>
        </w:rPr>
        <w:t>.: стр. 292</w:t>
      </w:r>
    </w:p>
  </w:footnote>
  <w:footnote w:id="22">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w:t>
      </w:r>
      <w:r w:rsidRPr="006900D4">
        <w:rPr>
          <w:rFonts w:ascii="Times New Roman" w:hAnsi="Times New Roman"/>
        </w:rPr>
        <w:t>Ibid</w:t>
      </w:r>
      <w:r w:rsidRPr="006900D4">
        <w:rPr>
          <w:rFonts w:ascii="Times New Roman" w:hAnsi="Times New Roman"/>
          <w:lang w:val="ru-RU"/>
        </w:rPr>
        <w:t>: стр. 292</w:t>
      </w:r>
    </w:p>
  </w:footnote>
  <w:footnote w:id="23">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w:t>
      </w:r>
      <w:r w:rsidRPr="006900D4">
        <w:rPr>
          <w:rFonts w:ascii="Times New Roman" w:hAnsi="Times New Roman"/>
        </w:rPr>
        <w:t>Ibid</w:t>
      </w:r>
      <w:r w:rsidRPr="006900D4">
        <w:rPr>
          <w:rFonts w:ascii="Times New Roman" w:hAnsi="Times New Roman"/>
          <w:lang w:val="ru-RU"/>
        </w:rPr>
        <w:t>.: стр. 292</w:t>
      </w:r>
    </w:p>
  </w:footnote>
  <w:footnote w:id="24">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Прокл Диадох, «Первоосновы теологии, гимны»: стр. 34</w:t>
      </w:r>
    </w:p>
  </w:footnote>
  <w:footnote w:id="25">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w:t>
      </w:r>
      <w:r w:rsidRPr="006900D4">
        <w:rPr>
          <w:rFonts w:ascii="Times New Roman" w:hAnsi="Times New Roman"/>
        </w:rPr>
        <w:t>Ibid</w:t>
      </w:r>
      <w:r w:rsidRPr="006900D4">
        <w:rPr>
          <w:rFonts w:ascii="Times New Roman" w:hAnsi="Times New Roman"/>
          <w:lang w:val="ru-RU"/>
        </w:rPr>
        <w:t>.: стр. 35</w:t>
      </w:r>
    </w:p>
  </w:footnote>
  <w:footnote w:id="26">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w:t>
      </w:r>
      <w:r w:rsidRPr="006900D4">
        <w:rPr>
          <w:rFonts w:ascii="Times New Roman" w:hAnsi="Times New Roman"/>
        </w:rPr>
        <w:t>Ibid</w:t>
      </w:r>
      <w:r w:rsidRPr="006900D4">
        <w:rPr>
          <w:rFonts w:ascii="Times New Roman" w:hAnsi="Times New Roman"/>
          <w:lang w:val="ru-RU"/>
        </w:rPr>
        <w:t>.: стр. 82</w:t>
      </w:r>
    </w:p>
  </w:footnote>
  <w:footnote w:id="27">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Вспомним пассаж из параграфа 34 «Первооснов»: «Отсюда ясно, что предмет стремления для всего – ум, и из ума всё эманирует, так что мир, хотя и вечер, имеет сущность от ума». Из этого фрагмента ясно видно, что Прокл не относит к области «умного» лишь форму, но подчёркивает взаимозависимость и, по сути, единство единого и многого – или формы мысли и её содержания. </w:t>
      </w:r>
    </w:p>
  </w:footnote>
  <w:footnote w:id="28">
    <w:p w:rsidR="00933A0D" w:rsidRDefault="001B5B63">
      <w:pPr>
        <w:pStyle w:val="a4"/>
      </w:pPr>
      <w:r w:rsidRPr="006900D4">
        <w:rPr>
          <w:rStyle w:val="a6"/>
          <w:rFonts w:ascii="Times New Roman" w:hAnsi="Times New Roman"/>
        </w:rPr>
        <w:footnoteRef/>
      </w:r>
      <w:r w:rsidRPr="006900D4">
        <w:rPr>
          <w:rFonts w:ascii="Times New Roman" w:hAnsi="Times New Roman"/>
          <w:lang w:val="ru-RU"/>
        </w:rPr>
        <w:t xml:space="preserve"> С. В. Месяц, «Начала метафизики Прокла» // ежегодник АРХЭ, №5</w:t>
      </w:r>
    </w:p>
  </w:footnote>
  <w:footnote w:id="29">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Э. Жильсон, «Бытие и сущность» // «Избранное. Христианская философия», стр. 351-583</w:t>
      </w:r>
    </w:p>
  </w:footnote>
  <w:footnote w:id="30">
    <w:p w:rsidR="00933A0D" w:rsidRDefault="000453DE">
      <w:pPr>
        <w:pStyle w:val="a4"/>
      </w:pPr>
      <w:r w:rsidRPr="006900D4">
        <w:rPr>
          <w:rStyle w:val="a6"/>
          <w:rFonts w:ascii="Times New Roman" w:hAnsi="Times New Roman"/>
        </w:rPr>
        <w:footnoteRef/>
      </w:r>
      <w:r w:rsidRPr="006900D4">
        <w:rPr>
          <w:rFonts w:ascii="Times New Roman" w:hAnsi="Times New Roman"/>
          <w:lang w:val="ru-RU"/>
        </w:rPr>
        <w:t xml:space="preserve"> Там же</w:t>
      </w:r>
    </w:p>
  </w:footnote>
  <w:footnote w:id="31">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«Фрагменты ранних греческих философов», под ред. А. В. Лебедева, фр. 8 (57)</w:t>
      </w:r>
    </w:p>
  </w:footnote>
  <w:footnote w:id="32">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«Фрагменты ранних греческих философов», под ред. А. В. Лебедева, фрагменты Гераклита, фр. 40 (12 </w:t>
      </w:r>
      <w:r w:rsidRPr="006900D4">
        <w:rPr>
          <w:rFonts w:ascii="Times New Roman" w:hAnsi="Times New Roman"/>
        </w:rPr>
        <w:t>DK</w:t>
      </w:r>
      <w:r w:rsidRPr="006900D4">
        <w:rPr>
          <w:rFonts w:ascii="Times New Roman" w:hAnsi="Times New Roman"/>
          <w:lang w:val="ru-RU"/>
        </w:rPr>
        <w:t>). Далее ссылки на фрагменты Гераклита будут даваться по Дильсу-Кранцу (см. парадигму у Лебедева, стр. 188</w:t>
      </w:r>
    </w:p>
  </w:footnote>
  <w:footnote w:id="33">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Фр. 3 по изданию Лебедева А. В., стр. 296</w:t>
      </w:r>
    </w:p>
  </w:footnote>
  <w:footnote w:id="34">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Фр. 8 (35-36) по изданию Лебедева А. В., стр. 297</w:t>
      </w:r>
    </w:p>
  </w:footnote>
  <w:footnote w:id="35">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53 фрагмент по изданию Лебедева А. В., 94</w:t>
      </w:r>
      <w:r w:rsidRPr="006900D4">
        <w:rPr>
          <w:rFonts w:ascii="Times New Roman" w:hAnsi="Times New Roman"/>
        </w:rPr>
        <w:t>DK</w:t>
      </w:r>
    </w:p>
  </w:footnote>
  <w:footnote w:id="36">
    <w:p w:rsidR="00933A0D" w:rsidRDefault="004F60CA" w:rsidP="00C80405">
      <w:pPr>
        <w:pStyle w:val="a4"/>
      </w:pPr>
      <w:r w:rsidRPr="006900D4">
        <w:rPr>
          <w:rStyle w:val="a6"/>
          <w:rFonts w:ascii="Times New Roman" w:hAnsi="Times New Roman"/>
        </w:rPr>
        <w:footnoteRef/>
      </w:r>
      <w:r w:rsidRPr="006900D4">
        <w:rPr>
          <w:rFonts w:ascii="Times New Roman" w:hAnsi="Times New Roman"/>
          <w:lang w:val="ru-RU"/>
        </w:rPr>
        <w:t xml:space="preserve"> Прокл Диадох, «Первоосновы теологии, гимны», стр. 13</w:t>
      </w:r>
    </w:p>
  </w:footnote>
  <w:footnote w:id="37">
    <w:p w:rsidR="00933A0D" w:rsidRDefault="004F60CA">
      <w:pPr>
        <w:pStyle w:val="a4"/>
      </w:pPr>
      <w:r w:rsidRPr="006900D4">
        <w:rPr>
          <w:rStyle w:val="a6"/>
          <w:rFonts w:ascii="Times New Roman" w:hAnsi="Times New Roman"/>
        </w:rPr>
        <w:footnoteRef/>
      </w:r>
      <w:r w:rsidRPr="006900D4">
        <w:rPr>
          <w:rFonts w:ascii="Times New Roman" w:hAnsi="Times New Roman"/>
        </w:rPr>
        <w:t xml:space="preserve"> S. Gersh, “KINHSIS AKINHTOS”, </w:t>
      </w:r>
      <w:r w:rsidRPr="006900D4">
        <w:rPr>
          <w:rFonts w:ascii="Times New Roman" w:hAnsi="Times New Roman"/>
          <w:lang w:val="ru-RU"/>
        </w:rPr>
        <w:t>Стр</w:t>
      </w:r>
      <w:r w:rsidRPr="006900D4">
        <w:rPr>
          <w:rFonts w:ascii="Times New Roman" w:hAnsi="Times New Roman"/>
        </w:rPr>
        <w:t>. 51-52</w:t>
      </w:r>
    </w:p>
  </w:footnote>
  <w:footnote w:id="38">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Марин, «Прокл, или о счастье» / Прокл, «Первоосновы теологии», стр. 175</w:t>
      </w:r>
    </w:p>
  </w:footnote>
  <w:footnote w:id="39">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А.Ф. Лосев, «Трактат «Первоосновы теологии»» / Прокл, перавоосновы теологии, стр. 220</w:t>
      </w:r>
    </w:p>
  </w:footnote>
  <w:footnote w:id="40">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С.В.Месяц, «Начала метафизики Прокла (Введение к переводу некоторых теорем «Начал теологии») / </w:t>
      </w:r>
      <w:r w:rsidRPr="006900D4">
        <w:rPr>
          <w:rFonts w:ascii="Times New Roman" w:hAnsi="Times New Roman"/>
        </w:rPr>
        <w:t>APXH</w:t>
      </w:r>
      <w:r w:rsidRPr="006900D4">
        <w:rPr>
          <w:rFonts w:ascii="Times New Roman" w:hAnsi="Times New Roman"/>
          <w:lang w:val="ru-RU"/>
        </w:rPr>
        <w:t>, выпуск 5 за 2009 г.</w:t>
      </w:r>
    </w:p>
  </w:footnote>
  <w:footnote w:id="41">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Приводится по воспроизведению в работе Т.Ю. Бородай «Рождение Философского понятия. Бог и материя в диалогах Платона», стр. 207</w:t>
      </w:r>
    </w:p>
  </w:footnote>
  <w:footnote w:id="42">
    <w:p w:rsidR="00933A0D" w:rsidRDefault="004F60CA" w:rsidP="006B13BB">
      <w:pPr>
        <w:pStyle w:val="a4"/>
      </w:pPr>
      <w:r w:rsidRPr="006900D4">
        <w:rPr>
          <w:rStyle w:val="a6"/>
          <w:rFonts w:ascii="Times New Roman" w:hAnsi="Times New Roman"/>
        </w:rPr>
        <w:footnoteRef/>
      </w:r>
      <w:r w:rsidRPr="006900D4">
        <w:rPr>
          <w:rFonts w:ascii="Times New Roman" w:hAnsi="Times New Roman"/>
          <w:lang w:val="ru-RU"/>
        </w:rPr>
        <w:t xml:space="preserve"> В квадратных скобках приведена порождающая причина</w:t>
      </w:r>
    </w:p>
  </w:footnote>
  <w:footnote w:id="43">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w:t>
      </w:r>
      <w:r w:rsidRPr="006900D4">
        <w:rPr>
          <w:rFonts w:ascii="Times New Roman" w:hAnsi="Times New Roman"/>
        </w:rPr>
        <w:t xml:space="preserve">Ibid., </w:t>
      </w:r>
      <w:r w:rsidRPr="006900D4">
        <w:rPr>
          <w:rFonts w:ascii="Times New Roman" w:hAnsi="Times New Roman"/>
          <w:lang w:val="ru-RU"/>
        </w:rPr>
        <w:t>стр. 227</w:t>
      </w:r>
    </w:p>
  </w:footnote>
  <w:footnote w:id="44">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Ю.А. Шичалин, «История античного платонизма», стр. 287</w:t>
      </w:r>
    </w:p>
  </w:footnote>
  <w:footnote w:id="45">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Г.В.Ф. Гегель, «Лекции по истории фиософии», книга 2, стр. 163</w:t>
      </w:r>
    </w:p>
  </w:footnote>
  <w:footnote w:id="46">
    <w:p w:rsidR="00933A0D" w:rsidRDefault="00EC6B1E">
      <w:pPr>
        <w:pStyle w:val="a4"/>
      </w:pPr>
      <w:r w:rsidRPr="006900D4">
        <w:rPr>
          <w:rStyle w:val="a6"/>
          <w:rFonts w:ascii="Times New Roman" w:hAnsi="Times New Roman"/>
        </w:rPr>
        <w:footnoteRef/>
      </w:r>
      <w:r w:rsidRPr="006900D4">
        <w:rPr>
          <w:rFonts w:ascii="Times New Roman" w:hAnsi="Times New Roman"/>
          <w:lang w:val="ru-RU"/>
        </w:rPr>
        <w:t xml:space="preserve"> Г.В.Ф. Гегель, «Лекции по философии истории», стр. 420</w:t>
      </w:r>
    </w:p>
  </w:footnote>
  <w:footnote w:id="47">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Ф.В.Й. Шеллинг, «Сочинения», т.2., стр. 107</w:t>
      </w:r>
    </w:p>
  </w:footnote>
  <w:footnote w:id="48">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Э. Жильсон, «Философия в средние века», стр. 292</w:t>
      </w:r>
    </w:p>
  </w:footnote>
  <w:footnote w:id="49">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w:t>
      </w:r>
      <w:r w:rsidR="00EB1491" w:rsidRPr="006900D4">
        <w:rPr>
          <w:rStyle w:val="apple-style-span"/>
          <w:rFonts w:ascii="Times New Roman" w:eastAsia="Arial Unicode MS" w:hAnsi="Times New Roman"/>
          <w:color w:val="000000"/>
          <w:lang w:val="ru-RU"/>
        </w:rPr>
        <w:t>АРХЭ (труды культуро-логического семинара), выпуск 5, М</w:t>
      </w:r>
      <w:r w:rsidR="00EE7990" w:rsidRPr="006900D4">
        <w:rPr>
          <w:rStyle w:val="apple-style-span"/>
          <w:rFonts w:ascii="Times New Roman" w:eastAsia="Arial Unicode MS" w:hAnsi="Times New Roman"/>
          <w:color w:val="000000"/>
          <w:lang w:val="ru-RU"/>
        </w:rPr>
        <w:t>: Издательский центр РГГУ</w:t>
      </w:r>
      <w:r w:rsidR="00EB1491" w:rsidRPr="006900D4">
        <w:rPr>
          <w:rStyle w:val="apple-style-span"/>
          <w:rFonts w:ascii="Times New Roman" w:eastAsia="Arial Unicode MS" w:hAnsi="Times New Roman"/>
          <w:color w:val="000000"/>
          <w:lang w:val="ru-RU"/>
        </w:rPr>
        <w:t>, 2009, стр. 199</w:t>
      </w:r>
    </w:p>
  </w:footnote>
  <w:footnote w:id="50">
    <w:p w:rsidR="00933A0D" w:rsidRDefault="004F60CA">
      <w:pPr>
        <w:pStyle w:val="a4"/>
      </w:pPr>
      <w:r w:rsidRPr="006900D4">
        <w:rPr>
          <w:rStyle w:val="a6"/>
          <w:rFonts w:ascii="Times New Roman" w:hAnsi="Times New Roman"/>
        </w:rPr>
        <w:footnoteRef/>
      </w:r>
      <w:r w:rsidRPr="006900D4">
        <w:rPr>
          <w:rFonts w:ascii="Times New Roman" w:hAnsi="Times New Roman"/>
          <w:lang w:val="ru-RU"/>
        </w:rPr>
        <w:t xml:space="preserve"> Метафора света использована умышленно; отнюдь не случайна роль понятия «свет» в восточнохристианской мистике (например, в традиции исихазма).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CA" w:rsidRPr="00424935" w:rsidRDefault="004F60CA" w:rsidP="00424935">
    <w:pPr>
      <w:pStyle w:val="a7"/>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35" w:rsidRPr="00424935" w:rsidRDefault="00424935" w:rsidP="00424935">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91929"/>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67D713E"/>
    <w:multiLevelType w:val="hybridMultilevel"/>
    <w:tmpl w:val="82349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CB1284"/>
    <w:multiLevelType w:val="hybridMultilevel"/>
    <w:tmpl w:val="F9A4AF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CB61DE"/>
    <w:multiLevelType w:val="hybridMultilevel"/>
    <w:tmpl w:val="2AFA36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0762B9"/>
    <w:multiLevelType w:val="hybridMultilevel"/>
    <w:tmpl w:val="63D2D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F935A2A"/>
    <w:multiLevelType w:val="hybridMultilevel"/>
    <w:tmpl w:val="AD4E04C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36E533DB"/>
    <w:multiLevelType w:val="hybridMultilevel"/>
    <w:tmpl w:val="DD1891B2"/>
    <w:lvl w:ilvl="0" w:tplc="3E4A03F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89E51F9"/>
    <w:multiLevelType w:val="hybridMultilevel"/>
    <w:tmpl w:val="5B5408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7F53D7"/>
    <w:multiLevelType w:val="hybridMultilevel"/>
    <w:tmpl w:val="735CF26A"/>
    <w:lvl w:ilvl="0" w:tplc="7A323A1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40176D97"/>
    <w:multiLevelType w:val="hybridMultilevel"/>
    <w:tmpl w:val="F7DEC616"/>
    <w:lvl w:ilvl="0" w:tplc="A118C06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4BAB174F"/>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57EA01B0"/>
    <w:multiLevelType w:val="hybridMultilevel"/>
    <w:tmpl w:val="9522AE62"/>
    <w:lvl w:ilvl="0" w:tplc="AB324C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63185175"/>
    <w:multiLevelType w:val="hybridMultilevel"/>
    <w:tmpl w:val="8F006CAA"/>
    <w:lvl w:ilvl="0" w:tplc="A118C0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8A8553C"/>
    <w:multiLevelType w:val="hybridMultilevel"/>
    <w:tmpl w:val="0614764E"/>
    <w:lvl w:ilvl="0" w:tplc="2DE067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8D0527D"/>
    <w:multiLevelType w:val="hybridMultilevel"/>
    <w:tmpl w:val="8B7A725E"/>
    <w:lvl w:ilvl="0" w:tplc="89C268B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7B636237"/>
    <w:multiLevelType w:val="hybridMultilevel"/>
    <w:tmpl w:val="3AFA15FE"/>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num w:numId="1">
    <w:abstractNumId w:val="14"/>
  </w:num>
  <w:num w:numId="2">
    <w:abstractNumId w:val="12"/>
  </w:num>
  <w:num w:numId="3">
    <w:abstractNumId w:val="4"/>
  </w:num>
  <w:num w:numId="4">
    <w:abstractNumId w:val="9"/>
  </w:num>
  <w:num w:numId="5">
    <w:abstractNumId w:val="13"/>
  </w:num>
  <w:num w:numId="6">
    <w:abstractNumId w:val="3"/>
  </w:num>
  <w:num w:numId="7">
    <w:abstractNumId w:val="2"/>
  </w:num>
  <w:num w:numId="8">
    <w:abstractNumId w:val="10"/>
  </w:num>
  <w:num w:numId="9">
    <w:abstractNumId w:val="0"/>
  </w:num>
  <w:num w:numId="10">
    <w:abstractNumId w:val="15"/>
  </w:num>
  <w:num w:numId="11">
    <w:abstractNumId w:val="11"/>
  </w:num>
  <w:num w:numId="12">
    <w:abstractNumId w:val="8"/>
  </w:num>
  <w:num w:numId="13">
    <w:abstractNumId w:val="6"/>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30E"/>
    <w:rsid w:val="00002997"/>
    <w:rsid w:val="0001292A"/>
    <w:rsid w:val="00017EE9"/>
    <w:rsid w:val="00033E76"/>
    <w:rsid w:val="00033F35"/>
    <w:rsid w:val="000453DE"/>
    <w:rsid w:val="0005400D"/>
    <w:rsid w:val="000542DA"/>
    <w:rsid w:val="00065D71"/>
    <w:rsid w:val="000662BB"/>
    <w:rsid w:val="000676E3"/>
    <w:rsid w:val="0007236F"/>
    <w:rsid w:val="00076132"/>
    <w:rsid w:val="0007764B"/>
    <w:rsid w:val="00093C12"/>
    <w:rsid w:val="000A4F19"/>
    <w:rsid w:val="000B0FA3"/>
    <w:rsid w:val="000C0117"/>
    <w:rsid w:val="000C25CF"/>
    <w:rsid w:val="000C280D"/>
    <w:rsid w:val="000C5CDD"/>
    <w:rsid w:val="000C71BB"/>
    <w:rsid w:val="000C72A6"/>
    <w:rsid w:val="000D0CDC"/>
    <w:rsid w:val="000D2B61"/>
    <w:rsid w:val="000E03A2"/>
    <w:rsid w:val="000F17CB"/>
    <w:rsid w:val="00116F8B"/>
    <w:rsid w:val="001179AC"/>
    <w:rsid w:val="0012068B"/>
    <w:rsid w:val="00120CBD"/>
    <w:rsid w:val="00176943"/>
    <w:rsid w:val="00177AB2"/>
    <w:rsid w:val="0018014C"/>
    <w:rsid w:val="001856BD"/>
    <w:rsid w:val="001A43DC"/>
    <w:rsid w:val="001A4D84"/>
    <w:rsid w:val="001A5A84"/>
    <w:rsid w:val="001B0539"/>
    <w:rsid w:val="001B171C"/>
    <w:rsid w:val="001B5663"/>
    <w:rsid w:val="001B5B63"/>
    <w:rsid w:val="001B6719"/>
    <w:rsid w:val="001B683C"/>
    <w:rsid w:val="001C3B5B"/>
    <w:rsid w:val="001C53DD"/>
    <w:rsid w:val="001D2DBE"/>
    <w:rsid w:val="001D690E"/>
    <w:rsid w:val="001D69FE"/>
    <w:rsid w:val="001E5700"/>
    <w:rsid w:val="0020452B"/>
    <w:rsid w:val="00205F70"/>
    <w:rsid w:val="002134E4"/>
    <w:rsid w:val="00224FF8"/>
    <w:rsid w:val="00227ADE"/>
    <w:rsid w:val="00255CCC"/>
    <w:rsid w:val="0026120F"/>
    <w:rsid w:val="00265031"/>
    <w:rsid w:val="00272195"/>
    <w:rsid w:val="0027527E"/>
    <w:rsid w:val="00280A11"/>
    <w:rsid w:val="00283B32"/>
    <w:rsid w:val="002902BA"/>
    <w:rsid w:val="00290A1C"/>
    <w:rsid w:val="002925FC"/>
    <w:rsid w:val="002A230E"/>
    <w:rsid w:val="002A506A"/>
    <w:rsid w:val="002A73EF"/>
    <w:rsid w:val="002B2F3D"/>
    <w:rsid w:val="002C3506"/>
    <w:rsid w:val="002C6E02"/>
    <w:rsid w:val="002F397B"/>
    <w:rsid w:val="002F462B"/>
    <w:rsid w:val="002F7592"/>
    <w:rsid w:val="00300B98"/>
    <w:rsid w:val="0032359D"/>
    <w:rsid w:val="003404E3"/>
    <w:rsid w:val="00344726"/>
    <w:rsid w:val="00345D70"/>
    <w:rsid w:val="00351CB6"/>
    <w:rsid w:val="003562F5"/>
    <w:rsid w:val="003650AB"/>
    <w:rsid w:val="00375A2D"/>
    <w:rsid w:val="00377419"/>
    <w:rsid w:val="00385D63"/>
    <w:rsid w:val="0039062C"/>
    <w:rsid w:val="00393D46"/>
    <w:rsid w:val="003A5132"/>
    <w:rsid w:val="003A75FD"/>
    <w:rsid w:val="003B5DF0"/>
    <w:rsid w:val="003E281A"/>
    <w:rsid w:val="003E3A70"/>
    <w:rsid w:val="003E5896"/>
    <w:rsid w:val="003E61C4"/>
    <w:rsid w:val="003F6992"/>
    <w:rsid w:val="0040106F"/>
    <w:rsid w:val="00411F26"/>
    <w:rsid w:val="00412414"/>
    <w:rsid w:val="00413755"/>
    <w:rsid w:val="00416397"/>
    <w:rsid w:val="00424935"/>
    <w:rsid w:val="004250E5"/>
    <w:rsid w:val="00432BF8"/>
    <w:rsid w:val="004365B5"/>
    <w:rsid w:val="0044454E"/>
    <w:rsid w:val="00446582"/>
    <w:rsid w:val="00456CFE"/>
    <w:rsid w:val="004727A2"/>
    <w:rsid w:val="00475D99"/>
    <w:rsid w:val="00487D6E"/>
    <w:rsid w:val="004A674B"/>
    <w:rsid w:val="004B2D62"/>
    <w:rsid w:val="004C27A9"/>
    <w:rsid w:val="004C5A64"/>
    <w:rsid w:val="004D71F4"/>
    <w:rsid w:val="004D794A"/>
    <w:rsid w:val="004D7B0D"/>
    <w:rsid w:val="004E182E"/>
    <w:rsid w:val="004F60CA"/>
    <w:rsid w:val="004F6F03"/>
    <w:rsid w:val="004F7A64"/>
    <w:rsid w:val="0050152A"/>
    <w:rsid w:val="00501C6D"/>
    <w:rsid w:val="00504050"/>
    <w:rsid w:val="00507EDD"/>
    <w:rsid w:val="005223CB"/>
    <w:rsid w:val="005314FD"/>
    <w:rsid w:val="0053260B"/>
    <w:rsid w:val="00532A29"/>
    <w:rsid w:val="00533F8F"/>
    <w:rsid w:val="00534B7A"/>
    <w:rsid w:val="00535123"/>
    <w:rsid w:val="005369C9"/>
    <w:rsid w:val="00542EC5"/>
    <w:rsid w:val="0054732F"/>
    <w:rsid w:val="00555100"/>
    <w:rsid w:val="00555F36"/>
    <w:rsid w:val="0056635C"/>
    <w:rsid w:val="00576998"/>
    <w:rsid w:val="00584609"/>
    <w:rsid w:val="00592E88"/>
    <w:rsid w:val="00593345"/>
    <w:rsid w:val="005A063F"/>
    <w:rsid w:val="005B0E0E"/>
    <w:rsid w:val="005C61BC"/>
    <w:rsid w:val="005E5E04"/>
    <w:rsid w:val="005F1D85"/>
    <w:rsid w:val="005F39E7"/>
    <w:rsid w:val="005F5678"/>
    <w:rsid w:val="005F7C3D"/>
    <w:rsid w:val="005F7FDF"/>
    <w:rsid w:val="00603A26"/>
    <w:rsid w:val="00610CA1"/>
    <w:rsid w:val="006224F9"/>
    <w:rsid w:val="0063540B"/>
    <w:rsid w:val="00637C96"/>
    <w:rsid w:val="00641E49"/>
    <w:rsid w:val="006427A9"/>
    <w:rsid w:val="00644389"/>
    <w:rsid w:val="00657561"/>
    <w:rsid w:val="00662D4D"/>
    <w:rsid w:val="0067010C"/>
    <w:rsid w:val="00682937"/>
    <w:rsid w:val="00686066"/>
    <w:rsid w:val="006900D4"/>
    <w:rsid w:val="006A2B0E"/>
    <w:rsid w:val="006B13BB"/>
    <w:rsid w:val="006B2EF9"/>
    <w:rsid w:val="006D247B"/>
    <w:rsid w:val="006D6872"/>
    <w:rsid w:val="006F32D7"/>
    <w:rsid w:val="006F6ED6"/>
    <w:rsid w:val="00714C87"/>
    <w:rsid w:val="007155C2"/>
    <w:rsid w:val="00741FC2"/>
    <w:rsid w:val="00754005"/>
    <w:rsid w:val="00762B52"/>
    <w:rsid w:val="007637B0"/>
    <w:rsid w:val="00774058"/>
    <w:rsid w:val="0077457E"/>
    <w:rsid w:val="007811E3"/>
    <w:rsid w:val="00781476"/>
    <w:rsid w:val="00791AE3"/>
    <w:rsid w:val="00794460"/>
    <w:rsid w:val="00795FAD"/>
    <w:rsid w:val="00797285"/>
    <w:rsid w:val="007A49B6"/>
    <w:rsid w:val="007B57F8"/>
    <w:rsid w:val="007C4C15"/>
    <w:rsid w:val="007C675A"/>
    <w:rsid w:val="007E18CD"/>
    <w:rsid w:val="007E4EF1"/>
    <w:rsid w:val="007F07AD"/>
    <w:rsid w:val="007F39C6"/>
    <w:rsid w:val="00802EC8"/>
    <w:rsid w:val="00803782"/>
    <w:rsid w:val="00812FD0"/>
    <w:rsid w:val="00813016"/>
    <w:rsid w:val="008251D6"/>
    <w:rsid w:val="00840B47"/>
    <w:rsid w:val="00846935"/>
    <w:rsid w:val="008537CF"/>
    <w:rsid w:val="008606F8"/>
    <w:rsid w:val="008652B8"/>
    <w:rsid w:val="00865D2B"/>
    <w:rsid w:val="00866015"/>
    <w:rsid w:val="008678DB"/>
    <w:rsid w:val="00882DB9"/>
    <w:rsid w:val="008A213E"/>
    <w:rsid w:val="008B0249"/>
    <w:rsid w:val="008B0878"/>
    <w:rsid w:val="008B22C1"/>
    <w:rsid w:val="008B760C"/>
    <w:rsid w:val="008D013E"/>
    <w:rsid w:val="008E0418"/>
    <w:rsid w:val="008E4B1C"/>
    <w:rsid w:val="009004F9"/>
    <w:rsid w:val="009030C2"/>
    <w:rsid w:val="00922DEB"/>
    <w:rsid w:val="009231E2"/>
    <w:rsid w:val="00925ABF"/>
    <w:rsid w:val="00932561"/>
    <w:rsid w:val="00933A0D"/>
    <w:rsid w:val="00942B5F"/>
    <w:rsid w:val="00955A01"/>
    <w:rsid w:val="009627D4"/>
    <w:rsid w:val="0097066C"/>
    <w:rsid w:val="0097267B"/>
    <w:rsid w:val="00980E9B"/>
    <w:rsid w:val="0098135D"/>
    <w:rsid w:val="0098168C"/>
    <w:rsid w:val="009A706B"/>
    <w:rsid w:val="009B3477"/>
    <w:rsid w:val="009B37AD"/>
    <w:rsid w:val="009B6AD3"/>
    <w:rsid w:val="009C0755"/>
    <w:rsid w:val="009C0C5A"/>
    <w:rsid w:val="009D7541"/>
    <w:rsid w:val="009F058C"/>
    <w:rsid w:val="00A11D57"/>
    <w:rsid w:val="00A15FDF"/>
    <w:rsid w:val="00A22525"/>
    <w:rsid w:val="00A256A5"/>
    <w:rsid w:val="00A266E4"/>
    <w:rsid w:val="00A30FDA"/>
    <w:rsid w:val="00A37CE5"/>
    <w:rsid w:val="00A37E5D"/>
    <w:rsid w:val="00A43023"/>
    <w:rsid w:val="00A447B4"/>
    <w:rsid w:val="00A463B8"/>
    <w:rsid w:val="00A54147"/>
    <w:rsid w:val="00A55D04"/>
    <w:rsid w:val="00A57204"/>
    <w:rsid w:val="00A620A1"/>
    <w:rsid w:val="00A63BF1"/>
    <w:rsid w:val="00A74361"/>
    <w:rsid w:val="00A81E39"/>
    <w:rsid w:val="00A85014"/>
    <w:rsid w:val="00A853B0"/>
    <w:rsid w:val="00A85529"/>
    <w:rsid w:val="00A86619"/>
    <w:rsid w:val="00A90AFB"/>
    <w:rsid w:val="00AB2F75"/>
    <w:rsid w:val="00AB33AD"/>
    <w:rsid w:val="00AB3D3F"/>
    <w:rsid w:val="00AC07BD"/>
    <w:rsid w:val="00AC1FF3"/>
    <w:rsid w:val="00AD3686"/>
    <w:rsid w:val="00AD7CF1"/>
    <w:rsid w:val="00AE4E54"/>
    <w:rsid w:val="00AE62E4"/>
    <w:rsid w:val="00AF20E2"/>
    <w:rsid w:val="00AF3D7C"/>
    <w:rsid w:val="00AF5A6E"/>
    <w:rsid w:val="00B106E3"/>
    <w:rsid w:val="00B17813"/>
    <w:rsid w:val="00B53FFA"/>
    <w:rsid w:val="00B56BA8"/>
    <w:rsid w:val="00B611C9"/>
    <w:rsid w:val="00B61A1F"/>
    <w:rsid w:val="00B63AFE"/>
    <w:rsid w:val="00B647A9"/>
    <w:rsid w:val="00B71BC2"/>
    <w:rsid w:val="00B74A3D"/>
    <w:rsid w:val="00B766EE"/>
    <w:rsid w:val="00B84D4F"/>
    <w:rsid w:val="00B902F9"/>
    <w:rsid w:val="00B90BC9"/>
    <w:rsid w:val="00B917A4"/>
    <w:rsid w:val="00B91FE8"/>
    <w:rsid w:val="00BC61DE"/>
    <w:rsid w:val="00BD160D"/>
    <w:rsid w:val="00BD72D7"/>
    <w:rsid w:val="00BE2782"/>
    <w:rsid w:val="00BF6AE6"/>
    <w:rsid w:val="00BF7A2F"/>
    <w:rsid w:val="00C07F97"/>
    <w:rsid w:val="00C1030D"/>
    <w:rsid w:val="00C17C01"/>
    <w:rsid w:val="00C2224B"/>
    <w:rsid w:val="00C4552A"/>
    <w:rsid w:val="00C46966"/>
    <w:rsid w:val="00C518FD"/>
    <w:rsid w:val="00C51E2B"/>
    <w:rsid w:val="00C5260B"/>
    <w:rsid w:val="00C56236"/>
    <w:rsid w:val="00C64162"/>
    <w:rsid w:val="00C70961"/>
    <w:rsid w:val="00C70EEE"/>
    <w:rsid w:val="00C726D1"/>
    <w:rsid w:val="00C80405"/>
    <w:rsid w:val="00C8286D"/>
    <w:rsid w:val="00C8412F"/>
    <w:rsid w:val="00C92024"/>
    <w:rsid w:val="00C96E90"/>
    <w:rsid w:val="00CA3230"/>
    <w:rsid w:val="00CB003E"/>
    <w:rsid w:val="00CC5F44"/>
    <w:rsid w:val="00CC63DB"/>
    <w:rsid w:val="00CD2C37"/>
    <w:rsid w:val="00CE29C0"/>
    <w:rsid w:val="00CF07CA"/>
    <w:rsid w:val="00CF0FFA"/>
    <w:rsid w:val="00D02648"/>
    <w:rsid w:val="00D05222"/>
    <w:rsid w:val="00D06310"/>
    <w:rsid w:val="00D076E1"/>
    <w:rsid w:val="00D14291"/>
    <w:rsid w:val="00D14EEA"/>
    <w:rsid w:val="00D158F6"/>
    <w:rsid w:val="00D27F3D"/>
    <w:rsid w:val="00D30FFD"/>
    <w:rsid w:val="00D3260A"/>
    <w:rsid w:val="00D37854"/>
    <w:rsid w:val="00D63168"/>
    <w:rsid w:val="00D65567"/>
    <w:rsid w:val="00D7262D"/>
    <w:rsid w:val="00D72B79"/>
    <w:rsid w:val="00D75628"/>
    <w:rsid w:val="00D81A5A"/>
    <w:rsid w:val="00D8295A"/>
    <w:rsid w:val="00D91EFC"/>
    <w:rsid w:val="00D92E87"/>
    <w:rsid w:val="00DA2DEE"/>
    <w:rsid w:val="00DB3747"/>
    <w:rsid w:val="00DD1EB9"/>
    <w:rsid w:val="00DD35DF"/>
    <w:rsid w:val="00DE1EF4"/>
    <w:rsid w:val="00DE6E25"/>
    <w:rsid w:val="00DF0971"/>
    <w:rsid w:val="00E075CE"/>
    <w:rsid w:val="00E2208E"/>
    <w:rsid w:val="00E32EE7"/>
    <w:rsid w:val="00E33452"/>
    <w:rsid w:val="00E452E7"/>
    <w:rsid w:val="00E615D9"/>
    <w:rsid w:val="00E73BB6"/>
    <w:rsid w:val="00E758F2"/>
    <w:rsid w:val="00E80151"/>
    <w:rsid w:val="00E83A92"/>
    <w:rsid w:val="00E86662"/>
    <w:rsid w:val="00E95814"/>
    <w:rsid w:val="00EA3753"/>
    <w:rsid w:val="00EB1491"/>
    <w:rsid w:val="00EC14DC"/>
    <w:rsid w:val="00EC19BC"/>
    <w:rsid w:val="00EC4BAE"/>
    <w:rsid w:val="00EC6B1E"/>
    <w:rsid w:val="00ED0FDD"/>
    <w:rsid w:val="00ED68D4"/>
    <w:rsid w:val="00EE39F3"/>
    <w:rsid w:val="00EE4FF1"/>
    <w:rsid w:val="00EE7990"/>
    <w:rsid w:val="00EF3274"/>
    <w:rsid w:val="00F076C1"/>
    <w:rsid w:val="00F15B62"/>
    <w:rsid w:val="00F32258"/>
    <w:rsid w:val="00F44141"/>
    <w:rsid w:val="00F45F8F"/>
    <w:rsid w:val="00F46D58"/>
    <w:rsid w:val="00F5415E"/>
    <w:rsid w:val="00F95FD8"/>
    <w:rsid w:val="00FC4A63"/>
    <w:rsid w:val="00FD119A"/>
    <w:rsid w:val="00FD12FD"/>
    <w:rsid w:val="00FE5A24"/>
    <w:rsid w:val="00FF0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0D7806-22FF-4F4A-BF65-B464CAB6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024"/>
    <w:pPr>
      <w:spacing w:line="360" w:lineRule="auto"/>
    </w:pPr>
    <w:rPr>
      <w:rFonts w:cs="Times New Roman"/>
      <w:sz w:val="22"/>
      <w:szCs w:val="22"/>
      <w:lang w:eastAsia="en-US"/>
    </w:rPr>
  </w:style>
  <w:style w:type="paragraph" w:styleId="1">
    <w:name w:val="heading 1"/>
    <w:basedOn w:val="a"/>
    <w:next w:val="a"/>
    <w:link w:val="10"/>
    <w:uiPriority w:val="9"/>
    <w:qFormat/>
    <w:rsid w:val="004F60C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80405"/>
    <w:pPr>
      <w:keepNext/>
      <w:spacing w:before="240" w:after="60" w:line="240" w:lineRule="auto"/>
      <w:outlineLvl w:val="1"/>
    </w:pPr>
    <w:rPr>
      <w:rFonts w:ascii="Cambria" w:hAnsi="Cambria"/>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F60CA"/>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C80405"/>
    <w:rPr>
      <w:rFonts w:ascii="Cambria" w:hAnsi="Cambria" w:cs="Times New Roman"/>
      <w:b/>
      <w:bCs/>
      <w:i/>
      <w:iCs/>
      <w:sz w:val="28"/>
      <w:szCs w:val="28"/>
      <w:lang w:val="en-US" w:eastAsia="x-none"/>
    </w:rPr>
  </w:style>
  <w:style w:type="paragraph" w:styleId="a3">
    <w:name w:val="List Paragraph"/>
    <w:basedOn w:val="a"/>
    <w:uiPriority w:val="34"/>
    <w:qFormat/>
    <w:rsid w:val="00682937"/>
    <w:pPr>
      <w:ind w:left="720"/>
      <w:contextualSpacing/>
    </w:pPr>
  </w:style>
  <w:style w:type="character" w:customStyle="1" w:styleId="apple-style-span">
    <w:name w:val="apple-style-span"/>
    <w:rsid w:val="00A85014"/>
    <w:rPr>
      <w:rFonts w:cs="Times New Roman"/>
    </w:rPr>
  </w:style>
  <w:style w:type="paragraph" w:styleId="a4">
    <w:name w:val="footnote text"/>
    <w:basedOn w:val="a"/>
    <w:link w:val="a5"/>
    <w:uiPriority w:val="99"/>
    <w:semiHidden/>
    <w:unhideWhenUsed/>
    <w:rsid w:val="00C80405"/>
    <w:pPr>
      <w:spacing w:line="240" w:lineRule="auto"/>
    </w:pPr>
    <w:rPr>
      <w:sz w:val="20"/>
      <w:szCs w:val="20"/>
      <w:lang w:val="en-US"/>
    </w:rPr>
  </w:style>
  <w:style w:type="character" w:customStyle="1" w:styleId="a5">
    <w:name w:val="Текст сноски Знак"/>
    <w:link w:val="a4"/>
    <w:uiPriority w:val="99"/>
    <w:semiHidden/>
    <w:locked/>
    <w:rsid w:val="00C80405"/>
    <w:rPr>
      <w:rFonts w:ascii="Calibri" w:hAnsi="Calibri" w:cs="Times New Roman"/>
      <w:sz w:val="20"/>
      <w:szCs w:val="20"/>
      <w:lang w:val="en-US" w:eastAsia="x-none"/>
    </w:rPr>
  </w:style>
  <w:style w:type="character" w:styleId="a6">
    <w:name w:val="footnote reference"/>
    <w:uiPriority w:val="99"/>
    <w:semiHidden/>
    <w:unhideWhenUsed/>
    <w:rsid w:val="00C80405"/>
    <w:rPr>
      <w:rFonts w:cs="Times New Roman"/>
      <w:vertAlign w:val="superscript"/>
    </w:rPr>
  </w:style>
  <w:style w:type="paragraph" w:styleId="a7">
    <w:name w:val="header"/>
    <w:basedOn w:val="a"/>
    <w:link w:val="a8"/>
    <w:uiPriority w:val="99"/>
    <w:unhideWhenUsed/>
    <w:rsid w:val="00534B7A"/>
    <w:pPr>
      <w:tabs>
        <w:tab w:val="center" w:pos="4677"/>
        <w:tab w:val="right" w:pos="9355"/>
      </w:tabs>
    </w:pPr>
  </w:style>
  <w:style w:type="character" w:customStyle="1" w:styleId="a8">
    <w:name w:val="Верхний колонтитул Знак"/>
    <w:link w:val="a7"/>
    <w:uiPriority w:val="99"/>
    <w:locked/>
    <w:rsid w:val="00534B7A"/>
    <w:rPr>
      <w:rFonts w:cs="Times New Roman"/>
      <w:sz w:val="22"/>
      <w:szCs w:val="22"/>
      <w:lang w:val="x-none" w:eastAsia="en-US"/>
    </w:rPr>
  </w:style>
  <w:style w:type="paragraph" w:styleId="a9">
    <w:name w:val="footer"/>
    <w:basedOn w:val="a"/>
    <w:link w:val="aa"/>
    <w:uiPriority w:val="99"/>
    <w:unhideWhenUsed/>
    <w:rsid w:val="00534B7A"/>
    <w:pPr>
      <w:tabs>
        <w:tab w:val="center" w:pos="4677"/>
        <w:tab w:val="right" w:pos="9355"/>
      </w:tabs>
    </w:pPr>
  </w:style>
  <w:style w:type="character" w:customStyle="1" w:styleId="aa">
    <w:name w:val="Нижний колонтитул Знак"/>
    <w:link w:val="a9"/>
    <w:uiPriority w:val="99"/>
    <w:locked/>
    <w:rsid w:val="00534B7A"/>
    <w:rPr>
      <w:rFonts w:cs="Times New Roman"/>
      <w:sz w:val="22"/>
      <w:szCs w:val="22"/>
      <w:lang w:val="x-none" w:eastAsia="en-US"/>
    </w:rPr>
  </w:style>
  <w:style w:type="paragraph" w:styleId="ab">
    <w:name w:val="TOC Heading"/>
    <w:basedOn w:val="1"/>
    <w:next w:val="a"/>
    <w:uiPriority w:val="39"/>
    <w:semiHidden/>
    <w:unhideWhenUsed/>
    <w:qFormat/>
    <w:rsid w:val="00865D2B"/>
    <w:pPr>
      <w:keepLines/>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865D2B"/>
  </w:style>
  <w:style w:type="paragraph" w:styleId="21">
    <w:name w:val="toc 2"/>
    <w:basedOn w:val="a"/>
    <w:next w:val="a"/>
    <w:autoRedefine/>
    <w:uiPriority w:val="39"/>
    <w:unhideWhenUsed/>
    <w:rsid w:val="00865D2B"/>
    <w:pPr>
      <w:ind w:left="220"/>
    </w:pPr>
  </w:style>
  <w:style w:type="character" w:styleId="ac">
    <w:name w:val="Hyperlink"/>
    <w:uiPriority w:val="99"/>
    <w:unhideWhenUsed/>
    <w:rsid w:val="00865D2B"/>
    <w:rPr>
      <w:rFonts w:cs="Times New Roman"/>
      <w:color w:val="0000FF"/>
      <w:u w:val="single"/>
    </w:rPr>
  </w:style>
  <w:style w:type="character" w:customStyle="1" w:styleId="apple-converted-space">
    <w:name w:val="apple-converted-space"/>
    <w:rsid w:val="00A57204"/>
    <w:rPr>
      <w:rFonts w:cs="Times New Roman"/>
    </w:rPr>
  </w:style>
  <w:style w:type="character" w:styleId="ad">
    <w:name w:val="Emphasis"/>
    <w:uiPriority w:val="20"/>
    <w:qFormat/>
    <w:rsid w:val="001B566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2.193.5.233/cgi-bin/irbis64r_91/cgiirbis_64.exe?Z21ID=&amp;I21DBN=KNIGA&amp;P21DBN=KNIGA&amp;S21STN=1&amp;S21REF=1&amp;S21FMT=fullwebr&amp;C21COM=S&amp;S21CNR=20&amp;S21P01=0&amp;S21P02=1&amp;S21P03=A=&amp;S21STR=%D0%A1%D0%B2%D0%B5%D1%82%D0%BB%D0%BE%D0%B2,%20%D0%A0.%20%D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192998-CE1F-4C7D-83ED-2B19BF6A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10553</Words>
  <Characters>60153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ас</Company>
  <LinksUpToDate>false</LinksUpToDate>
  <CharactersWithSpaces>70565</CharactersWithSpaces>
  <SharedDoc>false</SharedDoc>
  <HLinks>
    <vt:vector size="48" baseType="variant">
      <vt:variant>
        <vt:i4>5636174</vt:i4>
      </vt:variant>
      <vt:variant>
        <vt:i4>24</vt:i4>
      </vt:variant>
      <vt:variant>
        <vt:i4>0</vt:i4>
      </vt:variant>
      <vt:variant>
        <vt:i4>5</vt:i4>
      </vt:variant>
      <vt:variant>
        <vt:lpwstr>http://212.193.5.233/cgi-bin/irbis64r_91/cgiirbis_64.exe?Z21ID=&amp;I21DBN=KNIGA&amp;P21DBN=KNIGA&amp;S21STN=1&amp;S21REF=1&amp;S21FMT=fullwebr&amp;C21COM=S&amp;S21CNR=20&amp;S21P01=0&amp;S21P02=1&amp;S21P03=A=&amp;S21STR=%D0%A1%D0%B2%D0%B5%D1%82%D0%BB%D0%BE%D0%B2,%20%D0%A0.%20%D0%92.</vt:lpwstr>
      </vt:variant>
      <vt:variant>
        <vt:lpwstr/>
      </vt:variant>
      <vt:variant>
        <vt:i4>1441847</vt:i4>
      </vt:variant>
      <vt:variant>
        <vt:i4>20</vt:i4>
      </vt:variant>
      <vt:variant>
        <vt:i4>0</vt:i4>
      </vt:variant>
      <vt:variant>
        <vt:i4>5</vt:i4>
      </vt:variant>
      <vt:variant>
        <vt:lpwstr/>
      </vt:variant>
      <vt:variant>
        <vt:lpwstr>_Toc258356815</vt:lpwstr>
      </vt:variant>
      <vt:variant>
        <vt:i4>1441847</vt:i4>
      </vt:variant>
      <vt:variant>
        <vt:i4>17</vt:i4>
      </vt:variant>
      <vt:variant>
        <vt:i4>0</vt:i4>
      </vt:variant>
      <vt:variant>
        <vt:i4>5</vt:i4>
      </vt:variant>
      <vt:variant>
        <vt:lpwstr/>
      </vt:variant>
      <vt:variant>
        <vt:lpwstr>_Toc258356813</vt:lpwstr>
      </vt:variant>
      <vt:variant>
        <vt:i4>1441847</vt:i4>
      </vt:variant>
      <vt:variant>
        <vt:i4>14</vt:i4>
      </vt:variant>
      <vt:variant>
        <vt:i4>0</vt:i4>
      </vt:variant>
      <vt:variant>
        <vt:i4>5</vt:i4>
      </vt:variant>
      <vt:variant>
        <vt:lpwstr/>
      </vt:variant>
      <vt:variant>
        <vt:lpwstr>_Toc258356811</vt:lpwstr>
      </vt:variant>
      <vt:variant>
        <vt:i4>1507383</vt:i4>
      </vt:variant>
      <vt:variant>
        <vt:i4>11</vt:i4>
      </vt:variant>
      <vt:variant>
        <vt:i4>0</vt:i4>
      </vt:variant>
      <vt:variant>
        <vt:i4>5</vt:i4>
      </vt:variant>
      <vt:variant>
        <vt:lpwstr/>
      </vt:variant>
      <vt:variant>
        <vt:lpwstr>_Toc258356809</vt:lpwstr>
      </vt:variant>
      <vt:variant>
        <vt:i4>1507383</vt:i4>
      </vt:variant>
      <vt:variant>
        <vt:i4>8</vt:i4>
      </vt:variant>
      <vt:variant>
        <vt:i4>0</vt:i4>
      </vt:variant>
      <vt:variant>
        <vt:i4>5</vt:i4>
      </vt:variant>
      <vt:variant>
        <vt:lpwstr/>
      </vt:variant>
      <vt:variant>
        <vt:lpwstr>_Toc258356807</vt:lpwstr>
      </vt:variant>
      <vt:variant>
        <vt:i4>1507383</vt:i4>
      </vt:variant>
      <vt:variant>
        <vt:i4>5</vt:i4>
      </vt:variant>
      <vt:variant>
        <vt:i4>0</vt:i4>
      </vt:variant>
      <vt:variant>
        <vt:i4>5</vt:i4>
      </vt:variant>
      <vt:variant>
        <vt:lpwstr/>
      </vt:variant>
      <vt:variant>
        <vt:lpwstr>_Toc258356805</vt:lpwstr>
      </vt:variant>
      <vt:variant>
        <vt:i4>1507383</vt:i4>
      </vt:variant>
      <vt:variant>
        <vt:i4>2</vt:i4>
      </vt:variant>
      <vt:variant>
        <vt:i4>0</vt:i4>
      </vt:variant>
      <vt:variant>
        <vt:i4>5</vt:i4>
      </vt:variant>
      <vt:variant>
        <vt:lpwstr/>
      </vt:variant>
      <vt:variant>
        <vt:lpwstr>_Toc258356803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admin</cp:lastModifiedBy>
  <cp:revision>2</cp:revision>
  <cp:lastPrinted>2010-09-20T19:51:00Z</cp:lastPrinted>
  <dcterms:created xsi:type="dcterms:W3CDTF">2014-03-28T05:28:00Z</dcterms:created>
  <dcterms:modified xsi:type="dcterms:W3CDTF">2014-03-28T05:28:00Z</dcterms:modified>
</cp:coreProperties>
</file>